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56BC2C" w14:textId="33AE8328" w:rsidR="005D79F2" w:rsidRDefault="005D79F2" w:rsidP="005D79F2">
      <w:pPr>
        <w:pStyle w:val="Heading1"/>
      </w:pPr>
      <w:r>
        <w:t>Neg – PTD – BFHPR</w:t>
      </w:r>
    </w:p>
    <w:p w14:paraId="63A2CDFC" w14:textId="77777777" w:rsidR="00A978F8" w:rsidRPr="00031B3D" w:rsidRDefault="00A978F8" w:rsidP="00A978F8">
      <w:r>
        <w:t xml:space="preserve">Thanks to Ben, Chanden, Jared, John, Pranay, and Zach for their work on this file. Please email me at </w:t>
      </w:r>
      <w:hyperlink r:id="rId6" w:history="1">
        <w:r w:rsidRPr="009441D9">
          <w:rPr>
            <w:rStyle w:val="Hyperlink"/>
          </w:rPr>
          <w:t>khirn10@gmail.com</w:t>
        </w:r>
      </w:hyperlink>
      <w:r>
        <w:t xml:space="preserve"> if you have any questions. </w:t>
      </w:r>
    </w:p>
    <w:p w14:paraId="48EA67F4" w14:textId="77777777" w:rsidR="00A978F8" w:rsidRPr="00A978F8" w:rsidRDefault="00A978F8" w:rsidP="00A978F8"/>
    <w:p w14:paraId="3005DB08" w14:textId="68C6DE9B" w:rsidR="005D79F2" w:rsidRDefault="005D79F2" w:rsidP="005D79F2">
      <w:pPr>
        <w:pStyle w:val="Heading2"/>
      </w:pPr>
      <w:r>
        <w:lastRenderedPageBreak/>
        <w:t>case</w:t>
      </w:r>
    </w:p>
    <w:p w14:paraId="417D3742" w14:textId="1118D348" w:rsidR="005D79F2" w:rsidRDefault="005D79F2" w:rsidP="005D79F2">
      <w:pPr>
        <w:pStyle w:val="Heading3"/>
      </w:pPr>
      <w:r>
        <w:lastRenderedPageBreak/>
        <w:t>1nc warming adv</w:t>
      </w:r>
    </w:p>
    <w:p w14:paraId="006E29F5" w14:textId="77777777" w:rsidR="00CB04B1" w:rsidRPr="00CB04B1" w:rsidRDefault="00CB04B1" w:rsidP="00CB04B1"/>
    <w:p w14:paraId="7BBDC374" w14:textId="77777777" w:rsidR="005D79F2" w:rsidRPr="00B82603" w:rsidRDefault="005D79F2" w:rsidP="005D79F2">
      <w:pPr>
        <w:pStyle w:val="Heading4"/>
      </w:pPr>
      <w:r>
        <w:t xml:space="preserve">Court application of environmental law lacks any public legitimacy or resources for enforcement --- means nobody models, corporations will defer payments, and people will refuse to change </w:t>
      </w:r>
      <w:proofErr w:type="gramStart"/>
      <w:r>
        <w:t>behavior</w:t>
      </w:r>
      <w:proofErr w:type="gramEnd"/>
      <w:r>
        <w:t xml:space="preserve"> </w:t>
      </w:r>
    </w:p>
    <w:p w14:paraId="3A00293C" w14:textId="77777777" w:rsidR="005D79F2" w:rsidRPr="007B3046" w:rsidRDefault="005D79F2" w:rsidP="005D79F2">
      <w:pPr>
        <w:rPr>
          <w:rStyle w:val="Style13ptBold"/>
          <w:b w:val="0"/>
          <w:sz w:val="16"/>
        </w:rPr>
      </w:pPr>
      <w:r>
        <w:rPr>
          <w:rStyle w:val="Style13ptBold"/>
        </w:rPr>
        <w:t>Byrne, 2012</w:t>
      </w:r>
      <w:r w:rsidRPr="007B3046">
        <w:rPr>
          <w:rStyle w:val="Style13ptBold"/>
          <w:b w:val="0"/>
          <w:sz w:val="16"/>
        </w:rPr>
        <w:t xml:space="preserve"> (J. Peter, Professor of Law, Georgetown University Law Center, “The Public Trust Doctrine, Legislation, and Green Property: A Future Convergence?”, University of California, Davis Law Review</w:t>
      </w:r>
      <w:r>
        <w:rPr>
          <w:rStyle w:val="Style13ptBold"/>
          <w:b w:val="0"/>
          <w:sz w:val="16"/>
        </w:rPr>
        <w:t>, Vol. 45:915, pp. 915-930)</w:t>
      </w:r>
    </w:p>
    <w:p w14:paraId="333AB272" w14:textId="77777777" w:rsidR="005D79F2" w:rsidRPr="00C1743B" w:rsidRDefault="005D79F2" w:rsidP="005D79F2">
      <w:pPr>
        <w:rPr>
          <w:sz w:val="16"/>
        </w:rPr>
      </w:pPr>
      <w:r w:rsidRPr="00C1743B">
        <w:rPr>
          <w:sz w:val="16"/>
        </w:rPr>
        <w:t xml:space="preserve">Professor Mary Wood has articulated a theory of a planetary public trust in the atmosphere.46 Concerned that climate change will bring catastrophe and that environmental law will not adequately address it, she has urged a global effort to secure judicial enforcement of a public trust ordering carbon accountings and “enforceable carbon budgets.”47 Professor Wood admirably explains the doctrinal foundation by asserting that “it is no great leap to recognize the atmosphere as one of the crucial assets of the public trust.”48 One must respect the boldness of such an effort to counter looming disaster, based upon a plausible chain of legal reasoning. Yet, the initiative also exposes the public trust doctrine’s greatest weakness: it simply claims too much. </w:t>
      </w:r>
      <w:r w:rsidRPr="00030038">
        <w:rPr>
          <w:rStyle w:val="StyleUnderline"/>
        </w:rPr>
        <w:t>The</w:t>
      </w:r>
      <w:r>
        <w:rPr>
          <w:rStyle w:val="StyleUnderline"/>
        </w:rPr>
        <w:t xml:space="preserve"> </w:t>
      </w:r>
      <w:r w:rsidRPr="00030038">
        <w:rPr>
          <w:rStyle w:val="StyleUnderline"/>
        </w:rPr>
        <w:t xml:space="preserve">purpose of </w:t>
      </w:r>
      <w:r w:rsidRPr="00241323">
        <w:rPr>
          <w:rStyle w:val="StyleUnderline"/>
          <w:highlight w:val="yellow"/>
        </w:rPr>
        <w:t>declaring the atmosphere a public trust</w:t>
      </w:r>
      <w:r w:rsidRPr="00030038">
        <w:rPr>
          <w:rStyle w:val="StyleUnderline"/>
        </w:rPr>
        <w:t xml:space="preserve"> is to empower</w:t>
      </w:r>
      <w:r>
        <w:rPr>
          <w:rStyle w:val="StyleUnderline"/>
        </w:rPr>
        <w:t xml:space="preserve"> </w:t>
      </w:r>
      <w:r w:rsidRPr="00030038">
        <w:rPr>
          <w:rStyle w:val="StyleUnderline"/>
        </w:rPr>
        <w:t>judges to employ traditional legal tools</w:t>
      </w:r>
      <w:r w:rsidRPr="00C1743B">
        <w:rPr>
          <w:sz w:val="16"/>
        </w:rPr>
        <w:t xml:space="preserve">, such as nuisance law, to order private entities to reduce harmful emissions and governments to introduce other mitigation measures. Thus, </w:t>
      </w:r>
      <w:r w:rsidRPr="00030038">
        <w:rPr>
          <w:rStyle w:val="StyleUnderline"/>
        </w:rPr>
        <w:t>courts around the world</w:t>
      </w:r>
      <w:r w:rsidRPr="00C1743B">
        <w:rPr>
          <w:sz w:val="16"/>
        </w:rPr>
        <w:t xml:space="preserve"> </w:t>
      </w:r>
      <w:r w:rsidRPr="00030038">
        <w:rPr>
          <w:rStyle w:val="StyleUnderline"/>
        </w:rPr>
        <w:t>would</w:t>
      </w:r>
      <w:r w:rsidRPr="00C1743B">
        <w:rPr>
          <w:sz w:val="16"/>
        </w:rPr>
        <w:t xml:space="preserve"> truly </w:t>
      </w:r>
      <w:r w:rsidRPr="00030038">
        <w:rPr>
          <w:rStyle w:val="StyleUnderline"/>
        </w:rPr>
        <w:t>become the “Platonic guardians</w:t>
      </w:r>
      <w:r w:rsidRPr="00C1743B">
        <w:rPr>
          <w:sz w:val="16"/>
        </w:rPr>
        <w:t xml:space="preserve">”49 </w:t>
      </w:r>
      <w:r w:rsidRPr="00030038">
        <w:rPr>
          <w:rStyle w:val="StyleUnderline"/>
        </w:rPr>
        <w:t>of society</w:t>
      </w:r>
      <w:r w:rsidRPr="00C1743B">
        <w:rPr>
          <w:sz w:val="16"/>
        </w:rPr>
        <w:t xml:space="preserve">, </w:t>
      </w:r>
      <w:r w:rsidRPr="00030038">
        <w:rPr>
          <w:rStyle w:val="StyleUnderline"/>
        </w:rPr>
        <w:t>establishing</w:t>
      </w:r>
      <w:r>
        <w:rPr>
          <w:rStyle w:val="StyleUnderline"/>
        </w:rPr>
        <w:t xml:space="preserve"> </w:t>
      </w:r>
      <w:r w:rsidRPr="00030038">
        <w:rPr>
          <w:rStyle w:val="StyleUnderline"/>
        </w:rPr>
        <w:t>basic environmental norms</w:t>
      </w:r>
      <w:r w:rsidRPr="00C1743B">
        <w:rPr>
          <w:sz w:val="16"/>
        </w:rPr>
        <w:t xml:space="preserve"> </w:t>
      </w:r>
      <w:proofErr w:type="gramStart"/>
      <w:r w:rsidRPr="00C1743B">
        <w:rPr>
          <w:sz w:val="16"/>
        </w:rPr>
        <w:t>on the basis of</w:t>
      </w:r>
      <w:proofErr w:type="gramEnd"/>
      <w:r w:rsidRPr="00C1743B">
        <w:rPr>
          <w:sz w:val="16"/>
        </w:rPr>
        <w:t xml:space="preserve"> a valuable yet unfamiliar legal doctrine. </w:t>
      </w:r>
      <w:r w:rsidRPr="00030038">
        <w:rPr>
          <w:rStyle w:val="Emphasis"/>
        </w:rPr>
        <w:t xml:space="preserve">Such authority </w:t>
      </w:r>
      <w:r w:rsidRPr="00241323">
        <w:rPr>
          <w:rStyle w:val="Emphasis"/>
          <w:highlight w:val="yellow"/>
        </w:rPr>
        <w:t>would lack political legitimacy</w:t>
      </w:r>
      <w:r w:rsidRPr="00C1743B">
        <w:rPr>
          <w:sz w:val="16"/>
        </w:rPr>
        <w:t xml:space="preserve">. To respond to climate change, </w:t>
      </w:r>
      <w:r w:rsidRPr="00030038">
        <w:rPr>
          <w:rStyle w:val="StyleUnderline"/>
        </w:rPr>
        <w:t>political majorities need to</w:t>
      </w:r>
      <w:r w:rsidRPr="00C1743B">
        <w:rPr>
          <w:sz w:val="16"/>
        </w:rPr>
        <w:t xml:space="preserve"> acknowledge the problem and </w:t>
      </w:r>
      <w:r w:rsidRPr="00030038">
        <w:rPr>
          <w:rStyle w:val="StyleUnderline"/>
        </w:rPr>
        <w:t>authorize their institutions to take the difficult</w:t>
      </w:r>
      <w:r>
        <w:rPr>
          <w:rStyle w:val="StyleUnderline"/>
        </w:rPr>
        <w:t xml:space="preserve"> </w:t>
      </w:r>
      <w:r w:rsidRPr="00030038">
        <w:rPr>
          <w:rStyle w:val="StyleUnderline"/>
        </w:rPr>
        <w:t>painful measures necessary to address it.</w:t>
      </w:r>
      <w:r>
        <w:rPr>
          <w:rStyle w:val="StyleUnderline"/>
        </w:rPr>
        <w:t xml:space="preserve"> </w:t>
      </w:r>
      <w:r w:rsidRPr="00241323">
        <w:rPr>
          <w:rStyle w:val="Emphasis"/>
          <w:highlight w:val="yellow"/>
        </w:rPr>
        <w:t>Pressing for judicial recognition</w:t>
      </w:r>
      <w:r w:rsidRPr="00C1743B">
        <w:rPr>
          <w:sz w:val="16"/>
        </w:rPr>
        <w:t xml:space="preserve"> of a public trust in the atmosphere seems impractical in the short run and </w:t>
      </w:r>
      <w:r w:rsidRPr="00241323">
        <w:rPr>
          <w:rStyle w:val="Emphasis"/>
          <w:highlight w:val="yellow"/>
        </w:rPr>
        <w:t>may be counterproductive</w:t>
      </w:r>
      <w:r w:rsidRPr="00C1743B">
        <w:rPr>
          <w:sz w:val="16"/>
        </w:rPr>
        <w:t xml:space="preserve"> in the long run. The Supreme Court’s recent decision in American Electric Power Co. v. Connecticut50 demonstrated that courts are unlikely to accept authority to order reductions in emissions without legislative direction and administrative support. The Court unanimously held that because Congress addressed carbon pollution through the Clean Air Act, it had displaced the federal common law of nuisance. As a result, courts were without authority to entertain federal nuisance actions against major emitters of greenhouse gases. Underlying the decision and mirrored in other climate nuisance decisions, Justice Ginsburg’s opinion for the unanimous Court expressed strong judgment that tackling climate change requires complex and coordinated judgments about science and economics beyond the judicial capacity: It is altogether fitting that Congress designated an expert agency, here, EPA, as best suited to serve as primary regulator of greenhouse gas emissions. </w:t>
      </w:r>
      <w:r w:rsidRPr="00030038">
        <w:rPr>
          <w:rStyle w:val="StyleUnderline"/>
        </w:rPr>
        <w:t>The expert agency is surely</w:t>
      </w:r>
      <w:r>
        <w:rPr>
          <w:rStyle w:val="StyleUnderline"/>
        </w:rPr>
        <w:t xml:space="preserve"> </w:t>
      </w:r>
      <w:r w:rsidRPr="00030038">
        <w:rPr>
          <w:rStyle w:val="StyleUnderline"/>
        </w:rPr>
        <w:t>better equipped to do the job than individual district judges</w:t>
      </w:r>
      <w:r>
        <w:rPr>
          <w:rStyle w:val="StyleUnderline"/>
        </w:rPr>
        <w:t xml:space="preserve"> </w:t>
      </w:r>
      <w:r w:rsidRPr="00030038">
        <w:rPr>
          <w:rStyle w:val="StyleUnderline"/>
        </w:rPr>
        <w:t>issuing ad hoc, case-by-case injunctions</w:t>
      </w:r>
      <w:r w:rsidRPr="00C1743B">
        <w:rPr>
          <w:sz w:val="16"/>
        </w:rPr>
        <w:t xml:space="preserve">. </w:t>
      </w:r>
      <w:r w:rsidRPr="00030038">
        <w:rPr>
          <w:rStyle w:val="StyleUnderline"/>
        </w:rPr>
        <w:t xml:space="preserve">Federal </w:t>
      </w:r>
      <w:r w:rsidRPr="00241323">
        <w:rPr>
          <w:rStyle w:val="StyleUnderline"/>
          <w:highlight w:val="yellow"/>
        </w:rPr>
        <w:t>judges lack the scientific</w:t>
      </w:r>
      <w:r w:rsidRPr="00030038">
        <w:rPr>
          <w:rStyle w:val="StyleUnderline"/>
        </w:rPr>
        <w:t xml:space="preserve">, economic, and technological </w:t>
      </w:r>
      <w:r w:rsidRPr="00241323">
        <w:rPr>
          <w:rStyle w:val="StyleUnderline"/>
          <w:highlight w:val="yellow"/>
        </w:rPr>
        <w:t>resources an agency can utilize in coping with issues of this order</w:t>
      </w:r>
      <w:r w:rsidRPr="00C1743B">
        <w:rPr>
          <w:sz w:val="16"/>
        </w:rPr>
        <w:t xml:space="preserve">. </w:t>
      </w:r>
      <w:r w:rsidRPr="00030038">
        <w:rPr>
          <w:rStyle w:val="StyleUnderline"/>
        </w:rPr>
        <w:t>Judges</w:t>
      </w:r>
      <w:r>
        <w:rPr>
          <w:rStyle w:val="StyleUnderline"/>
        </w:rPr>
        <w:t xml:space="preserve"> </w:t>
      </w:r>
      <w:r w:rsidRPr="00030038">
        <w:rPr>
          <w:rStyle w:val="StyleUnderline"/>
        </w:rPr>
        <w:t>may not commission scientific studie</w:t>
      </w:r>
      <w:r w:rsidRPr="00C1743B">
        <w:rPr>
          <w:sz w:val="16"/>
        </w:rPr>
        <w:t xml:space="preserve">s or convene groups of experts for advice, </w:t>
      </w:r>
      <w:r w:rsidRPr="00030038">
        <w:rPr>
          <w:rStyle w:val="StyleUnderline"/>
        </w:rPr>
        <w:t>or issue rules under notice-and-comment</w:t>
      </w:r>
      <w:r>
        <w:rPr>
          <w:rStyle w:val="StyleUnderline"/>
        </w:rPr>
        <w:t xml:space="preserve"> </w:t>
      </w:r>
      <w:r w:rsidRPr="00030038">
        <w:rPr>
          <w:rStyle w:val="StyleUnderline"/>
        </w:rPr>
        <w:t xml:space="preserve">procedures inviting input by any interested </w:t>
      </w:r>
      <w:proofErr w:type="gramStart"/>
      <w:r w:rsidRPr="00030038">
        <w:rPr>
          <w:rStyle w:val="StyleUnderline"/>
        </w:rPr>
        <w:t>person, or</w:t>
      </w:r>
      <w:proofErr w:type="gramEnd"/>
      <w:r w:rsidRPr="00030038">
        <w:rPr>
          <w:rStyle w:val="StyleUnderline"/>
        </w:rPr>
        <w:t xml:space="preserve"> seek the</w:t>
      </w:r>
      <w:r>
        <w:rPr>
          <w:rStyle w:val="StyleUnderline"/>
        </w:rPr>
        <w:t xml:space="preserve"> </w:t>
      </w:r>
      <w:r w:rsidRPr="00030038">
        <w:rPr>
          <w:rStyle w:val="StyleUnderline"/>
        </w:rPr>
        <w:t>counsel of regulators i</w:t>
      </w:r>
      <w:r w:rsidRPr="00C1743B">
        <w:rPr>
          <w:sz w:val="16"/>
        </w:rPr>
        <w:t xml:space="preserve">n the States where the defendants are located. Rather, </w:t>
      </w:r>
      <w:r w:rsidRPr="00241323">
        <w:rPr>
          <w:rStyle w:val="StyleUnderline"/>
          <w:highlight w:val="yellow"/>
        </w:rPr>
        <w:t>judges</w:t>
      </w:r>
      <w:r w:rsidRPr="00030038">
        <w:rPr>
          <w:rStyle w:val="StyleUnderline"/>
        </w:rPr>
        <w:t xml:space="preserve"> are confined by a record comprising</w:t>
      </w:r>
      <w:r w:rsidRPr="00C1743B">
        <w:rPr>
          <w:sz w:val="16"/>
        </w:rPr>
        <w:t xml:space="preserve"> </w:t>
      </w:r>
      <w:r w:rsidRPr="00030038">
        <w:rPr>
          <w:rStyle w:val="StyleUnderline"/>
        </w:rPr>
        <w:t>the evidence the parties present</w:t>
      </w:r>
      <w:r w:rsidRPr="00C1743B">
        <w:rPr>
          <w:sz w:val="16"/>
        </w:rPr>
        <w:t xml:space="preserve">. Moreover, </w:t>
      </w:r>
      <w:r w:rsidRPr="00030038">
        <w:rPr>
          <w:rStyle w:val="StyleUnderline"/>
        </w:rPr>
        <w:t>federal</w:t>
      </w:r>
      <w:r w:rsidRPr="00C1743B">
        <w:rPr>
          <w:sz w:val="16"/>
        </w:rPr>
        <w:t xml:space="preserve"> district </w:t>
      </w:r>
      <w:r w:rsidRPr="00030038">
        <w:rPr>
          <w:rStyle w:val="StyleUnderline"/>
        </w:rPr>
        <w:t>judges</w:t>
      </w:r>
      <w:r w:rsidRPr="00C1743B">
        <w:rPr>
          <w:sz w:val="16"/>
        </w:rPr>
        <w:t xml:space="preserve">, sitting as sole adjudicators, </w:t>
      </w:r>
      <w:r w:rsidRPr="00241323">
        <w:rPr>
          <w:rStyle w:val="Emphasis"/>
          <w:highlight w:val="yellow"/>
        </w:rPr>
        <w:t>lack authority to</w:t>
      </w:r>
      <w:r w:rsidRPr="00030038">
        <w:rPr>
          <w:rStyle w:val="Emphasis"/>
        </w:rPr>
        <w:t xml:space="preserve"> </w:t>
      </w:r>
      <w:r w:rsidRPr="00241323">
        <w:rPr>
          <w:rStyle w:val="Emphasis"/>
          <w:highlight w:val="yellow"/>
        </w:rPr>
        <w:t>render</w:t>
      </w:r>
      <w:r>
        <w:rPr>
          <w:rStyle w:val="Emphasis"/>
        </w:rPr>
        <w:t xml:space="preserve"> </w:t>
      </w:r>
      <w:r w:rsidRPr="00030038">
        <w:rPr>
          <w:rStyle w:val="Emphasis"/>
        </w:rPr>
        <w:t xml:space="preserve">precedential </w:t>
      </w:r>
      <w:r w:rsidRPr="00241323">
        <w:rPr>
          <w:rStyle w:val="Emphasis"/>
          <w:highlight w:val="yellow"/>
        </w:rPr>
        <w:t>decisions binding</w:t>
      </w:r>
      <w:r w:rsidRPr="00030038">
        <w:rPr>
          <w:rStyle w:val="Emphasis"/>
        </w:rPr>
        <w:t xml:space="preserve"> </w:t>
      </w:r>
      <w:r w:rsidRPr="00C1743B">
        <w:rPr>
          <w:sz w:val="16"/>
        </w:rPr>
        <w:t xml:space="preserve">other judges, even members of the same court.51 Although the case dealt with displacement of federal common law, American Electric Power stands as a strong admonishment against employing judicial power to comprehensively address climate change. </w:t>
      </w:r>
      <w:r w:rsidRPr="00030038">
        <w:rPr>
          <w:rStyle w:val="StyleUnderline"/>
        </w:rPr>
        <w:t>Even if judges felt confident enough to order emission reductions</w:t>
      </w:r>
      <w:r>
        <w:rPr>
          <w:rStyle w:val="StyleUnderline"/>
        </w:rPr>
        <w:t xml:space="preserve"> </w:t>
      </w:r>
      <w:r w:rsidRPr="00C1743B">
        <w:rPr>
          <w:sz w:val="16"/>
        </w:rPr>
        <w:t xml:space="preserve">based upon a public trust in the atmosphere, </w:t>
      </w:r>
      <w:r w:rsidRPr="00030038">
        <w:rPr>
          <w:rStyle w:val="StyleUnderline"/>
        </w:rPr>
        <w:t>such orders might</w:t>
      </w:r>
      <w:r>
        <w:rPr>
          <w:rStyle w:val="StyleUnderline"/>
        </w:rPr>
        <w:t xml:space="preserve"> </w:t>
      </w:r>
      <w:r w:rsidRPr="00030038">
        <w:rPr>
          <w:rStyle w:val="StyleUnderline"/>
        </w:rPr>
        <w:t>undercut long-term efforts to reach environmental sustainability.</w:t>
      </w:r>
      <w:r>
        <w:rPr>
          <w:rStyle w:val="StyleUnderline"/>
        </w:rPr>
        <w:t xml:space="preserve"> </w:t>
      </w:r>
      <w:r w:rsidRPr="00030038">
        <w:rPr>
          <w:rStyle w:val="Emphasis"/>
        </w:rPr>
        <w:t>There is no substitute for persuading U.S. citizens to support</w:t>
      </w:r>
      <w:r>
        <w:rPr>
          <w:rStyle w:val="Emphasis"/>
        </w:rPr>
        <w:t xml:space="preserve"> </w:t>
      </w:r>
      <w:r w:rsidRPr="00030038">
        <w:rPr>
          <w:rStyle w:val="Emphasis"/>
        </w:rPr>
        <w:t>protection of the atmosphere through the democratic political process.</w:t>
      </w:r>
      <w:r>
        <w:rPr>
          <w:rStyle w:val="Emphasis"/>
        </w:rPr>
        <w:t xml:space="preserve"> </w:t>
      </w:r>
      <w:r w:rsidRPr="00C1743B">
        <w:rPr>
          <w:sz w:val="16"/>
        </w:rPr>
        <w:t xml:space="preserve">Because implementation will require widespread and willing compliance, </w:t>
      </w:r>
      <w:r w:rsidRPr="00241323">
        <w:rPr>
          <w:rStyle w:val="StyleUnderline"/>
          <w:highlight w:val="yellow"/>
        </w:rPr>
        <w:t>such measures require</w:t>
      </w:r>
      <w:r w:rsidRPr="00030038">
        <w:rPr>
          <w:rStyle w:val="StyleUnderline"/>
        </w:rPr>
        <w:t xml:space="preserve"> political </w:t>
      </w:r>
      <w:r w:rsidRPr="00241323">
        <w:rPr>
          <w:rStyle w:val="StyleUnderline"/>
          <w:highlight w:val="yellow"/>
        </w:rPr>
        <w:t>legitimacy, which the courts lack</w:t>
      </w:r>
      <w:r w:rsidRPr="00030038">
        <w:rPr>
          <w:rStyle w:val="StyleUnderline"/>
        </w:rPr>
        <w:t>.</w:t>
      </w:r>
      <w:r w:rsidRPr="00C1743B">
        <w:rPr>
          <w:sz w:val="16"/>
        </w:rPr>
        <w:t xml:space="preserve"> </w:t>
      </w:r>
      <w:r w:rsidRPr="00030038">
        <w:rPr>
          <w:rStyle w:val="StyleUnderline"/>
        </w:rPr>
        <w:t>Reducing emissions substantially and adapting to</w:t>
      </w:r>
      <w:r>
        <w:rPr>
          <w:rStyle w:val="StyleUnderline"/>
        </w:rPr>
        <w:t xml:space="preserve"> </w:t>
      </w:r>
      <w:r w:rsidRPr="00030038">
        <w:rPr>
          <w:rStyle w:val="StyleUnderline"/>
        </w:rPr>
        <w:t xml:space="preserve">inevitable climate change will </w:t>
      </w:r>
      <w:r w:rsidRPr="00030038">
        <w:rPr>
          <w:rStyle w:val="Emphasis"/>
        </w:rPr>
        <w:t>require people to change their</w:t>
      </w:r>
      <w:r>
        <w:rPr>
          <w:rStyle w:val="Emphasis"/>
        </w:rPr>
        <w:t xml:space="preserve"> </w:t>
      </w:r>
      <w:r w:rsidRPr="00030038">
        <w:rPr>
          <w:rStyle w:val="Emphasis"/>
        </w:rPr>
        <w:t>preferences and behavior.</w:t>
      </w:r>
      <w:r w:rsidRPr="00C1743B">
        <w:rPr>
          <w:sz w:val="16"/>
        </w:rPr>
        <w:t xml:space="preserve"> </w:t>
      </w:r>
      <w:r w:rsidRPr="00030038">
        <w:rPr>
          <w:rStyle w:val="StyleUnderline"/>
        </w:rPr>
        <w:t>Political debate and messy compromises will</w:t>
      </w:r>
      <w:r w:rsidRPr="00C1743B">
        <w:rPr>
          <w:sz w:val="16"/>
        </w:rPr>
        <w:t xml:space="preserve"> more likely mobilize such change than the judicial extensions of legal </w:t>
      </w:r>
      <w:r w:rsidRPr="00030038">
        <w:rPr>
          <w:rStyle w:val="StyleUnderline"/>
        </w:rPr>
        <w:t>principles, notwithstanding the current stalled state of national</w:t>
      </w:r>
      <w:r>
        <w:rPr>
          <w:rStyle w:val="StyleUnderline"/>
        </w:rPr>
        <w:t xml:space="preserve"> </w:t>
      </w:r>
      <w:r w:rsidRPr="00030038">
        <w:rPr>
          <w:rStyle w:val="StyleUnderline"/>
        </w:rPr>
        <w:t>discussions of climate change.</w:t>
      </w:r>
      <w:r>
        <w:rPr>
          <w:rStyle w:val="StyleUnderline"/>
        </w:rPr>
        <w:t xml:space="preserve"> </w:t>
      </w:r>
      <w:r w:rsidRPr="00C1743B">
        <w:rPr>
          <w:sz w:val="16"/>
        </w:rPr>
        <w:t xml:space="preserve">My disagreement with Professor Wood about which institutions should address climate change does not mean that I think the public trust doctrine cannot play a constructive role in the legal struggle. </w:t>
      </w:r>
      <w:r w:rsidRPr="00030038">
        <w:rPr>
          <w:rStyle w:val="StyleUnderline"/>
        </w:rPr>
        <w:t>Legal recognition of public property rights in the atmosphere may</w:t>
      </w:r>
      <w:r>
        <w:rPr>
          <w:rStyle w:val="StyleUnderline"/>
        </w:rPr>
        <w:t xml:space="preserve"> </w:t>
      </w:r>
      <w:r w:rsidRPr="00030038">
        <w:rPr>
          <w:rStyle w:val="StyleUnderline"/>
        </w:rPr>
        <w:t>improve political discourse and should reduce the threat that courts</w:t>
      </w:r>
      <w:r>
        <w:rPr>
          <w:rStyle w:val="StyleUnderline"/>
        </w:rPr>
        <w:t xml:space="preserve"> </w:t>
      </w:r>
      <w:r w:rsidRPr="00030038">
        <w:rPr>
          <w:rStyle w:val="StyleUnderline"/>
        </w:rPr>
        <w:t>will find reasonable regulations</w:t>
      </w:r>
      <w:r w:rsidRPr="00C1743B">
        <w:rPr>
          <w:sz w:val="16"/>
        </w:rPr>
        <w:t xml:space="preserve"> — reducing emissions or lessening harms from climate change — </w:t>
      </w:r>
      <w:r w:rsidRPr="00030038">
        <w:rPr>
          <w:rStyle w:val="StyleUnderline"/>
        </w:rPr>
        <w:t>to constitute regulatory takings.</w:t>
      </w:r>
      <w:r>
        <w:rPr>
          <w:rStyle w:val="StyleUnderline"/>
        </w:rPr>
        <w:t xml:space="preserve"> </w:t>
      </w:r>
      <w:r w:rsidRPr="00030038">
        <w:rPr>
          <w:rStyle w:val="StyleUnderline"/>
        </w:rPr>
        <w:t>Reasonable legislative adjustment of competing property rights should</w:t>
      </w:r>
      <w:r>
        <w:rPr>
          <w:rStyle w:val="StyleUnderline"/>
        </w:rPr>
        <w:t xml:space="preserve"> </w:t>
      </w:r>
      <w:r w:rsidRPr="00C1743B">
        <w:rPr>
          <w:sz w:val="16"/>
        </w:rPr>
        <w:t xml:space="preserve">be </w:t>
      </w:r>
      <w:r w:rsidRPr="00030038">
        <w:rPr>
          <w:rStyle w:val="StyleUnderline"/>
        </w:rPr>
        <w:t>judged more generously than regulations that diminish property</w:t>
      </w:r>
      <w:r w:rsidRPr="00C1743B">
        <w:rPr>
          <w:sz w:val="16"/>
        </w:rPr>
        <w:t>. In my approach, courts are asked to permit rather than command legislative action.</w:t>
      </w:r>
    </w:p>
    <w:p w14:paraId="6DDC9C79" w14:textId="77777777" w:rsidR="005D79F2" w:rsidRPr="00B82603" w:rsidRDefault="005D79F2" w:rsidP="005D79F2"/>
    <w:p w14:paraId="436BBEB9" w14:textId="77777777" w:rsidR="005D79F2" w:rsidRPr="009A206B" w:rsidRDefault="005D79F2" w:rsidP="005D79F2">
      <w:pPr>
        <w:pStyle w:val="Heading4"/>
      </w:pPr>
      <w:r>
        <w:rPr>
          <w:rStyle w:val="Style13ptBold"/>
          <w:b/>
        </w:rPr>
        <w:lastRenderedPageBreak/>
        <w:t xml:space="preserve">The plan’s encroachment on private property rights collapses </w:t>
      </w:r>
      <w:r>
        <w:t xml:space="preserve">investor and entrepreneurial certainty </w:t>
      </w:r>
    </w:p>
    <w:p w14:paraId="1780A749" w14:textId="77777777" w:rsidR="005D79F2" w:rsidRPr="006E72AD" w:rsidRDefault="005D79F2" w:rsidP="005D79F2">
      <w:pPr>
        <w:rPr>
          <w:rStyle w:val="Style13ptBold"/>
          <w:b w:val="0"/>
          <w:sz w:val="16"/>
        </w:rPr>
      </w:pPr>
      <w:r>
        <w:rPr>
          <w:rStyle w:val="Style13ptBold"/>
        </w:rPr>
        <w:t>Huffman, 2015</w:t>
      </w:r>
      <w:r w:rsidRPr="006E72AD">
        <w:rPr>
          <w:rStyle w:val="Style13ptBold"/>
          <w:b w:val="0"/>
          <w:sz w:val="16"/>
        </w:rPr>
        <w:t xml:space="preserve"> (James L., Dean Emeritus of Lewis &amp; Clark Law </w:t>
      </w:r>
      <w:proofErr w:type="gramStart"/>
      <w:r w:rsidRPr="006E72AD">
        <w:rPr>
          <w:rStyle w:val="Style13ptBold"/>
          <w:b w:val="0"/>
          <w:sz w:val="16"/>
        </w:rPr>
        <w:t>School</w:t>
      </w:r>
      <w:proofErr w:type="gramEnd"/>
      <w:r w:rsidRPr="006E72AD">
        <w:rPr>
          <w:rStyle w:val="Style13ptBold"/>
          <w:b w:val="0"/>
          <w:sz w:val="16"/>
        </w:rPr>
        <w:t xml:space="preserve"> and a Visiting Fellow at the Hoover Institution, with degrees from Montana State University (BS), The Fletcher School of Tufts University (MA) and the University of Chicago (JD), “WHY LIBERATING THE PUBLIC TRUST DOCTRINE IS BAD FOR THE PUBLIC”, 5/14/2015, https://law.lclark.edu/live/files/19611-45-2huffman)</w:t>
      </w:r>
    </w:p>
    <w:p w14:paraId="3D9E5A76" w14:textId="77777777" w:rsidR="005D79F2" w:rsidRPr="001D1D6C" w:rsidRDefault="005D79F2" w:rsidP="005D79F2">
      <w:pPr>
        <w:rPr>
          <w:b/>
          <w:iCs/>
          <w:u w:val="single"/>
          <w:bdr w:val="single" w:sz="8" w:space="0" w:color="auto"/>
        </w:rPr>
      </w:pPr>
      <w:r w:rsidRPr="00CA7271">
        <w:rPr>
          <w:rStyle w:val="StyleUnderline"/>
        </w:rPr>
        <w:t>For public trust liberationists</w:t>
      </w:r>
      <w:r w:rsidRPr="00CA7271">
        <w:rPr>
          <w:sz w:val="16"/>
        </w:rPr>
        <w:t xml:space="preserve">, however, there are at least a couple of problems with relying on legislatures and other governmental entities with proper authority. For one, notwithstanding what Professor </w:t>
      </w:r>
      <w:r w:rsidRPr="00CA7271">
        <w:rPr>
          <w:rStyle w:val="StyleUnderline"/>
        </w:rPr>
        <w:t>Wood has called</w:t>
      </w:r>
      <w:r>
        <w:rPr>
          <w:rStyle w:val="StyleUnderline"/>
        </w:rPr>
        <w:t xml:space="preserve"> </w:t>
      </w:r>
      <w:r w:rsidRPr="00CA7271">
        <w:rPr>
          <w:rStyle w:val="StyleUnderline"/>
        </w:rPr>
        <w:t>“mind-blowing urgency,”</w:t>
      </w:r>
      <w:r w:rsidRPr="00CA7271">
        <w:rPr>
          <w:sz w:val="16"/>
        </w:rPr>
        <w:t>221 “</w:t>
      </w:r>
      <w:r w:rsidRPr="00CA7271">
        <w:rPr>
          <w:rStyle w:val="StyleUnderline"/>
        </w:rPr>
        <w:t>[t]he international treaty process will probably</w:t>
      </w:r>
      <w:r>
        <w:rPr>
          <w:rStyle w:val="StyleUnderline"/>
        </w:rPr>
        <w:t xml:space="preserve"> </w:t>
      </w:r>
      <w:r w:rsidRPr="00CA7271">
        <w:rPr>
          <w:rStyle w:val="StyleUnderline"/>
        </w:rPr>
        <w:t>fail, the legislature will not act, and the president will do too little too late</w:t>
      </w:r>
      <w:r w:rsidRPr="00CA7271">
        <w:rPr>
          <w:sz w:val="16"/>
        </w:rPr>
        <w:t xml:space="preserve">.”222 But even if legislatures can be persuaded to act, there is another problem. </w:t>
      </w:r>
      <w:r w:rsidRPr="00CA7271">
        <w:rPr>
          <w:rStyle w:val="StyleUnderline"/>
        </w:rPr>
        <w:t>Effectively</w:t>
      </w:r>
      <w:r w:rsidRPr="00CA7271">
        <w:rPr>
          <w:sz w:val="16"/>
        </w:rPr>
        <w:t xml:space="preserve"> </w:t>
      </w:r>
      <w:r w:rsidRPr="00C04013">
        <w:rPr>
          <w:rStyle w:val="Emphasis"/>
          <w:highlight w:val="yellow"/>
        </w:rPr>
        <w:t>expanding public rights has the consequence of</w:t>
      </w:r>
      <w:r w:rsidRPr="00CA7271">
        <w:rPr>
          <w:rStyle w:val="Emphasis"/>
        </w:rPr>
        <w:t xml:space="preserve"> </w:t>
      </w:r>
      <w:r w:rsidRPr="00C04013">
        <w:rPr>
          <w:rStyle w:val="Emphasis"/>
          <w:highlight w:val="yellow"/>
        </w:rPr>
        <w:t>limiting private rights</w:t>
      </w:r>
      <w:r w:rsidRPr="00CA7271">
        <w:rPr>
          <w:sz w:val="16"/>
        </w:rPr>
        <w:t xml:space="preserve">. </w:t>
      </w:r>
      <w:r w:rsidRPr="00CA7271">
        <w:rPr>
          <w:rStyle w:val="StyleUnderline"/>
        </w:rPr>
        <w:t xml:space="preserve">Private property owners </w:t>
      </w:r>
      <w:proofErr w:type="gramStart"/>
      <w:r w:rsidRPr="00CA7271">
        <w:rPr>
          <w:rStyle w:val="StyleUnderline"/>
        </w:rPr>
        <w:t>have a tendency to</w:t>
      </w:r>
      <w:proofErr w:type="gramEnd"/>
      <w:r w:rsidRPr="00CA7271">
        <w:rPr>
          <w:rStyle w:val="StyleUnderline"/>
        </w:rPr>
        <w:t xml:space="preserve"> object when they</w:t>
      </w:r>
      <w:r>
        <w:rPr>
          <w:rStyle w:val="StyleUnderline"/>
        </w:rPr>
        <w:t xml:space="preserve"> </w:t>
      </w:r>
      <w:r w:rsidRPr="00CA7271">
        <w:rPr>
          <w:rStyle w:val="StyleUnderline"/>
        </w:rPr>
        <w:t>perceive that their vested rights have been infringed</w:t>
      </w:r>
      <w:r w:rsidRPr="00CA7271">
        <w:rPr>
          <w:sz w:val="16"/>
        </w:rPr>
        <w:t xml:space="preserve">. </w:t>
      </w:r>
      <w:r w:rsidRPr="00CA7271">
        <w:rPr>
          <w:rStyle w:val="StyleUnderline"/>
        </w:rPr>
        <w:t>Sometimes they sue</w:t>
      </w:r>
      <w:r w:rsidRPr="00CA7271">
        <w:rPr>
          <w:sz w:val="16"/>
        </w:rPr>
        <w:t xml:space="preserve">, claiming that their property has been taken without just compensation. </w:t>
      </w:r>
      <w:r w:rsidRPr="00CA7271">
        <w:rPr>
          <w:rStyle w:val="StyleUnderline"/>
        </w:rPr>
        <w:t>That</w:t>
      </w:r>
      <w:r>
        <w:rPr>
          <w:rStyle w:val="StyleUnderline"/>
        </w:rPr>
        <w:t xml:space="preserve"> </w:t>
      </w:r>
      <w:r w:rsidRPr="00CA7271">
        <w:rPr>
          <w:rStyle w:val="StyleUnderline"/>
        </w:rPr>
        <w:t xml:space="preserve">is what happened in the Just v. </w:t>
      </w:r>
      <w:r w:rsidRPr="00D41187">
        <w:rPr>
          <w:rStyle w:val="StyleUnderline"/>
        </w:rPr>
        <w:t>Marinette County case</w:t>
      </w:r>
      <w:r w:rsidRPr="00D41187">
        <w:rPr>
          <w:sz w:val="16"/>
        </w:rPr>
        <w:t xml:space="preserve">. But the Wisconsin court negated the takings claim by asserting that the public right served by the </w:t>
      </w:r>
      <w:proofErr w:type="gramStart"/>
      <w:r w:rsidRPr="00D41187">
        <w:rPr>
          <w:sz w:val="16"/>
        </w:rPr>
        <w:t>wetlands</w:t>
      </w:r>
      <w:proofErr w:type="gramEnd"/>
      <w:r w:rsidRPr="00D41187">
        <w:rPr>
          <w:sz w:val="16"/>
        </w:rPr>
        <w:t xml:space="preserve"> conservation legislation was antecedent to the property rights of the plaintiff.223 As explained previously, </w:t>
      </w:r>
      <w:r w:rsidRPr="00D41187">
        <w:rPr>
          <w:rStyle w:val="StyleUnderline"/>
        </w:rPr>
        <w:t>that is the magic of the public trust doctrine. It evades all takings claims</w:t>
      </w:r>
      <w:r w:rsidRPr="00D41187">
        <w:rPr>
          <w:sz w:val="16"/>
        </w:rPr>
        <w:t xml:space="preserve">. </w:t>
      </w:r>
      <w:r w:rsidRPr="00D41187">
        <w:rPr>
          <w:rStyle w:val="StyleUnderline"/>
        </w:rPr>
        <w:t>Avoiding takings claims and bypassing recalcitrant legislatures</w:t>
      </w:r>
      <w:r w:rsidRPr="00D41187">
        <w:rPr>
          <w:sz w:val="16"/>
        </w:rPr>
        <w:t xml:space="preserve"> seems to suit the public trust liberationists just fine, but it </w:t>
      </w:r>
      <w:r w:rsidRPr="00D41187">
        <w:rPr>
          <w:rStyle w:val="StyleUnderline"/>
        </w:rPr>
        <w:t xml:space="preserve">is </w:t>
      </w:r>
      <w:r w:rsidRPr="00D41187">
        <w:rPr>
          <w:rStyle w:val="Emphasis"/>
        </w:rPr>
        <w:t>difficult to square with a commitment to the rule of law</w:t>
      </w:r>
      <w:r w:rsidRPr="00D41187">
        <w:rPr>
          <w:sz w:val="16"/>
        </w:rPr>
        <w:t xml:space="preserve">. </w:t>
      </w:r>
      <w:r w:rsidRPr="00D41187">
        <w:rPr>
          <w:rStyle w:val="StyleUnderline"/>
        </w:rPr>
        <w:t>It is</w:t>
      </w:r>
      <w:r w:rsidRPr="00D41187">
        <w:rPr>
          <w:sz w:val="16"/>
        </w:rPr>
        <w:t xml:space="preserve"> also </w:t>
      </w:r>
      <w:r w:rsidRPr="00D41187">
        <w:rPr>
          <w:rStyle w:val="StyleUnderline"/>
        </w:rPr>
        <w:t xml:space="preserve">difficult to understand how such judicial lawmaking serves the public good or the individual citizens who </w:t>
      </w:r>
      <w:proofErr w:type="gramStart"/>
      <w:r w:rsidRPr="00D41187">
        <w:rPr>
          <w:rStyle w:val="StyleUnderline"/>
        </w:rPr>
        <w:t>share</w:t>
      </w:r>
      <w:r w:rsidRPr="00CA7271">
        <w:rPr>
          <w:rStyle w:val="StyleUnderline"/>
        </w:rPr>
        <w:t xml:space="preserve"> in</w:t>
      </w:r>
      <w:r w:rsidRPr="00CA7271">
        <w:rPr>
          <w:sz w:val="16"/>
        </w:rPr>
        <w:t xml:space="preserve"> common</w:t>
      </w:r>
      <w:proofErr w:type="gramEnd"/>
      <w:r w:rsidRPr="00CA7271">
        <w:rPr>
          <w:sz w:val="16"/>
        </w:rPr>
        <w:t xml:space="preserve"> not only the rights protected by the public trust doctrine but also </w:t>
      </w:r>
      <w:r w:rsidRPr="00CA7271">
        <w:rPr>
          <w:rStyle w:val="StyleUnderline"/>
        </w:rPr>
        <w:t>private property rights and other individual liberties.</w:t>
      </w:r>
      <w:r>
        <w:rPr>
          <w:rStyle w:val="StyleUnderline"/>
        </w:rPr>
        <w:t xml:space="preserve"> </w:t>
      </w:r>
      <w:r w:rsidRPr="00C04013">
        <w:rPr>
          <w:rStyle w:val="Emphasis"/>
          <w:highlight w:val="yellow"/>
        </w:rPr>
        <w:t>What do judges know about the public good?</w:t>
      </w:r>
      <w:r w:rsidRPr="00C04013">
        <w:rPr>
          <w:sz w:val="16"/>
          <w:highlight w:val="yellow"/>
        </w:rPr>
        <w:t xml:space="preserve"> </w:t>
      </w:r>
      <w:r w:rsidRPr="00C04013">
        <w:rPr>
          <w:rStyle w:val="Emphasis"/>
          <w:highlight w:val="yellow"/>
        </w:rPr>
        <w:t xml:space="preserve">How </w:t>
      </w:r>
      <w:r w:rsidRPr="00DD57FB">
        <w:rPr>
          <w:rStyle w:val="Emphasis"/>
          <w:highlight w:val="yellow"/>
        </w:rPr>
        <w:t>is the judicial process suited to hearing</w:t>
      </w:r>
      <w:r w:rsidRPr="00CA7271">
        <w:rPr>
          <w:rStyle w:val="Emphasis"/>
        </w:rPr>
        <w:t xml:space="preserve"> and evaluating </w:t>
      </w:r>
      <w:r w:rsidRPr="00DD57FB">
        <w:rPr>
          <w:rStyle w:val="Emphasis"/>
          <w:highlight w:val="yellow"/>
        </w:rPr>
        <w:t>the multitude of competing</w:t>
      </w:r>
      <w:r w:rsidRPr="00CA7271">
        <w:rPr>
          <w:rStyle w:val="Emphasis"/>
        </w:rPr>
        <w:t xml:space="preserve"> and</w:t>
      </w:r>
      <w:r>
        <w:rPr>
          <w:rStyle w:val="Emphasis"/>
        </w:rPr>
        <w:t xml:space="preserve"> </w:t>
      </w:r>
      <w:r w:rsidRPr="00CA7271">
        <w:rPr>
          <w:rStyle w:val="Emphasis"/>
        </w:rPr>
        <w:t xml:space="preserve">conflicting </w:t>
      </w:r>
      <w:r w:rsidRPr="00DD57FB">
        <w:rPr>
          <w:rStyle w:val="Emphasis"/>
          <w:highlight w:val="yellow"/>
        </w:rPr>
        <w:t>claims on the public good</w:t>
      </w:r>
      <w:r w:rsidRPr="00CA7271">
        <w:rPr>
          <w:rStyle w:val="Emphasis"/>
        </w:rPr>
        <w:t>?</w:t>
      </w:r>
      <w:r w:rsidRPr="00CA7271">
        <w:rPr>
          <w:sz w:val="16"/>
        </w:rPr>
        <w:t xml:space="preserve"> In the American system </w:t>
      </w:r>
      <w:r w:rsidRPr="00CA7271">
        <w:rPr>
          <w:rStyle w:val="StyleUnderline"/>
        </w:rPr>
        <w:t>courts hear</w:t>
      </w:r>
      <w:r>
        <w:rPr>
          <w:rStyle w:val="StyleUnderline"/>
        </w:rPr>
        <w:t xml:space="preserve"> </w:t>
      </w:r>
      <w:r w:rsidRPr="00CA7271">
        <w:rPr>
          <w:rStyle w:val="StyleUnderline"/>
        </w:rPr>
        <w:t>actual cases and controversies in which the opposing parties have stakes in</w:t>
      </w:r>
      <w:r>
        <w:rPr>
          <w:rStyle w:val="StyleUnderline"/>
        </w:rPr>
        <w:t xml:space="preserve"> </w:t>
      </w:r>
      <w:r w:rsidRPr="00CA7271">
        <w:rPr>
          <w:rStyle w:val="StyleUnderline"/>
        </w:rPr>
        <w:t>the outcome</w:t>
      </w:r>
      <w:r w:rsidRPr="00CA7271">
        <w:rPr>
          <w:sz w:val="16"/>
        </w:rPr>
        <w:t xml:space="preserve">.224 </w:t>
      </w:r>
      <w:r w:rsidRPr="00CA7271">
        <w:rPr>
          <w:rStyle w:val="StyleUnderline"/>
        </w:rPr>
        <w:t>How is a court supposed to decipher the public good from</w:t>
      </w:r>
      <w:r>
        <w:rPr>
          <w:rStyle w:val="StyleUnderline"/>
        </w:rPr>
        <w:t xml:space="preserve"> </w:t>
      </w:r>
      <w:r w:rsidRPr="00CA7271">
        <w:rPr>
          <w:rStyle w:val="StyleUnderline"/>
        </w:rPr>
        <w:t>arguments by self-interested public and private litigants about the facts of a</w:t>
      </w:r>
      <w:r>
        <w:rPr>
          <w:rStyle w:val="StyleUnderline"/>
        </w:rPr>
        <w:t xml:space="preserve"> </w:t>
      </w:r>
      <w:r w:rsidRPr="00CA7271">
        <w:rPr>
          <w:rStyle w:val="StyleUnderline"/>
        </w:rPr>
        <w:t>particular case</w:t>
      </w:r>
      <w:r w:rsidRPr="00CA7271">
        <w:rPr>
          <w:sz w:val="16"/>
        </w:rPr>
        <w:t xml:space="preserve"> and the laws applicable to that case? </w:t>
      </w:r>
      <w:r w:rsidRPr="00CA7271">
        <w:rPr>
          <w:rStyle w:val="StyleUnderline"/>
        </w:rPr>
        <w:t>Even assuming judges have special wisdom on natural resource-related</w:t>
      </w:r>
      <w:r>
        <w:rPr>
          <w:rStyle w:val="StyleUnderline"/>
        </w:rPr>
        <w:t xml:space="preserve"> </w:t>
      </w:r>
      <w:r w:rsidRPr="00CA7271">
        <w:rPr>
          <w:rStyle w:val="StyleUnderline"/>
        </w:rPr>
        <w:t>public policy matters</w:t>
      </w:r>
      <w:r w:rsidRPr="00CA7271">
        <w:rPr>
          <w:sz w:val="16"/>
        </w:rPr>
        <w:t xml:space="preserve">, how is the public good served by an ever-expanding doctrine of public rights that are antecedent to private property rights? </w:t>
      </w:r>
      <w:r w:rsidRPr="00CA7271">
        <w:rPr>
          <w:rStyle w:val="StyleUnderline"/>
        </w:rPr>
        <w:t>It</w:t>
      </w:r>
      <w:r>
        <w:rPr>
          <w:rStyle w:val="StyleUnderline"/>
        </w:rPr>
        <w:t xml:space="preserve"> </w:t>
      </w:r>
      <w:r w:rsidRPr="00CA7271">
        <w:rPr>
          <w:rStyle w:val="StyleUnderline"/>
        </w:rPr>
        <w:t>seems easy for public trust liberationists to dismiss private property as</w:t>
      </w:r>
      <w:r>
        <w:rPr>
          <w:rStyle w:val="StyleUnderline"/>
        </w:rPr>
        <w:t xml:space="preserve"> </w:t>
      </w:r>
      <w:r w:rsidRPr="00CA7271">
        <w:rPr>
          <w:rStyle w:val="StyleUnderline"/>
        </w:rPr>
        <w:t xml:space="preserve">antithetical to the public good, but </w:t>
      </w:r>
      <w:r w:rsidRPr="00CA7271">
        <w:rPr>
          <w:rStyle w:val="Emphasis"/>
        </w:rPr>
        <w:t>nothing could be further from the</w:t>
      </w:r>
      <w:r>
        <w:rPr>
          <w:rStyle w:val="Emphasis"/>
        </w:rPr>
        <w:t xml:space="preserve"> </w:t>
      </w:r>
      <w:r w:rsidRPr="00CA7271">
        <w:rPr>
          <w:rStyle w:val="Emphasis"/>
        </w:rPr>
        <w:t>realities of public welfare</w:t>
      </w:r>
      <w:r w:rsidRPr="00CA7271">
        <w:rPr>
          <w:sz w:val="16"/>
        </w:rPr>
        <w:t xml:space="preserve">. </w:t>
      </w:r>
      <w:r w:rsidRPr="00DD57FB">
        <w:rPr>
          <w:rStyle w:val="Emphasis"/>
          <w:highlight w:val="yellow"/>
        </w:rPr>
        <w:t>Absent</w:t>
      </w:r>
      <w:r w:rsidRPr="00CA7271">
        <w:rPr>
          <w:rStyle w:val="Emphasis"/>
        </w:rPr>
        <w:t xml:space="preserve"> </w:t>
      </w:r>
      <w:r w:rsidRPr="00DD57FB">
        <w:rPr>
          <w:rStyle w:val="Emphasis"/>
          <w:highlight w:val="yellow"/>
        </w:rPr>
        <w:t>secure property</w:t>
      </w:r>
      <w:r w:rsidRPr="00CA7271">
        <w:rPr>
          <w:rStyle w:val="Emphasis"/>
        </w:rPr>
        <w:t xml:space="preserve"> and contract </w:t>
      </w:r>
      <w:r w:rsidRPr="00DD57FB">
        <w:rPr>
          <w:rStyle w:val="Emphasis"/>
          <w:highlight w:val="yellow"/>
        </w:rPr>
        <w:t>rights, economic prosperity is illusive at</w:t>
      </w:r>
      <w:r w:rsidRPr="00CA7271">
        <w:rPr>
          <w:rStyle w:val="Emphasis"/>
        </w:rPr>
        <w:t xml:space="preserve"> best</w:t>
      </w:r>
      <w:r w:rsidRPr="00CA7271">
        <w:rPr>
          <w:sz w:val="16"/>
        </w:rPr>
        <w:t xml:space="preserve">. </w:t>
      </w:r>
      <w:r w:rsidRPr="00CA7271">
        <w:rPr>
          <w:rStyle w:val="StyleUnderline"/>
        </w:rPr>
        <w:t>Without economic prosperity,</w:t>
      </w:r>
      <w:r>
        <w:rPr>
          <w:rStyle w:val="StyleUnderline"/>
        </w:rPr>
        <w:t xml:space="preserve"> </w:t>
      </w:r>
      <w:r w:rsidRPr="00C04013">
        <w:rPr>
          <w:rStyle w:val="StyleUnderline"/>
          <w:highlight w:val="yellow"/>
        </w:rPr>
        <w:t>governments cannot garner the resources necessary to provide</w:t>
      </w:r>
      <w:r w:rsidRPr="00CA7271">
        <w:rPr>
          <w:sz w:val="16"/>
        </w:rPr>
        <w:t xml:space="preserve"> for the public good, whether in the form of infrastructure, education, or </w:t>
      </w:r>
      <w:r w:rsidRPr="00DD57FB">
        <w:rPr>
          <w:rStyle w:val="Emphasis"/>
          <w:highlight w:val="yellow"/>
        </w:rPr>
        <w:t>environmental protection</w:t>
      </w:r>
      <w:r w:rsidRPr="00CA7271">
        <w:rPr>
          <w:rStyle w:val="Emphasis"/>
        </w:rPr>
        <w:t>.</w:t>
      </w:r>
      <w:r>
        <w:rPr>
          <w:rStyle w:val="Emphasis"/>
        </w:rPr>
        <w:t xml:space="preserve"> </w:t>
      </w:r>
      <w:r w:rsidRPr="00CA7271">
        <w:rPr>
          <w:rStyle w:val="StyleUnderline"/>
        </w:rPr>
        <w:t>Under</w:t>
      </w:r>
      <w:r w:rsidRPr="00CA7271">
        <w:rPr>
          <w:sz w:val="16"/>
        </w:rPr>
        <w:t xml:space="preserve"> the </w:t>
      </w:r>
      <w:r w:rsidRPr="00CA7271">
        <w:rPr>
          <w:rStyle w:val="StyleUnderline"/>
        </w:rPr>
        <w:t>traditional public trust doctrine</w:t>
      </w:r>
      <w:r w:rsidRPr="00CA7271">
        <w:rPr>
          <w:sz w:val="16"/>
        </w:rPr>
        <w:t xml:space="preserve">, </w:t>
      </w:r>
      <w:r w:rsidRPr="00CA7271">
        <w:rPr>
          <w:rStyle w:val="StyleUnderline"/>
        </w:rPr>
        <w:t>affected private property</w:t>
      </w:r>
      <w:r>
        <w:rPr>
          <w:rStyle w:val="StyleUnderline"/>
        </w:rPr>
        <w:t xml:space="preserve"> </w:t>
      </w:r>
      <w:r w:rsidRPr="00CA7271">
        <w:rPr>
          <w:rStyle w:val="StyleUnderline"/>
        </w:rPr>
        <w:t>owners know with a reasonable level of certainty what their rights are</w:t>
      </w:r>
      <w:r w:rsidRPr="00CA7271">
        <w:rPr>
          <w:sz w:val="16"/>
        </w:rPr>
        <w:t xml:space="preserve">. If they own riparian land on navigable </w:t>
      </w:r>
      <w:proofErr w:type="gramStart"/>
      <w:r w:rsidRPr="00CA7271">
        <w:rPr>
          <w:sz w:val="16"/>
        </w:rPr>
        <w:t>waters</w:t>
      </w:r>
      <w:proofErr w:type="gramEnd"/>
      <w:r w:rsidRPr="00CA7271">
        <w:rPr>
          <w:sz w:val="16"/>
        </w:rPr>
        <w:t xml:space="preserve"> they know that they have wharfing-out rights, for example, but not the right to obstruct navigation while exercising those rights. If they own submerged lands under navigable waters, they know that they have a right to occupy those lands so long as they do not interfere with navigation and fishing. If they own riparian or submerged lands on non-navigable </w:t>
      </w:r>
      <w:proofErr w:type="gramStart"/>
      <w:r w:rsidRPr="00CA7271">
        <w:rPr>
          <w:sz w:val="16"/>
        </w:rPr>
        <w:t>waters</w:t>
      </w:r>
      <w:proofErr w:type="gramEnd"/>
      <w:r w:rsidRPr="00CA7271">
        <w:rPr>
          <w:sz w:val="16"/>
        </w:rPr>
        <w:t xml:space="preserve"> they know they have the same rights they and others have on uplands. In other words, their lands are unaffected by the public trust doctrine. </w:t>
      </w:r>
      <w:r w:rsidRPr="00CA7271">
        <w:rPr>
          <w:rStyle w:val="StyleUnderline"/>
        </w:rPr>
        <w:t>Whether or not lands are affected by</w:t>
      </w:r>
      <w:r>
        <w:rPr>
          <w:rStyle w:val="StyleUnderline"/>
        </w:rPr>
        <w:t xml:space="preserve"> </w:t>
      </w:r>
      <w:r w:rsidRPr="00CA7271">
        <w:rPr>
          <w:rStyle w:val="StyleUnderline"/>
        </w:rPr>
        <w:t xml:space="preserve">the public trust, </w:t>
      </w:r>
      <w:r w:rsidRPr="00DD57FB">
        <w:rPr>
          <w:rStyle w:val="StyleUnderline"/>
          <w:highlight w:val="yellow"/>
        </w:rPr>
        <w:t>property owners know</w:t>
      </w:r>
      <w:r w:rsidRPr="00CA7271">
        <w:rPr>
          <w:rStyle w:val="StyleUnderline"/>
        </w:rPr>
        <w:t xml:space="preserve"> that </w:t>
      </w:r>
      <w:r w:rsidRPr="00DD57FB">
        <w:rPr>
          <w:rStyle w:val="StyleUnderline"/>
          <w:highlight w:val="yellow"/>
        </w:rPr>
        <w:t>they cannot use their land in ways that create a nuisance</w:t>
      </w:r>
      <w:r w:rsidRPr="00CA7271">
        <w:rPr>
          <w:rStyle w:val="StyleUnderline"/>
        </w:rPr>
        <w:t xml:space="preserve"> for their neighbors</w:t>
      </w:r>
      <w:r w:rsidRPr="00CA7271">
        <w:rPr>
          <w:sz w:val="16"/>
        </w:rPr>
        <w:t xml:space="preserve">. These are what Justice Scalia labeled background principles.225 </w:t>
      </w:r>
      <w:r w:rsidRPr="00CA7271">
        <w:rPr>
          <w:rStyle w:val="StyleUnderline"/>
        </w:rPr>
        <w:t>They are not crystal clear, nor could</w:t>
      </w:r>
      <w:r>
        <w:rPr>
          <w:rStyle w:val="StyleUnderline"/>
        </w:rPr>
        <w:t xml:space="preserve"> </w:t>
      </w:r>
      <w:r w:rsidRPr="00CA7271">
        <w:rPr>
          <w:rStyle w:val="StyleUnderline"/>
        </w:rPr>
        <w:t xml:space="preserve">they be, but </w:t>
      </w:r>
      <w:r w:rsidRPr="00CA7271">
        <w:rPr>
          <w:rStyle w:val="Emphasis"/>
        </w:rPr>
        <w:t xml:space="preserve">at some </w:t>
      </w:r>
      <w:proofErr w:type="gramStart"/>
      <w:r w:rsidRPr="00CA7271">
        <w:rPr>
          <w:rStyle w:val="Emphasis"/>
        </w:rPr>
        <w:t>point</w:t>
      </w:r>
      <w:proofErr w:type="gramEnd"/>
      <w:r w:rsidRPr="00CA7271">
        <w:rPr>
          <w:rStyle w:val="Emphasis"/>
        </w:rPr>
        <w:t xml:space="preserve"> </w:t>
      </w:r>
      <w:r w:rsidRPr="00DD57FB">
        <w:rPr>
          <w:rStyle w:val="Emphasis"/>
          <w:highlight w:val="yellow"/>
        </w:rPr>
        <w:t>they become so variable and uncertain as to lose their effectiveness as sources of security for investors and entrepreneurs</w:t>
      </w:r>
      <w:r w:rsidRPr="00CA7271">
        <w:rPr>
          <w:rStyle w:val="Emphasis"/>
        </w:rPr>
        <w:t>.</w:t>
      </w:r>
      <w:r w:rsidRPr="00CA7271">
        <w:rPr>
          <w:sz w:val="16"/>
        </w:rPr>
        <w:t xml:space="preserve"> </w:t>
      </w:r>
      <w:r w:rsidRPr="00CA7271">
        <w:rPr>
          <w:rStyle w:val="StyleUnderline"/>
        </w:rPr>
        <w:t>A strength of the traditional common law method was in adapting the</w:t>
      </w:r>
      <w:r>
        <w:rPr>
          <w:rStyle w:val="StyleUnderline"/>
        </w:rPr>
        <w:t xml:space="preserve"> </w:t>
      </w:r>
      <w:r w:rsidRPr="00CA7271">
        <w:rPr>
          <w:rStyle w:val="StyleUnderline"/>
        </w:rPr>
        <w:t>law to the changing needs and circumstances faced by investors and</w:t>
      </w:r>
      <w:r>
        <w:rPr>
          <w:rStyle w:val="StyleUnderline"/>
        </w:rPr>
        <w:t xml:space="preserve"> </w:t>
      </w:r>
      <w:r w:rsidRPr="00CA7271">
        <w:rPr>
          <w:rStyle w:val="StyleUnderline"/>
        </w:rPr>
        <w:t xml:space="preserve">entrepreneurs while </w:t>
      </w:r>
      <w:r w:rsidRPr="00CA7271">
        <w:rPr>
          <w:rStyle w:val="Emphasis"/>
        </w:rPr>
        <w:t>not unreasonably upsetting expectations</w:t>
      </w:r>
      <w:r w:rsidRPr="00CA7271">
        <w:rPr>
          <w:sz w:val="16"/>
        </w:rPr>
        <w:t xml:space="preserve">. </w:t>
      </w:r>
      <w:r w:rsidRPr="00DD57FB">
        <w:rPr>
          <w:rStyle w:val="StyleUnderline"/>
          <w:highlight w:val="yellow"/>
        </w:rPr>
        <w:t>If the public trust doctrine is liberated</w:t>
      </w:r>
      <w:r w:rsidRPr="00CA7271">
        <w:rPr>
          <w:sz w:val="16"/>
        </w:rPr>
        <w:t xml:space="preserve"> in the manner suggested by the theories described in this Article, or by many others to be found in the vast sea of public trust literature, </w:t>
      </w:r>
      <w:r w:rsidRPr="00DD57FB">
        <w:rPr>
          <w:rStyle w:val="Emphasis"/>
          <w:highlight w:val="yellow"/>
        </w:rPr>
        <w:t>private property rights will become so contingent as to be all but useless</w:t>
      </w:r>
      <w:r w:rsidRPr="00DD57FB">
        <w:rPr>
          <w:sz w:val="16"/>
          <w:highlight w:val="yellow"/>
        </w:rPr>
        <w:t xml:space="preserve"> </w:t>
      </w:r>
      <w:r w:rsidRPr="00DD57FB">
        <w:rPr>
          <w:rStyle w:val="StyleUnderline"/>
          <w:highlight w:val="yellow"/>
        </w:rPr>
        <w:t>as assurances for those who might produce the wealth necessary for the public good</w:t>
      </w:r>
      <w:r w:rsidRPr="00CA7271">
        <w:rPr>
          <w:rStyle w:val="StyleUnderline"/>
        </w:rPr>
        <w:t xml:space="preserve">. </w:t>
      </w:r>
      <w:r w:rsidRPr="00DD57FB">
        <w:rPr>
          <w:rStyle w:val="StyleUnderline"/>
          <w:highlight w:val="yellow"/>
        </w:rPr>
        <w:t>There is a powerful public interest in a secure</w:t>
      </w:r>
      <w:r w:rsidRPr="00CA7271">
        <w:rPr>
          <w:rStyle w:val="StyleUnderline"/>
        </w:rPr>
        <w:t xml:space="preserve"> and reliable</w:t>
      </w:r>
      <w:r>
        <w:rPr>
          <w:rStyle w:val="StyleUnderline"/>
        </w:rPr>
        <w:t xml:space="preserve"> </w:t>
      </w:r>
      <w:r w:rsidRPr="00DD57FB">
        <w:rPr>
          <w:rStyle w:val="StyleUnderline"/>
          <w:highlight w:val="yellow"/>
        </w:rPr>
        <w:t>system of property rights</w:t>
      </w:r>
      <w:r w:rsidRPr="00CA7271">
        <w:rPr>
          <w:rStyle w:val="Emphasis"/>
        </w:rPr>
        <w:t>. By making private property rights increasingly</w:t>
      </w:r>
      <w:r>
        <w:rPr>
          <w:rStyle w:val="Emphasis"/>
        </w:rPr>
        <w:t xml:space="preserve"> </w:t>
      </w:r>
      <w:r w:rsidRPr="00CA7271">
        <w:rPr>
          <w:rStyle w:val="Emphasis"/>
        </w:rPr>
        <w:t xml:space="preserve">contingent, a liberated public trust doctrine will not serve the public good. </w:t>
      </w:r>
    </w:p>
    <w:p w14:paraId="7F012A85" w14:textId="77777777" w:rsidR="005D79F2" w:rsidRPr="008C2089" w:rsidRDefault="005D79F2" w:rsidP="005D79F2">
      <w:pPr>
        <w:pStyle w:val="Heading4"/>
        <w:rPr>
          <w:rStyle w:val="Style13ptBold"/>
          <w:b/>
        </w:rPr>
      </w:pPr>
      <w:r>
        <w:rPr>
          <w:rStyle w:val="Style13ptBold"/>
          <w:b/>
        </w:rPr>
        <w:lastRenderedPageBreak/>
        <w:t xml:space="preserve">That wrecks the foundation of </w:t>
      </w:r>
      <w:r w:rsidRPr="008C2089">
        <w:rPr>
          <w:rStyle w:val="Style13ptBold"/>
          <w:b/>
        </w:rPr>
        <w:t>judicial legitimacy</w:t>
      </w:r>
      <w:r>
        <w:rPr>
          <w:rStyle w:val="Style13ptBold"/>
          <w:b/>
        </w:rPr>
        <w:t xml:space="preserve">, </w:t>
      </w:r>
      <w:r w:rsidRPr="008C2089">
        <w:rPr>
          <w:rStyle w:val="Style13ptBold"/>
          <w:b/>
        </w:rPr>
        <w:t>democracy</w:t>
      </w:r>
      <w:r>
        <w:rPr>
          <w:rStyle w:val="Style13ptBold"/>
          <w:b/>
        </w:rPr>
        <w:t xml:space="preserve">, SOP, and </w:t>
      </w:r>
      <w:r w:rsidRPr="008C2089">
        <w:rPr>
          <w:rStyle w:val="Style13ptBold"/>
          <w:b/>
        </w:rPr>
        <w:t>rule of law</w:t>
      </w:r>
      <w:r>
        <w:rPr>
          <w:rStyle w:val="Style13ptBold"/>
          <w:b/>
        </w:rPr>
        <w:t xml:space="preserve"> – that </w:t>
      </w:r>
      <w:r w:rsidRPr="008C2089">
        <w:rPr>
          <w:rStyle w:val="Style13ptBold"/>
          <w:b/>
        </w:rPr>
        <w:t xml:space="preserve">outweighs and turns </w:t>
      </w:r>
      <w:proofErr w:type="gramStart"/>
      <w:r w:rsidRPr="008C2089">
        <w:rPr>
          <w:rStyle w:val="Style13ptBold"/>
          <w:b/>
        </w:rPr>
        <w:t>case</w:t>
      </w:r>
      <w:proofErr w:type="gramEnd"/>
    </w:p>
    <w:p w14:paraId="6AC91F5C" w14:textId="77777777" w:rsidR="005D79F2" w:rsidRPr="006E72AD" w:rsidRDefault="005D79F2" w:rsidP="005D79F2">
      <w:pPr>
        <w:rPr>
          <w:rStyle w:val="Style13ptBold"/>
          <w:b w:val="0"/>
          <w:sz w:val="16"/>
        </w:rPr>
      </w:pPr>
      <w:r>
        <w:rPr>
          <w:rStyle w:val="Style13ptBold"/>
        </w:rPr>
        <w:t>Huffman, 2015</w:t>
      </w:r>
      <w:r w:rsidRPr="006E72AD">
        <w:rPr>
          <w:rStyle w:val="Style13ptBold"/>
          <w:b w:val="0"/>
          <w:sz w:val="16"/>
        </w:rPr>
        <w:t xml:space="preserve"> (James L., Dean Emeritus of Lewis &amp; Clark Law </w:t>
      </w:r>
      <w:proofErr w:type="gramStart"/>
      <w:r w:rsidRPr="006E72AD">
        <w:rPr>
          <w:rStyle w:val="Style13ptBold"/>
          <w:b w:val="0"/>
          <w:sz w:val="16"/>
        </w:rPr>
        <w:t>School</w:t>
      </w:r>
      <w:proofErr w:type="gramEnd"/>
      <w:r w:rsidRPr="006E72AD">
        <w:rPr>
          <w:rStyle w:val="Style13ptBold"/>
          <w:b w:val="0"/>
          <w:sz w:val="16"/>
        </w:rPr>
        <w:t xml:space="preserve"> and a Visiting Fellow at the Hoover Institution, with degrees from Montana State University (BS), The Fletcher School of Tufts University (MA) and the University of Chicago (JD), “WHY LIBERATING THE PUBLIC TRUST DOCTRINE IS BAD FOR THE PUBLIC”, 5/14/2015, https://law.lclark.edu/live/files/19611-45-2huffman)</w:t>
      </w:r>
    </w:p>
    <w:p w14:paraId="40C4EDC1" w14:textId="77777777" w:rsidR="005D79F2" w:rsidRPr="008C2089" w:rsidRDefault="005D79F2" w:rsidP="005D79F2">
      <w:pPr>
        <w:rPr>
          <w:sz w:val="16"/>
        </w:rPr>
      </w:pPr>
      <w:r w:rsidRPr="008C2089">
        <w:rPr>
          <w:sz w:val="16"/>
        </w:rPr>
        <w:t xml:space="preserve">VIII. CONCLUSION </w:t>
      </w:r>
      <w:r w:rsidRPr="00747A62">
        <w:rPr>
          <w:rStyle w:val="StyleUnderline"/>
        </w:rPr>
        <w:t>Modern progressives</w:t>
      </w:r>
      <w:r w:rsidRPr="008C2089">
        <w:rPr>
          <w:sz w:val="16"/>
        </w:rPr>
        <w:t xml:space="preserve">, like their early twentieth century predecessors, </w:t>
      </w:r>
      <w:r w:rsidRPr="00747A62">
        <w:rPr>
          <w:rStyle w:val="StyleUnderline"/>
        </w:rPr>
        <w:t>tend to be skeptical of democratic policymaking</w:t>
      </w:r>
      <w:r w:rsidRPr="008C2089">
        <w:rPr>
          <w:sz w:val="16"/>
        </w:rPr>
        <w:t xml:space="preserve">. </w:t>
      </w:r>
      <w:r w:rsidRPr="00747A62">
        <w:rPr>
          <w:rStyle w:val="StyleUnderline"/>
        </w:rPr>
        <w:t>They prefer to rely on</w:t>
      </w:r>
      <w:r>
        <w:rPr>
          <w:rStyle w:val="StyleUnderline"/>
        </w:rPr>
        <w:t xml:space="preserve"> </w:t>
      </w:r>
      <w:r w:rsidRPr="00747A62">
        <w:rPr>
          <w:rStyle w:val="StyleUnderline"/>
        </w:rPr>
        <w:t>experts</w:t>
      </w:r>
      <w:r w:rsidRPr="008C2089">
        <w:rPr>
          <w:sz w:val="16"/>
        </w:rPr>
        <w:t xml:space="preserve">, scientific </w:t>
      </w:r>
      <w:proofErr w:type="gramStart"/>
      <w:r w:rsidRPr="008C2089">
        <w:rPr>
          <w:sz w:val="16"/>
        </w:rPr>
        <w:t>management</w:t>
      </w:r>
      <w:proofErr w:type="gramEnd"/>
      <w:r w:rsidRPr="008C2089">
        <w:rPr>
          <w:sz w:val="16"/>
        </w:rPr>
        <w:t xml:space="preserve"> </w:t>
      </w:r>
      <w:r w:rsidRPr="00175162">
        <w:rPr>
          <w:rStyle w:val="StyleUnderline"/>
        </w:rPr>
        <w:t>and expeditious</w:t>
      </w:r>
      <w:r w:rsidRPr="008C2089">
        <w:rPr>
          <w:sz w:val="16"/>
        </w:rPr>
        <w:t xml:space="preserve"> executive </w:t>
      </w:r>
      <w:r w:rsidRPr="00747A62">
        <w:rPr>
          <w:rStyle w:val="StyleUnderline"/>
        </w:rPr>
        <w:t>action</w:t>
      </w:r>
      <w:r w:rsidRPr="008C2089">
        <w:rPr>
          <w:sz w:val="16"/>
        </w:rPr>
        <w:t xml:space="preserve"> to implement policies they know to be right and good. </w:t>
      </w:r>
      <w:r w:rsidRPr="00D41187">
        <w:rPr>
          <w:rStyle w:val="Emphasis"/>
          <w:highlight w:val="green"/>
        </w:rPr>
        <w:t>Democracy</w:t>
      </w:r>
      <w:r w:rsidRPr="008C2089">
        <w:rPr>
          <w:sz w:val="16"/>
        </w:rPr>
        <w:t xml:space="preserve">, the </w:t>
      </w:r>
      <w:r w:rsidRPr="00D41187">
        <w:rPr>
          <w:rStyle w:val="Emphasis"/>
          <w:highlight w:val="green"/>
        </w:rPr>
        <w:t>s</w:t>
      </w:r>
      <w:r w:rsidRPr="00747A62">
        <w:rPr>
          <w:rStyle w:val="Emphasis"/>
        </w:rPr>
        <w:t xml:space="preserve">eparation </w:t>
      </w:r>
      <w:r w:rsidRPr="00D41187">
        <w:rPr>
          <w:rStyle w:val="Emphasis"/>
          <w:highlight w:val="green"/>
        </w:rPr>
        <w:t>o</w:t>
      </w:r>
      <w:r w:rsidRPr="00747A62">
        <w:rPr>
          <w:rStyle w:val="Emphasis"/>
        </w:rPr>
        <w:t xml:space="preserve">f </w:t>
      </w:r>
      <w:r w:rsidRPr="00D41187">
        <w:rPr>
          <w:rStyle w:val="Emphasis"/>
          <w:highlight w:val="green"/>
        </w:rPr>
        <w:t>p</w:t>
      </w:r>
      <w:r w:rsidRPr="00747A62">
        <w:rPr>
          <w:rStyle w:val="Emphasis"/>
        </w:rPr>
        <w:t>owers</w:t>
      </w:r>
      <w:r w:rsidRPr="008C2089">
        <w:rPr>
          <w:sz w:val="16"/>
        </w:rPr>
        <w:t xml:space="preserve">, </w:t>
      </w:r>
      <w:r w:rsidRPr="00747A62">
        <w:rPr>
          <w:rStyle w:val="Emphasis"/>
        </w:rPr>
        <w:t>constitutional rights</w:t>
      </w:r>
      <w:r w:rsidRPr="008C2089">
        <w:rPr>
          <w:sz w:val="16"/>
        </w:rPr>
        <w:t xml:space="preserve">, </w:t>
      </w:r>
      <w:r w:rsidRPr="00D41187">
        <w:rPr>
          <w:rStyle w:val="StyleUnderline"/>
          <w:highlight w:val="green"/>
        </w:rPr>
        <w:t>and the</w:t>
      </w:r>
      <w:r w:rsidRPr="00D41187">
        <w:rPr>
          <w:sz w:val="16"/>
          <w:highlight w:val="green"/>
        </w:rPr>
        <w:t xml:space="preserve"> </w:t>
      </w:r>
      <w:r w:rsidRPr="00D41187">
        <w:rPr>
          <w:rStyle w:val="Emphasis"/>
          <w:highlight w:val="green"/>
        </w:rPr>
        <w:t>rule of law</w:t>
      </w:r>
      <w:r w:rsidRPr="00D41187">
        <w:rPr>
          <w:sz w:val="16"/>
          <w:highlight w:val="green"/>
        </w:rPr>
        <w:t xml:space="preserve"> </w:t>
      </w:r>
      <w:r w:rsidRPr="00D41187">
        <w:rPr>
          <w:rStyle w:val="StyleUnderline"/>
          <w:highlight w:val="green"/>
        </w:rPr>
        <w:t>all</w:t>
      </w:r>
      <w:r w:rsidRPr="00747A62">
        <w:rPr>
          <w:rStyle w:val="StyleUnderline"/>
        </w:rPr>
        <w:t xml:space="preserve"> </w:t>
      </w:r>
      <w:r w:rsidRPr="00D41187">
        <w:rPr>
          <w:rStyle w:val="StyleUnderline"/>
          <w:highlight w:val="green"/>
        </w:rPr>
        <w:t>get in the way</w:t>
      </w:r>
      <w:r w:rsidRPr="008C2089">
        <w:rPr>
          <w:sz w:val="16"/>
        </w:rPr>
        <w:t xml:space="preserve">. </w:t>
      </w:r>
      <w:r w:rsidRPr="00747A62">
        <w:rPr>
          <w:rStyle w:val="StyleUnderline"/>
        </w:rPr>
        <w:t>It was</w:t>
      </w:r>
      <w:r w:rsidRPr="008C2089">
        <w:rPr>
          <w:sz w:val="16"/>
        </w:rPr>
        <w:t xml:space="preserve"> early </w:t>
      </w:r>
      <w:r w:rsidRPr="00747A62">
        <w:rPr>
          <w:rStyle w:val="StyleUnderline"/>
        </w:rPr>
        <w:t>frustration with these traditional American principles that</w:t>
      </w:r>
      <w:r>
        <w:rPr>
          <w:rStyle w:val="StyleUnderline"/>
        </w:rPr>
        <w:t xml:space="preserve"> </w:t>
      </w:r>
      <w:r w:rsidRPr="00747A62">
        <w:rPr>
          <w:rStyle w:val="StyleUnderline"/>
        </w:rPr>
        <w:t>led</w:t>
      </w:r>
      <w:r w:rsidRPr="008C2089">
        <w:rPr>
          <w:sz w:val="16"/>
        </w:rPr>
        <w:t xml:space="preserve"> Professor </w:t>
      </w:r>
      <w:r w:rsidRPr="00747A62">
        <w:rPr>
          <w:rStyle w:val="StyleUnderline"/>
        </w:rPr>
        <w:t>Sax to call for liberating the public trust doctrine</w:t>
      </w:r>
      <w:r w:rsidRPr="008C2089">
        <w:rPr>
          <w:sz w:val="16"/>
        </w:rPr>
        <w:t xml:space="preserve"> from its historical shackles. He recognized that if courts could be persuaded to expand and extend the doctrine, environmentalists could revolutionize American property law while claiming the mantle of the rule of law. </w:t>
      </w:r>
      <w:r w:rsidRPr="00D41187">
        <w:rPr>
          <w:rStyle w:val="Emphasis"/>
          <w:highlight w:val="green"/>
        </w:rPr>
        <w:t>Courts would rule for environmentalist claims not because it was the right thing to do but because the law required it</w:t>
      </w:r>
      <w:r w:rsidRPr="00747A62">
        <w:rPr>
          <w:rStyle w:val="StyleUnderline"/>
        </w:rPr>
        <w:t>.</w:t>
      </w:r>
      <w:r>
        <w:rPr>
          <w:rStyle w:val="StyleUnderline"/>
        </w:rPr>
        <w:t xml:space="preserve"> </w:t>
      </w:r>
      <w:r w:rsidRPr="00D41187">
        <w:rPr>
          <w:rStyle w:val="StyleUnderline"/>
        </w:rPr>
        <w:t>That barely a handful of courts have even acknowledged Sax’s invitation to liberate the public trust doctrine</w:t>
      </w:r>
      <w:r w:rsidRPr="008C2089">
        <w:rPr>
          <w:sz w:val="16"/>
        </w:rPr>
        <w:t xml:space="preserve"> </w:t>
      </w:r>
      <w:r w:rsidRPr="00747A62">
        <w:rPr>
          <w:rStyle w:val="StyleUnderline"/>
        </w:rPr>
        <w:t>underscores that most judges</w:t>
      </w:r>
      <w:r w:rsidRPr="008C2089">
        <w:rPr>
          <w:sz w:val="16"/>
        </w:rPr>
        <w:t xml:space="preserve">, </w:t>
      </w:r>
      <w:r w:rsidRPr="00747A62">
        <w:rPr>
          <w:rStyle w:val="StyleUnderline"/>
        </w:rPr>
        <w:t>most of the time, do their best to interpret and apply the law as those</w:t>
      </w:r>
      <w:r>
        <w:rPr>
          <w:rStyle w:val="StyleUnderline"/>
        </w:rPr>
        <w:t xml:space="preserve"> </w:t>
      </w:r>
      <w:r w:rsidRPr="00747A62">
        <w:rPr>
          <w:rStyle w:val="StyleUnderline"/>
        </w:rPr>
        <w:t>affected by the law would reasonably expect them to</w:t>
      </w:r>
      <w:r w:rsidRPr="008C2089">
        <w:rPr>
          <w:sz w:val="16"/>
        </w:rPr>
        <w:t xml:space="preserve">. Most </w:t>
      </w:r>
      <w:r w:rsidRPr="00747A62">
        <w:rPr>
          <w:rStyle w:val="StyleUnderline"/>
        </w:rPr>
        <w:t>judges</w:t>
      </w:r>
      <w:r>
        <w:rPr>
          <w:rStyle w:val="StyleUnderline"/>
        </w:rPr>
        <w:t xml:space="preserve"> </w:t>
      </w:r>
      <w:r w:rsidRPr="00747A62">
        <w:rPr>
          <w:rStyle w:val="StyleUnderline"/>
        </w:rPr>
        <w:t xml:space="preserve">understand that </w:t>
      </w:r>
      <w:r w:rsidRPr="00747A62">
        <w:rPr>
          <w:rStyle w:val="Emphasis"/>
        </w:rPr>
        <w:t>people rely on those expectations</w:t>
      </w:r>
      <w:r w:rsidRPr="008C2089">
        <w:rPr>
          <w:sz w:val="16"/>
        </w:rPr>
        <w:t xml:space="preserve"> in their interactions with others and in the </w:t>
      </w:r>
      <w:proofErr w:type="gramStart"/>
      <w:r w:rsidRPr="008C2089">
        <w:rPr>
          <w:sz w:val="16"/>
        </w:rPr>
        <w:t>risks</w:t>
      </w:r>
      <w:proofErr w:type="gramEnd"/>
      <w:r w:rsidRPr="008C2089">
        <w:rPr>
          <w:sz w:val="16"/>
        </w:rPr>
        <w:t xml:space="preserve"> they assume and to which they expose others. </w:t>
      </w:r>
      <w:r w:rsidRPr="00747A62">
        <w:rPr>
          <w:rStyle w:val="StyleUnderline"/>
        </w:rPr>
        <w:t>If it</w:t>
      </w:r>
      <w:r>
        <w:rPr>
          <w:rStyle w:val="StyleUnderline"/>
        </w:rPr>
        <w:t xml:space="preserve"> </w:t>
      </w:r>
      <w:proofErr w:type="gramStart"/>
      <w:r w:rsidRPr="00747A62">
        <w:rPr>
          <w:rStyle w:val="StyleUnderline"/>
        </w:rPr>
        <w:t>were</w:t>
      </w:r>
      <w:proofErr w:type="gramEnd"/>
      <w:r w:rsidRPr="00747A62">
        <w:rPr>
          <w:rStyle w:val="StyleUnderline"/>
        </w:rPr>
        <w:t xml:space="preserve"> otherwise, </w:t>
      </w:r>
      <w:r w:rsidRPr="00D41187">
        <w:rPr>
          <w:rStyle w:val="Emphasis"/>
          <w:highlight w:val="green"/>
        </w:rPr>
        <w:t>people would</w:t>
      </w:r>
      <w:r w:rsidRPr="00747A62">
        <w:rPr>
          <w:rStyle w:val="Emphasis"/>
        </w:rPr>
        <w:t xml:space="preserve"> soon </w:t>
      </w:r>
      <w:r w:rsidRPr="00D41187">
        <w:rPr>
          <w:rStyle w:val="Emphasis"/>
          <w:highlight w:val="green"/>
        </w:rPr>
        <w:t>lose confidence in the courts</w:t>
      </w:r>
      <w:r w:rsidRPr="00D41187">
        <w:rPr>
          <w:rStyle w:val="StyleUnderline"/>
          <w:highlight w:val="green"/>
        </w:rPr>
        <w:t xml:space="preserve"> as objective arbiters</w:t>
      </w:r>
      <w:r w:rsidRPr="00747A62">
        <w:rPr>
          <w:rStyle w:val="StyleUnderline"/>
        </w:rPr>
        <w:t xml:space="preserve"> of disputes</w:t>
      </w:r>
      <w:r w:rsidRPr="008C2089">
        <w:rPr>
          <w:sz w:val="16"/>
        </w:rPr>
        <w:t xml:space="preserve">. </w:t>
      </w:r>
      <w:r w:rsidRPr="008C2089">
        <w:rPr>
          <w:rStyle w:val="StyleUnderline"/>
        </w:rPr>
        <w:t>This does not mean that the law is stuck in the past</w:t>
      </w:r>
      <w:r w:rsidRPr="008C2089">
        <w:rPr>
          <w:sz w:val="16"/>
        </w:rPr>
        <w:t xml:space="preserve">. The </w:t>
      </w:r>
      <w:r w:rsidRPr="008C2089">
        <w:rPr>
          <w:rStyle w:val="StyleUnderline"/>
        </w:rPr>
        <w:t>common law</w:t>
      </w:r>
      <w:r w:rsidRPr="008C2089">
        <w:rPr>
          <w:sz w:val="16"/>
        </w:rPr>
        <w:t xml:space="preserve"> has always evolved. But it </w:t>
      </w:r>
      <w:r w:rsidRPr="008C2089">
        <w:rPr>
          <w:rStyle w:val="StyleUnderline"/>
        </w:rPr>
        <w:t>has evolved in a way that respects rather than undermines expectations</w:t>
      </w:r>
      <w:r w:rsidRPr="008C2089">
        <w:rPr>
          <w:sz w:val="16"/>
        </w:rPr>
        <w:t xml:space="preserve">. One of the great strengths of the common law method is in “serving the rule of law by adapting legal rules to the demonstrated needs and wishes of those who rely on law to bring at least a degree of certainty to their day-to-day lives.”226 </w:t>
      </w:r>
      <w:r w:rsidRPr="008C2089">
        <w:rPr>
          <w:rStyle w:val="StyleUnderline"/>
        </w:rPr>
        <w:t>Perhaps the best indication of widespread commitment to the rule of</w:t>
      </w:r>
      <w:r>
        <w:rPr>
          <w:rStyle w:val="StyleUnderline"/>
        </w:rPr>
        <w:t xml:space="preserve"> </w:t>
      </w:r>
      <w:r w:rsidRPr="008C2089">
        <w:rPr>
          <w:rStyle w:val="StyleUnderline"/>
        </w:rPr>
        <w:t>law is that judges seduced into lawmaking of the kind urged by public trust</w:t>
      </w:r>
      <w:r>
        <w:rPr>
          <w:rStyle w:val="StyleUnderline"/>
        </w:rPr>
        <w:t xml:space="preserve"> </w:t>
      </w:r>
      <w:r w:rsidRPr="008C2089">
        <w:rPr>
          <w:rStyle w:val="StyleUnderline"/>
        </w:rPr>
        <w:t>liberationists</w:t>
      </w:r>
      <w:r w:rsidRPr="008C2089">
        <w:rPr>
          <w:sz w:val="16"/>
        </w:rPr>
        <w:t xml:space="preserve">, like the liberationists themselves, </w:t>
      </w:r>
      <w:r w:rsidRPr="008C2089">
        <w:rPr>
          <w:rStyle w:val="StyleUnderline"/>
        </w:rPr>
        <w:t>invariably appeal to</w:t>
      </w:r>
      <w:r>
        <w:rPr>
          <w:rStyle w:val="StyleUnderline"/>
        </w:rPr>
        <w:t xml:space="preserve"> </w:t>
      </w:r>
      <w:r w:rsidRPr="008C2089">
        <w:rPr>
          <w:rStyle w:val="StyleUnderline"/>
        </w:rPr>
        <w:t>precedent in seeking to justify their rulings</w:t>
      </w:r>
      <w:r w:rsidRPr="008C2089">
        <w:rPr>
          <w:sz w:val="16"/>
        </w:rPr>
        <w:t xml:space="preserve">. This does not mean that the lawmaking judges shy away from explaining the policy benefits of their decisions, but one would be hard pressed to find a case in which a court acknowledges that its new rule has no basis in preexisting law. Rather, lawmaking judges follow the path advocated by Judge Richard Posner in his commentary on the Supreme Court’s decision in Bush v. Gore.227 Posner explains that what he calls pragmatic judges should cover their lawmaking tracks by providing “legal-type judgment” as justification.228 </w:t>
      </w:r>
      <w:r w:rsidRPr="008C2089">
        <w:rPr>
          <w:rStyle w:val="StyleUnderline"/>
        </w:rPr>
        <w:t xml:space="preserve">Anyone who believes in the </w:t>
      </w:r>
      <w:r w:rsidRPr="008C2089">
        <w:rPr>
          <w:rStyle w:val="Emphasis"/>
        </w:rPr>
        <w:t>rule of law as a necessary principle of</w:t>
      </w:r>
      <w:r>
        <w:rPr>
          <w:rStyle w:val="Emphasis"/>
        </w:rPr>
        <w:t xml:space="preserve"> </w:t>
      </w:r>
      <w:r w:rsidRPr="008C2089">
        <w:rPr>
          <w:rStyle w:val="Emphasis"/>
        </w:rPr>
        <w:t>government in every free society</w:t>
      </w:r>
      <w:r w:rsidRPr="008C2089">
        <w:rPr>
          <w:sz w:val="16"/>
        </w:rPr>
        <w:t xml:space="preserve"> </w:t>
      </w:r>
      <w:r w:rsidRPr="008C2089">
        <w:rPr>
          <w:rStyle w:val="StyleUnderline"/>
        </w:rPr>
        <w:t>should be troubled by this ends-driven,</w:t>
      </w:r>
      <w:r>
        <w:rPr>
          <w:rStyle w:val="StyleUnderline"/>
        </w:rPr>
        <w:t xml:space="preserve"> </w:t>
      </w:r>
      <w:r w:rsidRPr="008C2089">
        <w:rPr>
          <w:rStyle w:val="StyleUnderline"/>
        </w:rPr>
        <w:t>whatever-it-takes approach</w:t>
      </w:r>
      <w:r w:rsidRPr="008C2089">
        <w:rPr>
          <w:sz w:val="16"/>
        </w:rPr>
        <w:t xml:space="preserve"> to judging in particular, and government in general. </w:t>
      </w:r>
      <w:r w:rsidRPr="008C2089">
        <w:rPr>
          <w:rStyle w:val="StyleUnderline"/>
        </w:rPr>
        <w:t>Even accepting</w:t>
      </w:r>
      <w:r w:rsidRPr="008C2089">
        <w:rPr>
          <w:sz w:val="16"/>
        </w:rPr>
        <w:t xml:space="preserve">, for the sake of argument, </w:t>
      </w:r>
      <w:r w:rsidRPr="008C2089">
        <w:rPr>
          <w:rStyle w:val="StyleUnderline"/>
        </w:rPr>
        <w:t>that we face a global</w:t>
      </w:r>
      <w:r>
        <w:rPr>
          <w:rStyle w:val="StyleUnderline"/>
        </w:rPr>
        <w:t xml:space="preserve"> </w:t>
      </w:r>
      <w:r w:rsidRPr="008C2089">
        <w:rPr>
          <w:rStyle w:val="StyleUnderline"/>
        </w:rPr>
        <w:t>environmental crisis as</w:t>
      </w:r>
      <w:r w:rsidRPr="008C2089">
        <w:rPr>
          <w:sz w:val="16"/>
        </w:rPr>
        <w:t xml:space="preserve"> Professor </w:t>
      </w:r>
      <w:r w:rsidRPr="008C2089">
        <w:rPr>
          <w:rStyle w:val="StyleUnderline"/>
        </w:rPr>
        <w:t>Wood</w:t>
      </w:r>
      <w:r w:rsidRPr="008C2089">
        <w:rPr>
          <w:sz w:val="16"/>
        </w:rPr>
        <w:t xml:space="preserve"> and many others </w:t>
      </w:r>
      <w:r w:rsidRPr="008C2089">
        <w:rPr>
          <w:rStyle w:val="StyleUnderline"/>
        </w:rPr>
        <w:t>assert</w:t>
      </w:r>
      <w:r w:rsidRPr="008C2089">
        <w:rPr>
          <w:sz w:val="16"/>
        </w:rPr>
        <w:t xml:space="preserve">,229 </w:t>
      </w:r>
      <w:r w:rsidRPr="008C2089">
        <w:rPr>
          <w:rStyle w:val="Emphasis"/>
        </w:rPr>
        <w:t>experience demonstrates that compromising the rule of law will harm rather</w:t>
      </w:r>
      <w:r>
        <w:rPr>
          <w:rStyle w:val="Emphasis"/>
        </w:rPr>
        <w:t xml:space="preserve"> </w:t>
      </w:r>
      <w:r w:rsidRPr="008C2089">
        <w:rPr>
          <w:rStyle w:val="Emphasis"/>
        </w:rPr>
        <w:t xml:space="preserve">than help efforts to meet any serious challenge. </w:t>
      </w:r>
      <w:r w:rsidRPr="00D41187">
        <w:rPr>
          <w:rStyle w:val="Emphasis"/>
          <w:highlight w:val="green"/>
        </w:rPr>
        <w:t>Saving a failing planet will require innovative thinking and creativity</w:t>
      </w:r>
      <w:r w:rsidRPr="008C2089">
        <w:rPr>
          <w:rStyle w:val="Emphasis"/>
        </w:rPr>
        <w:t xml:space="preserve"> of the highest sort. History</w:t>
      </w:r>
      <w:r>
        <w:rPr>
          <w:rStyle w:val="Emphasis"/>
        </w:rPr>
        <w:t xml:space="preserve"> </w:t>
      </w:r>
      <w:r w:rsidRPr="008C2089">
        <w:rPr>
          <w:rStyle w:val="Emphasis"/>
        </w:rPr>
        <w:t xml:space="preserve">demonstrates that individual liberty and </w:t>
      </w:r>
      <w:r w:rsidRPr="00D41187">
        <w:rPr>
          <w:rStyle w:val="Emphasis"/>
          <w:highlight w:val="green"/>
        </w:rPr>
        <w:t>the rule of law are essential to such innovation</w:t>
      </w:r>
      <w:r w:rsidRPr="008C2089">
        <w:rPr>
          <w:rStyle w:val="Emphasis"/>
        </w:rPr>
        <w:t xml:space="preserve"> and problem solving. </w:t>
      </w:r>
      <w:r w:rsidRPr="00D41187">
        <w:rPr>
          <w:rStyle w:val="Emphasis"/>
          <w:highlight w:val="green"/>
        </w:rPr>
        <w:t>Absent the rule of law, many a nation has failed</w:t>
      </w:r>
      <w:r w:rsidRPr="008C2089">
        <w:rPr>
          <w:rStyle w:val="Emphasis"/>
        </w:rPr>
        <w:t xml:space="preserve"> to solve much lesser challenges</w:t>
      </w:r>
      <w:r w:rsidRPr="008C2089">
        <w:rPr>
          <w:sz w:val="16"/>
        </w:rPr>
        <w:t xml:space="preserve">.230 </w:t>
      </w:r>
      <w:r w:rsidRPr="008C2089">
        <w:rPr>
          <w:rStyle w:val="StyleUnderline"/>
        </w:rPr>
        <w:t>Like</w:t>
      </w:r>
      <w:r w:rsidRPr="008C2089">
        <w:rPr>
          <w:sz w:val="16"/>
        </w:rPr>
        <w:t xml:space="preserve"> the </w:t>
      </w:r>
      <w:r w:rsidRPr="008C2089">
        <w:rPr>
          <w:rStyle w:val="StyleUnderline"/>
        </w:rPr>
        <w:t>public trust liberationists,</w:t>
      </w:r>
      <w:r w:rsidRPr="008C2089">
        <w:rPr>
          <w:sz w:val="16"/>
        </w:rPr>
        <w:t xml:space="preserve"> </w:t>
      </w:r>
      <w:r w:rsidRPr="008C2089">
        <w:rPr>
          <w:rStyle w:val="StyleUnderline"/>
        </w:rPr>
        <w:t>those seeking exemptions from the</w:t>
      </w:r>
      <w:r>
        <w:rPr>
          <w:rStyle w:val="StyleUnderline"/>
        </w:rPr>
        <w:t xml:space="preserve"> </w:t>
      </w:r>
      <w:r w:rsidRPr="008C2089">
        <w:rPr>
          <w:rStyle w:val="StyleUnderline"/>
        </w:rPr>
        <w:t>rule of law always plead a higher good as their justification</w:t>
      </w:r>
      <w:r w:rsidRPr="008C2089">
        <w:rPr>
          <w:sz w:val="16"/>
        </w:rPr>
        <w:t xml:space="preserve">. </w:t>
      </w:r>
      <w:r w:rsidRPr="008C2089">
        <w:rPr>
          <w:rStyle w:val="Emphasis"/>
        </w:rPr>
        <w:t>Everyone claims</w:t>
      </w:r>
      <w:r>
        <w:rPr>
          <w:rStyle w:val="Emphasis"/>
        </w:rPr>
        <w:t xml:space="preserve"> </w:t>
      </w:r>
      <w:r w:rsidRPr="008C2089">
        <w:rPr>
          <w:rStyle w:val="Emphasis"/>
        </w:rPr>
        <w:t>to occupy the moral high ground</w:t>
      </w:r>
      <w:r w:rsidRPr="008C2089">
        <w:rPr>
          <w:sz w:val="16"/>
        </w:rPr>
        <w:t xml:space="preserve">. </w:t>
      </w:r>
      <w:r w:rsidRPr="008C2089">
        <w:rPr>
          <w:rStyle w:val="StyleUnderline"/>
        </w:rPr>
        <w:t>But constitutional government under the</w:t>
      </w:r>
      <w:r>
        <w:rPr>
          <w:rStyle w:val="StyleUnderline"/>
        </w:rPr>
        <w:t xml:space="preserve"> </w:t>
      </w:r>
      <w:r w:rsidRPr="008C2089">
        <w:rPr>
          <w:rStyle w:val="StyleUnderline"/>
        </w:rPr>
        <w:t xml:space="preserve">rule of law has long since proven to be </w:t>
      </w:r>
      <w:r w:rsidRPr="008C2089">
        <w:rPr>
          <w:rStyle w:val="Emphasis"/>
        </w:rPr>
        <w:t>the best means for determining</w:t>
      </w:r>
      <w:r>
        <w:rPr>
          <w:rStyle w:val="Emphasis"/>
        </w:rPr>
        <w:t xml:space="preserve"> </w:t>
      </w:r>
      <w:r w:rsidRPr="008C2089">
        <w:rPr>
          <w:rStyle w:val="Emphasis"/>
        </w:rPr>
        <w:t>where the moral high ground and the public good lie</w:t>
      </w:r>
      <w:r w:rsidRPr="008C2089">
        <w:rPr>
          <w:rStyle w:val="StyleUnderline"/>
        </w:rPr>
        <w:t>, while leaving ample</w:t>
      </w:r>
      <w:r>
        <w:rPr>
          <w:rStyle w:val="StyleUnderline"/>
        </w:rPr>
        <w:t xml:space="preserve"> </w:t>
      </w:r>
      <w:r w:rsidRPr="008C2089">
        <w:rPr>
          <w:rStyle w:val="StyleUnderline"/>
        </w:rPr>
        <w:t>space and flexibility for their pursuit</w:t>
      </w:r>
      <w:r w:rsidRPr="008C2089">
        <w:rPr>
          <w:sz w:val="16"/>
        </w:rPr>
        <w:t xml:space="preserve">. </w:t>
      </w:r>
    </w:p>
    <w:p w14:paraId="28440556" w14:textId="0DA4DBC1" w:rsidR="00CB04B1" w:rsidRDefault="00CB04B1" w:rsidP="00CB04B1">
      <w:pPr>
        <w:pStyle w:val="Heading3"/>
      </w:pPr>
      <w:r>
        <w:lastRenderedPageBreak/>
        <w:t>2nc no solvency</w:t>
      </w:r>
    </w:p>
    <w:p w14:paraId="548D86AA" w14:textId="77777777" w:rsidR="00CB04B1" w:rsidRPr="0021168E" w:rsidRDefault="00CB04B1" w:rsidP="00CB04B1">
      <w:pPr>
        <w:pStyle w:val="Heading4"/>
      </w:pPr>
      <w:r>
        <w:t>PTD</w:t>
      </w:r>
      <w:r w:rsidRPr="0021168E">
        <w:t xml:space="preserve"> doesn’t solve---implementation, no </w:t>
      </w:r>
      <w:proofErr w:type="gramStart"/>
      <w:r w:rsidRPr="0021168E">
        <w:t>modeling</w:t>
      </w:r>
      <w:proofErr w:type="gramEnd"/>
    </w:p>
    <w:p w14:paraId="5473FA1A" w14:textId="0AA70FF2" w:rsidR="00CB04B1" w:rsidRPr="0021168E" w:rsidRDefault="00CB04B1" w:rsidP="00CB04B1">
      <w:r w:rsidRPr="0021168E">
        <w:rPr>
          <w:rStyle w:val="Style13ptBold"/>
        </w:rPr>
        <w:t>Washburn 12</w:t>
      </w:r>
      <w:r w:rsidRPr="0021168E">
        <w:t xml:space="preserve"> (Edgar, Senior Counsel at Morrison &amp; Foerster LLP, "Is the Public Trust a Viable Mechanism to Regulate Climate Change", 2012</w:t>
      </w:r>
      <w:r>
        <w:t>)</w:t>
      </w:r>
    </w:p>
    <w:p w14:paraId="004EA931" w14:textId="461B78C7" w:rsidR="00CB04B1" w:rsidRDefault="00CB04B1" w:rsidP="00CB04B1">
      <w:pPr>
        <w:rPr>
          <w:sz w:val="12"/>
        </w:rPr>
      </w:pPr>
      <w:r w:rsidRPr="00FA6AB4">
        <w:rPr>
          <w:rStyle w:val="Emphasis"/>
          <w:highlight w:val="yellow"/>
        </w:rPr>
        <w:t>Setting aside</w:t>
      </w:r>
      <w:r w:rsidRPr="0021168E">
        <w:rPr>
          <w:rStyle w:val="Emphasis"/>
        </w:rPr>
        <w:t xml:space="preserve"> the very real </w:t>
      </w:r>
      <w:r w:rsidRPr="00FA6AB4">
        <w:rPr>
          <w:rStyle w:val="Emphasis"/>
          <w:highlight w:val="yellow"/>
        </w:rPr>
        <w:t>problems inherent in stretching</w:t>
      </w:r>
      <w:r w:rsidRPr="0021168E">
        <w:rPr>
          <w:rStyle w:val="Emphasis"/>
        </w:rPr>
        <w:t xml:space="preserve"> the </w:t>
      </w:r>
      <w:r w:rsidRPr="00FA6AB4">
        <w:rPr>
          <w:rStyle w:val="Emphasis"/>
          <w:highlight w:val="yellow"/>
        </w:rPr>
        <w:t>common law public trust to include the atmosphere, there are serious</w:t>
      </w:r>
      <w:r w:rsidRPr="0021168E">
        <w:rPr>
          <w:rStyle w:val="Emphasis"/>
        </w:rPr>
        <w:t xml:space="preserve"> procedural and </w:t>
      </w:r>
      <w:r w:rsidRPr="00FA6AB4">
        <w:rPr>
          <w:rStyle w:val="Emphasis"/>
          <w:highlight w:val="yellow"/>
        </w:rPr>
        <w:t>practical problems</w:t>
      </w:r>
      <w:r w:rsidRPr="0021168E">
        <w:rPr>
          <w:rStyle w:val="Emphasis"/>
        </w:rPr>
        <w:t xml:space="preserve"> </w:t>
      </w:r>
      <w:r w:rsidRPr="0021168E">
        <w:rPr>
          <w:rStyle w:val="StyleUnderline"/>
        </w:rPr>
        <w:t>with seeking to utilize the judicial system and the common law public trust as a vehicle for regulating GHGs</w:t>
      </w:r>
      <w:r w:rsidRPr="0021168E">
        <w:rPr>
          <w:sz w:val="12"/>
        </w:rPr>
        <w:t xml:space="preserve">. Although the suits grounded upon a state statute or constitutional provision may appear to be viable, serious limitations exist. We have discussed the barrier that is presented by the Supreme Court’s rulings at the federal level. </w:t>
      </w:r>
      <w:r w:rsidRPr="00FA6AB4">
        <w:rPr>
          <w:rStyle w:val="StyleUnderline"/>
          <w:highlight w:val="yellow"/>
        </w:rPr>
        <w:t>These include: who has standing; whether the issue is a political question</w:t>
      </w:r>
      <w:r w:rsidRPr="0021168E">
        <w:rPr>
          <w:rStyle w:val="StyleUnderline"/>
        </w:rPr>
        <w:t xml:space="preserve"> not amenable to judicial resolution and other issues of separation of powers; federal and state matters of comity; </w:t>
      </w:r>
      <w:r w:rsidRPr="00FA6AB4">
        <w:rPr>
          <w:rStyle w:val="StyleUnderline"/>
          <w:highlight w:val="yellow"/>
        </w:rPr>
        <w:t>and the inappropriateness of a court undertaking to regulate</w:t>
      </w:r>
      <w:r w:rsidRPr="0021168E">
        <w:rPr>
          <w:rStyle w:val="StyleUnderline"/>
        </w:rPr>
        <w:t xml:space="preserve"> in </w:t>
      </w:r>
      <w:r w:rsidRPr="00FA6AB4">
        <w:rPr>
          <w:rStyle w:val="StyleUnderline"/>
          <w:highlight w:val="yellow"/>
        </w:rPr>
        <w:t xml:space="preserve">a </w:t>
      </w:r>
      <w:r w:rsidRPr="00FA6AB4">
        <w:rPr>
          <w:rStyle w:val="Emphasis"/>
          <w:highlight w:val="yellow"/>
        </w:rPr>
        <w:t xml:space="preserve">complex scientific area where it has neither </w:t>
      </w:r>
      <w:r w:rsidRPr="0021168E">
        <w:rPr>
          <w:rStyle w:val="Emphasis"/>
        </w:rPr>
        <w:t xml:space="preserve">the </w:t>
      </w:r>
      <w:r w:rsidRPr="00FA6AB4">
        <w:rPr>
          <w:rStyle w:val="Emphasis"/>
          <w:highlight w:val="yellow"/>
        </w:rPr>
        <w:t xml:space="preserve">expertise nor </w:t>
      </w:r>
      <w:r w:rsidRPr="0021168E">
        <w:rPr>
          <w:rStyle w:val="Emphasis"/>
        </w:rPr>
        <w:t xml:space="preserve">the </w:t>
      </w:r>
      <w:r w:rsidRPr="00FA6AB4">
        <w:rPr>
          <w:rStyle w:val="Emphasis"/>
          <w:highlight w:val="yellow"/>
        </w:rPr>
        <w:t>facilities to implement a solution</w:t>
      </w:r>
      <w:r w:rsidRPr="0021168E">
        <w:rPr>
          <w:sz w:val="12"/>
        </w:rPr>
        <w:t xml:space="preserve">.¶ In Massachusetts, the Supreme Court rejected EPA’s argument that plaintiffs had no standing to sue because GHG emissions inflict widespread harm and climate change risks are widely shared. The Court reasoned that the Commonwealth of Massachusetts properly asserted an injury: the loss of its coastal land from sea level rise caused by climate change. The injury in this case was concrete and particularized. In addition, we must not lose from sight that it was “of considerable relevance that the party seeking review . . . [was] a sovereign State and not . . . a private individual.” 549 U.S. at 518. As a result, it is conceivable that a state court may find that a state has standing in state court under state law. It is, however, questionable whether a private individual </w:t>
      </w:r>
      <w:proofErr w:type="gramStart"/>
      <w:r w:rsidRPr="0021168E">
        <w:rPr>
          <w:sz w:val="12"/>
        </w:rPr>
        <w:t>does.¶</w:t>
      </w:r>
      <w:proofErr w:type="gramEnd"/>
      <w:r w:rsidRPr="0021168E">
        <w:rPr>
          <w:sz w:val="12"/>
        </w:rPr>
        <w:t xml:space="preserve"> Federal courts have dismissed a private individual’s public nuisance claim because his alleged injury—that he was more vulnerable to pollution than the general population and that he developed mental sickness from learning of the dangers of climate change—was insufficient to confer standing. Korsinsky, 2005 U.S. Dist. LEXIS 21778, at *6–9. Courts in state cases may well follow suit and refuse to grant standing to private plaintiffs in public trust cases, who so far are alleging generalized injuries on behalf of the public as opposed to concrete injuries to those individual </w:t>
      </w:r>
      <w:proofErr w:type="gramStart"/>
      <w:r w:rsidRPr="0021168E">
        <w:rPr>
          <w:sz w:val="12"/>
        </w:rPr>
        <w:t>plaintiffs.¶</w:t>
      </w:r>
      <w:proofErr w:type="gramEnd"/>
      <w:r w:rsidRPr="0021168E">
        <w:rPr>
          <w:sz w:val="12"/>
        </w:rPr>
        <w:t xml:space="preserve"> </w:t>
      </w:r>
      <w:r w:rsidRPr="00FA6AB4">
        <w:rPr>
          <w:rStyle w:val="StyleUnderline"/>
          <w:highlight w:val="yellow"/>
        </w:rPr>
        <w:t>Establishing causation will continue to be a significant challenge for climate change</w:t>
      </w:r>
      <w:r w:rsidRPr="0021168E">
        <w:rPr>
          <w:rStyle w:val="StyleUnderline"/>
        </w:rPr>
        <w:t xml:space="preserve"> litigation due to the facts of climate change and the nature of the science</w:t>
      </w:r>
      <w:r w:rsidRPr="0021168E">
        <w:rPr>
          <w:sz w:val="12"/>
        </w:rPr>
        <w:t xml:space="preserve">. </w:t>
      </w:r>
      <w:proofErr w:type="gramStart"/>
      <w:r w:rsidRPr="0021168E">
        <w:rPr>
          <w:rStyle w:val="StyleUnderline"/>
        </w:rPr>
        <w:t>It is clear that increases</w:t>
      </w:r>
      <w:proofErr w:type="gramEnd"/>
      <w:r w:rsidRPr="0021168E">
        <w:rPr>
          <w:rStyle w:val="StyleUnderline"/>
        </w:rPr>
        <w:t xml:space="preserve"> in GHG emissions are a global phenomenon and that reductions in one geographic area do not necessarily translate into a measurable positive impact on a worldwide, national, or even local basis, because of the significant and increasing contributions from other sources.</w:t>
      </w:r>
      <w:r w:rsidRPr="0021168E">
        <w:rPr>
          <w:sz w:val="12"/>
        </w:rPr>
        <w:t xml:space="preserve"> Emissions, as airborne pollutants, know no </w:t>
      </w:r>
      <w:proofErr w:type="gramStart"/>
      <w:r w:rsidRPr="0021168E">
        <w:rPr>
          <w:sz w:val="12"/>
        </w:rPr>
        <w:t>boundaries.¶</w:t>
      </w:r>
      <w:proofErr w:type="gramEnd"/>
      <w:r w:rsidRPr="0021168E">
        <w:rPr>
          <w:sz w:val="12"/>
        </w:rPr>
        <w:t xml:space="preserve"> </w:t>
      </w:r>
      <w:r w:rsidRPr="00FA6AB4">
        <w:rPr>
          <w:rStyle w:val="StyleUnderline"/>
          <w:highlight w:val="yellow"/>
        </w:rPr>
        <w:t>In Massachusetts, the</w:t>
      </w:r>
      <w:r w:rsidRPr="0021168E">
        <w:rPr>
          <w:rStyle w:val="StyleUnderline"/>
        </w:rPr>
        <w:t xml:space="preserve"> U.S. Supreme </w:t>
      </w:r>
      <w:r w:rsidRPr="00FA6AB4">
        <w:rPr>
          <w:rStyle w:val="StyleUnderline"/>
          <w:highlight w:val="yellow"/>
        </w:rPr>
        <w:t>Court rejected EPA’s argument</w:t>
      </w:r>
      <w:r w:rsidRPr="0021168E">
        <w:rPr>
          <w:rStyle w:val="StyleUnderline"/>
        </w:rPr>
        <w:t xml:space="preserve"> that its refusal to regulate GHG emissions</w:t>
      </w:r>
      <w:r w:rsidRPr="0021168E">
        <w:rPr>
          <w:sz w:val="12"/>
        </w:rPr>
        <w:t xml:space="preserve"> contributed insignificantly to plaintiffs’ injuries </w:t>
      </w:r>
      <w:r w:rsidRPr="0021168E">
        <w:rPr>
          <w:rStyle w:val="StyleUnderline"/>
        </w:rPr>
        <w:t>and that there was no realistic possibility that the relief sought would mitigate global climate change</w:t>
      </w:r>
      <w:r w:rsidRPr="0021168E">
        <w:rPr>
          <w:sz w:val="12"/>
        </w:rPr>
        <w:t xml:space="preserve">, </w:t>
      </w:r>
      <w:r w:rsidRPr="0021168E">
        <w:rPr>
          <w:rStyle w:val="Emphasis"/>
        </w:rPr>
        <w:t xml:space="preserve">especially </w:t>
      </w:r>
      <w:r w:rsidRPr="00FA6AB4">
        <w:rPr>
          <w:rStyle w:val="Emphasis"/>
          <w:highlight w:val="yellow"/>
        </w:rPr>
        <w:t>because emissions from China, India, and other developing countries would offset any decrease in</w:t>
      </w:r>
      <w:r w:rsidRPr="0021168E">
        <w:rPr>
          <w:rStyle w:val="Emphasis"/>
        </w:rPr>
        <w:t xml:space="preserve"> GHG </w:t>
      </w:r>
      <w:r w:rsidRPr="00FA6AB4">
        <w:rPr>
          <w:rStyle w:val="Emphasis"/>
          <w:highlight w:val="yellow"/>
        </w:rPr>
        <w:t>emissions</w:t>
      </w:r>
      <w:r w:rsidRPr="0021168E">
        <w:rPr>
          <w:sz w:val="12"/>
        </w:rPr>
        <w:t xml:space="preserve"> resulting </w:t>
      </w:r>
      <w:r w:rsidRPr="00FA6AB4">
        <w:rPr>
          <w:rStyle w:val="Emphasis"/>
          <w:highlight w:val="yellow"/>
        </w:rPr>
        <w:t>from the agency</w:t>
      </w:r>
      <w:r w:rsidRPr="0021168E">
        <w:rPr>
          <w:sz w:val="12"/>
        </w:rPr>
        <w:t xml:space="preserve">’s regulation. </w:t>
      </w:r>
      <w:r w:rsidRPr="0021168E">
        <w:rPr>
          <w:rStyle w:val="StyleUnderline"/>
        </w:rPr>
        <w:t>The Court held that EPA’s refusal to regulate GHG emissions “contribute[d] to” rather than “caused” Massachusetts’ injuries</w:t>
      </w:r>
      <w:r w:rsidRPr="0021168E">
        <w:rPr>
          <w:sz w:val="12"/>
        </w:rPr>
        <w:t xml:space="preserve"> and the relief sought would reduce that risk to some extent. 549 U.S. at 523. However, it reached this conclusion by reading the express language of the statute, which requires EPA to regulate emissions from air pollutants that, in the judgment of the agency, “cause, or contribute to, air pollution.” Id. This statutory basis for federal regulatory authority does not create a federal or state common law </w:t>
      </w:r>
      <w:proofErr w:type="gramStart"/>
      <w:r w:rsidRPr="0021168E">
        <w:rPr>
          <w:sz w:val="12"/>
        </w:rPr>
        <w:t>remedy.¶</w:t>
      </w:r>
      <w:proofErr w:type="gramEnd"/>
      <w:r w:rsidRPr="0021168E">
        <w:rPr>
          <w:sz w:val="12"/>
        </w:rPr>
        <w:t xml:space="preserve"> </w:t>
      </w:r>
      <w:r w:rsidRPr="0021168E">
        <w:rPr>
          <w:rStyle w:val="StyleUnderline"/>
        </w:rPr>
        <w:t xml:space="preserve">In the context of public trust and other common law actions, establishing causation will continue to be a formidable undertaking because </w:t>
      </w:r>
      <w:r w:rsidRPr="00FA6AB4">
        <w:rPr>
          <w:rStyle w:val="Emphasis"/>
          <w:highlight w:val="yellow"/>
        </w:rPr>
        <w:t xml:space="preserve">U.S. common law tests are not flexible enough to accommodate </w:t>
      </w:r>
      <w:r w:rsidRPr="0021168E">
        <w:rPr>
          <w:rStyle w:val="Emphasis"/>
        </w:rPr>
        <w:t xml:space="preserve">the complexities of </w:t>
      </w:r>
      <w:r w:rsidRPr="00FA6AB4">
        <w:rPr>
          <w:rStyle w:val="Emphasis"/>
          <w:highlight w:val="yellow"/>
        </w:rPr>
        <w:t>scientific evidence</w:t>
      </w:r>
      <w:r w:rsidRPr="0021168E">
        <w:rPr>
          <w:sz w:val="12"/>
        </w:rPr>
        <w:t xml:space="preserve"> with respect to global warming. While the growing consensus today is that global warming is primarily caused by human activities, </w:t>
      </w:r>
      <w:r w:rsidRPr="0021168E">
        <w:rPr>
          <w:rStyle w:val="StyleUnderline"/>
        </w:rPr>
        <w:t>defendants will argue that this phenomenon is not solely anthropogenic</w:t>
      </w:r>
      <w:r w:rsidRPr="0021168E">
        <w:rPr>
          <w:sz w:val="12"/>
        </w:rPr>
        <w:t xml:space="preserve"> (as, indeed, is the case) </w:t>
      </w:r>
      <w:r w:rsidRPr="0021168E">
        <w:rPr>
          <w:rStyle w:val="StyleUnderline"/>
        </w:rPr>
        <w:t>and that it is difficult—if not impossible—to establish causation</w:t>
      </w:r>
      <w:r w:rsidRPr="0021168E">
        <w:rPr>
          <w:sz w:val="12"/>
        </w:rPr>
        <w:t xml:space="preserve"> by connecting the scientific evidence of regional and local emissions with the claimed injury. See Smith, Climate Change Litigation, at </w:t>
      </w:r>
      <w:proofErr w:type="gramStart"/>
      <w:r w:rsidRPr="0021168E">
        <w:rPr>
          <w:sz w:val="12"/>
        </w:rPr>
        <w:t>107.¶</w:t>
      </w:r>
      <w:proofErr w:type="gramEnd"/>
      <w:r w:rsidRPr="0021168E">
        <w:rPr>
          <w:sz w:val="12"/>
        </w:rPr>
        <w:t xml:space="preserve"> </w:t>
      </w:r>
      <w:r w:rsidRPr="00FA6AB4">
        <w:rPr>
          <w:rStyle w:val="Emphasis"/>
          <w:highlight w:val="yellow"/>
        </w:rPr>
        <w:t xml:space="preserve">The </w:t>
      </w:r>
      <w:r w:rsidRPr="0021168E">
        <w:rPr>
          <w:rStyle w:val="Emphasis"/>
        </w:rPr>
        <w:t xml:space="preserve">appropriate </w:t>
      </w:r>
      <w:r w:rsidRPr="00FA6AB4">
        <w:rPr>
          <w:rStyle w:val="Emphasis"/>
          <w:highlight w:val="yellow"/>
        </w:rPr>
        <w:t xml:space="preserve">remedy </w:t>
      </w:r>
      <w:r w:rsidRPr="0021168E">
        <w:rPr>
          <w:rStyle w:val="Emphasis"/>
        </w:rPr>
        <w:t xml:space="preserve">to deal with climate change </w:t>
      </w:r>
      <w:r w:rsidRPr="00FA6AB4">
        <w:rPr>
          <w:rStyle w:val="Emphasis"/>
          <w:highlight w:val="yellow"/>
        </w:rPr>
        <w:t>is through</w:t>
      </w:r>
      <w:r w:rsidRPr="0021168E">
        <w:rPr>
          <w:sz w:val="12"/>
        </w:rPr>
        <w:t xml:space="preserve"> federal and </w:t>
      </w:r>
      <w:r w:rsidRPr="00FA6AB4">
        <w:rPr>
          <w:rStyle w:val="Emphasis"/>
          <w:highlight w:val="yellow"/>
        </w:rPr>
        <w:t>state</w:t>
      </w:r>
      <w:r w:rsidRPr="0021168E">
        <w:rPr>
          <w:sz w:val="12"/>
        </w:rPr>
        <w:t xml:space="preserve"> environmental legislation and corresponding </w:t>
      </w:r>
      <w:r w:rsidRPr="00FA6AB4">
        <w:rPr>
          <w:rStyle w:val="Emphasis"/>
          <w:highlight w:val="yellow"/>
        </w:rPr>
        <w:t>reg</w:t>
      </w:r>
      <w:r w:rsidRPr="0021168E">
        <w:rPr>
          <w:rStyle w:val="Emphasis"/>
        </w:rPr>
        <w:t>ulation</w:t>
      </w:r>
      <w:r w:rsidRPr="00FA6AB4">
        <w:rPr>
          <w:rStyle w:val="Emphasis"/>
          <w:highlight w:val="yellow"/>
        </w:rPr>
        <w:t>s</w:t>
      </w:r>
      <w:r w:rsidRPr="0021168E">
        <w:rPr>
          <w:sz w:val="12"/>
        </w:rPr>
        <w:t xml:space="preserve"> dealing with the source of emissions. In the United States, at the federal level EPA has been charged with the task of regulating GHG emissions under the CAA. To the extent that courts are involved in dealing with global warming, it would only be through the judicial review of administrative action, as Massachusetts teaches us.</w:t>
      </w:r>
    </w:p>
    <w:p w14:paraId="26F5372C" w14:textId="77777777" w:rsidR="00CB04B1" w:rsidRPr="0021168E" w:rsidRDefault="00CB04B1" w:rsidP="00CB04B1">
      <w:pPr>
        <w:rPr>
          <w:sz w:val="12"/>
        </w:rPr>
      </w:pPr>
    </w:p>
    <w:p w14:paraId="64BD65EF" w14:textId="77777777" w:rsidR="00CB04B1" w:rsidRPr="0021168E" w:rsidRDefault="00CB04B1" w:rsidP="00CB04B1">
      <w:pPr>
        <w:pStyle w:val="Heading4"/>
      </w:pPr>
      <w:r w:rsidRPr="0021168E">
        <w:t xml:space="preserve">Climate torts don’t work – no liability and judges don’t have </w:t>
      </w:r>
      <w:proofErr w:type="gramStart"/>
      <w:r w:rsidRPr="0021168E">
        <w:t>expertise</w:t>
      </w:r>
      <w:proofErr w:type="gramEnd"/>
      <w:r w:rsidRPr="0021168E">
        <w:t xml:space="preserve"> </w:t>
      </w:r>
    </w:p>
    <w:p w14:paraId="50FC7750" w14:textId="77777777" w:rsidR="00CB04B1" w:rsidRPr="0021168E" w:rsidRDefault="00CB04B1" w:rsidP="00CB04B1">
      <w:r w:rsidRPr="0021168E">
        <w:rPr>
          <w:b/>
        </w:rPr>
        <w:t>Schwartz, Goldberg, and Appel, 2012</w:t>
      </w:r>
      <w:r w:rsidRPr="0021168E">
        <w:t xml:space="preserve"> chairman of the Public Policy Group in the Washington, D.C. office of the law firm Shook, Hardy &amp; Bacon L.L.P; attorney in the Public Policy Group in the Washington, D.C. office of Shook, Hardy &amp; Bacon L.L.P; associate in the Public Policy Group in the Washington, D.C. office of Shook Hardy &amp; Bacon L.L.P. (Victor, Phil, and Christopher, “Does the Judiciary Have the Tools for Regulating Greenhouse Gas Emissions?”, http://scholar.valpo.edu/cgi/viewcontent.cgi?article=2231&amp;context=vulr)</w:t>
      </w:r>
    </w:p>
    <w:p w14:paraId="007A1919" w14:textId="77777777" w:rsidR="00CB04B1" w:rsidRDefault="00CB04B1" w:rsidP="00CB04B1">
      <w:pPr>
        <w:rPr>
          <w:u w:val="single"/>
        </w:rPr>
      </w:pPr>
      <w:r w:rsidRPr="0021168E">
        <w:rPr>
          <w:u w:val="single"/>
        </w:rPr>
        <w:t>The import of the Supreme Court ruling in American Electric Power Co. is not limited to its displacement holding</w:t>
      </w:r>
      <w:r w:rsidRPr="00F66608">
        <w:rPr>
          <w:sz w:val="14"/>
        </w:rPr>
        <w:t xml:space="preserve">; </w:t>
      </w:r>
      <w:r w:rsidRPr="00FA6AB4">
        <w:rPr>
          <w:highlight w:val="yellow"/>
          <w:u w:val="single"/>
        </w:rPr>
        <w:t xml:space="preserve">the Court went to </w:t>
      </w:r>
      <w:r w:rsidRPr="00FA6AB4">
        <w:rPr>
          <w:iCs/>
          <w:highlight w:val="yellow"/>
          <w:u w:val="single"/>
        </w:rPr>
        <w:t>significant lengths</w:t>
      </w:r>
      <w:r w:rsidRPr="00FA6AB4">
        <w:rPr>
          <w:highlight w:val="yellow"/>
          <w:u w:val="single"/>
        </w:rPr>
        <w:t xml:space="preserve"> to express the </w:t>
      </w:r>
      <w:r w:rsidRPr="00FA6AB4">
        <w:rPr>
          <w:iCs/>
          <w:highlight w:val="yellow"/>
          <w:u w:val="single"/>
        </w:rPr>
        <w:t>practical reasons</w:t>
      </w:r>
      <w:r w:rsidRPr="00FA6AB4">
        <w:rPr>
          <w:highlight w:val="yellow"/>
          <w:u w:val="single"/>
        </w:rPr>
        <w:t xml:space="preserve"> why </w:t>
      </w:r>
      <w:r w:rsidRPr="00FA6AB4">
        <w:rPr>
          <w:iCs/>
          <w:highlight w:val="yellow"/>
          <w:u w:val="single"/>
        </w:rPr>
        <w:t>empowering the judiciary</w:t>
      </w:r>
      <w:r w:rsidRPr="0021168E">
        <w:rPr>
          <w:iCs/>
          <w:u w:val="single"/>
        </w:rPr>
        <w:t xml:space="preserve"> to regulate GHG emissions </w:t>
      </w:r>
      <w:r w:rsidRPr="00FA6AB4">
        <w:rPr>
          <w:iCs/>
          <w:highlight w:val="yellow"/>
          <w:u w:val="single"/>
        </w:rPr>
        <w:t>would be ill-advised</w:t>
      </w:r>
      <w:r w:rsidRPr="0021168E">
        <w:rPr>
          <w:iCs/>
          <w:u w:val="single"/>
        </w:rPr>
        <w:t xml:space="preserve"> regardless of the </w:t>
      </w:r>
      <w:r w:rsidRPr="0021168E">
        <w:rPr>
          <w:iCs/>
          <w:u w:val="single"/>
        </w:rPr>
        <w:lastRenderedPageBreak/>
        <w:t>cause of action.</w:t>
      </w:r>
      <w:r w:rsidRPr="00F66608">
        <w:rPr>
          <w:sz w:val="14"/>
        </w:rPr>
        <w:t xml:space="preserve">116 This theme was first discussed during oral arguments, as Justice Ginsberg signaled that she was troubled that </w:t>
      </w:r>
      <w:r w:rsidRPr="0021168E">
        <w:rPr>
          <w:u w:val="single"/>
        </w:rPr>
        <w:t xml:space="preserve">climate change litigation </w:t>
      </w:r>
      <w:r w:rsidRPr="00FA6AB4">
        <w:rPr>
          <w:highlight w:val="yellow"/>
          <w:u w:val="single"/>
        </w:rPr>
        <w:t>would</w:t>
      </w:r>
      <w:r w:rsidRPr="0021168E">
        <w:rPr>
          <w:u w:val="single"/>
        </w:rPr>
        <w:t xml:space="preserve"> “</w:t>
      </w:r>
      <w:r w:rsidRPr="00FA6AB4">
        <w:rPr>
          <w:highlight w:val="yellow"/>
          <w:u w:val="single"/>
        </w:rPr>
        <w:t xml:space="preserve">set up a district judge . . . as a kind of </w:t>
      </w:r>
      <w:r w:rsidRPr="00FA6AB4">
        <w:rPr>
          <w:iCs/>
          <w:highlight w:val="yellow"/>
          <w:u w:val="single"/>
        </w:rPr>
        <w:t>super EPA</w:t>
      </w:r>
      <w:r w:rsidRPr="0021168E">
        <w:rPr>
          <w:u w:val="single"/>
        </w:rPr>
        <w:t>.”117</w:t>
      </w:r>
      <w:r w:rsidRPr="00F66608">
        <w:rPr>
          <w:sz w:val="14"/>
        </w:rPr>
        <w:t xml:space="preserve"> In the Court’s opinion, she explained that </w:t>
      </w:r>
      <w:r w:rsidRPr="00FA6AB4">
        <w:rPr>
          <w:highlight w:val="yellow"/>
          <w:u w:val="single"/>
        </w:rPr>
        <w:t xml:space="preserve">judges do not have the </w:t>
      </w:r>
      <w:r w:rsidRPr="00FA6AB4">
        <w:rPr>
          <w:iCs/>
          <w:highlight w:val="yellow"/>
          <w:u w:val="single"/>
        </w:rPr>
        <w:t>basic tools</w:t>
      </w:r>
      <w:r w:rsidRPr="00FA6AB4">
        <w:rPr>
          <w:highlight w:val="yellow"/>
          <w:u w:val="single"/>
        </w:rPr>
        <w:t xml:space="preserve"> the EPA has</w:t>
      </w:r>
      <w:r w:rsidRPr="0021168E">
        <w:rPr>
          <w:u w:val="single"/>
        </w:rPr>
        <w:t xml:space="preserve"> at its disposal to engage in the “</w:t>
      </w:r>
      <w:r w:rsidRPr="0021168E">
        <w:rPr>
          <w:iCs/>
          <w:u w:val="single"/>
        </w:rPr>
        <w:t>complex balancing</w:t>
      </w:r>
      <w:r w:rsidRPr="0021168E">
        <w:rPr>
          <w:u w:val="single"/>
        </w:rPr>
        <w:t>” necessary for determining appropriate levels of GHG emissions for American utilities and other GHG emitters</w:t>
      </w:r>
      <w:r w:rsidRPr="00F66608">
        <w:rPr>
          <w:sz w:val="14"/>
        </w:rPr>
        <w:t>.118 For example, she stated that “</w:t>
      </w:r>
      <w:r w:rsidRPr="00FA6AB4">
        <w:rPr>
          <w:iCs/>
          <w:highlight w:val="yellow"/>
          <w:u w:val="single"/>
        </w:rPr>
        <w:t>judges lack the scientific, economic, and technological resources</w:t>
      </w:r>
      <w:r w:rsidRPr="0021168E">
        <w:rPr>
          <w:iCs/>
          <w:u w:val="single"/>
        </w:rPr>
        <w:t xml:space="preserve"> an agency can utilize in coping with issues of this order.”</w:t>
      </w:r>
      <w:r w:rsidRPr="00F66608">
        <w:rPr>
          <w:sz w:val="14"/>
        </w:rPr>
        <w:t xml:space="preserve">119 </w:t>
      </w:r>
      <w:r w:rsidRPr="0021168E">
        <w:rPr>
          <w:u w:val="single"/>
        </w:rPr>
        <w:t>“[J]udges are confined by a record comprising the evidence the parties present</w:t>
      </w:r>
      <w:r w:rsidRPr="00F66608">
        <w:rPr>
          <w:sz w:val="14"/>
        </w:rPr>
        <w:t xml:space="preserve">.”120 Also, </w:t>
      </w:r>
      <w:r w:rsidRPr="0021168E">
        <w:rPr>
          <w:u w:val="single"/>
        </w:rPr>
        <w:t>unlike Congress and EPA, “[</w:t>
      </w:r>
      <w:r w:rsidRPr="00FA6AB4">
        <w:rPr>
          <w:highlight w:val="yellow"/>
          <w:u w:val="single"/>
        </w:rPr>
        <w:t>j]udges may not commission scientific studies or convene groups of experts for advice</w:t>
      </w:r>
      <w:r w:rsidRPr="0021168E">
        <w:rPr>
          <w:u w:val="single"/>
        </w:rPr>
        <w:t xml:space="preserve">, </w:t>
      </w:r>
      <w:r w:rsidRPr="00FA6AB4">
        <w:rPr>
          <w:highlight w:val="yellow"/>
          <w:u w:val="single"/>
        </w:rPr>
        <w:t>or</w:t>
      </w:r>
      <w:r w:rsidRPr="0021168E">
        <w:rPr>
          <w:u w:val="single"/>
        </w:rPr>
        <w:t xml:space="preserve"> issue rules under notice-and-comment procedures inviting input by any interested person, or </w:t>
      </w:r>
      <w:r w:rsidRPr="00FA6AB4">
        <w:rPr>
          <w:highlight w:val="yellow"/>
          <w:u w:val="single"/>
        </w:rPr>
        <w:t>seek the counsel of regulators</w:t>
      </w:r>
      <w:r w:rsidRPr="00F66608">
        <w:rPr>
          <w:sz w:val="14"/>
        </w:rPr>
        <w:t xml:space="preserve">” </w:t>
      </w:r>
      <w:r w:rsidRPr="00FA6AB4">
        <w:rPr>
          <w:highlight w:val="yellow"/>
          <w:u w:val="single"/>
        </w:rPr>
        <w:t xml:space="preserve">that would facilitate an </w:t>
      </w:r>
      <w:r w:rsidRPr="00FA6AB4">
        <w:rPr>
          <w:iCs/>
          <w:highlight w:val="yellow"/>
          <w:u w:val="single"/>
        </w:rPr>
        <w:t>objective, comprehensive evaluation of GHG emission limits</w:t>
      </w:r>
      <w:r w:rsidRPr="00F66608">
        <w:rPr>
          <w:sz w:val="14"/>
        </w:rPr>
        <w:t>.121 The Court continued that i</w:t>
      </w:r>
      <w:r w:rsidRPr="0021168E">
        <w:rPr>
          <w:u w:val="single"/>
        </w:rPr>
        <w:t xml:space="preserve">t was “fitting that </w:t>
      </w:r>
      <w:r w:rsidRPr="00FA6AB4">
        <w:rPr>
          <w:highlight w:val="yellow"/>
          <w:u w:val="single"/>
        </w:rPr>
        <w:t>Congress designated an expert agency</w:t>
      </w:r>
      <w:r w:rsidRPr="0021168E">
        <w:rPr>
          <w:u w:val="single"/>
        </w:rPr>
        <w:t xml:space="preserve">, here, EPA, </w:t>
      </w:r>
      <w:r w:rsidRPr="00FA6AB4">
        <w:rPr>
          <w:highlight w:val="yellow"/>
          <w:u w:val="single"/>
        </w:rPr>
        <w:t>as best suited to serve as primary regulator of [GHG] emissions</w:t>
      </w:r>
      <w:r w:rsidRPr="00F66608">
        <w:rPr>
          <w:sz w:val="14"/>
        </w:rPr>
        <w:t xml:space="preserve">,”122 </w:t>
      </w:r>
      <w:r w:rsidRPr="0021168E">
        <w:rPr>
          <w:u w:val="single"/>
        </w:rPr>
        <w:t xml:space="preserve">and that </w:t>
      </w:r>
      <w:r w:rsidRPr="00FA6AB4">
        <w:rPr>
          <w:iCs/>
          <w:highlight w:val="yellow"/>
          <w:u w:val="single"/>
        </w:rPr>
        <w:t>setting GHG emission limits “is undoubtedly an area ‘within national legislative power.’</w:t>
      </w:r>
      <w:r w:rsidRPr="0021168E">
        <w:rPr>
          <w:iCs/>
          <w:u w:val="single"/>
        </w:rPr>
        <w:t>”</w:t>
      </w:r>
      <w:r w:rsidRPr="00F66608">
        <w:rPr>
          <w:sz w:val="14"/>
        </w:rPr>
        <w:t xml:space="preserve">123 A. The Requirements of Common Law Liability Do Not Provide a Valid Process for Fairly Determining Who, If Anyone, Should Have to Restrict Their GHG Emissions </w:t>
      </w:r>
      <w:proofErr w:type="gramStart"/>
      <w:r w:rsidRPr="0021168E">
        <w:rPr>
          <w:u w:val="single"/>
        </w:rPr>
        <w:t>The</w:t>
      </w:r>
      <w:proofErr w:type="gramEnd"/>
      <w:r w:rsidRPr="0021168E">
        <w:rPr>
          <w:u w:val="single"/>
        </w:rPr>
        <w:t xml:space="preserve"> Supreme Court’s concerns with global climate change tort litigation appears to be that, </w:t>
      </w:r>
      <w:r w:rsidRPr="00FA6AB4">
        <w:rPr>
          <w:highlight w:val="yellow"/>
          <w:u w:val="single"/>
        </w:rPr>
        <w:t xml:space="preserve">regardless of the tort or court, </w:t>
      </w:r>
      <w:r w:rsidRPr="00FA6AB4">
        <w:rPr>
          <w:iCs/>
          <w:highlight w:val="yellow"/>
          <w:u w:val="single"/>
        </w:rPr>
        <w:t>it is impossible to assign liability in a legally principled, judicious manner</w:t>
      </w:r>
      <w:r w:rsidRPr="00F66608">
        <w:rPr>
          <w:sz w:val="14"/>
        </w:rPr>
        <w:t xml:space="preserve">. As suggested by the Court’s opinion, </w:t>
      </w:r>
      <w:r w:rsidRPr="00FA6AB4">
        <w:rPr>
          <w:iCs/>
          <w:highlight w:val="yellow"/>
          <w:u w:val="single"/>
        </w:rPr>
        <w:t>there are</w:t>
      </w:r>
      <w:r w:rsidRPr="0021168E">
        <w:rPr>
          <w:iCs/>
          <w:u w:val="single"/>
        </w:rPr>
        <w:t xml:space="preserve"> two </w:t>
      </w:r>
      <w:r w:rsidRPr="00FA6AB4">
        <w:rPr>
          <w:iCs/>
          <w:highlight w:val="yellow"/>
          <w:u w:val="single"/>
        </w:rPr>
        <w:t>hurdles</w:t>
      </w:r>
      <w:r w:rsidRPr="0021168E">
        <w:rPr>
          <w:iCs/>
          <w:u w:val="single"/>
        </w:rPr>
        <w:t xml:space="preserve"> common </w:t>
      </w:r>
      <w:r w:rsidRPr="00FA6AB4">
        <w:rPr>
          <w:iCs/>
          <w:highlight w:val="yellow"/>
          <w:u w:val="single"/>
        </w:rPr>
        <w:t>to all tort theories</w:t>
      </w:r>
      <w:r w:rsidRPr="0021168E">
        <w:rPr>
          <w:iCs/>
          <w:u w:val="single"/>
        </w:rPr>
        <w:t xml:space="preserve"> that cannot be overcome</w:t>
      </w:r>
      <w:r w:rsidRPr="0021168E">
        <w:rPr>
          <w:u w:val="single"/>
        </w:rPr>
        <w:t xml:space="preserve">: </w:t>
      </w:r>
      <w:r w:rsidRPr="00FA6AB4">
        <w:rPr>
          <w:highlight w:val="yellow"/>
          <w:u w:val="single"/>
        </w:rPr>
        <w:t>no defendant can be deemed the “cause”</w:t>
      </w:r>
      <w:r w:rsidRPr="0021168E">
        <w:rPr>
          <w:u w:val="single"/>
        </w:rPr>
        <w:t xml:space="preserve"> of an injury allegedly stemming from global climate change </w:t>
      </w:r>
      <w:r w:rsidRPr="00FA6AB4">
        <w:rPr>
          <w:highlight w:val="yellow"/>
          <w:u w:val="single"/>
        </w:rPr>
        <w:t>and</w:t>
      </w:r>
      <w:r w:rsidRPr="0021168E">
        <w:rPr>
          <w:u w:val="single"/>
        </w:rPr>
        <w:t xml:space="preserve"> </w:t>
      </w:r>
      <w:proofErr w:type="gramStart"/>
      <w:r w:rsidRPr="0021168E">
        <w:rPr>
          <w:u w:val="single"/>
        </w:rPr>
        <w:t>judicially-available</w:t>
      </w:r>
      <w:proofErr w:type="gramEnd"/>
      <w:r w:rsidRPr="0021168E">
        <w:rPr>
          <w:u w:val="single"/>
        </w:rPr>
        <w:t xml:space="preserve"> </w:t>
      </w:r>
      <w:r w:rsidRPr="00FA6AB4">
        <w:rPr>
          <w:highlight w:val="yellow"/>
          <w:u w:val="single"/>
        </w:rPr>
        <w:t>remedies</w:t>
      </w:r>
      <w:r w:rsidRPr="0021168E">
        <w:rPr>
          <w:u w:val="single"/>
        </w:rPr>
        <w:t xml:space="preserve"> </w:t>
      </w:r>
      <w:r w:rsidRPr="00FA6AB4">
        <w:rPr>
          <w:highlight w:val="yellow"/>
          <w:u w:val="single"/>
        </w:rPr>
        <w:t>will not</w:t>
      </w:r>
      <w:r w:rsidRPr="0021168E">
        <w:rPr>
          <w:u w:val="single"/>
        </w:rPr>
        <w:t xml:space="preserve"> cure, </w:t>
      </w:r>
      <w:r w:rsidRPr="00FA6AB4">
        <w:rPr>
          <w:highlight w:val="yellow"/>
          <w:u w:val="single"/>
        </w:rPr>
        <w:t>stop</w:t>
      </w:r>
      <w:r w:rsidRPr="0021168E">
        <w:rPr>
          <w:u w:val="single"/>
        </w:rPr>
        <w:t xml:space="preserve">, or slow </w:t>
      </w:r>
      <w:r w:rsidRPr="00FA6AB4">
        <w:rPr>
          <w:highlight w:val="yellow"/>
          <w:u w:val="single"/>
        </w:rPr>
        <w:t>GHG accumulation</w:t>
      </w:r>
      <w:r w:rsidRPr="0021168E">
        <w:rPr>
          <w:u w:val="single"/>
        </w:rPr>
        <w:t xml:space="preserve"> in the atmosphere</w:t>
      </w:r>
      <w:r w:rsidRPr="00F66608">
        <w:rPr>
          <w:sz w:val="14"/>
        </w:rPr>
        <w:t xml:space="preserve">. </w:t>
      </w:r>
      <w:r w:rsidRPr="0021168E">
        <w:rPr>
          <w:u w:val="single"/>
        </w:rPr>
        <w:t xml:space="preserve">If a plaintiff cannot prove that the defendant caused her harm or the court cannot order an appropriate remedy, </w:t>
      </w:r>
      <w:r w:rsidRPr="00FA6AB4">
        <w:rPr>
          <w:iCs/>
          <w:highlight w:val="yellow"/>
          <w:u w:val="single"/>
        </w:rPr>
        <w:t xml:space="preserve">there is no </w:t>
      </w:r>
      <w:proofErr w:type="gramStart"/>
      <w:r w:rsidRPr="00FA6AB4">
        <w:rPr>
          <w:iCs/>
          <w:highlight w:val="yellow"/>
          <w:u w:val="single"/>
        </w:rPr>
        <w:t>liability</w:t>
      </w:r>
      <w:proofErr w:type="gramEnd"/>
      <w:r w:rsidRPr="00FA6AB4">
        <w:rPr>
          <w:iCs/>
          <w:highlight w:val="yellow"/>
          <w:u w:val="single"/>
        </w:rPr>
        <w:t xml:space="preserve"> and the courts cannot “regulate” the defendant’s conduct</w:t>
      </w:r>
      <w:r w:rsidRPr="00FA6AB4">
        <w:rPr>
          <w:highlight w:val="yellow"/>
          <w:u w:val="single"/>
        </w:rPr>
        <w:t>.</w:t>
      </w:r>
      <w:r w:rsidRPr="0021168E">
        <w:rPr>
          <w:u w:val="single"/>
        </w:rPr>
        <w:t xml:space="preserve"> </w:t>
      </w:r>
    </w:p>
    <w:p w14:paraId="6721902C" w14:textId="77777777" w:rsidR="00CB04B1" w:rsidRPr="00C73CCE" w:rsidRDefault="00CB04B1" w:rsidP="00CB04B1"/>
    <w:p w14:paraId="0D9BACE2" w14:textId="77777777" w:rsidR="00CB04B1" w:rsidRPr="00CB04B1" w:rsidRDefault="00CB04B1" w:rsidP="00CB04B1"/>
    <w:p w14:paraId="31D32D0E" w14:textId="77777777" w:rsidR="007C1D7E" w:rsidRDefault="007C1D7E" w:rsidP="007C1D7E">
      <w:pPr>
        <w:pStyle w:val="Heading3"/>
      </w:pPr>
      <w:r>
        <w:lastRenderedPageBreak/>
        <w:t>2nc turns case</w:t>
      </w:r>
    </w:p>
    <w:p w14:paraId="0D7437FF" w14:textId="77777777" w:rsidR="007C1D7E" w:rsidRDefault="007C1D7E" w:rsidP="007C1D7E">
      <w:pPr>
        <w:pStyle w:val="Heading4"/>
      </w:pPr>
      <w:r>
        <w:t xml:space="preserve">The rule of law will evolve to solve </w:t>
      </w:r>
      <w:r w:rsidRPr="008C64DE">
        <w:rPr>
          <w:u w:val="single"/>
        </w:rPr>
        <w:t>environmental destruction</w:t>
      </w:r>
      <w:r>
        <w:t xml:space="preserve">, but the aff decks the necessary </w:t>
      </w:r>
      <w:r w:rsidRPr="008C64DE">
        <w:rPr>
          <w:u w:val="single"/>
        </w:rPr>
        <w:t xml:space="preserve">policy </w:t>
      </w:r>
      <w:proofErr w:type="gramStart"/>
      <w:r w:rsidRPr="008C64DE">
        <w:rPr>
          <w:u w:val="single"/>
        </w:rPr>
        <w:t>innovation</w:t>
      </w:r>
      <w:proofErr w:type="gramEnd"/>
    </w:p>
    <w:p w14:paraId="3E94F72C" w14:textId="77777777" w:rsidR="007C1D7E" w:rsidRPr="00437588" w:rsidRDefault="007C1D7E" w:rsidP="007C1D7E">
      <w:r w:rsidRPr="000B21EA">
        <w:rPr>
          <w:b/>
          <w:bCs/>
        </w:rPr>
        <w:t>Huffman 15</w:t>
      </w:r>
      <w:r w:rsidRPr="00955684">
        <w:t xml:space="preserve"> </w:t>
      </w:r>
      <w:r>
        <w:t xml:space="preserve">— James L. Huffman is an American historian, a former professor of law and the former dean of Lewis &amp; Clark Law School. (“WHY LIBERATING THE PUBLIC TRUST DOCTRINE IS BAD FOR THE PUBLIC.” Environmental Law (Portland, Ore.), vol. 45, no. 2, Lewis &amp; Clark Law School, 2015, pp. 337–77. </w:t>
      </w:r>
      <w:hyperlink r:id="rId7" w:history="1">
        <w:r w:rsidRPr="00CB1410">
          <w:rPr>
            <w:rStyle w:val="Hyperlink"/>
          </w:rPr>
          <w:t>https://law.lclark.edu/live/files/19611-45-2huffman</w:t>
        </w:r>
      </w:hyperlink>
      <w:r>
        <w:t>) ZW</w:t>
      </w:r>
    </w:p>
    <w:p w14:paraId="73DB1C09" w14:textId="77777777" w:rsidR="007C1D7E" w:rsidRDefault="007C1D7E" w:rsidP="007C1D7E">
      <w:r>
        <w:t xml:space="preserve">Modern progressives, like their early twentieth century predecessors, tend to be skeptical of democratic policymaking. They prefer to rely on experts, scientific </w:t>
      </w:r>
      <w:proofErr w:type="gramStart"/>
      <w:r>
        <w:t>management</w:t>
      </w:r>
      <w:proofErr w:type="gramEnd"/>
      <w:r>
        <w:t xml:space="preserve"> and expeditious executive action to implement policies they know to be right and good. </w:t>
      </w:r>
      <w:r w:rsidRPr="00437588">
        <w:rPr>
          <w:rStyle w:val="Emphasis"/>
        </w:rPr>
        <w:t>Democracy, the separation of powers, constitutional rights, and the rule of law all get in the way</w:t>
      </w:r>
      <w:r w:rsidRPr="00437588">
        <w:rPr>
          <w:rStyle w:val="StyleUnderline"/>
        </w:rPr>
        <w:t>.</w:t>
      </w:r>
      <w:r>
        <w:t xml:space="preserve"> It was early </w:t>
      </w:r>
      <w:r w:rsidRPr="00437588">
        <w:rPr>
          <w:rStyle w:val="StyleUnderline"/>
        </w:rPr>
        <w:t>frustration with these traditional American principles</w:t>
      </w:r>
      <w:r>
        <w:t xml:space="preserve"> that </w:t>
      </w:r>
      <w:r w:rsidRPr="00437588">
        <w:rPr>
          <w:rStyle w:val="StyleUnderline"/>
        </w:rPr>
        <w:t>led Professor Sax to call for liberating the public trust doctrine from its</w:t>
      </w:r>
      <w:r>
        <w:rPr>
          <w:rStyle w:val="StyleUnderline"/>
        </w:rPr>
        <w:t xml:space="preserve"> </w:t>
      </w:r>
      <w:r w:rsidRPr="00437588">
        <w:rPr>
          <w:rStyle w:val="StyleUnderline"/>
        </w:rPr>
        <w:t>historical shackles</w:t>
      </w:r>
      <w:r>
        <w:t xml:space="preserve">. He recognized that </w:t>
      </w:r>
      <w:r w:rsidRPr="00437588">
        <w:rPr>
          <w:rStyle w:val="StyleUnderline"/>
        </w:rPr>
        <w:t>if courts could be persuaded to</w:t>
      </w:r>
      <w:r>
        <w:rPr>
          <w:rStyle w:val="StyleUnderline"/>
        </w:rPr>
        <w:t xml:space="preserve"> </w:t>
      </w:r>
      <w:r w:rsidRPr="00437588">
        <w:rPr>
          <w:rStyle w:val="StyleUnderline"/>
        </w:rPr>
        <w:t>expand and extend the doctrine, environmentalists could revolutionize</w:t>
      </w:r>
      <w:r>
        <w:rPr>
          <w:rStyle w:val="StyleUnderline"/>
        </w:rPr>
        <w:t xml:space="preserve"> </w:t>
      </w:r>
      <w:r w:rsidRPr="00437588">
        <w:rPr>
          <w:rStyle w:val="StyleUnderline"/>
        </w:rPr>
        <w:t>American property law while claiming the mantle of the rule of law. Courts</w:t>
      </w:r>
      <w:r>
        <w:rPr>
          <w:rStyle w:val="StyleUnderline"/>
        </w:rPr>
        <w:t xml:space="preserve"> </w:t>
      </w:r>
      <w:r w:rsidRPr="00437588">
        <w:rPr>
          <w:rStyle w:val="StyleUnderline"/>
        </w:rPr>
        <w:t>would rule for environmentalist claims not because it was the right thing to</w:t>
      </w:r>
      <w:r>
        <w:rPr>
          <w:rStyle w:val="StyleUnderline"/>
        </w:rPr>
        <w:t xml:space="preserve"> </w:t>
      </w:r>
      <w:r w:rsidRPr="00437588">
        <w:rPr>
          <w:rStyle w:val="StyleUnderline"/>
        </w:rPr>
        <w:t>do but because the law required it.</w:t>
      </w:r>
      <w:r>
        <w:rPr>
          <w:rStyle w:val="StyleUnderline"/>
        </w:rPr>
        <w:t xml:space="preserve"> </w:t>
      </w:r>
      <w:r>
        <w:t xml:space="preserve">That barely a handful of courts have even acknowledged Sax’s invitation to liberate the public trust doctrine underscores that most judges, most of the time, do their best to interpret and apply the law as those affected by the law would reasonably expect them to. Most judges understand that people rely on those expectations in their interactions with others and in the </w:t>
      </w:r>
      <w:proofErr w:type="gramStart"/>
      <w:r>
        <w:t>risks</w:t>
      </w:r>
      <w:proofErr w:type="gramEnd"/>
      <w:r>
        <w:t xml:space="preserve"> they assume and to which they expose others. If it </w:t>
      </w:r>
      <w:proofErr w:type="gramStart"/>
      <w:r>
        <w:t>were</w:t>
      </w:r>
      <w:proofErr w:type="gramEnd"/>
      <w:r>
        <w:t xml:space="preserve"> otherwise, </w:t>
      </w:r>
      <w:r w:rsidRPr="00437588">
        <w:rPr>
          <w:rStyle w:val="StyleUnderline"/>
        </w:rPr>
        <w:t>people would soon lose confidence in the courts as</w:t>
      </w:r>
      <w:r>
        <w:rPr>
          <w:rStyle w:val="StyleUnderline"/>
        </w:rPr>
        <w:t xml:space="preserve"> </w:t>
      </w:r>
      <w:r w:rsidRPr="00437588">
        <w:rPr>
          <w:rStyle w:val="StyleUnderline"/>
        </w:rPr>
        <w:t>objective arbiters of disputes</w:t>
      </w:r>
      <w:r>
        <w:t xml:space="preserve">. </w:t>
      </w:r>
      <w:r w:rsidRPr="00437588">
        <w:rPr>
          <w:rStyle w:val="StyleUnderline"/>
        </w:rPr>
        <w:t>This does not mean that the law is stuck in the past.</w:t>
      </w:r>
      <w:r>
        <w:t xml:space="preserve"> </w:t>
      </w:r>
      <w:r w:rsidRPr="00437588">
        <w:rPr>
          <w:rStyle w:val="Emphasis"/>
        </w:rPr>
        <w:t xml:space="preserve">The </w:t>
      </w:r>
      <w:r w:rsidRPr="008C64DE">
        <w:rPr>
          <w:rStyle w:val="Emphasis"/>
          <w:highlight w:val="cyan"/>
        </w:rPr>
        <w:t>common law has always evolved</w:t>
      </w:r>
      <w:r w:rsidRPr="00437588">
        <w:rPr>
          <w:rStyle w:val="Emphasis"/>
        </w:rPr>
        <w:t>.</w:t>
      </w:r>
      <w:r>
        <w:t xml:space="preserve"> But it has evolved </w:t>
      </w:r>
      <w:r w:rsidRPr="008C64DE">
        <w:rPr>
          <w:rStyle w:val="StyleUnderline"/>
          <w:highlight w:val="cyan"/>
        </w:rPr>
        <w:t>in a way that respects rather than</w:t>
      </w:r>
      <w:r>
        <w:t xml:space="preserve"> </w:t>
      </w:r>
    </w:p>
    <w:p w14:paraId="37CF894B" w14:textId="77777777" w:rsidR="007C1D7E" w:rsidRDefault="007C1D7E" w:rsidP="007C1D7E">
      <w:r>
        <w:t>[Footnotes Omitted]</w:t>
      </w:r>
    </w:p>
    <w:p w14:paraId="2FD2DE2F" w14:textId="77777777" w:rsidR="007C1D7E" w:rsidRDefault="007C1D7E" w:rsidP="007C1D7E">
      <w:r w:rsidRPr="008C64DE">
        <w:rPr>
          <w:rStyle w:val="StyleUnderline"/>
          <w:highlight w:val="cyan"/>
        </w:rPr>
        <w:t>undermines expectations</w:t>
      </w:r>
      <w:r>
        <w:t xml:space="preserve">. One of </w:t>
      </w:r>
      <w:r w:rsidRPr="00437588">
        <w:rPr>
          <w:rStyle w:val="StyleUnderline"/>
        </w:rPr>
        <w:t>the great strengths of the common law</w:t>
      </w:r>
      <w:r>
        <w:rPr>
          <w:rStyle w:val="StyleUnderline"/>
        </w:rPr>
        <w:t xml:space="preserve"> </w:t>
      </w:r>
      <w:r w:rsidRPr="00437588">
        <w:rPr>
          <w:rStyle w:val="StyleUnderline"/>
        </w:rPr>
        <w:t xml:space="preserve">method is in “serving </w:t>
      </w:r>
      <w:r w:rsidRPr="008C64DE">
        <w:rPr>
          <w:rStyle w:val="StyleUnderline"/>
          <w:highlight w:val="cyan"/>
        </w:rPr>
        <w:t>the</w:t>
      </w:r>
      <w:r w:rsidRPr="00437588">
        <w:rPr>
          <w:rStyle w:val="StyleUnderline"/>
        </w:rPr>
        <w:t xml:space="preserve"> rule of </w:t>
      </w:r>
      <w:r w:rsidRPr="008C64DE">
        <w:rPr>
          <w:rStyle w:val="StyleUnderline"/>
          <w:highlight w:val="cyan"/>
        </w:rPr>
        <w:t>law</w:t>
      </w:r>
      <w:r w:rsidRPr="00437588">
        <w:rPr>
          <w:rStyle w:val="StyleUnderline"/>
        </w:rPr>
        <w:t xml:space="preserve"> by </w:t>
      </w:r>
      <w:r w:rsidRPr="008C64DE">
        <w:rPr>
          <w:rStyle w:val="StyleUnderline"/>
          <w:highlight w:val="cyan"/>
        </w:rPr>
        <w:t>adapt</w:t>
      </w:r>
      <w:r w:rsidRPr="00437588">
        <w:rPr>
          <w:rStyle w:val="StyleUnderline"/>
        </w:rPr>
        <w:t xml:space="preserve">ing legal </w:t>
      </w:r>
      <w:r w:rsidRPr="008C64DE">
        <w:rPr>
          <w:rStyle w:val="StyleUnderline"/>
          <w:highlight w:val="cyan"/>
        </w:rPr>
        <w:t>rules</w:t>
      </w:r>
      <w:r w:rsidRPr="00437588">
        <w:rPr>
          <w:rStyle w:val="StyleUnderline"/>
        </w:rPr>
        <w:t xml:space="preserve"> </w:t>
      </w:r>
      <w:r w:rsidRPr="008C64DE">
        <w:rPr>
          <w:rStyle w:val="StyleUnderline"/>
          <w:highlight w:val="cyan"/>
        </w:rPr>
        <w:t>to</w:t>
      </w:r>
      <w:r w:rsidRPr="00437588">
        <w:rPr>
          <w:rStyle w:val="StyleUnderline"/>
        </w:rPr>
        <w:t xml:space="preserve"> the</w:t>
      </w:r>
      <w:r>
        <w:rPr>
          <w:rStyle w:val="StyleUnderline"/>
        </w:rPr>
        <w:t xml:space="preserve"> </w:t>
      </w:r>
      <w:r w:rsidRPr="00437588">
        <w:rPr>
          <w:rStyle w:val="StyleUnderline"/>
        </w:rPr>
        <w:t xml:space="preserve">demonstrated </w:t>
      </w:r>
      <w:r w:rsidRPr="008C64DE">
        <w:rPr>
          <w:rStyle w:val="StyleUnderline"/>
          <w:highlight w:val="cyan"/>
        </w:rPr>
        <w:t>needs</w:t>
      </w:r>
      <w:r w:rsidRPr="00437588">
        <w:rPr>
          <w:rStyle w:val="StyleUnderline"/>
        </w:rPr>
        <w:t xml:space="preserve"> and wishes </w:t>
      </w:r>
      <w:r w:rsidRPr="008C64DE">
        <w:rPr>
          <w:rStyle w:val="StyleUnderline"/>
          <w:highlight w:val="cyan"/>
        </w:rPr>
        <w:t>of those who rely on law</w:t>
      </w:r>
      <w:r w:rsidRPr="00437588">
        <w:rPr>
          <w:rStyle w:val="StyleUnderline"/>
        </w:rPr>
        <w:t xml:space="preserve"> to bring at least a</w:t>
      </w:r>
      <w:r>
        <w:rPr>
          <w:rStyle w:val="StyleUnderline"/>
        </w:rPr>
        <w:t xml:space="preserve"> </w:t>
      </w:r>
      <w:r w:rsidRPr="00437588">
        <w:rPr>
          <w:rStyle w:val="StyleUnderline"/>
        </w:rPr>
        <w:t>degree of certainty to their day-to-day lives</w:t>
      </w:r>
      <w:r>
        <w:t xml:space="preserve">.”226 Perhaps the best indication of widespread commitment to the rule of law is that judges seduced into lawmaking of the kind urged by public trust liberationists, like the liberationists themselves, invariably appeal to precedent in seeking to justify their rulings. This does not mean that the lawmaking judges shy away from explaining the policy benefits of their decisions, but one would be hard pressed to find a case in which a court acknowledges that its new rule has no basis in preexisting law. Rather, lawmaking judges follow the path advocated by Judge Richard Posner in his commentary on the Supreme Court’s decision in Bush v. Gore.227 Posner explains that what he calls pragmatic judges should cover their lawmaking tracks by providing “legal-type judgment” as justification.228 </w:t>
      </w:r>
      <w:r w:rsidRPr="00437588">
        <w:rPr>
          <w:rStyle w:val="StyleUnderline"/>
        </w:rPr>
        <w:t>Anyone who believes in the rule of law as a necessary principle of</w:t>
      </w:r>
      <w:r>
        <w:rPr>
          <w:rStyle w:val="StyleUnderline"/>
        </w:rPr>
        <w:t xml:space="preserve"> </w:t>
      </w:r>
      <w:r w:rsidRPr="00437588">
        <w:rPr>
          <w:rStyle w:val="StyleUnderline"/>
        </w:rPr>
        <w:t>government in every free society should be troubled by this ends-driven,</w:t>
      </w:r>
      <w:r>
        <w:rPr>
          <w:rStyle w:val="StyleUnderline"/>
        </w:rPr>
        <w:t xml:space="preserve"> </w:t>
      </w:r>
      <w:r w:rsidRPr="00437588">
        <w:rPr>
          <w:rStyle w:val="StyleUnderline"/>
        </w:rPr>
        <w:t>whatever-it-takes approach to judging in particular, and government in</w:t>
      </w:r>
      <w:r>
        <w:rPr>
          <w:rStyle w:val="StyleUnderline"/>
        </w:rPr>
        <w:t xml:space="preserve"> </w:t>
      </w:r>
      <w:r w:rsidRPr="00437588">
        <w:rPr>
          <w:rStyle w:val="StyleUnderline"/>
        </w:rPr>
        <w:t>general.</w:t>
      </w:r>
      <w:r>
        <w:t xml:space="preserve"> </w:t>
      </w:r>
      <w:r w:rsidRPr="00437588">
        <w:rPr>
          <w:rStyle w:val="StyleUnderline"/>
        </w:rPr>
        <w:t xml:space="preserve">Even </w:t>
      </w:r>
      <w:r w:rsidRPr="008C64DE">
        <w:rPr>
          <w:rStyle w:val="StyleUnderline"/>
          <w:highlight w:val="cyan"/>
        </w:rPr>
        <w:t>accepting</w:t>
      </w:r>
      <w:r>
        <w:t xml:space="preserve">, for the sake of argument, that </w:t>
      </w:r>
      <w:r w:rsidRPr="00437588">
        <w:rPr>
          <w:rStyle w:val="StyleUnderline"/>
        </w:rPr>
        <w:t xml:space="preserve">we face </w:t>
      </w:r>
      <w:r w:rsidRPr="008C64DE">
        <w:rPr>
          <w:rStyle w:val="StyleUnderline"/>
          <w:highlight w:val="cyan"/>
        </w:rPr>
        <w:t>a</w:t>
      </w:r>
      <w:r w:rsidRPr="00437588">
        <w:rPr>
          <w:rStyle w:val="StyleUnderline"/>
        </w:rPr>
        <w:t xml:space="preserve"> global</w:t>
      </w:r>
      <w:r>
        <w:t xml:space="preserve"> </w:t>
      </w:r>
      <w:r w:rsidRPr="008C64DE">
        <w:rPr>
          <w:rStyle w:val="StyleUnderline"/>
          <w:highlight w:val="cyan"/>
        </w:rPr>
        <w:t>environmental crisis</w:t>
      </w:r>
      <w:r w:rsidRPr="00437588">
        <w:rPr>
          <w:rStyle w:val="StyleUnderline"/>
        </w:rPr>
        <w:t xml:space="preserve"> as Professor Wood and many others assert</w:t>
      </w:r>
      <w:r>
        <w:t>,</w:t>
      </w:r>
      <w:proofErr w:type="gramStart"/>
      <w:r>
        <w:t>229</w:t>
      </w:r>
      <w:proofErr w:type="gramEnd"/>
    </w:p>
    <w:p w14:paraId="47A2860B" w14:textId="77777777" w:rsidR="007C1D7E" w:rsidRDefault="007C1D7E" w:rsidP="007C1D7E">
      <w:r>
        <w:t>[Footnotes Omitted]</w:t>
      </w:r>
    </w:p>
    <w:p w14:paraId="40FD2D16" w14:textId="77777777" w:rsidR="007C1D7E" w:rsidRDefault="007C1D7E" w:rsidP="007C1D7E">
      <w:r w:rsidRPr="00437588">
        <w:rPr>
          <w:rStyle w:val="StyleUnderline"/>
        </w:rPr>
        <w:t xml:space="preserve">experience demonstrates that </w:t>
      </w:r>
      <w:r w:rsidRPr="008C64DE">
        <w:rPr>
          <w:rStyle w:val="Emphasis"/>
          <w:highlight w:val="cyan"/>
        </w:rPr>
        <w:t xml:space="preserve">compromising </w:t>
      </w:r>
      <w:r w:rsidRPr="008C64DE">
        <w:rPr>
          <w:rStyle w:val="Emphasis"/>
        </w:rPr>
        <w:t xml:space="preserve">the </w:t>
      </w:r>
      <w:r w:rsidRPr="008C64DE">
        <w:rPr>
          <w:rStyle w:val="Emphasis"/>
          <w:highlight w:val="cyan"/>
        </w:rPr>
        <w:t>rule of law will harm rather than help</w:t>
      </w:r>
      <w:r w:rsidRPr="00437588">
        <w:rPr>
          <w:rStyle w:val="StyleUnderline"/>
        </w:rPr>
        <w:t xml:space="preserve"> </w:t>
      </w:r>
      <w:r w:rsidRPr="008C64DE">
        <w:rPr>
          <w:rStyle w:val="StyleUnderline"/>
          <w:highlight w:val="cyan"/>
        </w:rPr>
        <w:t>efforts</w:t>
      </w:r>
      <w:r w:rsidRPr="00437588">
        <w:rPr>
          <w:rStyle w:val="StyleUnderline"/>
        </w:rPr>
        <w:t xml:space="preserve"> to meet any serious challenge</w:t>
      </w:r>
      <w:r>
        <w:t xml:space="preserve">. </w:t>
      </w:r>
      <w:r w:rsidRPr="008C64DE">
        <w:rPr>
          <w:rStyle w:val="Emphasis"/>
          <w:highlight w:val="cyan"/>
        </w:rPr>
        <w:t>Saving a failing planet will require innovative thinking and creativity</w:t>
      </w:r>
      <w:r w:rsidRPr="00437588">
        <w:rPr>
          <w:rStyle w:val="StyleUnderline"/>
        </w:rPr>
        <w:t xml:space="preserve"> of the highest sort</w:t>
      </w:r>
      <w:r>
        <w:t xml:space="preserve">. History demonstrates that </w:t>
      </w:r>
      <w:r w:rsidRPr="00437588">
        <w:rPr>
          <w:rStyle w:val="StyleUnderline"/>
        </w:rPr>
        <w:t xml:space="preserve">individual liberty and the </w:t>
      </w:r>
      <w:r w:rsidRPr="008C64DE">
        <w:rPr>
          <w:rStyle w:val="StyleUnderline"/>
          <w:highlight w:val="cyan"/>
        </w:rPr>
        <w:t>rule of law are essential</w:t>
      </w:r>
      <w:r w:rsidRPr="00437588">
        <w:rPr>
          <w:rStyle w:val="StyleUnderline"/>
        </w:rPr>
        <w:t xml:space="preserve"> to such</w:t>
      </w:r>
      <w:r>
        <w:rPr>
          <w:rStyle w:val="StyleUnderline"/>
        </w:rPr>
        <w:t xml:space="preserve"> </w:t>
      </w:r>
      <w:r w:rsidRPr="00437588">
        <w:rPr>
          <w:rStyle w:val="StyleUnderline"/>
        </w:rPr>
        <w:t>innovation and problem solving.</w:t>
      </w:r>
      <w:r>
        <w:t xml:space="preserve"> </w:t>
      </w:r>
      <w:r w:rsidRPr="008C64DE">
        <w:rPr>
          <w:rStyle w:val="StyleUnderline"/>
          <w:highlight w:val="cyan"/>
        </w:rPr>
        <w:t>Absent</w:t>
      </w:r>
      <w:r w:rsidRPr="00437588">
        <w:rPr>
          <w:rStyle w:val="StyleUnderline"/>
        </w:rPr>
        <w:t xml:space="preserve"> the </w:t>
      </w:r>
      <w:r w:rsidRPr="008C64DE">
        <w:rPr>
          <w:rStyle w:val="StyleUnderline"/>
          <w:highlight w:val="cyan"/>
        </w:rPr>
        <w:t>rule of law</w:t>
      </w:r>
      <w:r w:rsidRPr="00437588">
        <w:rPr>
          <w:rStyle w:val="StyleUnderline"/>
        </w:rPr>
        <w:t xml:space="preserve">, </w:t>
      </w:r>
      <w:r w:rsidRPr="008C64DE">
        <w:rPr>
          <w:rStyle w:val="StyleUnderline"/>
          <w:highlight w:val="cyan"/>
        </w:rPr>
        <w:t>many a nation has failed to solve much lesser challenges</w:t>
      </w:r>
      <w:r>
        <w:t xml:space="preserve">.230 Like the public trust liberationists, those seeking exemptions from the rule of law always plead a higher good as their justification. Everyone claims to occupy the moral high ground. But </w:t>
      </w:r>
      <w:r w:rsidRPr="00437588">
        <w:rPr>
          <w:rStyle w:val="StyleUnderline"/>
        </w:rPr>
        <w:t>constitutional government under the</w:t>
      </w:r>
      <w:r>
        <w:rPr>
          <w:rStyle w:val="StyleUnderline"/>
        </w:rPr>
        <w:t xml:space="preserve"> </w:t>
      </w:r>
      <w:r w:rsidRPr="00437588">
        <w:rPr>
          <w:rStyle w:val="StyleUnderline"/>
        </w:rPr>
        <w:t xml:space="preserve">rule </w:t>
      </w:r>
      <w:r w:rsidRPr="00437588">
        <w:rPr>
          <w:rStyle w:val="StyleUnderline"/>
        </w:rPr>
        <w:lastRenderedPageBreak/>
        <w:t>of law has long since proven to be the best means for determining</w:t>
      </w:r>
      <w:r>
        <w:rPr>
          <w:rStyle w:val="StyleUnderline"/>
        </w:rPr>
        <w:t xml:space="preserve"> </w:t>
      </w:r>
      <w:r w:rsidRPr="00437588">
        <w:rPr>
          <w:rStyle w:val="StyleUnderline"/>
        </w:rPr>
        <w:t>where the moral high ground and the public good lie</w:t>
      </w:r>
      <w:r>
        <w:t>, while leaving ample space and flexibility for their pursuit.</w:t>
      </w:r>
    </w:p>
    <w:p w14:paraId="4BB77DB5" w14:textId="77777777" w:rsidR="007C1D7E" w:rsidRPr="00326413" w:rsidRDefault="007C1D7E" w:rsidP="007C1D7E"/>
    <w:p w14:paraId="5DE1DD27" w14:textId="749625E6" w:rsidR="005D79F2" w:rsidRDefault="005D79F2" w:rsidP="005D79F2">
      <w:pPr>
        <w:pStyle w:val="Heading3"/>
      </w:pPr>
      <w:r>
        <w:lastRenderedPageBreak/>
        <w:t>2nc impact</w:t>
      </w:r>
    </w:p>
    <w:p w14:paraId="3CEE0B6B" w14:textId="77777777" w:rsidR="005D79F2" w:rsidRPr="00747A62" w:rsidRDefault="005D79F2" w:rsidP="005D79F2">
      <w:pPr>
        <w:pStyle w:val="Heading4"/>
        <w:rPr>
          <w:rStyle w:val="Style13ptBold"/>
          <w:b/>
        </w:rPr>
      </w:pPr>
      <w:r w:rsidRPr="00747A62">
        <w:rPr>
          <w:rStyle w:val="Style13ptBold"/>
          <w:b/>
        </w:rPr>
        <w:t>Rule of law</w:t>
      </w:r>
      <w:r>
        <w:rPr>
          <w:rStyle w:val="Style13ptBold"/>
          <w:b/>
        </w:rPr>
        <w:t xml:space="preserve"> is key to economic prosperity and continued US leadership – </w:t>
      </w:r>
      <w:r w:rsidRPr="00747A62">
        <w:rPr>
          <w:rStyle w:val="Style13ptBold"/>
          <w:b/>
        </w:rPr>
        <w:t>incremental</w:t>
      </w:r>
      <w:r>
        <w:rPr>
          <w:rStyle w:val="Style13ptBold"/>
          <w:b/>
        </w:rPr>
        <w:t xml:space="preserve"> common law changes are inevitable but can be adapted to - the aff’s judicial activism </w:t>
      </w:r>
      <w:r w:rsidRPr="00747A62">
        <w:rPr>
          <w:rStyle w:val="Style13ptBold"/>
          <w:b/>
        </w:rPr>
        <w:t xml:space="preserve">sinks the </w:t>
      </w:r>
      <w:proofErr w:type="gramStart"/>
      <w:r w:rsidRPr="00747A62">
        <w:rPr>
          <w:rStyle w:val="Style13ptBold"/>
          <w:b/>
        </w:rPr>
        <w:t>ship</w:t>
      </w:r>
      <w:proofErr w:type="gramEnd"/>
    </w:p>
    <w:p w14:paraId="1338D114" w14:textId="77777777" w:rsidR="005D79F2" w:rsidRPr="00C345FE" w:rsidRDefault="005D79F2" w:rsidP="005D79F2">
      <w:pPr>
        <w:rPr>
          <w:rStyle w:val="Style13ptBold"/>
          <w:b w:val="0"/>
          <w:sz w:val="16"/>
        </w:rPr>
      </w:pPr>
      <w:r>
        <w:rPr>
          <w:rStyle w:val="Style13ptBold"/>
        </w:rPr>
        <w:t>Huffman, 2015</w:t>
      </w:r>
      <w:r w:rsidRPr="00C345FE">
        <w:rPr>
          <w:rStyle w:val="Style13ptBold"/>
          <w:b w:val="0"/>
          <w:sz w:val="16"/>
        </w:rPr>
        <w:t xml:space="preserve"> (James L., Dean Emeritus, Lewis &amp; Clark Law School. B.S. Montana State University, M.A. Fletcher School of Law and Diplomacy, Tufts University, J.D. University of Chicago, “PEOPLE-MADE LAW: SPONTANEOUS ORDER, CHANGE, AND THE COMMON LAW”, </w:t>
      </w:r>
      <w:r w:rsidRPr="00C345FE">
        <w:rPr>
          <w:rStyle w:val="Style13ptBold"/>
          <w:b w:val="0"/>
          <w:i/>
          <w:sz w:val="16"/>
        </w:rPr>
        <w:t>Journal of Law, Economics &amp; Policy,</w:t>
      </w:r>
      <w:r w:rsidRPr="00C345FE">
        <w:rPr>
          <w:rStyle w:val="Style13ptBold"/>
          <w:b w:val="0"/>
          <w:sz w:val="16"/>
        </w:rPr>
        <w:t xml:space="preserve"> Summer 2015, 11 J.L. Econ. &amp; Pol'y 179)</w:t>
      </w:r>
    </w:p>
    <w:p w14:paraId="05B9B181" w14:textId="77777777" w:rsidR="005D79F2" w:rsidRPr="00747A62" w:rsidRDefault="005D79F2" w:rsidP="005D79F2">
      <w:pPr>
        <w:rPr>
          <w:sz w:val="16"/>
        </w:rPr>
      </w:pPr>
      <w:r w:rsidRPr="00747A62">
        <w:rPr>
          <w:sz w:val="16"/>
        </w:rPr>
        <w:t xml:space="preserve">VI. Conclusion </w:t>
      </w:r>
      <w:r w:rsidRPr="00747A62">
        <w:rPr>
          <w:rStyle w:val="StyleUnderline"/>
        </w:rPr>
        <w:t>It has been the good fortune of those living in certain parts of the world to have inherited the English common</w:t>
      </w:r>
      <w:r w:rsidRPr="00747A62">
        <w:rPr>
          <w:sz w:val="16"/>
        </w:rPr>
        <w:t xml:space="preserve"> law. Some, particularly in the American academy, will object that this is an elitist, or culturist or even racist assertion. But the </w:t>
      </w:r>
      <w:r w:rsidRPr="00747A62">
        <w:rPr>
          <w:rStyle w:val="StyleUnderline"/>
        </w:rPr>
        <w:t xml:space="preserve">evidence is persuasive that the principle of the rule of law, whether implemented through the common law or some other legal regime, is </w:t>
      </w:r>
      <w:r w:rsidRPr="00747A62">
        <w:rPr>
          <w:rStyle w:val="Emphasis"/>
        </w:rPr>
        <w:t>more important than any other social institution in explaining why nations succeed</w:t>
      </w:r>
      <w:r w:rsidRPr="00747A62">
        <w:rPr>
          <w:sz w:val="16"/>
        </w:rPr>
        <w:t xml:space="preserve">. n61 </w:t>
      </w:r>
      <w:proofErr w:type="gramStart"/>
      <w:r w:rsidRPr="00747A62">
        <w:rPr>
          <w:sz w:val="16"/>
        </w:rPr>
        <w:t>To</w:t>
      </w:r>
      <w:proofErr w:type="gramEnd"/>
      <w:r w:rsidRPr="00747A62">
        <w:rPr>
          <w:sz w:val="16"/>
        </w:rPr>
        <w:t xml:space="preserve"> be sure, some nations have the advantage of more abundant natural resources or more favorable climates, </w:t>
      </w:r>
      <w:r w:rsidRPr="00747A62">
        <w:rPr>
          <w:rStyle w:val="StyleUnderline"/>
        </w:rPr>
        <w:t>but there are more than enough failed nations with such natural advantages to prove the necessity of also having good social institutions.</w:t>
      </w:r>
      <w:r>
        <w:rPr>
          <w:rStyle w:val="StyleUnderline"/>
        </w:rPr>
        <w:t xml:space="preserve"> </w:t>
      </w:r>
      <w:r w:rsidRPr="00747A62">
        <w:rPr>
          <w:sz w:val="16"/>
        </w:rPr>
        <w:t xml:space="preserve">Americans have long preached the importance of the rule of law and have made many efforts to induce others to adopt institutions founded on that guarantee against tyranny, but experience demonstrates that institutional [*202] change comes slowly if at all. n62 That is why </w:t>
      </w:r>
      <w:r w:rsidRPr="00747A62">
        <w:rPr>
          <w:rStyle w:val="StyleUnderline"/>
        </w:rPr>
        <w:t>it is probably more accurate to think of the Anglo-American experience as the result of good fortune than of good planning or design</w:t>
      </w:r>
      <w:r w:rsidRPr="00747A62">
        <w:rPr>
          <w:sz w:val="16"/>
        </w:rPr>
        <w:t xml:space="preserve">. In the case of the common law, our predecessors may have been wise enough to recognize that the common law method served both private and public interests, or perhaps it was pure fortuity that gradual adaptation to changing private interests served the public good. </w:t>
      </w:r>
      <w:r w:rsidRPr="00747A62">
        <w:rPr>
          <w:rStyle w:val="StyleUnderline"/>
        </w:rPr>
        <w:t xml:space="preserve">Whether we flatter ourselves a bit or give credit to invisible hands, we must now have the wisdom to know that </w:t>
      </w:r>
      <w:r w:rsidRPr="00747A62">
        <w:rPr>
          <w:rStyle w:val="Emphasis"/>
        </w:rPr>
        <w:t>judge-made law is unlikely to be the foundation of our future successes.</w:t>
      </w:r>
      <w:r>
        <w:rPr>
          <w:rStyle w:val="Emphasis"/>
        </w:rPr>
        <w:t xml:space="preserve"> </w:t>
      </w:r>
      <w:r w:rsidRPr="00747A62">
        <w:rPr>
          <w:rStyle w:val="StyleUnderline"/>
        </w:rPr>
        <w:t xml:space="preserve">The stability that has allowed humans to prosper while retaining their independence, </w:t>
      </w:r>
      <w:proofErr w:type="gramStart"/>
      <w:r w:rsidRPr="00747A62">
        <w:rPr>
          <w:rStyle w:val="StyleUnderline"/>
        </w:rPr>
        <w:t>indeed</w:t>
      </w:r>
      <w:proofErr w:type="gramEnd"/>
      <w:r w:rsidRPr="00747A62">
        <w:rPr>
          <w:rStyle w:val="StyleUnderline"/>
        </w:rPr>
        <w:t xml:space="preserve"> to prosper because of their independence, is not unlike the stability of an ecosystem or a market place</w:t>
      </w:r>
      <w:r w:rsidRPr="00747A62">
        <w:rPr>
          <w:sz w:val="16"/>
        </w:rPr>
        <w:t xml:space="preserve">. A species finds success in a particular ecosystem, but </w:t>
      </w:r>
      <w:r w:rsidRPr="00747A62">
        <w:rPr>
          <w:rStyle w:val="StyleUnderline"/>
        </w:rPr>
        <w:t xml:space="preserve">there is constant incremental change that may result, over decades or centuries, in the species adapting, migrating, </w:t>
      </w:r>
      <w:proofErr w:type="gramStart"/>
      <w:r w:rsidRPr="00747A62">
        <w:rPr>
          <w:rStyle w:val="StyleUnderline"/>
        </w:rPr>
        <w:t>expanding</w:t>
      </w:r>
      <w:proofErr w:type="gramEnd"/>
      <w:r w:rsidRPr="00747A62">
        <w:rPr>
          <w:rStyle w:val="StyleUnderline"/>
        </w:rPr>
        <w:t xml:space="preserve"> or declining</w:t>
      </w:r>
      <w:r w:rsidRPr="00747A62">
        <w:rPr>
          <w:sz w:val="16"/>
        </w:rPr>
        <w:t xml:space="preserve">. A producer of goods or services finds success in the </w:t>
      </w:r>
      <w:proofErr w:type="gramStart"/>
      <w:r w:rsidRPr="00747A62">
        <w:rPr>
          <w:sz w:val="16"/>
        </w:rPr>
        <w:t>market place</w:t>
      </w:r>
      <w:proofErr w:type="gramEnd"/>
      <w:r w:rsidRPr="00747A62">
        <w:rPr>
          <w:sz w:val="16"/>
        </w:rPr>
        <w:t xml:space="preserve">, but new inventions and changing consumer tastes and capacity will require the producer to adapt, or fail. In </w:t>
      </w:r>
      <w:proofErr w:type="gramStart"/>
      <w:r w:rsidRPr="00747A62">
        <w:rPr>
          <w:sz w:val="16"/>
        </w:rPr>
        <w:t>both of these</w:t>
      </w:r>
      <w:proofErr w:type="gramEnd"/>
      <w:r w:rsidRPr="00747A62">
        <w:rPr>
          <w:sz w:val="16"/>
        </w:rPr>
        <w:t xml:space="preserve"> systems </w:t>
      </w:r>
      <w:r w:rsidRPr="00747A62">
        <w:rPr>
          <w:rStyle w:val="Emphasis"/>
        </w:rPr>
        <w:t>an always evolving equilibrium is achieved through incremental adjustments, not by wise officials or even higher authority.</w:t>
      </w:r>
      <w:r>
        <w:rPr>
          <w:rStyle w:val="Emphasis"/>
        </w:rPr>
        <w:t xml:space="preserve"> </w:t>
      </w:r>
      <w:r w:rsidRPr="00747A62">
        <w:rPr>
          <w:sz w:val="16"/>
        </w:rPr>
        <w:t xml:space="preserve">As for law, although there is no denying that the common law has been overwhelmed by a sea of statues and regulations, </w:t>
      </w:r>
      <w:r w:rsidRPr="00747A62">
        <w:rPr>
          <w:rStyle w:val="StyleUnderline"/>
        </w:rPr>
        <w:t>we would do well to recognize that the method of the common law has been remarkably successful in keeping pace with human requirements</w:t>
      </w:r>
      <w:r w:rsidRPr="00747A62">
        <w:rPr>
          <w:sz w:val="16"/>
        </w:rPr>
        <w:t xml:space="preserve"> from its ancient origins in custom to its modem rules of property and liability. </w:t>
      </w:r>
      <w:r w:rsidRPr="00747A62">
        <w:rPr>
          <w:rStyle w:val="StyleUnderline"/>
        </w:rPr>
        <w:t>Although latter-day environmentalist devotees of the common law would have courts destabilize vested property rights</w:t>
      </w:r>
      <w:r w:rsidRPr="00747A62">
        <w:rPr>
          <w:sz w:val="16"/>
        </w:rPr>
        <w:t xml:space="preserve"> in the name of the public good, </w:t>
      </w:r>
      <w:r w:rsidRPr="00747A62">
        <w:rPr>
          <w:rStyle w:val="StyleUnderline"/>
        </w:rPr>
        <w:t xml:space="preserve">it is not too late to recognize that </w:t>
      </w:r>
      <w:r w:rsidRPr="00747A62">
        <w:rPr>
          <w:rStyle w:val="Emphasis"/>
        </w:rPr>
        <w:t>the traditional demand side method of the common law serves liberty, efficiency, and the environment</w:t>
      </w:r>
      <w:r w:rsidRPr="00747A62">
        <w:rPr>
          <w:sz w:val="16"/>
        </w:rPr>
        <w:t>.</w:t>
      </w:r>
    </w:p>
    <w:p w14:paraId="3FDB4F0C" w14:textId="77777777" w:rsidR="005D79F2" w:rsidRDefault="005D79F2" w:rsidP="005D79F2">
      <w:pPr>
        <w:pStyle w:val="Heading4"/>
      </w:pPr>
      <w:r>
        <w:t xml:space="preserve">That prevents global nuclear </w:t>
      </w:r>
      <w:proofErr w:type="gramStart"/>
      <w:r>
        <w:t>conflict</w:t>
      </w:r>
      <w:proofErr w:type="gramEnd"/>
    </w:p>
    <w:p w14:paraId="5B744724" w14:textId="77777777" w:rsidR="005D79F2" w:rsidRPr="006E4E6C" w:rsidRDefault="005D79F2" w:rsidP="005D79F2">
      <w:r w:rsidRPr="006E4E6C">
        <w:rPr>
          <w:rStyle w:val="Style13ptBold"/>
        </w:rPr>
        <w:t>Gerzhoy and Miller 16</w:t>
      </w:r>
      <w:r w:rsidRPr="006E4E6C">
        <w:t xml:space="preserve"> — </w:t>
      </w:r>
      <w:r>
        <w:t xml:space="preserve">Gerzhoy is a fellow at the </w:t>
      </w:r>
      <w:r w:rsidRPr="001B0890">
        <w:t>American Political Science Association</w:t>
      </w:r>
      <w:r>
        <w:t xml:space="preserve"> and a f</w:t>
      </w:r>
      <w:r w:rsidRPr="001B0890">
        <w:t xml:space="preserve">ormer Research Fellow Project on Managing the Atom/International Security Program </w:t>
      </w:r>
      <w:r>
        <w:t xml:space="preserve">at Harvard’s Belfer Center for Science and International Affairs; Miller </w:t>
      </w:r>
      <w:r w:rsidRPr="001B0890">
        <w:t>an Assistant Professor in the Department of Government at Dartmouth</w:t>
      </w:r>
      <w:r>
        <w:t xml:space="preserve">, </w:t>
      </w:r>
      <w:r w:rsidRPr="001B0890">
        <w:t>a research affiliate at the MIT Security Studies Program</w:t>
      </w:r>
      <w:r>
        <w:t xml:space="preserve">, and has a PhD in political science from MIT </w:t>
      </w:r>
      <w:r w:rsidRPr="006E4E6C">
        <w:t>(Gene Gerzhoy</w:t>
      </w:r>
      <w:r>
        <w:t>, Nicholas Miller</w:t>
      </w:r>
      <w:r w:rsidRPr="006E4E6C">
        <w:t>, 4-6-2016, "Donald Trump thinks more countries should have nuclear weapons. Here’s what the research says.," Published by Washington Post, https://www.washingtonpost.com/news/monkey-cage/wp/2016/04/06/should-more-countries-have-nuclear-weapons-donald-trump-thinks-so/, Accessed 9-3-2018, JWS)</w:t>
      </w:r>
    </w:p>
    <w:p w14:paraId="16DA0A5F" w14:textId="77777777" w:rsidR="005D79F2" w:rsidRDefault="005D79F2" w:rsidP="005D79F2">
      <w:pPr>
        <w:rPr>
          <w:sz w:val="16"/>
        </w:rPr>
      </w:pPr>
      <w:r w:rsidRPr="006E4E6C">
        <w:rPr>
          <w:u w:val="single"/>
        </w:rPr>
        <w:t xml:space="preserve">Although history suggests that </w:t>
      </w:r>
      <w:r w:rsidRPr="00E47A5F">
        <w:rPr>
          <w:u w:val="single"/>
        </w:rPr>
        <w:t>proliferation is not inevitable</w:t>
      </w:r>
      <w:r w:rsidRPr="00E47A5F">
        <w:rPr>
          <w:sz w:val="16"/>
        </w:rPr>
        <w:t xml:space="preserve">, recent research on nonproliferation suggests that </w:t>
      </w:r>
      <w:r w:rsidRPr="00E47A5F">
        <w:rPr>
          <w:u w:val="single"/>
        </w:rPr>
        <w:t>Trump’s proposed foreign policy might make it so</w:t>
      </w:r>
      <w:r w:rsidRPr="00E47A5F">
        <w:rPr>
          <w:sz w:val="16"/>
        </w:rPr>
        <w:t xml:space="preserve">. </w:t>
      </w:r>
      <w:r w:rsidRPr="00E47A5F">
        <w:rPr>
          <w:u w:val="single"/>
        </w:rPr>
        <w:t>Trump says he</w:t>
      </w:r>
      <w:r w:rsidRPr="006E4E6C">
        <w:rPr>
          <w:u w:val="single"/>
        </w:rPr>
        <w:t xml:space="preserve"> would scale back</w:t>
      </w:r>
      <w:r w:rsidRPr="006E4E6C">
        <w:rPr>
          <w:sz w:val="16"/>
        </w:rPr>
        <w:t xml:space="preserve"> or entirely end </w:t>
      </w:r>
      <w:r w:rsidRPr="006E4E6C">
        <w:rPr>
          <w:u w:val="single"/>
        </w:rPr>
        <w:t>U.S. alliance commitments</w:t>
      </w:r>
      <w:r w:rsidRPr="006E4E6C">
        <w:rPr>
          <w:sz w:val="16"/>
        </w:rPr>
        <w:t xml:space="preserve"> unless our allies made major financial concessions. In his interview with the Times, Trump said that the United States “take[s] tremendous monetary hits on protecting countries” such as Japan, South Korea, </w:t>
      </w:r>
      <w:proofErr w:type="gramStart"/>
      <w:r w:rsidRPr="006E4E6C">
        <w:rPr>
          <w:sz w:val="16"/>
        </w:rPr>
        <w:t>Germany</w:t>
      </w:r>
      <w:proofErr w:type="gramEnd"/>
      <w:r w:rsidRPr="006E4E6C">
        <w:rPr>
          <w:sz w:val="16"/>
        </w:rPr>
        <w:t xml:space="preserve"> and Saudi Arabia. He also denounced the U.S.-Japan Mutual Security Treaty as “one-sided,” said that the United States doesn’t need to </w:t>
      </w:r>
      <w:r w:rsidRPr="006E4E6C">
        <w:rPr>
          <w:sz w:val="16"/>
        </w:rPr>
        <w:lastRenderedPageBreak/>
        <w:t xml:space="preserve">maintain forces in South Korea and described the North Atlantic Treaty Organization as “obsolete.” But </w:t>
      </w:r>
      <w:r w:rsidRPr="004E1A18">
        <w:rPr>
          <w:rStyle w:val="StyleUnderline"/>
          <w:highlight w:val="green"/>
        </w:rPr>
        <w:t>if those security institutions</w:t>
      </w:r>
      <w:r w:rsidRPr="006E4E6C">
        <w:rPr>
          <w:sz w:val="16"/>
        </w:rPr>
        <w:t xml:space="preserve"> and military deployments </w:t>
      </w:r>
      <w:r w:rsidRPr="004E1A18">
        <w:rPr>
          <w:highlight w:val="green"/>
          <w:u w:val="single"/>
        </w:rPr>
        <w:t>disappeared</w:t>
      </w:r>
      <w:r w:rsidRPr="006E4E6C">
        <w:rPr>
          <w:u w:val="single"/>
        </w:rPr>
        <w:t xml:space="preserve">, U.S. </w:t>
      </w:r>
      <w:r w:rsidRPr="004E1A18">
        <w:rPr>
          <w:highlight w:val="green"/>
          <w:u w:val="single"/>
        </w:rPr>
        <w:t>allies</w:t>
      </w:r>
      <w:r w:rsidRPr="006E4E6C">
        <w:rPr>
          <w:sz w:val="16"/>
        </w:rPr>
        <w:t xml:space="preserve"> — </w:t>
      </w:r>
      <w:r w:rsidRPr="004E1A18">
        <w:rPr>
          <w:highlight w:val="green"/>
          <w:u w:val="single"/>
        </w:rPr>
        <w:t>including Japan and South Korea</w:t>
      </w:r>
      <w:r w:rsidRPr="006E4E6C">
        <w:rPr>
          <w:sz w:val="16"/>
        </w:rPr>
        <w:t xml:space="preserve"> — </w:t>
      </w:r>
      <w:r w:rsidRPr="004E1A18">
        <w:rPr>
          <w:highlight w:val="green"/>
          <w:u w:val="single"/>
        </w:rPr>
        <w:t>might</w:t>
      </w:r>
      <w:r w:rsidRPr="006E4E6C">
        <w:rPr>
          <w:sz w:val="16"/>
        </w:rPr>
        <w:t xml:space="preserve"> well </w:t>
      </w:r>
      <w:r w:rsidRPr="004E1A18">
        <w:rPr>
          <w:highlight w:val="green"/>
          <w:u w:val="single"/>
        </w:rPr>
        <w:t>pursue nuclear weapons</w:t>
      </w:r>
      <w:r w:rsidRPr="006E4E6C">
        <w:rPr>
          <w:u w:val="single"/>
        </w:rPr>
        <w:t xml:space="preserve"> of their own</w:t>
      </w:r>
      <w:r w:rsidRPr="006E4E6C">
        <w:rPr>
          <w:sz w:val="16"/>
        </w:rPr>
        <w:t xml:space="preserve">. Recent research shows that </w:t>
      </w:r>
      <w:r w:rsidRPr="004E1A18">
        <w:rPr>
          <w:highlight w:val="green"/>
          <w:u w:val="single"/>
        </w:rPr>
        <w:t>alliances</w:t>
      </w:r>
      <w:r w:rsidRPr="006E4E6C">
        <w:rPr>
          <w:u w:val="single"/>
        </w:rPr>
        <w:t xml:space="preserve"> are a powerful tool for </w:t>
      </w:r>
      <w:r w:rsidRPr="004E1A18">
        <w:rPr>
          <w:highlight w:val="green"/>
          <w:u w:val="single"/>
        </w:rPr>
        <w:t>prevent</w:t>
      </w:r>
      <w:r w:rsidRPr="006E4E6C">
        <w:rPr>
          <w:u w:val="single"/>
        </w:rPr>
        <w:t xml:space="preserve">ing </w:t>
      </w:r>
      <w:r w:rsidRPr="004E1A18">
        <w:rPr>
          <w:highlight w:val="green"/>
          <w:u w:val="single"/>
        </w:rPr>
        <w:t>prolif</w:t>
      </w:r>
      <w:r w:rsidRPr="006E4E6C">
        <w:rPr>
          <w:u w:val="single"/>
        </w:rPr>
        <w:t>eration</w:t>
      </w:r>
      <w:r w:rsidRPr="006E4E6C">
        <w:rPr>
          <w:sz w:val="16"/>
        </w:rPr>
        <w:t xml:space="preserve">, both </w:t>
      </w:r>
      <w:r w:rsidRPr="004E1A18">
        <w:rPr>
          <w:highlight w:val="green"/>
          <w:u w:val="single"/>
        </w:rPr>
        <w:t xml:space="preserve">because they </w:t>
      </w:r>
      <w:r w:rsidRPr="004E1A18">
        <w:rPr>
          <w:rStyle w:val="Emphasis"/>
          <w:highlight w:val="green"/>
        </w:rPr>
        <w:t>reassure states</w:t>
      </w:r>
      <w:r w:rsidRPr="006E4E6C">
        <w:rPr>
          <w:u w:val="single"/>
        </w:rPr>
        <w:t xml:space="preserve"> that their security will be protected</w:t>
      </w:r>
      <w:r w:rsidRPr="006E4E6C">
        <w:rPr>
          <w:sz w:val="16"/>
        </w:rPr>
        <w:t xml:space="preserve"> in case of attack </w:t>
      </w:r>
      <w:r w:rsidRPr="004E1A18">
        <w:rPr>
          <w:highlight w:val="green"/>
          <w:u w:val="single"/>
        </w:rPr>
        <w:t>and</w:t>
      </w:r>
      <w:r w:rsidRPr="006E4E6C">
        <w:rPr>
          <w:u w:val="single"/>
        </w:rPr>
        <w:t xml:space="preserve"> because they give</w:t>
      </w:r>
      <w:r w:rsidRPr="006E4E6C">
        <w:rPr>
          <w:sz w:val="16"/>
        </w:rPr>
        <w:t xml:space="preserve"> senior </w:t>
      </w:r>
      <w:r w:rsidRPr="006E4E6C">
        <w:rPr>
          <w:u w:val="single"/>
        </w:rPr>
        <w:t xml:space="preserve">partners the </w:t>
      </w:r>
      <w:r w:rsidRPr="006E4E6C">
        <w:rPr>
          <w:rStyle w:val="Emphasis"/>
        </w:rPr>
        <w:t xml:space="preserve">leverage to </w:t>
      </w:r>
      <w:r w:rsidRPr="004E1A18">
        <w:rPr>
          <w:rStyle w:val="Emphasis"/>
          <w:highlight w:val="green"/>
        </w:rPr>
        <w:t>restrain their allies’ nuclear ambitions</w:t>
      </w:r>
      <w:r w:rsidRPr="006E4E6C">
        <w:rPr>
          <w:sz w:val="16"/>
        </w:rPr>
        <w:t xml:space="preserve">. Research also demonstrates that the type of U.S. troop withdrawals Trump envisions have a history of prompting allies to consider developing their own nuclear weapons. Consider the last time the United States had a president who was skeptical about nonproliferation and who tried to reduce U.S. commitments to its allies in Asia. As part of his Guam Doctrine — a plan to increase Asian allies’ military self-reliance — President Nixon withdrew 20,000 troops from South Korea. Famously, he also traveled to China to improve Sino-American relations. As a result, South Korea launched a covert nuclear weapons program, and Taiwan ramped up its own nuclear ambitions. So why didn’t they end up with nuclear weapons? The administrations that followed Nixon’s redoubled efforts to stop them. Research does not support the idea that the spread of nuclear weapons is inevitable. But isolationist “America First” policies could prompt that spread. Defining U.S. strategic interests primarily in terms of monetary gain, and curtailing U.S. global engagement toward that end, would boost the probability that our allies would respond by going nuclear. Would nuclear proliferation be good for U.S. interests? What about Trump’s second proposition: that proliferation by our allies would be good for U.S. interests? This argument is based on the idea that nuclear-armed allies could help contain U.S. adversaries and enable the United States to save money. As Trump told Cooper, “I would rather see Japan having some form of defense, and maybe even offense, against North Korea.” And as he suggested, the United States can’t afford to protect Japan and South Korea — and therefore, “they have to pay </w:t>
      </w:r>
      <w:proofErr w:type="gramStart"/>
      <w:r w:rsidRPr="006E4E6C">
        <w:rPr>
          <w:sz w:val="16"/>
        </w:rPr>
        <w:t>us</w:t>
      </w:r>
      <w:proofErr w:type="gramEnd"/>
      <w:r w:rsidRPr="006E4E6C">
        <w:rPr>
          <w:sz w:val="16"/>
        </w:rPr>
        <w:t xml:space="preserve"> or we have to let them protect themselves.” Reducing military commitments and letting allies build their own nuclear weapons might save money for the United States. But international relations scholarship suggests that </w:t>
      </w:r>
      <w:r w:rsidRPr="006E4E6C">
        <w:rPr>
          <w:u w:val="single"/>
        </w:rPr>
        <w:t>allied proliferation would</w:t>
      </w:r>
      <w:r w:rsidRPr="006E4E6C">
        <w:rPr>
          <w:sz w:val="16"/>
        </w:rPr>
        <w:t xml:space="preserve"> </w:t>
      </w:r>
      <w:r w:rsidRPr="006E4E6C">
        <w:rPr>
          <w:u w:val="single"/>
        </w:rPr>
        <w:t>have broader negative repercussions. Among these would be declining U.S. influence</w:t>
      </w:r>
      <w:r w:rsidRPr="006E4E6C">
        <w:rPr>
          <w:sz w:val="16"/>
        </w:rPr>
        <w:t xml:space="preserve">. </w:t>
      </w:r>
      <w:r w:rsidRPr="00E47A5F">
        <w:rPr>
          <w:u w:val="single"/>
        </w:rPr>
        <w:t>When nations gain their own military capabilities, they rely less on their allies</w:t>
      </w:r>
      <w:r w:rsidRPr="006E4E6C">
        <w:rPr>
          <w:sz w:val="16"/>
        </w:rPr>
        <w:t xml:space="preserve"> and become less subject to their sway. And that can undermine a senior partner’s ability to hold its junior allies back from risky military actions. In other words, allowing or encouraging proliferation would worsen the “American weakness” that Trump decries. Recent nonproliferation research underscores this proposition. Mark Bell shows that nuclear allies are likely to become more independent of their patrons and in some cases can develop more assertive foreign policies. And Francis Gavin and Matthew Kroenig show that the fear of declining influence was one reason why most American administrations vigorously opposed the spread of nuclear weapons. Nuclear allies can also become security risks. Vipin Narang demonstrates that </w:t>
      </w:r>
      <w:r w:rsidRPr="004E1A18">
        <w:rPr>
          <w:highlight w:val="green"/>
          <w:u w:val="single"/>
        </w:rPr>
        <w:t>when</w:t>
      </w:r>
      <w:r w:rsidRPr="006E4E6C">
        <w:rPr>
          <w:u w:val="single"/>
        </w:rPr>
        <w:t xml:space="preserve"> weaker </w:t>
      </w:r>
      <w:r w:rsidRPr="004E1A18">
        <w:rPr>
          <w:highlight w:val="green"/>
          <w:u w:val="single"/>
        </w:rPr>
        <w:t>states gain</w:t>
      </w:r>
      <w:r w:rsidRPr="001B0890">
        <w:rPr>
          <w:u w:val="single"/>
        </w:rPr>
        <w:t xml:space="preserve"> nuclear </w:t>
      </w:r>
      <w:r w:rsidRPr="004E1A18">
        <w:rPr>
          <w:highlight w:val="green"/>
          <w:u w:val="single"/>
        </w:rPr>
        <w:t>weapons</w:t>
      </w:r>
      <w:r w:rsidRPr="006E4E6C">
        <w:rPr>
          <w:u w:val="single"/>
        </w:rPr>
        <w:t xml:space="preserve">, </w:t>
      </w:r>
      <w:r w:rsidRPr="004E1A18">
        <w:rPr>
          <w:highlight w:val="green"/>
          <w:u w:val="single"/>
        </w:rPr>
        <w:t>they</w:t>
      </w:r>
      <w:r w:rsidRPr="006E4E6C">
        <w:rPr>
          <w:sz w:val="16"/>
        </w:rPr>
        <w:t xml:space="preserve"> often seek to </w:t>
      </w:r>
      <w:r w:rsidRPr="004E1A18">
        <w:rPr>
          <w:highlight w:val="green"/>
          <w:u w:val="single"/>
        </w:rPr>
        <w:t>coerce their senior partners into intervening</w:t>
      </w:r>
      <w:r w:rsidRPr="006E4E6C">
        <w:rPr>
          <w:u w:val="single"/>
        </w:rPr>
        <w:t xml:space="preserve"> on their behalf </w:t>
      </w:r>
      <w:r w:rsidRPr="004E1A18">
        <w:rPr>
          <w:highlight w:val="green"/>
          <w:u w:val="single"/>
        </w:rPr>
        <w:t>by threatening to use nuclear weapons</w:t>
      </w:r>
      <w:r w:rsidRPr="006E4E6C">
        <w:rPr>
          <w:sz w:val="16"/>
        </w:rPr>
        <w:t xml:space="preserve">. </w:t>
      </w:r>
      <w:r w:rsidRPr="00E47A5F">
        <w:rPr>
          <w:u w:val="single"/>
        </w:rPr>
        <w:t>That’s what Israel did at the</w:t>
      </w:r>
      <w:r w:rsidRPr="00E47A5F">
        <w:rPr>
          <w:sz w:val="16"/>
        </w:rPr>
        <w:t xml:space="preserve"> height of the 1973 </w:t>
      </w:r>
      <w:proofErr w:type="gramStart"/>
      <w:r w:rsidRPr="00E47A5F">
        <w:rPr>
          <w:u w:val="single"/>
        </w:rPr>
        <w:t>Arab-Israeli</w:t>
      </w:r>
      <w:proofErr w:type="gramEnd"/>
      <w:r w:rsidRPr="00E47A5F">
        <w:rPr>
          <w:u w:val="single"/>
        </w:rPr>
        <w:t xml:space="preserve"> War</w:t>
      </w:r>
      <w:r w:rsidRPr="00E47A5F">
        <w:rPr>
          <w:sz w:val="16"/>
        </w:rPr>
        <w:t xml:space="preserve">. </w:t>
      </w:r>
      <w:proofErr w:type="gramStart"/>
      <w:r w:rsidRPr="00E47A5F">
        <w:rPr>
          <w:szCs w:val="26"/>
          <w:u w:val="single"/>
        </w:rPr>
        <w:t>That’s</w:t>
      </w:r>
      <w:proofErr w:type="gramEnd"/>
      <w:r w:rsidRPr="00E47A5F">
        <w:rPr>
          <w:szCs w:val="26"/>
          <w:u w:val="single"/>
        </w:rPr>
        <w:t xml:space="preserve"> what South Africa did</w:t>
      </w:r>
      <w:r w:rsidRPr="00E47A5F">
        <w:rPr>
          <w:sz w:val="16"/>
        </w:rPr>
        <w:t xml:space="preserve"> during its 1988 confrontation with Cuban forces in Angola. </w:t>
      </w:r>
      <w:r w:rsidRPr="00E47A5F">
        <w:rPr>
          <w:szCs w:val="26"/>
          <w:u w:val="single"/>
        </w:rPr>
        <w:t xml:space="preserve">And </w:t>
      </w:r>
      <w:proofErr w:type="gramStart"/>
      <w:r w:rsidRPr="00E47A5F">
        <w:rPr>
          <w:szCs w:val="26"/>
          <w:u w:val="single"/>
        </w:rPr>
        <w:t>that’s</w:t>
      </w:r>
      <w:proofErr w:type="gramEnd"/>
      <w:r w:rsidRPr="00E47A5F">
        <w:rPr>
          <w:u w:val="single"/>
        </w:rPr>
        <w:t xml:space="preserve"> what Pakistan did</w:t>
      </w:r>
      <w:r w:rsidRPr="006E4E6C">
        <w:rPr>
          <w:u w:val="single"/>
        </w:rPr>
        <w:t xml:space="preserve"> in the</w:t>
      </w:r>
      <w:r w:rsidRPr="006E4E6C">
        <w:rPr>
          <w:sz w:val="16"/>
        </w:rPr>
        <w:t xml:space="preserve"> midst of its </w:t>
      </w:r>
      <w:r w:rsidRPr="006E4E6C">
        <w:rPr>
          <w:u w:val="single"/>
        </w:rPr>
        <w:t>1990 military crisis with India</w:t>
      </w:r>
      <w:r w:rsidRPr="006E4E6C">
        <w:rPr>
          <w:sz w:val="16"/>
        </w:rPr>
        <w:t xml:space="preserve">. Instead of relieving the United States of a military burden, as Donald Trump suggests, having </w:t>
      </w:r>
      <w:r w:rsidRPr="006E4E6C">
        <w:rPr>
          <w:u w:val="single"/>
        </w:rPr>
        <w:t xml:space="preserve">more </w:t>
      </w:r>
      <w:r w:rsidRPr="004E1A18">
        <w:rPr>
          <w:highlight w:val="green"/>
          <w:u w:val="single"/>
        </w:rPr>
        <w:t>nuclear allies</w:t>
      </w:r>
      <w:r w:rsidRPr="006E4E6C">
        <w:rPr>
          <w:u w:val="single"/>
        </w:rPr>
        <w:t xml:space="preserve"> could </w:t>
      </w:r>
      <w:r w:rsidRPr="004E1A18">
        <w:rPr>
          <w:highlight w:val="green"/>
          <w:u w:val="single"/>
        </w:rPr>
        <w:t>increase the risk that the U</w:t>
      </w:r>
      <w:r w:rsidRPr="006E4E6C">
        <w:rPr>
          <w:sz w:val="16"/>
        </w:rPr>
        <w:t xml:space="preserve">nited </w:t>
      </w:r>
      <w:r w:rsidRPr="004E1A18">
        <w:rPr>
          <w:highlight w:val="green"/>
          <w:u w:val="single"/>
        </w:rPr>
        <w:t>S</w:t>
      </w:r>
      <w:r w:rsidRPr="006E4E6C">
        <w:rPr>
          <w:sz w:val="16"/>
        </w:rPr>
        <w:t xml:space="preserve">tates </w:t>
      </w:r>
      <w:r w:rsidRPr="004E1A18">
        <w:rPr>
          <w:rStyle w:val="Emphasis"/>
          <w:highlight w:val="green"/>
        </w:rPr>
        <w:t>would get involved in conflicts</w:t>
      </w:r>
      <w:r w:rsidRPr="006E4E6C">
        <w:rPr>
          <w:rStyle w:val="Emphasis"/>
        </w:rPr>
        <w:t xml:space="preserve"> that</w:t>
      </w:r>
      <w:r w:rsidRPr="006E4E6C">
        <w:rPr>
          <w:sz w:val="16"/>
        </w:rPr>
        <w:t xml:space="preserve"> might</w:t>
      </w:r>
      <w:r w:rsidRPr="001B0890">
        <w:rPr>
          <w:sz w:val="16"/>
          <w:szCs w:val="16"/>
        </w:rPr>
        <w:t xml:space="preserve"> </w:t>
      </w:r>
      <w:r w:rsidRPr="006E4E6C">
        <w:rPr>
          <w:rStyle w:val="Emphasis"/>
        </w:rPr>
        <w:t>turn nuclear</w:t>
      </w:r>
      <w:r w:rsidRPr="006E4E6C">
        <w:rPr>
          <w:sz w:val="16"/>
        </w:rPr>
        <w:t xml:space="preserve">. Furthermore, </w:t>
      </w:r>
      <w:r w:rsidRPr="004E1A18">
        <w:rPr>
          <w:highlight w:val="green"/>
          <w:u w:val="single"/>
        </w:rPr>
        <w:t>were So</w:t>
      </w:r>
      <w:r w:rsidRPr="006E4E6C">
        <w:rPr>
          <w:sz w:val="16"/>
        </w:rPr>
        <w:t xml:space="preserve">uth </w:t>
      </w:r>
      <w:r w:rsidRPr="004E1A18">
        <w:rPr>
          <w:highlight w:val="green"/>
          <w:u w:val="single"/>
        </w:rPr>
        <w:t>Ko</w:t>
      </w:r>
      <w:r w:rsidRPr="006E4E6C">
        <w:rPr>
          <w:sz w:val="16"/>
        </w:rPr>
        <w:t xml:space="preserve">rea </w:t>
      </w:r>
      <w:r w:rsidRPr="004E1A18">
        <w:rPr>
          <w:highlight w:val="green"/>
          <w:u w:val="single"/>
        </w:rPr>
        <w:t>or Japan to</w:t>
      </w:r>
      <w:r w:rsidRPr="006E4E6C">
        <w:rPr>
          <w:sz w:val="16"/>
        </w:rPr>
        <w:t xml:space="preserve"> begin </w:t>
      </w:r>
      <w:r w:rsidRPr="004E1A18">
        <w:rPr>
          <w:highlight w:val="green"/>
          <w:u w:val="single"/>
        </w:rPr>
        <w:t>develo</w:t>
      </w:r>
      <w:r w:rsidRPr="006E4E6C">
        <w:rPr>
          <w:u w:val="single"/>
        </w:rPr>
        <w:t>p</w:t>
      </w:r>
      <w:r w:rsidRPr="006E4E6C">
        <w:rPr>
          <w:sz w:val="16"/>
        </w:rPr>
        <w:t xml:space="preserve">ing </w:t>
      </w:r>
      <w:r w:rsidRPr="004E1A18">
        <w:rPr>
          <w:highlight w:val="green"/>
          <w:u w:val="single"/>
        </w:rPr>
        <w:t>nuc</w:t>
      </w:r>
      <w:r w:rsidRPr="004E1A18">
        <w:rPr>
          <w:sz w:val="2"/>
          <w:szCs w:val="2"/>
          <w:highlight w:val="green"/>
        </w:rPr>
        <w:t>l</w:t>
      </w:r>
      <w:r w:rsidRPr="004E1A18">
        <w:rPr>
          <w:highlight w:val="green"/>
          <w:u w:val="single"/>
        </w:rPr>
        <w:t>e</w:t>
      </w:r>
      <w:r w:rsidRPr="004E1A18">
        <w:rPr>
          <w:sz w:val="2"/>
          <w:szCs w:val="2"/>
          <w:highlight w:val="green"/>
        </w:rPr>
        <w:t>ar weapon</w:t>
      </w:r>
      <w:r w:rsidRPr="004E1A18">
        <w:rPr>
          <w:highlight w:val="green"/>
          <w:u w:val="single"/>
        </w:rPr>
        <w:t>s</w:t>
      </w:r>
      <w:r w:rsidRPr="006E4E6C">
        <w:rPr>
          <w:sz w:val="16"/>
        </w:rPr>
        <w:t xml:space="preserve">, </w:t>
      </w:r>
      <w:r w:rsidRPr="006E4E6C">
        <w:rPr>
          <w:u w:val="single"/>
        </w:rPr>
        <w:t xml:space="preserve">their </w:t>
      </w:r>
      <w:r w:rsidRPr="004E1A18">
        <w:rPr>
          <w:highlight w:val="green"/>
          <w:u w:val="single"/>
        </w:rPr>
        <w:t>rivals might</w:t>
      </w:r>
      <w:r w:rsidRPr="006E4E6C">
        <w:rPr>
          <w:sz w:val="16"/>
        </w:rPr>
        <w:t xml:space="preserve"> be tempted to </w:t>
      </w:r>
      <w:r w:rsidRPr="004E1A18">
        <w:rPr>
          <w:rStyle w:val="Emphasis"/>
          <w:highlight w:val="green"/>
        </w:rPr>
        <w:t>launch preventive military strikes</w:t>
      </w:r>
      <w:r w:rsidRPr="006E4E6C">
        <w:rPr>
          <w:sz w:val="16"/>
        </w:rPr>
        <w:t xml:space="preserve">, which research suggests has been frequently considered in the past. The road to </w:t>
      </w:r>
      <w:r w:rsidRPr="006E4E6C">
        <w:rPr>
          <w:u w:val="single"/>
        </w:rPr>
        <w:t>nuclear acquisition is often rocky and increases the likelihood of militarized conflict</w:t>
      </w:r>
      <w:r w:rsidRPr="006E4E6C">
        <w:rPr>
          <w:sz w:val="16"/>
        </w:rPr>
        <w:t xml:space="preserve">. For example, </w:t>
      </w:r>
      <w:r w:rsidRPr="004E1A18">
        <w:rPr>
          <w:highlight w:val="green"/>
          <w:u w:val="single"/>
        </w:rPr>
        <w:t>Soviet worries that</w:t>
      </w:r>
      <w:r w:rsidRPr="006E4E6C">
        <w:rPr>
          <w:u w:val="single"/>
        </w:rPr>
        <w:t xml:space="preserve"> West </w:t>
      </w:r>
      <w:r w:rsidRPr="004E1A18">
        <w:rPr>
          <w:highlight w:val="green"/>
          <w:u w:val="single"/>
        </w:rPr>
        <w:t xml:space="preserve">Germany would acquire nuclear weapons helped trigger the </w:t>
      </w:r>
      <w:r w:rsidRPr="004E1A18">
        <w:rPr>
          <w:rStyle w:val="Emphasis"/>
          <w:highlight w:val="green"/>
        </w:rPr>
        <w:t>Berlin Crisis</w:t>
      </w:r>
      <w:r w:rsidRPr="006E4E6C">
        <w:rPr>
          <w:sz w:val="16"/>
        </w:rPr>
        <w:t xml:space="preserve">. And if Japan or South Korea </w:t>
      </w:r>
      <w:proofErr w:type="gramStart"/>
      <w:r w:rsidRPr="006E4E6C">
        <w:rPr>
          <w:sz w:val="16"/>
        </w:rPr>
        <w:t>actually acquired</w:t>
      </w:r>
      <w:proofErr w:type="gramEnd"/>
      <w:r w:rsidRPr="006E4E6C">
        <w:rPr>
          <w:sz w:val="16"/>
        </w:rPr>
        <w:t xml:space="preserve"> nuclear weapons, </w:t>
      </w:r>
      <w:r w:rsidRPr="004E1A18">
        <w:rPr>
          <w:highlight w:val="green"/>
          <w:u w:val="single"/>
        </w:rPr>
        <w:t>we could</w:t>
      </w:r>
      <w:r w:rsidRPr="006E4E6C">
        <w:rPr>
          <w:sz w:val="16"/>
        </w:rPr>
        <w:t xml:space="preserve"> possibly </w:t>
      </w:r>
      <w:r w:rsidRPr="004E1A18">
        <w:rPr>
          <w:highlight w:val="green"/>
          <w:u w:val="single"/>
        </w:rPr>
        <w:t>see</w:t>
      </w:r>
      <w:r w:rsidRPr="006E4E6C">
        <w:rPr>
          <w:u w:val="single"/>
        </w:rPr>
        <w:t xml:space="preserve"> a nuclear </w:t>
      </w:r>
      <w:r w:rsidRPr="004E1A18">
        <w:rPr>
          <w:highlight w:val="green"/>
          <w:u w:val="single"/>
        </w:rPr>
        <w:t>arms race in Asia</w:t>
      </w:r>
      <w:r w:rsidRPr="006E4E6C">
        <w:rPr>
          <w:sz w:val="16"/>
        </w:rPr>
        <w:t xml:space="preserve">. Japan’s neighbors, including South Korea, would fear resurgent Japanese militarism. </w:t>
      </w:r>
      <w:r w:rsidRPr="006E4E6C">
        <w:rPr>
          <w:u w:val="single"/>
        </w:rPr>
        <w:t>No</w:t>
      </w:r>
      <w:r w:rsidRPr="006E4E6C">
        <w:rPr>
          <w:sz w:val="16"/>
        </w:rPr>
        <w:t xml:space="preserve">rth </w:t>
      </w:r>
      <w:r w:rsidRPr="006E4E6C">
        <w:rPr>
          <w:u w:val="single"/>
        </w:rPr>
        <w:t>Ko</w:t>
      </w:r>
      <w:r w:rsidRPr="006E4E6C">
        <w:rPr>
          <w:sz w:val="16"/>
        </w:rPr>
        <w:t xml:space="preserve">rea </w:t>
      </w:r>
      <w:r w:rsidRPr="006E4E6C">
        <w:rPr>
          <w:u w:val="single"/>
        </w:rPr>
        <w:t>would expand its nuclear capabilities</w:t>
      </w:r>
      <w:r w:rsidRPr="006E4E6C">
        <w:rPr>
          <w:sz w:val="16"/>
        </w:rPr>
        <w:t xml:space="preserve">. China would continue to expand its own nuclear arsenal. Why haven’t we seen nuclear arms races before? </w:t>
      </w:r>
      <w:r w:rsidRPr="006E4E6C">
        <w:rPr>
          <w:u w:val="single"/>
        </w:rPr>
        <w:t>Nuclear “</w:t>
      </w:r>
      <w:r w:rsidRPr="004E1A18">
        <w:rPr>
          <w:highlight w:val="green"/>
          <w:u w:val="single"/>
        </w:rPr>
        <w:t>domino effects</w:t>
      </w:r>
      <w:r w:rsidRPr="006E4E6C">
        <w:rPr>
          <w:u w:val="single"/>
        </w:rPr>
        <w:t xml:space="preserve">” </w:t>
      </w:r>
      <w:r w:rsidRPr="004E1A18">
        <w:rPr>
          <w:highlight w:val="green"/>
          <w:u w:val="single"/>
        </w:rPr>
        <w:t>have not been common</w:t>
      </w:r>
      <w:r w:rsidRPr="006E4E6C">
        <w:rPr>
          <w:u w:val="single"/>
        </w:rPr>
        <w:t xml:space="preserve"> historically. But </w:t>
      </w:r>
      <w:proofErr w:type="gramStart"/>
      <w:r w:rsidRPr="004E1A18">
        <w:rPr>
          <w:highlight w:val="green"/>
          <w:u w:val="single"/>
        </w:rPr>
        <w:t>that’s</w:t>
      </w:r>
      <w:proofErr w:type="gramEnd"/>
      <w:r w:rsidRPr="006E4E6C">
        <w:rPr>
          <w:sz w:val="16"/>
        </w:rPr>
        <w:t xml:space="preserve"> largely </w:t>
      </w:r>
      <w:r w:rsidRPr="004E1A18">
        <w:rPr>
          <w:highlight w:val="green"/>
          <w:u w:val="single"/>
        </w:rPr>
        <w:t>because of</w:t>
      </w:r>
      <w:r w:rsidRPr="006E4E6C">
        <w:rPr>
          <w:sz w:val="16"/>
        </w:rPr>
        <w:t xml:space="preserve"> determined </w:t>
      </w:r>
      <w:r w:rsidRPr="004E1A18">
        <w:rPr>
          <w:highlight w:val="green"/>
          <w:u w:val="single"/>
        </w:rPr>
        <w:t>U.S. efforts to stop them</w:t>
      </w:r>
      <w:r w:rsidRPr="001B0890">
        <w:rPr>
          <w:sz w:val="16"/>
        </w:rPr>
        <w:t>.</w:t>
      </w:r>
    </w:p>
    <w:p w14:paraId="45CC8D44" w14:textId="77777777" w:rsidR="005D79F2" w:rsidRDefault="005D79F2" w:rsidP="005D79F2"/>
    <w:p w14:paraId="6E135EFC" w14:textId="77777777" w:rsidR="00CB04B1" w:rsidRPr="00933080" w:rsidRDefault="00CB04B1" w:rsidP="00CB04B1">
      <w:pPr>
        <w:pStyle w:val="Heading4"/>
      </w:pPr>
      <w:r w:rsidRPr="00933080">
        <w:t>Separation of powers and rule of law key to American democracy</w:t>
      </w:r>
    </w:p>
    <w:p w14:paraId="782FEDB8" w14:textId="77777777" w:rsidR="00CB04B1" w:rsidRPr="00933080" w:rsidRDefault="00CB04B1" w:rsidP="00CB04B1">
      <w:pPr>
        <w:rPr>
          <w:rFonts w:asciiTheme="minorHAnsi" w:hAnsiTheme="minorHAnsi"/>
          <w:sz w:val="16"/>
        </w:rPr>
      </w:pPr>
      <w:r w:rsidRPr="00CB04B1">
        <w:rPr>
          <w:b/>
          <w:bCs/>
        </w:rPr>
        <w:t>Bass 18.</w:t>
      </w:r>
      <w:r w:rsidRPr="00933080">
        <w:rPr>
          <w:rFonts w:asciiTheme="minorHAnsi" w:hAnsiTheme="minorHAnsi"/>
          <w:sz w:val="16"/>
        </w:rPr>
        <w:t xml:space="preserve"> Idaho Falls Post Register April 30, </w:t>
      </w:r>
      <w:proofErr w:type="gramStart"/>
      <w:r w:rsidRPr="00933080">
        <w:rPr>
          <w:rFonts w:asciiTheme="minorHAnsi" w:hAnsiTheme="minorHAnsi"/>
          <w:sz w:val="16"/>
        </w:rPr>
        <w:t>2018</w:t>
      </w:r>
      <w:proofErr w:type="gramEnd"/>
      <w:r w:rsidRPr="00933080">
        <w:rPr>
          <w:rFonts w:asciiTheme="minorHAnsi" w:hAnsiTheme="minorHAnsi"/>
          <w:sz w:val="16"/>
        </w:rPr>
        <w:t xml:space="preserve"> Monday Copyright 2018 The Post Register All Rights Reserved Length: 450 words Byline: Hillarie Bass, Writer, ABA President Dateline: Idaho Falls, ID gac </w:t>
      </w:r>
    </w:p>
    <w:p w14:paraId="61BF9591" w14:textId="77777777" w:rsidR="00CB04B1" w:rsidRPr="00933080" w:rsidRDefault="00CB04B1" w:rsidP="00CB04B1">
      <w:pPr>
        <w:rPr>
          <w:rFonts w:asciiTheme="minorHAnsi" w:hAnsiTheme="minorHAnsi"/>
          <w:sz w:val="14"/>
        </w:rPr>
      </w:pPr>
      <w:r w:rsidRPr="00933080">
        <w:rPr>
          <w:rFonts w:asciiTheme="minorHAnsi" w:hAnsiTheme="minorHAnsi"/>
          <w:sz w:val="14"/>
        </w:rPr>
        <w:t xml:space="preserve">James Madison knew a bad thing when he saw it: It is dangerous, he warned, to give any one person or institution too much power. But </w:t>
      </w:r>
      <w:r w:rsidRPr="00933080">
        <w:rPr>
          <w:rStyle w:val="Emphasis"/>
          <w:rFonts w:asciiTheme="minorHAnsi" w:hAnsiTheme="minorHAnsi" w:cstheme="minorHAnsi"/>
          <w:highlight w:val="yellow"/>
        </w:rPr>
        <w:t>in these turbulent times, the separation of powers</w:t>
      </w:r>
      <w:r w:rsidRPr="00933080">
        <w:rPr>
          <w:rStyle w:val="Emphasis"/>
          <w:rFonts w:asciiTheme="minorHAnsi" w:hAnsiTheme="minorHAnsi" w:cstheme="minorHAnsi"/>
        </w:rPr>
        <w:t xml:space="preserve"> - a foundation of American democracy - </w:t>
      </w:r>
      <w:r w:rsidRPr="00933080">
        <w:rPr>
          <w:rStyle w:val="Emphasis"/>
          <w:rFonts w:asciiTheme="minorHAnsi" w:hAnsiTheme="minorHAnsi" w:cstheme="minorHAnsi"/>
          <w:highlight w:val="yellow"/>
        </w:rPr>
        <w:t>is a concept this country is perilously close to forgetting</w:t>
      </w:r>
      <w:r w:rsidRPr="00933080">
        <w:rPr>
          <w:rStyle w:val="Emphasis"/>
          <w:rFonts w:asciiTheme="minorHAnsi" w:hAnsiTheme="minorHAnsi" w:cstheme="minorHAnsi"/>
        </w:rPr>
        <w:t>.</w:t>
      </w:r>
      <w:r w:rsidRPr="00933080">
        <w:rPr>
          <w:rFonts w:asciiTheme="minorHAnsi" w:hAnsiTheme="minorHAnsi"/>
          <w:sz w:val="14"/>
        </w:rPr>
        <w:t xml:space="preserve"> In one of his most famous Federalist papers, Madison warned in 1788 that the structure of the new U.S. government was </w:t>
      </w:r>
      <w:r w:rsidRPr="00933080">
        <w:rPr>
          <w:rStyle w:val="Emphasis"/>
          <w:rFonts w:asciiTheme="minorHAnsi" w:hAnsiTheme="minorHAnsi" w:cstheme="minorHAnsi"/>
          <w:highlight w:val="yellow"/>
        </w:rPr>
        <w:t>crucial to ensuring "the proper checks and balances" between</w:t>
      </w:r>
      <w:r w:rsidRPr="00933080">
        <w:rPr>
          <w:rStyle w:val="Emphasis"/>
          <w:rFonts w:asciiTheme="minorHAnsi" w:hAnsiTheme="minorHAnsi" w:cstheme="minorHAnsi"/>
        </w:rPr>
        <w:t xml:space="preserve"> competing </w:t>
      </w:r>
      <w:r w:rsidRPr="00933080">
        <w:rPr>
          <w:rStyle w:val="Emphasis"/>
          <w:rFonts w:asciiTheme="minorHAnsi" w:hAnsiTheme="minorHAnsi" w:cstheme="minorHAnsi"/>
          <w:highlight w:val="yellow"/>
        </w:rPr>
        <w:t>branches</w:t>
      </w:r>
      <w:r w:rsidRPr="00933080">
        <w:rPr>
          <w:rFonts w:asciiTheme="minorHAnsi" w:hAnsiTheme="minorHAnsi"/>
          <w:sz w:val="14"/>
        </w:rPr>
        <w:t xml:space="preserve">. The concept of separation of powers was thus </w:t>
      </w:r>
      <w:r w:rsidRPr="00933080">
        <w:rPr>
          <w:rStyle w:val="Emphasis"/>
          <w:rFonts w:asciiTheme="minorHAnsi" w:hAnsiTheme="minorHAnsi" w:cstheme="minorHAnsi"/>
        </w:rPr>
        <w:t xml:space="preserve">enshrined in the U.S. Constitution. </w:t>
      </w:r>
      <w:r w:rsidRPr="00933080">
        <w:rPr>
          <w:rFonts w:asciiTheme="minorHAnsi" w:hAnsiTheme="minorHAnsi"/>
          <w:sz w:val="14"/>
        </w:rPr>
        <w:t xml:space="preserve">A breakdown of the separation of powers can manifest itself in many ways. The legislative branch might fail to provide effectively oversight of the executive branch. Our lawmakers might launch personal attacks on judges after rulings they disagree with. The balance could also be swayed if the executive branch circumvents the lawmaking duties of Congress, or when legislators seek to slash judges' pay - or even try to impeach them - because courts hand down unfavorable decisions. Unfortunately, much of our citizenry is ignorant of the concept of </w:t>
      </w:r>
      <w:r w:rsidRPr="00933080">
        <w:rPr>
          <w:rFonts w:asciiTheme="minorHAnsi" w:hAnsiTheme="minorHAnsi"/>
          <w:sz w:val="14"/>
        </w:rPr>
        <w:lastRenderedPageBreak/>
        <w:t xml:space="preserve">separation of powers. A 2016 Annenberg Public Policy poll found that only 26 percent of Americans can even name the three branches of government. At the American Bar Association, one of our most important jobs is ensuring that all citizens understand </w:t>
      </w:r>
      <w:r w:rsidRPr="00933080">
        <w:rPr>
          <w:rStyle w:val="Emphasis"/>
          <w:rFonts w:asciiTheme="minorHAnsi" w:hAnsiTheme="minorHAnsi" w:cstheme="minorHAnsi"/>
        </w:rPr>
        <w:t xml:space="preserve">the </w:t>
      </w:r>
      <w:r w:rsidRPr="00933080">
        <w:rPr>
          <w:rStyle w:val="Emphasis"/>
          <w:rFonts w:asciiTheme="minorHAnsi" w:hAnsiTheme="minorHAnsi" w:cstheme="minorHAnsi"/>
          <w:highlight w:val="yellow"/>
        </w:rPr>
        <w:t>rule of law</w:t>
      </w:r>
      <w:r w:rsidRPr="00933080">
        <w:rPr>
          <w:rStyle w:val="Emphasis"/>
          <w:rFonts w:asciiTheme="minorHAnsi" w:hAnsiTheme="minorHAnsi" w:cstheme="minorHAnsi"/>
        </w:rPr>
        <w:t xml:space="preserve"> that </w:t>
      </w:r>
      <w:r w:rsidRPr="00933080">
        <w:rPr>
          <w:rStyle w:val="Emphasis"/>
          <w:rFonts w:asciiTheme="minorHAnsi" w:hAnsiTheme="minorHAnsi" w:cstheme="minorHAnsi"/>
          <w:highlight w:val="yellow"/>
        </w:rPr>
        <w:t>underlies</w:t>
      </w:r>
      <w:r w:rsidRPr="00933080">
        <w:rPr>
          <w:rStyle w:val="Emphasis"/>
          <w:rFonts w:asciiTheme="minorHAnsi" w:hAnsiTheme="minorHAnsi" w:cstheme="minorHAnsi"/>
        </w:rPr>
        <w:t xml:space="preserve"> our </w:t>
      </w:r>
      <w:r w:rsidRPr="00933080">
        <w:rPr>
          <w:rStyle w:val="Emphasis"/>
          <w:rFonts w:asciiTheme="minorHAnsi" w:hAnsiTheme="minorHAnsi" w:cstheme="minorHAnsi"/>
          <w:highlight w:val="yellow"/>
        </w:rPr>
        <w:t>democracy</w:t>
      </w:r>
      <w:r w:rsidRPr="00933080">
        <w:rPr>
          <w:rStyle w:val="Emphasis"/>
          <w:rFonts w:asciiTheme="minorHAnsi" w:hAnsiTheme="minorHAnsi" w:cstheme="minorHAnsi"/>
        </w:rPr>
        <w:t>.</w:t>
      </w:r>
      <w:r w:rsidRPr="00933080">
        <w:rPr>
          <w:rFonts w:asciiTheme="minorHAnsi" w:hAnsiTheme="minorHAnsi"/>
          <w:sz w:val="14"/>
        </w:rPr>
        <w:t xml:space="preserve"> May 1 is Law Day in the United States, and this year the theme is the separation of powers. On Law Day, lawyers across the country will gather in schools and civic centers to teach students and adults the importance of this concept. State and local bar associations will hold hundreds of events. Students from California to the Carolinas will write essays, create </w:t>
      </w:r>
      <w:proofErr w:type="gramStart"/>
      <w:r w:rsidRPr="00933080">
        <w:rPr>
          <w:rFonts w:asciiTheme="minorHAnsi" w:hAnsiTheme="minorHAnsi"/>
          <w:sz w:val="14"/>
        </w:rPr>
        <w:t>posters</w:t>
      </w:r>
      <w:proofErr w:type="gramEnd"/>
      <w:r w:rsidRPr="00933080">
        <w:rPr>
          <w:rFonts w:asciiTheme="minorHAnsi" w:hAnsiTheme="minorHAnsi"/>
          <w:sz w:val="14"/>
        </w:rPr>
        <w:t xml:space="preserve"> and make videos. Many colleges will bring in high school students for workshops. Many bar associations will honor people who promote a better understanding and respect for the rule of law. Our constitutional framers understood that </w:t>
      </w:r>
      <w:r w:rsidRPr="00933080">
        <w:rPr>
          <w:rStyle w:val="Emphasis"/>
          <w:rFonts w:asciiTheme="minorHAnsi" w:hAnsiTheme="minorHAnsi" w:cstheme="minorHAnsi"/>
          <w:highlight w:val="yellow"/>
        </w:rPr>
        <w:t>too much power amassed by one group</w:t>
      </w:r>
      <w:r w:rsidRPr="00933080">
        <w:rPr>
          <w:rFonts w:asciiTheme="minorHAnsi" w:hAnsiTheme="minorHAnsi"/>
          <w:sz w:val="14"/>
        </w:rPr>
        <w:t xml:space="preserve"> or one person, without appropriate checks in place, </w:t>
      </w:r>
      <w:r w:rsidRPr="00933080">
        <w:rPr>
          <w:rStyle w:val="Emphasis"/>
          <w:rFonts w:asciiTheme="minorHAnsi" w:hAnsiTheme="minorHAnsi" w:cstheme="minorHAnsi"/>
          <w:highlight w:val="yellow"/>
        </w:rPr>
        <w:t>would destroy the balance</w:t>
      </w:r>
      <w:r w:rsidRPr="00933080">
        <w:rPr>
          <w:rStyle w:val="Emphasis"/>
          <w:rFonts w:asciiTheme="minorHAnsi" w:hAnsiTheme="minorHAnsi" w:cstheme="minorHAnsi"/>
        </w:rPr>
        <w:t xml:space="preserve"> that protects the framework </w:t>
      </w:r>
      <w:r w:rsidRPr="00933080">
        <w:rPr>
          <w:rStyle w:val="Emphasis"/>
          <w:rFonts w:asciiTheme="minorHAnsi" w:hAnsiTheme="minorHAnsi" w:cstheme="minorHAnsi"/>
          <w:highlight w:val="yellow"/>
        </w:rPr>
        <w:t>of our democracy</w:t>
      </w:r>
      <w:r w:rsidRPr="00933080">
        <w:rPr>
          <w:rStyle w:val="Emphasis"/>
          <w:rFonts w:asciiTheme="minorHAnsi" w:hAnsiTheme="minorHAnsi" w:cstheme="minorHAnsi"/>
        </w:rPr>
        <w:t xml:space="preserve">. The </w:t>
      </w:r>
      <w:r w:rsidRPr="00933080">
        <w:rPr>
          <w:rStyle w:val="Emphasis"/>
          <w:rFonts w:asciiTheme="minorHAnsi" w:hAnsiTheme="minorHAnsi" w:cstheme="minorHAnsi"/>
          <w:highlight w:val="yellow"/>
        </w:rPr>
        <w:t>s</w:t>
      </w:r>
      <w:r w:rsidRPr="00933080">
        <w:rPr>
          <w:rStyle w:val="Emphasis"/>
          <w:rFonts w:asciiTheme="minorHAnsi" w:hAnsiTheme="minorHAnsi" w:cstheme="minorHAnsi"/>
        </w:rPr>
        <w:t xml:space="preserve">eparation </w:t>
      </w:r>
      <w:r w:rsidRPr="00933080">
        <w:rPr>
          <w:rStyle w:val="Emphasis"/>
          <w:rFonts w:asciiTheme="minorHAnsi" w:hAnsiTheme="minorHAnsi" w:cstheme="minorHAnsi"/>
          <w:highlight w:val="yellow"/>
        </w:rPr>
        <w:t>o</w:t>
      </w:r>
      <w:r w:rsidRPr="00933080">
        <w:rPr>
          <w:rStyle w:val="Emphasis"/>
          <w:rFonts w:asciiTheme="minorHAnsi" w:hAnsiTheme="minorHAnsi" w:cstheme="minorHAnsi"/>
        </w:rPr>
        <w:t xml:space="preserve">f </w:t>
      </w:r>
      <w:r w:rsidRPr="00933080">
        <w:rPr>
          <w:rStyle w:val="Emphasis"/>
          <w:rFonts w:asciiTheme="minorHAnsi" w:hAnsiTheme="minorHAnsi" w:cstheme="minorHAnsi"/>
          <w:highlight w:val="yellow"/>
        </w:rPr>
        <w:t>p</w:t>
      </w:r>
      <w:r w:rsidRPr="00933080">
        <w:rPr>
          <w:rStyle w:val="Emphasis"/>
          <w:rFonts w:asciiTheme="minorHAnsi" w:hAnsiTheme="minorHAnsi" w:cstheme="minorHAnsi"/>
        </w:rPr>
        <w:t xml:space="preserve">owers </w:t>
      </w:r>
      <w:r w:rsidRPr="00933080">
        <w:rPr>
          <w:rFonts w:asciiTheme="minorHAnsi" w:hAnsiTheme="minorHAnsi"/>
          <w:sz w:val="14"/>
        </w:rPr>
        <w:t xml:space="preserve">exists to control the power of government - especially in tumultuous times. It </w:t>
      </w:r>
      <w:r w:rsidRPr="00933080">
        <w:rPr>
          <w:rStyle w:val="Emphasis"/>
          <w:rFonts w:asciiTheme="minorHAnsi" w:hAnsiTheme="minorHAnsi" w:cstheme="minorHAnsi"/>
          <w:highlight w:val="yellow"/>
        </w:rPr>
        <w:t>underpins</w:t>
      </w:r>
      <w:r w:rsidRPr="00933080">
        <w:rPr>
          <w:rStyle w:val="Emphasis"/>
          <w:rFonts w:asciiTheme="minorHAnsi" w:hAnsiTheme="minorHAnsi" w:cstheme="minorHAnsi"/>
        </w:rPr>
        <w:t xml:space="preserve"> our </w:t>
      </w:r>
      <w:r w:rsidRPr="00933080">
        <w:rPr>
          <w:rStyle w:val="Emphasis"/>
          <w:rFonts w:asciiTheme="minorHAnsi" w:hAnsiTheme="minorHAnsi" w:cstheme="minorHAnsi"/>
          <w:highlight w:val="yellow"/>
        </w:rPr>
        <w:t>democracy.</w:t>
      </w:r>
      <w:r w:rsidRPr="00933080">
        <w:rPr>
          <w:rFonts w:asciiTheme="minorHAnsi" w:hAnsiTheme="minorHAnsi"/>
          <w:sz w:val="14"/>
        </w:rPr>
        <w:t xml:space="preserve"> The </w:t>
      </w:r>
      <w:proofErr w:type="gramStart"/>
      <w:r w:rsidRPr="00933080">
        <w:rPr>
          <w:rFonts w:asciiTheme="minorHAnsi" w:hAnsiTheme="minorHAnsi"/>
          <w:sz w:val="14"/>
        </w:rPr>
        <w:t>consequences</w:t>
      </w:r>
      <w:proofErr w:type="gramEnd"/>
      <w:r w:rsidRPr="00933080">
        <w:rPr>
          <w:rFonts w:asciiTheme="minorHAnsi" w:hAnsiTheme="minorHAnsi"/>
          <w:sz w:val="14"/>
        </w:rPr>
        <w:t xml:space="preserve"> of forgetting this principle is as clear today as when Madison issued his warning: A </w:t>
      </w:r>
      <w:r w:rsidRPr="00933080">
        <w:rPr>
          <w:rStyle w:val="Emphasis"/>
          <w:rFonts w:asciiTheme="minorHAnsi" w:hAnsiTheme="minorHAnsi" w:cstheme="minorHAnsi"/>
          <w:highlight w:val="yellow"/>
        </w:rPr>
        <w:t>disintegration of</w:t>
      </w:r>
      <w:r w:rsidRPr="00933080">
        <w:rPr>
          <w:rStyle w:val="Emphasis"/>
          <w:rFonts w:asciiTheme="minorHAnsi" w:hAnsiTheme="minorHAnsi" w:cstheme="minorHAnsi"/>
        </w:rPr>
        <w:t xml:space="preserve"> the </w:t>
      </w:r>
      <w:r w:rsidRPr="00933080">
        <w:rPr>
          <w:rStyle w:val="Emphasis"/>
          <w:rFonts w:asciiTheme="minorHAnsi" w:hAnsiTheme="minorHAnsi" w:cstheme="minorHAnsi"/>
          <w:highlight w:val="yellow"/>
        </w:rPr>
        <w:t>checks</w:t>
      </w:r>
      <w:r w:rsidRPr="00933080">
        <w:rPr>
          <w:rStyle w:val="Emphasis"/>
          <w:rFonts w:asciiTheme="minorHAnsi" w:hAnsiTheme="minorHAnsi" w:cstheme="minorHAnsi"/>
        </w:rPr>
        <w:t xml:space="preserve"> and balances among the three branches of government </w:t>
      </w:r>
      <w:r w:rsidRPr="00933080">
        <w:rPr>
          <w:rStyle w:val="Emphasis"/>
          <w:rFonts w:asciiTheme="minorHAnsi" w:hAnsiTheme="minorHAnsi" w:cstheme="minorHAnsi"/>
          <w:highlight w:val="yellow"/>
        </w:rPr>
        <w:t>could be</w:t>
      </w:r>
      <w:r w:rsidRPr="00933080">
        <w:rPr>
          <w:rStyle w:val="Emphasis"/>
          <w:rFonts w:asciiTheme="minorHAnsi" w:hAnsiTheme="minorHAnsi" w:cstheme="minorHAnsi"/>
        </w:rPr>
        <w:t xml:space="preserve"> </w:t>
      </w:r>
      <w:r w:rsidRPr="00933080">
        <w:rPr>
          <w:rStyle w:val="Emphasis"/>
          <w:rFonts w:asciiTheme="minorHAnsi" w:hAnsiTheme="minorHAnsi" w:cstheme="minorHAnsi"/>
          <w:highlight w:val="yellow"/>
        </w:rPr>
        <w:t>catastrophic for our democracy</w:t>
      </w:r>
      <w:r w:rsidRPr="00933080">
        <w:rPr>
          <w:rFonts w:asciiTheme="minorHAnsi" w:hAnsiTheme="minorHAnsi"/>
          <w:sz w:val="14"/>
        </w:rPr>
        <w:t>.</w:t>
      </w:r>
    </w:p>
    <w:p w14:paraId="0DD9C0E8" w14:textId="77777777" w:rsidR="00CB04B1" w:rsidRPr="00933080" w:rsidRDefault="00CB04B1" w:rsidP="00CB04B1">
      <w:pPr>
        <w:rPr>
          <w:rFonts w:asciiTheme="minorHAnsi" w:hAnsiTheme="minorHAnsi"/>
          <w:sz w:val="16"/>
        </w:rPr>
      </w:pPr>
    </w:p>
    <w:p w14:paraId="75CA46F7" w14:textId="77777777" w:rsidR="00CB04B1" w:rsidRPr="00933080" w:rsidRDefault="00CB04B1" w:rsidP="00CB04B1">
      <w:pPr>
        <w:pStyle w:val="Heading4"/>
      </w:pPr>
      <w:r w:rsidRPr="00933080">
        <w:t xml:space="preserve">Democracy prevents all global conflicts – faith in American </w:t>
      </w:r>
      <w:r w:rsidRPr="00933080">
        <w:rPr>
          <w:u w:val="single"/>
        </w:rPr>
        <w:t>democratic institutions</w:t>
      </w:r>
      <w:r w:rsidRPr="00933080">
        <w:t xml:space="preserve"> is </w:t>
      </w:r>
      <w:proofErr w:type="gramStart"/>
      <w:r w:rsidRPr="00933080">
        <w:t>key</w:t>
      </w:r>
      <w:proofErr w:type="gramEnd"/>
    </w:p>
    <w:p w14:paraId="6C1164E5" w14:textId="77777777" w:rsidR="00CB04B1" w:rsidRPr="00933080" w:rsidRDefault="00CB04B1" w:rsidP="00CB04B1">
      <w:pPr>
        <w:rPr>
          <w:rStyle w:val="Hyperlink"/>
          <w:rFonts w:asciiTheme="minorHAnsi" w:hAnsiTheme="minorHAnsi"/>
        </w:rPr>
      </w:pPr>
      <w:r w:rsidRPr="00CB04B1">
        <w:rPr>
          <w:b/>
          <w:bCs/>
        </w:rPr>
        <w:t>Kasparov, 17</w:t>
      </w:r>
      <w:r w:rsidRPr="00933080">
        <w:rPr>
          <w:rFonts w:asciiTheme="minorHAnsi" w:hAnsiTheme="minorHAnsi"/>
        </w:rPr>
        <w:t xml:space="preserve"> [Chairman of the Human Rights Foundation, 2/16/2017 Garry, “Democracy and Human Rights: The Case for U.S. Leadership”</w:t>
      </w:r>
      <w:hyperlink r:id="rId8" w:tgtFrame="_blank" w:history="1">
        <w:r w:rsidRPr="00933080">
          <w:rPr>
            <w:rStyle w:val="Hyperlink"/>
            <w:rFonts w:asciiTheme="minorHAnsi" w:hAnsiTheme="minorHAnsi"/>
          </w:rPr>
          <w:t>http://www.foreign.senate.gov/imo/media/doc/021617_Kasparov_%20Testimony.pdf</w:t>
        </w:r>
      </w:hyperlink>
      <w:r w:rsidRPr="00933080">
        <w:rPr>
          <w:rStyle w:val="Hyperlink"/>
          <w:rFonts w:asciiTheme="minorHAnsi" w:hAnsiTheme="minorHAnsi"/>
        </w:rPr>
        <w:t>]</w:t>
      </w:r>
    </w:p>
    <w:p w14:paraId="72588612" w14:textId="77777777" w:rsidR="00CB04B1" w:rsidRPr="00933080" w:rsidRDefault="00CB04B1" w:rsidP="00CB04B1">
      <w:pPr>
        <w:rPr>
          <w:rStyle w:val="Emphasis"/>
          <w:rFonts w:asciiTheme="minorHAnsi" w:hAnsiTheme="minorHAnsi" w:cstheme="minorHAnsi"/>
          <w:b w:val="0"/>
          <w:iCs w:val="0"/>
        </w:rPr>
      </w:pPr>
      <w:r w:rsidRPr="00933080">
        <w:rPr>
          <w:rStyle w:val="StyleUnderline"/>
          <w:rFonts w:asciiTheme="minorHAnsi" w:hAnsiTheme="minorHAnsi"/>
          <w:highlight w:val="yellow"/>
        </w:rPr>
        <w:t xml:space="preserve">American leadership begins at home, </w:t>
      </w:r>
      <w:r w:rsidRPr="00CB04B1">
        <w:rPr>
          <w:rStyle w:val="StyleUnderline"/>
          <w:rFonts w:asciiTheme="minorHAnsi" w:hAnsiTheme="minorHAnsi"/>
        </w:rPr>
        <w:t xml:space="preserve">right here. </w:t>
      </w:r>
      <w:r w:rsidRPr="00CB04B1">
        <w:rPr>
          <w:highlight w:val="yellow"/>
          <w:u w:val="single"/>
        </w:rPr>
        <w:t xml:space="preserve">America cannot lead the world on democracy and </w:t>
      </w:r>
      <w:r w:rsidRPr="00CB04B1">
        <w:rPr>
          <w:u w:val="single"/>
        </w:rPr>
        <w:t>human</w:t>
      </w:r>
      <w:r w:rsidRPr="00CB04B1">
        <w:rPr>
          <w:highlight w:val="yellow"/>
          <w:u w:val="single"/>
        </w:rPr>
        <w:t xml:space="preserve"> rights if there is no </w:t>
      </w:r>
      <w:r w:rsidRPr="00CB04B1">
        <w:rPr>
          <w:u w:val="single"/>
        </w:rPr>
        <w:t xml:space="preserve">unity on the meaning and </w:t>
      </w:r>
      <w:r w:rsidRPr="00CB04B1">
        <w:rPr>
          <w:highlight w:val="yellow"/>
          <w:u w:val="single"/>
        </w:rPr>
        <w:t xml:space="preserve">importance of these </w:t>
      </w:r>
      <w:r w:rsidRPr="00CB04B1">
        <w:rPr>
          <w:rStyle w:val="StyleUnderline"/>
          <w:rFonts w:asciiTheme="minorHAnsi" w:hAnsiTheme="minorHAnsi"/>
          <w:highlight w:val="yellow"/>
        </w:rPr>
        <w:t>things.</w:t>
      </w:r>
      <w:r w:rsidRPr="00933080">
        <w:rPr>
          <w:rStyle w:val="StyleUnderline"/>
          <w:rFonts w:asciiTheme="minorHAnsi" w:hAnsiTheme="minorHAnsi"/>
          <w:highlight w:val="yellow"/>
        </w:rPr>
        <w:t> Leadership is required</w:t>
      </w:r>
      <w:r w:rsidRPr="00933080">
        <w:rPr>
          <w:rStyle w:val="m4841727538114946087gmail-styleunderline"/>
          <w:rFonts w:asciiTheme="minorHAnsi" w:hAnsiTheme="minorHAnsi"/>
          <w:color w:val="222222"/>
          <w:sz w:val="14"/>
        </w:rPr>
        <w:t xml:space="preserve"> to make that case clearly and</w:t>
      </w:r>
      <w:r w:rsidRPr="00933080">
        <w:rPr>
          <w:rFonts w:asciiTheme="minorHAnsi" w:hAnsiTheme="minorHAnsi"/>
          <w:color w:val="222222"/>
          <w:sz w:val="14"/>
        </w:rPr>
        <w:t> po</w:t>
      </w:r>
      <w:r w:rsidRPr="00933080">
        <w:rPr>
          <w:rStyle w:val="m4841727538114946087gmail-styleunderline"/>
          <w:rFonts w:asciiTheme="minorHAnsi" w:hAnsiTheme="minorHAnsi"/>
          <w:color w:val="222222"/>
          <w:sz w:val="14"/>
        </w:rPr>
        <w:t>werfull</w:t>
      </w:r>
      <w:r w:rsidRPr="00933080">
        <w:rPr>
          <w:rFonts w:asciiTheme="minorHAnsi" w:hAnsiTheme="minorHAnsi"/>
          <w:color w:val="222222"/>
          <w:sz w:val="14"/>
        </w:rPr>
        <w:t>y. Right now, </w:t>
      </w:r>
      <w:r w:rsidRPr="00933080">
        <w:rPr>
          <w:rStyle w:val="m4841727538114946087gmail-styleunderline"/>
          <w:rFonts w:asciiTheme="minorHAnsi" w:hAnsiTheme="minorHAnsi"/>
          <w:color w:val="222222"/>
          <w:sz w:val="14"/>
        </w:rPr>
        <w:t>Americans</w:t>
      </w:r>
      <w:r w:rsidRPr="00933080">
        <w:rPr>
          <w:rFonts w:asciiTheme="minorHAnsi" w:hAnsiTheme="minorHAnsi"/>
          <w:color w:val="222222"/>
          <w:sz w:val="14"/>
        </w:rPr>
        <w:t> are </w:t>
      </w:r>
      <w:r w:rsidRPr="00933080">
        <w:rPr>
          <w:rStyle w:val="m4841727538114946087gmail-styleunderline"/>
          <w:rFonts w:asciiTheme="minorHAnsi" w:hAnsiTheme="minorHAnsi"/>
          <w:color w:val="222222"/>
          <w:sz w:val="14"/>
        </w:rPr>
        <w:t>engaged in politics</w:t>
      </w:r>
      <w:r w:rsidRPr="00933080">
        <w:rPr>
          <w:rFonts w:asciiTheme="minorHAnsi" w:hAnsiTheme="minorHAnsi"/>
          <w:color w:val="222222"/>
          <w:sz w:val="14"/>
        </w:rPr>
        <w:t> at a level not seen in decades. It is </w:t>
      </w:r>
      <w:r w:rsidRPr="00933080">
        <w:rPr>
          <w:rStyle w:val="m4841727538114946087gmail-styleunderline"/>
          <w:rFonts w:asciiTheme="minorHAnsi" w:hAnsiTheme="minorHAnsi"/>
          <w:color w:val="222222"/>
          <w:sz w:val="14"/>
        </w:rPr>
        <w:t>an opportunity for them to rediscover that making America great begins with believing America can be great.</w:t>
      </w:r>
      <w:r w:rsidRPr="00933080">
        <w:rPr>
          <w:rFonts w:asciiTheme="minorHAnsi" w:hAnsiTheme="minorHAnsi"/>
          <w:color w:val="222222"/>
          <w:sz w:val="14"/>
        </w:rPr>
        <w:t> </w:t>
      </w:r>
      <w:r w:rsidRPr="00933080">
        <w:rPr>
          <w:rStyle w:val="m4841727538114946087gmail-styleunderline"/>
          <w:rFonts w:asciiTheme="minorHAnsi" w:hAnsiTheme="minorHAnsi"/>
          <w:color w:val="222222"/>
          <w:sz w:val="14"/>
        </w:rPr>
        <w:t>The Cold War was won on American values that were shared by both parties and nearly every American</w:t>
      </w:r>
      <w:r w:rsidRPr="00933080">
        <w:rPr>
          <w:rFonts w:asciiTheme="minorHAnsi" w:hAnsiTheme="minorHAnsi"/>
          <w:color w:val="222222"/>
          <w:sz w:val="14"/>
        </w:rPr>
        <w:t>. </w:t>
      </w:r>
      <w:r w:rsidRPr="00933080">
        <w:rPr>
          <w:rStyle w:val="m4841727538114946087gmail-styleunderline"/>
          <w:rFonts w:asciiTheme="minorHAnsi" w:hAnsiTheme="minorHAnsi"/>
          <w:color w:val="222222"/>
          <w:sz w:val="14"/>
        </w:rPr>
        <w:t>Institutions that were created by a Democrat, Truman, were triumphant forty years</w:t>
      </w:r>
      <w:r w:rsidRPr="00933080">
        <w:rPr>
          <w:rFonts w:asciiTheme="minorHAnsi" w:hAnsiTheme="minorHAnsi"/>
          <w:color w:val="222222"/>
          <w:sz w:val="14"/>
        </w:rPr>
        <w:t> later thanks to the courage of a Republican, Reagan. This </w:t>
      </w:r>
      <w:r w:rsidRPr="00933080">
        <w:rPr>
          <w:rStyle w:val="m4841727538114946087gmail-styleunderline"/>
          <w:rFonts w:asciiTheme="minorHAnsi" w:hAnsiTheme="minorHAnsi"/>
          <w:color w:val="222222"/>
          <w:sz w:val="14"/>
        </w:rPr>
        <w:t>bipartisan consistency created the decades of </w:t>
      </w:r>
      <w:r w:rsidRPr="00CB04B1">
        <w:rPr>
          <w:u w:val="single"/>
        </w:rPr>
        <w:t xml:space="preserve">strategic stability that is the great strength of democracies. Strong </w:t>
      </w:r>
      <w:r w:rsidRPr="00CB04B1">
        <w:rPr>
          <w:highlight w:val="yellow"/>
          <w:u w:val="single"/>
        </w:rPr>
        <w:t>institutions </w:t>
      </w:r>
      <w:r w:rsidRPr="00CB04B1">
        <w:rPr>
          <w:u w:val="single"/>
        </w:rPr>
        <w:t xml:space="preserve">that </w:t>
      </w:r>
      <w:r w:rsidRPr="00CB04B1">
        <w:rPr>
          <w:highlight w:val="yellow"/>
          <w:u w:val="single"/>
        </w:rPr>
        <w:t>outlast politicians</w:t>
      </w:r>
      <w:r w:rsidRPr="00CB04B1">
        <w:rPr>
          <w:u w:val="single"/>
        </w:rPr>
        <w:t> allow for long-range planning</w:t>
      </w:r>
      <w:r w:rsidRPr="00933080">
        <w:rPr>
          <w:rFonts w:asciiTheme="minorHAnsi" w:hAnsiTheme="minorHAnsi"/>
          <w:color w:val="222222"/>
          <w:sz w:val="14"/>
        </w:rPr>
        <w:t>. In contrast, </w:t>
      </w:r>
      <w:r w:rsidRPr="00CB04B1">
        <w:rPr>
          <w:u w:val="single"/>
        </w:rPr>
        <w:t>dictators</w:t>
      </w:r>
      <w:r w:rsidRPr="00933080">
        <w:rPr>
          <w:rStyle w:val="m4841727538114946087gmail-styleunderline"/>
          <w:rFonts w:asciiTheme="minorHAnsi" w:hAnsiTheme="minorHAnsi"/>
          <w:b/>
          <w:color w:val="222222"/>
        </w:rPr>
        <w:t> </w:t>
      </w:r>
      <w:r w:rsidRPr="00933080">
        <w:rPr>
          <w:rStyle w:val="m4841727538114946087gmail-styleunderline"/>
          <w:rFonts w:asciiTheme="minorHAnsi" w:hAnsiTheme="minorHAnsi"/>
          <w:color w:val="222222"/>
          <w:sz w:val="14"/>
        </w:rPr>
        <w:t xml:space="preserve">can operate only tactically, not strategically, because they are not constrained by the balance of </w:t>
      </w:r>
      <w:proofErr w:type="gramStart"/>
      <w:r w:rsidRPr="00933080">
        <w:rPr>
          <w:rStyle w:val="m4841727538114946087gmail-styleunderline"/>
          <w:rFonts w:asciiTheme="minorHAnsi" w:hAnsiTheme="minorHAnsi"/>
          <w:color w:val="222222"/>
          <w:sz w:val="14"/>
        </w:rPr>
        <w:t>powers</w:t>
      </w:r>
      <w:r w:rsidRPr="00933080">
        <w:rPr>
          <w:rStyle w:val="Emphasis"/>
          <w:rFonts w:asciiTheme="minorHAnsi" w:hAnsiTheme="minorHAnsi" w:cstheme="minorHAnsi"/>
          <w:color w:val="222222"/>
        </w:rPr>
        <w:t xml:space="preserve">, </w:t>
      </w:r>
      <w:r w:rsidRPr="00CB04B1">
        <w:rPr>
          <w:u w:val="single"/>
        </w:rPr>
        <w:t>but</w:t>
      </w:r>
      <w:proofErr w:type="gramEnd"/>
      <w:r w:rsidRPr="00CB04B1">
        <w:rPr>
          <w:u w:val="single"/>
        </w:rPr>
        <w:t> cannot afford to think beyond their own survival</w:t>
      </w:r>
      <w:r w:rsidRPr="00933080">
        <w:rPr>
          <w:rFonts w:asciiTheme="minorHAnsi" w:hAnsiTheme="minorHAnsi"/>
          <w:color w:val="222222"/>
          <w:sz w:val="14"/>
        </w:rPr>
        <w:t>. </w:t>
      </w:r>
      <w:proofErr w:type="gramStart"/>
      <w:r w:rsidRPr="00933080">
        <w:rPr>
          <w:rStyle w:val="m4841727538114946087gmail-styleunderline"/>
          <w:rFonts w:asciiTheme="minorHAnsi" w:hAnsiTheme="minorHAnsi"/>
          <w:color w:val="222222"/>
          <w:sz w:val="14"/>
        </w:rPr>
        <w:t>This is why</w:t>
      </w:r>
      <w:proofErr w:type="gramEnd"/>
      <w:r w:rsidRPr="00933080">
        <w:rPr>
          <w:rStyle w:val="m4841727538114946087gmail-styleunderline"/>
          <w:rFonts w:asciiTheme="minorHAnsi" w:hAnsiTheme="minorHAnsi"/>
          <w:color w:val="222222"/>
          <w:sz w:val="14"/>
        </w:rPr>
        <w:t xml:space="preserve"> a dictator like Putin has an advantage in chaos</w:t>
      </w:r>
      <w:r w:rsidRPr="00933080">
        <w:rPr>
          <w:rFonts w:asciiTheme="minorHAnsi" w:hAnsiTheme="minorHAnsi"/>
          <w:color w:val="222222"/>
          <w:sz w:val="14"/>
        </w:rPr>
        <w:t>, the ability to move quickly. This can only be met by strategy, by long-term goals that are based on shared values, not on polls and cable news. The fear of making things worse has paralyzed the United States from trying to make things better. There will always be setbacks, but the United States cannot quit</w:t>
      </w:r>
      <w:r w:rsidRPr="00933080">
        <w:rPr>
          <w:rStyle w:val="m4841727538114946087gmail-styleunderline"/>
          <w:rFonts w:asciiTheme="minorHAnsi" w:hAnsiTheme="minorHAnsi"/>
          <w:color w:val="222222"/>
          <w:sz w:val="14"/>
        </w:rPr>
        <w:t>. The spread of </w:t>
      </w:r>
      <w:r w:rsidRPr="00933080">
        <w:rPr>
          <w:rStyle w:val="Emphasis"/>
          <w:rFonts w:asciiTheme="minorHAnsi" w:hAnsiTheme="minorHAnsi" w:cstheme="minorHAnsi"/>
          <w:highlight w:val="yellow"/>
        </w:rPr>
        <w:t xml:space="preserve">democracy is the only proven remedy for nearly every crisis that plagues the world today. </w:t>
      </w:r>
      <w:r w:rsidRPr="00CB04B1">
        <w:rPr>
          <w:highlight w:val="yellow"/>
          <w:u w:val="single"/>
        </w:rPr>
        <w:t>War, famine, poverty, terrorism</w:t>
      </w:r>
      <w:r w:rsidRPr="00CB04B1">
        <w:rPr>
          <w:rFonts w:asciiTheme="minorHAnsi" w:hAnsiTheme="minorHAnsi"/>
          <w:color w:val="222222"/>
          <w:sz w:val="14"/>
          <w:u w:val="single"/>
        </w:rPr>
        <w:t>–</w:t>
      </w:r>
      <w:r w:rsidRPr="00CB04B1">
        <w:rPr>
          <w:rStyle w:val="m4841727538114946087gmail-styleunderline"/>
          <w:rFonts w:asciiTheme="minorHAnsi" w:hAnsiTheme="minorHAnsi"/>
          <w:color w:val="222222"/>
          <w:sz w:val="14"/>
          <w:u w:val="single"/>
        </w:rPr>
        <w:t>all </w:t>
      </w:r>
      <w:r w:rsidRPr="00CB04B1">
        <w:rPr>
          <w:u w:val="single"/>
        </w:rPr>
        <w:t>are </w:t>
      </w:r>
      <w:r w:rsidRPr="00CB04B1">
        <w:rPr>
          <w:highlight w:val="yellow"/>
          <w:u w:val="single"/>
        </w:rPr>
        <w:t>generated</w:t>
      </w:r>
      <w:r w:rsidRPr="00CB04B1">
        <w:rPr>
          <w:u w:val="single"/>
        </w:rPr>
        <w:t xml:space="preserve"> and exacerbated </w:t>
      </w:r>
      <w:r w:rsidRPr="00CB04B1">
        <w:rPr>
          <w:highlight w:val="yellow"/>
          <w:u w:val="single"/>
        </w:rPr>
        <w:t>by authoritarian regimes</w:t>
      </w:r>
      <w:r w:rsidRPr="00933080">
        <w:rPr>
          <w:rFonts w:asciiTheme="minorHAnsi" w:hAnsiTheme="minorHAnsi"/>
          <w:color w:val="222222"/>
          <w:sz w:val="14"/>
          <w:highlight w:val="yellow"/>
        </w:rPr>
        <w:t>.</w:t>
      </w:r>
      <w:r w:rsidRPr="00933080">
        <w:rPr>
          <w:rFonts w:asciiTheme="minorHAnsi" w:hAnsiTheme="minorHAnsi"/>
          <w:color w:val="222222"/>
          <w:sz w:val="14"/>
        </w:rPr>
        <w:t xml:space="preserve"> A policy of America First inevitably puts American security </w:t>
      </w:r>
      <w:proofErr w:type="gramStart"/>
      <w:r w:rsidRPr="00933080">
        <w:rPr>
          <w:rFonts w:asciiTheme="minorHAnsi" w:hAnsiTheme="minorHAnsi"/>
          <w:color w:val="222222"/>
          <w:sz w:val="14"/>
        </w:rPr>
        <w:t>last.</w:t>
      </w:r>
      <w:r w:rsidRPr="00933080">
        <w:rPr>
          <w:rStyle w:val="m4841727538114946087gmail-styleunderline"/>
          <w:rFonts w:asciiTheme="minorHAnsi" w:hAnsiTheme="minorHAnsi"/>
          <w:color w:val="222222"/>
          <w:sz w:val="14"/>
        </w:rPr>
        <w:t>American</w:t>
      </w:r>
      <w:proofErr w:type="gramEnd"/>
      <w:r w:rsidRPr="00933080">
        <w:rPr>
          <w:rStyle w:val="m4841727538114946087gmail-styleunderline"/>
          <w:rFonts w:asciiTheme="minorHAnsi" w:hAnsiTheme="minorHAnsi"/>
          <w:color w:val="222222"/>
          <w:sz w:val="14"/>
        </w:rPr>
        <w:t xml:space="preserve"> leadership is required because there is no one else</w:t>
      </w:r>
      <w:r w:rsidRPr="00933080">
        <w:rPr>
          <w:rFonts w:asciiTheme="minorHAnsi" w:hAnsiTheme="minorHAnsi"/>
          <w:color w:val="222222"/>
          <w:sz w:val="14"/>
        </w:rPr>
        <w:t>, and because it is good for America. </w:t>
      </w:r>
      <w:r w:rsidRPr="00933080">
        <w:rPr>
          <w:rStyle w:val="Emphasis"/>
          <w:rFonts w:asciiTheme="minorHAnsi" w:hAnsiTheme="minorHAnsi" w:cstheme="minorHAnsi"/>
        </w:rPr>
        <w:t xml:space="preserve">There is </w:t>
      </w:r>
      <w:r w:rsidRPr="00933080">
        <w:rPr>
          <w:rStyle w:val="Emphasis"/>
          <w:rFonts w:asciiTheme="minorHAnsi" w:hAnsiTheme="minorHAnsi" w:cstheme="minorHAnsi"/>
          <w:highlight w:val="yellow"/>
        </w:rPr>
        <w:t>no weapon </w:t>
      </w:r>
      <w:r w:rsidRPr="00933080">
        <w:rPr>
          <w:rStyle w:val="Emphasis"/>
          <w:rFonts w:asciiTheme="minorHAnsi" w:hAnsiTheme="minorHAnsi" w:cstheme="minorHAnsi"/>
        </w:rPr>
        <w:t>or wall that is </w:t>
      </w:r>
      <w:r w:rsidRPr="00933080">
        <w:rPr>
          <w:rStyle w:val="Emphasis"/>
          <w:rFonts w:asciiTheme="minorHAnsi" w:hAnsiTheme="minorHAnsi" w:cstheme="minorHAnsi"/>
          <w:highlight w:val="yellow"/>
        </w:rPr>
        <w:t>more powerful for security than America being envied, imitated, and admired around the world</w:t>
      </w:r>
      <w:r w:rsidRPr="00933080">
        <w:rPr>
          <w:rFonts w:asciiTheme="minorHAnsi" w:hAnsiTheme="minorHAnsi"/>
          <w:color w:val="222222"/>
          <w:sz w:val="14"/>
        </w:rPr>
        <w:t>. </w:t>
      </w:r>
      <w:r w:rsidRPr="00933080">
        <w:rPr>
          <w:rStyle w:val="m4841727538114946087gmail-styleunderline"/>
          <w:rFonts w:asciiTheme="minorHAnsi" w:hAnsiTheme="minorHAnsi"/>
          <w:color w:val="222222"/>
          <w:sz w:val="14"/>
        </w:rPr>
        <w:t>Admired not for being perfect, but for having the exceptional courage to always try to be better</w:t>
      </w:r>
      <w:r w:rsidRPr="00933080">
        <w:rPr>
          <w:rFonts w:asciiTheme="minorHAnsi" w:hAnsiTheme="minorHAnsi"/>
          <w:color w:val="222222"/>
          <w:sz w:val="14"/>
        </w:rPr>
        <w:t>. Thank you.</w:t>
      </w:r>
      <w:r w:rsidRPr="00933080">
        <w:rPr>
          <w:rFonts w:asciiTheme="minorHAnsi" w:hAnsiTheme="minorHAnsi"/>
          <w:u w:val="single"/>
        </w:rPr>
        <w:t xml:space="preserve"> </w:t>
      </w:r>
    </w:p>
    <w:p w14:paraId="535450BB" w14:textId="77777777" w:rsidR="005D79F2" w:rsidRPr="00D41187" w:rsidRDefault="005D79F2" w:rsidP="005D79F2"/>
    <w:p w14:paraId="7F2FF558" w14:textId="77777777" w:rsidR="007C1D7E" w:rsidRDefault="007C1D7E" w:rsidP="007C1D7E">
      <w:pPr>
        <w:pStyle w:val="Heading3"/>
      </w:pPr>
      <w:r>
        <w:lastRenderedPageBreak/>
        <w:t>2nc link wall</w:t>
      </w:r>
    </w:p>
    <w:p w14:paraId="6DE423AE" w14:textId="77777777" w:rsidR="007C1D7E" w:rsidRDefault="007C1D7E" w:rsidP="007C1D7E">
      <w:pPr>
        <w:pStyle w:val="Heading4"/>
      </w:pPr>
      <w:r>
        <w:t xml:space="preserve">Expanding the doctrine replaces the </w:t>
      </w:r>
      <w:r w:rsidRPr="00CB3BFD">
        <w:rPr>
          <w:u w:val="single"/>
        </w:rPr>
        <w:t>rule of law</w:t>
      </w:r>
      <w:r>
        <w:t xml:space="preserve"> with the </w:t>
      </w:r>
      <w:r w:rsidRPr="00CB3BFD">
        <w:rPr>
          <w:u w:val="single"/>
        </w:rPr>
        <w:t>rule of the judge</w:t>
      </w:r>
      <w:r>
        <w:t xml:space="preserve"> — that gives courts </w:t>
      </w:r>
      <w:r w:rsidRPr="00CB3BFD">
        <w:rPr>
          <w:u w:val="single"/>
        </w:rPr>
        <w:t>unlimited</w:t>
      </w:r>
      <w:r>
        <w:t xml:space="preserve"> and </w:t>
      </w:r>
      <w:r w:rsidRPr="00CB3BFD">
        <w:rPr>
          <w:u w:val="single"/>
        </w:rPr>
        <w:t>unchecked</w:t>
      </w:r>
      <w:r>
        <w:t xml:space="preserve"> </w:t>
      </w:r>
      <w:proofErr w:type="gramStart"/>
      <w:r>
        <w:t>discretion</w:t>
      </w:r>
      <w:proofErr w:type="gramEnd"/>
    </w:p>
    <w:p w14:paraId="6439CE02" w14:textId="77777777" w:rsidR="007C1D7E" w:rsidRPr="00260366" w:rsidRDefault="007C1D7E" w:rsidP="007C1D7E">
      <w:r w:rsidRPr="000B21EA">
        <w:rPr>
          <w:b/>
          <w:bCs/>
        </w:rPr>
        <w:t>Huffman 16</w:t>
      </w:r>
      <w:r>
        <w:t xml:space="preserve"> — James L. Huffman is an American historian, a former professor of law and the former dean of Lewis &amp; Clark Law School. (“Protecting the Great Lakes: The Allure and Limitations of the Public Trust Doctrine.” University of Detroit Mercy Law Review, vol. 93, no. 2, University of Detroit Mercy School of Law, 2016, p. 239.) ZW</w:t>
      </w:r>
    </w:p>
    <w:p w14:paraId="18A1100D" w14:textId="77777777" w:rsidR="007C1D7E" w:rsidRPr="00B146BF" w:rsidRDefault="007C1D7E" w:rsidP="007C1D7E"/>
    <w:p w14:paraId="75F176B8" w14:textId="77777777" w:rsidR="007C1D7E" w:rsidRDefault="007C1D7E" w:rsidP="007C1D7E">
      <w:r w:rsidRPr="00421456">
        <w:rPr>
          <w:rStyle w:val="StyleUnderline"/>
        </w:rPr>
        <w:t>Implicit in each of the foregoing reasons for respecting the historic</w:t>
      </w:r>
      <w:r>
        <w:rPr>
          <w:rStyle w:val="StyleUnderline"/>
        </w:rPr>
        <w:t xml:space="preserve"> </w:t>
      </w:r>
      <w:r w:rsidRPr="00421456">
        <w:rPr>
          <w:rStyle w:val="StyleUnderline"/>
        </w:rPr>
        <w:t>limits of the public trust doctrine is that failure to do so violates the rule of</w:t>
      </w:r>
      <w:r>
        <w:rPr>
          <w:rStyle w:val="StyleUnderline"/>
        </w:rPr>
        <w:t xml:space="preserve"> </w:t>
      </w:r>
      <w:r w:rsidRPr="00421456">
        <w:rPr>
          <w:rStyle w:val="StyleUnderline"/>
        </w:rPr>
        <w:t>law.</w:t>
      </w:r>
      <w:r>
        <w:t xml:space="preserve"> Judicial respect for the rule of law does not mean that courts lack authority to adapt the law </w:t>
      </w:r>
      <w:proofErr w:type="gramStart"/>
      <w:r>
        <w:t>in light of</w:t>
      </w:r>
      <w:proofErr w:type="gramEnd"/>
      <w:r>
        <w:t xml:space="preserve"> changing circumstances. But, as the distinction between demand-side and supply-side understandings of the judicial role underscores, </w:t>
      </w:r>
      <w:r w:rsidRPr="00CB3BFD">
        <w:rPr>
          <w:rStyle w:val="Emphasis"/>
          <w:highlight w:val="cyan"/>
        </w:rPr>
        <w:t>it is one thing to adapt</w:t>
      </w:r>
      <w:r w:rsidRPr="00CB3BFD">
        <w:rPr>
          <w:rStyle w:val="Emphasis"/>
        </w:rPr>
        <w:t xml:space="preserve"> the </w:t>
      </w:r>
      <w:r w:rsidRPr="00CB3BFD">
        <w:rPr>
          <w:rStyle w:val="Emphasis"/>
          <w:highlight w:val="cyan"/>
        </w:rPr>
        <w:t>law</w:t>
      </w:r>
      <w:r w:rsidRPr="00CB3BFD">
        <w:rPr>
          <w:rStyle w:val="Emphasis"/>
        </w:rPr>
        <w:t xml:space="preserve"> </w:t>
      </w:r>
      <w:r w:rsidRPr="00CB3BFD">
        <w:rPr>
          <w:rStyle w:val="Emphasis"/>
          <w:highlight w:val="cyan"/>
        </w:rPr>
        <w:t>so</w:t>
      </w:r>
      <w:r w:rsidRPr="00CB3BFD">
        <w:rPr>
          <w:rStyle w:val="Emphasis"/>
        </w:rPr>
        <w:t xml:space="preserve"> that </w:t>
      </w:r>
      <w:r w:rsidRPr="00CB3BFD">
        <w:rPr>
          <w:rStyle w:val="Emphasis"/>
          <w:highlight w:val="cyan"/>
        </w:rPr>
        <w:t>its purposes can be realized</w:t>
      </w:r>
      <w:r w:rsidRPr="00CB3BFD">
        <w:rPr>
          <w:rStyle w:val="Emphasis"/>
        </w:rPr>
        <w:t xml:space="preserve"> and a different thing entirely to adapt the law so that</w:t>
      </w:r>
      <w:r>
        <w:rPr>
          <w:rStyle w:val="Emphasis"/>
        </w:rPr>
        <w:t xml:space="preserve"> </w:t>
      </w:r>
      <w:r w:rsidRPr="00CB3BFD">
        <w:rPr>
          <w:rStyle w:val="Emphasis"/>
        </w:rPr>
        <w:t>different purposes might be achieved-no matter how meritorious those</w:t>
      </w:r>
      <w:r>
        <w:rPr>
          <w:rStyle w:val="Emphasis"/>
        </w:rPr>
        <w:t xml:space="preserve"> </w:t>
      </w:r>
      <w:r w:rsidRPr="00CB3BFD">
        <w:rPr>
          <w:rStyle w:val="Emphasis"/>
        </w:rPr>
        <w:t>different objectives</w:t>
      </w:r>
      <w:r>
        <w:t xml:space="preserve">. </w:t>
      </w:r>
      <w:r w:rsidRPr="00CB3BFD">
        <w:rPr>
          <w:rStyle w:val="StyleUnderline"/>
        </w:rPr>
        <w:t xml:space="preserve">The latter approach, rooted in </w:t>
      </w:r>
      <w:r w:rsidRPr="00CB3BFD">
        <w:rPr>
          <w:rStyle w:val="StyleUnderline"/>
          <w:highlight w:val="cyan"/>
        </w:rPr>
        <w:t>the</w:t>
      </w:r>
      <w:r w:rsidRPr="00CB3BFD">
        <w:rPr>
          <w:rStyle w:val="StyleUnderline"/>
        </w:rPr>
        <w:t xml:space="preserve"> supply-side </w:t>
      </w:r>
      <w:r w:rsidRPr="00CB3BFD">
        <w:rPr>
          <w:rStyle w:val="StyleUnderline"/>
          <w:highlight w:val="cyan"/>
        </w:rPr>
        <w:t>view that judges should be attentive to public needs and</w:t>
      </w:r>
      <w:r w:rsidRPr="00CB3BFD">
        <w:rPr>
          <w:rStyle w:val="StyleUnderline"/>
        </w:rPr>
        <w:t xml:space="preserve"> should </w:t>
      </w:r>
      <w:r w:rsidRPr="00CB3BFD">
        <w:rPr>
          <w:rStyle w:val="StyleUnderline"/>
          <w:highlight w:val="cyan"/>
        </w:rPr>
        <w:t>rewrite</w:t>
      </w:r>
      <w:r w:rsidRPr="00CB3BFD">
        <w:rPr>
          <w:rStyle w:val="StyleUnderline"/>
        </w:rPr>
        <w:t xml:space="preserve"> the </w:t>
      </w:r>
      <w:proofErr w:type="gramStart"/>
      <w:r w:rsidRPr="00CB3BFD">
        <w:rPr>
          <w:rStyle w:val="StyleUnderline"/>
          <w:highlight w:val="cyan"/>
        </w:rPr>
        <w:t>law</w:t>
      </w:r>
      <w:proofErr w:type="gramEnd"/>
      <w:r w:rsidRPr="00CB3BFD">
        <w:rPr>
          <w:rStyle w:val="StyleUnderline"/>
          <w:highlight w:val="cyan"/>
        </w:rPr>
        <w:t xml:space="preserve"> accordingly</w:t>
      </w:r>
      <w:r w:rsidRPr="00CB3BFD">
        <w:rPr>
          <w:rStyle w:val="StyleUnderline"/>
        </w:rPr>
        <w:t xml:space="preserve">, </w:t>
      </w:r>
      <w:r w:rsidRPr="00CB3BFD">
        <w:rPr>
          <w:rStyle w:val="StyleUnderline"/>
          <w:highlight w:val="cyan"/>
        </w:rPr>
        <w:t>positions the judge as lawmaker</w:t>
      </w:r>
      <w:r w:rsidRPr="00CB3BFD">
        <w:rPr>
          <w:rStyle w:val="StyleUnderline"/>
        </w:rPr>
        <w:t xml:space="preserve"> in the context of particular</w:t>
      </w:r>
      <w:r>
        <w:rPr>
          <w:rStyle w:val="StyleUnderline"/>
        </w:rPr>
        <w:t xml:space="preserve"> </w:t>
      </w:r>
      <w:r w:rsidRPr="00CB3BFD">
        <w:rPr>
          <w:rStyle w:val="StyleUnderline"/>
        </w:rPr>
        <w:t xml:space="preserve">disputes. </w:t>
      </w:r>
      <w:r w:rsidRPr="00CB3BFD">
        <w:rPr>
          <w:rStyle w:val="Emphasis"/>
          <w:highlight w:val="cyan"/>
        </w:rPr>
        <w:t>This is the rule of the judge, not the rule of law</w:t>
      </w:r>
      <w:r w:rsidRPr="00CB3BFD">
        <w:rPr>
          <w:rStyle w:val="Emphasis"/>
        </w:rPr>
        <w:t>.</w:t>
      </w:r>
      <w:r>
        <w:rPr>
          <w:rStyle w:val="Emphasis"/>
        </w:rPr>
        <w:t xml:space="preserve"> </w:t>
      </w:r>
      <w:r>
        <w:t>In her comment lamenting the Wisconsin Supreme Court's decision in Rock-Koshkonong Lake District, Anne-Louise Mittal offers a clear, supplyside critique. She writes, "[the] decision undermines the particular adaptability of Wisconsin's public trust doctrine, which has allowed the</w:t>
      </w:r>
    </w:p>
    <w:p w14:paraId="4B64734B" w14:textId="77777777" w:rsidR="007C1D7E" w:rsidRDefault="007C1D7E" w:rsidP="007C1D7E">
      <w:r>
        <w:t>[Footnotes Omitted]</w:t>
      </w:r>
    </w:p>
    <w:p w14:paraId="67A7E739" w14:textId="77777777" w:rsidR="007C1D7E" w:rsidRPr="00CB3BFD" w:rsidRDefault="007C1D7E" w:rsidP="007C1D7E">
      <w:pPr>
        <w:rPr>
          <w:rStyle w:val="Emphasis"/>
        </w:rPr>
      </w:pPr>
      <w:r>
        <w:t xml:space="preserve">doctrine to evolve along with societal values and public needs and which, for decades, has situated Wisconsin as a leader in using the public trust doctrine for environmental protection." 142 Dissenting Justice Crooks asserts that the majority in that case "attempts to undermine this court's precedent, recharacterize its holdings, and rewrite history.' 4 3 </w:t>
      </w:r>
      <w:r w:rsidRPr="00CB3BFD">
        <w:rPr>
          <w:rStyle w:val="StyleUnderline"/>
        </w:rPr>
        <w:t>It is certainly</w:t>
      </w:r>
      <w:r>
        <w:rPr>
          <w:rStyle w:val="StyleUnderline"/>
        </w:rPr>
        <w:t xml:space="preserve"> </w:t>
      </w:r>
      <w:r w:rsidRPr="00CB3BFD">
        <w:rPr>
          <w:rStyle w:val="StyleUnderline"/>
        </w:rPr>
        <w:t>possible to have precedent that allows for judicial flexibility in the</w:t>
      </w:r>
      <w:r>
        <w:rPr>
          <w:rStyle w:val="StyleUnderline"/>
        </w:rPr>
        <w:t xml:space="preserve"> </w:t>
      </w:r>
      <w:r w:rsidRPr="00CB3BFD">
        <w:rPr>
          <w:rStyle w:val="StyleUnderline"/>
        </w:rPr>
        <w:t>interpretation of a particular doctrine, but is such precedent consistent with</w:t>
      </w:r>
      <w:r>
        <w:rPr>
          <w:rStyle w:val="StyleUnderline"/>
        </w:rPr>
        <w:t xml:space="preserve"> </w:t>
      </w:r>
      <w:r w:rsidRPr="00CB3BFD">
        <w:rPr>
          <w:rStyle w:val="StyleUnderline"/>
        </w:rPr>
        <w:t>the rationale of the rule of law?</w:t>
      </w:r>
      <w:r>
        <w:t xml:space="preserve"> </w:t>
      </w:r>
      <w:r w:rsidRPr="00CB3BFD">
        <w:rPr>
          <w:rStyle w:val="StyleUnderline"/>
        </w:rPr>
        <w:t>Imagine a hypothetical judicial holding that courts of original</w:t>
      </w:r>
      <w:r>
        <w:rPr>
          <w:rStyle w:val="StyleUnderline"/>
        </w:rPr>
        <w:t xml:space="preserve"> </w:t>
      </w:r>
      <w:r w:rsidRPr="00CB3BFD">
        <w:rPr>
          <w:rStyle w:val="StyleUnderline"/>
        </w:rPr>
        <w:t>jurisdiction have unlimited discretion to accept or reject cases. Would</w:t>
      </w:r>
      <w:r>
        <w:rPr>
          <w:rStyle w:val="StyleUnderline"/>
        </w:rPr>
        <w:t xml:space="preserve"> </w:t>
      </w:r>
      <w:r w:rsidRPr="00CB3BFD">
        <w:rPr>
          <w:rStyle w:val="StyleUnderline"/>
        </w:rPr>
        <w:t>adherence to this precedent be consistent with the rule of law? Of course</w:t>
      </w:r>
      <w:r>
        <w:rPr>
          <w:rStyle w:val="StyleUnderline"/>
        </w:rPr>
        <w:t xml:space="preserve"> </w:t>
      </w:r>
      <w:r w:rsidRPr="00CB3BFD">
        <w:rPr>
          <w:rStyle w:val="StyleUnderline"/>
        </w:rPr>
        <w:t>not.</w:t>
      </w:r>
      <w:r w:rsidRPr="00CB3BFD">
        <w:t xml:space="preserve"> </w:t>
      </w:r>
      <w:r w:rsidRPr="00CB3BFD">
        <w:rPr>
          <w:rStyle w:val="Emphasis"/>
          <w:highlight w:val="cyan"/>
        </w:rPr>
        <w:t>There can be no rule of law without access to an independent arbiter</w:t>
      </w:r>
      <w:r>
        <w:t xml:space="preserve">. </w:t>
      </w:r>
      <w:proofErr w:type="gramStart"/>
      <w:r>
        <w:t>Or,</w:t>
      </w:r>
      <w:proofErr w:type="gramEnd"/>
      <w:r>
        <w:t xml:space="preserve"> </w:t>
      </w:r>
      <w:r w:rsidRPr="00CB3BFD">
        <w:rPr>
          <w:rStyle w:val="StyleUnderline"/>
          <w:highlight w:val="cyan"/>
        </w:rPr>
        <w:t>imagine a</w:t>
      </w:r>
      <w:r w:rsidRPr="00CB3BFD">
        <w:rPr>
          <w:rStyle w:val="StyleUnderline"/>
        </w:rPr>
        <w:t xml:space="preserve"> hypothetical </w:t>
      </w:r>
      <w:r w:rsidRPr="00CB3BFD">
        <w:rPr>
          <w:rStyle w:val="StyleUnderline"/>
          <w:highlight w:val="cyan"/>
        </w:rPr>
        <w:t xml:space="preserve">judicial holding that courts have unlimited discretion to override legislative declarations of </w:t>
      </w:r>
      <w:r w:rsidRPr="00CB3BFD">
        <w:rPr>
          <w:rStyle w:val="StyleUnderline"/>
        </w:rPr>
        <w:t xml:space="preserve">the </w:t>
      </w:r>
      <w:r w:rsidRPr="00CB3BFD">
        <w:rPr>
          <w:rStyle w:val="StyleUnderline"/>
          <w:highlight w:val="cyan"/>
        </w:rPr>
        <w:t>public interest</w:t>
      </w:r>
      <w:r>
        <w:t xml:space="preserve">. Would adherence to this precedent be consistent with the rule of law? Of course not. </w:t>
      </w:r>
      <w:r w:rsidRPr="00CB3BFD">
        <w:rPr>
          <w:rStyle w:val="StyleUnderline"/>
        </w:rPr>
        <w:t>Adherence to precedent does not, by itself, constitute the rule of law.</w:t>
      </w:r>
      <w:r>
        <w:t xml:space="preserve"> If the principle of a particular precedent rejects the rule of law, adherence to that precedent cannot somehow constitute the rule of law. It is true that the public trust jurisprudence emanating from the Wisconsin Supreme Court prior to its Rock-Koshkonong Lake District ruling recognized wide discretion in the courts to expand the reach of the doctrine with respect to both geography and protected uses</w:t>
      </w:r>
      <w:r w:rsidRPr="00CB3BFD">
        <w:rPr>
          <w:rStyle w:val="StyleUnderline"/>
        </w:rPr>
        <w:t>. It is also true,</w:t>
      </w:r>
      <w:r>
        <w:rPr>
          <w:rStyle w:val="StyleUnderline"/>
        </w:rPr>
        <w:t xml:space="preserve"> </w:t>
      </w:r>
      <w:r w:rsidRPr="00CB3BFD">
        <w:rPr>
          <w:rStyle w:val="StyleUnderline"/>
        </w:rPr>
        <w:t>however, that these expansions effectively took property from individuals</w:t>
      </w:r>
      <w:r>
        <w:rPr>
          <w:rStyle w:val="StyleUnderline"/>
        </w:rPr>
        <w:t xml:space="preserve"> </w:t>
      </w:r>
      <w:r w:rsidRPr="00CB3BFD">
        <w:rPr>
          <w:rStyle w:val="StyleUnderline"/>
        </w:rPr>
        <w:t>whose reasonable expectations, founded in the state's property laws, were</w:t>
      </w:r>
      <w:r>
        <w:rPr>
          <w:rStyle w:val="StyleUnderline"/>
        </w:rPr>
        <w:t xml:space="preserve"> </w:t>
      </w:r>
      <w:r w:rsidRPr="00CB3BFD">
        <w:rPr>
          <w:rStyle w:val="StyleUnderline"/>
        </w:rPr>
        <w:t>that the public had no rights in their property.</w:t>
      </w:r>
      <w:r>
        <w:t xml:space="preserve"> By relying on the public trust doctrine, the Wisconsin courts were able to contend that, notwithstanding their expectations, offended property owners never had the rights they claimed were taken by the state's expansion of the public trust doctrine. </w:t>
      </w:r>
      <w:proofErr w:type="gramStart"/>
      <w:r>
        <w:t>But,</w:t>
      </w:r>
      <w:proofErr w:type="gramEnd"/>
      <w:r>
        <w:t xml:space="preserve"> this cannot be consistent with the rule of law. </w:t>
      </w:r>
      <w:r w:rsidRPr="00CB3BFD">
        <w:rPr>
          <w:rStyle w:val="StyleUnderline"/>
        </w:rPr>
        <w:t>Along the</w:t>
      </w:r>
      <w:r>
        <w:rPr>
          <w:rStyle w:val="StyleUnderline"/>
        </w:rPr>
        <w:t xml:space="preserve"> </w:t>
      </w:r>
      <w:r w:rsidRPr="00CB3BFD">
        <w:rPr>
          <w:rStyle w:val="StyleUnderline"/>
        </w:rPr>
        <w:t>lines of the earlier hypothetical judicial holding, imagine a law, judicially</w:t>
      </w:r>
      <w:r>
        <w:rPr>
          <w:rStyle w:val="StyleUnderline"/>
        </w:rPr>
        <w:t xml:space="preserve"> </w:t>
      </w:r>
      <w:r w:rsidRPr="00CB3BFD">
        <w:rPr>
          <w:rStyle w:val="StyleUnderline"/>
        </w:rPr>
        <w:t>declared or statutorily enacted, providing that property owners may do as</w:t>
      </w:r>
      <w:r>
        <w:rPr>
          <w:rStyle w:val="StyleUnderline"/>
        </w:rPr>
        <w:t xml:space="preserve"> </w:t>
      </w:r>
      <w:r w:rsidRPr="00CB3BFD">
        <w:rPr>
          <w:rStyle w:val="StyleUnderline"/>
        </w:rPr>
        <w:t>they please with their property subject to the unlimited discretion of the</w:t>
      </w:r>
      <w:r>
        <w:rPr>
          <w:rStyle w:val="StyleUnderline"/>
        </w:rPr>
        <w:t xml:space="preserve"> </w:t>
      </w:r>
      <w:r w:rsidRPr="00CB3BFD">
        <w:rPr>
          <w:rStyle w:val="StyleUnderline"/>
        </w:rPr>
        <w:t>state to restrict use of private property</w:t>
      </w:r>
      <w:r>
        <w:t xml:space="preserve">. Would judicial adherence to such a rule be consistent with the rule of law? Of course not. </w:t>
      </w:r>
      <w:r w:rsidRPr="00CB3BFD">
        <w:rPr>
          <w:rStyle w:val="StyleUnderline"/>
        </w:rPr>
        <w:t>A property right</w:t>
      </w:r>
      <w:r>
        <w:rPr>
          <w:rStyle w:val="StyleUnderline"/>
        </w:rPr>
        <w:t xml:space="preserve"> </w:t>
      </w:r>
      <w:r w:rsidRPr="00CB3BFD">
        <w:rPr>
          <w:rStyle w:val="StyleUnderline"/>
        </w:rPr>
        <w:t xml:space="preserve">thus guaranteed </w:t>
      </w:r>
      <w:r w:rsidRPr="00CB3BFD">
        <w:rPr>
          <w:rStyle w:val="StyleUnderline"/>
        </w:rPr>
        <w:lastRenderedPageBreak/>
        <w:t xml:space="preserve">would be no right at all. </w:t>
      </w:r>
      <w:r w:rsidRPr="00CB3BFD">
        <w:rPr>
          <w:rStyle w:val="Emphasis"/>
          <w:highlight w:val="cyan"/>
        </w:rPr>
        <w:t>Enforcing such a rule as precedent would be a mockery of the rule of law</w:t>
      </w:r>
      <w:r w:rsidRPr="00CB3BFD">
        <w:rPr>
          <w:rStyle w:val="Emphasis"/>
        </w:rPr>
        <w:t>.</w:t>
      </w:r>
    </w:p>
    <w:p w14:paraId="2F5E73E3" w14:textId="77777777" w:rsidR="007C1D7E" w:rsidRPr="00B146BF" w:rsidRDefault="007C1D7E" w:rsidP="007C1D7E"/>
    <w:p w14:paraId="5590A0CF" w14:textId="77777777" w:rsidR="007C1D7E" w:rsidRDefault="007C1D7E" w:rsidP="007C1D7E">
      <w:pPr>
        <w:pStyle w:val="Heading4"/>
      </w:pPr>
      <w:r>
        <w:t xml:space="preserve">The plan ends </w:t>
      </w:r>
      <w:r w:rsidRPr="007D6FFF">
        <w:rPr>
          <w:u w:val="single"/>
        </w:rPr>
        <w:t>consistent property right protections</w:t>
      </w:r>
      <w:r>
        <w:t xml:space="preserve"> — that destroys </w:t>
      </w:r>
      <w:r w:rsidRPr="007D6FFF">
        <w:rPr>
          <w:u w:val="single"/>
        </w:rPr>
        <w:t>effective resource management</w:t>
      </w:r>
      <w:r>
        <w:t xml:space="preserve"> and the very </w:t>
      </w:r>
      <w:r w:rsidRPr="007D6FFF">
        <w:rPr>
          <w:u w:val="single"/>
        </w:rPr>
        <w:t>foundation</w:t>
      </w:r>
      <w:r>
        <w:t xml:space="preserve"> of the </w:t>
      </w:r>
      <w:proofErr w:type="gramStart"/>
      <w:r>
        <w:t>economy</w:t>
      </w:r>
      <w:proofErr w:type="gramEnd"/>
    </w:p>
    <w:p w14:paraId="2875FAC5" w14:textId="77777777" w:rsidR="007C1D7E" w:rsidRPr="00727C9E" w:rsidRDefault="007C1D7E" w:rsidP="007C1D7E">
      <w:r w:rsidRPr="000B21EA">
        <w:rPr>
          <w:b/>
          <w:bCs/>
        </w:rPr>
        <w:t>Huffman 16</w:t>
      </w:r>
      <w:r>
        <w:t xml:space="preserve"> — James L. Huffman is an American historian, a former professor of law and the former dean of Lewis &amp; Clark Law School. (“Protecting the Great Lakes: The Allure and Limitations of the Public Trust Doctrine.” University of Detroit Mercy Law Review, vol. 93, no. 2, University of Detroit Mercy School of Law, 2016, p. 239.) ZW</w:t>
      </w:r>
    </w:p>
    <w:p w14:paraId="51221BAD" w14:textId="77777777" w:rsidR="007C1D7E" w:rsidRDefault="007C1D7E" w:rsidP="007C1D7E">
      <w:r>
        <w:t xml:space="preserve">Bruce Ackerman once wrote that </w:t>
      </w:r>
      <w:r w:rsidRPr="00CB3BFD">
        <w:rPr>
          <w:rStyle w:val="StyleUnderline"/>
        </w:rPr>
        <w:t>property rights define the relationship between people with respect to things</w:t>
      </w:r>
      <w:r>
        <w:t>.' 22 Of course, first-year law students know that property law is far more complicated than that, but Ackerman's description underscores that a core challenge of any legal system is to avoid and resolve conflict over land, water, minerals, wildlife,</w:t>
      </w:r>
    </w:p>
    <w:p w14:paraId="248C99F6" w14:textId="77777777" w:rsidR="007C1D7E" w:rsidRDefault="007C1D7E" w:rsidP="007C1D7E">
      <w:r>
        <w:t>[Footnotes Omitted]</w:t>
      </w:r>
    </w:p>
    <w:p w14:paraId="40FB2B3D" w14:textId="77777777" w:rsidR="007C1D7E" w:rsidRPr="007D6FFF" w:rsidRDefault="007C1D7E" w:rsidP="007C1D7E">
      <w:pPr>
        <w:rPr>
          <w:rStyle w:val="StyleUnderline"/>
        </w:rPr>
      </w:pPr>
      <w:r>
        <w:t xml:space="preserve">and the multitude of other natural and manmade things that people use and value. </w:t>
      </w:r>
      <w:r w:rsidRPr="00CB3BFD">
        <w:rPr>
          <w:rStyle w:val="StyleUnderline"/>
        </w:rPr>
        <w:t>First come, first served</w:t>
      </w:r>
      <w:r>
        <w:t xml:space="preserve"> (the commons) </w:t>
      </w:r>
      <w:r w:rsidRPr="00CB3BFD">
        <w:rPr>
          <w:rStyle w:val="StyleUnderline"/>
        </w:rPr>
        <w:t xml:space="preserve">may work where people are few and resources are abundant, but our reality is that people are many and resources are scarce. Even in a self-professed communist society, resources will be occupied, </w:t>
      </w:r>
      <w:proofErr w:type="gramStart"/>
      <w:r w:rsidRPr="00CB3BFD">
        <w:rPr>
          <w:rStyle w:val="StyleUnderline"/>
        </w:rPr>
        <w:t>used</w:t>
      </w:r>
      <w:proofErr w:type="gramEnd"/>
      <w:r w:rsidRPr="00CB3BFD">
        <w:rPr>
          <w:rStyle w:val="StyleUnderline"/>
        </w:rPr>
        <w:t xml:space="preserve"> or consumed by some to the exclusion of others. That is the reality of scarcity</w:t>
      </w:r>
      <w:r>
        <w:t xml:space="preserve">. There will be some set of formal or informal rules, perhaps so simple as "weakness yields to strength," that define the relationship between people with respect to things. </w:t>
      </w:r>
      <w:r w:rsidRPr="00CB3BFD">
        <w:rPr>
          <w:rStyle w:val="StyleUnderline"/>
        </w:rPr>
        <w:t xml:space="preserve">Private property in some sense is inevitable. Accepting that property is inevitable, it is easy to understand that clear, </w:t>
      </w:r>
      <w:proofErr w:type="gramStart"/>
      <w:r w:rsidRPr="007D6FFF">
        <w:rPr>
          <w:rStyle w:val="Emphasis"/>
          <w:highlight w:val="cyan"/>
        </w:rPr>
        <w:t>consistent</w:t>
      </w:r>
      <w:proofErr w:type="gramEnd"/>
      <w:r w:rsidRPr="00CB3BFD">
        <w:rPr>
          <w:rStyle w:val="Emphasis"/>
        </w:rPr>
        <w:t xml:space="preserve"> and respected </w:t>
      </w:r>
      <w:r w:rsidRPr="007D6FFF">
        <w:rPr>
          <w:rStyle w:val="Emphasis"/>
          <w:highlight w:val="cyan"/>
        </w:rPr>
        <w:t>rules of property</w:t>
      </w:r>
      <w:r w:rsidRPr="007D6FFF">
        <w:rPr>
          <w:rStyle w:val="StyleUnderline"/>
          <w:highlight w:val="cyan"/>
        </w:rPr>
        <w:t xml:space="preserve"> will be more conducive to</w:t>
      </w:r>
      <w:r w:rsidRPr="00CB3BFD">
        <w:rPr>
          <w:rStyle w:val="StyleUnderline"/>
        </w:rPr>
        <w:t xml:space="preserve"> human </w:t>
      </w:r>
      <w:r w:rsidRPr="007D6FFF">
        <w:rPr>
          <w:rStyle w:val="StyleUnderline"/>
          <w:highlight w:val="cyan"/>
        </w:rPr>
        <w:t>happiness and productivity than</w:t>
      </w:r>
      <w:r w:rsidRPr="00CB3BFD">
        <w:rPr>
          <w:rStyle w:val="StyleUnderline"/>
        </w:rPr>
        <w:t xml:space="preserve"> will </w:t>
      </w:r>
      <w:r w:rsidRPr="007D6FFF">
        <w:rPr>
          <w:rStyle w:val="Emphasis"/>
          <w:highlight w:val="cyan"/>
        </w:rPr>
        <w:t>uncertain, constantly changing</w:t>
      </w:r>
      <w:r w:rsidRPr="007D6FFF">
        <w:rPr>
          <w:rStyle w:val="Emphasis"/>
        </w:rPr>
        <w:t xml:space="preserve">, or </w:t>
      </w:r>
      <w:r w:rsidRPr="007D6FFF">
        <w:rPr>
          <w:rStyle w:val="Emphasis"/>
          <w:highlight w:val="cyan"/>
        </w:rPr>
        <w:t>unenforced</w:t>
      </w:r>
      <w:r w:rsidRPr="007D6FFF">
        <w:rPr>
          <w:rStyle w:val="Emphasis"/>
        </w:rPr>
        <w:t xml:space="preserve"> </w:t>
      </w:r>
      <w:r w:rsidRPr="007D6FFF">
        <w:rPr>
          <w:rStyle w:val="Emphasis"/>
          <w:highlight w:val="cyan"/>
        </w:rPr>
        <w:t>rules</w:t>
      </w:r>
      <w:r w:rsidRPr="007D6FFF">
        <w:rPr>
          <w:rStyle w:val="Emphasis"/>
        </w:rPr>
        <w:t>.</w:t>
      </w:r>
      <w:r>
        <w:t xml:space="preserve"> As economists like to say, </w:t>
      </w:r>
      <w:r w:rsidRPr="007D6FFF">
        <w:rPr>
          <w:rStyle w:val="StyleUnderline"/>
          <w:highlight w:val="cyan"/>
        </w:rPr>
        <w:t>incentives matter</w:t>
      </w:r>
      <w:r w:rsidRPr="007D6FFF">
        <w:rPr>
          <w:rStyle w:val="StyleUnderline"/>
        </w:rPr>
        <w:t xml:space="preserve">. </w:t>
      </w:r>
      <w:r w:rsidRPr="007D6FFF">
        <w:rPr>
          <w:rStyle w:val="StyleUnderline"/>
          <w:highlight w:val="cyan"/>
        </w:rPr>
        <w:t>The less secure</w:t>
      </w:r>
      <w:r w:rsidRPr="007D6FFF">
        <w:rPr>
          <w:rStyle w:val="StyleUnderline"/>
        </w:rPr>
        <w:t xml:space="preserve"> one is </w:t>
      </w:r>
      <w:r w:rsidRPr="007D6FFF">
        <w:rPr>
          <w:rStyle w:val="StyleUnderline"/>
          <w:highlight w:val="cyan"/>
        </w:rPr>
        <w:t>in</w:t>
      </w:r>
      <w:r w:rsidRPr="007D6FFF">
        <w:rPr>
          <w:rStyle w:val="StyleUnderline"/>
        </w:rPr>
        <w:t xml:space="preserve"> his or her </w:t>
      </w:r>
      <w:r w:rsidRPr="007D6FFF">
        <w:rPr>
          <w:rStyle w:val="StyleUnderline"/>
          <w:highlight w:val="cyan"/>
        </w:rPr>
        <w:t>property rights</w:t>
      </w:r>
      <w:r w:rsidRPr="007D6FFF">
        <w:rPr>
          <w:rStyle w:val="StyleUnderline"/>
        </w:rPr>
        <w:t xml:space="preserve">, </w:t>
      </w:r>
      <w:r w:rsidRPr="007D6FFF">
        <w:rPr>
          <w:rStyle w:val="StyleUnderline"/>
          <w:highlight w:val="cyan"/>
        </w:rPr>
        <w:t>the less incentive</w:t>
      </w:r>
      <w:r w:rsidRPr="007D6FFF">
        <w:rPr>
          <w:rStyle w:val="StyleUnderline"/>
        </w:rPr>
        <w:t xml:space="preserve"> there is </w:t>
      </w:r>
      <w:r w:rsidRPr="007D6FFF">
        <w:rPr>
          <w:rStyle w:val="StyleUnderline"/>
          <w:highlight w:val="cyan"/>
        </w:rPr>
        <w:t>to invest</w:t>
      </w:r>
      <w:r w:rsidRPr="007D6FFF">
        <w:rPr>
          <w:rStyle w:val="StyleUnderline"/>
        </w:rPr>
        <w:t xml:space="preserve"> in, </w:t>
      </w:r>
      <w:r w:rsidRPr="007D6FFF">
        <w:rPr>
          <w:rStyle w:val="StyleUnderline"/>
          <w:highlight w:val="cyan"/>
        </w:rPr>
        <w:t>and care for</w:t>
      </w:r>
      <w:r w:rsidRPr="007D6FFF">
        <w:rPr>
          <w:rStyle w:val="StyleUnderline"/>
        </w:rPr>
        <w:t xml:space="preserve">, the </w:t>
      </w:r>
      <w:r w:rsidRPr="007D6FFF">
        <w:rPr>
          <w:rStyle w:val="StyleUnderline"/>
          <w:highlight w:val="cyan"/>
        </w:rPr>
        <w:t>scarce resources one is said to own</w:t>
      </w:r>
      <w:r w:rsidRPr="007D6FFF">
        <w:rPr>
          <w:rStyle w:val="StyleUnderline"/>
        </w:rPr>
        <w:t xml:space="preserve">. The </w:t>
      </w:r>
      <w:r w:rsidRPr="007D6FFF">
        <w:rPr>
          <w:rStyle w:val="StyleUnderline"/>
          <w:highlight w:val="cyan"/>
        </w:rPr>
        <w:t>economic</w:t>
      </w:r>
      <w:r w:rsidRPr="007D6FFF">
        <w:rPr>
          <w:rStyle w:val="StyleUnderline"/>
        </w:rPr>
        <w:t xml:space="preserve"> </w:t>
      </w:r>
      <w:r w:rsidRPr="007D6FFF">
        <w:rPr>
          <w:rStyle w:val="StyleUnderline"/>
          <w:highlight w:val="cyan"/>
        </w:rPr>
        <w:t>transactions</w:t>
      </w:r>
      <w:r w:rsidRPr="007D6FFF">
        <w:rPr>
          <w:rStyle w:val="StyleUnderline"/>
        </w:rPr>
        <w:t xml:space="preserve"> </w:t>
      </w:r>
      <w:r w:rsidRPr="007D6FFF">
        <w:rPr>
          <w:rStyle w:val="StyleUnderline"/>
          <w:highlight w:val="cyan"/>
        </w:rPr>
        <w:t>upon</w:t>
      </w:r>
      <w:r w:rsidRPr="007D6FFF">
        <w:rPr>
          <w:rStyle w:val="StyleUnderline"/>
        </w:rPr>
        <w:t xml:space="preserve"> </w:t>
      </w:r>
      <w:r w:rsidRPr="007D6FFF">
        <w:rPr>
          <w:rStyle w:val="StyleUnderline"/>
          <w:highlight w:val="cyan"/>
        </w:rPr>
        <w:t>which growing prosperity depends</w:t>
      </w:r>
      <w:r w:rsidRPr="007D6FFF">
        <w:rPr>
          <w:rStyle w:val="StyleUnderline"/>
        </w:rPr>
        <w:t xml:space="preserve"> usually </w:t>
      </w:r>
      <w:r w:rsidRPr="007D6FFF">
        <w:rPr>
          <w:rStyle w:val="StyleUnderline"/>
          <w:highlight w:val="cyan"/>
        </w:rPr>
        <w:t>involve the transfer of property rights</w:t>
      </w:r>
      <w:r w:rsidRPr="007D6FFF">
        <w:rPr>
          <w:rStyle w:val="StyleUnderline"/>
        </w:rPr>
        <w:t xml:space="preserve"> of one kind or another. </w:t>
      </w:r>
      <w:r w:rsidRPr="007D6FFF">
        <w:rPr>
          <w:rStyle w:val="StyleUnderline"/>
          <w:highlight w:val="cyan"/>
        </w:rPr>
        <w:t>Without secure</w:t>
      </w:r>
      <w:r w:rsidRPr="007D6FFF">
        <w:rPr>
          <w:rStyle w:val="StyleUnderline"/>
        </w:rPr>
        <w:t xml:space="preserve"> and well-defined </w:t>
      </w:r>
      <w:r w:rsidRPr="007D6FFF">
        <w:rPr>
          <w:rStyle w:val="StyleUnderline"/>
          <w:highlight w:val="cyan"/>
        </w:rPr>
        <w:t>property rights</w:t>
      </w:r>
      <w:r>
        <w:t xml:space="preserve"> (and the sanctity of contract), </w:t>
      </w:r>
      <w:r w:rsidRPr="007D6FFF">
        <w:rPr>
          <w:rStyle w:val="Emphasis"/>
          <w:highlight w:val="cyan"/>
        </w:rPr>
        <w:t xml:space="preserve">the economy will </w:t>
      </w:r>
      <w:proofErr w:type="gramStart"/>
      <w:r w:rsidRPr="007D6FFF">
        <w:rPr>
          <w:rStyle w:val="Emphasis"/>
          <w:highlight w:val="cyan"/>
        </w:rPr>
        <w:t>wither</w:t>
      </w:r>
      <w:proofErr w:type="gramEnd"/>
      <w:r w:rsidRPr="007D6FFF">
        <w:rPr>
          <w:rStyle w:val="Emphasis"/>
          <w:highlight w:val="cyan"/>
        </w:rPr>
        <w:t xml:space="preserve"> and valuable resources will be squandered</w:t>
      </w:r>
      <w:r w:rsidRPr="007D6FFF">
        <w:rPr>
          <w:rStyle w:val="StyleUnderline"/>
        </w:rPr>
        <w:t>. The public trust doctrine</w:t>
      </w:r>
      <w:r>
        <w:t xml:space="preserve"> can be viewed as what Justice Scalia once labeled a background principle of property law. 23 It </w:t>
      </w:r>
      <w:r w:rsidRPr="007D6FFF">
        <w:rPr>
          <w:rStyle w:val="StyleUnderline"/>
        </w:rPr>
        <w:t>is a rule of general applicability to all properties, public and private, that abuts and/or underlies navigable waters</w:t>
      </w:r>
      <w:r>
        <w:t xml:space="preserve">. It recognizes something </w:t>
      </w:r>
      <w:proofErr w:type="gramStart"/>
      <w:r>
        <w:t>in the nature of an</w:t>
      </w:r>
      <w:proofErr w:type="gramEnd"/>
      <w:r>
        <w:t xml:space="preserve"> easement or servitude in every such property whether or not it is mentioned in the title or deed. In the context of properties underlying navigable waters, Justice Scalia's point would be that owners of such properties have no complaint when the government demands that they respect the public's right to navigate and fish on the overlying waters or to use the bed and banks to the extent necessary to exercising those rights. Private or public properties underlying non-navigable waters are not subject to this background principle. Their owners have every right to exclude people from navigating or fishing on their property. </w:t>
      </w:r>
      <w:r w:rsidRPr="007D6FFF">
        <w:rPr>
          <w:rStyle w:val="StyleUnderline"/>
        </w:rPr>
        <w:t xml:space="preserve">When courts decide that public rights should extend to non-navigable waters or to uplands or other resources, </w:t>
      </w:r>
      <w:r w:rsidRPr="007D6FFF">
        <w:rPr>
          <w:rStyle w:val="StyleUnderline"/>
          <w:highlight w:val="cyan"/>
        </w:rPr>
        <w:t>it is no different than deciding</w:t>
      </w:r>
      <w:r w:rsidRPr="007D6FFF">
        <w:rPr>
          <w:rStyle w:val="StyleUnderline"/>
        </w:rPr>
        <w:t xml:space="preserve"> that one </w:t>
      </w:r>
      <w:r w:rsidRPr="007D6FFF">
        <w:rPr>
          <w:rStyle w:val="StyleUnderline"/>
          <w:highlight w:val="cyan"/>
        </w:rPr>
        <w:t>farmer has a right to graze his cows on his neighbor's pasture,</w:t>
      </w:r>
      <w:r w:rsidRPr="007D6FFF">
        <w:rPr>
          <w:rStyle w:val="StyleUnderline"/>
        </w:rPr>
        <w:t xml:space="preserve"> or that the residents of a town have a right to swim in all the privately owned pools of the town.</w:t>
      </w:r>
      <w:r>
        <w:t xml:space="preserve"> In a legal regime committed to the rule of law, </w:t>
      </w:r>
      <w:r w:rsidRPr="007D6FFF">
        <w:rPr>
          <w:rStyle w:val="StyleUnderline"/>
        </w:rPr>
        <w:t>there is simply no plausible argument that would justify such blatant reassignments of property rights as those inherent in the latter hypothetical examples</w:t>
      </w:r>
      <w:r>
        <w:t xml:space="preserve">. Yet, many </w:t>
      </w:r>
      <w:r w:rsidRPr="007D6FFF">
        <w:rPr>
          <w:rStyle w:val="StyleUnderline"/>
          <w:highlight w:val="cyan"/>
        </w:rPr>
        <w:t>advocates</w:t>
      </w:r>
      <w:r>
        <w:t xml:space="preserve"> and a few courts have </w:t>
      </w:r>
      <w:r w:rsidRPr="007D6FFF">
        <w:rPr>
          <w:rStyle w:val="StyleUnderline"/>
          <w:highlight w:val="cyan"/>
        </w:rPr>
        <w:t>embraced the uncompensated taking of property inherent in liberating the public trust doctrine from its historical shackles</w:t>
      </w:r>
      <w:r w:rsidRPr="007D6FFF">
        <w:rPr>
          <w:rStyle w:val="StyleUnderline"/>
        </w:rPr>
        <w:t>.</w:t>
      </w:r>
    </w:p>
    <w:p w14:paraId="000BBF8E" w14:textId="77777777" w:rsidR="007C1D7E" w:rsidRPr="00CB7A90" w:rsidRDefault="007C1D7E" w:rsidP="007C1D7E">
      <w:pPr>
        <w:pStyle w:val="Heading4"/>
        <w:rPr>
          <w:rStyle w:val="Style13ptBold"/>
          <w:b/>
        </w:rPr>
      </w:pPr>
      <w:r>
        <w:rPr>
          <w:rStyle w:val="Style13ptBold"/>
          <w:b/>
        </w:rPr>
        <w:t xml:space="preserve">Plan collapses SOP and ROL – there’s </w:t>
      </w:r>
      <w:r w:rsidRPr="00CB7A90">
        <w:rPr>
          <w:rStyle w:val="Style13ptBold"/>
          <w:b/>
        </w:rPr>
        <w:t>zero</w:t>
      </w:r>
      <w:r>
        <w:rPr>
          <w:rStyle w:val="Style13ptBold"/>
          <w:b/>
        </w:rPr>
        <w:t xml:space="preserve"> legal foundation for the </w:t>
      </w:r>
      <w:proofErr w:type="gramStart"/>
      <w:r>
        <w:rPr>
          <w:rStyle w:val="Style13ptBold"/>
          <w:b/>
        </w:rPr>
        <w:t>affirmative</w:t>
      </w:r>
      <w:proofErr w:type="gramEnd"/>
    </w:p>
    <w:p w14:paraId="5DC0481B" w14:textId="77777777" w:rsidR="007C1D7E" w:rsidRPr="006E72AD" w:rsidRDefault="007C1D7E" w:rsidP="007C1D7E">
      <w:pPr>
        <w:rPr>
          <w:rStyle w:val="Style13ptBold"/>
          <w:b w:val="0"/>
          <w:sz w:val="16"/>
        </w:rPr>
      </w:pPr>
      <w:r>
        <w:rPr>
          <w:rStyle w:val="Style13ptBold"/>
        </w:rPr>
        <w:t>Huffman, 2015</w:t>
      </w:r>
      <w:r w:rsidRPr="006E72AD">
        <w:rPr>
          <w:rStyle w:val="Style13ptBold"/>
          <w:b w:val="0"/>
          <w:sz w:val="16"/>
        </w:rPr>
        <w:t xml:space="preserve"> (James L., Dean Emeritus of Lewis &amp; Clark Law </w:t>
      </w:r>
      <w:proofErr w:type="gramStart"/>
      <w:r w:rsidRPr="006E72AD">
        <w:rPr>
          <w:rStyle w:val="Style13ptBold"/>
          <w:b w:val="0"/>
          <w:sz w:val="16"/>
        </w:rPr>
        <w:t>School</w:t>
      </w:r>
      <w:proofErr w:type="gramEnd"/>
      <w:r w:rsidRPr="006E72AD">
        <w:rPr>
          <w:rStyle w:val="Style13ptBold"/>
          <w:b w:val="0"/>
          <w:sz w:val="16"/>
        </w:rPr>
        <w:t xml:space="preserve"> and a Visiting Fellow at the Hoover Institution, with degrees from Montana State University (BS), The Fletcher School of Tufts University (MA) and the University of Chicago (JD), “WHY LIBERATING THE PUBLIC TRUST DOCTRINE IS BAD FOR THE PUBLIC”, 5/14/2015, https://law.lclark.edu/live/files/19611-45-2huffman)</w:t>
      </w:r>
    </w:p>
    <w:p w14:paraId="349B2361" w14:textId="77777777" w:rsidR="007C1D7E" w:rsidRPr="00E575FB" w:rsidRDefault="007C1D7E" w:rsidP="007C1D7E">
      <w:pPr>
        <w:rPr>
          <w:sz w:val="16"/>
        </w:rPr>
      </w:pPr>
      <w:r w:rsidRPr="00CB7A90">
        <w:rPr>
          <w:sz w:val="16"/>
        </w:rPr>
        <w:lastRenderedPageBreak/>
        <w:t xml:space="preserve">The theories discussed below </w:t>
      </w:r>
      <w:proofErr w:type="gramStart"/>
      <w:r w:rsidRPr="00CB7A90">
        <w:rPr>
          <w:sz w:val="16"/>
        </w:rPr>
        <w:t>share in common</w:t>
      </w:r>
      <w:proofErr w:type="gramEnd"/>
      <w:r w:rsidRPr="00CB7A90">
        <w:rPr>
          <w:sz w:val="16"/>
        </w:rPr>
        <w:t xml:space="preserve"> with this traditional public trust doctrine a claim of public right. But </w:t>
      </w:r>
      <w:r w:rsidRPr="00CA264C">
        <w:rPr>
          <w:rStyle w:val="StyleUnderline"/>
        </w:rPr>
        <w:t>the substance of those</w:t>
      </w:r>
      <w:r>
        <w:rPr>
          <w:rStyle w:val="StyleUnderline"/>
        </w:rPr>
        <w:t xml:space="preserve"> </w:t>
      </w:r>
      <w:r w:rsidRPr="00CA264C">
        <w:rPr>
          <w:rStyle w:val="StyleUnderline"/>
        </w:rPr>
        <w:t>rights claims</w:t>
      </w:r>
      <w:r w:rsidRPr="00CB7A90">
        <w:rPr>
          <w:sz w:val="16"/>
        </w:rPr>
        <w:t xml:space="preserve"> and the settings and circumstances to which they are said to apply </w:t>
      </w:r>
      <w:r w:rsidRPr="00CA264C">
        <w:rPr>
          <w:rStyle w:val="StyleUnderline"/>
        </w:rPr>
        <w:t>have little, if any, foundation in the traditional doctrine</w:t>
      </w:r>
      <w:r w:rsidRPr="00CB7A90">
        <w:rPr>
          <w:sz w:val="16"/>
        </w:rPr>
        <w:t xml:space="preserve">. Thus, </w:t>
      </w:r>
      <w:r w:rsidRPr="00CA264C">
        <w:rPr>
          <w:rStyle w:val="Emphasis"/>
        </w:rPr>
        <w:t>to be</w:t>
      </w:r>
      <w:r>
        <w:rPr>
          <w:rStyle w:val="Emphasis"/>
        </w:rPr>
        <w:t xml:space="preserve"> </w:t>
      </w:r>
      <w:r w:rsidRPr="00CA264C">
        <w:rPr>
          <w:rStyle w:val="Emphasis"/>
        </w:rPr>
        <w:t>effective as enforceable rights claims, they require courts to declare them so</w:t>
      </w:r>
      <w:r w:rsidRPr="00CB7A90">
        <w:rPr>
          <w:sz w:val="16"/>
        </w:rPr>
        <w:t xml:space="preserve">. But new rights claims imply new duties. </w:t>
      </w:r>
      <w:r w:rsidRPr="00CA264C">
        <w:rPr>
          <w:rStyle w:val="StyleUnderline"/>
        </w:rPr>
        <w:t>A public right where there was once</w:t>
      </w:r>
      <w:r>
        <w:rPr>
          <w:rStyle w:val="StyleUnderline"/>
        </w:rPr>
        <w:t xml:space="preserve"> </w:t>
      </w:r>
      <w:r w:rsidRPr="00CA264C">
        <w:rPr>
          <w:rStyle w:val="StyleUnderline"/>
        </w:rPr>
        <w:t>a private right</w:t>
      </w:r>
      <w:r w:rsidRPr="00CB7A90">
        <w:rPr>
          <w:sz w:val="16"/>
        </w:rPr>
        <w:t xml:space="preserve">, and vice versa, </w:t>
      </w:r>
      <w:r w:rsidRPr="00CA264C">
        <w:rPr>
          <w:rStyle w:val="Emphasis"/>
        </w:rPr>
        <w:t>turns existing expectations on their head</w:t>
      </w:r>
      <w:r w:rsidRPr="00CB7A90">
        <w:rPr>
          <w:sz w:val="16"/>
        </w:rPr>
        <w:t xml:space="preserve"> unless there is just compensation. </w:t>
      </w:r>
      <w:r w:rsidRPr="00CA264C">
        <w:rPr>
          <w:rStyle w:val="StyleUnderline"/>
        </w:rPr>
        <w:t>Yet that is what the proponents of a</w:t>
      </w:r>
      <w:r>
        <w:rPr>
          <w:rStyle w:val="StyleUnderline"/>
        </w:rPr>
        <w:t xml:space="preserve"> </w:t>
      </w:r>
      <w:r w:rsidRPr="00CA264C">
        <w:rPr>
          <w:rStyle w:val="StyleUnderline"/>
        </w:rPr>
        <w:t>much-expanded public trust doctrine propose for courts to do</w:t>
      </w:r>
      <w:r w:rsidRPr="00CB7A90">
        <w:rPr>
          <w:sz w:val="16"/>
        </w:rPr>
        <w:t xml:space="preserve">. Even if it were possible to create new public rights without limiting the scope of existing private rights, </w:t>
      </w:r>
      <w:r w:rsidRPr="00CA264C">
        <w:rPr>
          <w:rStyle w:val="Emphasis"/>
        </w:rPr>
        <w:t>we should ask by what authority courts may</w:t>
      </w:r>
      <w:r>
        <w:rPr>
          <w:rStyle w:val="Emphasis"/>
        </w:rPr>
        <w:t xml:space="preserve"> </w:t>
      </w:r>
      <w:r w:rsidRPr="00CA264C">
        <w:rPr>
          <w:rStyle w:val="Emphasis"/>
        </w:rPr>
        <w:t>declare such rights to exist</w:t>
      </w:r>
      <w:r w:rsidRPr="00CB7A90">
        <w:rPr>
          <w:sz w:val="16"/>
        </w:rPr>
        <w:t xml:space="preserve">. Many of the </w:t>
      </w:r>
      <w:r w:rsidRPr="00CA264C">
        <w:rPr>
          <w:rStyle w:val="StyleUnderline"/>
        </w:rPr>
        <w:t>theories</w:t>
      </w:r>
      <w:r w:rsidRPr="00CB7A90">
        <w:rPr>
          <w:sz w:val="16"/>
        </w:rPr>
        <w:t xml:space="preserve"> discussed below </w:t>
      </w:r>
      <w:r w:rsidRPr="00CA264C">
        <w:rPr>
          <w:rStyle w:val="StyleUnderline"/>
        </w:rPr>
        <w:t>mistakenly presume that such judicial lawmaking is part of the common law</w:t>
      </w:r>
      <w:r>
        <w:rPr>
          <w:rStyle w:val="StyleUnderline"/>
        </w:rPr>
        <w:t xml:space="preserve"> </w:t>
      </w:r>
      <w:r w:rsidRPr="00CA264C">
        <w:rPr>
          <w:rStyle w:val="StyleUnderline"/>
        </w:rPr>
        <w:t>tradition.</w:t>
      </w:r>
      <w:r w:rsidRPr="00CB7A90">
        <w:rPr>
          <w:sz w:val="16"/>
        </w:rPr>
        <w:t xml:space="preserve"> But even if it were, </w:t>
      </w:r>
      <w:r w:rsidRPr="00CA264C">
        <w:rPr>
          <w:rStyle w:val="Emphasis"/>
        </w:rPr>
        <w:t>American courts function within a</w:t>
      </w:r>
      <w:r>
        <w:rPr>
          <w:rStyle w:val="Emphasis"/>
        </w:rPr>
        <w:t xml:space="preserve"> </w:t>
      </w:r>
      <w:r w:rsidRPr="00CA264C">
        <w:rPr>
          <w:rStyle w:val="Emphasis"/>
        </w:rPr>
        <w:t>constitutional separation of powers</w:t>
      </w:r>
      <w:r w:rsidRPr="00CB7A90">
        <w:rPr>
          <w:sz w:val="16"/>
        </w:rPr>
        <w:t xml:space="preserve"> </w:t>
      </w:r>
      <w:r w:rsidRPr="00CA264C">
        <w:rPr>
          <w:rStyle w:val="StyleUnderline"/>
        </w:rPr>
        <w:t>that assigns the lawmaking function to</w:t>
      </w:r>
      <w:r>
        <w:rPr>
          <w:rStyle w:val="StyleUnderline"/>
        </w:rPr>
        <w:t xml:space="preserve"> </w:t>
      </w:r>
      <w:r w:rsidRPr="00CA264C">
        <w:rPr>
          <w:rStyle w:val="StyleUnderline"/>
        </w:rPr>
        <w:t>the legislative branch of government.</w:t>
      </w:r>
      <w:r>
        <w:rPr>
          <w:rStyle w:val="StyleUnderline"/>
        </w:rPr>
        <w:t xml:space="preserve"> </w:t>
      </w:r>
      <w:proofErr w:type="gramStart"/>
      <w:r w:rsidRPr="00CB7A90">
        <w:rPr>
          <w:sz w:val="16"/>
        </w:rPr>
        <w:t>Thus</w:t>
      </w:r>
      <w:proofErr w:type="gramEnd"/>
      <w:r w:rsidRPr="00CB7A90">
        <w:rPr>
          <w:sz w:val="16"/>
        </w:rPr>
        <w:t xml:space="preserve"> the core concern of this Article is that the </w:t>
      </w:r>
      <w:r w:rsidRPr="00CA264C">
        <w:rPr>
          <w:rStyle w:val="StyleUnderline"/>
        </w:rPr>
        <w:t>judicial declaration of</w:t>
      </w:r>
      <w:r>
        <w:rPr>
          <w:rStyle w:val="StyleUnderline"/>
        </w:rPr>
        <w:t xml:space="preserve"> </w:t>
      </w:r>
      <w:r w:rsidRPr="00CA264C">
        <w:rPr>
          <w:rStyle w:val="StyleUnderline"/>
        </w:rPr>
        <w:t xml:space="preserve">new public rights at the expense of existing private rights </w:t>
      </w:r>
      <w:r w:rsidRPr="00CA264C">
        <w:rPr>
          <w:rStyle w:val="Emphasis"/>
        </w:rPr>
        <w:t>constitutes a</w:t>
      </w:r>
      <w:r>
        <w:rPr>
          <w:rStyle w:val="Emphasis"/>
        </w:rPr>
        <w:t xml:space="preserve"> </w:t>
      </w:r>
      <w:r w:rsidRPr="00CA264C">
        <w:rPr>
          <w:rStyle w:val="Emphasis"/>
        </w:rPr>
        <w:t>double violation of the principle of the rule of law</w:t>
      </w:r>
      <w:r w:rsidRPr="00CB7A90">
        <w:rPr>
          <w:sz w:val="16"/>
        </w:rPr>
        <w:t xml:space="preserve">. </w:t>
      </w:r>
      <w:r w:rsidRPr="00CB7A90">
        <w:rPr>
          <w:rStyle w:val="StyleUnderline"/>
        </w:rPr>
        <w:t>Proponents of an</w:t>
      </w:r>
      <w:r>
        <w:rPr>
          <w:rStyle w:val="StyleUnderline"/>
        </w:rPr>
        <w:t xml:space="preserve"> </w:t>
      </w:r>
      <w:r w:rsidRPr="00CB7A90">
        <w:rPr>
          <w:rStyle w:val="StyleUnderline"/>
        </w:rPr>
        <w:t>expanded public trust doctrine claim otherwise</w:t>
      </w:r>
      <w:r w:rsidRPr="00CB7A90">
        <w:rPr>
          <w:sz w:val="16"/>
        </w:rPr>
        <w:t xml:space="preserve">, asserting that the public rights they wish for the courts to declare are in fact antecedent to any existing private rights. </w:t>
      </w:r>
      <w:r w:rsidRPr="00CB7A90">
        <w:rPr>
          <w:rStyle w:val="StyleUnderline"/>
        </w:rPr>
        <w:t>But saying it is so does not make it so. The rule of law</w:t>
      </w:r>
      <w:r>
        <w:rPr>
          <w:rStyle w:val="StyleUnderline"/>
        </w:rPr>
        <w:t xml:space="preserve"> </w:t>
      </w:r>
      <w:r w:rsidRPr="00CB7A90">
        <w:rPr>
          <w:rStyle w:val="StyleUnderline"/>
        </w:rPr>
        <w:t>presumes that the law</w:t>
      </w:r>
      <w:r w:rsidRPr="00CB7A90">
        <w:rPr>
          <w:sz w:val="16"/>
        </w:rPr>
        <w:t xml:space="preserve">, including rights and responsibilities, </w:t>
      </w:r>
      <w:r w:rsidRPr="00CB7A90">
        <w:rPr>
          <w:rStyle w:val="StyleUnderline"/>
        </w:rPr>
        <w:t>is transparent</w:t>
      </w:r>
      <w:r>
        <w:rPr>
          <w:rStyle w:val="StyleUnderline"/>
        </w:rPr>
        <w:t xml:space="preserve"> </w:t>
      </w:r>
      <w:r w:rsidRPr="00CB7A90">
        <w:rPr>
          <w:rStyle w:val="StyleUnderline"/>
        </w:rPr>
        <w:t>and not to be changed retroactively.</w:t>
      </w:r>
      <w:r w:rsidRPr="00CB7A90">
        <w:rPr>
          <w:sz w:val="16"/>
        </w:rPr>
        <w:t xml:space="preserve"> </w:t>
      </w:r>
    </w:p>
    <w:p w14:paraId="3EA9131C" w14:textId="77777777" w:rsidR="007C1D7E" w:rsidRPr="00B55AD5" w:rsidRDefault="007C1D7E" w:rsidP="007C1D7E"/>
    <w:p w14:paraId="49318819" w14:textId="77777777" w:rsidR="007C1D7E" w:rsidRPr="008C5BA3" w:rsidRDefault="007C1D7E" w:rsidP="007C1D7E">
      <w:pPr>
        <w:pStyle w:val="Heading4"/>
        <w:rPr>
          <w:rStyle w:val="Style13ptBold"/>
          <w:b/>
        </w:rPr>
      </w:pPr>
      <w:r>
        <w:rPr>
          <w:rStyle w:val="Style13ptBold"/>
          <w:b/>
        </w:rPr>
        <w:t xml:space="preserve">The affirmative is a blatant violation of separation of powers and the </w:t>
      </w:r>
      <w:proofErr w:type="gramStart"/>
      <w:r>
        <w:rPr>
          <w:rStyle w:val="Style13ptBold"/>
          <w:b/>
        </w:rPr>
        <w:t>constitution</w:t>
      </w:r>
      <w:proofErr w:type="gramEnd"/>
    </w:p>
    <w:p w14:paraId="0C3F0D5D" w14:textId="77777777" w:rsidR="007C1D7E" w:rsidRPr="006E72AD" w:rsidRDefault="007C1D7E" w:rsidP="007C1D7E">
      <w:pPr>
        <w:rPr>
          <w:rStyle w:val="Style13ptBold"/>
          <w:b w:val="0"/>
          <w:sz w:val="16"/>
        </w:rPr>
      </w:pPr>
      <w:r>
        <w:rPr>
          <w:rStyle w:val="Style13ptBold"/>
        </w:rPr>
        <w:t>Huffman, 2015</w:t>
      </w:r>
      <w:r w:rsidRPr="006E72AD">
        <w:rPr>
          <w:rStyle w:val="Style13ptBold"/>
          <w:b w:val="0"/>
          <w:sz w:val="16"/>
        </w:rPr>
        <w:t xml:space="preserve"> (James L., Dean Emeritus of Lewis &amp; Clark Law </w:t>
      </w:r>
      <w:proofErr w:type="gramStart"/>
      <w:r w:rsidRPr="006E72AD">
        <w:rPr>
          <w:rStyle w:val="Style13ptBold"/>
          <w:b w:val="0"/>
          <w:sz w:val="16"/>
        </w:rPr>
        <w:t>School</w:t>
      </w:r>
      <w:proofErr w:type="gramEnd"/>
      <w:r w:rsidRPr="006E72AD">
        <w:rPr>
          <w:rStyle w:val="Style13ptBold"/>
          <w:b w:val="0"/>
          <w:sz w:val="16"/>
        </w:rPr>
        <w:t xml:space="preserve"> and a Visiting Fellow at the Hoover Institution, with degrees from Montana State University (BS), The Fletcher School of Tufts University (MA) and the University of Chicago (JD), “WHY LIBERATING THE PUBLIC TRUST DOCTRINE IS BAD FOR THE PUBLIC”, 5/14/2015, https://law.lclark.edu/live/files/19611-45-2huffman)</w:t>
      </w:r>
    </w:p>
    <w:p w14:paraId="69F059F0" w14:textId="77777777" w:rsidR="007C1D7E" w:rsidRDefault="007C1D7E" w:rsidP="007C1D7E">
      <w:pPr>
        <w:rPr>
          <w:sz w:val="16"/>
        </w:rPr>
      </w:pPr>
      <w:r w:rsidRPr="008C5BA3">
        <w:rPr>
          <w:sz w:val="16"/>
        </w:rPr>
        <w:t xml:space="preserve">Putting aside the importance of secure property rights to a free and prosperous society, </w:t>
      </w:r>
      <w:r w:rsidRPr="008C5BA3">
        <w:rPr>
          <w:rStyle w:val="StyleUnderline"/>
        </w:rPr>
        <w:t>reliance on the courts to accomplish the sort of major</w:t>
      </w:r>
      <w:r>
        <w:rPr>
          <w:rStyle w:val="StyleUnderline"/>
        </w:rPr>
        <w:t xml:space="preserve"> </w:t>
      </w:r>
      <w:r w:rsidRPr="008C5BA3">
        <w:rPr>
          <w:rStyle w:val="StyleUnderline"/>
        </w:rPr>
        <w:t xml:space="preserve">policy changes sought by public trust liberationists is </w:t>
      </w:r>
      <w:r w:rsidRPr="008C5BA3">
        <w:rPr>
          <w:rStyle w:val="Emphasis"/>
        </w:rPr>
        <w:t>contrary to the basic</w:t>
      </w:r>
      <w:r>
        <w:rPr>
          <w:rStyle w:val="Emphasis"/>
        </w:rPr>
        <w:t xml:space="preserve"> </w:t>
      </w:r>
      <w:r w:rsidRPr="008C5BA3">
        <w:rPr>
          <w:rStyle w:val="Emphasis"/>
        </w:rPr>
        <w:t>premises of constitutional government and popular sovereignty</w:t>
      </w:r>
      <w:r w:rsidRPr="008C5BA3">
        <w:rPr>
          <w:sz w:val="16"/>
        </w:rPr>
        <w:t xml:space="preserve">. </w:t>
      </w:r>
      <w:r w:rsidRPr="008C5BA3">
        <w:rPr>
          <w:rStyle w:val="StyleUnderline"/>
        </w:rPr>
        <w:t>American</w:t>
      </w:r>
      <w:r>
        <w:rPr>
          <w:rStyle w:val="StyleUnderline"/>
        </w:rPr>
        <w:t xml:space="preserve"> </w:t>
      </w:r>
      <w:r w:rsidRPr="008C5BA3">
        <w:rPr>
          <w:rStyle w:val="StyleUnderline"/>
        </w:rPr>
        <w:t>law functions within a constitutional separation of powers in which the</w:t>
      </w:r>
      <w:r>
        <w:rPr>
          <w:rStyle w:val="StyleUnderline"/>
        </w:rPr>
        <w:t xml:space="preserve"> </w:t>
      </w:r>
      <w:r w:rsidRPr="008C5BA3">
        <w:rPr>
          <w:rStyle w:val="StyleUnderline"/>
        </w:rPr>
        <w:t>lawmaking authority rests with the legislature</w:t>
      </w:r>
      <w:r w:rsidRPr="008C5BA3">
        <w:rPr>
          <w:sz w:val="16"/>
        </w:rPr>
        <w:t xml:space="preserve">. Realists acknowledge that </w:t>
      </w:r>
      <w:r w:rsidRPr="008C5BA3">
        <w:rPr>
          <w:rStyle w:val="StyleUnderline"/>
        </w:rPr>
        <w:t>there is not a wall of separation between the branches of government, but</w:t>
      </w:r>
      <w:r>
        <w:rPr>
          <w:rStyle w:val="StyleUnderline"/>
        </w:rPr>
        <w:t xml:space="preserve"> </w:t>
      </w:r>
      <w:r w:rsidRPr="008C5BA3">
        <w:rPr>
          <w:rStyle w:val="StyleUnderline"/>
        </w:rPr>
        <w:t>when the argument for judicial action is that the executive and legislative</w:t>
      </w:r>
      <w:r>
        <w:rPr>
          <w:rStyle w:val="StyleUnderline"/>
        </w:rPr>
        <w:t xml:space="preserve"> </w:t>
      </w:r>
      <w:r w:rsidRPr="008C5BA3">
        <w:rPr>
          <w:rStyle w:val="StyleUnderline"/>
        </w:rPr>
        <w:t xml:space="preserve">branches have failed to act, </w:t>
      </w:r>
      <w:r w:rsidRPr="008C5BA3">
        <w:rPr>
          <w:rStyle w:val="Emphasis"/>
        </w:rPr>
        <w:t xml:space="preserve">we can be </w:t>
      </w:r>
      <w:proofErr w:type="gramStart"/>
      <w:r w:rsidRPr="008C5BA3">
        <w:rPr>
          <w:rStyle w:val="Emphasis"/>
        </w:rPr>
        <w:t>pretty certain</w:t>
      </w:r>
      <w:proofErr w:type="gramEnd"/>
      <w:r w:rsidRPr="008C5BA3">
        <w:rPr>
          <w:rStyle w:val="Emphasis"/>
        </w:rPr>
        <w:t xml:space="preserve"> that the courts are</w:t>
      </w:r>
      <w:r>
        <w:rPr>
          <w:rStyle w:val="Emphasis"/>
        </w:rPr>
        <w:t xml:space="preserve"> </w:t>
      </w:r>
      <w:r w:rsidRPr="008C5BA3">
        <w:rPr>
          <w:rStyle w:val="Emphasis"/>
        </w:rPr>
        <w:t>being asked to do something beyond their authority</w:t>
      </w:r>
      <w:r w:rsidRPr="008C5BA3">
        <w:rPr>
          <w:sz w:val="16"/>
        </w:rPr>
        <w:t xml:space="preserve">. </w:t>
      </w:r>
      <w:r w:rsidRPr="008C5BA3">
        <w:rPr>
          <w:rStyle w:val="StyleUnderline"/>
        </w:rPr>
        <w:t>Failure to act when you</w:t>
      </w:r>
      <w:r>
        <w:rPr>
          <w:rStyle w:val="StyleUnderline"/>
        </w:rPr>
        <w:t xml:space="preserve"> </w:t>
      </w:r>
      <w:r w:rsidRPr="008C5BA3">
        <w:rPr>
          <w:rStyle w:val="StyleUnderline"/>
        </w:rPr>
        <w:t xml:space="preserve">have authority to do so is a choice, </w:t>
      </w:r>
      <w:r w:rsidRPr="008C5BA3">
        <w:rPr>
          <w:rStyle w:val="Emphasis"/>
        </w:rPr>
        <w:t>not a license for action by those not</w:t>
      </w:r>
      <w:r>
        <w:rPr>
          <w:rStyle w:val="Emphasis"/>
        </w:rPr>
        <w:t xml:space="preserve"> </w:t>
      </w:r>
      <w:r w:rsidRPr="008C5BA3">
        <w:rPr>
          <w:rStyle w:val="Emphasis"/>
        </w:rPr>
        <w:t>authorized to act</w:t>
      </w:r>
      <w:r w:rsidRPr="008C5BA3">
        <w:rPr>
          <w:sz w:val="16"/>
        </w:rPr>
        <w:t xml:space="preserve">. </w:t>
      </w:r>
    </w:p>
    <w:p w14:paraId="44B72C05" w14:textId="77777777" w:rsidR="007C1D7E" w:rsidRPr="008C5BA3" w:rsidRDefault="007C1D7E" w:rsidP="007C1D7E">
      <w:pPr>
        <w:rPr>
          <w:sz w:val="16"/>
        </w:rPr>
      </w:pPr>
    </w:p>
    <w:p w14:paraId="7EB697D3" w14:textId="77777777" w:rsidR="007C1D7E" w:rsidRDefault="007C1D7E" w:rsidP="007C1D7E">
      <w:pPr>
        <w:pStyle w:val="Heading4"/>
      </w:pPr>
      <w:r>
        <w:t xml:space="preserve">Despite no exact boundaries, the plan certainly destroys the </w:t>
      </w:r>
      <w:r w:rsidRPr="000C0019">
        <w:rPr>
          <w:u w:val="single"/>
        </w:rPr>
        <w:t xml:space="preserve">constitutional separation of </w:t>
      </w:r>
      <w:proofErr w:type="gramStart"/>
      <w:r w:rsidRPr="000C0019">
        <w:rPr>
          <w:u w:val="single"/>
        </w:rPr>
        <w:t>powers</w:t>
      </w:r>
      <w:proofErr w:type="gramEnd"/>
    </w:p>
    <w:p w14:paraId="3DEB8399" w14:textId="77777777" w:rsidR="007C1D7E" w:rsidRPr="00727C9E" w:rsidRDefault="007C1D7E" w:rsidP="007C1D7E">
      <w:r w:rsidRPr="000B21EA">
        <w:rPr>
          <w:b/>
          <w:bCs/>
        </w:rPr>
        <w:t>Huffman 16</w:t>
      </w:r>
      <w:r>
        <w:t xml:space="preserve"> — James L. Huffman is an American historian, a former professor of law and the former dean of Lewis &amp; Clark Law School. (“Protecting the Great Lakes: The Allure and Limitations of the Public Trust Doctrine.” University of Detroit Mercy Law Review, vol. 93, no. 2, University of Detroit Mercy School of Law, 2016, p. 239.) ZW</w:t>
      </w:r>
    </w:p>
    <w:p w14:paraId="0F24477F" w14:textId="77777777" w:rsidR="007C1D7E" w:rsidRPr="00260366" w:rsidRDefault="007C1D7E" w:rsidP="007C1D7E"/>
    <w:p w14:paraId="7DD78E7A" w14:textId="77777777" w:rsidR="007C1D7E" w:rsidRPr="000C0019" w:rsidRDefault="007C1D7E" w:rsidP="007C1D7E">
      <w:pPr>
        <w:rPr>
          <w:sz w:val="16"/>
        </w:rPr>
      </w:pPr>
      <w:r w:rsidRPr="000C0019">
        <w:rPr>
          <w:sz w:val="16"/>
        </w:rPr>
        <w:t xml:space="preserve">The </w:t>
      </w:r>
      <w:r w:rsidRPr="000C0019">
        <w:rPr>
          <w:rStyle w:val="StyleUnderline"/>
          <w:highlight w:val="cyan"/>
        </w:rPr>
        <w:t>preceding cases express a legitimate concern about judicial competence for lawmaking</w:t>
      </w:r>
      <w:r w:rsidRPr="007D6FFF">
        <w:rPr>
          <w:rStyle w:val="StyleUnderline"/>
        </w:rPr>
        <w:t xml:space="preserve">, </w:t>
      </w:r>
      <w:r w:rsidRPr="000C0019">
        <w:rPr>
          <w:rStyle w:val="StyleUnderline"/>
          <w:highlight w:val="cyan"/>
        </w:rPr>
        <w:t>but</w:t>
      </w:r>
      <w:r w:rsidRPr="007D6FFF">
        <w:rPr>
          <w:rStyle w:val="StyleUnderline"/>
        </w:rPr>
        <w:t xml:space="preserve"> they </w:t>
      </w:r>
      <w:r w:rsidRPr="000C0019">
        <w:rPr>
          <w:rStyle w:val="StyleUnderline"/>
          <w:highlight w:val="cyan"/>
        </w:rPr>
        <w:t>also reflect a concern</w:t>
      </w:r>
      <w:r w:rsidRPr="007D6FFF">
        <w:rPr>
          <w:rStyle w:val="StyleUnderline"/>
        </w:rPr>
        <w:t xml:space="preserve"> for the constitutional </w:t>
      </w:r>
      <w:r w:rsidRPr="000C0019">
        <w:rPr>
          <w:rStyle w:val="StyleUnderline"/>
          <w:highlight w:val="cyan"/>
        </w:rPr>
        <w:t>separation of powers</w:t>
      </w:r>
      <w:r w:rsidRPr="000C0019">
        <w:rPr>
          <w:sz w:val="16"/>
        </w:rPr>
        <w:t xml:space="preserve">. Even if one can make a case that the British and colonial-American common law courts were lawmakers in the demand-side sense, it is not persuasive in reference to courts established under the constitutions of the fifty states and the United States. </w:t>
      </w:r>
      <w:r w:rsidRPr="000C0019">
        <w:rPr>
          <w:rStyle w:val="Emphasis"/>
        </w:rPr>
        <w:t xml:space="preserve">The </w:t>
      </w:r>
      <w:r w:rsidRPr="000C0019">
        <w:rPr>
          <w:rStyle w:val="Emphasis"/>
          <w:highlight w:val="cyan"/>
        </w:rPr>
        <w:t>constitutional separation of powers is an undisputed central feature of American constitutionalism</w:t>
      </w:r>
      <w:r w:rsidRPr="000C0019">
        <w:rPr>
          <w:rStyle w:val="Emphasis"/>
        </w:rPr>
        <w:t>.</w:t>
      </w:r>
      <w:r w:rsidRPr="000C0019">
        <w:rPr>
          <w:sz w:val="16"/>
        </w:rPr>
        <w:t xml:space="preserve"> It is founded </w:t>
      </w:r>
      <w:r w:rsidRPr="007D6FFF">
        <w:rPr>
          <w:rStyle w:val="StyleUnderline"/>
        </w:rPr>
        <w:t>in the practical realities of institutional competence</w:t>
      </w:r>
      <w:r w:rsidRPr="000C0019">
        <w:rPr>
          <w:sz w:val="16"/>
        </w:rPr>
        <w:t xml:space="preserve"> </w:t>
      </w:r>
      <w:r w:rsidRPr="007D6FFF">
        <w:rPr>
          <w:rStyle w:val="StyleUnderline"/>
        </w:rPr>
        <w:t>and</w:t>
      </w:r>
      <w:r w:rsidRPr="000C0019">
        <w:rPr>
          <w:sz w:val="16"/>
        </w:rPr>
        <w:t xml:space="preserve">, even more so, </w:t>
      </w:r>
      <w:r w:rsidRPr="007D6FFF">
        <w:rPr>
          <w:rStyle w:val="StyleUnderline"/>
        </w:rPr>
        <w:t xml:space="preserve">in the conviction that individual liberty and the public good are better guaranteed when the powers of government are dispersed among the legislative, </w:t>
      </w:r>
      <w:proofErr w:type="gramStart"/>
      <w:r w:rsidRPr="007D6FFF">
        <w:rPr>
          <w:rStyle w:val="StyleUnderline"/>
        </w:rPr>
        <w:t>executive</w:t>
      </w:r>
      <w:proofErr w:type="gramEnd"/>
      <w:r w:rsidRPr="007D6FFF">
        <w:rPr>
          <w:rStyle w:val="StyleUnderline"/>
        </w:rPr>
        <w:t xml:space="preserve"> and judicial functions</w:t>
      </w:r>
      <w:r w:rsidRPr="000C0019">
        <w:rPr>
          <w:sz w:val="16"/>
        </w:rPr>
        <w:t xml:space="preserve">. </w:t>
      </w:r>
      <w:r w:rsidRPr="007D6FFF">
        <w:rPr>
          <w:rStyle w:val="StyleUnderline"/>
        </w:rPr>
        <w:t xml:space="preserve">It is true that </w:t>
      </w:r>
      <w:r w:rsidRPr="000C0019">
        <w:rPr>
          <w:rStyle w:val="StyleUnderline"/>
          <w:highlight w:val="cyan"/>
        </w:rPr>
        <w:t>the</w:t>
      </w:r>
      <w:r w:rsidRPr="000C0019">
        <w:rPr>
          <w:sz w:val="16"/>
        </w:rPr>
        <w:t xml:space="preserve"> U.S. </w:t>
      </w:r>
      <w:r w:rsidRPr="000C0019">
        <w:rPr>
          <w:rStyle w:val="StyleUnderline"/>
          <w:highlight w:val="cyan"/>
        </w:rPr>
        <w:t>Constitution</w:t>
      </w:r>
      <w:r w:rsidRPr="007D6FFF">
        <w:rPr>
          <w:rStyle w:val="StyleUnderline"/>
        </w:rPr>
        <w:t xml:space="preserve"> </w:t>
      </w:r>
      <w:r w:rsidRPr="000C0019">
        <w:rPr>
          <w:sz w:val="16"/>
        </w:rPr>
        <w:t xml:space="preserve">and most state constitutions </w:t>
      </w:r>
      <w:r w:rsidRPr="000C0019">
        <w:rPr>
          <w:rStyle w:val="StyleUnderline"/>
          <w:highlight w:val="cyan"/>
        </w:rPr>
        <w:t>do not draw hard</w:t>
      </w:r>
      <w:r w:rsidRPr="007D6FFF">
        <w:rPr>
          <w:rStyle w:val="StyleUnderline"/>
        </w:rPr>
        <w:t xml:space="preserve"> and fast </w:t>
      </w:r>
      <w:r w:rsidRPr="000C0019">
        <w:rPr>
          <w:rStyle w:val="StyleUnderline"/>
          <w:highlight w:val="cyan"/>
        </w:rPr>
        <w:t>boundaries between</w:t>
      </w:r>
      <w:r w:rsidRPr="007D6FFF">
        <w:rPr>
          <w:rStyle w:val="StyleUnderline"/>
        </w:rPr>
        <w:t xml:space="preserve"> </w:t>
      </w:r>
      <w:r w:rsidRPr="000C0019">
        <w:rPr>
          <w:rStyle w:val="StyleUnderline"/>
          <w:highlight w:val="cyan"/>
        </w:rPr>
        <w:t>the three powers</w:t>
      </w:r>
      <w:r w:rsidRPr="007D6FFF">
        <w:rPr>
          <w:rStyle w:val="StyleUnderline"/>
        </w:rPr>
        <w:t xml:space="preserve"> of government</w:t>
      </w:r>
      <w:r w:rsidRPr="000C0019">
        <w:rPr>
          <w:sz w:val="16"/>
        </w:rPr>
        <w:t xml:space="preserve">. This is true in part because it is not possible to establish such clear limits. Then, when, for example, </w:t>
      </w:r>
      <w:r w:rsidRPr="000C0019">
        <w:rPr>
          <w:sz w:val="16"/>
        </w:rPr>
        <w:lastRenderedPageBreak/>
        <w:t xml:space="preserve">does the interpretation of vague statutory language become judicial law making? This is also true because </w:t>
      </w:r>
      <w:r w:rsidRPr="007D6FFF">
        <w:rPr>
          <w:rStyle w:val="StyleUnderline"/>
        </w:rPr>
        <w:t>there are explicit constitutional breaches in any wall of separation-for example, the executive veto, the Chief Justice's presiding over impeachment proceedings in the senate, and senate confirmation of executive nominees</w:t>
      </w:r>
      <w:r w:rsidRPr="000C0019">
        <w:rPr>
          <w:sz w:val="16"/>
        </w:rPr>
        <w:t xml:space="preserve">. </w:t>
      </w:r>
      <w:r w:rsidRPr="000C0019">
        <w:rPr>
          <w:rStyle w:val="Emphasis"/>
          <w:highlight w:val="cyan"/>
        </w:rPr>
        <w:t>Nevertheless, there are boundaries, and judicial revision of centuries-old common law rules on which property owners have relied for generations is a clear case of lawmaking</w:t>
      </w:r>
      <w:r w:rsidRPr="000C0019">
        <w:rPr>
          <w:rStyle w:val="StyleUnderline"/>
        </w:rPr>
        <w:t>.</w:t>
      </w:r>
      <w:r w:rsidRPr="000C0019">
        <w:rPr>
          <w:sz w:val="16"/>
        </w:rPr>
        <w:t xml:space="preserve"> This is true </w:t>
      </w:r>
      <w:proofErr w:type="gramStart"/>
      <w:r w:rsidRPr="000C0019">
        <w:rPr>
          <w:sz w:val="16"/>
        </w:rPr>
        <w:t>all the more</w:t>
      </w:r>
      <w:proofErr w:type="gramEnd"/>
      <w:r w:rsidRPr="000C0019">
        <w:rPr>
          <w:sz w:val="16"/>
        </w:rPr>
        <w:t xml:space="preserve"> so when the rationale for such revisions is that the constitutionally designated lawmakers have failed to act. In the legislative realm, not acting is acting. It is choosing to make no law or to leave the law as it stands.</w:t>
      </w:r>
    </w:p>
    <w:p w14:paraId="5181D921" w14:textId="77777777" w:rsidR="007C1D7E" w:rsidRPr="00421456" w:rsidRDefault="007C1D7E" w:rsidP="007C1D7E">
      <w:pPr>
        <w:pStyle w:val="Heading4"/>
      </w:pPr>
      <w:r>
        <w:t xml:space="preserve">This is the literal end of American </w:t>
      </w:r>
      <w:proofErr w:type="gramStart"/>
      <w:r>
        <w:t>democracy</w:t>
      </w:r>
      <w:proofErr w:type="gramEnd"/>
    </w:p>
    <w:p w14:paraId="7D7395BC" w14:textId="77777777" w:rsidR="007C1D7E" w:rsidRPr="00421456" w:rsidRDefault="007C1D7E" w:rsidP="007C1D7E">
      <w:r w:rsidRPr="000B21EA">
        <w:rPr>
          <w:b/>
          <w:bCs/>
        </w:rPr>
        <w:t>Huffman 16</w:t>
      </w:r>
      <w:r>
        <w:t xml:space="preserve"> — James L. Huffman is an American historian, a former professor of law and the former dean of Lewis &amp; Clark Law School. (“Protecting the Great Lakes: The Allure and Limitations of the Public Trust Doctrine.” University of Detroit Mercy Law Review, vol. 93, no. 2, University of Detroit Mercy School of Law, 2016, p. 239.) ZW</w:t>
      </w:r>
    </w:p>
    <w:p w14:paraId="564449D4" w14:textId="77777777" w:rsidR="007C1D7E" w:rsidRDefault="007C1D7E" w:rsidP="007C1D7E">
      <w:proofErr w:type="gramStart"/>
      <w:r>
        <w:t>In light of</w:t>
      </w:r>
      <w:proofErr w:type="gramEnd"/>
      <w:r>
        <w:t xml:space="preserve"> the distrust of power that influenced the framers of the U.S. Constitution, perhaps we should not be surprised that </w:t>
      </w:r>
      <w:r w:rsidRPr="000C0019">
        <w:rPr>
          <w:rStyle w:val="StyleUnderline"/>
        </w:rPr>
        <w:t xml:space="preserve">the </w:t>
      </w:r>
      <w:r w:rsidRPr="000C0019">
        <w:rPr>
          <w:rStyle w:val="StyleUnderline"/>
          <w:highlight w:val="cyan"/>
        </w:rPr>
        <w:t>courts</w:t>
      </w:r>
      <w:r w:rsidRPr="000C0019">
        <w:rPr>
          <w:rStyle w:val="StyleUnderline"/>
        </w:rPr>
        <w:t xml:space="preserve"> have </w:t>
      </w:r>
      <w:r w:rsidRPr="000C0019">
        <w:rPr>
          <w:rStyle w:val="StyleUnderline"/>
          <w:highlight w:val="cyan"/>
        </w:rPr>
        <w:t>tend</w:t>
      </w:r>
      <w:r w:rsidRPr="000C0019">
        <w:rPr>
          <w:rStyle w:val="StyleUnderline"/>
        </w:rPr>
        <w:t xml:space="preserve">ed </w:t>
      </w:r>
      <w:r w:rsidRPr="000C0019">
        <w:rPr>
          <w:rStyle w:val="StyleUnderline"/>
          <w:highlight w:val="cyan"/>
        </w:rPr>
        <w:t>to</w:t>
      </w:r>
      <w:r w:rsidRPr="000C0019">
        <w:rPr>
          <w:rStyle w:val="StyleUnderline"/>
        </w:rPr>
        <w:t xml:space="preserve"> </w:t>
      </w:r>
      <w:r w:rsidRPr="000C0019">
        <w:rPr>
          <w:rStyle w:val="StyleUnderline"/>
          <w:highlight w:val="cyan"/>
        </w:rPr>
        <w:t>ignore</w:t>
      </w:r>
      <w:r w:rsidRPr="000C0019">
        <w:rPr>
          <w:rStyle w:val="StyleUnderline"/>
        </w:rPr>
        <w:t xml:space="preserve"> the doctrine of </w:t>
      </w:r>
      <w:r w:rsidRPr="000C0019">
        <w:rPr>
          <w:rStyle w:val="StyleUnderline"/>
          <w:highlight w:val="cyan"/>
        </w:rPr>
        <w:t>popular sovereignty in their interpretation of their own powers</w:t>
      </w:r>
      <w:r>
        <w:t xml:space="preserve">. </w:t>
      </w:r>
      <w:r w:rsidRPr="000C0019">
        <w:rPr>
          <w:rStyle w:val="StyleUnderline"/>
          <w:highlight w:val="cyan"/>
        </w:rPr>
        <w:t>In the context of public trust law</w:t>
      </w:r>
      <w:r w:rsidRPr="000C0019">
        <w:rPr>
          <w:rStyle w:val="StyleUnderline"/>
        </w:rPr>
        <w:t>, this disconnect is particularly evident</w:t>
      </w:r>
      <w:r>
        <w:t xml:space="preserve">. Courts routinely look to the prerogatives of the English Crown as precedent for the authority of the American states. </w:t>
      </w:r>
      <w:proofErr w:type="gramStart"/>
      <w:r>
        <w:t>But,</w:t>
      </w:r>
      <w:proofErr w:type="gramEnd"/>
      <w:r>
        <w:t xml:space="preserve"> </w:t>
      </w:r>
      <w:r w:rsidRPr="000C0019">
        <w:rPr>
          <w:rStyle w:val="StyleUnderline"/>
        </w:rPr>
        <w:t>the American Revolution</w:t>
      </w:r>
      <w:r>
        <w:t xml:space="preserve"> was about more than transferring sovereignty from the king or parliament to the state governments. It </w:t>
      </w:r>
      <w:r w:rsidRPr="000C0019">
        <w:rPr>
          <w:rStyle w:val="StyleUnderline"/>
        </w:rPr>
        <w:t>was about the</w:t>
      </w:r>
    </w:p>
    <w:p w14:paraId="14D11FA9" w14:textId="77777777" w:rsidR="007C1D7E" w:rsidRDefault="007C1D7E" w:rsidP="007C1D7E">
      <w:r>
        <w:t>[Footnotes Omitted]</w:t>
      </w:r>
    </w:p>
    <w:p w14:paraId="35B86179" w14:textId="77777777" w:rsidR="007C1D7E" w:rsidRPr="000C0019" w:rsidRDefault="007C1D7E" w:rsidP="007C1D7E">
      <w:pPr>
        <w:rPr>
          <w:rStyle w:val="StyleUnderline"/>
        </w:rPr>
      </w:pPr>
      <w:r w:rsidRPr="000C0019">
        <w:rPr>
          <w:rStyle w:val="StyleUnderline"/>
        </w:rPr>
        <w:t>nature of sovereignty and the legitimacy of government claims to exercise sovereign powers</w:t>
      </w:r>
      <w:r>
        <w:t xml:space="preserve">. The king was sovereign because God made him so. Parliament was sovereign because the king was forced to agree to it over three centuries ago. </w:t>
      </w:r>
      <w:proofErr w:type="gramStart"/>
      <w:r>
        <w:t>But,</w:t>
      </w:r>
      <w:proofErr w:type="gramEnd"/>
      <w:r>
        <w:t xml:space="preserve"> </w:t>
      </w:r>
      <w:r w:rsidRPr="000C0019">
        <w:rPr>
          <w:rStyle w:val="StyleUnderline"/>
        </w:rPr>
        <w:t>the United States was founded on the principle of popular sovereignty</w:t>
      </w:r>
      <w:r>
        <w:t xml:space="preserve">. Parliament answers to no one. </w:t>
      </w:r>
      <w:r w:rsidRPr="000C0019">
        <w:rPr>
          <w:rStyle w:val="StyleUnderline"/>
        </w:rPr>
        <w:t>Legislatures and all public officials in the United States answer to the people.</w:t>
      </w:r>
      <w:r>
        <w:t xml:space="preserve"> If there are public, as distinct from private, rights that limit government, as the public trust doctrine holds, only the courts can constrain the king and parliament. The public has no other recourse. But, </w:t>
      </w:r>
      <w:r w:rsidRPr="000C0019">
        <w:rPr>
          <w:rStyle w:val="StyleUnderline"/>
        </w:rPr>
        <w:t xml:space="preserve">in the United States, the </w:t>
      </w:r>
      <w:r w:rsidRPr="000C0019">
        <w:rPr>
          <w:rStyle w:val="StyleUnderline"/>
          <w:highlight w:val="cyan"/>
        </w:rPr>
        <w:t>people</w:t>
      </w:r>
      <w:r w:rsidRPr="000C0019">
        <w:rPr>
          <w:rStyle w:val="StyleUnderline"/>
        </w:rPr>
        <w:t xml:space="preserve">, </w:t>
      </w:r>
      <w:r w:rsidRPr="000C0019">
        <w:rPr>
          <w:rStyle w:val="StyleUnderline"/>
          <w:highlight w:val="cyan"/>
        </w:rPr>
        <w:t>acting directly or through their</w:t>
      </w:r>
      <w:r w:rsidRPr="000C0019">
        <w:rPr>
          <w:rStyle w:val="StyleUnderline"/>
        </w:rPr>
        <w:t xml:space="preserve"> elected </w:t>
      </w:r>
      <w:r w:rsidRPr="000C0019">
        <w:rPr>
          <w:rStyle w:val="StyleUnderline"/>
          <w:highlight w:val="cyan"/>
        </w:rPr>
        <w:t>rep</w:t>
      </w:r>
      <w:r w:rsidRPr="000C0019">
        <w:rPr>
          <w:rStyle w:val="StyleUnderline"/>
        </w:rPr>
        <w:t>resentative</w:t>
      </w:r>
      <w:r w:rsidRPr="000C0019">
        <w:rPr>
          <w:rStyle w:val="StyleUnderline"/>
          <w:highlight w:val="cyan"/>
        </w:rPr>
        <w:t>s</w:t>
      </w:r>
      <w:r w:rsidRPr="000C0019">
        <w:rPr>
          <w:rStyle w:val="StyleUnderline"/>
        </w:rPr>
        <w:t xml:space="preserve">, </w:t>
      </w:r>
      <w:r w:rsidRPr="003E140D">
        <w:rPr>
          <w:rStyle w:val="StyleUnderline"/>
          <w:highlight w:val="cyan"/>
        </w:rPr>
        <w:t xml:space="preserve">must have the final say if </w:t>
      </w:r>
      <w:r w:rsidRPr="003E140D">
        <w:rPr>
          <w:rStyle w:val="Emphasis"/>
          <w:highlight w:val="cyan"/>
        </w:rPr>
        <w:t>popular sovereignty is the legitimizing foundation of our democratic republic</w:t>
      </w:r>
      <w:r w:rsidRPr="000C0019">
        <w:rPr>
          <w:rStyle w:val="StyleUnderline"/>
        </w:rPr>
        <w:t>.</w:t>
      </w:r>
      <w:r>
        <w:t xml:space="preserve"> 138 </w:t>
      </w:r>
      <w:r w:rsidRPr="000C0019">
        <w:rPr>
          <w:rStyle w:val="StyleUnderline"/>
        </w:rPr>
        <w:t xml:space="preserve">The </w:t>
      </w:r>
      <w:r w:rsidRPr="003E140D">
        <w:rPr>
          <w:rStyle w:val="StyleUnderline"/>
          <w:highlight w:val="cyan"/>
        </w:rPr>
        <w:t>courts</w:t>
      </w:r>
      <w:r w:rsidRPr="000C0019">
        <w:rPr>
          <w:rStyle w:val="StyleUnderline"/>
        </w:rPr>
        <w:t xml:space="preserve"> clearly </w:t>
      </w:r>
      <w:r w:rsidRPr="003E140D">
        <w:rPr>
          <w:rStyle w:val="StyleUnderline"/>
          <w:highlight w:val="cyan"/>
        </w:rPr>
        <w:t>have authority to invalidate legislation that violates constitutional rights</w:t>
      </w:r>
      <w:r w:rsidRPr="000C0019">
        <w:rPr>
          <w:rStyle w:val="StyleUnderline"/>
        </w:rPr>
        <w:t xml:space="preserve"> like due process and free speech, but those are private rights enforceable by private actions</w:t>
      </w:r>
      <w:r>
        <w:t xml:space="preserve">. </w:t>
      </w:r>
      <w:r w:rsidRPr="000C0019">
        <w:rPr>
          <w:rStyle w:val="StyleUnderline"/>
        </w:rPr>
        <w:t xml:space="preserve">Courts can also invalidate legislative acts that intrude on the constitutional authority of another branch of </w:t>
      </w:r>
      <w:proofErr w:type="gramStart"/>
      <w:r w:rsidRPr="000C0019">
        <w:rPr>
          <w:rStyle w:val="StyleUnderline"/>
        </w:rPr>
        <w:t>government</w:t>
      </w:r>
      <w:proofErr w:type="gramEnd"/>
      <w:r w:rsidRPr="000C0019">
        <w:rPr>
          <w:rStyle w:val="StyleUnderline"/>
        </w:rPr>
        <w:t xml:space="preserve"> or, in the case of Congress, that exceed its constitutionally enumerated powers</w:t>
      </w:r>
      <w:r>
        <w:t xml:space="preserve">. But, </w:t>
      </w:r>
      <w:r w:rsidRPr="003E140D">
        <w:rPr>
          <w:rStyle w:val="StyleUnderline"/>
          <w:highlight w:val="cyan"/>
        </w:rPr>
        <w:t>when</w:t>
      </w:r>
      <w:r w:rsidRPr="000C0019">
        <w:rPr>
          <w:rStyle w:val="StyleUnderline"/>
        </w:rPr>
        <w:t xml:space="preserve"> state </w:t>
      </w:r>
      <w:r w:rsidRPr="003E140D">
        <w:rPr>
          <w:rStyle w:val="StyleUnderline"/>
          <w:highlight w:val="cyan"/>
        </w:rPr>
        <w:t>legislatures</w:t>
      </w:r>
      <w:r w:rsidRPr="000C0019">
        <w:rPr>
          <w:rStyle w:val="StyleUnderline"/>
        </w:rPr>
        <w:t xml:space="preserve"> </w:t>
      </w:r>
      <w:r w:rsidRPr="003E140D">
        <w:rPr>
          <w:rStyle w:val="StyleUnderline"/>
          <w:highlight w:val="cyan"/>
        </w:rPr>
        <w:t>duly enact laws</w:t>
      </w:r>
      <w:r w:rsidRPr="000C0019">
        <w:rPr>
          <w:rStyle w:val="StyleUnderline"/>
        </w:rPr>
        <w:t xml:space="preserve"> that do not infringe individual rights</w:t>
      </w:r>
      <w:r>
        <w:t xml:space="preserve"> and that do not intrude on the authority of coequal branches of government, </w:t>
      </w:r>
      <w:r w:rsidRPr="003E140D">
        <w:rPr>
          <w:rStyle w:val="StyleUnderline"/>
          <w:highlight w:val="cyan"/>
        </w:rPr>
        <w:t>by what authority do courts invalidate those laws</w:t>
      </w:r>
      <w:r w:rsidRPr="000C0019">
        <w:rPr>
          <w:rStyle w:val="StyleUnderline"/>
        </w:rPr>
        <w:t xml:space="preserve">? </w:t>
      </w:r>
      <w:proofErr w:type="gramStart"/>
      <w:r w:rsidRPr="000C0019">
        <w:rPr>
          <w:rStyle w:val="StyleUnderline"/>
        </w:rPr>
        <w:t xml:space="preserve">By definition, </w:t>
      </w:r>
      <w:r w:rsidRPr="003E140D">
        <w:rPr>
          <w:rStyle w:val="StyleUnderline"/>
          <w:highlight w:val="cyan"/>
        </w:rPr>
        <w:t>such</w:t>
      </w:r>
      <w:proofErr w:type="gramEnd"/>
      <w:r w:rsidRPr="003E140D">
        <w:rPr>
          <w:rStyle w:val="StyleUnderline"/>
          <w:highlight w:val="cyan"/>
        </w:rPr>
        <w:t xml:space="preserve"> laws reflect the will of the people</w:t>
      </w:r>
      <w:r w:rsidRPr="000C0019">
        <w:rPr>
          <w:rStyle w:val="StyleUnderline"/>
        </w:rPr>
        <w:t xml:space="preserve">. </w:t>
      </w:r>
      <w:r w:rsidRPr="003E140D">
        <w:rPr>
          <w:rStyle w:val="StyleUnderline"/>
          <w:highlight w:val="cyan"/>
        </w:rPr>
        <w:t>If</w:t>
      </w:r>
      <w:r w:rsidRPr="000C0019">
        <w:rPr>
          <w:rStyle w:val="StyleUnderline"/>
        </w:rPr>
        <w:t xml:space="preserve"> they do </w:t>
      </w:r>
      <w:r w:rsidRPr="003E140D">
        <w:rPr>
          <w:rStyle w:val="StyleUnderline"/>
          <w:highlight w:val="cyan"/>
        </w:rPr>
        <w:t>not,</w:t>
      </w:r>
      <w:r w:rsidRPr="000C0019">
        <w:rPr>
          <w:rStyle w:val="StyleUnderline"/>
        </w:rPr>
        <w:t xml:space="preserve"> </w:t>
      </w:r>
      <w:r w:rsidRPr="003E140D">
        <w:rPr>
          <w:rStyle w:val="StyleUnderline"/>
          <w:highlight w:val="cyan"/>
        </w:rPr>
        <w:t>the remedy</w:t>
      </w:r>
      <w:r w:rsidRPr="000C0019">
        <w:rPr>
          <w:rStyle w:val="StyleUnderline"/>
        </w:rPr>
        <w:t xml:space="preserve"> is at </w:t>
      </w:r>
      <w:r w:rsidRPr="003E140D">
        <w:rPr>
          <w:rStyle w:val="StyleUnderline"/>
          <w:highlight w:val="cyan"/>
        </w:rPr>
        <w:t>the ballot box, not</w:t>
      </w:r>
      <w:r w:rsidRPr="000C0019">
        <w:rPr>
          <w:rStyle w:val="StyleUnderline"/>
        </w:rPr>
        <w:t xml:space="preserve"> in </w:t>
      </w:r>
      <w:r w:rsidRPr="003E140D">
        <w:rPr>
          <w:rStyle w:val="StyleUnderline"/>
          <w:highlight w:val="cyan"/>
        </w:rPr>
        <w:t>the courts</w:t>
      </w:r>
      <w:r w:rsidRPr="000C0019">
        <w:rPr>
          <w:rStyle w:val="StyleUnderline"/>
        </w:rPr>
        <w:t xml:space="preserve">. </w:t>
      </w:r>
      <w:r w:rsidRPr="003E140D">
        <w:rPr>
          <w:rStyle w:val="Emphasis"/>
          <w:highlight w:val="cyan"/>
        </w:rPr>
        <w:t>For a court to invalidate such laws on the ground that they do not serve the public interest</w:t>
      </w:r>
      <w:r w:rsidRPr="000C0019">
        <w:rPr>
          <w:rStyle w:val="Emphasis"/>
        </w:rPr>
        <w:t xml:space="preserve"> or that they violate public rights </w:t>
      </w:r>
      <w:r w:rsidRPr="003E140D">
        <w:rPr>
          <w:rStyle w:val="Emphasis"/>
          <w:highlight w:val="cyan"/>
        </w:rPr>
        <w:t>is to deny that the people are sovereign</w:t>
      </w:r>
      <w:r>
        <w:t xml:space="preserve">. Thus, </w:t>
      </w:r>
      <w:r w:rsidRPr="000C0019">
        <w:rPr>
          <w:rStyle w:val="StyleUnderline"/>
        </w:rPr>
        <w:t>for the public trust doctrine to make sense within the context of a government founded on popular sovereignty, it must be understood to protect individual rights held in common by all members of the public</w:t>
      </w:r>
      <w:r>
        <w:t xml:space="preserve">. Every individual has a right to navigate and fish navigable waters. Calling it a public right is only shorthand for recognizing that every member of the public holds the right in common with every other member of the public. The fact that the states held original title to submerged lands under navigable waters is irrelevant to the private rights of navigation and fishing. As we have seen, when the states alienate title, the rights protected by the public trust persist. This means that the role of the courts in enforcing the public trust doctrine is to assure that neither state actions, including alienation of submerged lands, nor private actions impinge on the rights held in </w:t>
      </w:r>
      <w:r>
        <w:lastRenderedPageBreak/>
        <w:t xml:space="preserve">common by members of the public. </w:t>
      </w:r>
      <w:r w:rsidRPr="000C0019">
        <w:rPr>
          <w:rStyle w:val="StyleUnderline"/>
        </w:rPr>
        <w:t>Invalidating legislation or other state actions on grounds other than a violation of these rights held in common or a lack of</w:t>
      </w:r>
    </w:p>
    <w:p w14:paraId="7D8038F1" w14:textId="77777777" w:rsidR="007C1D7E" w:rsidRDefault="007C1D7E" w:rsidP="007C1D7E">
      <w:r>
        <w:t>[Footnotes Omitted]</w:t>
      </w:r>
    </w:p>
    <w:p w14:paraId="3B157B86" w14:textId="77777777" w:rsidR="007C1D7E" w:rsidRDefault="007C1D7E" w:rsidP="007C1D7E">
      <w:r w:rsidRPr="000C0019">
        <w:rPr>
          <w:rStyle w:val="StyleUnderline"/>
        </w:rPr>
        <w:t>constitutional authority denies that the people are sovereign</w:t>
      </w:r>
      <w:r>
        <w:t xml:space="preserve">. 139 </w:t>
      </w:r>
      <w:r w:rsidRPr="003E140D">
        <w:rPr>
          <w:rStyle w:val="StyleUnderline"/>
          <w:highlight w:val="cyan"/>
        </w:rPr>
        <w:t>A</w:t>
      </w:r>
      <w:r w:rsidRPr="000C0019">
        <w:rPr>
          <w:rStyle w:val="StyleUnderline"/>
        </w:rPr>
        <w:t xml:space="preserve">n even greater </w:t>
      </w:r>
      <w:r w:rsidRPr="003E140D">
        <w:rPr>
          <w:rStyle w:val="StyleUnderline"/>
          <w:highlight w:val="cyan"/>
        </w:rPr>
        <w:t>judicial affront to</w:t>
      </w:r>
      <w:r w:rsidRPr="000C0019">
        <w:rPr>
          <w:rStyle w:val="StyleUnderline"/>
        </w:rPr>
        <w:t xml:space="preserve"> the principle of </w:t>
      </w:r>
      <w:r w:rsidRPr="003E140D">
        <w:rPr>
          <w:rStyle w:val="StyleUnderline"/>
          <w:highlight w:val="cyan"/>
        </w:rPr>
        <w:t>popular sovereignty would result if courts commanded affirmative government action in the name of the public trust doctrine</w:t>
      </w:r>
      <w:r>
        <w:t xml:space="preserve">. </w:t>
      </w:r>
      <w:r w:rsidRPr="000C0019">
        <w:t xml:space="preserve">Yet, that is precisely what some </w:t>
      </w:r>
      <w:r w:rsidRPr="003E140D">
        <w:rPr>
          <w:rStyle w:val="StyleUnderline"/>
          <w:highlight w:val="cyan"/>
        </w:rPr>
        <w:t xml:space="preserve">public trust liberationists </w:t>
      </w:r>
      <w:r w:rsidRPr="003E140D">
        <w:rPr>
          <w:rStyle w:val="StyleUnderline"/>
        </w:rPr>
        <w:t>advocate</w:t>
      </w:r>
      <w:r>
        <w:t xml:space="preserve"> and what a Dutch court has done recently.140 </w:t>
      </w:r>
      <w:r w:rsidRPr="000C0019">
        <w:rPr>
          <w:rStyle w:val="StyleUnderline"/>
        </w:rPr>
        <w:t>In a nation founded on the principle of popular sovereignty, it is more than ironic for courts to look to precedent rooted in monarchical or even parliamentary sovereignty</w:t>
      </w:r>
      <w:r>
        <w:t xml:space="preserve">. As I have written elsewhere, "[i]t is one thing to conclude that the king cannot be trusted to respect ... [public] rights. </w:t>
      </w:r>
      <w:r w:rsidRPr="000C0019">
        <w:rPr>
          <w:rStyle w:val="StyleUnderline"/>
        </w:rPr>
        <w:t xml:space="preserve">It is quite another thing to </w:t>
      </w:r>
      <w:r w:rsidRPr="003E140D">
        <w:rPr>
          <w:rStyle w:val="StyleUnderline"/>
          <w:highlight w:val="cyan"/>
        </w:rPr>
        <w:t>suggest</w:t>
      </w:r>
      <w:r w:rsidRPr="000C0019">
        <w:rPr>
          <w:rStyle w:val="StyleUnderline"/>
        </w:rPr>
        <w:t xml:space="preserve"> that </w:t>
      </w:r>
      <w:r w:rsidRPr="003E140D">
        <w:rPr>
          <w:rStyle w:val="StyleUnderline"/>
          <w:highlight w:val="cyan"/>
        </w:rPr>
        <w:t>the legislature</w:t>
      </w:r>
      <w:r w:rsidRPr="000C0019">
        <w:rPr>
          <w:rStyle w:val="StyleUnderline"/>
        </w:rPr>
        <w:t xml:space="preserve">, which has been elected by the public to act on behalf of the public, </w:t>
      </w:r>
      <w:r w:rsidRPr="003E140D">
        <w:rPr>
          <w:rStyle w:val="StyleUnderline"/>
          <w:highlight w:val="cyan"/>
        </w:rPr>
        <w:t>cannot be trusted to respect the public</w:t>
      </w:r>
      <w:r w:rsidRPr="000C0019">
        <w:rPr>
          <w:rStyle w:val="StyleUnderline"/>
        </w:rPr>
        <w:t>'s rights."'</w:t>
      </w:r>
      <w:r>
        <w:t xml:space="preserve"> </w:t>
      </w:r>
    </w:p>
    <w:p w14:paraId="48F79E0A" w14:textId="77777777" w:rsidR="005D79F2" w:rsidRDefault="005D79F2" w:rsidP="005D79F2">
      <w:pPr>
        <w:pStyle w:val="Heading3"/>
      </w:pPr>
      <w:r>
        <w:lastRenderedPageBreak/>
        <w:t>at: geer</w:t>
      </w:r>
    </w:p>
    <w:p w14:paraId="5E76B521" w14:textId="77777777" w:rsidR="005D79F2" w:rsidRPr="00A835F5" w:rsidRDefault="005D79F2" w:rsidP="005D79F2">
      <w:pPr>
        <w:pStyle w:val="Heading4"/>
        <w:rPr>
          <w:rStyle w:val="Style13ptBold"/>
          <w:b/>
        </w:rPr>
      </w:pPr>
      <w:r>
        <w:rPr>
          <w:rStyle w:val="Style13ptBold"/>
          <w:b/>
        </w:rPr>
        <w:t xml:space="preserve">Geer isn’t a suitable legal foundation – 1) it was overturned, and 2) it perpetuates confusion between PTD and government’s </w:t>
      </w:r>
      <w:proofErr w:type="gramStart"/>
      <w:r>
        <w:rPr>
          <w:rStyle w:val="Style13ptBold"/>
          <w:b/>
        </w:rPr>
        <w:t>responsibilities</w:t>
      </w:r>
      <w:proofErr w:type="gramEnd"/>
    </w:p>
    <w:p w14:paraId="0B0FA87B" w14:textId="77777777" w:rsidR="005D79F2" w:rsidRPr="006E72AD" w:rsidRDefault="005D79F2" w:rsidP="005D79F2">
      <w:pPr>
        <w:rPr>
          <w:rStyle w:val="Style13ptBold"/>
          <w:b w:val="0"/>
          <w:sz w:val="16"/>
        </w:rPr>
      </w:pPr>
      <w:r>
        <w:rPr>
          <w:rStyle w:val="Style13ptBold"/>
        </w:rPr>
        <w:t>Huffman, 2015</w:t>
      </w:r>
      <w:r w:rsidRPr="006E72AD">
        <w:rPr>
          <w:rStyle w:val="Style13ptBold"/>
          <w:b w:val="0"/>
          <w:sz w:val="16"/>
        </w:rPr>
        <w:t xml:space="preserve"> (James L., Dean Emeritus of Lewis &amp; Clark Law </w:t>
      </w:r>
      <w:proofErr w:type="gramStart"/>
      <w:r w:rsidRPr="006E72AD">
        <w:rPr>
          <w:rStyle w:val="Style13ptBold"/>
          <w:b w:val="0"/>
          <w:sz w:val="16"/>
        </w:rPr>
        <w:t>School</w:t>
      </w:r>
      <w:proofErr w:type="gramEnd"/>
      <w:r w:rsidRPr="006E72AD">
        <w:rPr>
          <w:rStyle w:val="Style13ptBold"/>
          <w:b w:val="0"/>
          <w:sz w:val="16"/>
        </w:rPr>
        <w:t xml:space="preserve"> and a Visiting Fellow at the Hoover Institution, with degrees from Montana State University (BS), The Fletcher School of Tufts University (MA) and the University of Chicago (JD), “WHY LIBERATING THE PUBLIC TRUST DOCTRINE IS BAD FOR THE PUBLIC”, 5/14/2015, https://law.lclark.edu/live/files/19611-45-2huffman)</w:t>
      </w:r>
    </w:p>
    <w:p w14:paraId="72BF22F7" w14:textId="77777777" w:rsidR="005D79F2" w:rsidRPr="00A835F5" w:rsidRDefault="005D79F2" w:rsidP="005D79F2">
      <w:pPr>
        <w:rPr>
          <w:rStyle w:val="StyleUnderline"/>
        </w:rPr>
      </w:pPr>
      <w:r w:rsidRPr="00A835F5">
        <w:rPr>
          <w:rStyle w:val="StyleUnderline"/>
        </w:rPr>
        <w:t>The overruling of Geer has not discouraged public trust liberationists</w:t>
      </w:r>
      <w:r>
        <w:rPr>
          <w:rStyle w:val="StyleUnderline"/>
        </w:rPr>
        <w:t xml:space="preserve"> </w:t>
      </w:r>
      <w:r w:rsidRPr="00A835F5">
        <w:rPr>
          <w:rStyle w:val="StyleUnderline"/>
        </w:rPr>
        <w:t>from citing it as foundational to their claim</w:t>
      </w:r>
      <w:r w:rsidRPr="00A835F5">
        <w:rPr>
          <w:sz w:val="16"/>
        </w:rPr>
        <w:t xml:space="preserve"> that the doctrine applies, or in Meyer’s terms should apply, to wildlife.194 But even putting Hughes v. Oklahoma aside, </w:t>
      </w:r>
      <w:r w:rsidRPr="00A835F5">
        <w:rPr>
          <w:rStyle w:val="StyleUnderline"/>
        </w:rPr>
        <w:t>Geer only works for the cause of public trust liberation if</w:t>
      </w:r>
      <w:r>
        <w:rPr>
          <w:rStyle w:val="StyleUnderline"/>
        </w:rPr>
        <w:t xml:space="preserve"> </w:t>
      </w:r>
      <w:r w:rsidRPr="00A835F5">
        <w:rPr>
          <w:rStyle w:val="StyleUnderline"/>
        </w:rPr>
        <w:t>one ignores Justice White’s clear intention to describe the state’s police powers with reference to wildlife, not limitations on those powers</w:t>
      </w:r>
      <w:r w:rsidRPr="00A835F5">
        <w:rPr>
          <w:sz w:val="16"/>
        </w:rPr>
        <w:t xml:space="preserve">. In other words, </w:t>
      </w:r>
      <w:r w:rsidRPr="00A835F5">
        <w:rPr>
          <w:rStyle w:val="Emphasis"/>
        </w:rPr>
        <w:t>relying on Geer depends on perpetuating the confusion</w:t>
      </w:r>
      <w:r w:rsidRPr="00A835F5">
        <w:rPr>
          <w:rStyle w:val="StyleUnderline"/>
        </w:rPr>
        <w:t xml:space="preserve"> between the</w:t>
      </w:r>
      <w:r>
        <w:rPr>
          <w:rStyle w:val="StyleUnderline"/>
        </w:rPr>
        <w:t xml:space="preserve"> </w:t>
      </w:r>
      <w:r w:rsidRPr="00A835F5">
        <w:rPr>
          <w:rStyle w:val="StyleUnderline"/>
        </w:rPr>
        <w:t>legal obligations of the state pursuant to the public trust doctrine and the</w:t>
      </w:r>
      <w:r>
        <w:rPr>
          <w:rStyle w:val="StyleUnderline"/>
        </w:rPr>
        <w:t xml:space="preserve"> </w:t>
      </w:r>
      <w:r w:rsidRPr="00A835F5">
        <w:rPr>
          <w:rStyle w:val="StyleUnderline"/>
        </w:rPr>
        <w:t xml:space="preserve">political responsibilities of government in a democratic republic. </w:t>
      </w:r>
    </w:p>
    <w:p w14:paraId="29AD44FC" w14:textId="77777777" w:rsidR="005D79F2" w:rsidRPr="003176E1" w:rsidRDefault="005D79F2" w:rsidP="005D79F2"/>
    <w:p w14:paraId="773C36B5" w14:textId="77777777" w:rsidR="005D79F2" w:rsidRDefault="005D79F2" w:rsidP="005D79F2">
      <w:pPr>
        <w:pStyle w:val="Heading3"/>
      </w:pPr>
      <w:r>
        <w:lastRenderedPageBreak/>
        <w:t>at: impact not unique</w:t>
      </w:r>
    </w:p>
    <w:p w14:paraId="5C0BC2AD" w14:textId="77777777" w:rsidR="005D79F2" w:rsidRPr="000D6689" w:rsidRDefault="005D79F2" w:rsidP="005D79F2">
      <w:pPr>
        <w:pStyle w:val="Heading4"/>
        <w:rPr>
          <w:rStyle w:val="Style13ptBold"/>
          <w:b/>
        </w:rPr>
      </w:pPr>
      <w:r>
        <w:rPr>
          <w:rStyle w:val="Style13ptBold"/>
          <w:b/>
        </w:rPr>
        <w:t xml:space="preserve">Impact uniqueness claims presume the wrong claim – yes, there have been major decisions before that upset expectations – </w:t>
      </w:r>
      <w:proofErr w:type="gramStart"/>
      <w:r>
        <w:rPr>
          <w:rStyle w:val="Style13ptBold"/>
          <w:b/>
        </w:rPr>
        <w:t>but,</w:t>
      </w:r>
      <w:proofErr w:type="gramEnd"/>
      <w:r>
        <w:rPr>
          <w:rStyle w:val="Style13ptBold"/>
          <w:b/>
        </w:rPr>
        <w:t xml:space="preserve"> the affirmative supercharges a slow process by disregarding clear legal restrictions</w:t>
      </w:r>
    </w:p>
    <w:p w14:paraId="4A3849AE" w14:textId="77777777" w:rsidR="005D79F2" w:rsidRPr="006E72AD" w:rsidRDefault="005D79F2" w:rsidP="005D79F2">
      <w:pPr>
        <w:rPr>
          <w:rStyle w:val="Style13ptBold"/>
          <w:b w:val="0"/>
          <w:sz w:val="16"/>
        </w:rPr>
      </w:pPr>
      <w:r>
        <w:rPr>
          <w:rStyle w:val="Style13ptBold"/>
        </w:rPr>
        <w:t>Huffman, 2015</w:t>
      </w:r>
      <w:r w:rsidRPr="006E72AD">
        <w:rPr>
          <w:rStyle w:val="Style13ptBold"/>
          <w:b w:val="0"/>
          <w:sz w:val="16"/>
        </w:rPr>
        <w:t xml:space="preserve"> (James L., Dean Emeritus of Lewis &amp; Clark Law </w:t>
      </w:r>
      <w:proofErr w:type="gramStart"/>
      <w:r w:rsidRPr="006E72AD">
        <w:rPr>
          <w:rStyle w:val="Style13ptBold"/>
          <w:b w:val="0"/>
          <w:sz w:val="16"/>
        </w:rPr>
        <w:t>School</w:t>
      </w:r>
      <w:proofErr w:type="gramEnd"/>
      <w:r w:rsidRPr="006E72AD">
        <w:rPr>
          <w:rStyle w:val="Style13ptBold"/>
          <w:b w:val="0"/>
          <w:sz w:val="16"/>
        </w:rPr>
        <w:t xml:space="preserve"> and a Visiting Fellow at the Hoover Institution, with degrees from Montana State University (BS), The Fletcher School of Tufts University (MA) and the University of Chicago (JD), “WHY LIBERATING THE PUBLIC TRUST DOCTRINE IS BAD FOR THE PUBLIC”, 5/14/2015, https://law.lclark.edu/live/files/19611-45-2huffman)</w:t>
      </w:r>
    </w:p>
    <w:p w14:paraId="6C6F6216" w14:textId="77777777" w:rsidR="005D79F2" w:rsidRDefault="005D79F2" w:rsidP="005D79F2">
      <w:pPr>
        <w:rPr>
          <w:sz w:val="16"/>
        </w:rPr>
      </w:pPr>
      <w:r w:rsidRPr="00DA4575">
        <w:rPr>
          <w:sz w:val="16"/>
        </w:rPr>
        <w:t xml:space="preserve">No doubt </w:t>
      </w:r>
      <w:r w:rsidRPr="00DA4575">
        <w:rPr>
          <w:rStyle w:val="StyleUnderline"/>
        </w:rPr>
        <w:t>the foregoing plea for judicial restraint will be viewed by some as hyperbole</w:t>
      </w:r>
      <w:r w:rsidRPr="00DA4575">
        <w:rPr>
          <w:sz w:val="16"/>
        </w:rPr>
        <w:t xml:space="preserve">. </w:t>
      </w:r>
      <w:r w:rsidRPr="00DA4575">
        <w:rPr>
          <w:rStyle w:val="StyleUnderline"/>
        </w:rPr>
        <w:t>After all, judges have rendered many consequential decisions</w:t>
      </w:r>
      <w:r w:rsidRPr="00DA4575">
        <w:rPr>
          <w:sz w:val="16"/>
        </w:rPr>
        <w:t xml:space="preserve"> that have upset private expectations and altered the social landscape, </w:t>
      </w:r>
      <w:r w:rsidRPr="00DA4575">
        <w:rPr>
          <w:rStyle w:val="StyleUnderline"/>
        </w:rPr>
        <w:t xml:space="preserve">yet the republic still </w:t>
      </w:r>
      <w:proofErr w:type="gramStart"/>
      <w:r w:rsidRPr="00DA4575">
        <w:rPr>
          <w:rStyle w:val="StyleUnderline"/>
        </w:rPr>
        <w:t>stands</w:t>
      </w:r>
      <w:proofErr w:type="gramEnd"/>
      <w:r w:rsidRPr="00DA4575">
        <w:rPr>
          <w:sz w:val="16"/>
        </w:rPr>
        <w:t xml:space="preserve"> and America remains a beacon of prosperity and freedom to people from around the world. True enough, but </w:t>
      </w:r>
      <w:r w:rsidRPr="00DA4575">
        <w:rPr>
          <w:rStyle w:val="StyleUnderline"/>
        </w:rPr>
        <w:t>as</w:t>
      </w:r>
      <w:r w:rsidRPr="00DA4575">
        <w:rPr>
          <w:sz w:val="16"/>
        </w:rPr>
        <w:t xml:space="preserve"> Justice Felix </w:t>
      </w:r>
      <w:r w:rsidRPr="00DA4575">
        <w:rPr>
          <w:rStyle w:val="StyleUnderline"/>
        </w:rPr>
        <w:t>Frankfurter wrote</w:t>
      </w:r>
      <w:r w:rsidRPr="00DA4575">
        <w:rPr>
          <w:sz w:val="16"/>
        </w:rPr>
        <w:t xml:space="preserve"> in the Steel Seizure case: “</w:t>
      </w:r>
      <w:r w:rsidRPr="00DA4575">
        <w:rPr>
          <w:rStyle w:val="Emphasis"/>
        </w:rPr>
        <w:t>The accretion of dangerous power does not come in a day. It does come, however slowly, from the generative force of unchecked disregard of the restrictions that fence in even the most disinterested assertion of authority</w:t>
      </w:r>
      <w:r w:rsidRPr="00DA4575">
        <w:rPr>
          <w:sz w:val="16"/>
        </w:rPr>
        <w:t xml:space="preserve">.”18 Frankfurter was writing in reference to the abuse of executive power, but </w:t>
      </w:r>
      <w:r w:rsidRPr="00DA4575">
        <w:rPr>
          <w:rStyle w:val="StyleUnderline"/>
        </w:rPr>
        <w:t>the risk to freedom is no less when the judiciary abuses its authority.</w:t>
      </w:r>
      <w:r w:rsidRPr="00DA4575">
        <w:rPr>
          <w:sz w:val="16"/>
        </w:rPr>
        <w:t xml:space="preserve"> </w:t>
      </w:r>
    </w:p>
    <w:p w14:paraId="0812E9F2" w14:textId="77777777" w:rsidR="005D79F2" w:rsidRDefault="005D79F2" w:rsidP="005D79F2">
      <w:pPr>
        <w:rPr>
          <w:sz w:val="16"/>
        </w:rPr>
      </w:pPr>
    </w:p>
    <w:p w14:paraId="54E5D0DB" w14:textId="671EC6CE" w:rsidR="00A978F8" w:rsidRPr="001545B2" w:rsidRDefault="00A978F8" w:rsidP="00A978F8">
      <w:pPr>
        <w:pStyle w:val="Heading3"/>
      </w:pPr>
      <w:bookmarkStart w:id="0" w:name="BlockBM747"/>
      <w:r w:rsidRPr="001545B2">
        <w:lastRenderedPageBreak/>
        <w:t>1nc at: space col</w:t>
      </w:r>
    </w:p>
    <w:p w14:paraId="0F8A3602" w14:textId="77777777" w:rsidR="00A978F8" w:rsidRPr="001545B2" w:rsidRDefault="00A978F8" w:rsidP="00A978F8">
      <w:pPr>
        <w:pStyle w:val="Heading4"/>
      </w:pPr>
      <w:r w:rsidRPr="001545B2">
        <w:t xml:space="preserve">Deep space travel is </w:t>
      </w:r>
      <w:proofErr w:type="gramStart"/>
      <w:r w:rsidRPr="001545B2">
        <w:t>impossible</w:t>
      </w:r>
      <w:proofErr w:type="gramEnd"/>
    </w:p>
    <w:p w14:paraId="4446930A" w14:textId="77777777" w:rsidR="00A978F8" w:rsidRPr="001545B2" w:rsidRDefault="00A978F8" w:rsidP="00A978F8">
      <w:r w:rsidRPr="001545B2">
        <w:rPr>
          <w:b/>
          <w:bCs/>
        </w:rPr>
        <w:t>Robinson 16</w:t>
      </w:r>
      <w:r w:rsidRPr="001545B2">
        <w:t xml:space="preserve"> [Kim Robinson, Scientific American.] “What Will It Take for Humans to Colonize the Milky Way?” 13 January 2016 (</w:t>
      </w:r>
      <w:hyperlink r:id="rId9" w:history="1">
        <w:r w:rsidRPr="001545B2">
          <w:rPr>
            <w:rStyle w:val="Hyperlink"/>
          </w:rPr>
          <w:t>https://www.scientificamerican.com/article/what-will-it-take-for-humans-to-colonize-the-milky-way1/</w:t>
        </w:r>
      </w:hyperlink>
      <w:r w:rsidRPr="001545B2">
        <w:t xml:space="preserve">) – MZhu </w:t>
      </w:r>
    </w:p>
    <w:p w14:paraId="6283B5D5" w14:textId="77777777" w:rsidR="00A978F8" w:rsidRPr="001545B2" w:rsidRDefault="00A978F8" w:rsidP="00A978F8">
      <w:pPr>
        <w:rPr>
          <w:u w:val="single"/>
        </w:rPr>
      </w:pPr>
      <w:r w:rsidRPr="001545B2">
        <w:rPr>
          <w:sz w:val="16"/>
        </w:rPr>
        <w:t xml:space="preserve">The idea that humans will eventually travel to and inhabit other parts of our galaxy was well expressed by the early Russian rocket scientist Konstantin Tsiolkovsky, who wrote, “Earth is humanity’s cradle, but you’re not meant to stay in your cradle forever.” Since </w:t>
      </w:r>
      <w:proofErr w:type="gramStart"/>
      <w:r w:rsidRPr="001545B2">
        <w:rPr>
          <w:sz w:val="16"/>
        </w:rPr>
        <w:t>then</w:t>
      </w:r>
      <w:proofErr w:type="gramEnd"/>
      <w:r w:rsidRPr="001545B2">
        <w:rPr>
          <w:sz w:val="16"/>
        </w:rPr>
        <w:t xml:space="preserve"> the idea has been a staple of science fiction, and thus become part of a consensus image of humanity’s future. Going to the stars is often regarded as humanity’s destiny, even a measure of its success as a species. But in the century </w:t>
      </w:r>
      <w:r w:rsidRPr="001545B2">
        <w:rPr>
          <w:rStyle w:val="StyleUnderline"/>
        </w:rPr>
        <w:t xml:space="preserve">since this vision was proposed, things we have learned about the universe and ourselves combine to suggest that </w:t>
      </w:r>
      <w:r w:rsidRPr="003B4CDD">
        <w:rPr>
          <w:rStyle w:val="StyleUnderline"/>
          <w:highlight w:val="green"/>
        </w:rPr>
        <w:t>moving out</w:t>
      </w:r>
      <w:r w:rsidRPr="001545B2">
        <w:rPr>
          <w:rStyle w:val="StyleUnderline"/>
        </w:rPr>
        <w:t xml:space="preserve"> into the galaxy </w:t>
      </w:r>
      <w:r w:rsidRPr="003B4CDD">
        <w:rPr>
          <w:rStyle w:val="Emphasis"/>
          <w:highlight w:val="green"/>
        </w:rPr>
        <w:t>may not be humanity’s destiny</w:t>
      </w:r>
      <w:r w:rsidRPr="001545B2">
        <w:rPr>
          <w:rStyle w:val="Emphasis"/>
        </w:rPr>
        <w:t xml:space="preserve"> after all.</w:t>
      </w:r>
      <w:r w:rsidRPr="001545B2">
        <w:rPr>
          <w:rStyle w:val="StyleUnderline"/>
        </w:rPr>
        <w:t xml:space="preserve"> </w:t>
      </w:r>
      <w:r w:rsidRPr="001545B2">
        <w:rPr>
          <w:sz w:val="16"/>
        </w:rPr>
        <w:t xml:space="preserve">The problem that tends to underlie all the other problems with the idea is the </w:t>
      </w:r>
      <w:r w:rsidRPr="001545B2">
        <w:rPr>
          <w:rStyle w:val="StyleUnderline"/>
        </w:rPr>
        <w:t>sheer size of the universe</w:t>
      </w:r>
      <w:r w:rsidRPr="001545B2">
        <w:rPr>
          <w:sz w:val="16"/>
        </w:rPr>
        <w:t xml:space="preserve">, which was not known when people first imagined we would go to the stars. </w:t>
      </w:r>
      <w:r w:rsidRPr="001545B2">
        <w:rPr>
          <w:rStyle w:val="StyleUnderline"/>
        </w:rPr>
        <w:t xml:space="preserve">Tau Ceti, one of the </w:t>
      </w:r>
      <w:r w:rsidRPr="003B4CDD">
        <w:rPr>
          <w:rStyle w:val="StyleUnderline"/>
          <w:highlight w:val="green"/>
        </w:rPr>
        <w:t>closest star</w:t>
      </w:r>
      <w:r w:rsidRPr="001545B2">
        <w:rPr>
          <w:rStyle w:val="StyleUnderline"/>
        </w:rPr>
        <w:t xml:space="preserve">s to us at around </w:t>
      </w:r>
      <w:r w:rsidRPr="003B4CDD">
        <w:rPr>
          <w:rStyle w:val="Emphasis"/>
          <w:highlight w:val="green"/>
        </w:rPr>
        <w:t>12 light-years</w:t>
      </w:r>
      <w:r w:rsidRPr="003B4CDD">
        <w:rPr>
          <w:rStyle w:val="StyleUnderline"/>
          <w:highlight w:val="green"/>
        </w:rPr>
        <w:t xml:space="preserve"> away</w:t>
      </w:r>
      <w:r w:rsidRPr="001545B2">
        <w:rPr>
          <w:sz w:val="16"/>
        </w:rPr>
        <w:t xml:space="preserve">, is 100 billion times farther from Earth than our moon. A quantitative difference that large turns into a qualitative difference; </w:t>
      </w:r>
      <w:r w:rsidRPr="001545B2">
        <w:rPr>
          <w:rStyle w:val="StyleUnderline"/>
        </w:rPr>
        <w:t xml:space="preserve">we </w:t>
      </w:r>
      <w:proofErr w:type="gramStart"/>
      <w:r w:rsidRPr="001545B2">
        <w:rPr>
          <w:rStyle w:val="StyleUnderline"/>
        </w:rPr>
        <w:t>can’t</w:t>
      </w:r>
      <w:proofErr w:type="gramEnd"/>
      <w:r w:rsidRPr="001545B2">
        <w:rPr>
          <w:rStyle w:val="StyleUnderline"/>
        </w:rPr>
        <w:t xml:space="preserve"> simply send people over such immense distances in a spaceship, </w:t>
      </w:r>
      <w:r w:rsidRPr="001545B2">
        <w:rPr>
          <w:rStyle w:val="Emphasis"/>
        </w:rPr>
        <w:t xml:space="preserve">because </w:t>
      </w:r>
      <w:r w:rsidRPr="003B4CDD">
        <w:rPr>
          <w:rStyle w:val="Emphasis"/>
          <w:highlight w:val="green"/>
        </w:rPr>
        <w:t>a spaceship is too impoverished</w:t>
      </w:r>
      <w:r w:rsidRPr="001545B2">
        <w:rPr>
          <w:rStyle w:val="Emphasis"/>
        </w:rPr>
        <w:t xml:space="preserve"> an environment </w:t>
      </w:r>
      <w:r w:rsidRPr="003B4CDD">
        <w:rPr>
          <w:rStyle w:val="Emphasis"/>
          <w:highlight w:val="green"/>
        </w:rPr>
        <w:t>to support humans for the time it would take</w:t>
      </w:r>
      <w:r w:rsidRPr="001545B2">
        <w:rPr>
          <w:rStyle w:val="StyleUnderline"/>
        </w:rPr>
        <w:t>,</w:t>
      </w:r>
      <w:r w:rsidRPr="001545B2">
        <w:rPr>
          <w:sz w:val="16"/>
        </w:rPr>
        <w:t xml:space="preserve"> which is on the </w:t>
      </w:r>
      <w:r w:rsidRPr="001545B2">
        <w:rPr>
          <w:rStyle w:val="StyleUnderline"/>
        </w:rPr>
        <w:t>order of centuries</w:t>
      </w:r>
      <w:r w:rsidRPr="001545B2">
        <w:rPr>
          <w:sz w:val="16"/>
        </w:rPr>
        <w:t xml:space="preserve">. Instead of a spaceship, </w:t>
      </w:r>
      <w:r w:rsidRPr="001545B2">
        <w:rPr>
          <w:rStyle w:val="StyleUnderline"/>
        </w:rPr>
        <w:t xml:space="preserve">we would have to create </w:t>
      </w:r>
      <w:proofErr w:type="gramStart"/>
      <w:r w:rsidRPr="001545B2">
        <w:rPr>
          <w:rStyle w:val="StyleUnderline"/>
        </w:rPr>
        <w:t>some kind of space-traveling</w:t>
      </w:r>
      <w:proofErr w:type="gramEnd"/>
      <w:r w:rsidRPr="001545B2">
        <w:rPr>
          <w:rStyle w:val="StyleUnderline"/>
        </w:rPr>
        <w:t xml:space="preserve"> </w:t>
      </w:r>
      <w:r w:rsidRPr="001545B2">
        <w:rPr>
          <w:rStyle w:val="Emphasis"/>
        </w:rPr>
        <w:t>ark</w:t>
      </w:r>
      <w:r w:rsidRPr="001545B2">
        <w:rPr>
          <w:rStyle w:val="StyleUnderline"/>
        </w:rPr>
        <w:t xml:space="preserve">, big enough to support a community of humans and other plants and animals in a fully recycling ecological system. </w:t>
      </w:r>
      <w:r w:rsidRPr="001545B2">
        <w:rPr>
          <w:sz w:val="16"/>
        </w:rPr>
        <w:t xml:space="preserve">On the other </w:t>
      </w:r>
      <w:proofErr w:type="gramStart"/>
      <w:r w:rsidRPr="001545B2">
        <w:rPr>
          <w:sz w:val="16"/>
        </w:rPr>
        <w:t>hand</w:t>
      </w:r>
      <w:proofErr w:type="gramEnd"/>
      <w:r w:rsidRPr="001545B2">
        <w:rPr>
          <w:sz w:val="16"/>
        </w:rPr>
        <w:t xml:space="preserve"> </w:t>
      </w:r>
      <w:r w:rsidRPr="003B4CDD">
        <w:rPr>
          <w:rStyle w:val="StyleUnderline"/>
          <w:highlight w:val="green"/>
        </w:rPr>
        <w:t xml:space="preserve">it would have to be </w:t>
      </w:r>
      <w:r w:rsidRPr="003B4CDD">
        <w:rPr>
          <w:rStyle w:val="Emphasis"/>
          <w:highlight w:val="green"/>
        </w:rPr>
        <w:t>small</w:t>
      </w:r>
      <w:r w:rsidRPr="001545B2">
        <w:rPr>
          <w:rStyle w:val="StyleUnderline"/>
        </w:rPr>
        <w:t xml:space="preserve"> enough to </w:t>
      </w:r>
      <w:r w:rsidRPr="001545B2">
        <w:rPr>
          <w:rStyle w:val="Emphasis"/>
        </w:rPr>
        <w:t>accelerate to a fairly high speed</w:t>
      </w:r>
      <w:r w:rsidRPr="001545B2">
        <w:rPr>
          <w:sz w:val="16"/>
        </w:rPr>
        <w:t xml:space="preserve">, </w:t>
      </w:r>
      <w:r w:rsidRPr="003B4CDD">
        <w:rPr>
          <w:rStyle w:val="StyleUnderline"/>
          <w:highlight w:val="green"/>
        </w:rPr>
        <w:t>to shorten</w:t>
      </w:r>
      <w:r w:rsidRPr="001545B2">
        <w:rPr>
          <w:rStyle w:val="StyleUnderline"/>
        </w:rPr>
        <w:t xml:space="preserve"> the voyagers’ time of </w:t>
      </w:r>
      <w:r w:rsidRPr="003B4CDD">
        <w:rPr>
          <w:rStyle w:val="Emphasis"/>
          <w:highlight w:val="green"/>
        </w:rPr>
        <w:t>exposure to cosmic radiation</w:t>
      </w:r>
      <w:r w:rsidRPr="001545B2">
        <w:rPr>
          <w:rStyle w:val="StyleUnderline"/>
        </w:rPr>
        <w:t xml:space="preserve">, </w:t>
      </w:r>
      <w:r w:rsidRPr="003B4CDD">
        <w:rPr>
          <w:rStyle w:val="StyleUnderline"/>
          <w:highlight w:val="green"/>
        </w:rPr>
        <w:t>and</w:t>
      </w:r>
      <w:r w:rsidRPr="001545B2">
        <w:rPr>
          <w:rStyle w:val="StyleUnderline"/>
        </w:rPr>
        <w:t xml:space="preserve"> to </w:t>
      </w:r>
      <w:r w:rsidRPr="003B4CDD">
        <w:rPr>
          <w:rStyle w:val="Emphasis"/>
          <w:highlight w:val="green"/>
        </w:rPr>
        <w:t>breakdowns</w:t>
      </w:r>
      <w:r w:rsidRPr="001545B2">
        <w:rPr>
          <w:rStyle w:val="StyleUnderline"/>
        </w:rPr>
        <w:t xml:space="preserve"> in the ark</w:t>
      </w:r>
      <w:r w:rsidRPr="001545B2">
        <w:rPr>
          <w:sz w:val="16"/>
        </w:rPr>
        <w:t xml:space="preserve">. Regarded from som e angles bigger is better, but </w:t>
      </w:r>
      <w:r w:rsidRPr="003B4CDD">
        <w:rPr>
          <w:rStyle w:val="StyleUnderline"/>
          <w:highlight w:val="green"/>
        </w:rPr>
        <w:t>the bigger</w:t>
      </w:r>
      <w:r w:rsidRPr="001545B2">
        <w:rPr>
          <w:rStyle w:val="StyleUnderline"/>
        </w:rPr>
        <w:t xml:space="preserve"> the ark is, </w:t>
      </w:r>
      <w:r w:rsidRPr="003B4CDD">
        <w:rPr>
          <w:rStyle w:val="StyleUnderline"/>
          <w:highlight w:val="green"/>
        </w:rPr>
        <w:t>the</w:t>
      </w:r>
      <w:r w:rsidRPr="001545B2">
        <w:rPr>
          <w:rStyle w:val="StyleUnderline"/>
        </w:rPr>
        <w:t xml:space="preserve"> proportionally </w:t>
      </w:r>
      <w:r w:rsidRPr="003B4CDD">
        <w:rPr>
          <w:rStyle w:val="StyleUnderline"/>
          <w:highlight w:val="green"/>
        </w:rPr>
        <w:t xml:space="preserve">more </w:t>
      </w:r>
      <w:r w:rsidRPr="003B4CDD">
        <w:rPr>
          <w:rStyle w:val="Emphasis"/>
          <w:highlight w:val="green"/>
        </w:rPr>
        <w:t>fuel</w:t>
      </w:r>
      <w:r w:rsidRPr="001545B2">
        <w:rPr>
          <w:rStyle w:val="StyleUnderline"/>
        </w:rPr>
        <w:t xml:space="preserve"> it would have to carry along to slow itself down on reaching its destination</w:t>
      </w:r>
      <w:r w:rsidRPr="001545B2">
        <w:rPr>
          <w:sz w:val="16"/>
        </w:rPr>
        <w:t xml:space="preserve">; </w:t>
      </w:r>
      <w:r w:rsidRPr="001545B2">
        <w:rPr>
          <w:rStyle w:val="StyleUnderline"/>
        </w:rPr>
        <w:t xml:space="preserve">this is a vicious circle that </w:t>
      </w:r>
      <w:proofErr w:type="gramStart"/>
      <w:r w:rsidRPr="001545B2">
        <w:rPr>
          <w:rStyle w:val="Emphasis"/>
        </w:rPr>
        <w:t>can’t</w:t>
      </w:r>
      <w:proofErr w:type="gramEnd"/>
      <w:r w:rsidRPr="001545B2">
        <w:rPr>
          <w:rStyle w:val="Emphasis"/>
        </w:rPr>
        <w:t xml:space="preserve"> be squared</w:t>
      </w:r>
      <w:r w:rsidRPr="001545B2">
        <w:rPr>
          <w:sz w:val="16"/>
        </w:rPr>
        <w:t xml:space="preserve">. For that reason and others, </w:t>
      </w:r>
      <w:r w:rsidRPr="001545B2">
        <w:rPr>
          <w:rStyle w:val="StyleUnderline"/>
        </w:rPr>
        <w:t xml:space="preserve">smaller is better, but </w:t>
      </w:r>
      <w:r w:rsidRPr="003B4CDD">
        <w:rPr>
          <w:rStyle w:val="StyleUnderline"/>
          <w:highlight w:val="green"/>
        </w:rPr>
        <w:t>smallness creates problems for</w:t>
      </w:r>
      <w:r w:rsidRPr="001545B2">
        <w:rPr>
          <w:rStyle w:val="StyleUnderline"/>
        </w:rPr>
        <w:t xml:space="preserve"> resource </w:t>
      </w:r>
      <w:r w:rsidRPr="003B4CDD">
        <w:rPr>
          <w:rStyle w:val="StyleUnderline"/>
          <w:highlight w:val="green"/>
        </w:rPr>
        <w:t>metabolic flow and ecologic balance</w:t>
      </w:r>
      <w:r w:rsidRPr="001545B2">
        <w:rPr>
          <w:sz w:val="16"/>
        </w:rPr>
        <w:t xml:space="preserve">. Island biogeography suggests the kinds of problems that would result from this miniaturization, but a </w:t>
      </w:r>
      <w:r w:rsidRPr="001545B2">
        <w:rPr>
          <w:rStyle w:val="StyleUnderline"/>
        </w:rPr>
        <w:t>space ark’s isolation would be far more complete than that of any island on Earth</w:t>
      </w:r>
      <w:r w:rsidRPr="001545B2">
        <w:rPr>
          <w:sz w:val="16"/>
        </w:rPr>
        <w:t xml:space="preserve">. </w:t>
      </w:r>
      <w:r w:rsidRPr="001545B2">
        <w:rPr>
          <w:rStyle w:val="StyleUnderline"/>
        </w:rPr>
        <w:t xml:space="preserve">The design imperatives for bigness and smallness may cross each other, </w:t>
      </w:r>
      <w:r w:rsidRPr="003B4CDD">
        <w:rPr>
          <w:rStyle w:val="StyleUnderline"/>
          <w:highlight w:val="green"/>
        </w:rPr>
        <w:t xml:space="preserve">leaving any viable craft in a </w:t>
      </w:r>
      <w:r w:rsidRPr="003B4CDD">
        <w:rPr>
          <w:rStyle w:val="Emphasis"/>
          <w:highlight w:val="green"/>
        </w:rPr>
        <w:t>non-existent middle.</w:t>
      </w:r>
      <w:r w:rsidRPr="001545B2">
        <w:rPr>
          <w:rStyle w:val="Emphasis"/>
        </w:rPr>
        <w:t xml:space="preserve"> </w:t>
      </w:r>
      <w:r w:rsidRPr="001545B2">
        <w:rPr>
          <w:rStyle w:val="StyleUnderline"/>
        </w:rPr>
        <w:t xml:space="preserve">The biological problems that could result from the radical miniaturization, simplification and isolation of </w:t>
      </w:r>
      <w:r w:rsidRPr="003B4CDD">
        <w:rPr>
          <w:rStyle w:val="StyleUnderline"/>
          <w:highlight w:val="green"/>
        </w:rPr>
        <w:t>an ark</w:t>
      </w:r>
      <w:r w:rsidRPr="001545B2">
        <w:rPr>
          <w:rStyle w:val="StyleUnderline"/>
        </w:rPr>
        <w:t xml:space="preserve">, no matter what size it is, now </w:t>
      </w:r>
      <w:r w:rsidRPr="003B4CDD">
        <w:rPr>
          <w:rStyle w:val="StyleUnderline"/>
          <w:highlight w:val="green"/>
        </w:rPr>
        <w:t>must include</w:t>
      </w:r>
      <w:r w:rsidRPr="001545B2">
        <w:rPr>
          <w:rStyle w:val="StyleUnderline"/>
        </w:rPr>
        <w:t xml:space="preserve"> possible impacts on our </w:t>
      </w:r>
      <w:r w:rsidRPr="003B4CDD">
        <w:rPr>
          <w:rStyle w:val="StyleUnderline"/>
          <w:highlight w:val="green"/>
        </w:rPr>
        <w:t>microbiomes</w:t>
      </w:r>
      <w:r w:rsidRPr="001545B2">
        <w:rPr>
          <w:sz w:val="16"/>
        </w:rPr>
        <w:t xml:space="preserve">. We are not autonomous units; about </w:t>
      </w:r>
      <w:r w:rsidRPr="001545B2">
        <w:rPr>
          <w:rStyle w:val="StyleUnderline"/>
        </w:rPr>
        <w:t>eighty percent of the DNA in our bodies is not human DNA, but the DNA of a vast array of smaller creatures</w:t>
      </w:r>
      <w:r w:rsidRPr="001545B2">
        <w:rPr>
          <w:sz w:val="16"/>
        </w:rPr>
        <w:t xml:space="preserve">. </w:t>
      </w:r>
      <w:r w:rsidRPr="001545B2">
        <w:rPr>
          <w:rStyle w:val="StyleUnderline"/>
        </w:rPr>
        <w:t xml:space="preserve">That array of living beings </w:t>
      </w:r>
      <w:proofErr w:type="gramStart"/>
      <w:r w:rsidRPr="001545B2">
        <w:rPr>
          <w:rStyle w:val="StyleUnderline"/>
        </w:rPr>
        <w:t>has to</w:t>
      </w:r>
      <w:proofErr w:type="gramEnd"/>
      <w:r w:rsidRPr="001545B2">
        <w:rPr>
          <w:rStyle w:val="StyleUnderline"/>
        </w:rPr>
        <w:t xml:space="preserve"> function in a dynamic balance for us to be healthy, and the entire complex system co-evolved on this planet’s surface in a particular set of physical influences, including Earth’s gravity, magnetic field, chemical make-up, atmosphere, insolation, and bacterial load.</w:t>
      </w:r>
      <w:r w:rsidRPr="001545B2">
        <w:rPr>
          <w:sz w:val="16"/>
        </w:rPr>
        <w:t xml:space="preserve"> </w:t>
      </w:r>
      <w:r w:rsidRPr="003B4CDD">
        <w:rPr>
          <w:rStyle w:val="Emphasis"/>
          <w:highlight w:val="green"/>
        </w:rPr>
        <w:t>Traveling to the stars means leaving all these</w:t>
      </w:r>
      <w:r w:rsidRPr="001545B2">
        <w:rPr>
          <w:rStyle w:val="Emphasis"/>
        </w:rPr>
        <w:t xml:space="preserve"> </w:t>
      </w:r>
      <w:proofErr w:type="gramStart"/>
      <w:r w:rsidRPr="001545B2">
        <w:rPr>
          <w:rStyle w:val="Emphasis"/>
        </w:rPr>
        <w:t>influences, and</w:t>
      </w:r>
      <w:proofErr w:type="gramEnd"/>
      <w:r w:rsidRPr="001545B2">
        <w:rPr>
          <w:rStyle w:val="Emphasis"/>
        </w:rPr>
        <w:t xml:space="preserve"> trying to replace them artificially</w:t>
      </w:r>
      <w:r w:rsidRPr="001545B2">
        <w:rPr>
          <w:sz w:val="16"/>
        </w:rPr>
        <w:t>. W</w:t>
      </w:r>
      <w:r w:rsidRPr="001545B2">
        <w:rPr>
          <w:rStyle w:val="StyleUnderline"/>
        </w:rPr>
        <w:t xml:space="preserve">hat the viable parameters are on the </w:t>
      </w:r>
      <w:r w:rsidRPr="003B4CDD">
        <w:rPr>
          <w:rStyle w:val="StyleUnderline"/>
          <w:highlight w:val="green"/>
        </w:rPr>
        <w:t xml:space="preserve">replacements would be </w:t>
      </w:r>
      <w:r w:rsidRPr="003B4CDD">
        <w:rPr>
          <w:rStyle w:val="Emphasis"/>
          <w:highlight w:val="green"/>
        </w:rPr>
        <w:t>impossible</w:t>
      </w:r>
      <w:r w:rsidRPr="001545B2">
        <w:rPr>
          <w:rStyle w:val="StyleUnderline"/>
        </w:rPr>
        <w:t xml:space="preserve"> to be sure of in advance</w:t>
      </w:r>
      <w:r w:rsidRPr="001545B2">
        <w:rPr>
          <w:sz w:val="16"/>
        </w:rPr>
        <w:t xml:space="preserve">, </w:t>
      </w:r>
      <w:r w:rsidRPr="001545B2">
        <w:rPr>
          <w:rStyle w:val="StyleUnderline"/>
        </w:rPr>
        <w:t>as the situation is</w:t>
      </w:r>
      <w:r w:rsidRPr="001545B2">
        <w:rPr>
          <w:sz w:val="16"/>
        </w:rPr>
        <w:t xml:space="preserve"> </w:t>
      </w:r>
      <w:r w:rsidRPr="003B4CDD">
        <w:rPr>
          <w:rStyle w:val="Emphasis"/>
          <w:highlight w:val="green"/>
        </w:rPr>
        <w:t>too complex to model</w:t>
      </w:r>
      <w:r w:rsidRPr="001545B2">
        <w:rPr>
          <w:sz w:val="16"/>
        </w:rPr>
        <w:t xml:space="preserve">. </w:t>
      </w:r>
      <w:r w:rsidRPr="001545B2">
        <w:rPr>
          <w:rStyle w:val="StyleUnderline"/>
        </w:rPr>
        <w:t xml:space="preserve">Any starfaring ark would therefore be an </w:t>
      </w:r>
      <w:r w:rsidRPr="001545B2">
        <w:rPr>
          <w:rStyle w:val="Emphasis"/>
        </w:rPr>
        <w:t>experiment</w:t>
      </w:r>
      <w:r w:rsidRPr="001545B2">
        <w:rPr>
          <w:rStyle w:val="StyleUnderline"/>
        </w:rPr>
        <w:t xml:space="preserve">, its </w:t>
      </w:r>
      <w:proofErr w:type="gramStart"/>
      <w:r w:rsidRPr="001545B2">
        <w:rPr>
          <w:rStyle w:val="StyleUnderline"/>
        </w:rPr>
        <w:t>inhabitants</w:t>
      </w:r>
      <w:proofErr w:type="gramEnd"/>
      <w:r w:rsidRPr="001545B2">
        <w:rPr>
          <w:rStyle w:val="StyleUnderline"/>
        </w:rPr>
        <w:t xml:space="preserve"> lab animals.</w:t>
      </w:r>
      <w:r w:rsidRPr="001545B2">
        <w:rPr>
          <w:sz w:val="16"/>
        </w:rPr>
        <w:t xml:space="preserve"> The first generation of the humans aboard might have volunteered to be experimental subjects, but their descendants would not have. These </w:t>
      </w:r>
      <w:r w:rsidRPr="001545B2">
        <w:rPr>
          <w:rStyle w:val="StyleUnderline"/>
        </w:rPr>
        <w:t xml:space="preserve">generations of descendants would be born into a set of rooms a trillion times smaller than Earth, with no chance of escape. </w:t>
      </w:r>
      <w:r w:rsidRPr="001545B2">
        <w:rPr>
          <w:sz w:val="16"/>
        </w:rPr>
        <w:t xml:space="preserve">In this radically diminished enviroment, rules would have to be enforced to keep all aspects of the experiment functioning. Reproduction would not be a matter of free choice, as the population in the ark would have to maintain minimum and maximum numbers. Many jobs would be mandatory to keep the ark functioning, so work too would not be a matter of choices freely made. In the end, sharp constraints would force the social structure in the ark to enforce various norms and behaviors. The situation itself would require the establishment of something like a totalitarian state. </w:t>
      </w:r>
      <w:proofErr w:type="gramStart"/>
      <w:r w:rsidRPr="001545B2">
        <w:rPr>
          <w:sz w:val="16"/>
        </w:rPr>
        <w:t>Of course</w:t>
      </w:r>
      <w:proofErr w:type="gramEnd"/>
      <w:r w:rsidRPr="001545B2">
        <w:rPr>
          <w:sz w:val="16"/>
        </w:rPr>
        <w:t xml:space="preserve"> sociology and psychology are harder fields to make predictions in, as humans are highly adaptable. </w:t>
      </w:r>
      <w:r w:rsidRPr="001545B2">
        <w:rPr>
          <w:rStyle w:val="StyleUnderline"/>
        </w:rPr>
        <w:t xml:space="preserve">But history has shown that people tend to react poorly in rigid states and social systems. Add to these social </w:t>
      </w:r>
      <w:proofErr w:type="gramStart"/>
      <w:r w:rsidRPr="001545B2">
        <w:rPr>
          <w:rStyle w:val="StyleUnderline"/>
        </w:rPr>
        <w:t>constraints</w:t>
      </w:r>
      <w:proofErr w:type="gramEnd"/>
      <w:r w:rsidRPr="001545B2">
        <w:rPr>
          <w:rStyle w:val="StyleUnderline"/>
        </w:rPr>
        <w:t xml:space="preserve"> permanent enclosure, exile from the planetary surface we evolved on, and the probability of health problems, and the possibility for psychological difficulties and mental illnesses seems quite high. Over several generations, </w:t>
      </w:r>
      <w:proofErr w:type="gramStart"/>
      <w:r w:rsidRPr="003B4CDD">
        <w:rPr>
          <w:rStyle w:val="StyleUnderline"/>
          <w:highlight w:val="green"/>
        </w:rPr>
        <w:t>it’s</w:t>
      </w:r>
      <w:proofErr w:type="gramEnd"/>
      <w:r w:rsidRPr="003B4CDD">
        <w:rPr>
          <w:rStyle w:val="StyleUnderline"/>
          <w:highlight w:val="green"/>
        </w:rPr>
        <w:t xml:space="preserve"> </w:t>
      </w:r>
      <w:r w:rsidRPr="003B4CDD">
        <w:rPr>
          <w:rStyle w:val="Emphasis"/>
          <w:highlight w:val="green"/>
        </w:rPr>
        <w:t>hard to imagine any such society staying stable</w:t>
      </w:r>
      <w:r w:rsidRPr="001545B2">
        <w:rPr>
          <w:rStyle w:val="StyleUnderline"/>
        </w:rPr>
        <w:t>.</w:t>
      </w:r>
    </w:p>
    <w:p w14:paraId="71E385FE" w14:textId="77777777" w:rsidR="00A978F8" w:rsidRPr="001545B2" w:rsidRDefault="00A978F8" w:rsidP="00A978F8"/>
    <w:p w14:paraId="40984467" w14:textId="77777777" w:rsidR="00A978F8" w:rsidRPr="001545B2" w:rsidRDefault="00A978F8" w:rsidP="00A978F8">
      <w:pPr>
        <w:pStyle w:val="Heading3"/>
      </w:pPr>
      <w:r w:rsidRPr="001545B2">
        <w:lastRenderedPageBreak/>
        <w:t>2nc at: space col</w:t>
      </w:r>
    </w:p>
    <w:p w14:paraId="2C85093F" w14:textId="77777777" w:rsidR="00A978F8" w:rsidRPr="001545B2" w:rsidRDefault="00A978F8" w:rsidP="00A978F8">
      <w:pPr>
        <w:pStyle w:val="Heading4"/>
      </w:pPr>
      <w:r w:rsidRPr="001545B2">
        <w:t>No space col---</w:t>
      </w:r>
      <w:proofErr w:type="gramStart"/>
      <w:r w:rsidRPr="001545B2">
        <w:t>it’s</w:t>
      </w:r>
      <w:proofErr w:type="gramEnd"/>
      <w:r w:rsidRPr="001545B2">
        <w:t xml:space="preserve"> not due to tech barriers but fundamental physical constraints that make the closest stars tens of light years away---that’s Robinson</w:t>
      </w:r>
    </w:p>
    <w:p w14:paraId="06C089F6" w14:textId="77777777" w:rsidR="00A978F8" w:rsidRPr="001545B2" w:rsidRDefault="00A978F8" w:rsidP="00A978F8"/>
    <w:p w14:paraId="23794E34" w14:textId="77777777" w:rsidR="00A978F8" w:rsidRPr="001545B2" w:rsidRDefault="00A978F8" w:rsidP="00A978F8">
      <w:pPr>
        <w:pStyle w:val="Heading4"/>
      </w:pPr>
      <w:r w:rsidRPr="001545B2">
        <w:t xml:space="preserve">Independent colony is impossible. </w:t>
      </w:r>
    </w:p>
    <w:p w14:paraId="7FB9DE54" w14:textId="77777777" w:rsidR="00A978F8" w:rsidRPr="001545B2" w:rsidRDefault="00A978F8" w:rsidP="00A978F8">
      <w:r w:rsidRPr="001545B2">
        <w:rPr>
          <w:b/>
        </w:rPr>
        <w:t>Levchenko et al. 19</w:t>
      </w:r>
      <w:r w:rsidRPr="001545B2">
        <w:t>. Professors in the Plasma Sources and Applications Centre/Space Propulsion Centre, NIE, Nanyang Technological University. 2019. “Mars Colonization: Beyond Getting There.” Global Challenges, vol. 3, no. 1.</w:t>
      </w:r>
    </w:p>
    <w:p w14:paraId="18933A9F" w14:textId="77777777" w:rsidR="00A978F8" w:rsidRPr="001545B2" w:rsidRDefault="00A978F8" w:rsidP="00A978F8">
      <w:pPr>
        <w:rPr>
          <w:sz w:val="16"/>
        </w:rPr>
      </w:pPr>
      <w:r w:rsidRPr="001545B2">
        <w:rPr>
          <w:sz w:val="16"/>
        </w:rPr>
        <w:t xml:space="preserve">Settlement of Mars—is it a dream or a necessity? </w:t>
      </w:r>
      <w:r w:rsidRPr="001545B2">
        <w:rPr>
          <w:rStyle w:val="StyleUnderline"/>
        </w:rPr>
        <w:t xml:space="preserve">From scientific publications to public forms, there is certainly little consensus on whether colonization of Mars is </w:t>
      </w:r>
      <w:r w:rsidRPr="001545B2">
        <w:rPr>
          <w:rStyle w:val="Emphasis"/>
        </w:rPr>
        <w:t>necessary</w:t>
      </w:r>
      <w:r w:rsidRPr="001545B2">
        <w:rPr>
          <w:rStyle w:val="StyleUnderline"/>
        </w:rPr>
        <w:t xml:space="preserve"> or even </w:t>
      </w:r>
      <w:r w:rsidRPr="001545B2">
        <w:rPr>
          <w:rStyle w:val="Emphasis"/>
        </w:rPr>
        <w:t>possible</w:t>
      </w:r>
      <w:r w:rsidRPr="001545B2">
        <w:rPr>
          <w:sz w:val="16"/>
        </w:rPr>
        <w:t xml:space="preserve">, with a rich diversity of opinions that range from categorical It is a necessity!20 to equally categorical Should Humans Colonize Other Planets? No.21 A strong proponent of the idea, </w:t>
      </w:r>
      <w:r w:rsidRPr="001545B2">
        <w:rPr>
          <w:rStyle w:val="StyleUnderline"/>
        </w:rPr>
        <w:t>Orwig puts forward five reasons for Mars colonization, implicitly stating that establishing a permanent colony of humans on Mars is no longer an option but a real necessity</w:t>
      </w:r>
      <w:r w:rsidRPr="001545B2">
        <w:rPr>
          <w:sz w:val="16"/>
        </w:rPr>
        <w:t xml:space="preserve">.20 Specifically, </w:t>
      </w:r>
      <w:r w:rsidRPr="001545B2">
        <w:rPr>
          <w:rStyle w:val="StyleUnderline"/>
        </w:rPr>
        <w:t>these arguments are</w:t>
      </w:r>
      <w:r w:rsidRPr="001545B2">
        <w:rPr>
          <w:sz w:val="16"/>
        </w:rPr>
        <w:t xml:space="preserve">: </w:t>
      </w:r>
      <w:r w:rsidRPr="001545B2">
        <w:rPr>
          <w:rStyle w:val="Emphasis"/>
        </w:rPr>
        <w:t>Survival of humans as a species</w:t>
      </w:r>
      <w:r w:rsidRPr="001545B2">
        <w:rPr>
          <w:sz w:val="16"/>
        </w:rPr>
        <w:t xml:space="preserve">; Exploring the potential of life on Mars to sustain humans; Using space technology to positively contribute to our quality of life, from health to minimizing and reversing negative aspects of anthropogenic activity of humans on Earth; Developing as a species; Gaining political and economic leadership. </w:t>
      </w:r>
      <w:r w:rsidRPr="001545B2">
        <w:rPr>
          <w:rStyle w:val="StyleUnderline"/>
        </w:rPr>
        <w:t xml:space="preserve">The first argument captures the essence of what most space colonization proponents feel—our </w:t>
      </w:r>
      <w:proofErr w:type="gramStart"/>
      <w:r w:rsidRPr="001545B2">
        <w:rPr>
          <w:rStyle w:val="StyleUnderline"/>
        </w:rPr>
        <w:t>ever growing</w:t>
      </w:r>
      <w:proofErr w:type="gramEnd"/>
      <w:r w:rsidRPr="001545B2">
        <w:rPr>
          <w:rStyle w:val="StyleUnderline"/>
        </w:rPr>
        <w:t xml:space="preserve"> environmental footprint threatens the survival of human race on</w:t>
      </w:r>
      <w:r w:rsidRPr="001545B2">
        <w:rPr>
          <w:sz w:val="16"/>
        </w:rPr>
        <w:t xml:space="preserve"> </w:t>
      </w:r>
      <w:r w:rsidRPr="001545B2">
        <w:rPr>
          <w:rStyle w:val="StyleUnderline"/>
        </w:rPr>
        <w:t>Earth</w:t>
      </w:r>
      <w:r w:rsidRPr="001545B2">
        <w:rPr>
          <w:sz w:val="16"/>
        </w:rPr>
        <w:t xml:space="preserve">. Indeed, a large body of evidence points to human activity as the main cause of extinction of many species, with shrinking biodiversity and depleting resources threatening the very survival of humans on this planet. </w:t>
      </w:r>
      <w:r w:rsidRPr="001545B2">
        <w:rPr>
          <w:rStyle w:val="StyleUnderline"/>
        </w:rPr>
        <w:t xml:space="preserve">Colonization of other planets could potentially increase the probability of our survival. </w:t>
      </w:r>
      <w:r w:rsidRPr="001545B2">
        <w:rPr>
          <w:sz w:val="16"/>
        </w:rPr>
        <w:t xml:space="preserve">While being at the core of such ambitious projects as Mars One, </w:t>
      </w:r>
      <w:r w:rsidRPr="003B4CDD">
        <w:rPr>
          <w:rStyle w:val="StyleUnderline"/>
          <w:highlight w:val="green"/>
        </w:rPr>
        <w:t xml:space="preserve">a </w:t>
      </w:r>
      <w:r w:rsidRPr="003B4CDD">
        <w:rPr>
          <w:rStyle w:val="Emphasis"/>
          <w:highlight w:val="green"/>
        </w:rPr>
        <w:t>self</w:t>
      </w:r>
      <w:r w:rsidRPr="003B4CDD">
        <w:rPr>
          <w:rStyle w:val="Emphasis"/>
          <w:rFonts w:ascii="Times New Roman" w:hAnsi="Times New Roman" w:cs="Times New Roman"/>
          <w:highlight w:val="green"/>
        </w:rPr>
        <w:t>‐</w:t>
      </w:r>
      <w:r w:rsidRPr="003B4CDD">
        <w:rPr>
          <w:rStyle w:val="Emphasis"/>
          <w:highlight w:val="green"/>
        </w:rPr>
        <w:t>sustained colony</w:t>
      </w:r>
      <w:r w:rsidRPr="001545B2">
        <w:rPr>
          <w:rStyle w:val="Emphasis"/>
        </w:rPr>
        <w:t xml:space="preserve"> of any size</w:t>
      </w:r>
      <w:r w:rsidRPr="001545B2">
        <w:rPr>
          <w:sz w:val="16"/>
        </w:rPr>
        <w:t xml:space="preserve"> on Mars </w:t>
      </w:r>
      <w:r w:rsidRPr="003B4CDD">
        <w:rPr>
          <w:rStyle w:val="Emphasis"/>
          <w:highlight w:val="green"/>
        </w:rPr>
        <w:t>is hardly feasible</w:t>
      </w:r>
      <w:r w:rsidRPr="001545B2">
        <w:rPr>
          <w:rStyle w:val="Emphasis"/>
        </w:rPr>
        <w:t xml:space="preserve"> in the foreseeable future</w:t>
      </w:r>
      <w:r w:rsidRPr="001545B2">
        <w:rPr>
          <w:sz w:val="16"/>
        </w:rPr>
        <w:t xml:space="preserve">. Indeed, </w:t>
      </w:r>
      <w:r w:rsidRPr="003B4CDD">
        <w:rPr>
          <w:rStyle w:val="StyleUnderline"/>
          <w:highlight w:val="green"/>
        </w:rPr>
        <w:t xml:space="preserve">sustaining even a </w:t>
      </w:r>
      <w:r w:rsidRPr="003B4CDD">
        <w:rPr>
          <w:rStyle w:val="Emphasis"/>
          <w:highlight w:val="green"/>
        </w:rPr>
        <w:t>small number</w:t>
      </w:r>
      <w:r w:rsidRPr="003B4CDD">
        <w:rPr>
          <w:sz w:val="16"/>
          <w:highlight w:val="green"/>
        </w:rPr>
        <w:t xml:space="preserve"> </w:t>
      </w:r>
      <w:r w:rsidRPr="003B4CDD">
        <w:rPr>
          <w:rStyle w:val="StyleUnderline"/>
          <w:highlight w:val="green"/>
        </w:rPr>
        <w:t xml:space="preserve">of colonists would require a </w:t>
      </w:r>
      <w:r w:rsidRPr="003B4CDD">
        <w:rPr>
          <w:rStyle w:val="Emphasis"/>
          <w:highlight w:val="green"/>
        </w:rPr>
        <w:t xml:space="preserve">continuous supply of </w:t>
      </w:r>
      <w:r w:rsidRPr="001545B2">
        <w:rPr>
          <w:rStyle w:val="Emphasis"/>
        </w:rPr>
        <w:t xml:space="preserve">food, oxygen, </w:t>
      </w:r>
      <w:proofErr w:type="gramStart"/>
      <w:r w:rsidRPr="001545B2">
        <w:rPr>
          <w:rStyle w:val="Emphasis"/>
        </w:rPr>
        <w:t>water</w:t>
      </w:r>
      <w:proofErr w:type="gramEnd"/>
      <w:r w:rsidRPr="001545B2">
        <w:rPr>
          <w:rStyle w:val="Emphasis"/>
        </w:rPr>
        <w:t xml:space="preserve"> and basic </w:t>
      </w:r>
      <w:r w:rsidRPr="003B4CDD">
        <w:rPr>
          <w:rStyle w:val="Emphasis"/>
          <w:highlight w:val="green"/>
        </w:rPr>
        <w:t>materials</w:t>
      </w:r>
      <w:r w:rsidRPr="001545B2">
        <w:rPr>
          <w:rStyle w:val="StyleUnderline"/>
        </w:rPr>
        <w:t xml:space="preserve">. At this stage, it is not clear whether it would be possible to establish a system that would generate these resources </w:t>
      </w:r>
      <w:r w:rsidRPr="001545B2">
        <w:rPr>
          <w:rStyle w:val="Emphasis"/>
        </w:rPr>
        <w:t>locally</w:t>
      </w:r>
      <w:r w:rsidRPr="001545B2">
        <w:rPr>
          <w:rStyle w:val="StyleUnderline"/>
        </w:rPr>
        <w:t xml:space="preserve">, or whether it would at least in part </w:t>
      </w:r>
      <w:r w:rsidRPr="003B4CDD">
        <w:rPr>
          <w:rStyle w:val="StyleUnderline"/>
          <w:highlight w:val="green"/>
        </w:rPr>
        <w:t>rely on</w:t>
      </w:r>
      <w:r w:rsidRPr="001545B2">
        <w:rPr>
          <w:rStyle w:val="StyleUnderline"/>
        </w:rPr>
        <w:t xml:space="preserve"> the </w:t>
      </w:r>
      <w:r w:rsidRPr="003B4CDD">
        <w:rPr>
          <w:rStyle w:val="Emphasis"/>
          <w:highlight w:val="green"/>
        </w:rPr>
        <w:t>delivery</w:t>
      </w:r>
      <w:r w:rsidRPr="001545B2">
        <w:rPr>
          <w:rStyle w:val="StyleUnderline"/>
        </w:rPr>
        <w:t xml:space="preserve"> of these resources</w:t>
      </w:r>
      <w:r w:rsidRPr="001545B2">
        <w:rPr>
          <w:sz w:val="16"/>
        </w:rPr>
        <w:t xml:space="preserve"> (</w:t>
      </w:r>
      <w:r w:rsidRPr="001545B2">
        <w:rPr>
          <w:rStyle w:val="StyleUnderline"/>
        </w:rPr>
        <w:t>or</w:t>
      </w:r>
      <w:r w:rsidRPr="001545B2">
        <w:rPr>
          <w:sz w:val="16"/>
        </w:rPr>
        <w:t xml:space="preserve"> </w:t>
      </w:r>
      <w:r w:rsidRPr="001545B2">
        <w:rPr>
          <w:rStyle w:val="Emphasis"/>
        </w:rPr>
        <w:t>essential components</w:t>
      </w:r>
      <w:r w:rsidRPr="001545B2">
        <w:rPr>
          <w:sz w:val="16"/>
        </w:rPr>
        <w:t xml:space="preserve"> </w:t>
      </w:r>
      <w:r w:rsidRPr="001545B2">
        <w:rPr>
          <w:rStyle w:val="StyleUnderline"/>
        </w:rPr>
        <w:t xml:space="preserve">necessary for their local production) </w:t>
      </w:r>
      <w:r w:rsidRPr="003B4CDD">
        <w:rPr>
          <w:rStyle w:val="StyleUnderline"/>
          <w:highlight w:val="green"/>
        </w:rPr>
        <w:t xml:space="preserve">from </w:t>
      </w:r>
      <w:r w:rsidRPr="003B4CDD">
        <w:rPr>
          <w:rStyle w:val="Emphasis"/>
          <w:highlight w:val="green"/>
        </w:rPr>
        <w:t>Earth</w:t>
      </w:r>
      <w:r w:rsidRPr="001545B2">
        <w:rPr>
          <w:sz w:val="16"/>
        </w:rPr>
        <w:t xml:space="preserve">. </w:t>
      </w:r>
      <w:r w:rsidRPr="001545B2">
        <w:rPr>
          <w:rStyle w:val="StyleUnderline"/>
        </w:rPr>
        <w:t xml:space="preserve">Beyond the supply of these very basic resources, </w:t>
      </w:r>
      <w:r w:rsidRPr="003B4CDD">
        <w:rPr>
          <w:rStyle w:val="StyleUnderline"/>
          <w:highlight w:val="green"/>
        </w:rPr>
        <w:t>it would be quite challenging if not impossible</w:t>
      </w:r>
      <w:r w:rsidRPr="001545B2">
        <w:rPr>
          <w:rStyle w:val="StyleUnderline"/>
        </w:rPr>
        <w:t xml:space="preserve"> for the colonists </w:t>
      </w:r>
      <w:r w:rsidRPr="003B4CDD">
        <w:rPr>
          <w:rStyle w:val="StyleUnderline"/>
          <w:highlight w:val="green"/>
        </w:rPr>
        <w:t xml:space="preserve">to independently produce </w:t>
      </w:r>
      <w:r w:rsidRPr="003B4CDD">
        <w:rPr>
          <w:rStyle w:val="Emphasis"/>
          <w:highlight w:val="green"/>
        </w:rPr>
        <w:t>hi</w:t>
      </w:r>
      <w:r w:rsidRPr="003B4CDD">
        <w:rPr>
          <w:rStyle w:val="Emphasis"/>
          <w:rFonts w:ascii="Times New Roman" w:hAnsi="Times New Roman" w:cs="Times New Roman"/>
          <w:highlight w:val="green"/>
        </w:rPr>
        <w:t>‐</w:t>
      </w:r>
      <w:r w:rsidRPr="003B4CDD">
        <w:rPr>
          <w:rStyle w:val="Emphasis"/>
          <w:highlight w:val="green"/>
        </w:rPr>
        <w:t>tech but vitally important assets</w:t>
      </w:r>
      <w:r w:rsidRPr="003B4CDD">
        <w:rPr>
          <w:sz w:val="16"/>
          <w:highlight w:val="green"/>
        </w:rPr>
        <w:t xml:space="preserve"> </w:t>
      </w:r>
      <w:r w:rsidRPr="003B4CDD">
        <w:rPr>
          <w:rStyle w:val="StyleUnderline"/>
          <w:highlight w:val="green"/>
        </w:rPr>
        <w:t>such as medicines, electronics and robotics</w:t>
      </w:r>
      <w:r w:rsidRPr="001545B2">
        <w:rPr>
          <w:rStyle w:val="StyleUnderline"/>
        </w:rPr>
        <w:t xml:space="preserve"> systems, or advanced materials that provide us with a decent </w:t>
      </w:r>
      <w:r w:rsidRPr="001545B2">
        <w:rPr>
          <w:rStyle w:val="Emphasis"/>
        </w:rPr>
        <w:t>quality of life</w:t>
      </w:r>
      <w:r w:rsidRPr="001545B2">
        <w:rPr>
          <w:rStyle w:val="StyleUnderline"/>
        </w:rPr>
        <w:t xml:space="preserve">. In this case, would their existence become little more than the </w:t>
      </w:r>
      <w:r w:rsidRPr="001545B2">
        <w:rPr>
          <w:rStyle w:val="Emphasis"/>
        </w:rPr>
        <w:t>jogtrot of life</w:t>
      </w:r>
      <w:r w:rsidRPr="001545B2">
        <w:rPr>
          <w:rStyle w:val="StyleUnderline"/>
        </w:rPr>
        <w:t>, as compared with the standards expected at the Earth</w:t>
      </w:r>
      <w:r w:rsidRPr="001545B2">
        <w:rPr>
          <w:sz w:val="16"/>
        </w:rPr>
        <w:t>?22</w:t>
      </w:r>
    </w:p>
    <w:p w14:paraId="633CB436" w14:textId="77777777" w:rsidR="00A978F8" w:rsidRPr="001545B2" w:rsidRDefault="00A978F8" w:rsidP="00A978F8"/>
    <w:p w14:paraId="2ADA5C47" w14:textId="77777777" w:rsidR="00A978F8" w:rsidRPr="001545B2" w:rsidRDefault="00A978F8" w:rsidP="00A978F8">
      <w:pPr>
        <w:pStyle w:val="Heading4"/>
      </w:pPr>
      <w:r w:rsidRPr="001545B2">
        <w:t xml:space="preserve">Colonization doesn’t reduce existential </w:t>
      </w:r>
      <w:proofErr w:type="gramStart"/>
      <w:r w:rsidRPr="001545B2">
        <w:t>risk</w:t>
      </w:r>
      <w:proofErr w:type="gramEnd"/>
    </w:p>
    <w:p w14:paraId="1612CF69" w14:textId="77777777" w:rsidR="00A978F8" w:rsidRPr="001545B2" w:rsidRDefault="00A978F8" w:rsidP="00A978F8">
      <w:r w:rsidRPr="001545B2">
        <w:rPr>
          <w:b/>
          <w:bCs/>
        </w:rPr>
        <w:t>Szocik 19</w:t>
      </w:r>
      <w:r w:rsidRPr="001545B2">
        <w:t xml:space="preserve"> [Konrad Szocik, University of Information Technology and Management in Rzeszow, Department of Philosophy and Cognitive Science. Should and could humans go to Mars? Yes, but not now and not </w:t>
      </w:r>
      <w:proofErr w:type="gramStart"/>
      <w:r w:rsidRPr="001545B2">
        <w:t>in the near future</w:t>
      </w:r>
      <w:proofErr w:type="gramEnd"/>
      <w:r w:rsidRPr="001545B2">
        <w:t>. Futures Volume 105, January 2019, Pages 54-66. https://www.sciencedirect.com/science/article/pii/S001632871830199X]</w:t>
      </w:r>
    </w:p>
    <w:p w14:paraId="6AABAAC9" w14:textId="77777777" w:rsidR="00A978F8" w:rsidRPr="001545B2" w:rsidRDefault="00A978F8" w:rsidP="00A978F8">
      <w:pPr>
        <w:rPr>
          <w:sz w:val="16"/>
        </w:rPr>
      </w:pPr>
      <w:r w:rsidRPr="001545B2">
        <w:rPr>
          <w:sz w:val="16"/>
        </w:rPr>
        <w:t xml:space="preserve">I argue, following other authors (Baum, 2009; Baum, Denkenberger, &amp; Haqq-Misra, 2015; Jebari, 2015; Sandberg, Matheny, &amp; Ćirković, 2008; Turchin &amp; Green, 2017) that </w:t>
      </w:r>
      <w:r w:rsidRPr="001545B2">
        <w:rPr>
          <w:u w:val="single"/>
        </w:rPr>
        <w:t xml:space="preserve">human </w:t>
      </w:r>
      <w:r w:rsidRPr="003B4CDD">
        <w:rPr>
          <w:rStyle w:val="Emphasis"/>
          <w:highlight w:val="green"/>
        </w:rPr>
        <w:t>space settlement</w:t>
      </w:r>
      <w:r w:rsidRPr="003B4CDD">
        <w:rPr>
          <w:highlight w:val="green"/>
          <w:u w:val="single"/>
        </w:rPr>
        <w:t xml:space="preserve"> is </w:t>
      </w:r>
      <w:r w:rsidRPr="003B4CDD">
        <w:rPr>
          <w:rStyle w:val="Emphasis"/>
          <w:highlight w:val="green"/>
        </w:rPr>
        <w:t>not able</w:t>
      </w:r>
      <w:r w:rsidRPr="003B4CDD">
        <w:rPr>
          <w:highlight w:val="green"/>
          <w:u w:val="single"/>
        </w:rPr>
        <w:t xml:space="preserve"> to </w:t>
      </w:r>
      <w:r w:rsidRPr="003B4CDD">
        <w:rPr>
          <w:rStyle w:val="Emphasis"/>
          <w:highlight w:val="green"/>
        </w:rPr>
        <w:t>reduce</w:t>
      </w:r>
      <w:r w:rsidRPr="001545B2">
        <w:rPr>
          <w:u w:val="single"/>
        </w:rPr>
        <w:t xml:space="preserve"> and/or to exclude the </w:t>
      </w:r>
      <w:r w:rsidRPr="003B4CDD">
        <w:rPr>
          <w:rStyle w:val="Emphasis"/>
          <w:highlight w:val="green"/>
        </w:rPr>
        <w:t>risk</w:t>
      </w:r>
      <w:r w:rsidRPr="003B4CDD">
        <w:rPr>
          <w:highlight w:val="green"/>
          <w:u w:val="single"/>
        </w:rPr>
        <w:t xml:space="preserve"> of </w:t>
      </w:r>
      <w:r w:rsidRPr="003B4CDD">
        <w:rPr>
          <w:rStyle w:val="Emphasis"/>
          <w:highlight w:val="green"/>
        </w:rPr>
        <w:t>human extinction</w:t>
      </w:r>
      <w:r w:rsidRPr="001545B2">
        <w:rPr>
          <w:sz w:val="16"/>
        </w:rPr>
        <w:t xml:space="preserve">. For this reason, </w:t>
      </w:r>
      <w:r w:rsidRPr="001545B2">
        <w:rPr>
          <w:u w:val="single"/>
        </w:rPr>
        <w:t xml:space="preserve">it should </w:t>
      </w:r>
      <w:r w:rsidRPr="001545B2">
        <w:rPr>
          <w:rStyle w:val="Emphasis"/>
        </w:rPr>
        <w:t>not be perceived</w:t>
      </w:r>
      <w:r w:rsidRPr="001545B2">
        <w:rPr>
          <w:u w:val="single"/>
        </w:rPr>
        <w:t xml:space="preserve"> in terms of space </w:t>
      </w:r>
      <w:r w:rsidRPr="001545B2">
        <w:rPr>
          <w:rStyle w:val="Emphasis"/>
        </w:rPr>
        <w:t>refuge</w:t>
      </w:r>
      <w:r w:rsidRPr="001545B2">
        <w:rPr>
          <w:sz w:val="16"/>
        </w:rPr>
        <w:t xml:space="preserve">. </w:t>
      </w:r>
      <w:r w:rsidRPr="003B4CDD">
        <w:rPr>
          <w:highlight w:val="green"/>
          <w:u w:val="single"/>
        </w:rPr>
        <w:t>In</w:t>
      </w:r>
      <w:r w:rsidRPr="001545B2">
        <w:rPr>
          <w:u w:val="single"/>
        </w:rPr>
        <w:t xml:space="preserve"> terms of </w:t>
      </w:r>
      <w:r w:rsidRPr="003B4CDD">
        <w:rPr>
          <w:rStyle w:val="Emphasis"/>
          <w:highlight w:val="green"/>
        </w:rPr>
        <w:t>both</w:t>
      </w:r>
      <w:r w:rsidRPr="003B4CDD">
        <w:rPr>
          <w:highlight w:val="green"/>
          <w:u w:val="single"/>
        </w:rPr>
        <w:t xml:space="preserve"> </w:t>
      </w:r>
      <w:r w:rsidRPr="003B4CDD">
        <w:rPr>
          <w:rStyle w:val="Emphasis"/>
          <w:highlight w:val="green"/>
        </w:rPr>
        <w:t>short</w:t>
      </w:r>
      <w:r w:rsidRPr="001545B2">
        <w:rPr>
          <w:rStyle w:val="Emphasis"/>
        </w:rPr>
        <w:t xml:space="preserve">-term </w:t>
      </w:r>
      <w:r w:rsidRPr="003B4CDD">
        <w:rPr>
          <w:rStyle w:val="Emphasis"/>
          <w:highlight w:val="green"/>
        </w:rPr>
        <w:t>and long-term</w:t>
      </w:r>
      <w:r w:rsidRPr="001545B2">
        <w:rPr>
          <w:sz w:val="16"/>
        </w:rPr>
        <w:t xml:space="preserve"> perspectives of </w:t>
      </w:r>
      <w:r w:rsidRPr="003B4CDD">
        <w:rPr>
          <w:rStyle w:val="Emphasis"/>
          <w:highlight w:val="green"/>
        </w:rPr>
        <w:t>risk assessment</w:t>
      </w:r>
      <w:r w:rsidRPr="003B4CDD">
        <w:rPr>
          <w:sz w:val="16"/>
          <w:highlight w:val="green"/>
        </w:rPr>
        <w:t xml:space="preserve">, </w:t>
      </w:r>
      <w:r w:rsidRPr="003B4CDD">
        <w:rPr>
          <w:highlight w:val="green"/>
          <w:u w:val="single"/>
        </w:rPr>
        <w:t xml:space="preserve">it would be </w:t>
      </w:r>
      <w:r w:rsidRPr="003B4CDD">
        <w:rPr>
          <w:rStyle w:val="Emphasis"/>
          <w:highlight w:val="green"/>
        </w:rPr>
        <w:t>better</w:t>
      </w:r>
      <w:r w:rsidRPr="003B4CDD">
        <w:rPr>
          <w:highlight w:val="green"/>
          <w:u w:val="single"/>
        </w:rPr>
        <w:t xml:space="preserve"> to </w:t>
      </w:r>
      <w:r w:rsidRPr="003B4CDD">
        <w:rPr>
          <w:rStyle w:val="Emphasis"/>
          <w:highlight w:val="green"/>
        </w:rPr>
        <w:t>protect humans on Earth</w:t>
      </w:r>
      <w:r w:rsidRPr="001545B2">
        <w:rPr>
          <w:sz w:val="16"/>
        </w:rPr>
        <w:t xml:space="preserve">.5 </w:t>
      </w:r>
      <w:r w:rsidRPr="001545B2">
        <w:rPr>
          <w:u w:val="single"/>
        </w:rPr>
        <w:t>I reject the supportive role which could be played by human space settlement after a catastrophe on Earth</w:t>
      </w:r>
      <w:r w:rsidRPr="001545B2">
        <w:rPr>
          <w:sz w:val="16"/>
        </w:rPr>
        <w:t xml:space="preserve">, i.e., a recovery coordination mission. Due to so-called the paradox of technological progress discussed in the last section, </w:t>
      </w:r>
      <w:r w:rsidRPr="003B4CDD">
        <w:rPr>
          <w:highlight w:val="green"/>
          <w:u w:val="single"/>
        </w:rPr>
        <w:t>further</w:t>
      </w:r>
      <w:r w:rsidRPr="001545B2">
        <w:rPr>
          <w:u w:val="single"/>
        </w:rPr>
        <w:t xml:space="preserve"> putative </w:t>
      </w:r>
      <w:r w:rsidRPr="003B4CDD">
        <w:rPr>
          <w:highlight w:val="green"/>
          <w:u w:val="single"/>
        </w:rPr>
        <w:t>progress in space tech</w:t>
      </w:r>
      <w:r w:rsidRPr="001545B2">
        <w:rPr>
          <w:u w:val="single"/>
        </w:rPr>
        <w:t xml:space="preserve">nology </w:t>
      </w:r>
      <w:r w:rsidRPr="003B4CDD">
        <w:rPr>
          <w:highlight w:val="green"/>
          <w:u w:val="single"/>
        </w:rPr>
        <w:t xml:space="preserve">will be counterbalanced by increasing </w:t>
      </w:r>
      <w:r w:rsidRPr="003B4CDD">
        <w:rPr>
          <w:rStyle w:val="Emphasis"/>
          <w:highlight w:val="green"/>
        </w:rPr>
        <w:t>anthropogenic risks</w:t>
      </w:r>
      <w:r w:rsidRPr="001545B2">
        <w:rPr>
          <w:sz w:val="16"/>
        </w:rPr>
        <w:t xml:space="preserve"> including, among others, </w:t>
      </w:r>
      <w:proofErr w:type="gramStart"/>
      <w:r w:rsidRPr="001545B2">
        <w:rPr>
          <w:sz w:val="16"/>
        </w:rPr>
        <w:t>overpopulation</w:t>
      </w:r>
      <w:proofErr w:type="gramEnd"/>
      <w:r w:rsidRPr="001545B2">
        <w:rPr>
          <w:sz w:val="16"/>
        </w:rPr>
        <w:t xml:space="preserve"> and limited resources (these anthropogenic threats are unavoidable in near future, in contrast to other risks that are only more or less probable but not unavoidable). Permanent lack of strong rationale for human mission to Mars – both now and </w:t>
      </w:r>
      <w:proofErr w:type="gramStart"/>
      <w:r w:rsidRPr="001545B2">
        <w:rPr>
          <w:sz w:val="16"/>
        </w:rPr>
        <w:t>in the near future</w:t>
      </w:r>
      <w:proofErr w:type="gramEnd"/>
      <w:r w:rsidRPr="001545B2">
        <w:rPr>
          <w:sz w:val="16"/>
        </w:rPr>
        <w:t xml:space="preserve"> – leads to paradoxical situation. </w:t>
      </w:r>
      <w:r w:rsidRPr="003B4CDD">
        <w:rPr>
          <w:rStyle w:val="Emphasis"/>
          <w:highlight w:val="green"/>
        </w:rPr>
        <w:t>Even if</w:t>
      </w:r>
      <w:r w:rsidRPr="001545B2">
        <w:rPr>
          <w:u w:val="single"/>
        </w:rPr>
        <w:t xml:space="preserve"> in some point in the future the </w:t>
      </w:r>
      <w:r w:rsidRPr="003B4CDD">
        <w:rPr>
          <w:rStyle w:val="Emphasis"/>
          <w:highlight w:val="green"/>
        </w:rPr>
        <w:t>minimum</w:t>
      </w:r>
      <w:r w:rsidRPr="001545B2">
        <w:rPr>
          <w:u w:val="single"/>
        </w:rPr>
        <w:t xml:space="preserve"> level of </w:t>
      </w:r>
      <w:r w:rsidRPr="001545B2">
        <w:rPr>
          <w:u w:val="single"/>
        </w:rPr>
        <w:lastRenderedPageBreak/>
        <w:t xml:space="preserve">advancement in human deep-space </w:t>
      </w:r>
      <w:r w:rsidRPr="003B4CDD">
        <w:rPr>
          <w:highlight w:val="green"/>
          <w:u w:val="single"/>
        </w:rPr>
        <w:t>tech</w:t>
      </w:r>
      <w:r w:rsidRPr="001545B2">
        <w:rPr>
          <w:u w:val="single"/>
        </w:rPr>
        <w:t xml:space="preserve">nologies </w:t>
      </w:r>
      <w:r w:rsidRPr="003B4CDD">
        <w:rPr>
          <w:highlight w:val="green"/>
          <w:u w:val="single"/>
        </w:rPr>
        <w:t xml:space="preserve">will be achieved, </w:t>
      </w:r>
      <w:r w:rsidRPr="003B4CDD">
        <w:rPr>
          <w:rStyle w:val="Emphasis"/>
          <w:highlight w:val="green"/>
        </w:rPr>
        <w:t>social</w:t>
      </w:r>
      <w:r w:rsidRPr="003B4CDD">
        <w:rPr>
          <w:highlight w:val="green"/>
          <w:u w:val="single"/>
        </w:rPr>
        <w:t xml:space="preserve">, </w:t>
      </w:r>
      <w:r w:rsidRPr="003B4CDD">
        <w:rPr>
          <w:rStyle w:val="Emphasis"/>
          <w:highlight w:val="green"/>
        </w:rPr>
        <w:t>political</w:t>
      </w:r>
      <w:r w:rsidRPr="003B4CDD">
        <w:rPr>
          <w:highlight w:val="green"/>
          <w:u w:val="single"/>
        </w:rPr>
        <w:t xml:space="preserve">, and </w:t>
      </w:r>
      <w:r w:rsidRPr="003B4CDD">
        <w:rPr>
          <w:rStyle w:val="Emphasis"/>
          <w:highlight w:val="green"/>
        </w:rPr>
        <w:t>economic</w:t>
      </w:r>
      <w:r w:rsidRPr="003B4CDD">
        <w:rPr>
          <w:highlight w:val="green"/>
          <w:u w:val="single"/>
        </w:rPr>
        <w:t xml:space="preserve"> contexts will</w:t>
      </w:r>
      <w:r w:rsidRPr="001545B2">
        <w:rPr>
          <w:u w:val="single"/>
        </w:rPr>
        <w:t xml:space="preserve"> gradually </w:t>
      </w:r>
      <w:r w:rsidRPr="003B4CDD">
        <w:rPr>
          <w:rStyle w:val="Emphasis"/>
          <w:highlight w:val="green"/>
        </w:rPr>
        <w:t>decrease</w:t>
      </w:r>
      <w:r w:rsidRPr="001545B2">
        <w:rPr>
          <w:u w:val="single"/>
        </w:rPr>
        <w:t xml:space="preserve"> the </w:t>
      </w:r>
      <w:r w:rsidRPr="001545B2">
        <w:rPr>
          <w:rStyle w:val="Emphasis"/>
        </w:rPr>
        <w:t>chances</w:t>
      </w:r>
      <w:r w:rsidRPr="001545B2">
        <w:rPr>
          <w:u w:val="single"/>
        </w:rPr>
        <w:t xml:space="preserve"> for real </w:t>
      </w:r>
      <w:r w:rsidRPr="003B4CDD">
        <w:rPr>
          <w:rStyle w:val="Emphasis"/>
          <w:highlight w:val="green"/>
        </w:rPr>
        <w:t>preparation</w:t>
      </w:r>
      <w:r w:rsidRPr="001545B2">
        <w:rPr>
          <w:u w:val="single"/>
        </w:rPr>
        <w:t xml:space="preserve"> of this mission</w:t>
      </w:r>
      <w:r w:rsidRPr="001545B2">
        <w:rPr>
          <w:sz w:val="16"/>
        </w:rPr>
        <w:t xml:space="preserve">. Another paradox, </w:t>
      </w:r>
      <w:proofErr w:type="gramStart"/>
      <w:r w:rsidRPr="001545B2">
        <w:rPr>
          <w:sz w:val="16"/>
        </w:rPr>
        <w:t>let’s</w:t>
      </w:r>
      <w:proofErr w:type="gramEnd"/>
      <w:r w:rsidRPr="001545B2">
        <w:rPr>
          <w:sz w:val="16"/>
        </w:rPr>
        <w:t xml:space="preserve"> call it </w:t>
      </w:r>
      <w:r w:rsidRPr="003B4CDD">
        <w:rPr>
          <w:highlight w:val="green"/>
          <w:u w:val="single"/>
        </w:rPr>
        <w:t xml:space="preserve">the </w:t>
      </w:r>
      <w:r w:rsidRPr="003B4CDD">
        <w:rPr>
          <w:rStyle w:val="Emphasis"/>
          <w:highlight w:val="green"/>
        </w:rPr>
        <w:t>risk dynamics paradox</w:t>
      </w:r>
      <w:r w:rsidRPr="001545B2">
        <w:rPr>
          <w:sz w:val="16"/>
        </w:rPr>
        <w:t xml:space="preserve">, is that </w:t>
      </w:r>
      <w:r w:rsidRPr="003B4CDD">
        <w:rPr>
          <w:highlight w:val="green"/>
          <w:u w:val="single"/>
        </w:rPr>
        <w:t>the most probable threats</w:t>
      </w:r>
      <w:r w:rsidRPr="001545B2">
        <w:rPr>
          <w:u w:val="single"/>
        </w:rPr>
        <w:t xml:space="preserve"> in the near future </w:t>
      </w:r>
      <w:r w:rsidRPr="003B4CDD">
        <w:rPr>
          <w:highlight w:val="green"/>
          <w:u w:val="single"/>
        </w:rPr>
        <w:t>are</w:t>
      </w:r>
      <w:r w:rsidRPr="003B4CDD">
        <w:rPr>
          <w:sz w:val="16"/>
          <w:highlight w:val="green"/>
        </w:rPr>
        <w:t xml:space="preserve">, </w:t>
      </w:r>
      <w:r w:rsidRPr="003B4CDD">
        <w:rPr>
          <w:highlight w:val="green"/>
          <w:u w:val="single"/>
        </w:rPr>
        <w:t xml:space="preserve">as </w:t>
      </w:r>
      <w:r w:rsidRPr="003B4CDD">
        <w:rPr>
          <w:rStyle w:val="Emphasis"/>
          <w:highlight w:val="green"/>
        </w:rPr>
        <w:t>Bostrom</w:t>
      </w:r>
      <w:r w:rsidRPr="001545B2">
        <w:rPr>
          <w:sz w:val="16"/>
        </w:rPr>
        <w:t xml:space="preserve"> and Cirkovic (2008) </w:t>
      </w:r>
      <w:r w:rsidRPr="003B4CDD">
        <w:rPr>
          <w:rStyle w:val="Emphasis"/>
          <w:highlight w:val="green"/>
        </w:rPr>
        <w:t>argue</w:t>
      </w:r>
      <w:r w:rsidRPr="001545B2">
        <w:rPr>
          <w:sz w:val="16"/>
        </w:rPr>
        <w:t xml:space="preserve">, </w:t>
      </w:r>
      <w:r w:rsidRPr="003B4CDD">
        <w:rPr>
          <w:rStyle w:val="Emphasis"/>
          <w:highlight w:val="green"/>
        </w:rPr>
        <w:t>anthropogenic</w:t>
      </w:r>
      <w:r w:rsidRPr="001545B2">
        <w:rPr>
          <w:rStyle w:val="Emphasis"/>
        </w:rPr>
        <w:t xml:space="preserve"> threats</w:t>
      </w:r>
      <w:r w:rsidRPr="001545B2">
        <w:rPr>
          <w:u w:val="single"/>
        </w:rPr>
        <w:t xml:space="preserve"> caused by civilizational and technological progress</w:t>
      </w:r>
      <w:r w:rsidRPr="001545B2">
        <w:rPr>
          <w:sz w:val="16"/>
        </w:rPr>
        <w:t xml:space="preserve">. The paradox lies in the fact that </w:t>
      </w:r>
      <w:r w:rsidRPr="003B4CDD">
        <w:rPr>
          <w:highlight w:val="green"/>
          <w:u w:val="single"/>
        </w:rPr>
        <w:t xml:space="preserve">humans are </w:t>
      </w:r>
      <w:r w:rsidRPr="003B4CDD">
        <w:rPr>
          <w:rStyle w:val="Emphasis"/>
          <w:highlight w:val="green"/>
        </w:rPr>
        <w:t>not able to run</w:t>
      </w:r>
      <w:r w:rsidRPr="003B4CDD">
        <w:rPr>
          <w:highlight w:val="green"/>
          <w:u w:val="single"/>
        </w:rPr>
        <w:t xml:space="preserve"> from</w:t>
      </w:r>
      <w:r w:rsidRPr="001545B2">
        <w:rPr>
          <w:u w:val="single"/>
        </w:rPr>
        <w:t xml:space="preserve"> these kinds of </w:t>
      </w:r>
      <w:r w:rsidRPr="003B4CDD">
        <w:rPr>
          <w:highlight w:val="green"/>
          <w:u w:val="single"/>
        </w:rPr>
        <w:t>risks</w:t>
      </w:r>
      <w:r w:rsidRPr="001545B2">
        <w:rPr>
          <w:u w:val="single"/>
        </w:rPr>
        <w:t xml:space="preserve"> that are </w:t>
      </w:r>
      <w:r w:rsidRPr="003B4CDD">
        <w:rPr>
          <w:rStyle w:val="Emphasis"/>
          <w:highlight w:val="green"/>
        </w:rPr>
        <w:t>rooted</w:t>
      </w:r>
      <w:r w:rsidRPr="003B4CDD">
        <w:rPr>
          <w:highlight w:val="green"/>
          <w:u w:val="single"/>
        </w:rPr>
        <w:t xml:space="preserve"> in </w:t>
      </w:r>
      <w:r w:rsidRPr="003B4CDD">
        <w:rPr>
          <w:rStyle w:val="Emphasis"/>
          <w:highlight w:val="green"/>
        </w:rPr>
        <w:t>their way of thinking</w:t>
      </w:r>
      <w:r w:rsidRPr="003B4CDD">
        <w:rPr>
          <w:highlight w:val="green"/>
          <w:u w:val="single"/>
        </w:rPr>
        <w:t xml:space="preserve">, </w:t>
      </w:r>
      <w:r w:rsidRPr="003B4CDD">
        <w:rPr>
          <w:rStyle w:val="Emphasis"/>
          <w:highlight w:val="green"/>
        </w:rPr>
        <w:t>style of life</w:t>
      </w:r>
      <w:r w:rsidRPr="003B4CDD">
        <w:rPr>
          <w:highlight w:val="green"/>
          <w:u w:val="single"/>
        </w:rPr>
        <w:t xml:space="preserve">, and </w:t>
      </w:r>
      <w:r w:rsidRPr="003B4CDD">
        <w:rPr>
          <w:rStyle w:val="Emphasis"/>
          <w:highlight w:val="green"/>
        </w:rPr>
        <w:t>population dynamics</w:t>
      </w:r>
      <w:r w:rsidRPr="001545B2">
        <w:rPr>
          <w:sz w:val="16"/>
        </w:rPr>
        <w:t xml:space="preserve">, risks implied by Malthus’ law. The human species can try to protect against natural disaster but not against deleterious effects of its own technological progress. </w:t>
      </w:r>
      <w:proofErr w:type="gramStart"/>
      <w:r w:rsidRPr="001545B2">
        <w:rPr>
          <w:sz w:val="16"/>
        </w:rPr>
        <w:t>In regard to</w:t>
      </w:r>
      <w:proofErr w:type="gramEnd"/>
      <w:r w:rsidRPr="001545B2">
        <w:rPr>
          <w:sz w:val="16"/>
        </w:rPr>
        <w:t xml:space="preserve"> possible future existential risks, I assume that their deleterious power is a little bit exaggerated, and, in any event, human space settlement is not a right way to cope with them. However, in any case, it is hard to speculate if any human space settlement must repeat the same path of human expansion as it was the case on Earth. It is unclear if human technological expansion and exploration must always lead to deleterious and self-destructive effects. In this paper, I do not discuss ethical and moral concerns which are traditionally considered when discussing the human place in space. They include such topics as the human right to explore space (it means both right to intervene in any extraterrestrial object, and human duty and rationale for space expansionism, mostly in the context of the idea of space refuge and possible catastrophic scenarios on Earth), or the value of human life and space objects.</w:t>
      </w:r>
    </w:p>
    <w:p w14:paraId="56C3D156" w14:textId="77777777" w:rsidR="00A978F8" w:rsidRPr="001545B2" w:rsidRDefault="00A978F8" w:rsidP="00A978F8"/>
    <w:p w14:paraId="2E0AC5EC" w14:textId="77777777" w:rsidR="00A978F8" w:rsidRPr="00A978F8" w:rsidRDefault="00A978F8" w:rsidP="00A978F8"/>
    <w:p w14:paraId="03A5CA50" w14:textId="72C26B4C" w:rsidR="00CB04B1" w:rsidRPr="00F80F86" w:rsidRDefault="00A978F8" w:rsidP="00CB04B1">
      <w:pPr>
        <w:pStyle w:val="Heading3"/>
        <w:rPr>
          <w:rFonts w:cs="Calibri"/>
        </w:rPr>
      </w:pPr>
      <w:r>
        <w:rPr>
          <w:rFonts w:cs="Calibri"/>
        </w:rPr>
        <w:lastRenderedPageBreak/>
        <w:t>at: dpt</w:t>
      </w:r>
    </w:p>
    <w:p w14:paraId="0A4F1D08" w14:textId="77777777" w:rsidR="00CB04B1" w:rsidRPr="00F80F86" w:rsidRDefault="00CB04B1" w:rsidP="00CB04B1">
      <w:pPr>
        <w:pStyle w:val="Heading4"/>
        <w:rPr>
          <w:rFonts w:cs="Calibri"/>
        </w:rPr>
      </w:pPr>
      <w:r w:rsidRPr="00F80F86">
        <w:rPr>
          <w:rFonts w:cs="Calibri"/>
        </w:rPr>
        <w:t xml:space="preserve">DPT is a statistical artifact---empirical </w:t>
      </w:r>
      <w:proofErr w:type="gramStart"/>
      <w:r w:rsidRPr="00F80F86">
        <w:rPr>
          <w:rFonts w:cs="Calibri"/>
        </w:rPr>
        <w:t>analysis</w:t>
      </w:r>
      <w:proofErr w:type="gramEnd"/>
      <w:r w:rsidRPr="00F80F86">
        <w:rPr>
          <w:rFonts w:cs="Calibri"/>
        </w:rPr>
        <w:t xml:space="preserve">  </w:t>
      </w:r>
    </w:p>
    <w:p w14:paraId="181977B4" w14:textId="77777777" w:rsidR="00CB04B1" w:rsidRPr="00F80F86" w:rsidRDefault="00CB04B1" w:rsidP="00CB04B1">
      <w:bookmarkStart w:id="1" w:name="BlockBM760"/>
      <w:bookmarkEnd w:id="0"/>
      <w:r w:rsidRPr="00F80F86">
        <w:t xml:space="preserve">Michael </w:t>
      </w:r>
      <w:r w:rsidRPr="00290366">
        <w:rPr>
          <w:b/>
          <w:bCs/>
        </w:rPr>
        <w:t>Mousseau 18</w:t>
      </w:r>
      <w:r w:rsidRPr="00F80F86">
        <w:t xml:space="preserve">. Professor @ UCF, PhD PoliSci @ Binghamton. Conflict Management and Peace Science, “Grasping the scientific evidence: The contractualist peace supersedes the democratic peace”, Vol 35(2) 175-192, SagePub.  </w:t>
      </w:r>
    </w:p>
    <w:p w14:paraId="2411E5EC" w14:textId="77777777" w:rsidR="00CB04B1" w:rsidRPr="00F80F86" w:rsidRDefault="00CB04B1" w:rsidP="00CB04B1">
      <w:r w:rsidRPr="00F80F86">
        <w:rPr>
          <w:sz w:val="14"/>
        </w:rPr>
        <w:t xml:space="preserve">A weighty controversy has enveloped the study of international conflict: whether the democratic peace, the observed dearth of militarized conflict between democratic nations, may be spurious and accounted for by institutionalized market ‘‘contractualist’’ economy. I have offered theory and evidence that economic norms, specifically contractualist economy, appear to account for both the explanans (democracy) and the explanandum (peace) in the democratic peace research program (Mousseau, 2009, 2012a, 2013; see also Mousseau et al., 2013a, b). Five studies have responded with several arguments for why we should continue to believe that democracy causes peace (Dafoe, 2011; Dafoe and Russett, 2013; Dafoe et al., 2013; Ray, 2013; Russett, 2010). Resolution of this controversy is fundamental to the study and practice of international relations. The observation of democratic peace is ‘‘the closest thing we have to an empirical law’’ in the study of global politics (Levy, 1988: 662), and carries the profound implication that the spread of democracy will end war. New economic norms theory, on the other hand, yields the contrary implication that universal democracy will not end war. Instead, it is market-oriented development that creates a culture of contracting, and this culture legitimates democracy within nations and causes peace among them. The policy implications could hardly be more divergent: to end war (and support democracy), the contractualist democracies should promote the economies of nations at risk (Krieger and Meierrieks, 2015; Meierrieks, 2012; Mousseau, 2000, 2009, 2012a, 2013; Nieman, 2015). In the literature are five factual claims for why we should continue to believe that democracy causes peace: (1) an assertion that in three of the five studies that overturned the democratic peace (Mousseau, 2013; Mousseau et al., 2013a, b), the insignificance of democracy controlling for contractualist economy is due to the treatment of missing data for contractualist economy (Dafoe et al., 2013, henceforth DOR); (2) a claim of error in the measure for conflict (DOR) that appears in one of the five studies that overturned the democratic peace (Mousseau, 2013); (3) an alleged misinterpretation of an interaction term that appears in one of the five studies (Mousseau, 2009) that overturned the democratic peace, along with in inference of democratic causality from an interaction of democracy with contractualist economy (Dafoe and Russett, 2013; DOR); (4) a claim of reverse causality, of democracy causing contractualist economy (Ray, 2013); and (5) a report of multiple regressions with most said to show democratic significance after controlling for contractualist economy (DOR). This study investigates all five of these factual claims. I begin by addressing the issue of missing data by constructing two entirely new measures for contractualist economy. I then take up possible measurement error in the dependent variable by reporting tests using both my own (Mousseau, 2013) and DOR’s measures for conflict. Next, I disaggregate the data to investigate a causal interaction of democracy with contractualist economy. I then examine the evidence for reverse </w:t>
      </w:r>
      <w:proofErr w:type="gramStart"/>
      <w:r w:rsidRPr="00F80F86">
        <w:rPr>
          <w:sz w:val="14"/>
        </w:rPr>
        <w:t>causality, and</w:t>
      </w:r>
      <w:proofErr w:type="gramEnd"/>
      <w:r w:rsidRPr="00F80F86">
        <w:rPr>
          <w:sz w:val="14"/>
        </w:rPr>
        <w:t xml:space="preserve"> scrutinize the competing test models to pinpoint the exact factors that can account for differences in test outcomes. The </w:t>
      </w:r>
      <w:r w:rsidRPr="00F80F86">
        <w:rPr>
          <w:rStyle w:val="StyleUnderline"/>
          <w:highlight w:val="cyan"/>
        </w:rPr>
        <w:t xml:space="preserve">results are consistent across </w:t>
      </w:r>
      <w:r w:rsidRPr="00F80F86">
        <w:rPr>
          <w:rStyle w:val="Emphasis"/>
          <w:highlight w:val="cyan"/>
        </w:rPr>
        <w:t>all tests</w:t>
      </w:r>
      <w:r w:rsidRPr="00F80F86">
        <w:rPr>
          <w:rStyle w:val="StyleUnderline"/>
          <w:highlight w:val="cyan"/>
        </w:rPr>
        <w:t xml:space="preserve">: </w:t>
      </w:r>
      <w:r w:rsidRPr="00F80F86">
        <w:rPr>
          <w:rStyle w:val="Emphasis"/>
          <w:highlight w:val="cyan"/>
        </w:rPr>
        <w:t>there</w:t>
      </w:r>
      <w:r w:rsidRPr="00F80F86">
        <w:rPr>
          <w:rStyle w:val="StyleUnderline"/>
        </w:rPr>
        <w:t xml:space="preserve"> i</w:t>
      </w:r>
      <w:r w:rsidRPr="00F80F86">
        <w:rPr>
          <w:rStyle w:val="Emphasis"/>
          <w:highlight w:val="cyan"/>
        </w:rPr>
        <w:t>s</w:t>
      </w:r>
      <w:r w:rsidRPr="00F80F86">
        <w:rPr>
          <w:rStyle w:val="StyleUnderline"/>
          <w:highlight w:val="cyan"/>
        </w:rPr>
        <w:t xml:space="preserve"> </w:t>
      </w:r>
      <w:r w:rsidRPr="00F80F86">
        <w:rPr>
          <w:rStyle w:val="Emphasis"/>
          <w:highlight w:val="cyan"/>
        </w:rPr>
        <w:t>no credible evidence</w:t>
      </w:r>
      <w:r w:rsidRPr="00F80F86">
        <w:rPr>
          <w:rStyle w:val="StyleUnderline"/>
        </w:rPr>
        <w:t xml:space="preserve"> </w:t>
      </w:r>
      <w:r w:rsidRPr="00F80F86">
        <w:rPr>
          <w:rStyle w:val="StyleUnderline"/>
          <w:highlight w:val="cyan"/>
        </w:rPr>
        <w:t>supporting democracy as a cause of peace</w:t>
      </w:r>
      <w:r w:rsidRPr="00F80F86">
        <w:rPr>
          <w:sz w:val="14"/>
        </w:rPr>
        <w:t xml:space="preserve">. Using DOR’s base model, </w:t>
      </w:r>
      <w:r w:rsidRPr="00F80F86">
        <w:rPr>
          <w:rStyle w:val="StyleUnderline"/>
          <w:highlight w:val="cyan"/>
        </w:rPr>
        <w:t>the impact</w:t>
      </w:r>
      <w:r w:rsidRPr="00F80F86">
        <w:rPr>
          <w:rStyle w:val="StyleUnderline"/>
        </w:rPr>
        <w:t xml:space="preserve"> of democracy </w:t>
      </w:r>
      <w:r w:rsidRPr="00F80F86">
        <w:rPr>
          <w:rStyle w:val="StyleUnderline"/>
          <w:highlight w:val="cyan"/>
        </w:rPr>
        <w:t xml:space="preserve">is </w:t>
      </w:r>
      <w:r w:rsidRPr="00F80F86">
        <w:rPr>
          <w:rStyle w:val="Emphasis"/>
          <w:highlight w:val="cyan"/>
        </w:rPr>
        <w:t>zero</w:t>
      </w:r>
      <w:r w:rsidRPr="00F80F86">
        <w:rPr>
          <w:sz w:val="14"/>
          <w:highlight w:val="cyan"/>
        </w:rPr>
        <w:t xml:space="preserve"> </w:t>
      </w:r>
      <w:r w:rsidRPr="00F80F86">
        <w:rPr>
          <w:rStyle w:val="Emphasis"/>
          <w:highlight w:val="cyan"/>
        </w:rPr>
        <w:t>regardless</w:t>
      </w:r>
      <w:r w:rsidRPr="00F80F86">
        <w:rPr>
          <w:rStyle w:val="StyleUnderline"/>
          <w:highlight w:val="cyan"/>
        </w:rPr>
        <w:t xml:space="preserve"> of how</w:t>
      </w:r>
      <w:r w:rsidRPr="00F80F86">
        <w:rPr>
          <w:rStyle w:val="StyleUnderline"/>
        </w:rPr>
        <w:t xml:space="preserve"> </w:t>
      </w:r>
      <w:r w:rsidRPr="00F80F86">
        <w:rPr>
          <w:sz w:val="14"/>
        </w:rPr>
        <w:t>contractualist economy or</w:t>
      </w:r>
      <w:r w:rsidRPr="00F80F86">
        <w:rPr>
          <w:rStyle w:val="StyleUnderline"/>
        </w:rPr>
        <w:t xml:space="preserve"> interstate </w:t>
      </w:r>
      <w:r w:rsidRPr="00F80F86">
        <w:rPr>
          <w:rStyle w:val="StyleUnderline"/>
          <w:highlight w:val="cyan"/>
        </w:rPr>
        <w:t>conflict is measured</w:t>
      </w:r>
      <w:r w:rsidRPr="00F80F86">
        <w:rPr>
          <w:sz w:val="14"/>
        </w:rPr>
        <w:t xml:space="preserve">. There is no misinterpreted interaction term in any study that has overturned the democratic peace, and the disaggregation of the data yields no support for a causal interaction of democracy with contractualist economy. Ray’s (2013) </w:t>
      </w:r>
      <w:r w:rsidRPr="00F80F86">
        <w:rPr>
          <w:rStyle w:val="StyleUnderline"/>
          <w:highlight w:val="cyan"/>
        </w:rPr>
        <w:t xml:space="preserve">evidence for </w:t>
      </w:r>
      <w:r w:rsidRPr="00F80F86">
        <w:rPr>
          <w:rStyle w:val="Emphasis"/>
          <w:highlight w:val="cyan"/>
        </w:rPr>
        <w:t>reverse</w:t>
      </w:r>
      <w:r w:rsidRPr="00F80F86">
        <w:rPr>
          <w:rStyle w:val="StyleUnderline"/>
          <w:highlight w:val="cyan"/>
        </w:rPr>
        <w:t xml:space="preserve"> causality</w:t>
      </w:r>
      <w:r w:rsidRPr="00F80F86">
        <w:rPr>
          <w:rStyle w:val="StyleUnderline"/>
        </w:rPr>
        <w:t xml:space="preserve"> from democracy to contractualist economy </w:t>
      </w:r>
      <w:r w:rsidRPr="00F80F86">
        <w:rPr>
          <w:rStyle w:val="StyleUnderline"/>
          <w:highlight w:val="cyan"/>
        </w:rPr>
        <w:t>is</w:t>
      </w:r>
      <w:r w:rsidRPr="00F80F86">
        <w:rPr>
          <w:rStyle w:val="StyleUnderline"/>
        </w:rPr>
        <w:t xml:space="preserve"> shown to be </w:t>
      </w:r>
      <w:r w:rsidRPr="00F80F86">
        <w:rPr>
          <w:rStyle w:val="StyleUnderline"/>
          <w:highlight w:val="cyan"/>
        </w:rPr>
        <w:t>based on</w:t>
      </w:r>
      <w:r w:rsidRPr="00F80F86">
        <w:rPr>
          <w:rStyle w:val="StyleUnderline"/>
        </w:rPr>
        <w:t xml:space="preserve"> an </w:t>
      </w:r>
      <w:r w:rsidRPr="00F80F86">
        <w:rPr>
          <w:rStyle w:val="Emphasis"/>
          <w:highlight w:val="cyan"/>
        </w:rPr>
        <w:t>erroneous</w:t>
      </w:r>
      <w:r w:rsidRPr="00F80F86">
        <w:rPr>
          <w:rStyle w:val="StyleUnderline"/>
        </w:rPr>
        <w:t xml:space="preserve"> research </w:t>
      </w:r>
      <w:r w:rsidRPr="00F80F86">
        <w:rPr>
          <w:rStyle w:val="Emphasis"/>
          <w:highlight w:val="cyan"/>
        </w:rPr>
        <w:t>design</w:t>
      </w:r>
      <w:r w:rsidRPr="00F80F86">
        <w:rPr>
          <w:sz w:val="14"/>
        </w:rPr>
        <w:t xml:space="preserve">. And of DOR’s 120 separate regressions that consider contractualist economy, 116 contain controversial measurement and specification practices; the remaining four are analyses of all (fatal and non-fatal) disputes, where the correlation of democracy with peace is limited to mixedeconomic dyads, those where one state has a contractualist economy and the other does not, a subset that includes only 27% of dyads from 1951 to 2001, including only 50% of democratic dyads. It is further shown that this </w:t>
      </w:r>
      <w:r w:rsidRPr="00F80F86">
        <w:rPr>
          <w:rStyle w:val="StyleUnderline"/>
        </w:rPr>
        <w:t xml:space="preserve">marginal peace is a </w:t>
      </w:r>
      <w:r w:rsidRPr="00F80F86">
        <w:rPr>
          <w:rStyle w:val="Emphasis"/>
        </w:rPr>
        <w:t>statistical artifact</w:t>
      </w:r>
      <w:r w:rsidRPr="00F80F86">
        <w:rPr>
          <w:rStyle w:val="StyleUnderline"/>
        </w:rPr>
        <w:t xml:space="preserve"> since it does not exist among neighbors where everyone has an equal opportunity to fight. </w:t>
      </w:r>
      <w:r w:rsidRPr="00F80F86">
        <w:rPr>
          <w:sz w:val="14"/>
        </w:rPr>
        <w:t xml:space="preserve">The </w:t>
      </w:r>
      <w:r w:rsidRPr="00F80F86">
        <w:rPr>
          <w:rStyle w:val="StyleUnderline"/>
        </w:rPr>
        <w:t>results</w:t>
      </w:r>
      <w:r w:rsidRPr="00F80F86">
        <w:rPr>
          <w:sz w:val="14"/>
        </w:rPr>
        <w:t xml:space="preserve"> of this study should not be surprising, as they </w:t>
      </w:r>
      <w:r w:rsidRPr="00F80F86">
        <w:rPr>
          <w:rStyle w:val="StyleUnderline"/>
        </w:rPr>
        <w:t>merely corroborate the present state of knowledge</w:t>
      </w:r>
      <w:r w:rsidRPr="00F80F86">
        <w:rPr>
          <w:sz w:val="14"/>
        </w:rPr>
        <w:t xml:space="preserve">. This is because, while DOR ardently assert that four alleged errors, when corrected, each independently save the democratic peace proposition—multiple imputation, the exclusion of ongoing dispute years, an interaction term, and their alternative measure for contractualist economy—they never actually report any clear-cut evidence in support of their claims. One issue not addressed is Dafoe and Russett’s (2013) challenge to Mousseau et al. (2013a) on the grounds that our reported insignificance of democracy is not significant. Like the four claims of error made by DOR addressed here, Dafoe and Russett (2013) made this charge without supporting it. Mousseau et al. (2013b) then investigated it and showed that it too has no support. This issue appears resolved, as Russett and colleagues (DOR) did not raise it again. Nor have DOR or anyone else disputed the overturning of the democratic peace as reported in Mousseau (2012a), which has not been contested with any assertion, supported or unsupported. The </w:t>
      </w:r>
      <w:r w:rsidRPr="00F80F86">
        <w:rPr>
          <w:rStyle w:val="StyleUnderline"/>
        </w:rPr>
        <w:t xml:space="preserve">implications of this study are </w:t>
      </w:r>
      <w:r w:rsidRPr="00F80F86">
        <w:rPr>
          <w:rStyle w:val="Emphasis"/>
        </w:rPr>
        <w:t>far from trivial</w:t>
      </w:r>
      <w:r w:rsidRPr="00F80F86">
        <w:rPr>
          <w:sz w:val="14"/>
        </w:rPr>
        <w:t xml:space="preserve">: </w:t>
      </w:r>
      <w:r w:rsidRPr="00F80F86">
        <w:rPr>
          <w:rStyle w:val="StyleUnderline"/>
        </w:rPr>
        <w:t xml:space="preserve">the observation of </w:t>
      </w:r>
      <w:r w:rsidRPr="00F80F86">
        <w:rPr>
          <w:rStyle w:val="StyleUnderline"/>
          <w:highlight w:val="cyan"/>
        </w:rPr>
        <w:t xml:space="preserve">democratic peace is a </w:t>
      </w:r>
      <w:r w:rsidRPr="00F80F86">
        <w:rPr>
          <w:rStyle w:val="Emphasis"/>
          <w:highlight w:val="cyan"/>
        </w:rPr>
        <w:t>statistical artifact</w:t>
      </w:r>
      <w:r w:rsidRPr="00F80F86">
        <w:rPr>
          <w:rStyle w:val="StyleUnderline"/>
        </w:rPr>
        <w:t xml:space="preserve">, seemingly explained by economic conditions. </w:t>
      </w:r>
      <w:r w:rsidRPr="00F80F86">
        <w:rPr>
          <w:sz w:val="14"/>
        </w:rPr>
        <w:t xml:space="preserve">If scientific knowledge progresses and the field of interstate conflict processes is to abide by the scientific rules of evidence, then </w:t>
      </w:r>
      <w:r w:rsidRPr="00F80F86">
        <w:rPr>
          <w:rStyle w:val="StyleUnderline"/>
          <w:highlight w:val="cyan"/>
        </w:rPr>
        <w:t>we must stop</w:t>
      </w:r>
      <w:r w:rsidRPr="00F80F86">
        <w:rPr>
          <w:rStyle w:val="StyleUnderline"/>
        </w:rPr>
        <w:t xml:space="preserve"> describing democracy as a ‘‘known’’ cause or correlate of peace, and stop </w:t>
      </w:r>
      <w:r w:rsidRPr="00F80F86">
        <w:rPr>
          <w:rStyle w:val="StyleUnderline"/>
          <w:highlight w:val="cyan"/>
        </w:rPr>
        <w:t xml:space="preserve">tossing in a variable for democracy, </w:t>
      </w:r>
      <w:r w:rsidRPr="00F80F86">
        <w:rPr>
          <w:rStyle w:val="Emphasis"/>
          <w:highlight w:val="cyan"/>
        </w:rPr>
        <w:t>willy-nilly</w:t>
      </w:r>
      <w:r w:rsidRPr="00F80F86">
        <w:rPr>
          <w:rStyle w:val="StyleUnderline"/>
        </w:rPr>
        <w:t>, in quantitative analyses of international conflict;</w:t>
      </w:r>
      <w:r w:rsidRPr="00F80F86">
        <w:rPr>
          <w:sz w:val="14"/>
        </w:rPr>
        <w:t xml:space="preserve"> the variable to replace it is contractualist economy. </w:t>
      </w:r>
      <w:r w:rsidRPr="00F80F86">
        <w:rPr>
          <w:rStyle w:val="StyleUnderline"/>
          <w:highlight w:val="cyan"/>
        </w:rPr>
        <w:t>If nations want</w:t>
      </w:r>
      <w:r w:rsidRPr="00F80F86">
        <w:rPr>
          <w:rStyle w:val="StyleUnderline"/>
        </w:rPr>
        <w:t xml:space="preserve"> to advance </w:t>
      </w:r>
      <w:r w:rsidRPr="00F80F86">
        <w:rPr>
          <w:rStyle w:val="StyleUnderline"/>
          <w:highlight w:val="cyan"/>
        </w:rPr>
        <w:t>peace</w:t>
      </w:r>
      <w:r w:rsidRPr="00F80F86">
        <w:rPr>
          <w:sz w:val="14"/>
        </w:rPr>
        <w:t xml:space="preserve"> abroad, the </w:t>
      </w:r>
      <w:r w:rsidRPr="00F80F86">
        <w:rPr>
          <w:rStyle w:val="StyleUnderline"/>
        </w:rPr>
        <w:t xml:space="preserve">promotion of </w:t>
      </w:r>
      <w:r w:rsidRPr="00F80F86">
        <w:rPr>
          <w:rStyle w:val="StyleUnderline"/>
          <w:highlight w:val="cyan"/>
        </w:rPr>
        <w:t>democracy will not achieve it</w:t>
      </w:r>
      <w:r w:rsidRPr="00F80F86">
        <w:rPr>
          <w:sz w:val="14"/>
        </w:rPr>
        <w:t xml:space="preserve">: the policy to replace it is the promotion of economic opportunity The economic norms account for how contractualist economy can cause both democracy and peace has been explicated in numerous prior studies and need not be repeated here (Mousseau, 2000, 2009, 2012a, 2013). An abundance of prior studies </w:t>
      </w:r>
      <w:proofErr w:type="gramStart"/>
      <w:r w:rsidRPr="00F80F86">
        <w:rPr>
          <w:sz w:val="14"/>
        </w:rPr>
        <w:t>have</w:t>
      </w:r>
      <w:proofErr w:type="gramEnd"/>
      <w:r w:rsidRPr="00F80F86">
        <w:rPr>
          <w:sz w:val="14"/>
        </w:rPr>
        <w:t xml:space="preserve"> also corroborated various novel predictions of the theory in wider domains (Ungerer, 2012), and no one has disputed the multiple reports that contractualist economy is the strongest non-trivial predictor of peace both within (Mousseau, 2012b) and between nations (Mousseau, 2013; see also Nieman, 2015). The only matter in controversy is whether democracy has any observable impact on peace between nations after consideration of contractualist economy. My investigation begins below with the allegation of measurement error. </w:t>
      </w:r>
    </w:p>
    <w:p w14:paraId="018DBF07" w14:textId="77777777" w:rsidR="00CB04B1" w:rsidRPr="00F80F86" w:rsidRDefault="00CB04B1" w:rsidP="00CB04B1">
      <w:pPr>
        <w:pStyle w:val="Heading4"/>
        <w:rPr>
          <w:rFonts w:cs="Calibri"/>
        </w:rPr>
      </w:pPr>
      <w:r w:rsidRPr="00F80F86">
        <w:rPr>
          <w:rFonts w:cs="Calibri"/>
        </w:rPr>
        <w:lastRenderedPageBreak/>
        <w:t xml:space="preserve">Democracy </w:t>
      </w:r>
      <w:proofErr w:type="gramStart"/>
      <w:r w:rsidRPr="00F80F86">
        <w:rPr>
          <w:rFonts w:cs="Calibri"/>
        </w:rPr>
        <w:t>doesn’t</w:t>
      </w:r>
      <w:proofErr w:type="gramEnd"/>
      <w:r w:rsidRPr="00F80F86">
        <w:rPr>
          <w:rFonts w:cs="Calibri"/>
        </w:rPr>
        <w:t xml:space="preserve"> solve war---leads to </w:t>
      </w:r>
      <w:r w:rsidRPr="00F80F86">
        <w:rPr>
          <w:rFonts w:cs="Calibri"/>
          <w:u w:val="single"/>
        </w:rPr>
        <w:t>fractured states</w:t>
      </w:r>
      <w:r w:rsidRPr="00F80F86">
        <w:rPr>
          <w:rFonts w:cs="Calibri"/>
        </w:rPr>
        <w:t xml:space="preserve"> and </w:t>
      </w:r>
      <w:r w:rsidRPr="00F80F86">
        <w:rPr>
          <w:rFonts w:cs="Calibri"/>
          <w:u w:val="single"/>
        </w:rPr>
        <w:t>perpetual intervention</w:t>
      </w:r>
      <w:r w:rsidRPr="00F80F86">
        <w:rPr>
          <w:rFonts w:cs="Calibri"/>
        </w:rPr>
        <w:t>.</w:t>
      </w:r>
    </w:p>
    <w:p w14:paraId="35E60DAA" w14:textId="77777777" w:rsidR="00CB04B1" w:rsidRPr="00F80F86" w:rsidRDefault="00CB04B1" w:rsidP="00CB04B1">
      <w:r w:rsidRPr="00F80F86">
        <w:t xml:space="preserve">Michael </w:t>
      </w:r>
      <w:r w:rsidRPr="00290366">
        <w:rPr>
          <w:b/>
          <w:bCs/>
        </w:rPr>
        <w:t>Neiberg 18</w:t>
      </w:r>
      <w:r w:rsidRPr="00F80F86">
        <w:t xml:space="preserve">. Chair of War Studies in the Department of National Security and Strategy at the United States Army War College. 06-19-18. “Predicting War.” Lawfare. </w:t>
      </w:r>
      <w:hyperlink r:id="rId10" w:history="1">
        <w:r w:rsidRPr="00F80F86">
          <w:rPr>
            <w:rStyle w:val="Hyperlink"/>
          </w:rPr>
          <w:t>https://www.lawfareblog.com/predicting-war</w:t>
        </w:r>
      </w:hyperlink>
    </w:p>
    <w:p w14:paraId="55A70D59" w14:textId="77777777" w:rsidR="00CB04B1" w:rsidRPr="00F80F86" w:rsidRDefault="00CB04B1" w:rsidP="00CB04B1">
      <w:r w:rsidRPr="00F80F86">
        <w:rPr>
          <w:sz w:val="16"/>
        </w:rPr>
        <w:t xml:space="preserve">Whether influenced by Hollywood or Santa Monica (the California headquarters of RAND), the history of war as Freedman relates it is essentially conceptual. The end of the dominant Cold War paradigm is a case in point. </w:t>
      </w:r>
      <w:r w:rsidRPr="00F80F86">
        <w:rPr>
          <w:rStyle w:val="StyleUnderline"/>
        </w:rPr>
        <w:t>The ahistorical euphoria of the supposed</w:t>
      </w:r>
      <w:r w:rsidRPr="00F80F86">
        <w:rPr>
          <w:sz w:val="16"/>
        </w:rPr>
        <w:t xml:space="preserve"> </w:t>
      </w:r>
      <w:r w:rsidRPr="00F80F86">
        <w:rPr>
          <w:rStyle w:val="StyleUnderline"/>
        </w:rPr>
        <w:t>“end of history”</w:t>
      </w:r>
      <w:r w:rsidRPr="00F80F86">
        <w:rPr>
          <w:sz w:val="16"/>
        </w:rPr>
        <w:t xml:space="preserve"> </w:t>
      </w:r>
      <w:r w:rsidRPr="00F80F86">
        <w:rPr>
          <w:rStyle w:val="Emphasis"/>
        </w:rPr>
        <w:t>misled</w:t>
      </w:r>
      <w:r w:rsidRPr="00F80F86">
        <w:rPr>
          <w:sz w:val="16"/>
        </w:rPr>
        <w:t xml:space="preserve"> </w:t>
      </w:r>
      <w:r w:rsidRPr="00F80F86">
        <w:rPr>
          <w:rStyle w:val="StyleUnderline"/>
        </w:rPr>
        <w:t>many</w:t>
      </w:r>
      <w:r w:rsidRPr="00F80F86">
        <w:rPr>
          <w:sz w:val="16"/>
        </w:rPr>
        <w:t xml:space="preserve"> </w:t>
      </w:r>
      <w:r w:rsidRPr="00F80F86">
        <w:rPr>
          <w:rStyle w:val="StyleUnderline"/>
        </w:rPr>
        <w:t>western experts</w:t>
      </w:r>
      <w:r w:rsidRPr="00F80F86">
        <w:rPr>
          <w:sz w:val="16"/>
        </w:rPr>
        <w:t xml:space="preserve"> </w:t>
      </w:r>
      <w:r w:rsidRPr="00F80F86">
        <w:rPr>
          <w:rStyle w:val="StyleUnderline"/>
        </w:rPr>
        <w:t>into predicting that an age of perpetual peace would at long last come into view because</w:t>
      </w:r>
      <w:r w:rsidRPr="00F80F86">
        <w:rPr>
          <w:sz w:val="16"/>
        </w:rPr>
        <w:t xml:space="preserve">, as one specialist in this period wrote, </w:t>
      </w:r>
      <w:r w:rsidRPr="00F80F86">
        <w:rPr>
          <w:rStyle w:val="StyleUnderline"/>
        </w:rPr>
        <w:t>the</w:t>
      </w:r>
      <w:r w:rsidRPr="00F80F86">
        <w:rPr>
          <w:sz w:val="16"/>
        </w:rPr>
        <w:t xml:space="preserve"> “</w:t>
      </w:r>
      <w:r w:rsidRPr="00F80F86">
        <w:rPr>
          <w:rStyle w:val="StyleUnderline"/>
        </w:rPr>
        <w:t>absence of war between democracies</w:t>
      </w:r>
      <w:r w:rsidRPr="00F80F86">
        <w:rPr>
          <w:sz w:val="16"/>
        </w:rPr>
        <w:t xml:space="preserve"> </w:t>
      </w:r>
      <w:r w:rsidRPr="00F80F86">
        <w:rPr>
          <w:rStyle w:val="StyleUnderline"/>
        </w:rPr>
        <w:t>comes</w:t>
      </w:r>
      <w:r w:rsidRPr="00F80F86">
        <w:rPr>
          <w:sz w:val="16"/>
        </w:rPr>
        <w:t xml:space="preserve"> as </w:t>
      </w:r>
      <w:r w:rsidRPr="00F80F86">
        <w:rPr>
          <w:rStyle w:val="StyleUnderline"/>
        </w:rPr>
        <w:t>close</w:t>
      </w:r>
      <w:r w:rsidRPr="00F80F86">
        <w:rPr>
          <w:sz w:val="16"/>
        </w:rPr>
        <w:t xml:space="preserve"> as anything we have </w:t>
      </w:r>
      <w:r w:rsidRPr="00F80F86">
        <w:rPr>
          <w:rStyle w:val="StyleUnderline"/>
        </w:rPr>
        <w:t>to an empirical law</w:t>
      </w:r>
      <w:r w:rsidRPr="00F80F86">
        <w:rPr>
          <w:sz w:val="16"/>
        </w:rPr>
        <w:t xml:space="preserve"> in international relations,” thus undergirding the rise of global governance ideals of liberal internationalism. The way forward in those early years after the fall of the Iron Curtain seemed therefore not technological, but conceptual. The key to peace lay in finding ways to help this one supposedly empirical historical law to take hold. </w:t>
      </w:r>
      <w:r w:rsidRPr="00F80F86">
        <w:rPr>
          <w:rStyle w:val="Emphasis"/>
          <w:highlight w:val="cyan"/>
        </w:rPr>
        <w:t>Rather than bring peace</w:t>
      </w:r>
      <w:r w:rsidRPr="00F80F86">
        <w:rPr>
          <w:rStyle w:val="StyleUnderline"/>
        </w:rPr>
        <w:t xml:space="preserve">, however, the pursuit of the concept of perpetual security through </w:t>
      </w:r>
      <w:r w:rsidRPr="00F80F86">
        <w:rPr>
          <w:rStyle w:val="Emphasis"/>
          <w:highlight w:val="cyan"/>
        </w:rPr>
        <w:t>democracy</w:t>
      </w:r>
      <w:r w:rsidRPr="00F80F86">
        <w:rPr>
          <w:rStyle w:val="StyleUnderline"/>
          <w:highlight w:val="cyan"/>
        </w:rPr>
        <w:t xml:space="preserve"> only</w:t>
      </w:r>
      <w:r w:rsidRPr="00F80F86">
        <w:rPr>
          <w:sz w:val="16"/>
        </w:rPr>
        <w:t xml:space="preserve"> </w:t>
      </w:r>
      <w:r w:rsidRPr="00F80F86">
        <w:rPr>
          <w:rStyle w:val="Emphasis"/>
          <w:highlight w:val="cyan"/>
        </w:rPr>
        <w:t>produced a new</w:t>
      </w:r>
      <w:r w:rsidRPr="00F80F86">
        <w:rPr>
          <w:rStyle w:val="StyleUnderline"/>
        </w:rPr>
        <w:t xml:space="preserve"> idea of </w:t>
      </w:r>
      <w:r w:rsidRPr="00F80F86">
        <w:rPr>
          <w:rStyle w:val="Emphasis"/>
          <w:highlight w:val="cyan"/>
        </w:rPr>
        <w:t>war</w:t>
      </w:r>
      <w:r w:rsidRPr="00F80F86">
        <w:rPr>
          <w:sz w:val="16"/>
        </w:rPr>
        <w:t xml:space="preserve">. </w:t>
      </w:r>
      <w:r w:rsidRPr="00F80F86">
        <w:rPr>
          <w:rStyle w:val="StyleUnderline"/>
        </w:rPr>
        <w:t>It convinced</w:t>
      </w:r>
      <w:r w:rsidRPr="00F80F86">
        <w:rPr>
          <w:sz w:val="16"/>
        </w:rPr>
        <w:t xml:space="preserve"> </w:t>
      </w:r>
      <w:r w:rsidRPr="00F80F86">
        <w:rPr>
          <w:rStyle w:val="StyleUnderline"/>
        </w:rPr>
        <w:t>western leaders of the need to advance the speed of historical progress</w:t>
      </w:r>
      <w:r w:rsidRPr="00F80F86">
        <w:rPr>
          <w:sz w:val="16"/>
        </w:rPr>
        <w:t xml:space="preserve"> </w:t>
      </w:r>
      <w:r w:rsidRPr="00F80F86">
        <w:rPr>
          <w:rStyle w:val="StyleUnderline"/>
        </w:rPr>
        <w:t>through</w:t>
      </w:r>
      <w:r w:rsidRPr="00F80F86">
        <w:rPr>
          <w:sz w:val="16"/>
        </w:rPr>
        <w:t xml:space="preserve"> carefully </w:t>
      </w:r>
      <w:r w:rsidRPr="00F80F86">
        <w:rPr>
          <w:rStyle w:val="Emphasis"/>
        </w:rPr>
        <w:t xml:space="preserve">managed </w:t>
      </w:r>
      <w:r w:rsidRPr="00F80F86">
        <w:rPr>
          <w:rStyle w:val="Emphasis"/>
          <w:highlight w:val="cyan"/>
        </w:rPr>
        <w:t>military action</w:t>
      </w:r>
      <w:r w:rsidRPr="00F80F86">
        <w:rPr>
          <w:sz w:val="16"/>
        </w:rPr>
        <w:t xml:space="preserve"> </w:t>
      </w:r>
      <w:r w:rsidRPr="00F80F86">
        <w:rPr>
          <w:rStyle w:val="StyleUnderline"/>
          <w:highlight w:val="cyan"/>
        </w:rPr>
        <w:t>against</w:t>
      </w:r>
      <w:r w:rsidRPr="00F80F86">
        <w:rPr>
          <w:sz w:val="16"/>
        </w:rPr>
        <w:t xml:space="preserve"> a select number of </w:t>
      </w:r>
      <w:r w:rsidRPr="00F80F86">
        <w:rPr>
          <w:rStyle w:val="Emphasis"/>
          <w:highlight w:val="cyan"/>
        </w:rPr>
        <w:t>dictators</w:t>
      </w:r>
      <w:r w:rsidRPr="00F80F86">
        <w:rPr>
          <w:sz w:val="16"/>
        </w:rPr>
        <w:t xml:space="preserve">. </w:t>
      </w:r>
      <w:r w:rsidRPr="00F80F86">
        <w:rPr>
          <w:rStyle w:val="StyleUnderline"/>
        </w:rPr>
        <w:t>As prosecuted by</w:t>
      </w:r>
      <w:r w:rsidRPr="00F80F86">
        <w:rPr>
          <w:sz w:val="16"/>
        </w:rPr>
        <w:t xml:space="preserve"> </w:t>
      </w:r>
      <w:r w:rsidRPr="00F80F86">
        <w:rPr>
          <w:rStyle w:val="Emphasis"/>
        </w:rPr>
        <w:t>George W. Bush</w:t>
      </w:r>
      <w:r w:rsidRPr="00F80F86">
        <w:rPr>
          <w:sz w:val="16"/>
        </w:rPr>
        <w:t xml:space="preserve">, </w:t>
      </w:r>
      <w:r w:rsidRPr="00F80F86">
        <w:rPr>
          <w:rStyle w:val="Emphasis"/>
        </w:rPr>
        <w:t>Tony Blair</w:t>
      </w:r>
      <w:r w:rsidRPr="00F80F86">
        <w:rPr>
          <w:sz w:val="16"/>
        </w:rPr>
        <w:t xml:space="preserve">, </w:t>
      </w:r>
      <w:r w:rsidRPr="00F80F86">
        <w:rPr>
          <w:rStyle w:val="StyleUnderline"/>
        </w:rPr>
        <w:t>and their advisers</w:t>
      </w:r>
      <w:r w:rsidRPr="00F80F86">
        <w:rPr>
          <w:sz w:val="16"/>
        </w:rPr>
        <w:t xml:space="preserve">, </w:t>
      </w:r>
      <w:r w:rsidRPr="00F80F86">
        <w:rPr>
          <w:rStyle w:val="StyleUnderline"/>
        </w:rPr>
        <w:t>the new paradigm</w:t>
      </w:r>
      <w:r w:rsidRPr="00F80F86">
        <w:rPr>
          <w:sz w:val="16"/>
        </w:rPr>
        <w:t xml:space="preserve"> </w:t>
      </w:r>
      <w:r w:rsidRPr="00F80F86">
        <w:rPr>
          <w:rStyle w:val="StyleUnderline"/>
        </w:rPr>
        <w:t xml:space="preserve">not only </w:t>
      </w:r>
      <w:r w:rsidRPr="00F80F86">
        <w:rPr>
          <w:rStyle w:val="StyleUnderline"/>
          <w:highlight w:val="cyan"/>
        </w:rPr>
        <w:t>made it possible</w:t>
      </w:r>
      <w:r w:rsidRPr="00F80F86">
        <w:rPr>
          <w:rStyle w:val="StyleUnderline"/>
        </w:rPr>
        <w:t xml:space="preserve"> for</w:t>
      </w:r>
      <w:r w:rsidRPr="00F80F86">
        <w:rPr>
          <w:sz w:val="16"/>
        </w:rPr>
        <w:t xml:space="preserve"> </w:t>
      </w:r>
      <w:r w:rsidRPr="00F80F86">
        <w:rPr>
          <w:rStyle w:val="Emphasis"/>
        </w:rPr>
        <w:t xml:space="preserve">great powers </w:t>
      </w:r>
      <w:r w:rsidRPr="00F80F86">
        <w:rPr>
          <w:rStyle w:val="Emphasis"/>
          <w:highlight w:val="cyan"/>
        </w:rPr>
        <w:t>to</w:t>
      </w:r>
      <w:r w:rsidRPr="00F80F86">
        <w:rPr>
          <w:rStyle w:val="Emphasis"/>
        </w:rPr>
        <w:t xml:space="preserve"> consider </w:t>
      </w:r>
      <w:r w:rsidRPr="00F80F86">
        <w:rPr>
          <w:rStyle w:val="Emphasis"/>
          <w:highlight w:val="cyan"/>
        </w:rPr>
        <w:t>meddl</w:t>
      </w:r>
      <w:r w:rsidRPr="00F80F86">
        <w:rPr>
          <w:rStyle w:val="Emphasis"/>
        </w:rPr>
        <w:t xml:space="preserve">ing </w:t>
      </w:r>
      <w:r w:rsidRPr="00F80F86">
        <w:rPr>
          <w:rStyle w:val="Emphasis"/>
          <w:highlight w:val="cyan"/>
        </w:rPr>
        <w:t>in</w:t>
      </w:r>
      <w:r w:rsidRPr="00F80F86">
        <w:rPr>
          <w:rStyle w:val="Emphasis"/>
        </w:rPr>
        <w:t xml:space="preserve"> the domestic politics</w:t>
      </w:r>
      <w:r w:rsidRPr="00F80F86">
        <w:rPr>
          <w:sz w:val="16"/>
        </w:rPr>
        <w:t xml:space="preserve"> </w:t>
      </w:r>
      <w:r w:rsidRPr="00F80F86">
        <w:rPr>
          <w:rStyle w:val="StyleUnderline"/>
        </w:rPr>
        <w:t xml:space="preserve">of </w:t>
      </w:r>
      <w:r w:rsidRPr="00F80F86">
        <w:rPr>
          <w:rStyle w:val="Emphasis"/>
          <w:highlight w:val="cyan"/>
        </w:rPr>
        <w:t>smaller states</w:t>
      </w:r>
      <w:r w:rsidRPr="00F80F86">
        <w:rPr>
          <w:sz w:val="16"/>
        </w:rPr>
        <w:t xml:space="preserve">, </w:t>
      </w:r>
      <w:proofErr w:type="gramStart"/>
      <w:r w:rsidRPr="00F80F86">
        <w:rPr>
          <w:rStyle w:val="Emphasis"/>
        </w:rPr>
        <w:t>it</w:t>
      </w:r>
      <w:proofErr w:type="gramEnd"/>
      <w:r w:rsidRPr="00F80F86">
        <w:rPr>
          <w:rStyle w:val="Emphasis"/>
        </w:rPr>
        <w:t xml:space="preserve"> impelled them to do so</w:t>
      </w:r>
      <w:r w:rsidRPr="00F80F86">
        <w:rPr>
          <w:sz w:val="16"/>
        </w:rPr>
        <w:t xml:space="preserve">. </w:t>
      </w:r>
      <w:r w:rsidRPr="00F80F86">
        <w:rPr>
          <w:rStyle w:val="StyleUnderline"/>
        </w:rPr>
        <w:t>By making more states democratic</w:t>
      </w:r>
      <w:r w:rsidRPr="00F80F86">
        <w:rPr>
          <w:sz w:val="16"/>
        </w:rPr>
        <w:t xml:space="preserve">, </w:t>
      </w:r>
      <w:r w:rsidRPr="00F80F86">
        <w:rPr>
          <w:rStyle w:val="Emphasis"/>
        </w:rPr>
        <w:t>through</w:t>
      </w:r>
      <w:r w:rsidRPr="00F80F86">
        <w:rPr>
          <w:sz w:val="16"/>
        </w:rPr>
        <w:t xml:space="preserve"> the use of </w:t>
      </w:r>
      <w:proofErr w:type="gramStart"/>
      <w:r w:rsidRPr="00F80F86">
        <w:rPr>
          <w:rStyle w:val="Emphasis"/>
        </w:rPr>
        <w:t>force</w:t>
      </w:r>
      <w:proofErr w:type="gramEnd"/>
      <w:r w:rsidRPr="00F80F86">
        <w:rPr>
          <w:sz w:val="16"/>
        </w:rPr>
        <w:t xml:space="preserve"> if necessary, </w:t>
      </w:r>
      <w:r w:rsidRPr="00F80F86">
        <w:rPr>
          <w:rStyle w:val="StyleUnderline"/>
        </w:rPr>
        <w:t>these interventions would make the world safer</w:t>
      </w:r>
      <w:r w:rsidRPr="00F80F86">
        <w:rPr>
          <w:sz w:val="16"/>
        </w:rPr>
        <w:t xml:space="preserve">. The idea was at least as old as Woodrow Wilson, but the eras of the world wars and the Cold War had made it too difficult to put in practice. After 1989, with the seemingly insurmountable dominance of western military organizations, the absence of a Soviet Union to balance western intervention, and the general post-Cold War hubris of western leaders, the environment was right for it to return. </w:t>
      </w:r>
      <w:r w:rsidRPr="00F80F86">
        <w:rPr>
          <w:rStyle w:val="StyleUnderline"/>
        </w:rPr>
        <w:t>The result</w:t>
      </w:r>
      <w:r w:rsidRPr="00F80F86">
        <w:rPr>
          <w:sz w:val="16"/>
        </w:rPr>
        <w:t xml:space="preserve">, </w:t>
      </w:r>
      <w:r w:rsidRPr="00F80F86">
        <w:rPr>
          <w:rStyle w:val="StyleUnderline"/>
        </w:rPr>
        <w:t>of course</w:t>
      </w:r>
      <w:r w:rsidRPr="00F80F86">
        <w:rPr>
          <w:sz w:val="16"/>
        </w:rPr>
        <w:t xml:space="preserve">, </w:t>
      </w:r>
      <w:r w:rsidRPr="00F80F86">
        <w:rPr>
          <w:rStyle w:val="StyleUnderline"/>
        </w:rPr>
        <w:t>has not been an end of history and perpetual peace</w:t>
      </w:r>
      <w:r w:rsidRPr="00F80F86">
        <w:rPr>
          <w:sz w:val="16"/>
        </w:rPr>
        <w:t xml:space="preserve">, </w:t>
      </w:r>
      <w:r w:rsidRPr="00F80F86">
        <w:rPr>
          <w:rStyle w:val="StyleUnderline"/>
        </w:rPr>
        <w:t>but</w:t>
      </w:r>
      <w:r w:rsidRPr="00F80F86">
        <w:rPr>
          <w:sz w:val="16"/>
        </w:rPr>
        <w:t xml:space="preserve"> </w:t>
      </w:r>
      <w:r w:rsidRPr="00F80F86">
        <w:rPr>
          <w:rStyle w:val="Emphasis"/>
        </w:rPr>
        <w:t>an extension of conflict</w:t>
      </w:r>
      <w:r w:rsidRPr="00F80F86">
        <w:rPr>
          <w:sz w:val="16"/>
        </w:rPr>
        <w:t xml:space="preserve"> </w:t>
      </w:r>
      <w:r w:rsidRPr="00F80F86">
        <w:rPr>
          <w:rStyle w:val="StyleUnderline"/>
        </w:rPr>
        <w:t>and a</w:t>
      </w:r>
      <w:r w:rsidRPr="00F80F86">
        <w:rPr>
          <w:sz w:val="16"/>
        </w:rPr>
        <w:t xml:space="preserve"> </w:t>
      </w:r>
      <w:r w:rsidRPr="00F80F86">
        <w:rPr>
          <w:rStyle w:val="Emphasis"/>
        </w:rPr>
        <w:t>reawakening of older grievances</w:t>
      </w:r>
      <w:r w:rsidRPr="00F80F86">
        <w:rPr>
          <w:sz w:val="16"/>
        </w:rPr>
        <w:t xml:space="preserve">. </w:t>
      </w:r>
      <w:r w:rsidRPr="00F80F86">
        <w:rPr>
          <w:rStyle w:val="StyleUnderline"/>
        </w:rPr>
        <w:t>The central problem</w:t>
      </w:r>
      <w:r w:rsidRPr="00F80F86">
        <w:rPr>
          <w:sz w:val="16"/>
        </w:rPr>
        <w:t xml:space="preserve">, as “The Future of War” depicts it, </w:t>
      </w:r>
      <w:r w:rsidRPr="00F80F86">
        <w:rPr>
          <w:rStyle w:val="StyleUnderline"/>
        </w:rPr>
        <w:t>was an all-too-eager willingness to accept the basic principle of democratic peace theory</w:t>
      </w:r>
      <w:r w:rsidRPr="00F80F86">
        <w:rPr>
          <w:sz w:val="16"/>
        </w:rPr>
        <w:t xml:space="preserve"> </w:t>
      </w:r>
      <w:r w:rsidRPr="00F80F86">
        <w:rPr>
          <w:rStyle w:val="StyleUnderline"/>
        </w:rPr>
        <w:t>without thinking through the limits of the theory or fully examining alternatives</w:t>
      </w:r>
      <w:r w:rsidRPr="00F80F86">
        <w:rPr>
          <w:sz w:val="16"/>
        </w:rPr>
        <w:t xml:space="preserve">. </w:t>
      </w:r>
      <w:r w:rsidRPr="00F80F86">
        <w:rPr>
          <w:rStyle w:val="Emphasis"/>
        </w:rPr>
        <w:t>One clear alternative theory</w:t>
      </w:r>
      <w:r w:rsidRPr="00F80F86">
        <w:rPr>
          <w:sz w:val="16"/>
        </w:rPr>
        <w:t xml:space="preserve"> </w:t>
      </w:r>
      <w:r w:rsidRPr="00F80F86">
        <w:rPr>
          <w:rStyle w:val="StyleUnderline"/>
        </w:rPr>
        <w:t>had already begun to emerge</w:t>
      </w:r>
      <w:r w:rsidRPr="00F80F86">
        <w:rPr>
          <w:sz w:val="16"/>
        </w:rPr>
        <w:t xml:space="preserve"> </w:t>
      </w:r>
      <w:r w:rsidRPr="00F80F86">
        <w:rPr>
          <w:rStyle w:val="StyleUnderline"/>
        </w:rPr>
        <w:t>from</w:t>
      </w:r>
      <w:r w:rsidRPr="00F80F86">
        <w:rPr>
          <w:sz w:val="16"/>
        </w:rPr>
        <w:t xml:space="preserve"> the minds of theorists like Mary </w:t>
      </w:r>
      <w:r w:rsidRPr="00F80F86">
        <w:rPr>
          <w:rStyle w:val="StyleUnderline"/>
        </w:rPr>
        <w:t>Kaldor</w:t>
      </w:r>
      <w:r w:rsidRPr="00F80F86">
        <w:rPr>
          <w:sz w:val="16"/>
        </w:rPr>
        <w:t xml:space="preserve"> </w:t>
      </w:r>
      <w:r w:rsidRPr="00F80F86">
        <w:rPr>
          <w:rStyle w:val="StyleUnderline"/>
        </w:rPr>
        <w:t>and</w:t>
      </w:r>
      <w:r w:rsidRPr="00F80F86">
        <w:rPr>
          <w:sz w:val="16"/>
        </w:rPr>
        <w:t xml:space="preserve"> Rupert </w:t>
      </w:r>
      <w:r w:rsidRPr="00F80F86">
        <w:rPr>
          <w:rStyle w:val="StyleUnderline"/>
        </w:rPr>
        <w:t>Smith</w:t>
      </w:r>
      <w:r w:rsidRPr="00F80F86">
        <w:rPr>
          <w:sz w:val="16"/>
        </w:rPr>
        <w:t xml:space="preserve">. </w:t>
      </w:r>
      <w:r w:rsidRPr="00F80F86">
        <w:rPr>
          <w:rStyle w:val="StyleUnderline"/>
        </w:rPr>
        <w:t>Their works</w:t>
      </w:r>
      <w:r w:rsidRPr="00F80F86">
        <w:rPr>
          <w:sz w:val="16"/>
        </w:rPr>
        <w:t xml:space="preserve"> essentially </w:t>
      </w:r>
      <w:r w:rsidRPr="00F80F86">
        <w:rPr>
          <w:rStyle w:val="StyleUnderline"/>
        </w:rPr>
        <w:t>argued that war</w:t>
      </w:r>
      <w:r w:rsidRPr="00F80F86">
        <w:rPr>
          <w:sz w:val="16"/>
        </w:rPr>
        <w:t xml:space="preserve"> </w:t>
      </w:r>
      <w:r w:rsidRPr="00F80F86">
        <w:rPr>
          <w:rStyle w:val="StyleUnderline"/>
        </w:rPr>
        <w:t>as once understood</w:t>
      </w:r>
      <w:r w:rsidRPr="00F80F86">
        <w:rPr>
          <w:sz w:val="16"/>
        </w:rPr>
        <w:t xml:space="preserve"> </w:t>
      </w:r>
      <w:r w:rsidRPr="00F80F86">
        <w:rPr>
          <w:rStyle w:val="StyleUnderline"/>
        </w:rPr>
        <w:t>no longer existed</w:t>
      </w:r>
      <w:r w:rsidRPr="00F80F86">
        <w:rPr>
          <w:sz w:val="16"/>
        </w:rPr>
        <w:t xml:space="preserve">. </w:t>
      </w:r>
      <w:r w:rsidRPr="00F80F86">
        <w:rPr>
          <w:rStyle w:val="StyleUnderline"/>
        </w:rPr>
        <w:t>The</w:t>
      </w:r>
      <w:r w:rsidRPr="00F80F86">
        <w:rPr>
          <w:sz w:val="16"/>
        </w:rPr>
        <w:t xml:space="preserve"> </w:t>
      </w:r>
      <w:r w:rsidRPr="00F80F86">
        <w:rPr>
          <w:rStyle w:val="StyleUnderline"/>
        </w:rPr>
        <w:t>future belonged to the side that could best</w:t>
      </w:r>
      <w:r w:rsidRPr="00F80F86">
        <w:rPr>
          <w:sz w:val="16"/>
        </w:rPr>
        <w:t xml:space="preserve"> </w:t>
      </w:r>
      <w:r w:rsidRPr="00F80F86">
        <w:rPr>
          <w:rStyle w:val="Emphasis"/>
        </w:rPr>
        <w:t>exploit the disintegration of state authority</w:t>
      </w:r>
      <w:r w:rsidRPr="00F80F86">
        <w:rPr>
          <w:sz w:val="16"/>
        </w:rPr>
        <w:t xml:space="preserve">, control the messaging, and work among the people in the new megacities. Anne-Marie Slaughter saw </w:t>
      </w:r>
      <w:r w:rsidRPr="00F80F86">
        <w:rPr>
          <w:rStyle w:val="StyleUnderline"/>
        </w:rPr>
        <w:t xml:space="preserve">the inevitable </w:t>
      </w:r>
      <w:r w:rsidRPr="00F80F86">
        <w:rPr>
          <w:rStyle w:val="StyleUnderline"/>
          <w:highlight w:val="cyan"/>
        </w:rPr>
        <w:t>splintering of the</w:t>
      </w:r>
      <w:r w:rsidRPr="00F80F86">
        <w:rPr>
          <w:rStyle w:val="StyleUnderline"/>
        </w:rPr>
        <w:t xml:space="preserve"> “sovereign </w:t>
      </w:r>
      <w:r w:rsidRPr="00F80F86">
        <w:rPr>
          <w:rStyle w:val="Emphasis"/>
          <w:highlight w:val="cyan"/>
        </w:rPr>
        <w:t>state</w:t>
      </w:r>
      <w:r w:rsidRPr="00F80F86">
        <w:rPr>
          <w:rStyle w:val="StyleUnderline"/>
          <w:highlight w:val="cyan"/>
        </w:rPr>
        <w:t xml:space="preserve">” into </w:t>
      </w:r>
      <w:r w:rsidRPr="00F80F86">
        <w:rPr>
          <w:rStyle w:val="Emphasis"/>
          <w:highlight w:val="cyan"/>
        </w:rPr>
        <w:t>sub-sovereign</w:t>
      </w:r>
      <w:r w:rsidRPr="00F80F86">
        <w:rPr>
          <w:rStyle w:val="StyleUnderline"/>
        </w:rPr>
        <w:t xml:space="preserve"> centers of governance </w:t>
      </w:r>
      <w:r w:rsidRPr="00F80F86">
        <w:rPr>
          <w:rStyle w:val="StyleUnderline"/>
          <w:highlight w:val="cyan"/>
        </w:rPr>
        <w:t>power</w:t>
      </w:r>
      <w:r w:rsidRPr="00F80F86">
        <w:rPr>
          <w:sz w:val="16"/>
        </w:rPr>
        <w:t xml:space="preserve">, thereby squeezing out sovereignty in favor of power exercised by non-sovereign or less-than-sovereign institutions, on the one hand, and the ascendant rule of supra-national institutions, on the other. </w:t>
      </w:r>
      <w:r w:rsidRPr="00F80F86">
        <w:rPr>
          <w:rStyle w:val="StyleUnderline"/>
        </w:rPr>
        <w:t>One might argue</w:t>
      </w:r>
      <w:r w:rsidRPr="00F80F86">
        <w:rPr>
          <w:sz w:val="16"/>
        </w:rPr>
        <w:t xml:space="preserve">, although Freedman does not, </w:t>
      </w:r>
      <w:r w:rsidRPr="00F80F86">
        <w:rPr>
          <w:rStyle w:val="StyleUnderline"/>
        </w:rPr>
        <w:t>that</w:t>
      </w:r>
      <w:r w:rsidRPr="00F80F86">
        <w:rPr>
          <w:sz w:val="16"/>
        </w:rPr>
        <w:t xml:space="preserve"> </w:t>
      </w:r>
      <w:r w:rsidRPr="00F80F86">
        <w:rPr>
          <w:rStyle w:val="Emphasis"/>
          <w:highlight w:val="cyan"/>
        </w:rPr>
        <w:t>Hezbollah</w:t>
      </w:r>
      <w:r w:rsidRPr="00F80F86">
        <w:rPr>
          <w:rStyle w:val="StyleUnderline"/>
          <w:highlight w:val="cyan"/>
        </w:rPr>
        <w:t xml:space="preserve">, </w:t>
      </w:r>
      <w:r w:rsidRPr="00F80F86">
        <w:rPr>
          <w:rStyle w:val="Emphasis"/>
          <w:highlight w:val="cyan"/>
        </w:rPr>
        <w:t>FARC</w:t>
      </w:r>
      <w:r w:rsidRPr="00F80F86">
        <w:rPr>
          <w:rStyle w:val="StyleUnderline"/>
          <w:highlight w:val="cyan"/>
        </w:rPr>
        <w:t xml:space="preserve">, </w:t>
      </w:r>
      <w:r w:rsidRPr="00F80F86">
        <w:rPr>
          <w:rStyle w:val="Emphasis"/>
          <w:highlight w:val="cyan"/>
        </w:rPr>
        <w:t>Hamas</w:t>
      </w:r>
      <w:r w:rsidRPr="00F80F86">
        <w:rPr>
          <w:rStyle w:val="StyleUnderline"/>
          <w:highlight w:val="cyan"/>
        </w:rPr>
        <w:t xml:space="preserve">, </w:t>
      </w:r>
      <w:r w:rsidRPr="00F80F86">
        <w:rPr>
          <w:rStyle w:val="Emphasis"/>
          <w:highlight w:val="cyan"/>
        </w:rPr>
        <w:t>a</w:t>
      </w:r>
      <w:r w:rsidRPr="00F80F86">
        <w:rPr>
          <w:rStyle w:val="StyleUnderline"/>
        </w:rPr>
        <w:t>l-</w:t>
      </w:r>
      <w:r w:rsidRPr="00F80F86">
        <w:rPr>
          <w:rStyle w:val="Emphasis"/>
          <w:highlight w:val="cyan"/>
        </w:rPr>
        <w:t>Q</w:t>
      </w:r>
      <w:r w:rsidRPr="00F80F86">
        <w:rPr>
          <w:rStyle w:val="StyleUnderline"/>
        </w:rPr>
        <w:t xml:space="preserve">aeda, the </w:t>
      </w:r>
      <w:r w:rsidRPr="00F80F86">
        <w:rPr>
          <w:rStyle w:val="Emphasis"/>
          <w:highlight w:val="cyan"/>
        </w:rPr>
        <w:t>I</w:t>
      </w:r>
      <w:r w:rsidRPr="00F80F86">
        <w:rPr>
          <w:rStyle w:val="StyleUnderline"/>
        </w:rPr>
        <w:t xml:space="preserve">slamic </w:t>
      </w:r>
      <w:r w:rsidRPr="00F80F86">
        <w:rPr>
          <w:rStyle w:val="Emphasis"/>
          <w:highlight w:val="cyan"/>
        </w:rPr>
        <w:t>S</w:t>
      </w:r>
      <w:r w:rsidRPr="00F80F86">
        <w:rPr>
          <w:rStyle w:val="StyleUnderline"/>
        </w:rPr>
        <w:t xml:space="preserve">tate, and others have been able to </w:t>
      </w:r>
      <w:r w:rsidRPr="00F80F86">
        <w:rPr>
          <w:rStyle w:val="StyleUnderline"/>
          <w:highlight w:val="cyan"/>
        </w:rPr>
        <w:t>survive</w:t>
      </w:r>
      <w:r w:rsidRPr="00F80F86">
        <w:rPr>
          <w:rStyle w:val="StyleUnderline"/>
        </w:rPr>
        <w:t xml:space="preserve"> against much more technologically sophisticated states</w:t>
      </w:r>
      <w:r w:rsidRPr="00F80F86">
        <w:rPr>
          <w:sz w:val="16"/>
        </w:rPr>
        <w:t xml:space="preserve"> </w:t>
      </w:r>
      <w:r w:rsidRPr="00F80F86">
        <w:rPr>
          <w:rStyle w:val="Emphasis"/>
          <w:highlight w:val="cyan"/>
        </w:rPr>
        <w:t>because</w:t>
      </w:r>
      <w:r w:rsidRPr="00F80F86">
        <w:rPr>
          <w:sz w:val="16"/>
          <w:highlight w:val="cyan"/>
        </w:rPr>
        <w:t xml:space="preserve"> </w:t>
      </w:r>
      <w:r w:rsidRPr="00F80F86">
        <w:rPr>
          <w:rStyle w:val="StyleUnderline"/>
          <w:highlight w:val="cyan"/>
        </w:rPr>
        <w:t>they</w:t>
      </w:r>
      <w:r w:rsidRPr="00F80F86">
        <w:rPr>
          <w:rStyle w:val="StyleUnderline"/>
        </w:rPr>
        <w:t xml:space="preserve"> have</w:t>
      </w:r>
      <w:r w:rsidRPr="00F80F86">
        <w:rPr>
          <w:sz w:val="16"/>
        </w:rPr>
        <w:t xml:space="preserve"> indeed </w:t>
      </w:r>
      <w:r w:rsidRPr="00F80F86">
        <w:rPr>
          <w:rStyle w:val="StyleUnderline"/>
          <w:highlight w:val="cyan"/>
        </w:rPr>
        <w:t>made the</w:t>
      </w:r>
      <w:r w:rsidRPr="00F80F86">
        <w:rPr>
          <w:rStyle w:val="StyleUnderline"/>
        </w:rPr>
        <w:t xml:space="preserve"> intellectual </w:t>
      </w:r>
      <w:r w:rsidRPr="00F80F86">
        <w:rPr>
          <w:rStyle w:val="StyleUnderline"/>
          <w:highlight w:val="cyan"/>
        </w:rPr>
        <w:t>shift</w:t>
      </w:r>
      <w:r w:rsidRPr="00F80F86">
        <w:rPr>
          <w:sz w:val="16"/>
        </w:rPr>
        <w:t xml:space="preserve"> </w:t>
      </w:r>
      <w:r w:rsidRPr="00F80F86">
        <w:rPr>
          <w:rStyle w:val="StyleUnderline"/>
        </w:rPr>
        <w:t>to the kind of conflict that Kaldor and Smith described</w:t>
      </w:r>
      <w:r w:rsidRPr="00F80F86">
        <w:rPr>
          <w:sz w:val="16"/>
        </w:rPr>
        <w:t xml:space="preserve">. </w:t>
      </w:r>
      <w:r w:rsidRPr="00F80F86">
        <w:rPr>
          <w:rStyle w:val="StyleUnderline"/>
        </w:rPr>
        <w:t>The west has struggled against such adversaries</w:t>
      </w:r>
      <w:r w:rsidRPr="00F80F86">
        <w:rPr>
          <w:sz w:val="16"/>
        </w:rPr>
        <w:t xml:space="preserve"> </w:t>
      </w:r>
      <w:r w:rsidRPr="00F80F86">
        <w:rPr>
          <w:rStyle w:val="StyleUnderline"/>
        </w:rPr>
        <w:t>not on the technological level</w:t>
      </w:r>
      <w:r w:rsidRPr="00F80F86">
        <w:rPr>
          <w:sz w:val="16"/>
        </w:rPr>
        <w:t xml:space="preserve"> </w:t>
      </w:r>
      <w:r w:rsidRPr="00F80F86">
        <w:rPr>
          <w:rStyle w:val="Emphasis"/>
        </w:rPr>
        <w:t>but on the conceptual one</w:t>
      </w:r>
      <w:r w:rsidRPr="00F80F86">
        <w:rPr>
          <w:sz w:val="16"/>
        </w:rPr>
        <w:t xml:space="preserve">. </w:t>
      </w:r>
      <w:r w:rsidRPr="00F80F86">
        <w:rPr>
          <w:rStyle w:val="StyleUnderline"/>
          <w:highlight w:val="cyan"/>
        </w:rPr>
        <w:t>The west</w:t>
      </w:r>
      <w:r w:rsidRPr="00F80F86">
        <w:rPr>
          <w:rStyle w:val="StyleUnderline"/>
        </w:rPr>
        <w:t xml:space="preserve"> </w:t>
      </w:r>
      <w:r w:rsidRPr="00F80F86">
        <w:rPr>
          <w:rStyle w:val="StyleUnderline"/>
          <w:highlight w:val="cyan"/>
        </w:rPr>
        <w:t>had two models</w:t>
      </w:r>
      <w:r w:rsidRPr="00F80F86">
        <w:rPr>
          <w:rStyle w:val="StyleUnderline"/>
        </w:rPr>
        <w:t xml:space="preserve"> on which to draw</w:t>
      </w:r>
      <w:r w:rsidRPr="00F80F86">
        <w:rPr>
          <w:sz w:val="16"/>
        </w:rPr>
        <w:t xml:space="preserve">, </w:t>
      </w:r>
      <w:r w:rsidRPr="00F80F86">
        <w:rPr>
          <w:rStyle w:val="StyleUnderline"/>
        </w:rPr>
        <w:t>neither of which helped them</w:t>
      </w:r>
      <w:r w:rsidRPr="00F80F86">
        <w:rPr>
          <w:sz w:val="16"/>
        </w:rPr>
        <w:t xml:space="preserve"> </w:t>
      </w:r>
      <w:r w:rsidRPr="00F80F86">
        <w:rPr>
          <w:rStyle w:val="StyleUnderline"/>
        </w:rPr>
        <w:t>conceptualize</w:t>
      </w:r>
      <w:r w:rsidRPr="00F80F86">
        <w:rPr>
          <w:sz w:val="16"/>
        </w:rPr>
        <w:t xml:space="preserve"> the central </w:t>
      </w:r>
      <w:r w:rsidRPr="00F80F86">
        <w:rPr>
          <w:rStyle w:val="StyleUnderline"/>
        </w:rPr>
        <w:t>problem</w:t>
      </w:r>
      <w:r w:rsidRPr="00F80F86">
        <w:rPr>
          <w:sz w:val="16"/>
        </w:rPr>
        <w:t xml:space="preserve">. </w:t>
      </w:r>
      <w:r w:rsidRPr="00F80F86">
        <w:rPr>
          <w:rStyle w:val="StyleUnderline"/>
        </w:rPr>
        <w:t>The</w:t>
      </w:r>
      <w:r w:rsidRPr="00F80F86">
        <w:rPr>
          <w:sz w:val="16"/>
        </w:rPr>
        <w:t xml:space="preserve"> </w:t>
      </w:r>
      <w:r w:rsidRPr="00F80F86">
        <w:rPr>
          <w:rStyle w:val="Emphasis"/>
        </w:rPr>
        <w:t>“</w:t>
      </w:r>
      <w:r w:rsidRPr="00F80F86">
        <w:rPr>
          <w:rStyle w:val="Emphasis"/>
          <w:highlight w:val="cyan"/>
        </w:rPr>
        <w:t>aid to civil power”</w:t>
      </w:r>
      <w:r w:rsidRPr="00F80F86">
        <w:rPr>
          <w:rStyle w:val="Emphasis"/>
        </w:rPr>
        <w:t xml:space="preserve"> </w:t>
      </w:r>
      <w:r w:rsidRPr="00F80F86">
        <w:rPr>
          <w:rStyle w:val="StyleUnderline"/>
        </w:rPr>
        <w:t>model suggested building up the capabilities of local authorities</w:t>
      </w:r>
      <w:r w:rsidRPr="00F80F86">
        <w:rPr>
          <w:sz w:val="16"/>
        </w:rPr>
        <w:t xml:space="preserve"> so that they could care for their own security needs and maybe even become an exporter of regional security. </w:t>
      </w:r>
      <w:r w:rsidRPr="00F80F86">
        <w:rPr>
          <w:rStyle w:val="StyleUnderline"/>
        </w:rPr>
        <w:t>The second model focused on</w:t>
      </w:r>
      <w:r w:rsidRPr="00F80F86">
        <w:rPr>
          <w:sz w:val="16"/>
        </w:rPr>
        <w:t xml:space="preserve"> </w:t>
      </w:r>
      <w:r w:rsidRPr="00F80F86">
        <w:rPr>
          <w:rStyle w:val="Emphasis"/>
          <w:highlight w:val="cyan"/>
        </w:rPr>
        <w:t>“peacekeeping,”</w:t>
      </w:r>
      <w:r w:rsidRPr="00F80F86">
        <w:rPr>
          <w:sz w:val="16"/>
        </w:rPr>
        <w:t xml:space="preserve"> </w:t>
      </w:r>
      <w:r w:rsidRPr="00F80F86">
        <w:rPr>
          <w:rStyle w:val="StyleUnderline"/>
        </w:rPr>
        <w:t>which required armies to act impartially</w:t>
      </w:r>
      <w:r w:rsidRPr="00F80F86">
        <w:rPr>
          <w:sz w:val="16"/>
        </w:rPr>
        <w:t xml:space="preserve"> </w:t>
      </w:r>
      <w:r w:rsidRPr="00F80F86">
        <w:rPr>
          <w:rStyle w:val="StyleUnderline"/>
        </w:rPr>
        <w:t>even when</w:t>
      </w:r>
      <w:r w:rsidRPr="00F80F86">
        <w:rPr>
          <w:sz w:val="16"/>
        </w:rPr>
        <w:t xml:space="preserve">, as in Yugoslavia, </w:t>
      </w:r>
      <w:r w:rsidRPr="00F80F86">
        <w:rPr>
          <w:rStyle w:val="StyleUnderline"/>
        </w:rPr>
        <w:t>such a model</w:t>
      </w:r>
      <w:r w:rsidRPr="00F80F86">
        <w:rPr>
          <w:sz w:val="16"/>
        </w:rPr>
        <w:t xml:space="preserve"> </w:t>
      </w:r>
      <w:r w:rsidRPr="00F80F86">
        <w:rPr>
          <w:rStyle w:val="Emphasis"/>
        </w:rPr>
        <w:t xml:space="preserve">indirectly </w:t>
      </w:r>
      <w:r w:rsidRPr="00F80F86">
        <w:rPr>
          <w:rStyle w:val="Emphasis"/>
          <w:highlight w:val="cyan"/>
        </w:rPr>
        <w:t>empowered malicious actors</w:t>
      </w:r>
      <w:r w:rsidRPr="00F80F86">
        <w:rPr>
          <w:sz w:val="16"/>
        </w:rPr>
        <w:t xml:space="preserve"> like Slobodan Milosevic. Both models were frustrating, but they had just enough successes to keep them viable and allow them to survive intellectual challenges like the ones posed by Kaldor and Smith.</w:t>
      </w:r>
    </w:p>
    <w:p w14:paraId="04B7E56E" w14:textId="77777777" w:rsidR="00CB04B1" w:rsidRPr="00F80F86" w:rsidRDefault="00CB04B1" w:rsidP="00CB04B1">
      <w:pPr>
        <w:pStyle w:val="Heading4"/>
        <w:rPr>
          <w:rFonts w:cs="Calibri"/>
        </w:rPr>
      </w:pPr>
      <w:proofErr w:type="gramStart"/>
      <w:r w:rsidRPr="00F80F86">
        <w:rPr>
          <w:rFonts w:cs="Calibri"/>
        </w:rPr>
        <w:t>Can’t</w:t>
      </w:r>
      <w:proofErr w:type="gramEnd"/>
      <w:r w:rsidRPr="00F80F86">
        <w:rPr>
          <w:rFonts w:cs="Calibri"/>
        </w:rPr>
        <w:t xml:space="preserve"> prevent the </w:t>
      </w:r>
      <w:r w:rsidRPr="00F80F86">
        <w:rPr>
          <w:rFonts w:cs="Calibri"/>
          <w:u w:val="single"/>
        </w:rPr>
        <w:t>most salient</w:t>
      </w:r>
      <w:r w:rsidRPr="00F80F86">
        <w:rPr>
          <w:rFonts w:cs="Calibri"/>
        </w:rPr>
        <w:t xml:space="preserve"> OR </w:t>
      </w:r>
      <w:r w:rsidRPr="00F80F86">
        <w:rPr>
          <w:rFonts w:cs="Calibri"/>
          <w:u w:val="single"/>
        </w:rPr>
        <w:t>threatening</w:t>
      </w:r>
      <w:r w:rsidRPr="00F80F86">
        <w:rPr>
          <w:rFonts w:cs="Calibri"/>
        </w:rPr>
        <w:t xml:space="preserve"> wars---empirical analysis since 1816 proves.</w:t>
      </w:r>
    </w:p>
    <w:p w14:paraId="1DE95520" w14:textId="77777777" w:rsidR="00CB04B1" w:rsidRPr="00F80F86" w:rsidRDefault="00CB04B1" w:rsidP="00CB04B1">
      <w:r w:rsidRPr="00290366">
        <w:rPr>
          <w:b/>
          <w:bCs/>
        </w:rPr>
        <w:t>Ghatak et al. 17</w:t>
      </w:r>
      <w:r w:rsidRPr="00F80F86">
        <w:t xml:space="preserve">. Sambuddha Ghatak---Department of Political Science, University of Tennessee, Aaron Gold---Department of Political Science, University of Tennessee, Brandon C Prins---Howard Baker, Jr. Center for Public Policy, Department of Political Science, University </w:t>
      </w:r>
      <w:r w:rsidRPr="00F80F86">
        <w:lastRenderedPageBreak/>
        <w:t xml:space="preserve">of Tennessee. 2017. “External threat and the limits of democratic pacificim.” Conflict Management and Peace Science, Vol 34(2), 141-159. Sage Pub. </w:t>
      </w:r>
    </w:p>
    <w:p w14:paraId="1B736DE4" w14:textId="77777777" w:rsidR="00CB04B1" w:rsidRPr="00F80F86" w:rsidRDefault="00CB04B1" w:rsidP="00CB04B1">
      <w:pPr>
        <w:rPr>
          <w:u w:val="single"/>
        </w:rPr>
      </w:pPr>
      <w:r w:rsidRPr="00F80F86">
        <w:rPr>
          <w:sz w:val="16"/>
        </w:rPr>
        <w:t xml:space="preserve">Recent efforts to determine the limits of democratic pacifism by examining border and territorial disagreements have ignored other critical factors driving states toward conflict, such as strategic rivalry. Not only does strategic rivalry delineate a hostile dyadic relationship, but also evidence currently demonstrates that regime type may not make much difference in rival contexts (Lektzian et al., 2010). Furthermore, it might be possible to organize interstate relationships along a continuum of interactions that help to identify relationships where, for example, while the frequency and severity of violent conflict decline, the perception of threat remains (see Owsiak et al., 2016). Therefore, to specifically address whether regime type affects conflict propensity, we need to consider the overall external security environment that could limit democratic pacifism and the larger continuum of interstate relationships. </w:t>
      </w:r>
      <w:r w:rsidRPr="00F80F86">
        <w:rPr>
          <w:rStyle w:val="StyleUnderline"/>
          <w:highlight w:val="cyan"/>
        </w:rPr>
        <w:t>When faced with a direct</w:t>
      </w:r>
      <w:r w:rsidRPr="00F80F86">
        <w:rPr>
          <w:rStyle w:val="StyleUnderline"/>
        </w:rPr>
        <w:t xml:space="preserve"> external </w:t>
      </w:r>
      <w:r w:rsidRPr="00F80F86">
        <w:rPr>
          <w:rStyle w:val="StyleUnderline"/>
          <w:highlight w:val="cyan"/>
        </w:rPr>
        <w:t>threat</w:t>
      </w:r>
      <w:r w:rsidRPr="00F80F86">
        <w:rPr>
          <w:rStyle w:val="StyleUnderline"/>
        </w:rPr>
        <w:t xml:space="preserve">, such as strategic rivalry or territorial contention, </w:t>
      </w:r>
      <w:r w:rsidRPr="00F80F86">
        <w:rPr>
          <w:rStyle w:val="StyleUnderline"/>
          <w:highlight w:val="cyan"/>
        </w:rPr>
        <w:t xml:space="preserve">jointly </w:t>
      </w:r>
      <w:r w:rsidRPr="00F80F86">
        <w:rPr>
          <w:rStyle w:val="Emphasis"/>
          <w:highlight w:val="cyan"/>
        </w:rPr>
        <w:t>democratic</w:t>
      </w:r>
      <w:r w:rsidRPr="00F80F86">
        <w:rPr>
          <w:rStyle w:val="StyleUnderline"/>
          <w:highlight w:val="cyan"/>
        </w:rPr>
        <w:t xml:space="preserve"> institutions</w:t>
      </w:r>
      <w:r w:rsidRPr="00F80F86">
        <w:rPr>
          <w:rStyle w:val="StyleUnderline"/>
        </w:rPr>
        <w:t xml:space="preserve"> or norms </w:t>
      </w:r>
      <w:r w:rsidRPr="00F80F86">
        <w:rPr>
          <w:rStyle w:val="Emphasis"/>
          <w:highlight w:val="cyan"/>
        </w:rPr>
        <w:t>might not have the same constraining ability</w:t>
      </w:r>
      <w:r w:rsidRPr="00F80F86">
        <w:rPr>
          <w:rStyle w:val="StyleUnderline"/>
          <w:highlight w:val="cyan"/>
        </w:rPr>
        <w:t xml:space="preserve"> on</w:t>
      </w:r>
      <w:r w:rsidRPr="00F80F86">
        <w:rPr>
          <w:rStyle w:val="StyleUnderline"/>
        </w:rPr>
        <w:t xml:space="preserve"> the likelihood of armed </w:t>
      </w:r>
      <w:r w:rsidRPr="00F80F86">
        <w:rPr>
          <w:rStyle w:val="StyleUnderline"/>
          <w:highlight w:val="cyan"/>
        </w:rPr>
        <w:t>conflict</w:t>
      </w:r>
      <w:r w:rsidRPr="00F80F86">
        <w:rPr>
          <w:rStyle w:val="StyleUnderline"/>
        </w:rPr>
        <w:t xml:space="preserve"> as evidence currently suggests</w:t>
      </w:r>
      <w:r w:rsidRPr="00F80F86">
        <w:rPr>
          <w:sz w:val="16"/>
        </w:rPr>
        <w:t xml:space="preserve">. Further, democratic states may be efficient at resolving disputes when external threat remains low. But </w:t>
      </w:r>
      <w:r w:rsidRPr="00F80F86">
        <w:rPr>
          <w:rStyle w:val="StyleUnderline"/>
        </w:rPr>
        <w:t>when confronted with border challenges and</w:t>
      </w:r>
      <w:r w:rsidRPr="00F80F86">
        <w:rPr>
          <w:sz w:val="16"/>
        </w:rPr>
        <w:t xml:space="preserve"> persistent </w:t>
      </w:r>
      <w:r w:rsidRPr="00F80F86">
        <w:rPr>
          <w:rStyle w:val="StyleUnderline"/>
        </w:rPr>
        <w:t>hostility</w:t>
      </w:r>
      <w:r w:rsidRPr="00F80F86">
        <w:rPr>
          <w:sz w:val="16"/>
        </w:rPr>
        <w:t xml:space="preserve">, even </w:t>
      </w:r>
      <w:r w:rsidRPr="00F80F86">
        <w:rPr>
          <w:rStyle w:val="StyleUnderline"/>
          <w:highlight w:val="cyan"/>
        </w:rPr>
        <w:t>democratic leaders</w:t>
      </w:r>
      <w:r w:rsidRPr="00F80F86">
        <w:rPr>
          <w:rStyle w:val="StyleUnderline"/>
        </w:rPr>
        <w:t xml:space="preserve"> may </w:t>
      </w:r>
      <w:r w:rsidRPr="00F80F86">
        <w:rPr>
          <w:rStyle w:val="StyleUnderline"/>
          <w:highlight w:val="cyan"/>
        </w:rPr>
        <w:t xml:space="preserve">find </w:t>
      </w:r>
      <w:r w:rsidRPr="00F80F86">
        <w:rPr>
          <w:rStyle w:val="Emphasis"/>
          <w:highlight w:val="cyan"/>
        </w:rPr>
        <w:t>coop</w:t>
      </w:r>
      <w:r w:rsidRPr="00F80F86">
        <w:rPr>
          <w:rStyle w:val="StyleUnderline"/>
        </w:rPr>
        <w:t xml:space="preserve">erative behavior </w:t>
      </w:r>
      <w:r w:rsidRPr="00F80F86">
        <w:rPr>
          <w:rStyle w:val="Emphasis"/>
          <w:highlight w:val="cyan"/>
        </w:rPr>
        <w:t>politically precarious</w:t>
      </w:r>
      <w:r w:rsidRPr="00F80F86">
        <w:rPr>
          <w:sz w:val="16"/>
        </w:rPr>
        <w:t xml:space="preserve">. In what follows, we draw upon research by Gibler (2007, 2012), Rasler and Thompson (2011), Senese and Vasquez (2003), and Park and James (2015) to develop theoretical connections between territorial contention, rivalry, regime type, and armed conflict. We begin by briefly reviewing challenges to the Democratic Peace. We then move to a discussion of external threat, linking it to territorial contention and strategic rivalry, and discuss how an adversarial dyadic relationship can influence leader decision-making when it comes to using military force. Testable hypotheses of the direct and conditional impacts regime type </w:t>
      </w:r>
      <w:proofErr w:type="gramStart"/>
      <w:r w:rsidRPr="00F80F86">
        <w:rPr>
          <w:sz w:val="16"/>
        </w:rPr>
        <w:t>has</w:t>
      </w:r>
      <w:proofErr w:type="gramEnd"/>
      <w:r w:rsidRPr="00F80F86">
        <w:rPr>
          <w:sz w:val="16"/>
        </w:rPr>
        <w:t xml:space="preserve"> on militarized dispute involvement are drawn from this discussion. Specifically, we assess the conflict propensities of democratic dyads relative to mixed and jointly autocratic dyads when controlling for threat. But we also assess the conditional role regime type plays in driving conflict in the presence of external threat. That is, can it be that the Democratic Peace is limited to non-threatening dyadic contexts? The </w:t>
      </w:r>
      <w:r w:rsidRPr="00F80F86">
        <w:rPr>
          <w:rStyle w:val="StyleUnderline"/>
        </w:rPr>
        <w:t>empirical evidence</w:t>
      </w:r>
      <w:r w:rsidRPr="00F80F86">
        <w:rPr>
          <w:sz w:val="16"/>
        </w:rPr>
        <w:t xml:space="preserve"> we uncover </w:t>
      </w:r>
      <w:r w:rsidRPr="00F80F86">
        <w:rPr>
          <w:rStyle w:val="StyleUnderline"/>
        </w:rPr>
        <w:t>systematically shows the Democratic Peace to be more constrained than previously observed</w:t>
      </w:r>
      <w:r w:rsidRPr="00F80F86">
        <w:rPr>
          <w:sz w:val="16"/>
        </w:rPr>
        <w:t xml:space="preserve">. In general, </w:t>
      </w:r>
      <w:r w:rsidRPr="00F80F86">
        <w:rPr>
          <w:rStyle w:val="StyleUnderline"/>
          <w:highlight w:val="cyan"/>
        </w:rPr>
        <w:t xml:space="preserve">democracies are </w:t>
      </w:r>
      <w:r w:rsidRPr="00F80F86">
        <w:rPr>
          <w:rStyle w:val="Emphasis"/>
          <w:highlight w:val="cyan"/>
        </w:rPr>
        <w:t>no less conflict prone</w:t>
      </w:r>
      <w:r w:rsidRPr="00F80F86">
        <w:rPr>
          <w:rStyle w:val="StyleUnderline"/>
        </w:rPr>
        <w:t xml:space="preserve"> than mixed and jointly autocratic dyads </w:t>
      </w:r>
      <w:r w:rsidRPr="00F80F86">
        <w:rPr>
          <w:rStyle w:val="StyleUnderline"/>
          <w:highlight w:val="cyan"/>
        </w:rPr>
        <w:t>when</w:t>
      </w:r>
      <w:r w:rsidRPr="00F80F86">
        <w:rPr>
          <w:rStyle w:val="StyleUnderline"/>
        </w:rPr>
        <w:t xml:space="preserve"> salient </w:t>
      </w:r>
      <w:r w:rsidRPr="00F80F86">
        <w:rPr>
          <w:rStyle w:val="Emphasis"/>
          <w:highlight w:val="cyan"/>
        </w:rPr>
        <w:t>external threats</w:t>
      </w:r>
      <w:r w:rsidRPr="00F80F86">
        <w:rPr>
          <w:rStyle w:val="StyleUnderline"/>
          <w:highlight w:val="cyan"/>
        </w:rPr>
        <w:t xml:space="preserve"> are </w:t>
      </w:r>
      <w:r w:rsidRPr="00F80F86">
        <w:rPr>
          <w:rStyle w:val="Emphasis"/>
          <w:highlight w:val="cyan"/>
        </w:rPr>
        <w:t>present</w:t>
      </w:r>
      <w:r w:rsidRPr="00F80F86">
        <w:rPr>
          <w:sz w:val="16"/>
        </w:rPr>
        <w:t xml:space="preserve">. More specifically, we find that joint democracy has the strongest effect on lowering conflict propensities when external threat is low to non-existent. In the presence of strategic rivalry, and </w:t>
      </w:r>
      <w:r w:rsidRPr="00F80F86">
        <w:rPr>
          <w:rStyle w:val="StyleUnderline"/>
        </w:rPr>
        <w:t>when rivalry and territorial claims exist together, democratic dyads mostly show little difference in their conflict propensities when compared with mixed and jointly autocratic dya</w:t>
      </w:r>
      <w:r w:rsidRPr="00F80F86">
        <w:rPr>
          <w:sz w:val="16"/>
        </w:rPr>
        <w:t xml:space="preserve">ds. </w:t>
      </w:r>
      <w:r w:rsidRPr="00F80F86">
        <w:rPr>
          <w:rStyle w:val="StyleUnderline"/>
        </w:rPr>
        <w:t xml:space="preserve">Democratic exceptionalism also </w:t>
      </w:r>
      <w:r w:rsidRPr="00F80F86">
        <w:rPr>
          <w:rStyle w:val="Emphasis"/>
        </w:rPr>
        <w:t>mostly disappears</w:t>
      </w:r>
      <w:r w:rsidRPr="00F80F86">
        <w:rPr>
          <w:rStyle w:val="StyleUnderline"/>
        </w:rPr>
        <w:t xml:space="preserve"> when we control for political relevance, again signifying that </w:t>
      </w:r>
      <w:r w:rsidRPr="00F80F86">
        <w:rPr>
          <w:rStyle w:val="StyleUnderline"/>
          <w:highlight w:val="cyan"/>
        </w:rPr>
        <w:t xml:space="preserve">there are </w:t>
      </w:r>
      <w:r w:rsidRPr="00F80F86">
        <w:rPr>
          <w:rStyle w:val="Emphasis"/>
          <w:highlight w:val="cyan"/>
        </w:rPr>
        <w:t>clear limits</w:t>
      </w:r>
      <w:r w:rsidRPr="00F80F86">
        <w:rPr>
          <w:rStyle w:val="Emphasis"/>
        </w:rPr>
        <w:t xml:space="preserve"> to the Democratic Peace. </w:t>
      </w:r>
      <w:r w:rsidRPr="00F80F86">
        <w:rPr>
          <w:sz w:val="16"/>
        </w:rPr>
        <w:t xml:space="preserve">The fragility of democratic conflict resolution? The Democratic Peace—the claim that while democratic states are not necessarily more peaceful than non-democracies (Maoz and Abdolali, 1989), they are less likely to go to war with each other (Small and Singer, 1976)—is probably the most important liberal contribution to the study of conflict. Its explanations rest on the constraining and signaling advantages of democratic political institutions as well as well-entrenched norms of compromise and peaceful conflict resolution (Bueno de Mesquita et al., 1999; Maoz and Russett, 1993; Oneal and Russett, 1997). Challenges to the Democratic Peace have looked to preference similarity (Farber and Gowa, 1997; Gartzke, 2000), economic interdependence (Gartzke, 2007), globalization (Choi, 2010), and shared contract-intensive economies (Mousseau, 2013) instead of joint democracy to explain the peace between democratic states.5 Even though the Democratic Peace literature has resisted most challenges,6 perhaps the strongest test has come from the argument that </w:t>
      </w:r>
      <w:r w:rsidRPr="00F80F86">
        <w:rPr>
          <w:rStyle w:val="StyleUnderline"/>
        </w:rPr>
        <w:t>democratic pacifism is epiphenomenal to territorial issues</w:t>
      </w:r>
      <w:r w:rsidRPr="00F80F86">
        <w:rPr>
          <w:sz w:val="16"/>
        </w:rPr>
        <w:t xml:space="preserve">, specifically the external threats that they pose (Gibler 2007, 2012).7 </w:t>
      </w:r>
      <w:r w:rsidRPr="00F80F86">
        <w:rPr>
          <w:rStyle w:val="StyleUnderline"/>
        </w:rPr>
        <w:t>External threat may be the underlying mechanism that, owing to audience costs, resolve, and electoral pressures, pushes leaders into adversarial relationships regardless of regime type</w:t>
      </w:r>
      <w:r w:rsidRPr="00F80F86">
        <w:rPr>
          <w:sz w:val="16"/>
        </w:rPr>
        <w:t xml:space="preserve">. In this section, we first discuss the concept of external threat and then link it to territory and rivalry. We then consider how an adversarial dyadic relationship might influence a leader’s decision-making when it comes to using military force. Scholars have long given threat perception a central role in theories of war, deterrence and compellence, alliances, and conflict resolution. In the international relations literature, a threat is defined as a situation in which one agent or group has either the capability or intention to inflict a negative consequence on another agent or group (Davis, 2000; Rousseau and Garcia-Retamero, 2007). Verbal and physical threats are conditional statements designed to signal the capacity and intention to inflict harm if desired results are not forthcoming (Stein, 2013). Deterrent threats require the target to refrain from committing acts that the threatener does not like and compellent threats require the target to engage in actions that they do not wish to do (Schaub, 2004). Leaders do not always threaten verbally; they can also use nonverbal signals to communicate the seriousness of their intent to punish undesirable behavior. They may withdraw their ambassadors, put their forces on alert, or move forces to contested borders (see Bell, 2016).8 On the other hand, threats may not unambiguously speak for themselves. Understanding the meaning of threats is mediated by the perception of the target. Perception is the process of apprehending by means of the senses, and recognizing and interpreting what is processed (Stein, 2013). We discuss two sources of threat or perception of threat that can push up dyadic conflict propensities and result in a fragile Democratic Peace. Empirical results </w:t>
      </w:r>
      <w:r w:rsidRPr="00F80F86">
        <w:rPr>
          <w:rStyle w:val="StyleUnderline"/>
        </w:rPr>
        <w:t>Table 1 presents the results of our inferential analyses using the onset of MID for all dyads between 1816 and 2001</w:t>
      </w:r>
      <w:r w:rsidRPr="00F80F86">
        <w:rPr>
          <w:sz w:val="16"/>
        </w:rPr>
        <w:t xml:space="preserve">, using different measures of external threat. In </w:t>
      </w:r>
      <w:proofErr w:type="gramStart"/>
      <w:r w:rsidRPr="00F80F86">
        <w:rPr>
          <w:sz w:val="16"/>
        </w:rPr>
        <w:t>all of</w:t>
      </w:r>
      <w:proofErr w:type="gramEnd"/>
      <w:r w:rsidRPr="00F80F86">
        <w:rPr>
          <w:sz w:val="16"/>
        </w:rPr>
        <w:t xml:space="preserve"> our models (1– 6) in Table 1, the control variables are either significant in expected directions or have signs as expected. The presence of a major power in a dyad and contiguity always </w:t>
      </w:r>
      <w:proofErr w:type="gramStart"/>
      <w:r w:rsidRPr="00F80F86">
        <w:rPr>
          <w:sz w:val="16"/>
        </w:rPr>
        <w:t>increase</w:t>
      </w:r>
      <w:proofErr w:type="gramEnd"/>
      <w:r w:rsidRPr="00F80F86">
        <w:rPr>
          <w:sz w:val="16"/>
        </w:rPr>
        <w:t xml:space="preserve"> the likelihood of MID onset. Similarly, a dyadic history of previous militarized disputes always increases the probability of conflict onset. Dyadic distance consistently reduces the chance of MID onset, while in general relative capabilities is negatively related to MID onset, although at times the relationship is statistically insignificant. Finally, alliances should result in a </w:t>
      </w:r>
      <w:r w:rsidRPr="00F80F86">
        <w:rPr>
          <w:sz w:val="16"/>
        </w:rPr>
        <w:lastRenderedPageBreak/>
        <w:t>lower likelihood of MID onset, but the coefficients do not reach the levels of statistical significance in our models in Table 1. Still, the coefficients are negatively signed as one would expect. Model 1 presented in Table 1 shows that territorial claims as a measure of threat have a strong positive relation with MID onset, while joint democracy has a pacifying effect on the onset of a MID for all dyads while controlling for territorial claims and other standard correlates of armed conflict (support for hypotheses 1 and 2). Our evidence therefore supports most extant research on the Democratic Peace and very closely matches the evidence presented by Park and James (2015: 96). They also find strong direct effects for both joint democracy and territorial claims on conflict propensity. We observe similar direct effects using an alternative measure of external threat. Strategic rivalry strongly increases the likelihood of MID onset (Model 3</w:t>
      </w:r>
      <w:proofErr w:type="gramStart"/>
      <w:r w:rsidRPr="00F80F86">
        <w:rPr>
          <w:sz w:val="16"/>
        </w:rPr>
        <w:t>)</w:t>
      </w:r>
      <w:proofErr w:type="gramEnd"/>
      <w:r w:rsidRPr="00F80F86">
        <w:rPr>
          <w:sz w:val="16"/>
        </w:rPr>
        <w:t xml:space="preserve"> and the combination of territorial claims and rivalry (Model 5) is also positively associated with the onset of armed conflict. In all three models (1, 3, 5) in Table 1 that estimate direct effects, joint democracy consistently lowers the probability of MID onset (support for Hypothesis 1). Model 2 in Table 1 presents the contingent effects of joint democracy and territorial claims. Unlike Park and James (2015), who find an added pacifying effect from joint democracy when territorial issues were present, we observe no such effect. The coefficient on the interaction term is statistically insignificant but is positive, which suggests that joint democracy in the context of territorial claims has a weaker pacifying effect (20.318 = 20.332 þ 0.014) than in an environment where a claim is not present (20.332). To better show the effects of regime type in the context of a territorial claim, we graph the predicted probability of MID onset across territorial claims and regime type. Figure 1a clearly shows dyads without territorial claims to have lower conflict propensities than dyads with territorial claims. The effects are quite large. For non-democratic dyads, a territorial claim increases the probability of MID onset by a factor of 5. For democratic dyads, the effect is even larger, increasing the probability of MID onset by a factor of 6. Our evidence on the conditional effects of joint democracy both supports and refutes the Democratic Peace. We observe that democratic dyads have a lower probability of MID onset both in the presence of territorial claims and in their absence when compared with non-democratic dyads. However, the effect of joint democracy on the likelihood of armed conflict is weaker and not stronger in the context of territorial claims (limited support for Hypothesis 3). The conditional effect of democracy is even weaker in the context of strategic rivalry. While we again observe a general increase in the likelihood of conflict onset for all dyads engaged in rivalry, no statistical difference emerges based on regime type. </w:t>
      </w:r>
      <w:r w:rsidRPr="00F80F86">
        <w:rPr>
          <w:rStyle w:val="StyleUnderline"/>
        </w:rPr>
        <w:t>While nondemocratic dyads clearly show a higher conflict propensity than democratic dyads outside of rivalry, inside of rivalry the difference disappears</w:t>
      </w:r>
      <w:r w:rsidRPr="00F80F86">
        <w:rPr>
          <w:sz w:val="16"/>
        </w:rPr>
        <w:t xml:space="preserve"> (Figure 1b). </w:t>
      </w:r>
      <w:r w:rsidRPr="00F80F86">
        <w:rPr>
          <w:rStyle w:val="StyleUnderline"/>
          <w:highlight w:val="cyan"/>
        </w:rPr>
        <w:t>Dem</w:t>
      </w:r>
      <w:r w:rsidRPr="00F80F86">
        <w:rPr>
          <w:rStyle w:val="StyleUnderline"/>
        </w:rPr>
        <w:t xml:space="preserve">ocratic </w:t>
      </w:r>
      <w:r w:rsidRPr="00F80F86">
        <w:rPr>
          <w:rStyle w:val="StyleUnderline"/>
          <w:highlight w:val="cyan"/>
        </w:rPr>
        <w:t xml:space="preserve">leaders </w:t>
      </w:r>
      <w:r w:rsidRPr="00F80F86">
        <w:rPr>
          <w:rStyle w:val="Emphasis"/>
          <w:highlight w:val="cyan"/>
        </w:rPr>
        <w:t>appear as willing</w:t>
      </w:r>
      <w:r w:rsidRPr="00F80F86">
        <w:rPr>
          <w:rStyle w:val="StyleUnderline"/>
        </w:rPr>
        <w:t xml:space="preserve"> as non-democratic leaders to use military force against other democracies, perhaps </w:t>
      </w:r>
      <w:r w:rsidRPr="00F80F86">
        <w:rPr>
          <w:rStyle w:val="StyleUnderline"/>
          <w:highlight w:val="cyan"/>
        </w:rPr>
        <w:t>owing to electoral</w:t>
      </w:r>
      <w:r w:rsidRPr="00F80F86">
        <w:rPr>
          <w:rStyle w:val="StyleUnderline"/>
        </w:rPr>
        <w:t xml:space="preserve"> and audience cost </w:t>
      </w:r>
      <w:r w:rsidRPr="00F80F86">
        <w:rPr>
          <w:rStyle w:val="StyleUnderline"/>
          <w:highlight w:val="cyan"/>
        </w:rPr>
        <w:t>pressures</w:t>
      </w:r>
      <w:r w:rsidRPr="00F80F86">
        <w:rPr>
          <w:sz w:val="16"/>
        </w:rPr>
        <w:t xml:space="preserve">. Indeed, </w:t>
      </w:r>
      <w:r w:rsidRPr="00F80F86">
        <w:rPr>
          <w:rStyle w:val="StyleUnderline"/>
        </w:rPr>
        <w:t xml:space="preserve">we see </w:t>
      </w:r>
      <w:r w:rsidRPr="00F80F86">
        <w:rPr>
          <w:rStyle w:val="Emphasis"/>
        </w:rPr>
        <w:t>no evidence</w:t>
      </w:r>
      <w:r w:rsidRPr="00F80F86">
        <w:rPr>
          <w:rStyle w:val="StyleUnderline"/>
        </w:rPr>
        <w:t xml:space="preserve"> that democratic institutional structures and norms work best in managing </w:t>
      </w:r>
      <w:r w:rsidRPr="00F80F86">
        <w:rPr>
          <w:rStyle w:val="Emphasis"/>
        </w:rPr>
        <w:t>salient disputes</w:t>
      </w:r>
      <w:r w:rsidRPr="00F80F86">
        <w:rPr>
          <w:sz w:val="16"/>
        </w:rPr>
        <w:t xml:space="preserve">. In fact, we observe just the opposite. </w:t>
      </w:r>
      <w:r w:rsidRPr="00F80F86">
        <w:rPr>
          <w:rStyle w:val="StyleUnderline"/>
        </w:rPr>
        <w:t>Democracy tends to lower the incidence of armed conflict only when external threat remains modest.</w:t>
      </w:r>
      <w:r w:rsidRPr="00F80F86">
        <w:rPr>
          <w:sz w:val="16"/>
        </w:rPr>
        <w:t xml:space="preserve"> We reach this same conclusion when we combine the contexts of claims and rivalry. Figure 1c demonstrates that </w:t>
      </w:r>
      <w:r w:rsidRPr="00F80F86">
        <w:rPr>
          <w:rStyle w:val="StyleUnderline"/>
          <w:highlight w:val="cyan"/>
        </w:rPr>
        <w:t xml:space="preserve">increases in </w:t>
      </w:r>
      <w:r w:rsidRPr="00F80F86">
        <w:rPr>
          <w:rStyle w:val="Emphasis"/>
          <w:highlight w:val="cyan"/>
        </w:rPr>
        <w:t>external threat</w:t>
      </w:r>
      <w:r w:rsidRPr="00F80F86">
        <w:rPr>
          <w:rStyle w:val="StyleUnderline"/>
          <w:highlight w:val="cyan"/>
        </w:rPr>
        <w:t xml:space="preserve"> </w:t>
      </w:r>
      <w:r w:rsidRPr="00F80F86">
        <w:rPr>
          <w:rStyle w:val="Emphasis"/>
          <w:highlight w:val="cyan"/>
        </w:rPr>
        <w:t>increase</w:t>
      </w:r>
      <w:r w:rsidRPr="00F80F86">
        <w:rPr>
          <w:rStyle w:val="StyleUnderline"/>
          <w:highlight w:val="cyan"/>
        </w:rPr>
        <w:t xml:space="preserve"> the probability of </w:t>
      </w:r>
      <w:r w:rsidRPr="00F80F86">
        <w:rPr>
          <w:rStyle w:val="Emphasis"/>
          <w:highlight w:val="cyan"/>
        </w:rPr>
        <w:t>conflict onset</w:t>
      </w:r>
      <w:r w:rsidRPr="00F80F86">
        <w:rPr>
          <w:rStyle w:val="StyleUnderline"/>
        </w:rPr>
        <w:t xml:space="preserve"> for all dyads</w:t>
      </w:r>
      <w:r w:rsidRPr="00F80F86">
        <w:rPr>
          <w:sz w:val="16"/>
        </w:rPr>
        <w:t xml:space="preserve">. But </w:t>
      </w:r>
      <w:r w:rsidRPr="00F80F86">
        <w:rPr>
          <w:rStyle w:val="StyleUnderline"/>
          <w:highlight w:val="cyan"/>
        </w:rPr>
        <w:t xml:space="preserve">the </w:t>
      </w:r>
      <w:r w:rsidRPr="00F80F86">
        <w:rPr>
          <w:rStyle w:val="Emphasis"/>
          <w:highlight w:val="cyan"/>
        </w:rPr>
        <w:t>pacifying influence</w:t>
      </w:r>
      <w:r w:rsidRPr="00F80F86">
        <w:rPr>
          <w:rStyle w:val="StyleUnderline"/>
          <w:highlight w:val="cyan"/>
        </w:rPr>
        <w:t xml:space="preserve"> of democracy</w:t>
      </w:r>
      <w:r w:rsidRPr="00F80F86">
        <w:rPr>
          <w:rStyle w:val="StyleUnderline"/>
        </w:rPr>
        <w:t xml:space="preserve"> drops as one moves from low-threat to medium-threat environments and </w:t>
      </w:r>
      <w:r w:rsidRPr="00F80F86">
        <w:rPr>
          <w:rStyle w:val="Emphasis"/>
          <w:highlight w:val="cyan"/>
        </w:rPr>
        <w:t>statistically disappears</w:t>
      </w:r>
      <w:r w:rsidRPr="00F80F86">
        <w:rPr>
          <w:rStyle w:val="StyleUnderline"/>
        </w:rPr>
        <w:t xml:space="preserve"> altogether when </w:t>
      </w:r>
      <w:r w:rsidRPr="00F80F86">
        <w:rPr>
          <w:rStyle w:val="Emphasis"/>
        </w:rPr>
        <w:t>threat is high</w:t>
      </w:r>
      <w:r w:rsidRPr="00F80F86">
        <w:rPr>
          <w:sz w:val="16"/>
        </w:rPr>
        <w:t xml:space="preserve"> (</w:t>
      </w:r>
      <w:proofErr w:type="gramStart"/>
      <w:r w:rsidRPr="00F80F86">
        <w:rPr>
          <w:sz w:val="16"/>
        </w:rPr>
        <w:t>i.e.</w:t>
      </w:r>
      <w:proofErr w:type="gramEnd"/>
      <w:r w:rsidRPr="00F80F86">
        <w:rPr>
          <w:sz w:val="16"/>
        </w:rPr>
        <w:t xml:space="preserve"> when both territorial claims and strategic rivalry exist). The supposed conflict management advantages of democracy do not show up clearly in our analyses (Hypothesis 3 is not supported with rivalry as external threat). Similar results appear when we restrict our investigations to politically relevant dyads (Table 2). We still find that joint democracy decreases MID onset, while threat (in the form of claims and rivalry) increases MID onset when we estimate direct effects (Models 1, 3, and 5 in Table 2). But when democratic dyads face external threats, they do not appear to show lower conflict propensities than non-democratic dyads (see Figure 2). In fact, the coefficient for each interaction term is positive and statistically significant (two at the 95% and one at the 90% confidence-level using two-tailed significance tests). So, the effect of joint democracy on the likelihood of MID onset is weaker, not stronger, when external threats exist. Our evidence is stronger than that of Park and James (2015), who find only </w:t>
      </w:r>
      <w:proofErr w:type="gramStart"/>
      <w:r w:rsidRPr="00F80F86">
        <w:rPr>
          <w:sz w:val="16"/>
        </w:rPr>
        <w:t>that democratic dyads</w:t>
      </w:r>
      <w:proofErr w:type="gramEnd"/>
      <w:r w:rsidRPr="00F80F86">
        <w:rPr>
          <w:sz w:val="16"/>
        </w:rPr>
        <w:t xml:space="preserve"> show no statistical difference from non-democratic dyads in conflict propensity in the presence of territorial claims when examining only political relevant dyads (Table 3 on page 98). All our interactive models show that the pacifying effect of democracy disappears when threats are present. These findings do not corroborate recent evidence by Park and James (2015) that supports the pacifying effect of democracy. The Park and James (2015) study is for the period between 1919 and 1995, while our study is for a longer </w:t>
      </w:r>
      <w:proofErr w:type="gramStart"/>
      <w:r w:rsidRPr="00F80F86">
        <w:rPr>
          <w:sz w:val="16"/>
        </w:rPr>
        <w:t>time period</w:t>
      </w:r>
      <w:proofErr w:type="gramEnd"/>
      <w:r w:rsidRPr="00F80F86">
        <w:rPr>
          <w:sz w:val="16"/>
        </w:rPr>
        <w:t xml:space="preserve"> (1816– 2001). Additionally, we use multiple measures of threat, including territorial contention and strategic rivalry. Importantly, our model results are robust to different measures of conflict and different statistical estimators. These results, found in the Online Appendix, show the pacific effects of democracy remain limited to low external threat environments. Conclusion It has become a stylized fact that dyadic democracy lowers the hazard of armed conflict. While the Democratic Peace has faced many challenges, we believe the most significant challenge has come from the argument that the pacifying effect of democracy is epiphenomenal to territorial issues, specifically the external threats that they pose. This argument sees the lower hazards of armed conflict among democracies not as a product of shared norms or institutional structures, but </w:t>
      </w:r>
      <w:proofErr w:type="gramStart"/>
      <w:r w:rsidRPr="00F80F86">
        <w:rPr>
          <w:sz w:val="16"/>
        </w:rPr>
        <w:t>as a result of</w:t>
      </w:r>
      <w:proofErr w:type="gramEnd"/>
      <w:r w:rsidRPr="00F80F86">
        <w:rPr>
          <w:sz w:val="16"/>
        </w:rPr>
        <w:t xml:space="preserve"> settled borders. Territory, though, remains only one geo-political context generating threat, insecurity, and a higher likelihood of armed conflict. Strategic rivalry also serves as an environment associated with fear, a lack of trust, and an expectation of future conflict. Efforts to assess democratic pacifism have largely ignored rivalry as a context conditioning the behavior of democratic leaders. To be sure, research demonstrates rivals to have higher probabilities of armed conflict and democracies rarely to be rivals. </w:t>
      </w:r>
      <w:r w:rsidRPr="00F80F86">
        <w:rPr>
          <w:rStyle w:val="StyleUnderline"/>
        </w:rPr>
        <w:t xml:space="preserve">But fundamental to the Democratic Peace is the notion that even in the face of difficult security challenges and salient issues, dyadic democracy will associate with a lower likelihood of militarized aggression. But the presence of an external threat, be that threat disputed territory or strategic rivalry, may be the key mechanism by which democratic leaders, owing to audience costs, resolve and electoral pressures, </w:t>
      </w:r>
      <w:r w:rsidRPr="00F80F86">
        <w:rPr>
          <w:rStyle w:val="Emphasis"/>
        </w:rPr>
        <w:t>fail to resolve problems nonviolently</w:t>
      </w:r>
      <w:r w:rsidRPr="00F80F86">
        <w:rPr>
          <w:rStyle w:val="StyleUnderline"/>
        </w:rPr>
        <w:t xml:space="preserve">. </w:t>
      </w:r>
      <w:r w:rsidRPr="00F80F86">
        <w:rPr>
          <w:sz w:val="16"/>
        </w:rPr>
        <w:t xml:space="preserve">This study has sought a ‘‘hard test’’ of the Democratic Peace by testing the conditional effects of joint democracy on armed conflict when external threat is present. We test three measures of threat: territorial contention, strategic rivalry, and a threat index that sums the first two measures. For robustness checks, we use </w:t>
      </w:r>
      <w:r w:rsidRPr="00F80F86">
        <w:rPr>
          <w:sz w:val="16"/>
        </w:rPr>
        <w:lastRenderedPageBreak/>
        <w:t xml:space="preserve">two additional measures of our dependent variable: fatal MID onset, and event data from the Armed Conflict Database, which can be found in our Online Appendix. As most studies report, democratic dyads are associated with less armed conflict than mixed-regime and autocratic dyads. In every one of our models, when we control for each measure of external threat, joint democracy is strongly negative and </w:t>
      </w:r>
      <w:proofErr w:type="gramStart"/>
      <w:r w:rsidRPr="00F80F86">
        <w:rPr>
          <w:sz w:val="16"/>
        </w:rPr>
        <w:t>significant</w:t>
      </w:r>
      <w:proofErr w:type="gramEnd"/>
      <w:r w:rsidRPr="00F80F86">
        <w:rPr>
          <w:sz w:val="16"/>
        </w:rPr>
        <w:t xml:space="preserve"> and each measure of threat is strongly positive and significant. Here, liberal institutions maintain their pacific ability and external threats clearly increase conflict propensities. However, when we test the interactive relationship between democracy and our measures of external threat, the pacifying effect of democracy is less visible. Park and James (2015) find some evidence that when faced with an external threat in the form of territorial contention, the pacifying effect of joint democracy holds up. This study does not fully support the claims of Park and James (2015). Using a longer timeframe, we find more consistent evidence that when faced with an external threat, be it territorial contention, strategic rivalry, or a combination, democratic pacifism does not survive. What are the implications of our study? First, while </w:t>
      </w:r>
      <w:proofErr w:type="gramStart"/>
      <w:r w:rsidRPr="00F80F86">
        <w:rPr>
          <w:sz w:val="16"/>
        </w:rPr>
        <w:t>it is clear that we</w:t>
      </w:r>
      <w:proofErr w:type="gramEnd"/>
      <w:r w:rsidRPr="00F80F86">
        <w:rPr>
          <w:sz w:val="16"/>
        </w:rPr>
        <w:t xml:space="preserve"> do not observe a large amount of armed conflict among democratic states, if we organize interstate relationships along a continuum from highly hostile to highly friendly, we are probably observing what Goertz et al. (2016) and Owsiak et al. (2016) refer to as ‘‘lesser rivalries’’ in which ‘‘both the frequency and severity of violent interaction decline. Yet, the sentiments of threat, enmity, and competition that remain—along with the persistence of unresolved issues—mean that lesser rivalries still experience isolated violent episodes (e.g., militarized interstate disputes), diplomatic hostility, and non-violent crises’’ (Owsiak et al., 2016). Second, our findings show that the pacific benefits of liberal institutions or externalized norms are not always able to lower the likelihood of armed conflict when faced with external threats, whether those hazards are disputed territory, strategic rivalry, or a combination of the two. The structural environment clearly influences democratic leaders in their foreign policy actions more than has heretofore been appreciated. </w:t>
      </w:r>
      <w:r w:rsidRPr="00F80F86">
        <w:rPr>
          <w:rStyle w:val="StyleUnderline"/>
        </w:rPr>
        <w:t xml:space="preserve">Audience costs, resolve, and electoral pressures, produced from external threats, are powerful forces that are present even in jointly democratic relationships. These forces make it </w:t>
      </w:r>
      <w:r w:rsidRPr="00F80F86">
        <w:rPr>
          <w:rStyle w:val="Emphasis"/>
        </w:rPr>
        <w:t>difficult for leaders to trust one another</w:t>
      </w:r>
      <w:r w:rsidRPr="00F80F86">
        <w:rPr>
          <w:rStyle w:val="StyleUnderline"/>
        </w:rPr>
        <w:t xml:space="preserve">, which inhibits conflict resolution and facilitates persistent hostility. It does appear, then, that </w:t>
      </w:r>
      <w:r w:rsidRPr="00F80F86">
        <w:rPr>
          <w:rStyle w:val="Emphasis"/>
        </w:rPr>
        <w:t>there is a limit</w:t>
      </w:r>
      <w:r w:rsidRPr="00F80F86">
        <w:rPr>
          <w:rStyle w:val="StyleUnderline"/>
        </w:rPr>
        <w:t xml:space="preserve"> to the Democratic Peace.</w:t>
      </w:r>
    </w:p>
    <w:bookmarkEnd w:id="1"/>
    <w:p w14:paraId="364B7F52" w14:textId="77777777" w:rsidR="00CB04B1" w:rsidRPr="0080636E" w:rsidRDefault="00CB04B1" w:rsidP="00CB04B1"/>
    <w:p w14:paraId="4ECA116B" w14:textId="77777777" w:rsidR="00CB04B1" w:rsidRPr="00F80F86" w:rsidRDefault="00CB04B1" w:rsidP="00CB04B1">
      <w:pPr>
        <w:pStyle w:val="Heading4"/>
        <w:rPr>
          <w:rFonts w:cs="Calibri"/>
        </w:rPr>
      </w:pPr>
      <w:bookmarkStart w:id="2" w:name="_Hlk69293269"/>
      <w:r w:rsidRPr="00F80F86">
        <w:rPr>
          <w:rFonts w:cs="Calibri"/>
        </w:rPr>
        <w:t xml:space="preserve">Democracy </w:t>
      </w:r>
      <w:r>
        <w:rPr>
          <w:rFonts w:cs="Calibri"/>
        </w:rPr>
        <w:t>is useless</w:t>
      </w:r>
      <w:r w:rsidRPr="00F80F86">
        <w:rPr>
          <w:rFonts w:cs="Calibri"/>
        </w:rPr>
        <w:t>.</w:t>
      </w:r>
    </w:p>
    <w:p w14:paraId="390B05D2" w14:textId="77777777" w:rsidR="00CB04B1" w:rsidRPr="00F80F86" w:rsidRDefault="00CB04B1" w:rsidP="00CB04B1">
      <w:r w:rsidRPr="00290366">
        <w:rPr>
          <w:b/>
          <w:bCs/>
        </w:rPr>
        <w:t>Doorenspleet 19</w:t>
      </w:r>
      <w:r w:rsidRPr="00F90598">
        <w:rPr>
          <w:sz w:val="26"/>
        </w:rPr>
        <w:t>---</w:t>
      </w:r>
      <w:r w:rsidRPr="00F80F86">
        <w:t>Renske Doorenspleet, Politics Professor at the University of Warwick. [Rethinking the Value of Democracy: A Comparative Perspective, Palgrave Macmillan, p. 239-243]</w:t>
      </w:r>
    </w:p>
    <w:p w14:paraId="76EB1BDB" w14:textId="77777777" w:rsidR="00CB04B1" w:rsidRPr="00F80F86" w:rsidRDefault="00CB04B1" w:rsidP="00CB04B1">
      <w:pPr>
        <w:rPr>
          <w:sz w:val="16"/>
        </w:rPr>
      </w:pPr>
      <w:r w:rsidRPr="00F80F86">
        <w:rPr>
          <w:rStyle w:val="StyleUnderline"/>
        </w:rPr>
        <w:t xml:space="preserve">The value of democracy has been </w:t>
      </w:r>
      <w:r w:rsidRPr="00F80F86">
        <w:rPr>
          <w:rStyle w:val="Emphasis"/>
        </w:rPr>
        <w:t>taken for granted</w:t>
      </w:r>
      <w:r w:rsidRPr="00F80F86">
        <w:rPr>
          <w:sz w:val="16"/>
        </w:rPr>
        <w:t xml:space="preserve"> until recently, but this assumption seems to be under threat now more than ever before. As was explained in Chapter 1, democracy’s claim to be valuable does not rest on just one </w:t>
      </w:r>
      <w:proofErr w:type="gramStart"/>
      <w:r w:rsidRPr="00F80F86">
        <w:rPr>
          <w:sz w:val="16"/>
        </w:rPr>
        <w:t>particular merit</w:t>
      </w:r>
      <w:proofErr w:type="gramEnd"/>
      <w:r w:rsidRPr="00F80F86">
        <w:rPr>
          <w:sz w:val="16"/>
        </w:rPr>
        <w:t>, and scholars tend to distinguish three different types of values (Sen 1999). This book focused on the instrumental value of democracy (and hence not on the intrinsic and constructive value</w:t>
      </w:r>
      <w:proofErr w:type="gramStart"/>
      <w:r w:rsidRPr="00F80F86">
        <w:rPr>
          <w:sz w:val="16"/>
        </w:rPr>
        <w:t>), and</w:t>
      </w:r>
      <w:proofErr w:type="gramEnd"/>
      <w:r w:rsidRPr="00F80F86">
        <w:rPr>
          <w:sz w:val="16"/>
        </w:rPr>
        <w:t xml:space="preserve"> investigated the value of democracy for peace (Chapters 3 and 4), control of corruption (Chapter 5) and economic development (Chapter 6). </w:t>
      </w:r>
      <w:r w:rsidRPr="00F80F86">
        <w:rPr>
          <w:rStyle w:val="StyleUnderline"/>
        </w:rPr>
        <w:t xml:space="preserve">This </w:t>
      </w:r>
      <w:r w:rsidRPr="00F80F86">
        <w:rPr>
          <w:rStyle w:val="StyleUnderline"/>
          <w:highlight w:val="cyan"/>
        </w:rPr>
        <w:t>study</w:t>
      </w:r>
      <w:r w:rsidRPr="00F80F86">
        <w:rPr>
          <w:rStyle w:val="StyleUnderline"/>
        </w:rPr>
        <w:t xml:space="preserve"> was based on a search of </w:t>
      </w:r>
      <w:r w:rsidRPr="00F80F86">
        <w:rPr>
          <w:rStyle w:val="Emphasis"/>
        </w:rPr>
        <w:t>an enormous academic database</w:t>
      </w:r>
      <w:r w:rsidRPr="00F80F86">
        <w:rPr>
          <w:sz w:val="16"/>
        </w:rPr>
        <w:t xml:space="preserve"> for certain keywords,6 </w:t>
      </w:r>
      <w:r w:rsidRPr="00F80F86">
        <w:rPr>
          <w:rStyle w:val="StyleUnderline"/>
        </w:rPr>
        <w:t xml:space="preserve">then </w:t>
      </w:r>
      <w:r w:rsidRPr="00F80F86">
        <w:rPr>
          <w:rStyle w:val="StyleUnderline"/>
          <w:highlight w:val="cyan"/>
        </w:rPr>
        <w:t>pruned</w:t>
      </w:r>
      <w:r w:rsidRPr="00F80F86">
        <w:rPr>
          <w:rStyle w:val="StyleUnderline"/>
        </w:rPr>
        <w:t xml:space="preserve"> </w:t>
      </w:r>
      <w:r w:rsidRPr="00F80F86">
        <w:rPr>
          <w:rStyle w:val="Emphasis"/>
        </w:rPr>
        <w:t xml:space="preserve">the </w:t>
      </w:r>
      <w:r w:rsidRPr="00F80F86">
        <w:rPr>
          <w:rStyle w:val="Emphasis"/>
          <w:highlight w:val="cyan"/>
        </w:rPr>
        <w:t>thousands of articles</w:t>
      </w:r>
      <w:r w:rsidRPr="00F80F86">
        <w:rPr>
          <w:sz w:val="16"/>
        </w:rPr>
        <w:t xml:space="preserve"> down to a few hundred articles (see Appendix) </w:t>
      </w:r>
      <w:r w:rsidRPr="00F80F86">
        <w:rPr>
          <w:rStyle w:val="StyleUnderline"/>
          <w:highlight w:val="cyan"/>
        </w:rPr>
        <w:t>which</w:t>
      </w:r>
      <w:r w:rsidRPr="00F80F86">
        <w:rPr>
          <w:rStyle w:val="StyleUnderline"/>
        </w:rPr>
        <w:t xml:space="preserve"> </w:t>
      </w:r>
      <w:r w:rsidRPr="00F80F86">
        <w:rPr>
          <w:rStyle w:val="Emphasis"/>
        </w:rPr>
        <w:t xml:space="preserve">statistically </w:t>
      </w:r>
      <w:r w:rsidRPr="00F80F86">
        <w:rPr>
          <w:rStyle w:val="Emphasis"/>
          <w:highlight w:val="cyan"/>
        </w:rPr>
        <w:t>analysed</w:t>
      </w:r>
      <w:r w:rsidRPr="00F80F86">
        <w:rPr>
          <w:rStyle w:val="StyleUnderline"/>
        </w:rPr>
        <w:t xml:space="preserve"> the connection between the </w:t>
      </w:r>
      <w:r w:rsidRPr="00F80F86">
        <w:rPr>
          <w:rStyle w:val="StyleUnderline"/>
          <w:highlight w:val="cyan"/>
        </w:rPr>
        <w:t>democracy</w:t>
      </w:r>
      <w:r w:rsidRPr="00F80F86">
        <w:rPr>
          <w:rStyle w:val="StyleUnderline"/>
        </w:rPr>
        <w:t xml:space="preserve"> and the four expected outcomes</w:t>
      </w:r>
      <w:r w:rsidRPr="00F80F86">
        <w:rPr>
          <w:sz w:val="16"/>
        </w:rPr>
        <w:t xml:space="preserve">. The frst fiding is that </w:t>
      </w:r>
      <w:r w:rsidRPr="00F80F86">
        <w:rPr>
          <w:rStyle w:val="Emphasis"/>
        </w:rPr>
        <w:t>a reverse wave away from democracy</w:t>
      </w:r>
      <w:r w:rsidRPr="00F80F86">
        <w:rPr>
          <w:rStyle w:val="StyleUnderline"/>
        </w:rPr>
        <w:t xml:space="preserve"> has not happened</w:t>
      </w:r>
      <w:r w:rsidRPr="00F80F86">
        <w:rPr>
          <w:sz w:val="16"/>
        </w:rPr>
        <w:t xml:space="preserve"> (see Chapter 2). Not </w:t>
      </w:r>
      <w:proofErr w:type="gramStart"/>
      <w:r w:rsidRPr="00F80F86">
        <w:rPr>
          <w:sz w:val="16"/>
        </w:rPr>
        <w:t>yet,</w:t>
      </w:r>
      <w:proofErr w:type="gramEnd"/>
      <w:r w:rsidRPr="00F80F86">
        <w:rPr>
          <w:sz w:val="16"/>
        </w:rPr>
        <w:t xml:space="preserve"> at least. </w:t>
      </w:r>
      <w:r w:rsidRPr="00F80F86">
        <w:rPr>
          <w:rStyle w:val="StyleUnderline"/>
        </w:rPr>
        <w:t>Democracy is not doing worse than before</w:t>
      </w:r>
      <w:r w:rsidRPr="00F80F86">
        <w:rPr>
          <w:sz w:val="16"/>
        </w:rPr>
        <w:t xml:space="preserve">, at least not </w:t>
      </w:r>
      <w:r w:rsidRPr="00F80F86">
        <w:rPr>
          <w:rStyle w:val="StyleUnderline"/>
        </w:rPr>
        <w:t>in comparative perspective</w:t>
      </w:r>
      <w:r w:rsidRPr="00F80F86">
        <w:rPr>
          <w:sz w:val="16"/>
        </w:rPr>
        <w:t xml:space="preserve">. While it is true that there is a dramatic decline in democracy in some countries,7 </w:t>
      </w:r>
      <w:r w:rsidRPr="00F80F86">
        <w:rPr>
          <w:rStyle w:val="StyleUnderline"/>
        </w:rPr>
        <w:t>a general trend downwards cannot yet be detected</w:t>
      </w:r>
      <w:r w:rsidRPr="00F80F86">
        <w:rPr>
          <w:sz w:val="16"/>
        </w:rPr>
        <w:t xml:space="preserve">. It would be better to talk about ‘stagnation’, as not many dictatorships have democratized recently, while democracies have not yet collapsed. Another fnding is that the instrumental value of democracy is very questionable. The feld has been deeply polarized between researchers who endorse a link between democracy and positive outcomes, and those who reject this optimistic idea and instead emphasize the negative effects of democracy. </w:t>
      </w:r>
      <w:r w:rsidRPr="00F80F86">
        <w:rPr>
          <w:rStyle w:val="StyleUnderline"/>
        </w:rPr>
        <w:t xml:space="preserve">There has been </w:t>
      </w:r>
      <w:r w:rsidRPr="00F80F86">
        <w:rPr>
          <w:rStyle w:val="Emphasis"/>
        </w:rPr>
        <w:t>‘no consensus’</w:t>
      </w:r>
      <w:r w:rsidRPr="00F80F86">
        <w:rPr>
          <w:rStyle w:val="StyleUnderline"/>
        </w:rPr>
        <w:t xml:space="preserve"> in </w:t>
      </w:r>
      <w:r w:rsidRPr="00F80F86">
        <w:rPr>
          <w:rStyle w:val="Emphasis"/>
        </w:rPr>
        <w:t>the quantitative literature</w:t>
      </w:r>
      <w:r w:rsidRPr="00F80F86">
        <w:rPr>
          <w:rStyle w:val="StyleUnderline"/>
        </w:rPr>
        <w:t xml:space="preserve"> on whether democracy has</w:t>
      </w:r>
      <w:r w:rsidRPr="00F80F86">
        <w:rPr>
          <w:sz w:val="16"/>
        </w:rPr>
        <w:t xml:space="preserve"> instrumental value which leads some </w:t>
      </w:r>
      <w:r w:rsidRPr="00F80F86">
        <w:rPr>
          <w:rStyle w:val="Emphasis"/>
        </w:rPr>
        <w:t>beneficial general outcomes</w:t>
      </w:r>
      <w:r w:rsidRPr="00F80F86">
        <w:rPr>
          <w:rStyle w:val="StyleUnderline"/>
        </w:rPr>
        <w:t xml:space="preserve">. Some </w:t>
      </w:r>
      <w:r w:rsidRPr="00F80F86">
        <w:rPr>
          <w:rStyle w:val="StyleUnderline"/>
          <w:highlight w:val="cyan"/>
        </w:rPr>
        <w:t>scholars claim there is a consensus</w:t>
      </w:r>
      <w:r w:rsidRPr="00F80F86">
        <w:rPr>
          <w:rStyle w:val="StyleUnderline"/>
        </w:rPr>
        <w:t xml:space="preserve">, but they only do so </w:t>
      </w:r>
      <w:r w:rsidRPr="00F80F86">
        <w:rPr>
          <w:rStyle w:val="StyleUnderline"/>
          <w:highlight w:val="cyan"/>
        </w:rPr>
        <w:t>by ignoring</w:t>
      </w:r>
      <w:r w:rsidRPr="00F80F86">
        <w:rPr>
          <w:rStyle w:val="StyleUnderline"/>
        </w:rPr>
        <w:t xml:space="preserve"> </w:t>
      </w:r>
      <w:r w:rsidRPr="00F80F86">
        <w:rPr>
          <w:rStyle w:val="Emphasis"/>
        </w:rPr>
        <w:t xml:space="preserve">a huge amount of </w:t>
      </w:r>
      <w:r w:rsidRPr="00F80F86">
        <w:rPr>
          <w:rStyle w:val="Emphasis"/>
          <w:highlight w:val="cyan"/>
        </w:rPr>
        <w:t>lit</w:t>
      </w:r>
      <w:r w:rsidRPr="00F80F86">
        <w:rPr>
          <w:rStyle w:val="Emphasis"/>
        </w:rPr>
        <w:t>erature</w:t>
      </w:r>
      <w:r w:rsidRPr="00F80F86">
        <w:rPr>
          <w:rStyle w:val="StyleUnderline"/>
        </w:rPr>
        <w:t xml:space="preserve"> which rejects their own point of view</w:t>
      </w:r>
      <w:r w:rsidRPr="00F80F86">
        <w:rPr>
          <w:sz w:val="16"/>
        </w:rPr>
        <w:t xml:space="preserve">. After undertaking a large-scale analysis of carefully selected articles published on the topic (see Appendix), </w:t>
      </w:r>
      <w:r w:rsidRPr="00F80F86">
        <w:rPr>
          <w:rStyle w:val="StyleUnderline"/>
        </w:rPr>
        <w:t xml:space="preserve">this book can conclude that the connections between democracy and expected benefts are </w:t>
      </w:r>
      <w:r w:rsidRPr="00F80F86">
        <w:rPr>
          <w:rStyle w:val="Emphasis"/>
        </w:rPr>
        <w:t>not</w:t>
      </w:r>
      <w:r w:rsidRPr="00F80F86">
        <w:rPr>
          <w:sz w:val="16"/>
        </w:rPr>
        <w:t xml:space="preserve"> as </w:t>
      </w:r>
      <w:r w:rsidRPr="00F80F86">
        <w:rPr>
          <w:rStyle w:val="Emphasis"/>
        </w:rPr>
        <w:t>strong</w:t>
      </w:r>
      <w:r w:rsidRPr="00F80F86">
        <w:rPr>
          <w:sz w:val="16"/>
        </w:rPr>
        <w:t xml:space="preserve"> as they seem. Hence, we should not overstate the links between the phenomena. </w:t>
      </w:r>
      <w:r w:rsidRPr="00F80F86">
        <w:rPr>
          <w:rStyle w:val="Emphasis"/>
        </w:rPr>
        <w:t>The overall evidence</w:t>
      </w:r>
      <w:r w:rsidRPr="00F80F86">
        <w:rPr>
          <w:rStyle w:val="StyleUnderline"/>
        </w:rPr>
        <w:t xml:space="preserve"> is </w:t>
      </w:r>
      <w:r w:rsidRPr="00F80F86">
        <w:rPr>
          <w:rStyle w:val="Emphasis"/>
        </w:rPr>
        <w:t>weak</w:t>
      </w:r>
      <w:r w:rsidRPr="00F80F86">
        <w:rPr>
          <w:sz w:val="16"/>
        </w:rPr>
        <w:t xml:space="preserve">. Take the expected impact of democracy on peace for example. As Chapter 3 showed, the study of democracy and interstate war has been a fourishing theme in political science, particularly since the 1970s. However, there are four reasons why democracy does not cause peace between countries, and why the empirical support for the popular idea of democratic peace is quite weak. </w:t>
      </w:r>
      <w:r w:rsidRPr="00F80F86">
        <w:rPr>
          <w:rStyle w:val="Emphasis"/>
        </w:rPr>
        <w:t>Most statistical studies</w:t>
      </w:r>
      <w:r w:rsidRPr="00F80F86">
        <w:rPr>
          <w:rStyle w:val="StyleUnderline"/>
        </w:rPr>
        <w:t xml:space="preserve"> have </w:t>
      </w:r>
      <w:r w:rsidRPr="00F80F86">
        <w:rPr>
          <w:rStyle w:val="StyleUnderline"/>
          <w:highlight w:val="cyan"/>
        </w:rPr>
        <w:t>no</w:t>
      </w:r>
      <w:r w:rsidRPr="00F80F86">
        <w:rPr>
          <w:rStyle w:val="StyleUnderline"/>
        </w:rPr>
        <w:t xml:space="preserve">t found </w:t>
      </w:r>
      <w:r w:rsidRPr="00F80F86">
        <w:rPr>
          <w:rStyle w:val="Emphasis"/>
        </w:rPr>
        <w:t xml:space="preserve">a strong </w:t>
      </w:r>
      <w:r w:rsidRPr="00F80F86">
        <w:rPr>
          <w:rStyle w:val="Emphasis"/>
          <w:highlight w:val="cyan"/>
        </w:rPr>
        <w:t>correlation</w:t>
      </w:r>
      <w:r w:rsidRPr="00F80F86">
        <w:rPr>
          <w:rStyle w:val="StyleUnderline"/>
          <w:highlight w:val="cyan"/>
        </w:rPr>
        <w:t xml:space="preserve"> between</w:t>
      </w:r>
      <w:r w:rsidRPr="00F80F86">
        <w:rPr>
          <w:rStyle w:val="StyleUnderline"/>
        </w:rPr>
        <w:t xml:space="preserve"> democracy and </w:t>
      </w:r>
      <w:r w:rsidRPr="00F80F86">
        <w:rPr>
          <w:rStyle w:val="Emphasis"/>
        </w:rPr>
        <w:t xml:space="preserve">interstate </w:t>
      </w:r>
      <w:r w:rsidRPr="00F80F86">
        <w:rPr>
          <w:rStyle w:val="Emphasis"/>
          <w:highlight w:val="cyan"/>
        </w:rPr>
        <w:t>war</w:t>
      </w:r>
      <w:r w:rsidRPr="00F80F86">
        <w:rPr>
          <w:rStyle w:val="StyleUnderline"/>
          <w:highlight w:val="cyan"/>
        </w:rPr>
        <w:t xml:space="preserve"> at</w:t>
      </w:r>
      <w:r w:rsidRPr="00F80F86">
        <w:rPr>
          <w:rStyle w:val="StyleUnderline"/>
        </w:rPr>
        <w:t xml:space="preserve"> </w:t>
      </w:r>
      <w:r w:rsidRPr="00F80F86">
        <w:rPr>
          <w:rStyle w:val="Emphasis"/>
        </w:rPr>
        <w:t xml:space="preserve">the </w:t>
      </w:r>
      <w:r w:rsidRPr="00F80F86">
        <w:rPr>
          <w:rStyle w:val="Emphasis"/>
          <w:highlight w:val="cyan"/>
        </w:rPr>
        <w:t>dyad</w:t>
      </w:r>
      <w:r w:rsidRPr="00F80F86">
        <w:rPr>
          <w:rStyle w:val="Emphasis"/>
        </w:rPr>
        <w:t>ic level</w:t>
      </w:r>
      <w:r w:rsidRPr="00F80F86">
        <w:rPr>
          <w:sz w:val="16"/>
        </w:rPr>
        <w:t xml:space="preserve">. They show that </w:t>
      </w:r>
      <w:r w:rsidRPr="00F80F86">
        <w:rPr>
          <w:rStyle w:val="StyleUnderline"/>
          <w:highlight w:val="cyan"/>
        </w:rPr>
        <w:t xml:space="preserve">there </w:t>
      </w:r>
      <w:proofErr w:type="gramStart"/>
      <w:r w:rsidRPr="00F80F86">
        <w:rPr>
          <w:rStyle w:val="StyleUnderline"/>
          <w:highlight w:val="cyan"/>
        </w:rPr>
        <w:t>are</w:t>
      </w:r>
      <w:proofErr w:type="gramEnd"/>
      <w:r w:rsidRPr="00F80F86">
        <w:rPr>
          <w:rStyle w:val="StyleUnderline"/>
        </w:rPr>
        <w:t xml:space="preserve"> other—</w:t>
      </w:r>
      <w:r w:rsidRPr="00F80F86">
        <w:rPr>
          <w:rStyle w:val="Emphasis"/>
          <w:highlight w:val="cyan"/>
        </w:rPr>
        <w:t>more powerful</w:t>
      </w:r>
      <w:r w:rsidRPr="00F80F86">
        <w:rPr>
          <w:rStyle w:val="StyleUnderline"/>
          <w:highlight w:val="cyan"/>
        </w:rPr>
        <w:t>—explanations</w:t>
      </w:r>
      <w:r w:rsidRPr="00F80F86">
        <w:rPr>
          <w:rStyle w:val="StyleUnderline"/>
        </w:rPr>
        <w:t xml:space="preserve"> for war</w:t>
      </w:r>
      <w:r w:rsidRPr="00F80F86">
        <w:rPr>
          <w:sz w:val="16"/>
        </w:rPr>
        <w:t xml:space="preserve"> and peace, and even that </w:t>
      </w:r>
      <w:r w:rsidRPr="00F80F86">
        <w:rPr>
          <w:rStyle w:val="StyleUnderline"/>
        </w:rPr>
        <w:t xml:space="preserve">the impact of </w:t>
      </w:r>
      <w:r w:rsidRPr="00F80F86">
        <w:rPr>
          <w:rStyle w:val="StyleUnderline"/>
          <w:highlight w:val="cyan"/>
        </w:rPr>
        <w:t>democracy is</w:t>
      </w:r>
      <w:r w:rsidRPr="00F80F86">
        <w:rPr>
          <w:rStyle w:val="StyleUnderline"/>
        </w:rPr>
        <w:t xml:space="preserve"> </w:t>
      </w:r>
      <w:r w:rsidRPr="00F80F86">
        <w:rPr>
          <w:rStyle w:val="Emphasis"/>
        </w:rPr>
        <w:t xml:space="preserve">a </w:t>
      </w:r>
      <w:r w:rsidRPr="00F80F86">
        <w:rPr>
          <w:rStyle w:val="Emphasis"/>
          <w:highlight w:val="cyan"/>
        </w:rPr>
        <w:t>spurious</w:t>
      </w:r>
      <w:r w:rsidRPr="00F80F86">
        <w:rPr>
          <w:rStyle w:val="Emphasis"/>
        </w:rPr>
        <w:t xml:space="preserve"> one</w:t>
      </w:r>
      <w:r w:rsidRPr="00F80F86">
        <w:rPr>
          <w:sz w:val="16"/>
        </w:rPr>
        <w:t xml:space="preserve"> (caveat 1). Moreover, </w:t>
      </w:r>
      <w:r w:rsidRPr="00F80F86">
        <w:rPr>
          <w:rStyle w:val="StyleUnderline"/>
        </w:rPr>
        <w:t xml:space="preserve">the theoretical foundation of the democratic peace hypothesis is </w:t>
      </w:r>
      <w:r w:rsidRPr="00F80F86">
        <w:rPr>
          <w:rStyle w:val="Emphasis"/>
        </w:rPr>
        <w:t>weak</w:t>
      </w:r>
      <w:r w:rsidRPr="00F80F86">
        <w:rPr>
          <w:sz w:val="16"/>
        </w:rPr>
        <w:t xml:space="preserve">, and </w:t>
      </w:r>
      <w:r w:rsidRPr="00F80F86">
        <w:rPr>
          <w:rStyle w:val="StyleUnderline"/>
        </w:rPr>
        <w:t xml:space="preserve">the </w:t>
      </w:r>
      <w:r w:rsidRPr="00F80F86">
        <w:rPr>
          <w:rStyle w:val="StyleUnderline"/>
          <w:highlight w:val="cyan"/>
        </w:rPr>
        <w:t xml:space="preserve">causal mechanisms are </w:t>
      </w:r>
      <w:r w:rsidRPr="00F80F86">
        <w:rPr>
          <w:rStyle w:val="Emphasis"/>
          <w:highlight w:val="cyan"/>
        </w:rPr>
        <w:t>unclear</w:t>
      </w:r>
      <w:r w:rsidRPr="00F80F86">
        <w:rPr>
          <w:sz w:val="16"/>
        </w:rPr>
        <w:t xml:space="preserve"> (caveat 2). In addition, </w:t>
      </w:r>
      <w:r w:rsidRPr="00F80F86">
        <w:rPr>
          <w:rStyle w:val="StyleUnderline"/>
          <w:highlight w:val="cyan"/>
        </w:rPr>
        <w:t>democracies are not</w:t>
      </w:r>
      <w:r w:rsidRPr="00F80F86">
        <w:rPr>
          <w:sz w:val="16"/>
        </w:rPr>
        <w:t xml:space="preserve"> necessarily </w:t>
      </w:r>
      <w:r w:rsidRPr="00F80F86">
        <w:rPr>
          <w:rStyle w:val="Emphasis"/>
          <w:highlight w:val="cyan"/>
        </w:rPr>
        <w:lastRenderedPageBreak/>
        <w:t>more peaceful</w:t>
      </w:r>
      <w:r w:rsidRPr="00F80F86">
        <w:rPr>
          <w:rStyle w:val="Emphasis"/>
        </w:rPr>
        <w:t xml:space="preserve"> in general</w:t>
      </w:r>
      <w:r w:rsidRPr="00F80F86">
        <w:rPr>
          <w:sz w:val="16"/>
        </w:rPr>
        <w:t xml:space="preserve">, and </w:t>
      </w:r>
      <w:r w:rsidRPr="00F80F86">
        <w:rPr>
          <w:rStyle w:val="StyleUnderline"/>
        </w:rPr>
        <w:t xml:space="preserve">the </w:t>
      </w:r>
      <w:r w:rsidRPr="00F80F86">
        <w:rPr>
          <w:rStyle w:val="StyleUnderline"/>
          <w:highlight w:val="cyan"/>
        </w:rPr>
        <w:t>evidence</w:t>
      </w:r>
      <w:r w:rsidRPr="00F80F86">
        <w:rPr>
          <w:sz w:val="16"/>
        </w:rPr>
        <w:t xml:space="preserve"> for the democratic peace hypothesis </w:t>
      </w:r>
      <w:r w:rsidRPr="00F80F86">
        <w:rPr>
          <w:rStyle w:val="StyleUnderline"/>
          <w:highlight w:val="cyan"/>
        </w:rPr>
        <w:t xml:space="preserve">at </w:t>
      </w:r>
      <w:r w:rsidRPr="00F80F86">
        <w:rPr>
          <w:rStyle w:val="Emphasis"/>
          <w:highlight w:val="cyan"/>
        </w:rPr>
        <w:t>the monadic</w:t>
      </w:r>
      <w:r w:rsidRPr="00F80F86">
        <w:rPr>
          <w:rStyle w:val="Emphasis"/>
        </w:rPr>
        <w:t xml:space="preserve"> level</w:t>
      </w:r>
      <w:r w:rsidRPr="00F80F86">
        <w:rPr>
          <w:rStyle w:val="StyleUnderline"/>
        </w:rPr>
        <w:t xml:space="preserve"> </w:t>
      </w:r>
      <w:r w:rsidRPr="00F80F86">
        <w:rPr>
          <w:rStyle w:val="StyleUnderline"/>
          <w:highlight w:val="cyan"/>
        </w:rPr>
        <w:t xml:space="preserve">is </w:t>
      </w:r>
      <w:r w:rsidRPr="00F80F86">
        <w:rPr>
          <w:rStyle w:val="Emphasis"/>
          <w:highlight w:val="cyan"/>
        </w:rPr>
        <w:t>inconclusive</w:t>
      </w:r>
      <w:r w:rsidRPr="00F80F86">
        <w:rPr>
          <w:sz w:val="16"/>
        </w:rPr>
        <w:t xml:space="preserve"> (caveat 3). Finally, the process of </w:t>
      </w:r>
      <w:r w:rsidRPr="00F80F86">
        <w:rPr>
          <w:rStyle w:val="StyleUnderline"/>
        </w:rPr>
        <w:t xml:space="preserve">democratization is </w:t>
      </w:r>
      <w:r w:rsidRPr="00F80F86">
        <w:rPr>
          <w:rStyle w:val="Emphasis"/>
        </w:rPr>
        <w:t>dangerous</w:t>
      </w:r>
      <w:r w:rsidRPr="00F80F86">
        <w:rPr>
          <w:sz w:val="16"/>
        </w:rPr>
        <w:t xml:space="preserve">. Living in a democratizing country means living in a less peaceful country (caveat 4). </w:t>
      </w:r>
      <w:proofErr w:type="gramStart"/>
      <w:r w:rsidRPr="00F80F86">
        <w:rPr>
          <w:sz w:val="16"/>
        </w:rPr>
        <w:t>With regard to</w:t>
      </w:r>
      <w:proofErr w:type="gramEnd"/>
      <w:r w:rsidRPr="00F80F86">
        <w:rPr>
          <w:sz w:val="16"/>
        </w:rPr>
        <w:t xml:space="preserve"> peace between countries, we cannot defend the idea that democracy has instrumental value. </w:t>
      </w:r>
      <w:r w:rsidRPr="00F80F86">
        <w:rPr>
          <w:rStyle w:val="StyleUnderline"/>
        </w:rPr>
        <w:t>Can the</w:t>
      </w:r>
      <w:r w:rsidRPr="00F80F86">
        <w:rPr>
          <w:sz w:val="16"/>
        </w:rPr>
        <w:t xml:space="preserve"> (instrumental) </w:t>
      </w:r>
      <w:r w:rsidRPr="00F80F86">
        <w:rPr>
          <w:rStyle w:val="StyleUnderline"/>
        </w:rPr>
        <w:t>value</w:t>
      </w:r>
      <w:r w:rsidRPr="00F80F86">
        <w:rPr>
          <w:sz w:val="16"/>
        </w:rPr>
        <w:t xml:space="preserve"> of democracy </w:t>
      </w:r>
      <w:r w:rsidRPr="00F80F86">
        <w:rPr>
          <w:rStyle w:val="StyleUnderline"/>
        </w:rPr>
        <w:t>be found in the prevention of civil war?</w:t>
      </w:r>
      <w:r w:rsidRPr="00F80F86">
        <w:rPr>
          <w:sz w:val="16"/>
        </w:rPr>
        <w:t xml:space="preserve"> Or is the evidence for the opposite idea more convincing, and does democracy have a ‘dark side’ which makes civil war more likely? The findings are confusing, which is exacerbated by the fact that different aspects of civil war (prevalence, onset, </w:t>
      </w:r>
      <w:proofErr w:type="gramStart"/>
      <w:r w:rsidRPr="00F80F86">
        <w:rPr>
          <w:sz w:val="16"/>
        </w:rPr>
        <w:t>duration</w:t>
      </w:r>
      <w:proofErr w:type="gramEnd"/>
      <w:r w:rsidRPr="00F80F86">
        <w:rPr>
          <w:sz w:val="16"/>
        </w:rPr>
        <w:t xml:space="preserve"> and severity) are mixed up in some civil war studies. Moreover, defining civil war is a delicate, politically sensitive issue. Determining whether there is a civil war in a particular country is incredibly diffcult, while measurements suffer from many weaknesses (caveat 1). Moreover, </w:t>
      </w:r>
      <w:r w:rsidRPr="00F80F86">
        <w:rPr>
          <w:rStyle w:val="StyleUnderline"/>
        </w:rPr>
        <w:t xml:space="preserve">there is </w:t>
      </w:r>
      <w:r w:rsidRPr="00F80F86">
        <w:rPr>
          <w:rStyle w:val="Emphasis"/>
        </w:rPr>
        <w:t>no linear link</w:t>
      </w:r>
      <w:r w:rsidRPr="00F80F86">
        <w:rPr>
          <w:rStyle w:val="StyleUnderline"/>
        </w:rPr>
        <w:t xml:space="preserve">: civil wars are </w:t>
      </w:r>
      <w:r w:rsidRPr="00F80F86">
        <w:rPr>
          <w:rStyle w:val="Emphasis"/>
        </w:rPr>
        <w:t>just as unlikely</w:t>
      </w:r>
      <w:r w:rsidRPr="00F80F86">
        <w:rPr>
          <w:rStyle w:val="StyleUnderline"/>
        </w:rPr>
        <w:t xml:space="preserve"> in democracies as in dictatorships</w:t>
      </w:r>
      <w:r w:rsidRPr="00F80F86">
        <w:rPr>
          <w:sz w:val="16"/>
        </w:rPr>
        <w:t xml:space="preserve"> (caveat 2). Civil war is most likely in times of political change. </w:t>
      </w:r>
      <w:r w:rsidRPr="00F80F86">
        <w:rPr>
          <w:rStyle w:val="StyleUnderline"/>
        </w:rPr>
        <w:t xml:space="preserve">Democratization is </w:t>
      </w:r>
      <w:r w:rsidRPr="00F80F86">
        <w:rPr>
          <w:rStyle w:val="Emphasis"/>
        </w:rPr>
        <w:t>a very unpredictable</w:t>
      </w:r>
      <w:r w:rsidRPr="00F80F86">
        <w:rPr>
          <w:rStyle w:val="StyleUnderline"/>
        </w:rPr>
        <w:t xml:space="preserve">, </w:t>
      </w:r>
      <w:r w:rsidRPr="00F80F86">
        <w:rPr>
          <w:rStyle w:val="Emphasis"/>
        </w:rPr>
        <w:t>dangerous process</w:t>
      </w:r>
      <w:r w:rsidRPr="00F80F86">
        <w:rPr>
          <w:rStyle w:val="StyleUnderline"/>
        </w:rPr>
        <w:t>, increasing the chance of civil war significantly</w:t>
      </w:r>
      <w:r w:rsidRPr="00F80F86">
        <w:rPr>
          <w:sz w:val="16"/>
        </w:rPr>
        <w:t xml:space="preserve">. Hybrid systems are at risk as well: the chance of civil war is much higher compared to other political systems (caveat 3). More specifcally, both the strength and type of political institutions matter when explaining civil war. However, </w:t>
      </w:r>
      <w:r w:rsidRPr="00F80F86">
        <w:rPr>
          <w:rStyle w:val="StyleUnderline"/>
        </w:rPr>
        <w:t>the type of political system (</w:t>
      </w:r>
      <w:proofErr w:type="gramStart"/>
      <w:r w:rsidRPr="00F80F86">
        <w:rPr>
          <w:rStyle w:val="StyleUnderline"/>
        </w:rPr>
        <w:t>e.g.</w:t>
      </w:r>
      <w:proofErr w:type="gramEnd"/>
      <w:r w:rsidRPr="00F80F86">
        <w:rPr>
          <w:rStyle w:val="StyleUnderline"/>
        </w:rPr>
        <w:t xml:space="preserve"> democracy or dictatorship) is </w:t>
      </w:r>
      <w:r w:rsidRPr="00F80F86">
        <w:rPr>
          <w:rStyle w:val="Emphasis"/>
        </w:rPr>
        <w:t>not the decisive factor at all</w:t>
      </w:r>
      <w:r w:rsidRPr="00F80F86">
        <w:rPr>
          <w:sz w:val="16"/>
        </w:rPr>
        <w:t xml:space="preserve"> (caveat 4). Finally, democracy has only limited explanatory power (caveat 5). </w:t>
      </w:r>
      <w:r w:rsidRPr="00F80F86">
        <w:rPr>
          <w:rStyle w:val="StyleUnderline"/>
        </w:rPr>
        <w:t>Economic factors are far more significant than political factors</w:t>
      </w:r>
      <w:r w:rsidRPr="00F80F86">
        <w:rPr>
          <w:sz w:val="16"/>
        </w:rPr>
        <w:t xml:space="preserve"> (such as having a democratic system) when explaining the onset, </w:t>
      </w:r>
      <w:proofErr w:type="gramStart"/>
      <w:r w:rsidRPr="00F80F86">
        <w:rPr>
          <w:sz w:val="16"/>
        </w:rPr>
        <w:t>duration</w:t>
      </w:r>
      <w:proofErr w:type="gramEnd"/>
      <w:r w:rsidRPr="00F80F86">
        <w:rPr>
          <w:sz w:val="16"/>
        </w:rPr>
        <w:t xml:space="preserve"> and severity of civil war. To prevent civil war, it would make more sense to make poorer countries richer, instead of promoting democracy. </w:t>
      </w:r>
      <w:r w:rsidRPr="00F80F86">
        <w:rPr>
          <w:rStyle w:val="StyleUnderline"/>
        </w:rPr>
        <w:t>Helping countries</w:t>
      </w:r>
      <w:r w:rsidRPr="00F80F86">
        <w:rPr>
          <w:sz w:val="16"/>
        </w:rPr>
        <w:t xml:space="preserve"> to </w:t>
      </w:r>
      <w:r w:rsidRPr="00F80F86">
        <w:rPr>
          <w:rStyle w:val="StyleUnderline"/>
        </w:rPr>
        <w:t xml:space="preserve">democratize would </w:t>
      </w:r>
      <w:r w:rsidRPr="00F80F86">
        <w:rPr>
          <w:rStyle w:val="Emphasis"/>
        </w:rPr>
        <w:t>even be a very dangerous idea</w:t>
      </w:r>
      <w:r w:rsidRPr="00F80F86">
        <w:rPr>
          <w:sz w:val="16"/>
        </w:rPr>
        <w:t xml:space="preserve">,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confict is </w:t>
      </w:r>
      <w:proofErr w:type="gramStart"/>
      <w:r w:rsidRPr="00F80F86">
        <w:rPr>
          <w:sz w:val="16"/>
        </w:rPr>
        <w:t>more cruel</w:t>
      </w:r>
      <w:proofErr w:type="gramEnd"/>
      <w:r w:rsidRPr="00F80F86">
        <w:rPr>
          <w:sz w:val="16"/>
        </w:rPr>
        <w:t xml:space="preserve"> leading to more victims, destruction and killings (see Chapter 4). 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w:t>
      </w:r>
      <w:proofErr w:type="gramStart"/>
      <w:r w:rsidRPr="00F80F86">
        <w:rPr>
          <w:sz w:val="16"/>
        </w:rPr>
        <w:t>science</w:t>
      </w:r>
      <w:proofErr w:type="gramEnd"/>
      <w:r w:rsidRPr="00F80F86">
        <w:rPr>
          <w:sz w:val="16"/>
        </w:rPr>
        <w:t xml:space="preserve"> and law. Democracy has often been suggested as one of the remedies when fghting against high levels of continuous corruption. So far, the statistical evidence has strongly supported this idea. As Chapter 5 showed, dozens of studies with broad quantitative, </w:t>
      </w:r>
      <w:proofErr w:type="gramStart"/>
      <w:r w:rsidRPr="00F80F86">
        <w:rPr>
          <w:sz w:val="16"/>
        </w:rPr>
        <w:t>cross-national</w:t>
      </w:r>
      <w:proofErr w:type="gramEnd"/>
      <w:r w:rsidRPr="00F80F86">
        <w:rPr>
          <w:sz w:val="16"/>
        </w:rPr>
        <w:t xml:space="preserve"> and comparative research have found statistically signifcant associations between (less) democracy and (more) corruption. However, there are vast problems around conceptualization (caveat 1) and measurement (caveat 2) of ‘corruption’. Another caveat is that </w:t>
      </w:r>
      <w:r w:rsidRPr="00F80F86">
        <w:rPr>
          <w:rStyle w:val="StyleUnderline"/>
        </w:rPr>
        <w:t xml:space="preserve">democratizing countries are </w:t>
      </w:r>
      <w:r w:rsidRPr="00F80F86">
        <w:rPr>
          <w:rStyle w:val="Emphasis"/>
        </w:rPr>
        <w:t>the poorest performers</w:t>
      </w:r>
      <w:r w:rsidRPr="00F80F86">
        <w:rPr>
          <w:rStyle w:val="StyleUnderline"/>
        </w:rPr>
        <w:t xml:space="preserve"> </w:t>
      </w:r>
      <w:proofErr w:type="gramStart"/>
      <w:r w:rsidRPr="00F80F86">
        <w:rPr>
          <w:rStyle w:val="StyleUnderline"/>
        </w:rPr>
        <w:t>with</w:t>
      </w:r>
      <w:r w:rsidRPr="00F80F86">
        <w:t xml:space="preserve"> r</w:t>
      </w:r>
      <w:r w:rsidRPr="00F80F86">
        <w:rPr>
          <w:sz w:val="16"/>
        </w:rPr>
        <w:t>egard to</w:t>
      </w:r>
      <w:proofErr w:type="gramEnd"/>
      <w:r w:rsidRPr="00F80F86">
        <w:rPr>
          <w:sz w:val="16"/>
        </w:rPr>
        <w:t xml:space="preserve"> </w:t>
      </w:r>
      <w:r w:rsidRPr="00F80F86">
        <w:rPr>
          <w:rStyle w:val="StyleUnderline"/>
        </w:rPr>
        <w:t>controlling corruption</w:t>
      </w:r>
      <w:r w:rsidRPr="00F80F86">
        <w:rPr>
          <w:sz w:val="16"/>
        </w:rPr>
        <w:t xml:space="preserve"> (caveat 3). Moreover, it is not democracy in general, but </w:t>
      </w:r>
      <w:proofErr w:type="gramStart"/>
      <w:r w:rsidRPr="00F80F86">
        <w:rPr>
          <w:sz w:val="16"/>
        </w:rPr>
        <w:t>particular political</w:t>
      </w:r>
      <w:proofErr w:type="gramEnd"/>
      <w:r w:rsidRPr="00F80F86">
        <w:rPr>
          <w:sz w:val="16"/>
        </w:rPr>
        <w:t xml:space="preserve"> institutions which have an impact on the control of corruption; and a free press also helps a lot in order to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The perceived impact of democracy on development has been highly contested as well (see Chapter 6). Some scholars argue that democratic systems have a positive impact, while others argue that high levels of democracy </w:t>
      </w:r>
      <w:proofErr w:type="gramStart"/>
      <w:r w:rsidRPr="00F80F86">
        <w:rPr>
          <w:sz w:val="16"/>
        </w:rPr>
        <w:t>actually reduce</w:t>
      </w:r>
      <w:proofErr w:type="gramEnd"/>
      <w:r w:rsidRPr="00F80F86">
        <w:rPr>
          <w:sz w:val="16"/>
        </w:rPr>
        <w:t xml:space="preserve"> the levels of economic growth and development. Particularly since the 1990s, statistical studies have focused on this debate, and </w:t>
      </w:r>
      <w:r w:rsidRPr="00F80F86">
        <w:rPr>
          <w:rStyle w:val="StyleUnderline"/>
        </w:rPr>
        <w:t xml:space="preserve">the empirical evidence is </w:t>
      </w:r>
      <w:r w:rsidRPr="00F80F86">
        <w:rPr>
          <w:rStyle w:val="Emphasis"/>
        </w:rPr>
        <w:t>clear</w:t>
      </w:r>
      <w:r w:rsidRPr="00F80F86">
        <w:rPr>
          <w:rStyle w:val="StyleUnderline"/>
        </w:rPr>
        <w:t xml:space="preserve">: there is </w:t>
      </w:r>
      <w:r w:rsidRPr="00F80F86">
        <w:rPr>
          <w:rStyle w:val="Emphasis"/>
        </w:rPr>
        <w:t>no direct impact</w:t>
      </w:r>
      <w:r w:rsidRPr="00F80F86">
        <w:rPr>
          <w:rStyle w:val="StyleUnderline"/>
        </w:rPr>
        <w:t xml:space="preserve"> of democracy on development</w:t>
      </w:r>
      <w:r w:rsidRPr="00F80F86">
        <w:rPr>
          <w:sz w:val="16"/>
        </w:rPr>
        <w:t xml:space="preserve">. Hence, both approaches cannot be supported (see caveat 1). The indirect impact via other factors is also questionable (caveat 2). Moreover, </w:t>
      </w:r>
      <w:r w:rsidRPr="00F80F86">
        <w:rPr>
          <w:rStyle w:val="StyleUnderline"/>
        </w:rPr>
        <w:t xml:space="preserve">there is </w:t>
      </w:r>
      <w:r w:rsidRPr="00F80F86">
        <w:rPr>
          <w:rStyle w:val="Emphasis"/>
        </w:rPr>
        <w:t>too much variation</w:t>
      </w:r>
      <w:r w:rsidRPr="00F80F86">
        <w:rPr>
          <w:rStyle w:val="StyleUnderline"/>
        </w:rPr>
        <w:t xml:space="preserve"> in</w:t>
      </w:r>
      <w:r w:rsidRPr="00F80F86">
        <w:rPr>
          <w:sz w:val="16"/>
        </w:rPr>
        <w:t xml:space="preserve"> levels of economic </w:t>
      </w:r>
      <w:r w:rsidRPr="00F80F86">
        <w:rPr>
          <w:rStyle w:val="StyleUnderline"/>
        </w:rPr>
        <w:t>growth</w:t>
      </w:r>
      <w:r w:rsidRPr="00F80F86">
        <w:rPr>
          <w:sz w:val="16"/>
        </w:rPr>
        <w:t xml:space="preserve"> and development </w:t>
      </w:r>
      <w:r w:rsidRPr="00F80F86">
        <w:rPr>
          <w:rStyle w:val="StyleUnderline"/>
        </w:rPr>
        <w:t>among the dictatorial systems</w:t>
      </w:r>
      <w:r w:rsidRPr="00F80F86">
        <w:rPr>
          <w:sz w:val="16"/>
        </w:rPr>
        <w:t xml:space="preserve">, and there are huge regional differences (caveat 3). Adopting a one-size-ftsall approach would not be wise at all. In addition, </w:t>
      </w:r>
      <w:proofErr w:type="gramStart"/>
      <w:r w:rsidRPr="00F80F86">
        <w:rPr>
          <w:sz w:val="16"/>
        </w:rPr>
        <w:t>in order to</w:t>
      </w:r>
      <w:proofErr w:type="gramEnd"/>
      <w:r w:rsidRPr="00F80F86">
        <w:rPr>
          <w:sz w:val="16"/>
        </w:rPr>
        <w:t xml:space="preserve"> increase development, it would be better to focus on alternative factors such as improving institutional quality and good governance (caveat 4). There is not suffcient evidence to state that democracy has instrumental value, at least not </w:t>
      </w:r>
      <w:proofErr w:type="gramStart"/>
      <w:r w:rsidRPr="00F80F86">
        <w:rPr>
          <w:sz w:val="16"/>
        </w:rPr>
        <w:t>with regard to</w:t>
      </w:r>
      <w:proofErr w:type="gramEnd"/>
      <w:r w:rsidRPr="00F80F86">
        <w:rPr>
          <w:sz w:val="16"/>
        </w:rPr>
        <w:t xml:space="preserve"> economic growth. However, future research needs to include broader concepts and measurements of development in their models, as so far studies have mainly focused on explaining cross-national differences in growth of GDP (caveat 5). Overall, </w:t>
      </w:r>
      <w:r w:rsidRPr="00F80F86">
        <w:rPr>
          <w:rStyle w:val="Emphasis"/>
        </w:rPr>
        <w:t>the instrumental value of democracy</w:t>
      </w:r>
      <w:r w:rsidRPr="00F80F86">
        <w:rPr>
          <w:rStyle w:val="StyleUnderline"/>
        </w:rPr>
        <w:t xml:space="preserve"> is</w:t>
      </w:r>
      <w:r w:rsidRPr="00F80F86">
        <w:rPr>
          <w:sz w:val="16"/>
        </w:rPr>
        <w:t>—at best—tentative, or—if being less mild—</w:t>
      </w:r>
      <w:r w:rsidRPr="00F80F86">
        <w:rPr>
          <w:rStyle w:val="Emphasis"/>
        </w:rPr>
        <w:t>simply non-existent</w:t>
      </w:r>
      <w:r w:rsidRPr="00F80F86">
        <w:rPr>
          <w:rStyle w:val="StyleUnderline"/>
        </w:rPr>
        <w:t xml:space="preserve">. </w:t>
      </w:r>
      <w:r w:rsidRPr="00F80F86">
        <w:rPr>
          <w:rStyle w:val="StyleUnderline"/>
          <w:highlight w:val="cyan"/>
        </w:rPr>
        <w:t xml:space="preserve">Democracy is </w:t>
      </w:r>
      <w:r w:rsidRPr="00F80F86">
        <w:rPr>
          <w:rStyle w:val="Emphasis"/>
          <w:highlight w:val="cyan"/>
        </w:rPr>
        <w:t>not</w:t>
      </w:r>
      <w:r w:rsidRPr="00F80F86">
        <w:rPr>
          <w:rStyle w:val="Emphasis"/>
        </w:rPr>
        <w:t xml:space="preserve"> necessarily </w:t>
      </w:r>
      <w:r w:rsidRPr="00F80F86">
        <w:rPr>
          <w:rStyle w:val="Emphasis"/>
          <w:highlight w:val="cyan"/>
        </w:rPr>
        <w:t>better</w:t>
      </w:r>
      <w:r w:rsidRPr="00F80F86">
        <w:rPr>
          <w:rStyle w:val="StyleUnderline"/>
        </w:rPr>
        <w:t xml:space="preserve"> than </w:t>
      </w:r>
      <w:r w:rsidRPr="00F80F86">
        <w:rPr>
          <w:rStyle w:val="Emphasis"/>
        </w:rPr>
        <w:t>any alternative form of government</w:t>
      </w:r>
      <w:r w:rsidRPr="00F80F86">
        <w:rPr>
          <w:rStyle w:val="StyleUnderline"/>
        </w:rPr>
        <w:t xml:space="preserve">. </w:t>
      </w:r>
      <w:proofErr w:type="gramStart"/>
      <w:r w:rsidRPr="00F80F86">
        <w:rPr>
          <w:rStyle w:val="StyleUnderline"/>
          <w:highlight w:val="cyan"/>
        </w:rPr>
        <w:t>With</w:t>
      </w:r>
      <w:r w:rsidRPr="00F80F86">
        <w:rPr>
          <w:sz w:val="16"/>
        </w:rPr>
        <w:t xml:space="preserve"> regard to</w:t>
      </w:r>
      <w:proofErr w:type="gramEnd"/>
      <w:r w:rsidRPr="00F80F86">
        <w:rPr>
          <w:sz w:val="16"/>
        </w:rPr>
        <w:t xml:space="preserve"> </w:t>
      </w:r>
      <w:r w:rsidRPr="00F80F86">
        <w:rPr>
          <w:rStyle w:val="StyleUnderline"/>
        </w:rPr>
        <w:t>many</w:t>
      </w:r>
      <w:r w:rsidRPr="00F80F86">
        <w:rPr>
          <w:sz w:val="16"/>
        </w:rPr>
        <w:t xml:space="preserve"> of the expected </w:t>
      </w:r>
      <w:r w:rsidRPr="00F80F86">
        <w:rPr>
          <w:rStyle w:val="StyleUnderline"/>
        </w:rPr>
        <w:t xml:space="preserve">benefts—such as less </w:t>
      </w:r>
      <w:r w:rsidRPr="00F80F86">
        <w:rPr>
          <w:rStyle w:val="StyleUnderline"/>
          <w:highlight w:val="cyan"/>
        </w:rPr>
        <w:t>war</w:t>
      </w:r>
      <w:r w:rsidRPr="00F80F86">
        <w:rPr>
          <w:rStyle w:val="StyleUnderline"/>
        </w:rPr>
        <w:t xml:space="preserve">, less </w:t>
      </w:r>
      <w:r w:rsidRPr="00F80F86">
        <w:rPr>
          <w:rStyle w:val="StyleUnderline"/>
          <w:highlight w:val="cyan"/>
        </w:rPr>
        <w:t>corruption</w:t>
      </w:r>
      <w:r w:rsidRPr="00F80F86">
        <w:rPr>
          <w:rStyle w:val="StyleUnderline"/>
        </w:rPr>
        <w:t xml:space="preserve"> </w:t>
      </w:r>
      <w:r w:rsidRPr="00F80F86">
        <w:rPr>
          <w:rStyle w:val="StyleUnderline"/>
          <w:highlight w:val="cyan"/>
        </w:rPr>
        <w:t>and</w:t>
      </w:r>
      <w:r w:rsidRPr="00F80F86">
        <w:rPr>
          <w:rStyle w:val="StyleUnderline"/>
        </w:rPr>
        <w:t xml:space="preserve"> more economic </w:t>
      </w:r>
      <w:r w:rsidRPr="00F80F86">
        <w:rPr>
          <w:rStyle w:val="StyleUnderline"/>
          <w:highlight w:val="cyan"/>
        </w:rPr>
        <w:t xml:space="preserve">development—democracy </w:t>
      </w:r>
      <w:r w:rsidRPr="00F80F86">
        <w:rPr>
          <w:rStyle w:val="Emphasis"/>
          <w:highlight w:val="cyan"/>
        </w:rPr>
        <w:t>does deliver</w:t>
      </w:r>
      <w:r w:rsidRPr="00F80F86">
        <w:rPr>
          <w:rStyle w:val="Emphasis"/>
        </w:rPr>
        <w:t xml:space="preserve">, but </w:t>
      </w:r>
      <w:r w:rsidRPr="00F80F86">
        <w:rPr>
          <w:rStyle w:val="Emphasis"/>
          <w:highlight w:val="cyan"/>
        </w:rPr>
        <w:t>so do nondemocratic systems</w:t>
      </w:r>
      <w:r w:rsidRPr="00F80F86">
        <w:rPr>
          <w:sz w:val="16"/>
        </w:rPr>
        <w:t>. High or low levels of democracy do not make a distinctive difference. Mid-range democracy levels do matter though. Hybrid systems can be associated with many negative outcomes, while this is also the case for democratizing countries. Moreover, other explanations—typically certain favourable economic factors in a country—are much more powerful to explain the expected benefts, at least compared to the single fact that a country is a democracy or not. The impact of democracy fades away in the powerful shadows of the economic factors.8</w:t>
      </w:r>
    </w:p>
    <w:bookmarkEnd w:id="2"/>
    <w:p w14:paraId="3498A735" w14:textId="77777777" w:rsidR="00CB04B1" w:rsidRDefault="00CB04B1" w:rsidP="00CB04B1"/>
    <w:p w14:paraId="5F535F77" w14:textId="1BA64514" w:rsidR="00CB04B1" w:rsidRPr="00F80F86" w:rsidRDefault="00A978F8" w:rsidP="00CB04B1">
      <w:pPr>
        <w:pStyle w:val="Heading3"/>
        <w:rPr>
          <w:rFonts w:cs="Calibri"/>
        </w:rPr>
      </w:pPr>
      <w:r>
        <w:rPr>
          <w:rFonts w:cs="Calibri"/>
        </w:rPr>
        <w:lastRenderedPageBreak/>
        <w:t>at: food wars</w:t>
      </w:r>
    </w:p>
    <w:p w14:paraId="1C822F73" w14:textId="77777777" w:rsidR="00CB04B1" w:rsidRPr="00F80F86" w:rsidRDefault="00CB04B1" w:rsidP="00CB04B1">
      <w:pPr>
        <w:pStyle w:val="Heading4"/>
        <w:rPr>
          <w:rFonts w:cs="Calibri"/>
        </w:rPr>
      </w:pPr>
      <w:r w:rsidRPr="00F80F86">
        <w:rPr>
          <w:rFonts w:cs="Calibri"/>
        </w:rPr>
        <w:t>No food wars.</w:t>
      </w:r>
    </w:p>
    <w:p w14:paraId="496312BD" w14:textId="77777777" w:rsidR="00CB04B1" w:rsidRPr="00F80F86" w:rsidRDefault="00CB04B1" w:rsidP="00CB04B1">
      <w:r w:rsidRPr="00290366">
        <w:rPr>
          <w:b/>
          <w:bCs/>
        </w:rPr>
        <w:t>Vestby ’18</w:t>
      </w:r>
      <w:r w:rsidRPr="00F80F86">
        <w:t xml:space="preserve">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Prio, https://blogs.prio.org/ClimateAndConflict/2018/05/does-hunger-cause-conflict/]</w:t>
      </w:r>
    </w:p>
    <w:p w14:paraId="78D2ACD5" w14:textId="77777777" w:rsidR="00CB04B1" w:rsidRPr="00F80F86" w:rsidRDefault="00CB04B1" w:rsidP="00CB04B1">
      <w:pPr>
        <w:rPr>
          <w:sz w:val="16"/>
        </w:rPr>
      </w:pPr>
      <w:r w:rsidRPr="00F80F86">
        <w:rPr>
          <w:sz w:val="16"/>
        </w:rPr>
        <w:t xml:space="preserve">It is perhaps surprising, then, that there is </w:t>
      </w:r>
      <w:r w:rsidRPr="00F80F86">
        <w:rPr>
          <w:rStyle w:val="Emphasis"/>
          <w:highlight w:val="cyan"/>
        </w:rPr>
        <w:t>little</w:t>
      </w:r>
      <w:r w:rsidRPr="00F80F86">
        <w:rPr>
          <w:rStyle w:val="Emphasis"/>
        </w:rPr>
        <w:t xml:space="preserve"> scholarly </w:t>
      </w:r>
      <w:r w:rsidRPr="00F80F86">
        <w:rPr>
          <w:rStyle w:val="Emphasis"/>
          <w:highlight w:val="cyan"/>
        </w:rPr>
        <w:t>merit</w:t>
      </w:r>
      <w:r w:rsidRPr="00F80F86">
        <w:rPr>
          <w:rStyle w:val="StyleUnderline"/>
        </w:rPr>
        <w:t xml:space="preserve"> in the notion </w:t>
      </w:r>
      <w:r w:rsidRPr="00F80F86">
        <w:rPr>
          <w:rStyle w:val="StyleUnderline"/>
          <w:highlight w:val="cyan"/>
        </w:rPr>
        <w:t>that</w:t>
      </w:r>
      <w:r w:rsidRPr="00F80F86">
        <w:rPr>
          <w:sz w:val="16"/>
        </w:rPr>
        <w:t xml:space="preserve"> a short-term reduction in access to </w:t>
      </w:r>
      <w:r w:rsidRPr="00F80F86">
        <w:rPr>
          <w:rStyle w:val="Emphasis"/>
          <w:highlight w:val="cyan"/>
        </w:rPr>
        <w:t>food</w:t>
      </w:r>
      <w:r w:rsidRPr="00F80F86">
        <w:rPr>
          <w:rStyle w:val="StyleUnderline"/>
          <w:highlight w:val="cyan"/>
        </w:rPr>
        <w:t xml:space="preserve"> increases</w:t>
      </w:r>
      <w:r w:rsidRPr="00F80F86">
        <w:rPr>
          <w:rStyle w:val="StyleUnderline"/>
        </w:rPr>
        <w:t xml:space="preserve"> the probability that </w:t>
      </w:r>
      <w:r w:rsidRPr="00F80F86">
        <w:rPr>
          <w:rStyle w:val="StyleUnderline"/>
          <w:highlight w:val="cyan"/>
        </w:rPr>
        <w:t>conflict</w:t>
      </w:r>
      <w:r w:rsidRPr="00F80F86">
        <w:rPr>
          <w:rStyle w:val="StyleUnderline"/>
        </w:rPr>
        <w:t xml:space="preserve"> will break out</w:t>
      </w:r>
      <w:r w:rsidRPr="00F80F86">
        <w:rPr>
          <w:sz w:val="16"/>
        </w:rPr>
        <w:t xml:space="preserve">. This is because to start or participate in </w:t>
      </w:r>
      <w:r w:rsidRPr="00F80F86">
        <w:rPr>
          <w:rStyle w:val="Emphasis"/>
        </w:rPr>
        <w:t xml:space="preserve">violent </w:t>
      </w:r>
      <w:r w:rsidRPr="00F80F86">
        <w:rPr>
          <w:rStyle w:val="Emphasis"/>
          <w:highlight w:val="cyan"/>
        </w:rPr>
        <w:t>conflict</w:t>
      </w:r>
      <w:r w:rsidRPr="00F80F86">
        <w:rPr>
          <w:rStyle w:val="StyleUnderline"/>
          <w:highlight w:val="cyan"/>
        </w:rPr>
        <w:t xml:space="preserve"> requires people</w:t>
      </w:r>
      <w:r w:rsidRPr="00F80F86">
        <w:rPr>
          <w:rStyle w:val="StyleUnderline"/>
        </w:rPr>
        <w:t xml:space="preserve"> to </w:t>
      </w:r>
      <w:r w:rsidRPr="00F80F86">
        <w:rPr>
          <w:rStyle w:val="StyleUnderline"/>
          <w:highlight w:val="cyan"/>
        </w:rPr>
        <w:t>have</w:t>
      </w:r>
      <w:r w:rsidRPr="00F80F86">
        <w:rPr>
          <w:rStyle w:val="StyleUnderline"/>
        </w:rPr>
        <w:t xml:space="preserve"> </w:t>
      </w:r>
      <w:r w:rsidRPr="00F80F86">
        <w:rPr>
          <w:rStyle w:val="Emphasis"/>
        </w:rPr>
        <w:t xml:space="preserve">both the </w:t>
      </w:r>
      <w:r w:rsidRPr="00F80F86">
        <w:rPr>
          <w:rStyle w:val="Emphasis"/>
          <w:highlight w:val="cyan"/>
        </w:rPr>
        <w:t>means and</w:t>
      </w:r>
      <w:r w:rsidRPr="00F80F86">
        <w:rPr>
          <w:rStyle w:val="Emphasis"/>
        </w:rPr>
        <w:t xml:space="preserve"> the </w:t>
      </w:r>
      <w:r w:rsidRPr="00F80F86">
        <w:rPr>
          <w:rStyle w:val="Emphasis"/>
          <w:highlight w:val="cyan"/>
        </w:rPr>
        <w:t>will</w:t>
      </w:r>
      <w:r w:rsidRPr="00F80F86">
        <w:rPr>
          <w:rStyle w:val="StyleUnderline"/>
          <w:highlight w:val="cyan"/>
        </w:rPr>
        <w:t>. Most</w:t>
      </w:r>
      <w:r w:rsidRPr="00F80F86">
        <w:rPr>
          <w:rStyle w:val="StyleUnderline"/>
        </w:rPr>
        <w:t xml:space="preserve"> people </w:t>
      </w:r>
      <w:r w:rsidRPr="00F80F86">
        <w:rPr>
          <w:rStyle w:val="StyleUnderline"/>
          <w:highlight w:val="cyan"/>
        </w:rPr>
        <w:t>on</w:t>
      </w:r>
      <w:r w:rsidRPr="00F80F86">
        <w:rPr>
          <w:rStyle w:val="StyleUnderline"/>
        </w:rPr>
        <w:t xml:space="preserve"> the brink of </w:t>
      </w:r>
      <w:r w:rsidRPr="00F80F86">
        <w:rPr>
          <w:rStyle w:val="StyleUnderline"/>
          <w:highlight w:val="cyan"/>
        </w:rPr>
        <w:t>starvation are not in</w:t>
      </w:r>
      <w:r w:rsidRPr="00F80F86">
        <w:rPr>
          <w:rStyle w:val="StyleUnderline"/>
        </w:rPr>
        <w:t xml:space="preserve"> the </w:t>
      </w:r>
      <w:r w:rsidRPr="00F80F86">
        <w:rPr>
          <w:rStyle w:val="StyleUnderline"/>
          <w:highlight w:val="cyan"/>
        </w:rPr>
        <w:t>position to resort to violence</w:t>
      </w:r>
      <w:r w:rsidRPr="00F80F86">
        <w:rPr>
          <w:sz w:val="16"/>
        </w:rPr>
        <w:t xml:space="preserve">, whether against the government or other social groups. In fact, the urban middle classes tend to be the most likely to </w:t>
      </w:r>
      <w:proofErr w:type="gramStart"/>
      <w:r w:rsidRPr="00F80F86">
        <w:rPr>
          <w:sz w:val="16"/>
        </w:rPr>
        <w:t>protest against</w:t>
      </w:r>
      <w:proofErr w:type="gramEnd"/>
      <w:r w:rsidRPr="00F80F86">
        <w:rPr>
          <w:sz w:val="16"/>
        </w:rPr>
        <w:t xml:space="preserve"> rises in food prices, since they often have the best opportunities, the most energy, and the best skills to coordinate and participate in protests.</w:t>
      </w:r>
    </w:p>
    <w:p w14:paraId="453D4EDB" w14:textId="77777777" w:rsidR="00CB04B1" w:rsidRPr="00F80F86" w:rsidRDefault="00CB04B1" w:rsidP="00CB04B1">
      <w:pPr>
        <w:rPr>
          <w:sz w:val="16"/>
        </w:rPr>
      </w:pPr>
      <w:r w:rsidRPr="00F80F86">
        <w:rPr>
          <w:sz w:val="16"/>
        </w:rPr>
        <w:t xml:space="preserve">Accordingly, there is a widespread misapprehension that social unrest in periods of high food prices relates primarily to food shortages. </w:t>
      </w:r>
      <w:proofErr w:type="gramStart"/>
      <w:r w:rsidRPr="00F80F86">
        <w:rPr>
          <w:rStyle w:val="Emphasis"/>
        </w:rPr>
        <w:t>In reality</w:t>
      </w:r>
      <w:r w:rsidRPr="00F80F86">
        <w:rPr>
          <w:rStyle w:val="StyleUnderline"/>
        </w:rPr>
        <w:t xml:space="preserve">, </w:t>
      </w:r>
      <w:r w:rsidRPr="00F80F86">
        <w:rPr>
          <w:rStyle w:val="Emphasis"/>
        </w:rPr>
        <w:t>the</w:t>
      </w:r>
      <w:proofErr w:type="gramEnd"/>
      <w:r w:rsidRPr="00F80F86">
        <w:rPr>
          <w:rStyle w:val="Emphasis"/>
        </w:rPr>
        <w:t xml:space="preserve"> sources of </w:t>
      </w:r>
      <w:r w:rsidRPr="00F80F86">
        <w:rPr>
          <w:rStyle w:val="Emphasis"/>
          <w:highlight w:val="cyan"/>
        </w:rPr>
        <w:t>discontent</w:t>
      </w:r>
      <w:r w:rsidRPr="00F80F86">
        <w:rPr>
          <w:rStyle w:val="StyleUnderline"/>
        </w:rPr>
        <w:t xml:space="preserve"> are </w:t>
      </w:r>
      <w:r w:rsidRPr="00F80F86">
        <w:rPr>
          <w:rStyle w:val="Emphasis"/>
        </w:rPr>
        <w:t xml:space="preserve">considerably </w:t>
      </w:r>
      <w:r w:rsidRPr="00F80F86">
        <w:rPr>
          <w:rStyle w:val="Emphasis"/>
          <w:highlight w:val="cyan"/>
        </w:rPr>
        <w:t>more complex</w:t>
      </w:r>
      <w:r w:rsidRPr="00F90598">
        <w:rPr>
          <w:rStyle w:val="StyleUnderline"/>
          <w:sz w:val="26"/>
        </w:rPr>
        <w:t>---</w:t>
      </w:r>
      <w:r w:rsidRPr="00F80F86">
        <w:rPr>
          <w:rStyle w:val="StyleUnderline"/>
          <w:highlight w:val="cyan"/>
        </w:rPr>
        <w:t>linked to</w:t>
      </w:r>
      <w:r w:rsidRPr="00F80F86">
        <w:rPr>
          <w:rStyle w:val="StyleUnderline"/>
        </w:rPr>
        <w:t xml:space="preserve"> </w:t>
      </w:r>
      <w:r w:rsidRPr="00F80F86">
        <w:rPr>
          <w:rStyle w:val="Emphasis"/>
        </w:rPr>
        <w:t>political structures</w:t>
      </w:r>
      <w:r w:rsidRPr="00F80F86">
        <w:rPr>
          <w:rStyle w:val="StyleUnderline"/>
        </w:rPr>
        <w:t xml:space="preserve">, </w:t>
      </w:r>
      <w:r w:rsidRPr="00F80F86">
        <w:rPr>
          <w:rStyle w:val="Emphasis"/>
          <w:highlight w:val="cyan"/>
        </w:rPr>
        <w:t>land</w:t>
      </w:r>
      <w:r w:rsidRPr="00F80F86">
        <w:rPr>
          <w:rStyle w:val="Emphasis"/>
        </w:rPr>
        <w:t xml:space="preserve"> ownership</w:t>
      </w:r>
      <w:r w:rsidRPr="00F80F86">
        <w:rPr>
          <w:rStyle w:val="StyleUnderline"/>
        </w:rPr>
        <w:t xml:space="preserve">, </w:t>
      </w:r>
      <w:r w:rsidRPr="00F80F86">
        <w:rPr>
          <w:rStyle w:val="Emphasis"/>
          <w:highlight w:val="cyan"/>
        </w:rPr>
        <w:t>corruption</w:t>
      </w:r>
      <w:r w:rsidRPr="00F80F86">
        <w:rPr>
          <w:rStyle w:val="StyleUnderline"/>
        </w:rPr>
        <w:t xml:space="preserve">, the desire for </w:t>
      </w:r>
      <w:r w:rsidRPr="00F80F86">
        <w:rPr>
          <w:rStyle w:val="Emphasis"/>
          <w:highlight w:val="cyan"/>
        </w:rPr>
        <w:t>democratic reforms</w:t>
      </w:r>
      <w:r w:rsidRPr="00F80F86">
        <w:rPr>
          <w:rStyle w:val="StyleUnderline"/>
          <w:highlight w:val="cyan"/>
        </w:rPr>
        <w:t xml:space="preserve"> and</w:t>
      </w:r>
      <w:r w:rsidRPr="00F80F86">
        <w:rPr>
          <w:rStyle w:val="StyleUnderline"/>
        </w:rPr>
        <w:t xml:space="preserve"> </w:t>
      </w:r>
      <w:r w:rsidRPr="00F80F86">
        <w:rPr>
          <w:rStyle w:val="Emphasis"/>
        </w:rPr>
        <w:t xml:space="preserve">general </w:t>
      </w:r>
      <w:r w:rsidRPr="00F80F86">
        <w:rPr>
          <w:rStyle w:val="Emphasis"/>
          <w:highlight w:val="cyan"/>
        </w:rPr>
        <w:t>econ</w:t>
      </w:r>
      <w:r w:rsidRPr="00F80F86">
        <w:rPr>
          <w:rStyle w:val="Emphasis"/>
        </w:rPr>
        <w:t>omic problems</w:t>
      </w:r>
      <w:r w:rsidRPr="00F90598">
        <w:rPr>
          <w:sz w:val="26"/>
        </w:rPr>
        <w:t>---</w:t>
      </w:r>
      <w:r w:rsidRPr="00F80F86">
        <w:rPr>
          <w:sz w:val="16"/>
        </w:rPr>
        <w:t xml:space="preserve">where the price of food is seen in the context of general increases in the cost of living. </w:t>
      </w:r>
      <w:r w:rsidRPr="00F80F86">
        <w:rPr>
          <w:rStyle w:val="StyleUnderline"/>
          <w:highlight w:val="cyan"/>
        </w:rPr>
        <w:t>Research</w:t>
      </w:r>
      <w:r w:rsidRPr="00F80F86">
        <w:rPr>
          <w:rStyle w:val="StyleUnderline"/>
        </w:rPr>
        <w:t xml:space="preserve"> has </w:t>
      </w:r>
      <w:r w:rsidRPr="00F80F86">
        <w:rPr>
          <w:rStyle w:val="StyleUnderline"/>
          <w:highlight w:val="cyan"/>
        </w:rPr>
        <w:t>show</w:t>
      </w:r>
      <w:r w:rsidRPr="00F80F86">
        <w:rPr>
          <w:rStyle w:val="StyleUnderline"/>
        </w:rPr>
        <w:t>n</w:t>
      </w:r>
      <w:r w:rsidRPr="00F80F86">
        <w:rPr>
          <w:sz w:val="16"/>
        </w:rPr>
        <w:t xml:space="preserve"> that </w:t>
      </w:r>
      <w:r w:rsidRPr="00F80F86">
        <w:rPr>
          <w:rStyle w:val="StyleUnderline"/>
          <w:highlight w:val="cyan"/>
        </w:rPr>
        <w:t xml:space="preserve">while </w:t>
      </w:r>
      <w:r w:rsidRPr="00F80F86">
        <w:rPr>
          <w:rStyle w:val="Emphasis"/>
          <w:highlight w:val="cyan"/>
        </w:rPr>
        <w:t>the</w:t>
      </w:r>
      <w:r w:rsidRPr="00F80F86">
        <w:rPr>
          <w:rStyle w:val="Emphasis"/>
        </w:rPr>
        <w:t xml:space="preserve"> international </w:t>
      </w:r>
      <w:r w:rsidRPr="00F80F86">
        <w:rPr>
          <w:rStyle w:val="Emphasis"/>
          <w:highlight w:val="cyan"/>
        </w:rPr>
        <w:t>media</w:t>
      </w:r>
      <w:r w:rsidRPr="00F80F86">
        <w:rPr>
          <w:sz w:val="16"/>
        </w:rPr>
        <w:t xml:space="preserve"> </w:t>
      </w:r>
      <w:proofErr w:type="gramStart"/>
      <w:r w:rsidRPr="00F80F86">
        <w:rPr>
          <w:sz w:val="16"/>
        </w:rPr>
        <w:t xml:space="preserve">have a </w:t>
      </w:r>
      <w:r w:rsidRPr="00F80F86">
        <w:rPr>
          <w:rStyle w:val="StyleUnderline"/>
          <w:highlight w:val="cyan"/>
        </w:rPr>
        <w:t>tend</w:t>
      </w:r>
      <w:r w:rsidRPr="00F80F86">
        <w:rPr>
          <w:sz w:val="16"/>
        </w:rPr>
        <w:t xml:space="preserve">ency </w:t>
      </w:r>
      <w:r w:rsidRPr="00F80F86">
        <w:rPr>
          <w:rStyle w:val="StyleUnderline"/>
          <w:highlight w:val="cyan"/>
        </w:rPr>
        <w:t>to</w:t>
      </w:r>
      <w:proofErr w:type="gramEnd"/>
      <w:r w:rsidRPr="00F80F86">
        <w:rPr>
          <w:rStyle w:val="StyleUnderline"/>
          <w:highlight w:val="cyan"/>
        </w:rPr>
        <w:t xml:space="preserve"> seek</w:t>
      </w:r>
      <w:r w:rsidRPr="00F80F86">
        <w:rPr>
          <w:sz w:val="16"/>
        </w:rPr>
        <w:t xml:space="preserve"> </w:t>
      </w:r>
      <w:r w:rsidRPr="00F80F86">
        <w:rPr>
          <w:rStyle w:val="Emphasis"/>
        </w:rPr>
        <w:t xml:space="preserve">simple </w:t>
      </w:r>
      <w:r w:rsidRPr="00F80F86">
        <w:rPr>
          <w:rStyle w:val="Emphasis"/>
          <w:highlight w:val="cyan"/>
        </w:rPr>
        <w:t>resource</w:t>
      </w:r>
      <w:r w:rsidRPr="00F80F86">
        <w:rPr>
          <w:rStyle w:val="Emphasis"/>
        </w:rPr>
        <w:t xml:space="preserve">-related </w:t>
      </w:r>
      <w:r w:rsidRPr="00F80F86">
        <w:rPr>
          <w:rStyle w:val="Emphasis"/>
          <w:highlight w:val="cyan"/>
        </w:rPr>
        <w:t>explanations</w:t>
      </w:r>
      <w:r w:rsidRPr="00F90598">
        <w:rPr>
          <w:sz w:val="26"/>
        </w:rPr>
        <w:t>---</w:t>
      </w:r>
      <w:r w:rsidRPr="00F80F86">
        <w:rPr>
          <w:sz w:val="16"/>
        </w:rPr>
        <w:t>such as drought or famine</w:t>
      </w:r>
      <w:r w:rsidRPr="00F90598">
        <w:rPr>
          <w:sz w:val="26"/>
        </w:rPr>
        <w:t>---</w:t>
      </w:r>
      <w:r w:rsidRPr="00F80F86">
        <w:rPr>
          <w:sz w:val="16"/>
        </w:rPr>
        <w:t xml:space="preserve">for conflicts in the Global South, </w:t>
      </w:r>
      <w:r w:rsidRPr="00F80F86">
        <w:rPr>
          <w:rStyle w:val="StyleUnderline"/>
          <w:highlight w:val="cyan"/>
        </w:rPr>
        <w:t>debates</w:t>
      </w:r>
      <w:r w:rsidRPr="00F80F86">
        <w:rPr>
          <w:sz w:val="16"/>
        </w:rPr>
        <w:t xml:space="preserve"> in the local media </w:t>
      </w:r>
      <w:r w:rsidRPr="00F80F86">
        <w:rPr>
          <w:rStyle w:val="StyleUnderline"/>
          <w:highlight w:val="cyan"/>
        </w:rPr>
        <w:t>are</w:t>
      </w:r>
      <w:r w:rsidRPr="00F80F86">
        <w:rPr>
          <w:sz w:val="16"/>
        </w:rPr>
        <w:t xml:space="preserve"> permeated by </w:t>
      </w:r>
      <w:r w:rsidRPr="00F80F86">
        <w:rPr>
          <w:rStyle w:val="Emphasis"/>
        </w:rPr>
        <w:t xml:space="preserve">more </w:t>
      </w:r>
      <w:r w:rsidRPr="00F80F86">
        <w:rPr>
          <w:rStyle w:val="Emphasis"/>
          <w:highlight w:val="cyan"/>
        </w:rPr>
        <w:t>complex</w:t>
      </w:r>
      <w:r w:rsidRPr="00F80F86">
        <w:rPr>
          <w:sz w:val="16"/>
        </w:rPr>
        <w:t xml:space="preserve"> political relationships.</w:t>
      </w:r>
    </w:p>
    <w:p w14:paraId="5C06FB8D" w14:textId="77777777" w:rsidR="00CB04B1" w:rsidRPr="00F80F86" w:rsidRDefault="00CB04B1" w:rsidP="00CB04B1">
      <w:pPr>
        <w:rPr>
          <w:sz w:val="16"/>
        </w:rPr>
      </w:pPr>
    </w:p>
    <w:p w14:paraId="3302B07D" w14:textId="77777777" w:rsidR="00CB04B1" w:rsidRPr="00F80F86" w:rsidRDefault="00CB04B1" w:rsidP="00CB04B1">
      <w:pPr>
        <w:pStyle w:val="Heading4"/>
        <w:rPr>
          <w:rFonts w:cs="Calibri"/>
        </w:rPr>
      </w:pPr>
      <w:r w:rsidRPr="00F80F86">
        <w:rPr>
          <w:rFonts w:cs="Calibri"/>
        </w:rPr>
        <w:t xml:space="preserve">The countries </w:t>
      </w:r>
      <w:r w:rsidRPr="00F80F86">
        <w:rPr>
          <w:rFonts w:cs="Calibri"/>
          <w:u w:val="single"/>
        </w:rPr>
        <w:t>most likely</w:t>
      </w:r>
      <w:r w:rsidRPr="00F80F86">
        <w:rPr>
          <w:rFonts w:cs="Calibri"/>
        </w:rPr>
        <w:t xml:space="preserve"> to draw in great powers have the </w:t>
      </w:r>
      <w:r w:rsidRPr="00F80F86">
        <w:rPr>
          <w:rFonts w:cs="Calibri"/>
          <w:u w:val="single"/>
        </w:rPr>
        <w:t>best resilience</w:t>
      </w:r>
      <w:r w:rsidRPr="00F80F86">
        <w:rPr>
          <w:rFonts w:cs="Calibri"/>
        </w:rPr>
        <w:t>.</w:t>
      </w:r>
    </w:p>
    <w:p w14:paraId="093982C8" w14:textId="77777777" w:rsidR="00CB04B1" w:rsidRPr="00F80F86" w:rsidRDefault="00CB04B1" w:rsidP="00CB04B1">
      <w:r w:rsidRPr="00290366">
        <w:rPr>
          <w:b/>
          <w:bCs/>
        </w:rPr>
        <w:t>Cliffe ’16</w:t>
      </w:r>
      <w:r w:rsidRPr="00F80F86">
        <w:t xml:space="preserve"> [Sarah; 3-29-2016; Director of the Center on International Cooperation at New York University; “Food Security, Nutrition, and Peace,” Center on International Cooperation at New York Universityhttp://cic.nyu.edu/news_commentary/food-security-nutrition-and-peace]</w:t>
      </w:r>
    </w:p>
    <w:p w14:paraId="7E5ADE30" w14:textId="77777777" w:rsidR="00CB04B1" w:rsidRPr="00F80F86" w:rsidRDefault="00CB04B1" w:rsidP="00CB04B1">
      <w:pPr>
        <w:rPr>
          <w:sz w:val="16"/>
        </w:rPr>
      </w:pPr>
      <w:r w:rsidRPr="00F80F86">
        <w:rPr>
          <w:sz w:val="16"/>
        </w:rPr>
        <w:t xml:space="preserve">However, </w:t>
      </w:r>
      <w:r w:rsidRPr="00F80F86">
        <w:rPr>
          <w:rStyle w:val="Emphasis"/>
        </w:rPr>
        <w:t xml:space="preserve">current </w:t>
      </w:r>
      <w:r w:rsidRPr="00F80F86">
        <w:rPr>
          <w:rStyle w:val="Emphasis"/>
          <w:highlight w:val="cyan"/>
        </w:rPr>
        <w:t>research</w:t>
      </w:r>
      <w:r w:rsidRPr="00F80F86">
        <w:rPr>
          <w:rStyle w:val="StyleUnderline"/>
          <w:highlight w:val="cyan"/>
        </w:rPr>
        <w:t xml:space="preserve"> does not</w:t>
      </w:r>
      <w:r w:rsidRPr="00F80F86">
        <w:rPr>
          <w:sz w:val="16"/>
        </w:rPr>
        <w:t xml:space="preserve"> yet </w:t>
      </w:r>
      <w:r w:rsidRPr="00F80F86">
        <w:rPr>
          <w:rStyle w:val="StyleUnderline"/>
          <w:highlight w:val="cyan"/>
        </w:rPr>
        <w:t>indicate</w:t>
      </w:r>
      <w:r w:rsidRPr="00F80F86">
        <w:rPr>
          <w:sz w:val="16"/>
          <w:highlight w:val="cyan"/>
        </w:rPr>
        <w:t xml:space="preserve"> </w:t>
      </w:r>
      <w:r w:rsidRPr="00F80F86">
        <w:rPr>
          <w:rStyle w:val="Emphasis"/>
          <w:highlight w:val="cyan"/>
        </w:rPr>
        <w:t>a</w:t>
      </w:r>
      <w:r w:rsidRPr="00F80F86">
        <w:rPr>
          <w:rStyle w:val="Emphasis"/>
        </w:rPr>
        <w:t xml:space="preserve"> clear </w:t>
      </w:r>
      <w:r w:rsidRPr="00F80F86">
        <w:rPr>
          <w:rStyle w:val="Emphasis"/>
          <w:highlight w:val="cyan"/>
        </w:rPr>
        <w:t>link</w:t>
      </w:r>
      <w:r w:rsidRPr="00F80F86">
        <w:rPr>
          <w:rStyle w:val="StyleUnderline"/>
          <w:highlight w:val="cyan"/>
        </w:rPr>
        <w:t xml:space="preserve"> between</w:t>
      </w:r>
      <w:r w:rsidRPr="00F80F86">
        <w:rPr>
          <w:sz w:val="16"/>
        </w:rPr>
        <w:t xml:space="preserve"> climate change, </w:t>
      </w:r>
      <w:r w:rsidRPr="00F80F86">
        <w:rPr>
          <w:rStyle w:val="Emphasis"/>
          <w:highlight w:val="cyan"/>
        </w:rPr>
        <w:t>food</w:t>
      </w:r>
      <w:r w:rsidRPr="00F80F86">
        <w:rPr>
          <w:sz w:val="16"/>
        </w:rPr>
        <w:t xml:space="preserve"> insecurity </w:t>
      </w:r>
      <w:r w:rsidRPr="00F80F86">
        <w:rPr>
          <w:rStyle w:val="StyleUnderline"/>
          <w:highlight w:val="cyan"/>
        </w:rPr>
        <w:t xml:space="preserve">and </w:t>
      </w:r>
      <w:r w:rsidRPr="00F80F86">
        <w:rPr>
          <w:rStyle w:val="Emphasis"/>
          <w:highlight w:val="cyan"/>
        </w:rPr>
        <w:t>conflict</w:t>
      </w:r>
      <w:r w:rsidRPr="00F80F86">
        <w:rPr>
          <w:sz w:val="16"/>
        </w:rPr>
        <w:t xml:space="preserve">, except perhaps </w:t>
      </w:r>
      <w:proofErr w:type="gramStart"/>
      <w:r w:rsidRPr="00F80F86">
        <w:rPr>
          <w:sz w:val="16"/>
        </w:rPr>
        <w:t>where</w:t>
      </w:r>
      <w:proofErr w:type="gramEnd"/>
      <w:r w:rsidRPr="00F80F86">
        <w:rPr>
          <w:sz w:val="16"/>
        </w:rPr>
        <w:t xml:space="preserve"> rapidly deteriorating water availability cuts across existing tensions and weak institutions. But a series of interlinked problems</w:t>
      </w:r>
      <w:r w:rsidRPr="00F90598">
        <w:rPr>
          <w:sz w:val="26"/>
        </w:rPr>
        <w:t>---</w:t>
      </w:r>
      <w:r w:rsidRPr="00F80F86">
        <w:rPr>
          <w:sz w:val="16"/>
        </w:rPr>
        <w:t>changing global patterns of consumption of energy and scarce resources, increasing demands for food imports (which draw on land, water, and energy inputs) can create pressure on fragile situations.</w:t>
      </w:r>
    </w:p>
    <w:p w14:paraId="7F0AC5BA" w14:textId="77777777" w:rsidR="00CB04B1" w:rsidRPr="00F80F86" w:rsidRDefault="00CB04B1" w:rsidP="00CB04B1">
      <w:pPr>
        <w:rPr>
          <w:sz w:val="16"/>
        </w:rPr>
      </w:pPr>
      <w:r w:rsidRPr="00F80F86">
        <w:rPr>
          <w:sz w:val="16"/>
        </w:rPr>
        <w:t>Food security</w:t>
      </w:r>
      <w:r w:rsidRPr="00F90598">
        <w:rPr>
          <w:sz w:val="26"/>
        </w:rPr>
        <w:t>---</w:t>
      </w:r>
      <w:r w:rsidRPr="00F80F86">
        <w:rPr>
          <w:sz w:val="16"/>
        </w:rPr>
        <w:t>and food prices</w:t>
      </w:r>
      <w:r w:rsidRPr="00F90598">
        <w:rPr>
          <w:sz w:val="26"/>
        </w:rPr>
        <w:t>---</w:t>
      </w:r>
      <w:r w:rsidRPr="00F80F86">
        <w:rPr>
          <w:sz w:val="16"/>
        </w:rPr>
        <w:t>are a highly political issue, being a very immediate and visible source of popular welfare or popular uncertainty. But their link to conflict (and the wider links between climate change and conflict) is indirect rather than direct.</w:t>
      </w:r>
    </w:p>
    <w:p w14:paraId="5B507F28" w14:textId="77777777" w:rsidR="00CB04B1" w:rsidRPr="00F80F86" w:rsidRDefault="00CB04B1" w:rsidP="00CB04B1">
      <w:pPr>
        <w:rPr>
          <w:sz w:val="16"/>
        </w:rPr>
      </w:pPr>
      <w:r w:rsidRPr="00F80F86">
        <w:rPr>
          <w:sz w:val="16"/>
        </w:rPr>
        <w:t>What makes some countries more resilient than others?</w:t>
      </w:r>
    </w:p>
    <w:p w14:paraId="3A2B14D9" w14:textId="77777777" w:rsidR="00CB04B1" w:rsidRPr="00F80F86" w:rsidRDefault="00CB04B1" w:rsidP="00CB04B1">
      <w:pPr>
        <w:rPr>
          <w:sz w:val="16"/>
        </w:rPr>
      </w:pPr>
      <w:r w:rsidRPr="00F80F86">
        <w:rPr>
          <w:rStyle w:val="Emphasis"/>
          <w:highlight w:val="cyan"/>
        </w:rPr>
        <w:t>Many countries</w:t>
      </w:r>
      <w:r w:rsidRPr="00F80F86">
        <w:rPr>
          <w:rStyle w:val="StyleUnderline"/>
          <w:highlight w:val="cyan"/>
        </w:rPr>
        <w:t xml:space="preserve"> face </w:t>
      </w:r>
      <w:r w:rsidRPr="00F80F86">
        <w:rPr>
          <w:rStyle w:val="Emphasis"/>
          <w:highlight w:val="cyan"/>
        </w:rPr>
        <w:t>food</w:t>
      </w:r>
      <w:r w:rsidRPr="00F80F86">
        <w:rPr>
          <w:rStyle w:val="Emphasis"/>
        </w:rPr>
        <w:t xml:space="preserve"> price</w:t>
      </w:r>
      <w:r w:rsidRPr="00F80F86">
        <w:rPr>
          <w:rStyle w:val="StyleUnderline"/>
        </w:rPr>
        <w:t xml:space="preserve"> or </w:t>
      </w:r>
      <w:r w:rsidRPr="00F80F86">
        <w:rPr>
          <w:rStyle w:val="Emphasis"/>
        </w:rPr>
        <w:t xml:space="preserve">natural resource </w:t>
      </w:r>
      <w:r w:rsidRPr="00F80F86">
        <w:rPr>
          <w:rStyle w:val="Emphasis"/>
          <w:highlight w:val="cyan"/>
        </w:rPr>
        <w:t>shocks</w:t>
      </w:r>
      <w:r w:rsidRPr="00F80F86">
        <w:rPr>
          <w:rStyle w:val="StyleUnderline"/>
          <w:highlight w:val="cyan"/>
        </w:rPr>
        <w:t xml:space="preserve"> without</w:t>
      </w:r>
      <w:r w:rsidRPr="00F80F86">
        <w:rPr>
          <w:rStyle w:val="StyleUnderline"/>
        </w:rPr>
        <w:t xml:space="preserve"> falling into </w:t>
      </w:r>
      <w:r w:rsidRPr="00F80F86">
        <w:rPr>
          <w:rStyle w:val="StyleUnderline"/>
          <w:highlight w:val="cyan"/>
        </w:rPr>
        <w:t>conflict</w:t>
      </w:r>
      <w:r w:rsidRPr="00F80F86">
        <w:rPr>
          <w:sz w:val="16"/>
        </w:rPr>
        <w:t xml:space="preserve">. Essentially, the </w:t>
      </w:r>
      <w:r w:rsidRPr="00F80F86">
        <w:rPr>
          <w:sz w:val="16"/>
          <w:highlight w:val="cyan"/>
        </w:rPr>
        <w:t>two</w:t>
      </w:r>
      <w:r w:rsidRPr="00F80F86">
        <w:rPr>
          <w:sz w:val="16"/>
        </w:rPr>
        <w:t xml:space="preserve"> important </w:t>
      </w:r>
      <w:r w:rsidRPr="00F80F86">
        <w:rPr>
          <w:sz w:val="16"/>
          <w:highlight w:val="cyan"/>
        </w:rPr>
        <w:t>factors in</w:t>
      </w:r>
      <w:r w:rsidRPr="00F80F86">
        <w:rPr>
          <w:sz w:val="16"/>
        </w:rPr>
        <w:t xml:space="preserve"> determining their </w:t>
      </w:r>
      <w:r w:rsidRPr="00F80F86">
        <w:rPr>
          <w:sz w:val="16"/>
          <w:highlight w:val="cyan"/>
        </w:rPr>
        <w:t>resilience</w:t>
      </w:r>
      <w:r w:rsidRPr="00F80F86">
        <w:rPr>
          <w:sz w:val="16"/>
        </w:rPr>
        <w:t xml:space="preserve"> are:</w:t>
      </w:r>
    </w:p>
    <w:p w14:paraId="21CB9137" w14:textId="77777777" w:rsidR="00CB04B1" w:rsidRPr="00F80F86" w:rsidRDefault="00CB04B1" w:rsidP="00CB04B1">
      <w:pPr>
        <w:rPr>
          <w:sz w:val="16"/>
        </w:rPr>
      </w:pPr>
      <w:r w:rsidRPr="00F80F86">
        <w:rPr>
          <w:sz w:val="16"/>
        </w:rPr>
        <w:t>First, whether food insecurity is combined with other stresses</w:t>
      </w:r>
      <w:r w:rsidRPr="00F90598">
        <w:rPr>
          <w:sz w:val="26"/>
        </w:rPr>
        <w:t>---</w:t>
      </w:r>
      <w:r w:rsidRPr="00F80F86">
        <w:rPr>
          <w:sz w:val="16"/>
        </w:rPr>
        <w:t xml:space="preserve">issues such as unemployment, but most fundamentally issues such as political exclusion or human rights abuses. We sometimes read nowadays that the 2006-2009 drought was a factor in the Syrian conflict, by driving rural-urban migration that caused societal stresses. It may of course have been one factor amongst </w:t>
      </w:r>
      <w:proofErr w:type="gramStart"/>
      <w:r w:rsidRPr="00F80F86">
        <w:rPr>
          <w:sz w:val="16"/>
        </w:rPr>
        <w:t>many</w:t>
      </w:r>
      <w:proofErr w:type="gramEnd"/>
      <w:r w:rsidRPr="00F80F86">
        <w:rPr>
          <w:sz w:val="16"/>
        </w:rPr>
        <w:t xml:space="preserve"> but </w:t>
      </w:r>
      <w:r w:rsidRPr="00F80F86">
        <w:rPr>
          <w:rStyle w:val="StyleUnderline"/>
          <w:highlight w:val="cyan"/>
        </w:rPr>
        <w:t xml:space="preserve">it would be </w:t>
      </w:r>
      <w:r w:rsidRPr="00F80F86">
        <w:rPr>
          <w:rStyle w:val="Emphasis"/>
          <w:highlight w:val="cyan"/>
        </w:rPr>
        <w:t>too simplistic</w:t>
      </w:r>
      <w:r w:rsidRPr="00F80F86">
        <w:rPr>
          <w:rStyle w:val="StyleUnderline"/>
          <w:highlight w:val="cyan"/>
        </w:rPr>
        <w:t xml:space="preserve"> to suggest</w:t>
      </w:r>
      <w:r w:rsidRPr="00F80F86">
        <w:rPr>
          <w:sz w:val="16"/>
        </w:rPr>
        <w:t xml:space="preserve"> that </w:t>
      </w:r>
      <w:r w:rsidRPr="00F80F86">
        <w:rPr>
          <w:rStyle w:val="StyleUnderline"/>
          <w:highlight w:val="cyan"/>
        </w:rPr>
        <w:t xml:space="preserve">it was </w:t>
      </w:r>
      <w:r w:rsidRPr="00F80F86">
        <w:rPr>
          <w:rStyle w:val="Emphasis"/>
          <w:highlight w:val="cyan"/>
        </w:rPr>
        <w:t>the primary driver</w:t>
      </w:r>
      <w:r w:rsidRPr="00F80F86">
        <w:rPr>
          <w:sz w:val="16"/>
        </w:rPr>
        <w:t xml:space="preserve"> of the Syrian conflict.</w:t>
      </w:r>
    </w:p>
    <w:p w14:paraId="198EB04B" w14:textId="77777777" w:rsidR="00CB04B1" w:rsidRPr="00F80F86" w:rsidRDefault="00CB04B1" w:rsidP="00CB04B1">
      <w:pPr>
        <w:rPr>
          <w:sz w:val="16"/>
        </w:rPr>
      </w:pPr>
      <w:r w:rsidRPr="00F80F86">
        <w:rPr>
          <w:sz w:val="16"/>
        </w:rPr>
        <w:t xml:space="preserve">Second, </w:t>
      </w:r>
      <w:r w:rsidRPr="00F80F86">
        <w:rPr>
          <w:rStyle w:val="StyleUnderline"/>
          <w:highlight w:val="cyan"/>
        </w:rPr>
        <w:t>whether countries have</w:t>
      </w:r>
      <w:r w:rsidRPr="00F80F86">
        <w:rPr>
          <w:rStyle w:val="StyleUnderline"/>
        </w:rPr>
        <w:t xml:space="preserve"> </w:t>
      </w:r>
      <w:r w:rsidRPr="00F80F86">
        <w:rPr>
          <w:rStyle w:val="Emphasis"/>
        </w:rPr>
        <w:t xml:space="preserve">strong enough </w:t>
      </w:r>
      <w:r w:rsidRPr="00F80F86">
        <w:rPr>
          <w:rStyle w:val="Emphasis"/>
          <w:highlight w:val="cyan"/>
        </w:rPr>
        <w:t>institutions</w:t>
      </w:r>
      <w:r w:rsidRPr="00F80F86">
        <w:rPr>
          <w:sz w:val="16"/>
        </w:rPr>
        <w:t xml:space="preserve"> to fulfill a social compact with their citizens, </w:t>
      </w:r>
      <w:r w:rsidRPr="00F80F86">
        <w:rPr>
          <w:rStyle w:val="StyleUnderline"/>
          <w:highlight w:val="cyan"/>
        </w:rPr>
        <w:t xml:space="preserve">providing </w:t>
      </w:r>
      <w:r w:rsidRPr="00F80F86">
        <w:rPr>
          <w:rStyle w:val="Emphasis"/>
          <w:highlight w:val="cyan"/>
        </w:rPr>
        <w:t>help</w:t>
      </w:r>
      <w:r w:rsidRPr="00F80F86">
        <w:rPr>
          <w:rStyle w:val="Emphasis"/>
        </w:rPr>
        <w:t xml:space="preserve"> quickly</w:t>
      </w:r>
      <w:r w:rsidRPr="00F80F86">
        <w:rPr>
          <w:rStyle w:val="StyleUnderline"/>
        </w:rPr>
        <w:t xml:space="preserve"> </w:t>
      </w:r>
      <w:r w:rsidRPr="00F80F86">
        <w:rPr>
          <w:rStyle w:val="StyleUnderline"/>
          <w:highlight w:val="cyan"/>
        </w:rPr>
        <w:t>to citizens affected</w:t>
      </w:r>
      <w:r w:rsidRPr="00F80F86">
        <w:rPr>
          <w:rStyle w:val="StyleUnderline"/>
        </w:rPr>
        <w:t xml:space="preserve"> by food insecurity</w:t>
      </w:r>
      <w:r w:rsidRPr="00F80F86">
        <w:rPr>
          <w:sz w:val="16"/>
        </w:rPr>
        <w:t xml:space="preserve">, with or without international assistance. During the 2007-2008 food crisis, developing countries with low institutional strength experienced more food price protests than those with higher institutional strengths, and more than half these protests turned violent. </w:t>
      </w:r>
      <w:r w:rsidRPr="00F80F86">
        <w:rPr>
          <w:rStyle w:val="StyleUnderline"/>
          <w:highlight w:val="cyan"/>
        </w:rPr>
        <w:t>This</w:t>
      </w:r>
      <w:r w:rsidRPr="00F80F86">
        <w:rPr>
          <w:sz w:val="16"/>
        </w:rPr>
        <w:t xml:space="preserve"> for example, </w:t>
      </w:r>
      <w:r w:rsidRPr="00F80F86">
        <w:rPr>
          <w:rStyle w:val="StyleUnderline"/>
          <w:highlight w:val="cyan"/>
        </w:rPr>
        <w:t xml:space="preserve">is </w:t>
      </w:r>
      <w:r w:rsidRPr="00F80F86">
        <w:rPr>
          <w:rStyle w:val="Emphasis"/>
          <w:highlight w:val="cyan"/>
        </w:rPr>
        <w:t>the difference</w:t>
      </w:r>
      <w:r w:rsidRPr="00F80F86">
        <w:rPr>
          <w:sz w:val="16"/>
        </w:rPr>
        <w:t xml:space="preserve"> in the events </w:t>
      </w:r>
      <w:r w:rsidRPr="00F80F86">
        <w:rPr>
          <w:rStyle w:val="StyleUnderline"/>
          <w:highlight w:val="cyan"/>
        </w:rPr>
        <w:t>in Haiti versus</w:t>
      </w:r>
      <w:r w:rsidRPr="00F80F86">
        <w:rPr>
          <w:sz w:val="16"/>
        </w:rPr>
        <w:t xml:space="preserve"> those in </w:t>
      </w:r>
      <w:r w:rsidRPr="00F80F86">
        <w:rPr>
          <w:rStyle w:val="StyleUnderline"/>
          <w:highlight w:val="cyan"/>
        </w:rPr>
        <w:t>Mexico or the Philippines</w:t>
      </w:r>
      <w:r w:rsidRPr="00F80F86">
        <w:rPr>
          <w:rStyle w:val="StyleUnderline"/>
        </w:rPr>
        <w:t xml:space="preserve"> where</w:t>
      </w:r>
      <w:r w:rsidRPr="00F80F86">
        <w:rPr>
          <w:sz w:val="16"/>
        </w:rPr>
        <w:t xml:space="preserve"> far greater </w:t>
      </w:r>
      <w:r w:rsidRPr="00F80F86">
        <w:rPr>
          <w:rStyle w:val="Emphasis"/>
          <w:highlight w:val="cyan"/>
        </w:rPr>
        <w:t>institutional strength existed</w:t>
      </w:r>
      <w:r w:rsidRPr="00F80F86">
        <w:rPr>
          <w:sz w:val="16"/>
        </w:rPr>
        <w:t xml:space="preserve"> to deal with the </w:t>
      </w:r>
      <w:r w:rsidRPr="00F80F86">
        <w:rPr>
          <w:rStyle w:val="StyleUnderline"/>
          <w:highlight w:val="cyan"/>
        </w:rPr>
        <w:t>food</w:t>
      </w:r>
      <w:r w:rsidRPr="00F80F86">
        <w:rPr>
          <w:sz w:val="16"/>
        </w:rPr>
        <w:t xml:space="preserve"> price </w:t>
      </w:r>
      <w:r w:rsidRPr="00F80F86">
        <w:rPr>
          <w:rStyle w:val="StyleUnderline"/>
          <w:highlight w:val="cyan"/>
        </w:rPr>
        <w:t>shocks</w:t>
      </w:r>
      <w:r w:rsidRPr="00F80F86">
        <w:rPr>
          <w:sz w:val="16"/>
        </w:rPr>
        <w:t xml:space="preserve"> and protests </w:t>
      </w:r>
      <w:r w:rsidRPr="00F80F86">
        <w:rPr>
          <w:rStyle w:val="StyleUnderline"/>
          <w:highlight w:val="cyan"/>
        </w:rPr>
        <w:t xml:space="preserve">did not spur </w:t>
      </w:r>
      <w:r w:rsidRPr="00F80F86">
        <w:rPr>
          <w:rStyle w:val="Emphasis"/>
          <w:highlight w:val="cyan"/>
        </w:rPr>
        <w:t>deteriorating national security</w:t>
      </w:r>
      <w:r w:rsidRPr="00F80F86">
        <w:rPr>
          <w:sz w:val="16"/>
        </w:rPr>
        <w:t xml:space="preserve"> or widespread violence.</w:t>
      </w:r>
    </w:p>
    <w:p w14:paraId="120DE166" w14:textId="77777777" w:rsidR="00CB04B1" w:rsidRPr="00F80F86" w:rsidRDefault="00CB04B1" w:rsidP="00CB04B1"/>
    <w:p w14:paraId="398CC9B7" w14:textId="77777777" w:rsidR="00CB04B1" w:rsidRPr="00F80F86" w:rsidRDefault="00CB04B1" w:rsidP="00CB04B1">
      <w:pPr>
        <w:pStyle w:val="Heading4"/>
        <w:rPr>
          <w:rFonts w:cs="Calibri"/>
        </w:rPr>
      </w:pPr>
      <w:r w:rsidRPr="00F80F86">
        <w:rPr>
          <w:rFonts w:cs="Calibri"/>
        </w:rPr>
        <w:lastRenderedPageBreak/>
        <w:t>No correlation between food shortages and conflict---other factors</w:t>
      </w:r>
    </w:p>
    <w:p w14:paraId="69234C24" w14:textId="77777777" w:rsidR="00CB04B1" w:rsidRPr="00F80F86" w:rsidRDefault="00CB04B1" w:rsidP="00CB04B1">
      <w:r w:rsidRPr="00290366">
        <w:rPr>
          <w:b/>
          <w:bCs/>
        </w:rPr>
        <w:t>Buhaug et al 15</w:t>
      </w:r>
      <w:r w:rsidRPr="00F80F86">
        <w:t xml:space="preserve"> [Halvard Buhaug, Peace Research Institute in Oslo </w:t>
      </w:r>
      <w:proofErr w:type="gramStart"/>
      <w:r w:rsidRPr="00F80F86">
        <w:t>an</w:t>
      </w:r>
      <w:proofErr w:type="gramEnd"/>
      <w:r w:rsidRPr="00F80F86">
        <w:t xml:space="preserve"> Norwegian University of Science and Technology. Tor Benjaminsen, Espen Sjaastad, Ole Magnus Theisen.] “Climate variability, food production shocks, and violent conflict in Sub-Saharan Africa” Environmental Research Letters, Volume 10, Number 12 (http://iopscience.iop.org/article/10.1088/1748-9326/10/12/125015) - MZhu</w:t>
      </w:r>
    </w:p>
    <w:p w14:paraId="0A2CF90B" w14:textId="77777777" w:rsidR="00CB04B1" w:rsidRPr="00F80F86" w:rsidRDefault="00CB04B1" w:rsidP="00CB04B1">
      <w:pPr>
        <w:rPr>
          <w:sz w:val="16"/>
        </w:rPr>
      </w:pPr>
      <w:r w:rsidRPr="00F80F86">
        <w:rPr>
          <w:rStyle w:val="StyleUnderline"/>
        </w:rPr>
        <w:t xml:space="preserve">Across all models, </w:t>
      </w:r>
      <w:r w:rsidRPr="00F80F86">
        <w:rPr>
          <w:rStyle w:val="StyleUnderline"/>
          <w:highlight w:val="cyan"/>
        </w:rPr>
        <w:t>we find</w:t>
      </w:r>
      <w:r w:rsidRPr="00F80F86">
        <w:rPr>
          <w:rStyle w:val="StyleUnderline"/>
        </w:rPr>
        <w:t xml:space="preserve"> relatively </w:t>
      </w:r>
      <w:r w:rsidRPr="00F80F86">
        <w:rPr>
          <w:rStyle w:val="Emphasis"/>
        </w:rPr>
        <w:t>weak</w:t>
      </w:r>
      <w:r w:rsidRPr="00F80F86">
        <w:rPr>
          <w:rStyle w:val="StyleUnderline"/>
        </w:rPr>
        <w:t xml:space="preserve"> and </w:t>
      </w:r>
      <w:r w:rsidRPr="00F80F86">
        <w:rPr>
          <w:rStyle w:val="Emphasis"/>
          <w:highlight w:val="cyan"/>
        </w:rPr>
        <w:t>insignificant</w:t>
      </w:r>
      <w:r w:rsidRPr="00F80F86">
        <w:rPr>
          <w:rStyle w:val="StyleUnderline"/>
          <w:highlight w:val="cyan"/>
        </w:rPr>
        <w:t xml:space="preserve"> effects for</w:t>
      </w:r>
      <w:r w:rsidRPr="00F80F86">
        <w:rPr>
          <w:rStyle w:val="StyleUnderline"/>
        </w:rPr>
        <w:t xml:space="preserve"> domestic </w:t>
      </w:r>
      <w:r w:rsidRPr="00F80F86">
        <w:rPr>
          <w:rStyle w:val="StyleUnderline"/>
          <w:highlight w:val="cyan"/>
        </w:rPr>
        <w:t xml:space="preserve">food </w:t>
      </w:r>
      <w:proofErr w:type="gramStart"/>
      <w:r w:rsidRPr="00F80F86">
        <w:rPr>
          <w:rStyle w:val="StyleUnderline"/>
          <w:highlight w:val="cyan"/>
        </w:rPr>
        <w:t>production</w:t>
      </w:r>
      <w:proofErr w:type="gramEnd"/>
      <w:r w:rsidRPr="00F80F86">
        <w:rPr>
          <w:sz w:val="16"/>
        </w:rPr>
        <w:t xml:space="preserve"> and we also note that the sign of the coefficients shifts between outcome types. In this sense, table 1 implicitly contrasts both claims that political violence is more prevalent when basic needs are met (Salehyan and Hendrix 2014) and claims that agricultural income shocks increase civil conflict risk (von Uexkull 2014). </w:t>
      </w:r>
      <w:r w:rsidRPr="00F80F86">
        <w:rPr>
          <w:rStyle w:val="StyleUnderline"/>
        </w:rPr>
        <w:t>The results are consistent with Koub</w:t>
      </w:r>
      <w:r w:rsidRPr="00F80F86">
        <w:rPr>
          <w:sz w:val="16"/>
        </w:rPr>
        <w:t xml:space="preserve">i et al (2012) </w:t>
      </w:r>
      <w:r w:rsidRPr="00F80F86">
        <w:rPr>
          <w:rStyle w:val="StyleUnderline"/>
        </w:rPr>
        <w:t>and van Weezel</w:t>
      </w:r>
      <w:r w:rsidRPr="00F80F86">
        <w:rPr>
          <w:sz w:val="16"/>
        </w:rPr>
        <w:t xml:space="preserve"> (2015), however, </w:t>
      </w:r>
      <w:r w:rsidRPr="00F80F86">
        <w:rPr>
          <w:rStyle w:val="StyleUnderline"/>
        </w:rPr>
        <w:t>who conclude that rainfall</w:t>
      </w:r>
      <w:r w:rsidRPr="00F80F86">
        <w:rPr>
          <w:sz w:val="16"/>
        </w:rPr>
        <w:t>—a significant determinant of yields in SSA—</w:t>
      </w:r>
      <w:r w:rsidRPr="00F80F86">
        <w:rPr>
          <w:rStyle w:val="StyleUnderline"/>
        </w:rPr>
        <w:t xml:space="preserve">has little impact on conflict </w:t>
      </w:r>
      <w:r w:rsidRPr="00F80F86">
        <w:rPr>
          <w:sz w:val="16"/>
        </w:rPr>
        <w:t>either directly or through economic performance.</w:t>
      </w:r>
    </w:p>
    <w:p w14:paraId="7A5AC70D" w14:textId="77777777" w:rsidR="00CB04B1" w:rsidRPr="00F80F86" w:rsidRDefault="00CB04B1" w:rsidP="00CB04B1">
      <w:pPr>
        <w:pStyle w:val="shrink0"/>
      </w:pPr>
      <w:r w:rsidRPr="00F80F86">
        <w:t xml:space="preserve">The covariate that best and most consistently explains temporal variation in political violence is the time-lagged conflict incidence indicator. Models 1–2 show that a new civil conflict is unlikely to break out if another one is already ongoing in the same country whereas Models 3–6, which capture the occurrence of less organized conflict, demonstrate that violence begets violence. </w:t>
      </w:r>
      <w:proofErr w:type="gramStart"/>
      <w:r w:rsidRPr="00F80F86">
        <w:t>Coups</w:t>
      </w:r>
      <w:proofErr w:type="gramEnd"/>
      <w:r w:rsidRPr="00F80F86">
        <w:t xml:space="preserve"> d'état (Models 7–8) exhibit a comparatively weak temporal correlation pattern in our data and are generally regarded as a highly unpredictable phenomenon (Luttwak 1979).</w:t>
      </w:r>
    </w:p>
    <w:p w14:paraId="07933670" w14:textId="77777777" w:rsidR="00CB04B1" w:rsidRPr="00F80F86" w:rsidRDefault="00CB04B1" w:rsidP="00CB04B1">
      <w:pPr>
        <w:rPr>
          <w:sz w:val="16"/>
        </w:rPr>
      </w:pPr>
      <w:r w:rsidRPr="00F80F86">
        <w:rPr>
          <w:sz w:val="16"/>
        </w:rPr>
        <w:t xml:space="preserve">Next, </w:t>
      </w:r>
      <w:r w:rsidRPr="00F80F86">
        <w:rPr>
          <w:rStyle w:val="StyleUnderline"/>
        </w:rPr>
        <w:t xml:space="preserve">we estimate the same set of models on </w:t>
      </w:r>
      <w:r w:rsidRPr="00F80F86">
        <w:rPr>
          <w:sz w:val="16"/>
        </w:rPr>
        <w:t xml:space="preserve">a subsample of 14 </w:t>
      </w:r>
      <w:r w:rsidRPr="00F80F86">
        <w:rPr>
          <w:rStyle w:val="StyleUnderline"/>
        </w:rPr>
        <w:t>countries in SSA where rainfall has a large and significant positive effect on food production</w:t>
      </w:r>
      <w:r w:rsidRPr="00F80F86">
        <w:rPr>
          <w:sz w:val="16"/>
        </w:rPr>
        <w:t xml:space="preserve"> (figure 2(b); see supplementary information, section B for details). To better capture the influence of climate variability and reduce concerns with endogeneity, we further replace the standard OLS model with two-stage instrumental variable regression. The first stage in this model estimates the joint influence of annual rainfall (linear and squared terms) and temperature (linear) on contemporaneous food production. This effect then constitutes the exogenous instrument for food production in the second stage. The results are reported in table 2. Mirroring the results presented above, </w:t>
      </w:r>
      <w:r w:rsidRPr="00F80F86">
        <w:rPr>
          <w:rStyle w:val="StyleUnderline"/>
        </w:rPr>
        <w:t>we fail to uncover a robust signal for agricultural performance</w:t>
      </w:r>
      <w:r w:rsidRPr="00F80F86">
        <w:rPr>
          <w:sz w:val="16"/>
        </w:rPr>
        <w:t>, although the sign of the coefficient for food production now remains negative in seven of the eight specifications.</w:t>
      </w:r>
    </w:p>
    <w:p w14:paraId="359C0BC7" w14:textId="77777777" w:rsidR="00CB04B1" w:rsidRPr="00F80F86" w:rsidRDefault="00CB04B1" w:rsidP="00CB04B1">
      <w:pPr>
        <w:rPr>
          <w:sz w:val="16"/>
        </w:rPr>
      </w:pPr>
      <w:r w:rsidRPr="00F80F86">
        <w:rPr>
          <w:sz w:val="16"/>
        </w:rPr>
        <w:t xml:space="preserve">Food production shocks may have different consequences depending on the socioeconomic context, so next we consider a series of interactive relationships. Specifically, we investigate the joint effect of food production and (i) low level of development, (ii) extent of discriminatory political system, and (iii) economic dependence on agriculture; three conditions whereby loss of income from agriculture might constitute a particular challenge to society. To model these interactions, we include time-varying regressors instead of country-fixed effects where (i) is represented by infant mortality rate (IMR; World Bank 2014), (ii) is captured using the Ethnic Power Relations v.1.1 data (Cederman et al 2010), while (iii) uses an index of agricultural contribution to GDP (World Bank 2014). Moreover, to preserve focus on temporal dynamics, food production is now operationalized as yearly deviation from the country mean, 1961–2009. We use additive inverse deviation values to ensure theoretical consistency among the components in the interaction terms. </w:t>
      </w:r>
      <w:r w:rsidRPr="00F80F86">
        <w:rPr>
          <w:rStyle w:val="StyleUnderline"/>
        </w:rPr>
        <w:t>All models control for</w:t>
      </w:r>
      <w:r w:rsidRPr="00F80F86">
        <w:rPr>
          <w:sz w:val="16"/>
        </w:rPr>
        <w:t xml:space="preserve"> (ln) </w:t>
      </w:r>
      <w:r w:rsidRPr="00F80F86">
        <w:rPr>
          <w:rStyle w:val="StyleUnderline"/>
        </w:rPr>
        <w:t>population</w:t>
      </w:r>
      <w:r w:rsidRPr="00F80F86">
        <w:rPr>
          <w:sz w:val="16"/>
        </w:rPr>
        <w:t xml:space="preserve"> size, </w:t>
      </w:r>
      <w:r w:rsidRPr="00F80F86">
        <w:rPr>
          <w:rStyle w:val="StyleUnderline"/>
        </w:rPr>
        <w:t>conflict history</w:t>
      </w:r>
      <w:r w:rsidRPr="00F80F86">
        <w:rPr>
          <w:sz w:val="16"/>
        </w:rPr>
        <w:t xml:space="preserve">, and a </w:t>
      </w:r>
      <w:r w:rsidRPr="00F80F86">
        <w:rPr>
          <w:rStyle w:val="StyleUnderline"/>
        </w:rPr>
        <w:t>common time trend</w:t>
      </w:r>
      <w:r w:rsidRPr="00F80F86">
        <w:rPr>
          <w:sz w:val="16"/>
        </w:rPr>
        <w:t xml:space="preserve">, </w:t>
      </w:r>
      <w:r w:rsidRPr="00F80F86">
        <w:rPr>
          <w:rStyle w:val="StyleUnderline"/>
        </w:rPr>
        <w:t>and models without IMR and agricultural dependence additionally control for</w:t>
      </w:r>
      <w:r w:rsidRPr="00F80F86">
        <w:rPr>
          <w:sz w:val="16"/>
        </w:rPr>
        <w:t xml:space="preserve"> (ln) </w:t>
      </w:r>
      <w:r w:rsidRPr="00F80F86">
        <w:rPr>
          <w:rStyle w:val="StyleUnderline"/>
        </w:rPr>
        <w:t>GDP per capita</w:t>
      </w:r>
      <w:r w:rsidRPr="00F80F86">
        <w:rPr>
          <w:sz w:val="16"/>
        </w:rPr>
        <w:t>. The results are presented in table 3.</w:t>
      </w:r>
    </w:p>
    <w:p w14:paraId="3E7CA7C3" w14:textId="77777777" w:rsidR="00CB04B1" w:rsidRPr="00F80F86" w:rsidRDefault="00CB04B1" w:rsidP="00CB04B1">
      <w:pPr>
        <w:rPr>
          <w:sz w:val="16"/>
        </w:rPr>
      </w:pPr>
      <w:r w:rsidRPr="00F80F86">
        <w:rPr>
          <w:sz w:val="16"/>
        </w:rPr>
        <w:t xml:space="preserve">Again, </w:t>
      </w:r>
      <w:r w:rsidRPr="00F80F86">
        <w:rPr>
          <w:rStyle w:val="Emphasis"/>
          <w:highlight w:val="cyan"/>
        </w:rPr>
        <w:t>we are unsuccessful in establishing</w:t>
      </w:r>
      <w:r w:rsidRPr="00F80F86">
        <w:rPr>
          <w:rStyle w:val="Emphasis"/>
        </w:rPr>
        <w:t xml:space="preserve"> a consistent </w:t>
      </w:r>
      <w:r w:rsidRPr="00F80F86">
        <w:rPr>
          <w:rStyle w:val="Emphasis"/>
          <w:highlight w:val="cyan"/>
        </w:rPr>
        <w:t>covariation pattern between ag</w:t>
      </w:r>
      <w:r w:rsidRPr="00F80F86">
        <w:rPr>
          <w:rStyle w:val="Emphasis"/>
        </w:rPr>
        <w:t xml:space="preserve">ricultural </w:t>
      </w:r>
      <w:r w:rsidRPr="00F80F86">
        <w:rPr>
          <w:rStyle w:val="Emphasis"/>
          <w:highlight w:val="cyan"/>
        </w:rPr>
        <w:t>performance and political violence</w:t>
      </w:r>
      <w:r w:rsidRPr="00F80F86">
        <w:rPr>
          <w:sz w:val="16"/>
        </w:rPr>
        <w:t xml:space="preserve">. Interpreting the combined effect of interaction terms with continuous parameters is inherently difficult but figure 4 shows that food production is insignificantly related to all conflict outcomes across levels of socioeconomic development for all three interaction terms. The sole exception is the result in Model 24, where lower food production in highly discriminatory societies is negatively associated with non-state conflict. </w:t>
      </w:r>
      <w:r w:rsidRPr="00F80F86">
        <w:rPr>
          <w:rStyle w:val="Emphasis"/>
          <w:highlight w:val="cyan"/>
        </w:rPr>
        <w:t>This</w:t>
      </w:r>
      <w:r w:rsidRPr="00F80F86">
        <w:rPr>
          <w:rStyle w:val="Emphasis"/>
        </w:rPr>
        <w:t xml:space="preserve"> result </w:t>
      </w:r>
      <w:r w:rsidRPr="00F80F86">
        <w:rPr>
          <w:rStyle w:val="Emphasis"/>
          <w:highlight w:val="cyan"/>
        </w:rPr>
        <w:t>would</w:t>
      </w:r>
      <w:r w:rsidRPr="00F80F86">
        <w:rPr>
          <w:rStyle w:val="Emphasis"/>
        </w:rPr>
        <w:t xml:space="preserve"> seem to </w:t>
      </w:r>
      <w:r w:rsidRPr="00F80F86">
        <w:rPr>
          <w:rStyle w:val="Emphasis"/>
          <w:highlight w:val="cyan"/>
        </w:rPr>
        <w:t>contradict the</w:t>
      </w:r>
      <w:r w:rsidRPr="00F80F86">
        <w:rPr>
          <w:rStyle w:val="Emphasis"/>
        </w:rPr>
        <w:t xml:space="preserve"> standard </w:t>
      </w:r>
      <w:r w:rsidRPr="00F80F86">
        <w:rPr>
          <w:rStyle w:val="Emphasis"/>
          <w:highlight w:val="cyan"/>
        </w:rPr>
        <w:t>scarcity thesis</w:t>
      </w:r>
      <w:r w:rsidRPr="00F80F86">
        <w:rPr>
          <w:sz w:val="16"/>
          <w:highlight w:val="cyan"/>
        </w:rPr>
        <w:t xml:space="preserve"> </w:t>
      </w:r>
      <w:r w:rsidRPr="00F80F86">
        <w:rPr>
          <w:sz w:val="16"/>
        </w:rPr>
        <w:t>(Homer-Dixon 1999) although it is consistent with observations that conflict is more prevalent during surplus years (Witsenburg and Adano 2009, Salehyan and Hendrix 2014).</w:t>
      </w:r>
    </w:p>
    <w:p w14:paraId="4F3CAED8" w14:textId="77777777" w:rsidR="00CB04B1" w:rsidRPr="00F80F86" w:rsidRDefault="00CB04B1" w:rsidP="00CB04B1">
      <w:pPr>
        <w:pStyle w:val="shrink0"/>
      </w:pPr>
      <w:r w:rsidRPr="00F80F86">
        <w:t>Mirroring earlier research, ethnopolitical exclusion is strongly related to higher civil conflict risk, but not necessarily to other forms of political violence. Infant mortality rate and economic dependence on agriculture appear largely irrelevant. While this may come as a surprise, recall that most countries in SSA are characterized by underdevelopment and a large agricultural sector, implying that the variation in values on these indicators is modest.</w:t>
      </w:r>
    </w:p>
    <w:p w14:paraId="660C677D" w14:textId="77777777" w:rsidR="00CB04B1" w:rsidRPr="00F80F86" w:rsidRDefault="00CB04B1" w:rsidP="00CB04B1">
      <w:pPr>
        <w:rPr>
          <w:sz w:val="16"/>
        </w:rPr>
      </w:pPr>
      <w:r w:rsidRPr="00F80F86">
        <w:rPr>
          <w:sz w:val="16"/>
        </w:rPr>
        <w:t xml:space="preserve">Large parameter uncertainties and p-values above the conventional significance threshold (5%) may disguise substantively important effects (Ward et al 2010). Accordingly, as a final assessment, we conduct a set of out-of-sample simulations and compare predictions for models with and without food production. The models are estimated on a subset of the full sample, in this case all years before 2000, and the estimated effects are then used to predict conflict outcomes out of sample, i.e., the 2000–09 period. Figure 5 shows the predicted values from four pairs of models that are specified similarly to Models 17, 20, 23, and 26, except for the shorter </w:t>
      </w:r>
      <w:proofErr w:type="gramStart"/>
      <w:r w:rsidRPr="00F80F86">
        <w:rPr>
          <w:sz w:val="16"/>
        </w:rPr>
        <w:t>time period</w:t>
      </w:r>
      <w:proofErr w:type="gramEnd"/>
      <w:r w:rsidRPr="00F80F86">
        <w:rPr>
          <w:sz w:val="16"/>
        </w:rPr>
        <w:t xml:space="preserve"> and the fact that one model in each pair drops the food production deviation variable. </w:t>
      </w:r>
      <w:r w:rsidRPr="00F80F86">
        <w:rPr>
          <w:rStyle w:val="StyleUnderline"/>
        </w:rPr>
        <w:t xml:space="preserve">For civil conflict and social unrest, the models generate very similar predictions, signaling that agricultural performance adds </w:t>
      </w:r>
      <w:r w:rsidRPr="00F80F86">
        <w:rPr>
          <w:rStyle w:val="Emphasis"/>
        </w:rPr>
        <w:t>little to the models' predictive power</w:t>
      </w:r>
      <w:r w:rsidRPr="00F80F86">
        <w:rPr>
          <w:sz w:val="16"/>
        </w:rPr>
        <w:t xml:space="preserve">. There is more spread in the predictions for the remaining two outcome categories. </w:t>
      </w:r>
      <w:r w:rsidRPr="00F80F86">
        <w:rPr>
          <w:rStyle w:val="StyleUnderline"/>
        </w:rPr>
        <w:t>Puzzlingly</w:t>
      </w:r>
      <w:r w:rsidRPr="00F80F86">
        <w:rPr>
          <w:sz w:val="16"/>
        </w:rPr>
        <w:t xml:space="preserve">, </w:t>
      </w:r>
      <w:r w:rsidRPr="00F80F86">
        <w:rPr>
          <w:rStyle w:val="StyleUnderline"/>
          <w:highlight w:val="cyan"/>
        </w:rPr>
        <w:t xml:space="preserve">the model without food production performs </w:t>
      </w:r>
      <w:r w:rsidRPr="00F80F86">
        <w:rPr>
          <w:rStyle w:val="Emphasis"/>
          <w:highlight w:val="cyan"/>
        </w:rPr>
        <w:t>better</w:t>
      </w:r>
      <w:r w:rsidRPr="00F80F86">
        <w:rPr>
          <w:rStyle w:val="StyleUnderline"/>
        </w:rPr>
        <w:t xml:space="preserve"> in both cases</w:t>
      </w:r>
      <w:r w:rsidRPr="00F80F86">
        <w:rPr>
          <w:sz w:val="16"/>
        </w:rPr>
        <w:t xml:space="preserve">—i.e., the Receiver Operating Characteristics curves have higher 'Area Under the Curve' scores. We hesitate to put too much emphasis on the ROC tests, given the rareness of the outcomes (notably Models 17 and 26) and the relatively small training samples (Models 20 and 23), but nonetheless the patterns observed in the out-of-sample simulations substantiate the regression </w:t>
      </w:r>
      <w:r w:rsidRPr="00F80F86">
        <w:rPr>
          <w:sz w:val="16"/>
        </w:rPr>
        <w:lastRenderedPageBreak/>
        <w:t>results reported above; fluctuations in agricultural output explain little of the observed variation in political violence in post-colonial Sub-Saharan Africa.</w:t>
      </w:r>
    </w:p>
    <w:p w14:paraId="04EB0A25" w14:textId="77777777" w:rsidR="00CB04B1" w:rsidRPr="00F80F86" w:rsidRDefault="00CB04B1" w:rsidP="00CB04B1">
      <w:pPr>
        <w:pStyle w:val="shrink0"/>
      </w:pPr>
      <w:r w:rsidRPr="00F80F86">
        <w:t>5. Concluding remarks</w:t>
      </w:r>
    </w:p>
    <w:p w14:paraId="47F0D7DA" w14:textId="77777777" w:rsidR="00CB04B1" w:rsidRPr="00F80F86" w:rsidRDefault="00CB04B1" w:rsidP="00CB04B1">
      <w:pPr>
        <w:rPr>
          <w:sz w:val="16"/>
        </w:rPr>
      </w:pPr>
      <w:r w:rsidRPr="00F80F86">
        <w:rPr>
          <w:sz w:val="16"/>
        </w:rPr>
        <w:t xml:space="preserve">Emerging </w:t>
      </w:r>
      <w:r w:rsidRPr="00F80F86">
        <w:rPr>
          <w:rStyle w:val="StyleUnderline"/>
          <w:highlight w:val="cyan"/>
        </w:rPr>
        <w:t>evidence</w:t>
      </w:r>
      <w:r w:rsidRPr="00F80F86">
        <w:rPr>
          <w:rStyle w:val="StyleUnderline"/>
        </w:rPr>
        <w:t xml:space="preserve"> suggests </w:t>
      </w:r>
      <w:r w:rsidRPr="00F80F86">
        <w:rPr>
          <w:rStyle w:val="StyleUnderline"/>
          <w:highlight w:val="cyan"/>
        </w:rPr>
        <w:t xml:space="preserve">that </w:t>
      </w:r>
      <w:r w:rsidRPr="00F80F86">
        <w:rPr>
          <w:rStyle w:val="StyleUnderline"/>
        </w:rPr>
        <w:t xml:space="preserve">food </w:t>
      </w:r>
      <w:r w:rsidRPr="00F80F86">
        <w:rPr>
          <w:rStyle w:val="StyleUnderline"/>
          <w:highlight w:val="cyan"/>
        </w:rPr>
        <w:t>price shocks are associated</w:t>
      </w:r>
      <w:r w:rsidRPr="00F80F86">
        <w:rPr>
          <w:rStyle w:val="StyleUnderline"/>
        </w:rPr>
        <w:t xml:space="preserve"> with an increase in social </w:t>
      </w:r>
      <w:r w:rsidRPr="00F80F86">
        <w:rPr>
          <w:rStyle w:val="StyleUnderline"/>
          <w:highlight w:val="cyan"/>
        </w:rPr>
        <w:t>unrest</w:t>
      </w:r>
      <w:r w:rsidRPr="00F80F86">
        <w:rPr>
          <w:sz w:val="16"/>
        </w:rPr>
        <w:t xml:space="preserve"> (Smith 2014, Bellemare 2015, Hendrix and Haggard 2015, Weinberg and Bakker 2015). Yet, the robust 'non-finding' presented here implies that so-called 'food riots' play out largely isolated from climate-sensitive production dynamics in the affected countries. Likewise, </w:t>
      </w:r>
      <w:r w:rsidRPr="00F80F86">
        <w:rPr>
          <w:rStyle w:val="StyleUnderline"/>
        </w:rPr>
        <w:t>claims that</w:t>
      </w:r>
      <w:r w:rsidRPr="00F80F86">
        <w:rPr>
          <w:sz w:val="16"/>
        </w:rPr>
        <w:t xml:space="preserve"> adverse weather and </w:t>
      </w:r>
      <w:r w:rsidRPr="00F80F86">
        <w:rPr>
          <w:rStyle w:val="StyleUnderline"/>
        </w:rPr>
        <w:t>harvest failure drive</w:t>
      </w:r>
      <w:r w:rsidRPr="00F80F86">
        <w:rPr>
          <w:sz w:val="16"/>
        </w:rPr>
        <w:t xml:space="preserve"> contemporary </w:t>
      </w:r>
      <w:r w:rsidRPr="00F80F86">
        <w:rPr>
          <w:rStyle w:val="StyleUnderline"/>
        </w:rPr>
        <w:t>violence</w:t>
      </w:r>
      <w:r w:rsidRPr="00F80F86">
        <w:rPr>
          <w:sz w:val="16"/>
        </w:rPr>
        <w:t xml:space="preserve"> in Africa (e.g., Hsiang et al 2013, IFPRI 2015) </w:t>
      </w:r>
      <w:r w:rsidRPr="00F80F86">
        <w:rPr>
          <w:rStyle w:val="Emphasis"/>
          <w:highlight w:val="cyan"/>
        </w:rPr>
        <w:t>are not supported</w:t>
      </w:r>
      <w:r w:rsidRPr="00F80F86">
        <w:rPr>
          <w:rStyle w:val="Emphasis"/>
        </w:rPr>
        <w:t xml:space="preserve"> by our analysis</w:t>
      </w:r>
      <w:r w:rsidRPr="00F80F86">
        <w:rPr>
          <w:sz w:val="16"/>
        </w:rPr>
        <w:t xml:space="preserve">. </w:t>
      </w:r>
      <w:r w:rsidRPr="00F80F86">
        <w:rPr>
          <w:rStyle w:val="Emphasis"/>
        </w:rPr>
        <w:t>Instead</w:t>
      </w:r>
      <w:r w:rsidRPr="00F80F86">
        <w:rPr>
          <w:sz w:val="16"/>
        </w:rPr>
        <w:t xml:space="preserve">, </w:t>
      </w:r>
      <w:r w:rsidRPr="00F80F86">
        <w:rPr>
          <w:rStyle w:val="StyleUnderline"/>
        </w:rPr>
        <w:t xml:space="preserve">social protest and rebellion during times of </w:t>
      </w:r>
      <w:r w:rsidRPr="00F80F86">
        <w:rPr>
          <w:rStyle w:val="Emphasis"/>
        </w:rPr>
        <w:t>food price spikes</w:t>
      </w:r>
      <w:r w:rsidRPr="00F80F86">
        <w:rPr>
          <w:sz w:val="16"/>
        </w:rPr>
        <w:t xml:space="preserve"> </w:t>
      </w:r>
      <w:r w:rsidRPr="00F80F86">
        <w:rPr>
          <w:rStyle w:val="Emphasis"/>
        </w:rPr>
        <w:t>may be better understood as reactions to poor and unjust government policies</w:t>
      </w:r>
      <w:r w:rsidRPr="00F80F86">
        <w:rPr>
          <w:sz w:val="16"/>
        </w:rPr>
        <w:t>, corruption, repression, and market failure (e.g., Bush 2010, Buhaug and Urdal 2013, Sneyd et al 2013, Chenoweth and Ulfelder 2015).</w:t>
      </w:r>
    </w:p>
    <w:p w14:paraId="7D9598B0" w14:textId="77777777" w:rsidR="00CB04B1" w:rsidRDefault="00CB04B1" w:rsidP="00CB04B1"/>
    <w:p w14:paraId="6F0F979D" w14:textId="370D6D3E" w:rsidR="00CB04B1" w:rsidRPr="00F80F86" w:rsidRDefault="00A978F8" w:rsidP="00CB04B1">
      <w:pPr>
        <w:pStyle w:val="Heading3"/>
        <w:rPr>
          <w:rFonts w:cs="Calibri"/>
        </w:rPr>
      </w:pPr>
      <w:r>
        <w:rPr>
          <w:rFonts w:cs="Calibri"/>
        </w:rPr>
        <w:lastRenderedPageBreak/>
        <w:t>at: readiness</w:t>
      </w:r>
    </w:p>
    <w:p w14:paraId="44384FA8" w14:textId="77777777" w:rsidR="00CB04B1" w:rsidRPr="00F80F86" w:rsidRDefault="00CB04B1" w:rsidP="00CB04B1">
      <w:pPr>
        <w:pStyle w:val="Heading4"/>
        <w:rPr>
          <w:rFonts w:cs="Calibri"/>
        </w:rPr>
      </w:pPr>
      <w:r w:rsidRPr="00F80F86">
        <w:rPr>
          <w:rFonts w:cs="Calibri"/>
        </w:rPr>
        <w:t xml:space="preserve">No readiness </w:t>
      </w:r>
      <w:proofErr w:type="gramStart"/>
      <w:r w:rsidRPr="00F80F86">
        <w:rPr>
          <w:rFonts w:cs="Calibri"/>
        </w:rPr>
        <w:t>impact</w:t>
      </w:r>
      <w:proofErr w:type="gramEnd"/>
      <w:r w:rsidRPr="00F80F86">
        <w:rPr>
          <w:rFonts w:cs="Calibri"/>
        </w:rPr>
        <w:t xml:space="preserve"> </w:t>
      </w:r>
    </w:p>
    <w:p w14:paraId="3F54AFFB" w14:textId="77777777" w:rsidR="00CB04B1" w:rsidRPr="00F80F86" w:rsidRDefault="00CB04B1" w:rsidP="00CB04B1">
      <w:r w:rsidRPr="00F80F86">
        <w:t xml:space="preserve">John </w:t>
      </w:r>
      <w:r w:rsidRPr="00290366">
        <w:rPr>
          <w:b/>
          <w:bCs/>
        </w:rPr>
        <w:t>Mueller 16</w:t>
      </w:r>
      <w:r w:rsidRPr="00F80F86">
        <w:t xml:space="preserve">, Woody Hayes Senior Research Scientist, Mershon Center for International Security Studies; Adjunct Professor, Department of Political Science, Ohio State University, 6/5/16, “Embracing Threatlessness: US Military Spending, Newt Gingrich, and the Costa Rica Option,” </w:t>
      </w:r>
      <w:hyperlink r:id="rId11" w:history="1">
        <w:r w:rsidRPr="00F80F86">
          <w:rPr>
            <w:rStyle w:val="Hyperlink"/>
          </w:rPr>
          <w:t>http://politicalscience.osu.edu/faculty/jmueller/CNArestraintCato16.pdf</w:t>
        </w:r>
      </w:hyperlink>
    </w:p>
    <w:p w14:paraId="2EF002C2" w14:textId="77777777" w:rsidR="00CB04B1" w:rsidRPr="00F80F86" w:rsidRDefault="00CB04B1" w:rsidP="00CB04B1">
      <w:pPr>
        <w:rPr>
          <w:sz w:val="16"/>
        </w:rPr>
      </w:pPr>
      <w:r w:rsidRPr="00F80F86">
        <w:rPr>
          <w:rStyle w:val="StyleUnderline"/>
          <w:highlight w:val="cyan"/>
        </w:rPr>
        <w:t xml:space="preserve">The </w:t>
      </w:r>
      <w:r w:rsidRPr="00F80F86">
        <w:rPr>
          <w:rStyle w:val="Emphasis"/>
          <w:highlight w:val="cyan"/>
        </w:rPr>
        <w:t>U</w:t>
      </w:r>
      <w:r w:rsidRPr="00F80F86">
        <w:rPr>
          <w:sz w:val="16"/>
        </w:rPr>
        <w:t xml:space="preserve">nited </w:t>
      </w:r>
      <w:r w:rsidRPr="00F80F86">
        <w:rPr>
          <w:rStyle w:val="Emphasis"/>
          <w:highlight w:val="cyan"/>
        </w:rPr>
        <w:t>S</w:t>
      </w:r>
      <w:r w:rsidRPr="00F80F86">
        <w:rPr>
          <w:sz w:val="16"/>
        </w:rPr>
        <w:t xml:space="preserve">tates </w:t>
      </w:r>
      <w:r w:rsidRPr="00F80F86">
        <w:rPr>
          <w:rStyle w:val="StyleUnderline"/>
          <w:highlight w:val="cyan"/>
        </w:rPr>
        <w:t>seems</w:t>
      </w:r>
      <w:r w:rsidRPr="00F80F86">
        <w:rPr>
          <w:sz w:val="16"/>
        </w:rPr>
        <w:t xml:space="preserve"> to be substantially </w:t>
      </w:r>
      <w:r w:rsidRPr="00F80F86">
        <w:rPr>
          <w:rStyle w:val="Emphasis"/>
          <w:highlight w:val="cyan"/>
        </w:rPr>
        <w:t>free from threats that require</w:t>
      </w:r>
      <w:r w:rsidRPr="00F80F86">
        <w:rPr>
          <w:rStyle w:val="Emphasis"/>
        </w:rPr>
        <w:t xml:space="preserve"> a great deal of </w:t>
      </w:r>
      <w:r w:rsidRPr="00F80F86">
        <w:rPr>
          <w:rStyle w:val="Emphasis"/>
          <w:highlight w:val="cyan"/>
        </w:rPr>
        <w:t>military preparedness</w:t>
      </w:r>
      <w:r w:rsidRPr="00F80F86">
        <w:rPr>
          <w:sz w:val="16"/>
        </w:rPr>
        <w:t>.</w:t>
      </w:r>
    </w:p>
    <w:p w14:paraId="48A68665" w14:textId="77777777" w:rsidR="00CB04B1" w:rsidRPr="00F80F86" w:rsidRDefault="00CB04B1" w:rsidP="00CB04B1">
      <w:pPr>
        <w:rPr>
          <w:sz w:val="16"/>
        </w:rPr>
      </w:pPr>
      <w:r w:rsidRPr="00F80F86">
        <w:rPr>
          <w:sz w:val="16"/>
        </w:rPr>
        <w:t xml:space="preserve">To begin with, it really seems time to consider the consequences of the fact that a </w:t>
      </w:r>
      <w:r w:rsidRPr="00F80F86">
        <w:rPr>
          <w:rStyle w:val="StyleUnderline"/>
        </w:rPr>
        <w:t>conflict like World War II is extremely unlikely</w:t>
      </w:r>
      <w:r w:rsidRPr="00F80F86">
        <w:rPr>
          <w:sz w:val="16"/>
        </w:rPr>
        <w:t xml:space="preserve"> to recur. Spending a lot of money for an eventuality—or fantasy—of ever-receding likelihood is highly questionable. </w:t>
      </w:r>
      <w:r w:rsidRPr="00F80F86">
        <w:rPr>
          <w:rStyle w:val="StyleUnderline"/>
        </w:rPr>
        <w:t>Some envision threat in China’s</w:t>
      </w:r>
      <w:r w:rsidRPr="00F80F86">
        <w:rPr>
          <w:sz w:val="16"/>
        </w:rPr>
        <w:t xml:space="preserve"> </w:t>
      </w:r>
      <w:proofErr w:type="gramStart"/>
      <w:r w:rsidRPr="00F80F86">
        <w:rPr>
          <w:sz w:val="16"/>
        </w:rPr>
        <w:t>rapidly-increasing</w:t>
      </w:r>
      <w:proofErr w:type="gramEnd"/>
      <w:r w:rsidRPr="00F80F86">
        <w:rPr>
          <w:sz w:val="16"/>
        </w:rPr>
        <w:t xml:space="preserve"> </w:t>
      </w:r>
      <w:r w:rsidRPr="00F80F86">
        <w:rPr>
          <w:rStyle w:val="StyleUnderline"/>
        </w:rPr>
        <w:t>prosperity</w:t>
      </w:r>
      <w:r w:rsidRPr="00F80F86">
        <w:rPr>
          <w:sz w:val="16"/>
        </w:rPr>
        <w:t xml:space="preserve">. But, although its oft-stated desire to incorporate (or re-incorporate) Taiwan into its territory should be watched, </w:t>
      </w:r>
      <w:r w:rsidRPr="00F80F86">
        <w:rPr>
          <w:rStyle w:val="StyleUnderline"/>
        </w:rPr>
        <w:t xml:space="preserve">armed </w:t>
      </w:r>
      <w:r w:rsidRPr="00F80F86">
        <w:rPr>
          <w:rStyle w:val="StyleUnderline"/>
          <w:highlight w:val="cyan"/>
        </w:rPr>
        <w:t>conflict would be</w:t>
      </w:r>
      <w:r w:rsidRPr="00F80F86">
        <w:rPr>
          <w:sz w:val="16"/>
        </w:rPr>
        <w:t xml:space="preserve"> extremely—even </w:t>
      </w:r>
      <w:r w:rsidRPr="00F80F86">
        <w:rPr>
          <w:rStyle w:val="StyleUnderline"/>
          <w:highlight w:val="cyan"/>
        </w:rPr>
        <w:t>overwhelmingly</w:t>
      </w:r>
      <w:r w:rsidRPr="00F80F86">
        <w:rPr>
          <w:rStyle w:val="StyleUnderline"/>
        </w:rPr>
        <w:t>—</w:t>
      </w:r>
      <w:r w:rsidRPr="00F80F86">
        <w:rPr>
          <w:rStyle w:val="StyleUnderline"/>
          <w:highlight w:val="cyan"/>
        </w:rPr>
        <w:t>costly</w:t>
      </w:r>
      <w:r w:rsidRPr="00F80F86">
        <w:rPr>
          <w:sz w:val="16"/>
        </w:rPr>
        <w:t xml:space="preserve"> to the country. And </w:t>
      </w:r>
      <w:r w:rsidRPr="00F80F86">
        <w:rPr>
          <w:rStyle w:val="Emphasis"/>
          <w:highlight w:val="cyan"/>
        </w:rPr>
        <w:t>Chinese leaders</w:t>
      </w:r>
      <w:r w:rsidRPr="00F80F86">
        <w:rPr>
          <w:sz w:val="16"/>
        </w:rPr>
        <w:t xml:space="preserve">, already rattled by internal difficulties, seem to </w:t>
      </w:r>
      <w:r w:rsidRPr="00F80F86">
        <w:rPr>
          <w:rStyle w:val="Emphasis"/>
          <w:highlight w:val="cyan"/>
        </w:rPr>
        <w:t>realize this</w:t>
      </w:r>
      <w:r w:rsidRPr="00F80F86">
        <w:rPr>
          <w:rStyle w:val="StyleUnderline"/>
          <w:highlight w:val="cyan"/>
        </w:rPr>
        <w:t>. Russia’s</w:t>
      </w:r>
      <w:r w:rsidRPr="00F80F86">
        <w:rPr>
          <w:sz w:val="16"/>
        </w:rPr>
        <w:t xml:space="preserve"> recent </w:t>
      </w:r>
      <w:r w:rsidRPr="00F80F86">
        <w:rPr>
          <w:rStyle w:val="StyleUnderline"/>
          <w:highlight w:val="cyan"/>
        </w:rPr>
        <w:t>assertiveness</w:t>
      </w:r>
      <w:r w:rsidRPr="00F80F86">
        <w:rPr>
          <w:sz w:val="16"/>
        </w:rPr>
        <w:t xml:space="preserve"> bears watching, but it </w:t>
      </w:r>
      <w:r w:rsidRPr="00F80F86">
        <w:rPr>
          <w:rStyle w:val="StyleUnderline"/>
          <w:highlight w:val="cyan"/>
        </w:rPr>
        <w:t>does not suggest</w:t>
      </w:r>
      <w:r w:rsidRPr="00F80F86">
        <w:rPr>
          <w:rStyle w:val="StyleUnderline"/>
        </w:rPr>
        <w:t xml:space="preserve"> that </w:t>
      </w:r>
      <w:r w:rsidRPr="00F80F86">
        <w:rPr>
          <w:rStyle w:val="StyleUnderline"/>
          <w:highlight w:val="cyan"/>
        </w:rPr>
        <w:t>the game has</w:t>
      </w:r>
      <w:r w:rsidRPr="00F80F86">
        <w:rPr>
          <w:rStyle w:val="StyleUnderline"/>
        </w:rPr>
        <w:t xml:space="preserve"> been</w:t>
      </w:r>
      <w:r w:rsidRPr="00F80F86">
        <w:rPr>
          <w:sz w:val="16"/>
        </w:rPr>
        <w:t xml:space="preserve"> crucially </w:t>
      </w:r>
      <w:r w:rsidRPr="00F80F86">
        <w:rPr>
          <w:rStyle w:val="StyleUnderline"/>
          <w:highlight w:val="cyan"/>
        </w:rPr>
        <w:t>changed</w:t>
      </w:r>
      <w:r w:rsidRPr="00F80F86">
        <w:rPr>
          <w:rStyle w:val="StyleUnderline"/>
        </w:rPr>
        <w:t>. It might make sense to maintain a containment</w:t>
      </w:r>
      <w:r w:rsidRPr="00F80F86">
        <w:rPr>
          <w:sz w:val="16"/>
        </w:rPr>
        <w:t xml:space="preserve"> and deterrent </w:t>
      </w:r>
      <w:r w:rsidRPr="00F80F86">
        <w:rPr>
          <w:rStyle w:val="StyleUnderline"/>
        </w:rPr>
        <w:t xml:space="preserve">capacity </w:t>
      </w:r>
      <w:r w:rsidRPr="00F80F86">
        <w:rPr>
          <w:rStyle w:val="StyleUnderline"/>
          <w:highlight w:val="cyan"/>
        </w:rPr>
        <w:t>against rogue states</w:t>
      </w:r>
      <w:r w:rsidRPr="00F80F86">
        <w:rPr>
          <w:sz w:val="16"/>
        </w:rPr>
        <w:t xml:space="preserve"> in formal or informal coalition with other concerned countries. However, </w:t>
      </w:r>
      <w:r w:rsidRPr="00F80F86">
        <w:rPr>
          <w:rStyle w:val="Emphasis"/>
          <w:highlight w:val="cyan"/>
        </w:rPr>
        <w:t>the military requirements</w:t>
      </w:r>
      <w:r w:rsidRPr="00F80F86">
        <w:rPr>
          <w:rStyle w:val="Emphasis"/>
        </w:rPr>
        <w:t xml:space="preserve"> for the task </w:t>
      </w:r>
      <w:r w:rsidRPr="00F80F86">
        <w:rPr>
          <w:rStyle w:val="Emphasis"/>
          <w:highlight w:val="cyan"/>
        </w:rPr>
        <w:t>are limited</w:t>
      </w:r>
      <w:r w:rsidRPr="00F80F86">
        <w:rPr>
          <w:rStyle w:val="StyleUnderline"/>
          <w:highlight w:val="cyan"/>
        </w:rPr>
        <w:t xml:space="preserve">. </w:t>
      </w:r>
      <w:r w:rsidRPr="00F80F86">
        <w:rPr>
          <w:rStyle w:val="StyleUnderline"/>
        </w:rPr>
        <w:t>Humanitarian intervention with military force is unlikely</w:t>
      </w:r>
      <w:r w:rsidRPr="00F80F86">
        <w:rPr>
          <w:sz w:val="16"/>
        </w:rPr>
        <w:t xml:space="preserve"> due to a low tolerance for casualties in such ventures, an increasing aversion to the costs of nation-building, and the lack of political gain from successful ventures. </w:t>
      </w:r>
      <w:r w:rsidRPr="00F80F86">
        <w:rPr>
          <w:rStyle w:val="StyleUnderline"/>
          <w:highlight w:val="cyan"/>
        </w:rPr>
        <w:t>Concern about</w:t>
      </w:r>
      <w:r w:rsidRPr="00F80F86">
        <w:rPr>
          <w:rStyle w:val="StyleUnderline"/>
        </w:rPr>
        <w:t xml:space="preserve"> nuclear </w:t>
      </w:r>
      <w:r w:rsidRPr="00F80F86">
        <w:rPr>
          <w:rStyle w:val="StyleUnderline"/>
          <w:highlight w:val="cyan"/>
        </w:rPr>
        <w:t>prolif</w:t>
      </w:r>
      <w:r w:rsidRPr="00F80F86">
        <w:rPr>
          <w:rStyle w:val="StyleUnderline"/>
        </w:rPr>
        <w:t xml:space="preserve">eration </w:t>
      </w:r>
      <w:r w:rsidRPr="00F80F86">
        <w:rPr>
          <w:rStyle w:val="StyleUnderline"/>
          <w:highlight w:val="cyan"/>
        </w:rPr>
        <w:t>is overwrought</w:t>
      </w:r>
      <w:r w:rsidRPr="00F80F86">
        <w:rPr>
          <w:sz w:val="16"/>
        </w:rPr>
        <w:t xml:space="preserve">: long experience suggests that when countries obtain the weapons, they “use” them only to stoke their national ego and to deter real or imagined threats. </w:t>
      </w:r>
      <w:r w:rsidRPr="00F80F86">
        <w:rPr>
          <w:rStyle w:val="StyleUnderline"/>
        </w:rPr>
        <w:t>Europe</w:t>
      </w:r>
      <w:r w:rsidRPr="00F80F86">
        <w:rPr>
          <w:sz w:val="16"/>
        </w:rPr>
        <w:t xml:space="preserve"> seems to </w:t>
      </w:r>
      <w:r w:rsidRPr="00F80F86">
        <w:rPr>
          <w:rStyle w:val="StyleUnderline"/>
        </w:rPr>
        <w:t>face no</w:t>
      </w:r>
      <w:r w:rsidRPr="00F80F86">
        <w:rPr>
          <w:sz w:val="16"/>
        </w:rPr>
        <w:t xml:space="preserve"> notable </w:t>
      </w:r>
      <w:r w:rsidRPr="00F80F86">
        <w:rPr>
          <w:rStyle w:val="StyleUnderline"/>
        </w:rPr>
        <w:t>threats of a military nature</w:t>
      </w:r>
      <w:r w:rsidRPr="00F80F86">
        <w:rPr>
          <w:sz w:val="16"/>
        </w:rPr>
        <w:t xml:space="preserve">, the </w:t>
      </w:r>
      <w:r w:rsidRPr="00F80F86">
        <w:rPr>
          <w:rStyle w:val="StyleUnderline"/>
          <w:highlight w:val="cyan"/>
        </w:rPr>
        <w:t>Taiwan</w:t>
      </w:r>
      <w:r w:rsidRPr="00F80F86">
        <w:rPr>
          <w:rStyle w:val="StyleUnderline"/>
        </w:rPr>
        <w:t>/China</w:t>
      </w:r>
      <w:r w:rsidRPr="00F80F86">
        <w:rPr>
          <w:sz w:val="16"/>
        </w:rPr>
        <w:t xml:space="preserve"> issue </w:t>
      </w:r>
      <w:r w:rsidRPr="00F80F86">
        <w:rPr>
          <w:rStyle w:val="StyleUnderline"/>
          <w:highlight w:val="cyan"/>
        </w:rPr>
        <w:t>remains</w:t>
      </w:r>
      <w:r w:rsidRPr="00F80F86">
        <w:rPr>
          <w:rStyle w:val="StyleUnderline"/>
        </w:rPr>
        <w:t xml:space="preserve"> a</w:t>
      </w:r>
      <w:r w:rsidRPr="00F80F86">
        <w:rPr>
          <w:sz w:val="16"/>
        </w:rPr>
        <w:t xml:space="preserve"> </w:t>
      </w:r>
      <w:proofErr w:type="gramStart"/>
      <w:r w:rsidRPr="00F80F86">
        <w:rPr>
          <w:sz w:val="16"/>
        </w:rPr>
        <w:t xml:space="preserve">fairly </w:t>
      </w:r>
      <w:r w:rsidRPr="00F80F86">
        <w:rPr>
          <w:rStyle w:val="StyleUnderline"/>
          <w:highlight w:val="cyan"/>
        </w:rPr>
        <w:t>remote</w:t>
      </w:r>
      <w:proofErr w:type="gramEnd"/>
      <w:r w:rsidRPr="00F80F86">
        <w:rPr>
          <w:rStyle w:val="StyleUnderline"/>
          <w:highlight w:val="cyan"/>
        </w:rPr>
        <w:t xml:space="preserve"> concern</w:t>
      </w:r>
      <w:r w:rsidRPr="00F80F86">
        <w:rPr>
          <w:sz w:val="16"/>
        </w:rPr>
        <w:t xml:space="preserve">, and </w:t>
      </w:r>
      <w:r w:rsidRPr="00F80F86">
        <w:rPr>
          <w:rStyle w:val="StyleUnderline"/>
        </w:rPr>
        <w:t>Israel’s primary problems derive from the actions of sub-state groups</w:t>
      </w:r>
      <w:r w:rsidRPr="00F80F86">
        <w:rPr>
          <w:sz w:val="16"/>
        </w:rPr>
        <w:t xml:space="preserve">. The </w:t>
      </w:r>
      <w:r w:rsidRPr="00F80F86">
        <w:rPr>
          <w:rStyle w:val="StyleUnderline"/>
        </w:rPr>
        <w:t>military relevance of the terrorism “threat” has been substantially exaggerated</w:t>
      </w:r>
      <w:r w:rsidRPr="00F80F86">
        <w:rPr>
          <w:sz w:val="16"/>
        </w:rPr>
        <w:t>, and it mainly calls for policing and intelligence work and perhaps for occasional focused strikes by small units.</w:t>
      </w:r>
    </w:p>
    <w:p w14:paraId="377EBA31" w14:textId="77777777" w:rsidR="00CB04B1" w:rsidRPr="0080636E" w:rsidRDefault="00CB04B1" w:rsidP="00CB04B1"/>
    <w:p w14:paraId="63AFC289" w14:textId="77777777" w:rsidR="005D79F2" w:rsidRPr="00B55AD5" w:rsidRDefault="005D79F2" w:rsidP="005D79F2"/>
    <w:p w14:paraId="6D2F0FC7" w14:textId="77777777" w:rsidR="005D79F2" w:rsidRPr="005D79F2" w:rsidRDefault="005D79F2" w:rsidP="005D79F2"/>
    <w:p w14:paraId="7C0C3EB2" w14:textId="40CDBE2F" w:rsidR="005D79F2" w:rsidRPr="00627FAF" w:rsidRDefault="005D79F2" w:rsidP="005D79F2">
      <w:pPr>
        <w:pStyle w:val="Heading2"/>
      </w:pPr>
      <w:r w:rsidRPr="00627FAF">
        <w:lastRenderedPageBreak/>
        <w:t>political question doctrine da</w:t>
      </w:r>
    </w:p>
    <w:p w14:paraId="7CCE25C0" w14:textId="77777777" w:rsidR="005D79F2" w:rsidRPr="00783D08" w:rsidRDefault="005D79F2" w:rsidP="005D79F2">
      <w:pPr>
        <w:pStyle w:val="Heading3"/>
        <w:rPr>
          <w:rFonts w:cs="Times New Roman"/>
        </w:rPr>
      </w:pPr>
      <w:r w:rsidRPr="00627FAF">
        <w:rPr>
          <w:rFonts w:cs="Times New Roman"/>
        </w:rPr>
        <w:lastRenderedPageBreak/>
        <w:t>1nc pqd da</w:t>
      </w:r>
    </w:p>
    <w:p w14:paraId="0B8B36F5" w14:textId="77777777" w:rsidR="005D79F2" w:rsidRPr="00627FAF" w:rsidRDefault="005D79F2" w:rsidP="005D79F2">
      <w:pPr>
        <w:pStyle w:val="Heading4"/>
      </w:pPr>
      <w:r w:rsidRPr="00627FAF">
        <w:t xml:space="preserve">The plan signs the political question doctrine’s death </w:t>
      </w:r>
      <w:proofErr w:type="gramStart"/>
      <w:r w:rsidRPr="00627FAF">
        <w:t>warrant</w:t>
      </w:r>
      <w:proofErr w:type="gramEnd"/>
      <w:r w:rsidRPr="00627FAF">
        <w:t xml:space="preserve"> </w:t>
      </w:r>
    </w:p>
    <w:p w14:paraId="76C80062" w14:textId="77777777" w:rsidR="005D79F2" w:rsidRPr="00627FAF" w:rsidRDefault="005D79F2" w:rsidP="005D79F2">
      <w:r w:rsidRPr="00627FAF">
        <w:rPr>
          <w:rStyle w:val="Style13ptBold"/>
        </w:rPr>
        <w:t>Tribe 10</w:t>
      </w:r>
      <w:r w:rsidRPr="00627FAF">
        <w:t xml:space="preserve"> [Laurence H., the Carl M. Loeb University Professor, Harvard Law School; Joshua D. Branson, J.D., Harvard Law School and NDT Champion, Northwestern University; and Tristan L. Duncan, Partner, Shook, Hardy &amp; Bacon L.L.P., January 2010, “TOO HOT FOR COURTS TO HANDLE: FUEL TEMPERATURES, GLOBAL WARMING, AND THE POLITICAL QUESTION DOCTRINE,” </w:t>
      </w:r>
      <w:hyperlink r:id="rId12" w:history="1">
        <w:r w:rsidRPr="00627FAF">
          <w:rPr>
            <w:rStyle w:val="Hyperlink"/>
          </w:rPr>
          <w:t>http://www.wlf.org/Upload/legalstudies/workingpaper/012910Tribe_WP.pdf</w:t>
        </w:r>
      </w:hyperlink>
      <w:r w:rsidRPr="00627FAF">
        <w:rPr>
          <w:rStyle w:val="Hyperlink"/>
        </w:rPr>
        <w:t>]</w:t>
      </w:r>
    </w:p>
    <w:p w14:paraId="71C3B652" w14:textId="77777777" w:rsidR="005D79F2" w:rsidRPr="00627FAF" w:rsidRDefault="005D79F2" w:rsidP="005D79F2">
      <w:pPr>
        <w:rPr>
          <w:sz w:val="16"/>
        </w:rPr>
      </w:pPr>
      <w:r w:rsidRPr="00627FAF">
        <w:rPr>
          <w:sz w:val="16"/>
        </w:rPr>
        <w:t xml:space="preserve">Two sets of problems, one manifested at a microcosmic level and the other about as macrocosmic as imaginable, powerfully illustrate these propositions. Not coincidentally, both stem from </w:t>
      </w:r>
      <w:r w:rsidRPr="00627FAF">
        <w:rPr>
          <w:rStyle w:val="StyleUnderline"/>
          <w:highlight w:val="yellow"/>
        </w:rPr>
        <w:t>concerns about</w:t>
      </w:r>
      <w:r w:rsidRPr="00627FAF">
        <w:rPr>
          <w:sz w:val="16"/>
        </w:rPr>
        <w:t xml:space="preserve"> temperature and its chemical and </w:t>
      </w:r>
      <w:r w:rsidRPr="00627FAF">
        <w:rPr>
          <w:rStyle w:val="StyleUnderline"/>
          <w:highlight w:val="yellow"/>
        </w:rPr>
        <w:t>climactic effects</w:t>
      </w:r>
      <w:r w:rsidRPr="00627FAF">
        <w:rPr>
          <w:sz w:val="16"/>
        </w:rPr>
        <w:t xml:space="preserve">, concerns playing an increasingly central role </w:t>
      </w:r>
      <w:r w:rsidRPr="00627FAF">
        <w:rPr>
          <w:rStyle w:val="StyleUnderline"/>
        </w:rPr>
        <w:t xml:space="preserve">in </w:t>
      </w:r>
      <w:proofErr w:type="gramStart"/>
      <w:r w:rsidRPr="00627FAF">
        <w:rPr>
          <w:sz w:val="16"/>
        </w:rPr>
        <w:t>In</w:t>
      </w:r>
      <w:proofErr w:type="gramEnd"/>
      <w:r w:rsidRPr="00627FAF">
        <w:rPr>
          <w:sz w:val="16"/>
        </w:rPr>
        <w:t xml:space="preserve"> both the fuel temperature and global warming cases, </w:t>
      </w:r>
      <w:r w:rsidRPr="00627FAF">
        <w:rPr>
          <w:rStyle w:val="Emphasis"/>
          <w:highlight w:val="yellow"/>
        </w:rPr>
        <w:t>litigants</w:t>
      </w:r>
      <w:r w:rsidRPr="00627FAF">
        <w:rPr>
          <w:sz w:val="16"/>
        </w:rPr>
        <w:t xml:space="preserve">, at times justifying their circumvention of representative democracy by pointing to the slow pace of policy reform, </w:t>
      </w:r>
      <w:r w:rsidRPr="00627FAF">
        <w:rPr>
          <w:rStyle w:val="Emphasis"/>
          <w:highlight w:val="yellow"/>
        </w:rPr>
        <w:t>have turned to the courts</w:t>
      </w:r>
      <w:r w:rsidRPr="00627FAF">
        <w:rPr>
          <w:sz w:val="16"/>
        </w:rPr>
        <w:t xml:space="preserve">. By donning the cloak of adjudication, they have found judges for whom the common law doctrines of unjust enrichment, consumer fraud, and nuisance appear to furnish constitutionally acceptable and pragmatically useful tools with which to manage temperature’s effects. Like the proverbial carpenter armed with a hammer to whom everything looks like a nail, those judges are wrong. </w:t>
      </w:r>
      <w:r w:rsidRPr="00627FAF">
        <w:rPr>
          <w:rStyle w:val="StyleUnderline"/>
        </w:rPr>
        <w:t>For</w:t>
      </w:r>
      <w:r w:rsidRPr="00627FAF">
        <w:rPr>
          <w:sz w:val="16"/>
        </w:rPr>
        <w:t xml:space="preserve"> both retail gasoline and </w:t>
      </w:r>
      <w:r w:rsidRPr="00627FAF">
        <w:rPr>
          <w:rStyle w:val="StyleUnderline"/>
        </w:rPr>
        <w:t>global climate</w:t>
      </w:r>
      <w:r w:rsidRPr="00627FAF">
        <w:rPr>
          <w:sz w:val="16"/>
        </w:rPr>
        <w:t xml:space="preserve">, </w:t>
      </w:r>
      <w:r w:rsidRPr="00627FAF">
        <w:rPr>
          <w:rStyle w:val="StyleUnderline"/>
        </w:rPr>
        <w:t>the judicial application of common law principles provides a constitutionally deficient—and</w:t>
      </w:r>
      <w:r w:rsidRPr="00627FAF">
        <w:rPr>
          <w:sz w:val="16"/>
        </w:rPr>
        <w:t xml:space="preserve"> </w:t>
      </w:r>
      <w:r w:rsidRPr="00627FAF">
        <w:rPr>
          <w:rStyle w:val="Emphasis"/>
        </w:rPr>
        <w:t>structurally unsound</w:t>
      </w:r>
      <w:r w:rsidRPr="00627FAF">
        <w:rPr>
          <w:sz w:val="16"/>
        </w:rPr>
        <w:t>—</w:t>
      </w:r>
      <w:r w:rsidRPr="00627FAF">
        <w:rPr>
          <w:rStyle w:val="StyleUnderline"/>
        </w:rPr>
        <w:t>mechanism for remedying temperature’s unwanted effects</w:t>
      </w:r>
      <w:r w:rsidRPr="00627FAF">
        <w:rPr>
          <w:sz w:val="16"/>
        </w:rPr>
        <w:t xml:space="preserve">. </w:t>
      </w:r>
    </w:p>
    <w:p w14:paraId="7C365867" w14:textId="77777777" w:rsidR="005D79F2" w:rsidRPr="00627FAF" w:rsidRDefault="005D79F2" w:rsidP="005D79F2">
      <w:pPr>
        <w:rPr>
          <w:sz w:val="16"/>
        </w:rPr>
      </w:pPr>
      <w:r w:rsidRPr="00627FAF">
        <w:rPr>
          <w:rStyle w:val="Emphasis"/>
          <w:highlight w:val="yellow"/>
        </w:rPr>
        <w:t>It has been axiomatic</w:t>
      </w:r>
      <w:r w:rsidRPr="00627FAF">
        <w:rPr>
          <w:sz w:val="16"/>
        </w:rPr>
        <w:t xml:space="preserve"> </w:t>
      </w:r>
      <w:r w:rsidRPr="00627FAF">
        <w:rPr>
          <w:rStyle w:val="StyleUnderline"/>
        </w:rPr>
        <w:t xml:space="preserve">throughout our constitutional history that </w:t>
      </w:r>
      <w:r w:rsidRPr="00627FAF">
        <w:rPr>
          <w:rStyle w:val="StyleUnderline"/>
          <w:highlight w:val="yellow"/>
        </w:rPr>
        <w:t>there exist</w:t>
      </w:r>
      <w:r w:rsidRPr="00627FAF">
        <w:rPr>
          <w:rStyle w:val="StyleUnderline"/>
        </w:rPr>
        <w:t xml:space="preserve"> </w:t>
      </w:r>
      <w:r w:rsidRPr="00627FAF">
        <w:rPr>
          <w:rStyle w:val="Emphasis"/>
        </w:rPr>
        <w:t xml:space="preserve">some </w:t>
      </w:r>
      <w:r w:rsidRPr="00627FAF">
        <w:rPr>
          <w:rStyle w:val="Emphasis"/>
          <w:highlight w:val="yellow"/>
        </w:rPr>
        <w:t>questions beyond the</w:t>
      </w:r>
      <w:r w:rsidRPr="00627FAF">
        <w:rPr>
          <w:rStyle w:val="Emphasis"/>
        </w:rPr>
        <w:t xml:space="preserve"> proper </w:t>
      </w:r>
      <w:r w:rsidRPr="00627FAF">
        <w:rPr>
          <w:rStyle w:val="Emphasis"/>
          <w:highlight w:val="yellow"/>
        </w:rPr>
        <w:t>reach of the judiciary</w:t>
      </w:r>
      <w:r w:rsidRPr="00627FAF">
        <w:rPr>
          <w:sz w:val="16"/>
        </w:rPr>
        <w:t xml:space="preserve">. In fact, the political question doctrine originates in no less august a case than Marbury v. Madison, where Chief Justice Marshall stated that “[q]uestions in their nature political, or which are, by the constitution and laws, submitted to the executive, can never be made in this court.”1 Well over a century after that landmark ruling, the Supreme Court, in Baker v. Carr, famously announced six identifying characteristics of such nonjusticiable political questions, which, primarily as a “function of the separation of powers,” courts may not adjudicate.2 Of these six characteristics, the Court recently made clear that two are particularly important: (1) the presence of “a textually demonstrable constitutional commitment of the issue to a coordinate political department;” and (2) “a lack of judicially discoverable and manageable standards for resolving it.”3 </w:t>
      </w:r>
    </w:p>
    <w:p w14:paraId="4BEA67EB" w14:textId="77777777" w:rsidR="005D79F2" w:rsidRPr="00627FAF" w:rsidRDefault="005D79F2" w:rsidP="005D79F2">
      <w:pPr>
        <w:rPr>
          <w:sz w:val="16"/>
        </w:rPr>
      </w:pPr>
      <w:r w:rsidRPr="00627FAF">
        <w:rPr>
          <w:sz w:val="16"/>
        </w:rPr>
        <w:t xml:space="preserve">The spectrum of nonjusticiable political questions in a sense spans the poles formed by these two principles. At one pole, </w:t>
      </w:r>
      <w:r w:rsidRPr="00627FAF">
        <w:rPr>
          <w:rStyle w:val="StyleUnderline"/>
          <w:highlight w:val="yellow"/>
        </w:rPr>
        <w:t>the Constitution’s</w:t>
      </w:r>
      <w:r w:rsidRPr="00627FAF">
        <w:rPr>
          <w:rStyle w:val="StyleUnderline"/>
        </w:rPr>
        <w:t xml:space="preserve"> specific </w:t>
      </w:r>
      <w:r w:rsidRPr="00627FAF">
        <w:rPr>
          <w:rStyle w:val="StyleUnderline"/>
          <w:highlight w:val="yellow"/>
        </w:rPr>
        <w:t>textual commitments shield issues</w:t>
      </w:r>
      <w:r w:rsidRPr="00627FAF">
        <w:rPr>
          <w:rStyle w:val="StyleUnderline"/>
        </w:rPr>
        <w:t xml:space="preserve"> expressly </w:t>
      </w:r>
      <w:r w:rsidRPr="00627FAF">
        <w:rPr>
          <w:rStyle w:val="StyleUnderline"/>
          <w:highlight w:val="yellow"/>
        </w:rPr>
        <w:t>reserved to the political branches from judicial interference</w:t>
      </w:r>
      <w:r w:rsidRPr="00627FAF">
        <w:rPr>
          <w:sz w:val="16"/>
        </w:rPr>
        <w:t xml:space="preserve">. At the other pole lie </w:t>
      </w:r>
      <w:r w:rsidRPr="00627FAF">
        <w:rPr>
          <w:rStyle w:val="StyleUnderline"/>
        </w:rPr>
        <w:t>matters</w:t>
      </w:r>
      <w:r w:rsidRPr="00627FAF">
        <w:rPr>
          <w:sz w:val="16"/>
        </w:rPr>
        <w:t xml:space="preserve"> not necessarily reserved in so many words to one of the political branches but nonetheless institutionally </w:t>
      </w:r>
      <w:r w:rsidRPr="00627FAF">
        <w:rPr>
          <w:rStyle w:val="StyleUnderline"/>
        </w:rPr>
        <w:t>incapable of coherent and principled resolution by courts acting in a truly judicial capacity</w:t>
      </w:r>
      <w:r w:rsidRPr="00627FAF">
        <w:rPr>
          <w:sz w:val="16"/>
        </w:rPr>
        <w:t xml:space="preserve">; such matters </w:t>
      </w:r>
      <w:r w:rsidRPr="00627FAF">
        <w:rPr>
          <w:rStyle w:val="StyleUnderline"/>
        </w:rPr>
        <w:t>are protected from judicial meddling by the requirement that “judicial action must be governed by standard, by rule” and</w:t>
      </w:r>
      <w:r w:rsidRPr="00627FAF">
        <w:rPr>
          <w:sz w:val="16"/>
        </w:rPr>
        <w:t xml:space="preserve"> by the correlative axiom that “</w:t>
      </w:r>
      <w:r w:rsidRPr="00627FAF">
        <w:rPr>
          <w:rStyle w:val="StyleUnderline"/>
        </w:rPr>
        <w:t>law pronounced by the courts must be principled, rational, and based upon reasoned distinctions</w:t>
      </w:r>
      <w:r w:rsidRPr="00627FAF">
        <w:rPr>
          <w:sz w:val="16"/>
        </w:rPr>
        <w:t>.”4</w:t>
      </w:r>
    </w:p>
    <w:p w14:paraId="7AA18FFD" w14:textId="77777777" w:rsidR="005D79F2" w:rsidRPr="00627FAF" w:rsidRDefault="005D79F2" w:rsidP="005D79F2">
      <w:pPr>
        <w:rPr>
          <w:sz w:val="16"/>
        </w:rPr>
      </w:pPr>
      <w:r w:rsidRPr="00627FAF">
        <w:rPr>
          <w:sz w:val="16"/>
        </w:rPr>
        <w:t xml:space="preserve">At a deeper level, however, the two poles collapse into one. The reason emerges if one considers issues that courts are asked to address involving novel problems the Constitution’s framers, farsighted though they were, could not have anticipated with sufficient specificity to entrust their resolution to Congress or to the Executive in haec verba. </w:t>
      </w:r>
      <w:r w:rsidRPr="00627FAF">
        <w:rPr>
          <w:rStyle w:val="StyleUnderline"/>
          <w:highlight w:val="yellow"/>
        </w:rPr>
        <w:t>A perfect exemplar</w:t>
      </w:r>
      <w:r w:rsidRPr="00627FAF">
        <w:rPr>
          <w:sz w:val="16"/>
        </w:rPr>
        <w:t xml:space="preserve"> of such problems </w:t>
      </w:r>
      <w:r w:rsidRPr="00627FAF">
        <w:rPr>
          <w:rStyle w:val="StyleUnderline"/>
          <w:highlight w:val="yellow"/>
        </w:rPr>
        <w:t>is</w:t>
      </w:r>
      <w:r w:rsidRPr="00627FAF">
        <w:rPr>
          <w:sz w:val="16"/>
        </w:rPr>
        <w:t xml:space="preserve"> the nest of puzzles posed by humaninduced </w:t>
      </w:r>
      <w:r w:rsidRPr="00627FAF">
        <w:rPr>
          <w:rStyle w:val="StyleUnderline"/>
          <w:highlight w:val="yellow"/>
        </w:rPr>
        <w:t>climate</w:t>
      </w:r>
      <w:r w:rsidRPr="00627FAF">
        <w:rPr>
          <w:rStyle w:val="StyleUnderline"/>
        </w:rPr>
        <w:t xml:space="preserve"> change</w:t>
      </w:r>
      <w:r w:rsidRPr="00627FAF">
        <w:rPr>
          <w:sz w:val="16"/>
        </w:rPr>
        <w:t xml:space="preserve">. </w:t>
      </w:r>
      <w:r w:rsidRPr="00627FAF">
        <w:rPr>
          <w:rStyle w:val="StyleUnderline"/>
        </w:rPr>
        <w:t>When matters of that character are taken to court</w:t>
      </w:r>
      <w:r w:rsidRPr="00627FAF">
        <w:rPr>
          <w:sz w:val="16"/>
        </w:rPr>
        <w:t xml:space="preserve"> for resolution by judges, </w:t>
      </w:r>
      <w:r w:rsidRPr="00627FAF">
        <w:rPr>
          <w:rStyle w:val="StyleUnderline"/>
        </w:rPr>
        <w:t>what marks them as “political</w:t>
      </w:r>
      <w:r w:rsidRPr="00627FAF">
        <w:rPr>
          <w:sz w:val="16"/>
        </w:rPr>
        <w:t xml:space="preserve">” for purposes of the “political question doctrine” </w:t>
      </w:r>
      <w:r w:rsidRPr="00627FAF">
        <w:rPr>
          <w:rStyle w:val="StyleUnderline"/>
        </w:rPr>
        <w:t>is</w:t>
      </w:r>
      <w:r w:rsidRPr="00627FAF">
        <w:rPr>
          <w:sz w:val="16"/>
        </w:rPr>
        <w:t xml:space="preserve"> not some problem-specific language but, rather, </w:t>
      </w:r>
      <w:r w:rsidRPr="00627FAF">
        <w:rPr>
          <w:rStyle w:val="StyleUnderline"/>
        </w:rPr>
        <w:t>the</w:t>
      </w:r>
      <w:r w:rsidRPr="00627FAF">
        <w:rPr>
          <w:sz w:val="16"/>
        </w:rPr>
        <w:t xml:space="preserve"> </w:t>
      </w:r>
      <w:r w:rsidRPr="00627FAF">
        <w:rPr>
          <w:rStyle w:val="StyleUnderline"/>
        </w:rPr>
        <w:t>demonstrable intractability of those matters to principled resolution through lawsuits</w:t>
      </w:r>
      <w:r w:rsidRPr="00627FAF">
        <w:rPr>
          <w:sz w:val="16"/>
        </w:rPr>
        <w:t xml:space="preserve">. And one way to understand that intractability is to view it as itself marking the Constitution’s textual, albeit broadly couched, commitment of the questions presented to the processes we denominate “legislative” or “executive”—that is, to the pluralistic processes of legislation and treaty-making rather than to the principle-bound process of judicially resolving what Article III denominates “cases” and “controversies.” In other words, </w:t>
      </w:r>
      <w:r w:rsidRPr="00627FAF">
        <w:rPr>
          <w:rStyle w:val="StyleUnderline"/>
        </w:rPr>
        <w:t>the judicial unmanageability of an issue serves as</w:t>
      </w:r>
      <w:r w:rsidRPr="00627FAF">
        <w:rPr>
          <w:sz w:val="16"/>
        </w:rPr>
        <w:t xml:space="preserve"> </w:t>
      </w:r>
      <w:r w:rsidRPr="00627FAF">
        <w:rPr>
          <w:rStyle w:val="StyleUnderline"/>
        </w:rPr>
        <w:t>powerful evidence that the Constitution’s text reserves that issue, even if broadly and implicitly, to the political branches</w:t>
      </w:r>
      <w:r w:rsidRPr="00627FAF">
        <w:rPr>
          <w:sz w:val="16"/>
        </w:rPr>
        <w:t>.5</w:t>
      </w:r>
    </w:p>
    <w:p w14:paraId="231DD326" w14:textId="77777777" w:rsidR="005D79F2" w:rsidRPr="00627FAF" w:rsidRDefault="005D79F2" w:rsidP="005D79F2">
      <w:pPr>
        <w:rPr>
          <w:sz w:val="16"/>
        </w:rPr>
      </w:pPr>
      <w:r w:rsidRPr="00627FAF">
        <w:rPr>
          <w:sz w:val="16"/>
        </w:rPr>
        <w:t xml:space="preserve">It has become commonplace that </w:t>
      </w:r>
      <w:r w:rsidRPr="00627FAF">
        <w:rPr>
          <w:rStyle w:val="StyleUnderline"/>
        </w:rPr>
        <w:t xml:space="preserve">confusion and </w:t>
      </w:r>
      <w:r w:rsidRPr="00627FAF">
        <w:rPr>
          <w:rStyle w:val="StyleUnderline"/>
          <w:highlight w:val="yellow"/>
        </w:rPr>
        <w:t>controversy</w:t>
      </w:r>
      <w:r w:rsidRPr="00627FAF">
        <w:rPr>
          <w:rStyle w:val="StyleUnderline"/>
        </w:rPr>
        <w:t xml:space="preserve"> have </w:t>
      </w:r>
      <w:r w:rsidRPr="00627FAF">
        <w:rPr>
          <w:rStyle w:val="StyleUnderline"/>
          <w:highlight w:val="yellow"/>
        </w:rPr>
        <w:t>long distinguished the doctrine that determines</w:t>
      </w:r>
      <w:r w:rsidRPr="00627FAF">
        <w:rPr>
          <w:sz w:val="16"/>
        </w:rPr>
        <w:t xml:space="preserve">, as a basic matter of the Constitution’s separation of powers, </w:t>
      </w:r>
      <w:r w:rsidRPr="00627FAF">
        <w:rPr>
          <w:rStyle w:val="StyleUnderline"/>
          <w:highlight w:val="yellow"/>
        </w:rPr>
        <w:t>which questions are “political</w:t>
      </w:r>
      <w:r w:rsidRPr="00627FAF">
        <w:rPr>
          <w:sz w:val="16"/>
        </w:rPr>
        <w:t xml:space="preserve">” in the specific sense of falling outside the constitutional competence of courts and which are properly justiciable despite the “political” issues they may touch. </w:t>
      </w:r>
      <w:r w:rsidRPr="00627FAF">
        <w:rPr>
          <w:rStyle w:val="StyleUnderline"/>
          <w:highlight w:val="yellow"/>
        </w:rPr>
        <w:t>But that the principles</w:t>
      </w:r>
      <w:r w:rsidRPr="00627FAF">
        <w:rPr>
          <w:rStyle w:val="StyleUnderline"/>
        </w:rPr>
        <w:t xml:space="preserve"> in play </w:t>
      </w:r>
      <w:r w:rsidRPr="00627FAF">
        <w:rPr>
          <w:rStyle w:val="StyleUnderline"/>
          <w:highlight w:val="yellow"/>
        </w:rPr>
        <w:t>have yet to be reduced to any generally accepted</w:t>
      </w:r>
      <w:r w:rsidRPr="00627FAF">
        <w:rPr>
          <w:rStyle w:val="StyleUnderline"/>
        </w:rPr>
        <w:t xml:space="preserve"> and readily applied </w:t>
      </w:r>
      <w:r w:rsidRPr="00627FAF">
        <w:rPr>
          <w:rStyle w:val="Emphasis"/>
          <w:highlight w:val="yellow"/>
        </w:rPr>
        <w:t>formula cannot mean</w:t>
      </w:r>
      <w:r w:rsidRPr="00627FAF">
        <w:rPr>
          <w:rStyle w:val="Emphasis"/>
        </w:rPr>
        <w:t xml:space="preserve"> that </w:t>
      </w:r>
      <w:r w:rsidRPr="00627FAF">
        <w:rPr>
          <w:rStyle w:val="Emphasis"/>
          <w:highlight w:val="yellow"/>
        </w:rPr>
        <w:t>courts are</w:t>
      </w:r>
      <w:r w:rsidRPr="00627FAF">
        <w:rPr>
          <w:rStyle w:val="Emphasis"/>
        </w:rPr>
        <w:t xml:space="preserve"> simply </w:t>
      </w:r>
      <w:r w:rsidRPr="00627FAF">
        <w:rPr>
          <w:rStyle w:val="Emphasis"/>
          <w:highlight w:val="yellow"/>
        </w:rPr>
        <w:t>free to toss</w:t>
      </w:r>
      <w:r w:rsidRPr="00627FAF">
        <w:rPr>
          <w:rStyle w:val="Emphasis"/>
        </w:rPr>
        <w:t xml:space="preserve"> the </w:t>
      </w:r>
      <w:r w:rsidRPr="00627FAF">
        <w:rPr>
          <w:rStyle w:val="Emphasis"/>
          <w:highlight w:val="yellow"/>
        </w:rPr>
        <w:t>s</w:t>
      </w:r>
      <w:r w:rsidRPr="00627FAF">
        <w:rPr>
          <w:rStyle w:val="Emphasis"/>
        </w:rPr>
        <w:t xml:space="preserve">eparation </w:t>
      </w:r>
      <w:r w:rsidRPr="00627FAF">
        <w:rPr>
          <w:rStyle w:val="Emphasis"/>
          <w:highlight w:val="yellow"/>
        </w:rPr>
        <w:t>o</w:t>
      </w:r>
      <w:r w:rsidRPr="00627FAF">
        <w:rPr>
          <w:rStyle w:val="Emphasis"/>
        </w:rPr>
        <w:t xml:space="preserve">f </w:t>
      </w:r>
      <w:r w:rsidRPr="00627FAF">
        <w:rPr>
          <w:rStyle w:val="Emphasis"/>
          <w:highlight w:val="yellow"/>
        </w:rPr>
        <w:t>p</w:t>
      </w:r>
      <w:r w:rsidRPr="00627FAF">
        <w:rPr>
          <w:rStyle w:val="Emphasis"/>
        </w:rPr>
        <w:t xml:space="preserve">owers to the winds </w:t>
      </w:r>
      <w:r w:rsidRPr="00627FAF">
        <w:rPr>
          <w:rStyle w:val="Emphasis"/>
          <w:highlight w:val="yellow"/>
        </w:rPr>
        <w:t>and plunge ahead in</w:t>
      </w:r>
      <w:r w:rsidRPr="00627FAF">
        <w:rPr>
          <w:rStyle w:val="Emphasis"/>
        </w:rPr>
        <w:t xml:space="preserve"> blissful </w:t>
      </w:r>
      <w:r w:rsidRPr="00627FAF">
        <w:rPr>
          <w:rStyle w:val="Emphasis"/>
          <w:highlight w:val="yellow"/>
        </w:rPr>
        <w:t>disregard</w:t>
      </w:r>
      <w:r w:rsidRPr="00627FAF">
        <w:rPr>
          <w:sz w:val="16"/>
          <w:highlight w:val="yellow"/>
        </w:rPr>
        <w:t xml:space="preserve"> </w:t>
      </w:r>
      <w:r w:rsidRPr="00627FAF">
        <w:rPr>
          <w:rStyle w:val="StyleUnderline"/>
          <w:highlight w:val="yellow"/>
        </w:rPr>
        <w:t>of the</w:t>
      </w:r>
      <w:r w:rsidRPr="00627FAF">
        <w:rPr>
          <w:sz w:val="16"/>
        </w:rPr>
        <w:t xml:space="preserve"> </w:t>
      </w:r>
      <w:r w:rsidRPr="00627FAF">
        <w:rPr>
          <w:rStyle w:val="StyleUnderline"/>
        </w:rPr>
        <w:t xml:space="preserve">profoundly important principles that the </w:t>
      </w:r>
      <w:r w:rsidRPr="00627FAF">
        <w:rPr>
          <w:rStyle w:val="StyleUnderline"/>
          <w:highlight w:val="yellow"/>
        </w:rPr>
        <w:t>political question doctrine</w:t>
      </w:r>
      <w:r w:rsidRPr="00627FAF">
        <w:rPr>
          <w:rStyle w:val="StyleUnderline"/>
        </w:rPr>
        <w:t xml:space="preserve"> embodies</w:t>
      </w:r>
      <w:r w:rsidRPr="00627FAF">
        <w:rPr>
          <w:sz w:val="16"/>
        </w:rPr>
        <w:t xml:space="preserve">. </w:t>
      </w:r>
    </w:p>
    <w:p w14:paraId="4A3A248F" w14:textId="77777777" w:rsidR="005D79F2" w:rsidRPr="00627FAF" w:rsidRDefault="005D79F2" w:rsidP="005D79F2">
      <w:pPr>
        <w:pStyle w:val="Heading4"/>
      </w:pPr>
      <w:r w:rsidRPr="00627FAF">
        <w:lastRenderedPageBreak/>
        <w:t xml:space="preserve">That spills over to foreign policy --- thumpers don’t </w:t>
      </w:r>
      <w:proofErr w:type="gramStart"/>
      <w:r w:rsidRPr="00627FAF">
        <w:t>apply</w:t>
      </w:r>
      <w:proofErr w:type="gramEnd"/>
      <w:r w:rsidRPr="00627FAF">
        <w:t xml:space="preserve"> </w:t>
      </w:r>
    </w:p>
    <w:p w14:paraId="33994DED" w14:textId="77777777" w:rsidR="005D79F2" w:rsidRPr="00627FAF" w:rsidRDefault="005D79F2" w:rsidP="005D79F2">
      <w:r w:rsidRPr="00627FAF">
        <w:rPr>
          <w:b/>
        </w:rPr>
        <w:t>Harper 6</w:t>
      </w:r>
      <w:r w:rsidRPr="00627FAF">
        <w:t xml:space="preserve"> [Benjamin, JD candidate, Georgia Law School, “Climate Change Litigation: The Federal Common Law of Interstate Nuisance and Federalism Concerns”, 40 Georgia Law Review (2006), 661-697]</w:t>
      </w:r>
    </w:p>
    <w:p w14:paraId="1B4F5DFC" w14:textId="77777777" w:rsidR="005D79F2" w:rsidRDefault="005D79F2" w:rsidP="005D79F2">
      <w:pPr>
        <w:rPr>
          <w:sz w:val="16"/>
        </w:rPr>
      </w:pPr>
      <w:r w:rsidRPr="00627FAF">
        <w:rPr>
          <w:sz w:val="16"/>
        </w:rPr>
        <w:t xml:space="preserve">Presidential Policy. </w:t>
      </w:r>
      <w:r w:rsidRPr="00627FAF">
        <w:rPr>
          <w:rStyle w:val="StyleUnderline"/>
          <w:highlight w:val="yellow"/>
        </w:rPr>
        <w:t xml:space="preserve">Not only has Congress been active </w:t>
      </w:r>
      <w:proofErr w:type="gramStart"/>
      <w:r w:rsidRPr="00627FAF">
        <w:rPr>
          <w:rStyle w:val="StyleUnderline"/>
          <w:highlight w:val="yellow"/>
        </w:rPr>
        <w:t>in</w:t>
      </w:r>
      <w:r w:rsidRPr="00627FAF">
        <w:rPr>
          <w:rStyle w:val="StyleUnderline"/>
        </w:rPr>
        <w:t xml:space="preserve"> the </w:t>
      </w:r>
      <w:r w:rsidRPr="00627FAF">
        <w:rPr>
          <w:rStyle w:val="Emphasis"/>
        </w:rPr>
        <w:t>area of</w:t>
      </w:r>
      <w:proofErr w:type="gramEnd"/>
      <w:r w:rsidRPr="00627FAF">
        <w:rPr>
          <w:rStyle w:val="Emphasis"/>
        </w:rPr>
        <w:t xml:space="preserve"> </w:t>
      </w:r>
      <w:r w:rsidRPr="00627FAF">
        <w:rPr>
          <w:rStyle w:val="Emphasis"/>
          <w:highlight w:val="yellow"/>
        </w:rPr>
        <w:t>climate change</w:t>
      </w:r>
      <w:r w:rsidRPr="00627FAF">
        <w:rPr>
          <w:sz w:val="16"/>
        </w:rPr>
        <w:t xml:space="preserve">, </w:t>
      </w:r>
      <w:r w:rsidRPr="00627FAF">
        <w:rPr>
          <w:rStyle w:val="Emphasis"/>
          <w:highlight w:val="yellow"/>
        </w:rPr>
        <w:t>the President</w:t>
      </w:r>
      <w:r w:rsidRPr="00627FAF">
        <w:rPr>
          <w:sz w:val="16"/>
          <w:highlight w:val="yellow"/>
        </w:rPr>
        <w:t xml:space="preserve">, </w:t>
      </w:r>
      <w:r w:rsidRPr="00627FAF">
        <w:rPr>
          <w:rStyle w:val="Emphasis"/>
          <w:highlight w:val="yellow"/>
        </w:rPr>
        <w:t>acting under</w:t>
      </w:r>
      <w:r w:rsidRPr="00627FAF">
        <w:rPr>
          <w:rStyle w:val="Emphasis"/>
        </w:rPr>
        <w:t xml:space="preserve"> his </w:t>
      </w:r>
      <w:r w:rsidRPr="00627FAF">
        <w:rPr>
          <w:rStyle w:val="Emphasis"/>
          <w:highlight w:val="yellow"/>
        </w:rPr>
        <w:t>executive powers</w:t>
      </w:r>
      <w:r w:rsidRPr="00627FAF">
        <w:rPr>
          <w:sz w:val="16"/>
        </w:rPr>
        <w:t xml:space="preserve">, </w:t>
      </w:r>
      <w:r w:rsidRPr="00627FAF">
        <w:rPr>
          <w:rStyle w:val="StyleUnderline"/>
        </w:rPr>
        <w:t>has also formulated a policy on the issue</w:t>
      </w:r>
      <w:r w:rsidRPr="00627FAF">
        <w:rPr>
          <w:sz w:val="16"/>
        </w:rPr>
        <w:t xml:space="preserve">. After taking office in early 2001, President </w:t>
      </w:r>
      <w:r w:rsidRPr="00627FAF">
        <w:rPr>
          <w:rStyle w:val="StyleUnderline"/>
        </w:rPr>
        <w:t xml:space="preserve">Bush </w:t>
      </w:r>
      <w:r w:rsidRPr="00627FAF">
        <w:rPr>
          <w:rStyle w:val="StyleUnderline"/>
          <w:highlight w:val="yellow"/>
        </w:rPr>
        <w:t xml:space="preserve">enunciated a </w:t>
      </w:r>
      <w:r w:rsidRPr="00627FAF">
        <w:rPr>
          <w:rStyle w:val="Emphasis"/>
          <w:highlight w:val="yellow"/>
        </w:rPr>
        <w:t>policy on climate change</w:t>
      </w:r>
      <w:r w:rsidRPr="00627FAF">
        <w:rPr>
          <w:rStyle w:val="StyleUnderline"/>
        </w:rPr>
        <w:t xml:space="preserve"> that included further research and voluntary emissions reductions and reporting</w:t>
      </w:r>
      <w:r w:rsidRPr="00627FAF">
        <w:rPr>
          <w:sz w:val="16"/>
        </w:rPr>
        <w:t xml:space="preserve">.215 The President's policies do not include mandatory emissions reductions.2 ' The legislative and </w:t>
      </w:r>
      <w:r w:rsidRPr="00627FAF">
        <w:rPr>
          <w:rStyle w:val="StyleUnderline"/>
          <w:highlight w:val="yellow"/>
        </w:rPr>
        <w:t>executive unanimity</w:t>
      </w:r>
      <w:r w:rsidRPr="00627FAF">
        <w:rPr>
          <w:rStyle w:val="StyleUnderline"/>
        </w:rPr>
        <w:t xml:space="preserve"> on the issue </w:t>
      </w:r>
      <w:r w:rsidRPr="00627FAF">
        <w:rPr>
          <w:rStyle w:val="StyleUnderline"/>
          <w:highlight w:val="yellow"/>
        </w:rPr>
        <w:t xml:space="preserve">should </w:t>
      </w:r>
      <w:r w:rsidRPr="00627FAF">
        <w:rPr>
          <w:rStyle w:val="Emphasis"/>
          <w:highlight w:val="yellow"/>
        </w:rPr>
        <w:t>give the courts pause</w:t>
      </w:r>
      <w:r w:rsidRPr="00627FAF">
        <w:rPr>
          <w:rStyle w:val="StyleUnderline"/>
          <w:highlight w:val="yellow"/>
        </w:rPr>
        <w:t xml:space="preserve"> before they adopt federal</w:t>
      </w:r>
      <w:r w:rsidRPr="00627FAF">
        <w:rPr>
          <w:rStyle w:val="StyleUnderline"/>
        </w:rPr>
        <w:t xml:space="preserve"> common </w:t>
      </w:r>
      <w:r w:rsidRPr="00627FAF">
        <w:rPr>
          <w:rStyle w:val="StyleUnderline"/>
          <w:highlight w:val="yellow"/>
        </w:rPr>
        <w:t>law</w:t>
      </w:r>
      <w:r w:rsidRPr="00627FAF">
        <w:rPr>
          <w:rStyle w:val="StyleUnderline"/>
        </w:rPr>
        <w:t xml:space="preserve"> on this issue</w:t>
      </w:r>
      <w:r w:rsidRPr="00627FAF">
        <w:rPr>
          <w:sz w:val="16"/>
        </w:rPr>
        <w:t xml:space="preserve">. Furthermore, </w:t>
      </w:r>
      <w:r w:rsidRPr="00627FAF">
        <w:rPr>
          <w:rStyle w:val="StyleUnderline"/>
        </w:rPr>
        <w:t xml:space="preserve">the </w:t>
      </w:r>
      <w:r w:rsidRPr="00627FAF">
        <w:rPr>
          <w:rStyle w:val="Emphasis"/>
          <w:highlight w:val="yellow"/>
        </w:rPr>
        <w:t>executive's role in foreign affairs</w:t>
      </w:r>
      <w:r w:rsidRPr="00627FAF">
        <w:rPr>
          <w:rStyle w:val="StyleUnderline"/>
          <w:highlight w:val="yellow"/>
        </w:rPr>
        <w:t xml:space="preserve"> </w:t>
      </w:r>
      <w:proofErr w:type="gramStart"/>
      <w:r w:rsidRPr="00627FAF">
        <w:rPr>
          <w:rStyle w:val="StyleUnderline"/>
          <w:highlight w:val="yellow"/>
        </w:rPr>
        <w:t>with regard to</w:t>
      </w:r>
      <w:proofErr w:type="gramEnd"/>
      <w:r w:rsidRPr="00627FAF">
        <w:rPr>
          <w:rStyle w:val="StyleUnderline"/>
          <w:highlight w:val="yellow"/>
        </w:rPr>
        <w:t xml:space="preserve"> climate change also </w:t>
      </w:r>
      <w:r w:rsidRPr="00627FAF">
        <w:rPr>
          <w:rStyle w:val="Emphasis"/>
          <w:highlight w:val="yellow"/>
        </w:rPr>
        <w:t>militates against judicial action on the issue</w:t>
      </w:r>
      <w:r w:rsidRPr="00627FAF">
        <w:rPr>
          <w:sz w:val="16"/>
        </w:rPr>
        <w:t xml:space="preserve">. In his constitutional role as the broker of foreign policy and international treaties,217 President Bush made a policy decision to pull out of the Kyoto Protocol.218 This decision seems to have the endorsement of the Senate,219 which also plays an important role in the Treaty process.220 As one scholar noted, </w:t>
      </w:r>
      <w:r w:rsidRPr="00627FAF">
        <w:rPr>
          <w:rStyle w:val="StyleUnderline"/>
          <w:highlight w:val="yellow"/>
        </w:rPr>
        <w:t>the President</w:t>
      </w:r>
      <w:r w:rsidRPr="00627FAF">
        <w:rPr>
          <w:rStyle w:val="StyleUnderline"/>
        </w:rPr>
        <w:t xml:space="preserve"> and the Senate "</w:t>
      </w:r>
      <w:r w:rsidRPr="00627FAF">
        <w:rPr>
          <w:rStyle w:val="StyleUnderline"/>
          <w:highlight w:val="yellow"/>
        </w:rPr>
        <w:t xml:space="preserve">possess </w:t>
      </w:r>
      <w:r w:rsidRPr="00627FAF">
        <w:rPr>
          <w:rStyle w:val="Emphasis"/>
          <w:highlight w:val="yellow"/>
        </w:rPr>
        <w:t>important institutional advantages</w:t>
      </w:r>
      <w:r w:rsidRPr="00627FAF">
        <w:rPr>
          <w:rStyle w:val="StyleUnderline"/>
        </w:rPr>
        <w:t xml:space="preserve"> over the judiciary </w:t>
      </w:r>
      <w:r w:rsidRPr="00627FAF">
        <w:rPr>
          <w:rStyle w:val="StyleUnderline"/>
          <w:highlight w:val="yellow"/>
        </w:rPr>
        <w:t>in</w:t>
      </w:r>
      <w:r w:rsidRPr="00627FAF">
        <w:rPr>
          <w:rStyle w:val="StyleUnderline"/>
        </w:rPr>
        <w:t xml:space="preserve"> fact-finding and </w:t>
      </w:r>
      <w:r w:rsidRPr="00627FAF">
        <w:rPr>
          <w:rStyle w:val="Emphasis"/>
          <w:highlight w:val="yellow"/>
        </w:rPr>
        <w:t>setting national policy</w:t>
      </w:r>
      <w:r w:rsidRPr="00627FAF">
        <w:rPr>
          <w:sz w:val="16"/>
        </w:rPr>
        <w:t xml:space="preserve">. </w:t>
      </w:r>
      <w:r w:rsidRPr="00627FAF">
        <w:rPr>
          <w:rStyle w:val="StyleUnderline"/>
          <w:highlight w:val="yellow"/>
        </w:rPr>
        <w:t>The</w:t>
      </w:r>
      <w:r w:rsidRPr="00627FAF">
        <w:rPr>
          <w:rStyle w:val="StyleUnderline"/>
        </w:rPr>
        <w:t xml:space="preserve"> </w:t>
      </w:r>
      <w:r w:rsidRPr="00627FAF">
        <w:rPr>
          <w:rStyle w:val="StyleUnderline"/>
          <w:highlight w:val="yellow"/>
        </w:rPr>
        <w:t>President</w:t>
      </w:r>
      <w:r w:rsidRPr="00627FAF">
        <w:rPr>
          <w:rStyle w:val="StyleUnderline"/>
        </w:rPr>
        <w:t xml:space="preserve"> </w:t>
      </w:r>
      <w:r w:rsidRPr="00627FAF">
        <w:rPr>
          <w:rStyle w:val="StyleUnderline"/>
          <w:highlight w:val="yellow"/>
        </w:rPr>
        <w:t>is</w:t>
      </w:r>
      <w:r w:rsidRPr="00627FAF">
        <w:rPr>
          <w:rStyle w:val="StyleUnderline"/>
        </w:rPr>
        <w:t xml:space="preserve"> particularly </w:t>
      </w:r>
      <w:r w:rsidRPr="00627FAF">
        <w:rPr>
          <w:rStyle w:val="StyleUnderline"/>
          <w:highlight w:val="yellow"/>
        </w:rPr>
        <w:t xml:space="preserve">well-suited to </w:t>
      </w:r>
      <w:r w:rsidRPr="00627FAF">
        <w:rPr>
          <w:rStyle w:val="Emphasis"/>
          <w:highlight w:val="yellow"/>
        </w:rPr>
        <w:t>manage sensitive issues of international diplomacy</w:t>
      </w:r>
      <w:r w:rsidRPr="00627FAF">
        <w:rPr>
          <w:sz w:val="16"/>
        </w:rPr>
        <w:t xml:space="preserve">. " "' </w:t>
      </w:r>
      <w:r w:rsidRPr="00627FAF">
        <w:rPr>
          <w:rStyle w:val="Emphasis"/>
          <w:highlight w:val="yellow"/>
        </w:rPr>
        <w:t>If the courts step in</w:t>
      </w:r>
      <w:r w:rsidRPr="00627FAF">
        <w:rPr>
          <w:rStyle w:val="StyleUnderline"/>
        </w:rPr>
        <w:t xml:space="preserve"> and apply federal common law in this setting</w:t>
      </w:r>
      <w:r w:rsidRPr="00627FAF">
        <w:rPr>
          <w:sz w:val="16"/>
        </w:rPr>
        <w:t xml:space="preserve">, </w:t>
      </w:r>
      <w:r w:rsidRPr="00627FAF">
        <w:rPr>
          <w:rStyle w:val="Emphasis"/>
          <w:highlight w:val="yellow"/>
        </w:rPr>
        <w:t>they would effectively revoke part of the executive's foreign policy</w:t>
      </w:r>
      <w:r w:rsidRPr="00627FAF">
        <w:rPr>
          <w:sz w:val="16"/>
          <w:highlight w:val="yellow"/>
        </w:rPr>
        <w:t>.</w:t>
      </w:r>
      <w:r w:rsidRPr="00627FAF">
        <w:rPr>
          <w:sz w:val="16"/>
        </w:rPr>
        <w:t xml:space="preserve"> </w:t>
      </w:r>
      <w:r w:rsidRPr="00627FAF">
        <w:rPr>
          <w:rStyle w:val="Emphasis"/>
          <w:highlight w:val="yellow"/>
        </w:rPr>
        <w:t>These foreign policy dimensions</w:t>
      </w:r>
      <w:r w:rsidRPr="00627FAF">
        <w:rPr>
          <w:rStyle w:val="Emphasis"/>
        </w:rPr>
        <w:t xml:space="preserve"> of the climate change problem </w:t>
      </w:r>
      <w:r w:rsidRPr="00627FAF">
        <w:rPr>
          <w:rStyle w:val="Emphasis"/>
          <w:highlight w:val="yellow"/>
        </w:rPr>
        <w:t>also counsel against judicial interposition</w:t>
      </w:r>
      <w:r w:rsidRPr="00627FAF">
        <w:rPr>
          <w:rStyle w:val="Emphasis"/>
        </w:rPr>
        <w:t xml:space="preserve"> of federal common law</w:t>
      </w:r>
      <w:r w:rsidRPr="00627FAF">
        <w:rPr>
          <w:sz w:val="16"/>
        </w:rPr>
        <w:t>.</w:t>
      </w:r>
    </w:p>
    <w:p w14:paraId="4ED53AB4" w14:textId="77777777" w:rsidR="005D79F2" w:rsidRDefault="005D79F2" w:rsidP="005D79F2">
      <w:pPr>
        <w:rPr>
          <w:sz w:val="16"/>
        </w:rPr>
      </w:pPr>
    </w:p>
    <w:p w14:paraId="6539E108" w14:textId="77777777" w:rsidR="005D79F2" w:rsidRPr="00901979" w:rsidRDefault="005D79F2" w:rsidP="005D79F2">
      <w:pPr>
        <w:pStyle w:val="Heading4"/>
        <w:rPr>
          <w:rFonts w:cs="Times New Roman"/>
        </w:rPr>
      </w:pPr>
      <w:r w:rsidRPr="00901979">
        <w:rPr>
          <w:rFonts w:cs="Times New Roman"/>
        </w:rPr>
        <w:t xml:space="preserve">Strong PQD key to effective </w:t>
      </w:r>
      <w:proofErr w:type="gramStart"/>
      <w:r w:rsidRPr="00901979">
        <w:rPr>
          <w:rFonts w:cs="Times New Roman"/>
        </w:rPr>
        <w:t>counter-terrorism</w:t>
      </w:r>
      <w:proofErr w:type="gramEnd"/>
    </w:p>
    <w:p w14:paraId="787AE158" w14:textId="77777777" w:rsidR="005D79F2" w:rsidRPr="00901979" w:rsidRDefault="005D79F2" w:rsidP="005D79F2">
      <w:r w:rsidRPr="00901979">
        <w:rPr>
          <w:rStyle w:val="Style13ptBold"/>
        </w:rPr>
        <w:t>Dhooge 7</w:t>
      </w:r>
      <w:r w:rsidRPr="00901979">
        <w:t xml:space="preserve"> (Lucien, Sue and John Staton Professor of Law, Georgia Institute of Technology, “THE POLITICAL QUESTION DOCTRINE AND CORPORATE COMPLICITY IN EXTRAORDINARY RENDITION,” 21 Temp. Int'l &amp; Comp. L.J. 311 2007, https://heinonline.org/hol-cgi-bin/get_pdf.cgi?handle=hein.journals/tclj21&amp;section=14)</w:t>
      </w:r>
    </w:p>
    <w:p w14:paraId="1D23ED53" w14:textId="77777777" w:rsidR="005D79F2" w:rsidRPr="0043712E" w:rsidRDefault="005D79F2" w:rsidP="005D79F2">
      <w:pPr>
        <w:rPr>
          <w:sz w:val="16"/>
        </w:rPr>
      </w:pPr>
      <w:r w:rsidRPr="00957F8F">
        <w:rPr>
          <w:rStyle w:val="StyleUnderline"/>
        </w:rPr>
        <w:t xml:space="preserve">Adjudication </w:t>
      </w:r>
      <w:r w:rsidRPr="00957F8F">
        <w:rPr>
          <w:sz w:val="16"/>
        </w:rPr>
        <w:t xml:space="preserve">of the claims set forth in the complaint </w:t>
      </w:r>
      <w:r w:rsidRPr="00957F8F">
        <w:rPr>
          <w:rStyle w:val="StyleUnderline"/>
        </w:rPr>
        <w:t xml:space="preserve">would </w:t>
      </w:r>
      <w:r w:rsidRPr="00957F8F">
        <w:rPr>
          <w:sz w:val="16"/>
        </w:rPr>
        <w:t xml:space="preserve">also </w:t>
      </w:r>
      <w:r w:rsidRPr="00957F8F">
        <w:rPr>
          <w:rStyle w:val="StyleUnderline"/>
        </w:rPr>
        <w:t xml:space="preserve">demonstrate a lack of respect for the political branches of government and ignore the need for adherence to </w:t>
      </w:r>
      <w:proofErr w:type="gramStart"/>
      <w:r w:rsidRPr="00957F8F">
        <w:rPr>
          <w:rStyle w:val="StyleUnderline"/>
        </w:rPr>
        <w:t>previously-made</w:t>
      </w:r>
      <w:proofErr w:type="gramEnd"/>
      <w:r w:rsidRPr="00957F8F">
        <w:rPr>
          <w:rStyle w:val="StyleUnderline"/>
        </w:rPr>
        <w:t xml:space="preserve"> political decisions</w:t>
      </w:r>
      <w:r w:rsidRPr="00957F8F">
        <w:rPr>
          <w:sz w:val="16"/>
        </w:rPr>
        <w:t>. These factors are implicated if "judicial resolution of a question would contradict prior decisions taken by a political branch in those limited contexts where such contradiction</w:t>
      </w:r>
      <w:r w:rsidRPr="00901979">
        <w:rPr>
          <w:sz w:val="16"/>
        </w:rPr>
        <w:t xml:space="preserve"> would seriously interfere with important government interests."' 91 Such important interests are clearly implicated by the complaint, which challenges a clandestine intelligence program authorized by two Presidents in furtherance of their exercise of responsibility for national security and foreign affairs. </w:t>
      </w:r>
      <w:r w:rsidRPr="00B35B8B">
        <w:rPr>
          <w:rStyle w:val="Emphasis"/>
          <w:highlight w:val="cyan"/>
        </w:rPr>
        <w:t>Permitting</w:t>
      </w:r>
      <w:r w:rsidRPr="00B35B8B">
        <w:rPr>
          <w:rStyle w:val="StyleUnderline"/>
          <w:highlight w:val="cyan"/>
        </w:rPr>
        <w:t xml:space="preserve"> the complaint</w:t>
      </w:r>
      <w:r w:rsidRPr="00901979">
        <w:rPr>
          <w:rStyle w:val="StyleUnderline"/>
        </w:rPr>
        <w:t xml:space="preserve"> to proceed </w:t>
      </w:r>
      <w:r w:rsidRPr="00B35B8B">
        <w:rPr>
          <w:rStyle w:val="StyleUnderline"/>
          <w:highlight w:val="cyan"/>
        </w:rPr>
        <w:t>would indicate a lack of respect for</w:t>
      </w:r>
      <w:r w:rsidRPr="00901979">
        <w:rPr>
          <w:sz w:val="16"/>
        </w:rPr>
        <w:t xml:space="preserve"> these decisions and </w:t>
      </w:r>
      <w:r w:rsidRPr="00957F8F">
        <w:rPr>
          <w:sz w:val="16"/>
        </w:rPr>
        <w:t xml:space="preserve">for </w:t>
      </w:r>
      <w:r w:rsidRPr="00957F8F">
        <w:rPr>
          <w:rStyle w:val="Emphasis"/>
        </w:rPr>
        <w:t xml:space="preserve">negotiated </w:t>
      </w:r>
      <w:r w:rsidRPr="00B35B8B">
        <w:rPr>
          <w:rStyle w:val="Emphasis"/>
          <w:highlight w:val="cyan"/>
        </w:rPr>
        <w:t xml:space="preserve">agreements </w:t>
      </w:r>
      <w:r w:rsidRPr="00957F8F">
        <w:rPr>
          <w:rStyle w:val="Emphasis"/>
        </w:rPr>
        <w:t xml:space="preserve">with foreign governments </w:t>
      </w:r>
      <w:r w:rsidRPr="00B35B8B">
        <w:rPr>
          <w:rStyle w:val="Emphasis"/>
          <w:highlight w:val="cyan"/>
        </w:rPr>
        <w:t>concerning</w:t>
      </w:r>
      <w:r w:rsidRPr="00901979">
        <w:rPr>
          <w:rStyle w:val="Emphasis"/>
        </w:rPr>
        <w:t xml:space="preserve"> the neutralization of </w:t>
      </w:r>
      <w:r w:rsidRPr="00957F8F">
        <w:rPr>
          <w:rStyle w:val="Emphasis"/>
        </w:rPr>
        <w:t xml:space="preserve">suspected </w:t>
      </w:r>
      <w:r w:rsidRPr="00B35B8B">
        <w:rPr>
          <w:rStyle w:val="Emphasis"/>
          <w:highlight w:val="cyan"/>
        </w:rPr>
        <w:t>terrorists</w:t>
      </w:r>
      <w:r w:rsidRPr="00901979">
        <w:rPr>
          <w:rStyle w:val="Emphasis"/>
        </w:rPr>
        <w:t>.</w:t>
      </w:r>
      <w:r w:rsidRPr="00901979">
        <w:rPr>
          <w:sz w:val="16"/>
        </w:rPr>
        <w:t xml:space="preserve"> 192 Similarly, the creation and subsequent modification of the rendition program represent policy decisions regarding U.S. antiterrorism efforts best left to the political branch with the greatest degree of responsibility given for the conduct of such matters. Adjudication of the claims raised in the complaint would constitute judicial disagreement with these prior foreign policy and national security decisions. 1 93 Further </w:t>
      </w:r>
      <w:proofErr w:type="gramStart"/>
      <w:r w:rsidRPr="00901979">
        <w:rPr>
          <w:sz w:val="16"/>
        </w:rPr>
        <w:t>lack</w:t>
      </w:r>
      <w:proofErr w:type="gramEnd"/>
      <w:r w:rsidRPr="00901979">
        <w:rPr>
          <w:sz w:val="16"/>
        </w:rPr>
        <w:t xml:space="preserve"> of respect for the political branches and their decisions would be reflected by the interference that adjudicating the complaint would have with respect to such agreements between the United States and foreign governments. As noted by the Council of Europe, this implementation undoubtedly took the form of secret agreements negotiated between the United States and states where suspected terrorists were to be </w:t>
      </w:r>
      <w:r w:rsidRPr="00957F8F">
        <w:rPr>
          <w:sz w:val="16"/>
        </w:rPr>
        <w:t xml:space="preserve">apprehended, interrogated, and ultimately detained. 194 By challenging rendition, the complaint has called into question the legality of the agreements under which these practices occurred. </w:t>
      </w:r>
      <w:r w:rsidRPr="00957F8F">
        <w:rPr>
          <w:rStyle w:val="StyleUnderline"/>
        </w:rPr>
        <w:t>Such a challenge</w:t>
      </w:r>
      <w:r w:rsidRPr="00957F8F">
        <w:rPr>
          <w:sz w:val="16"/>
        </w:rPr>
        <w:t xml:space="preserve"> also </w:t>
      </w:r>
      <w:r w:rsidRPr="00957F8F">
        <w:rPr>
          <w:rStyle w:val="StyleUnderline"/>
        </w:rPr>
        <w:t xml:space="preserve">encourages </w:t>
      </w:r>
      <w:r w:rsidRPr="00957F8F">
        <w:rPr>
          <w:rStyle w:val="Emphasis"/>
        </w:rPr>
        <w:t>judicial speculation</w:t>
      </w:r>
      <w:r w:rsidRPr="00957F8F">
        <w:rPr>
          <w:rStyle w:val="StyleUnderline"/>
        </w:rPr>
        <w:t xml:space="preserve"> regarding the </w:t>
      </w:r>
      <w:r w:rsidRPr="00957F8F">
        <w:rPr>
          <w:rStyle w:val="Emphasis"/>
        </w:rPr>
        <w:t>President's choice of tactics</w:t>
      </w:r>
      <w:r w:rsidRPr="00957F8F">
        <w:rPr>
          <w:rStyle w:val="StyleUnderline"/>
        </w:rPr>
        <w:t xml:space="preserve"> and the availability of less objectionable alternatives</w:t>
      </w:r>
      <w:r w:rsidRPr="00957F8F">
        <w:rPr>
          <w:sz w:val="16"/>
        </w:rPr>
        <w:t xml:space="preserve">. </w:t>
      </w:r>
      <w:r w:rsidRPr="00957F8F">
        <w:rPr>
          <w:rStyle w:val="StyleUnderline"/>
        </w:rPr>
        <w:t xml:space="preserve">Such speculation demonstrates a lack of respect for the executive branch's conduct of foreign affairs and </w:t>
      </w:r>
      <w:r w:rsidRPr="00957F8F">
        <w:rPr>
          <w:rStyle w:val="Emphasis"/>
        </w:rPr>
        <w:t>interferes with its decisions with respect to the conduct of anti-terrorism operations</w:t>
      </w:r>
      <w:r w:rsidRPr="00957F8F">
        <w:rPr>
          <w:sz w:val="16"/>
        </w:rPr>
        <w:t>. b. The Likelihood</w:t>
      </w:r>
      <w:r w:rsidRPr="00901979">
        <w:rPr>
          <w:sz w:val="16"/>
        </w:rPr>
        <w:t xml:space="preserve"> of Embarrassment from Multifarious Pronouncements For the same reasons, the </w:t>
      </w:r>
      <w:r w:rsidRPr="00B35B8B">
        <w:rPr>
          <w:rStyle w:val="Emphasis"/>
          <w:highlight w:val="cyan"/>
        </w:rPr>
        <w:t>adjudication</w:t>
      </w:r>
      <w:r w:rsidRPr="00901979">
        <w:rPr>
          <w:sz w:val="16"/>
        </w:rPr>
        <w:t xml:space="preserve"> of the complaint's claims </w:t>
      </w:r>
      <w:r w:rsidRPr="00901979">
        <w:rPr>
          <w:rStyle w:val="StyleUnderline"/>
        </w:rPr>
        <w:t xml:space="preserve">would likely embarrass </w:t>
      </w:r>
      <w:proofErr w:type="gramStart"/>
      <w:r w:rsidRPr="00901979">
        <w:rPr>
          <w:rStyle w:val="StyleUnderline"/>
        </w:rPr>
        <w:t>the both</w:t>
      </w:r>
      <w:proofErr w:type="gramEnd"/>
      <w:r w:rsidRPr="00901979">
        <w:rPr>
          <w:rStyle w:val="StyleUnderline"/>
        </w:rPr>
        <w:t xml:space="preserve"> American political branches and foreign governments, </w:t>
      </w:r>
      <w:r w:rsidRPr="00901979">
        <w:rPr>
          <w:rStyle w:val="Emphasis"/>
        </w:rPr>
        <w:t xml:space="preserve">which </w:t>
      </w:r>
      <w:r w:rsidRPr="00B35B8B">
        <w:rPr>
          <w:rStyle w:val="Emphasis"/>
          <w:highlight w:val="cyan"/>
        </w:rPr>
        <w:t>would</w:t>
      </w:r>
      <w:r w:rsidRPr="00901979">
        <w:rPr>
          <w:rStyle w:val="Emphasis"/>
        </w:rPr>
        <w:t xml:space="preserve"> consequently </w:t>
      </w:r>
      <w:r w:rsidRPr="00B35B8B">
        <w:rPr>
          <w:rStyle w:val="Emphasis"/>
          <w:highlight w:val="cyan"/>
        </w:rPr>
        <w:t>reduce cooperation in future antiterrorism operations</w:t>
      </w:r>
      <w:r w:rsidRPr="00901979">
        <w:rPr>
          <w:sz w:val="16"/>
        </w:rPr>
        <w:t xml:space="preserve">. Allowing the plaintiffs' case to proceed runs counter to agreements reached by the executive branch with foreign governments and intelligence services about the rendition program, thereby implicating the sixth Baker factor.'95 Condemnation of these agreements as the result </w:t>
      </w:r>
      <w:r w:rsidRPr="00901979">
        <w:rPr>
          <w:sz w:val="16"/>
        </w:rPr>
        <w:lastRenderedPageBreak/>
        <w:t xml:space="preserve">of successful prosecution of the complaint against Jeppesen will also embarrass other national governments. Western European states may suffer embarrassment for their failure to uphold human rights protections deeply engrained in their national cultures as well as in regional and global instruments. 196 </w:t>
      </w:r>
      <w:r w:rsidRPr="00901979">
        <w:rPr>
          <w:rStyle w:val="StyleUnderline"/>
        </w:rPr>
        <w:t>Other governments may be reluctant to confirm their cooperation with U.S. intelligence forces</w:t>
      </w:r>
      <w:r w:rsidRPr="00901979">
        <w:rPr>
          <w:sz w:val="16"/>
        </w:rPr>
        <w:t xml:space="preserve"> in extraordinary rendition for other reasons, including previous denials of such cooperation, the maintenance of standing in the international community, concerns about abdication of national sovereignty, and potential inflammation of public opposition within their constituencies.1 97 </w:t>
      </w:r>
      <w:r w:rsidRPr="00901979">
        <w:rPr>
          <w:rStyle w:val="StyleUnderline"/>
        </w:rPr>
        <w:t>Some of these governments may suffer far more serious consequences including destabilization, increased radicalization of dissatisfied populations, and consequent re-evaluation of further operations with U.S. intelligence services</w:t>
      </w:r>
      <w:r w:rsidRPr="00901979">
        <w:rPr>
          <w:sz w:val="16"/>
        </w:rPr>
        <w:t xml:space="preserve">. </w:t>
      </w:r>
      <w:r w:rsidRPr="00901979">
        <w:rPr>
          <w:rStyle w:val="Emphasis"/>
        </w:rPr>
        <w:t xml:space="preserve">As a result, </w:t>
      </w:r>
      <w:r w:rsidRPr="00B35B8B">
        <w:rPr>
          <w:rStyle w:val="Emphasis"/>
          <w:highlight w:val="cyan"/>
        </w:rPr>
        <w:t>continuing cooperation in confronting terrorism may suffer</w:t>
      </w:r>
      <w:r w:rsidRPr="00901979">
        <w:rPr>
          <w:sz w:val="16"/>
        </w:rPr>
        <w:t xml:space="preserve">. 98 </w:t>
      </w:r>
      <w:r w:rsidRPr="00B35B8B">
        <w:rPr>
          <w:rStyle w:val="Emphasis"/>
          <w:highlight w:val="cyan"/>
        </w:rPr>
        <w:t>Such a result</w:t>
      </w:r>
      <w:r w:rsidRPr="00901979">
        <w:rPr>
          <w:sz w:val="16"/>
        </w:rPr>
        <w:t xml:space="preserve"> is not only inimical to present U.S. foreign policy goals and future initiatives but also </w:t>
      </w:r>
      <w:r w:rsidRPr="00B35B8B">
        <w:rPr>
          <w:rStyle w:val="Emphasis"/>
          <w:highlight w:val="cyan"/>
        </w:rPr>
        <w:t xml:space="preserve">undermines the international consensus </w:t>
      </w:r>
      <w:r w:rsidRPr="00901979">
        <w:rPr>
          <w:rStyle w:val="Emphasis"/>
        </w:rPr>
        <w:t xml:space="preserve">necessary </w:t>
      </w:r>
      <w:r w:rsidRPr="00B35B8B">
        <w:rPr>
          <w:rStyle w:val="Emphasis"/>
          <w:highlight w:val="cyan"/>
        </w:rPr>
        <w:t>to</w:t>
      </w:r>
      <w:r w:rsidRPr="00901979">
        <w:rPr>
          <w:rStyle w:val="Emphasis"/>
        </w:rPr>
        <w:t xml:space="preserve"> successfully </w:t>
      </w:r>
      <w:r w:rsidRPr="00B35B8B">
        <w:rPr>
          <w:rStyle w:val="Emphasis"/>
          <w:highlight w:val="cyan"/>
        </w:rPr>
        <w:t>combat</w:t>
      </w:r>
      <w:r w:rsidRPr="00901979">
        <w:rPr>
          <w:rStyle w:val="Emphasis"/>
        </w:rPr>
        <w:t xml:space="preserve"> the spread of </w:t>
      </w:r>
      <w:r w:rsidRPr="00B35B8B">
        <w:rPr>
          <w:rStyle w:val="Emphasis"/>
          <w:highlight w:val="cyan"/>
        </w:rPr>
        <w:t>global terrorism.</w:t>
      </w:r>
      <w:r w:rsidRPr="00B35B8B">
        <w:rPr>
          <w:sz w:val="16"/>
          <w:highlight w:val="cyan"/>
        </w:rPr>
        <w:t xml:space="preserve"> </w:t>
      </w:r>
      <w:r w:rsidRPr="009C43BB">
        <w:rPr>
          <w:rStyle w:val="StyleUnderline"/>
        </w:rPr>
        <w:t xml:space="preserve">These possible impacts upon U.S. foreign relations </w:t>
      </w:r>
      <w:r w:rsidRPr="009C43BB">
        <w:rPr>
          <w:rStyle w:val="Emphasis"/>
        </w:rPr>
        <w:t>compel application of the political question doctrine</w:t>
      </w:r>
      <w:r w:rsidRPr="009C43BB">
        <w:rPr>
          <w:sz w:val="16"/>
        </w:rPr>
        <w:t xml:space="preserve"> to the claims set forth in the complaint.</w:t>
      </w:r>
    </w:p>
    <w:p w14:paraId="0654427A" w14:textId="77777777" w:rsidR="005D79F2" w:rsidRPr="00ED14A1" w:rsidRDefault="005D79F2" w:rsidP="005D79F2">
      <w:pPr>
        <w:pStyle w:val="Heading4"/>
        <w:rPr>
          <w:rFonts w:cstheme="minorHAnsi"/>
        </w:rPr>
      </w:pPr>
      <w:r w:rsidRPr="00ED14A1">
        <w:rPr>
          <w:rFonts w:cstheme="minorHAnsi"/>
        </w:rPr>
        <w:t xml:space="preserve">Ineffective counter-terror causes </w:t>
      </w:r>
      <w:proofErr w:type="gramStart"/>
      <w:r>
        <w:rPr>
          <w:rFonts w:cstheme="minorHAnsi"/>
        </w:rPr>
        <w:t>extinction</w:t>
      </w:r>
      <w:proofErr w:type="gramEnd"/>
    </w:p>
    <w:p w14:paraId="6986F412" w14:textId="77777777" w:rsidR="005D79F2" w:rsidRPr="00ED14A1" w:rsidRDefault="005D79F2" w:rsidP="005D79F2">
      <w:pPr>
        <w:rPr>
          <w:rFonts w:cstheme="minorHAnsi"/>
        </w:rPr>
      </w:pPr>
      <w:r w:rsidRPr="00ED14A1">
        <w:rPr>
          <w:rStyle w:val="Style13ptBold"/>
          <w:rFonts w:cstheme="minorHAnsi"/>
        </w:rPr>
        <w:t>Schoeberl 18</w:t>
      </w:r>
      <w:r w:rsidRPr="00ED14A1">
        <w:rPr>
          <w:rFonts w:cstheme="minorHAnsi"/>
        </w:rPr>
        <w:t xml:space="preserve"> [Richard, Program Chair of Criminology and Homeland Security at Martin Methodist College; over 22 years of security and law enforcement experience, including the FBI and the CIA’s National Counterterrorism Center; acting unit chief of the International Terrorism Operations Section, “CBRNE Weapons &amp; Islamic State – A Bad Combination,” Domestic Prepardness, April 25, 2018, https://www.domesticpreparedness.com/resilience/cbrne-weapons-islamic-state-a-bad-combination]</w:t>
      </w:r>
    </w:p>
    <w:p w14:paraId="794E47C1" w14:textId="77777777" w:rsidR="005D79F2" w:rsidRPr="00ED14A1" w:rsidRDefault="005D79F2" w:rsidP="005D79F2">
      <w:pPr>
        <w:rPr>
          <w:rFonts w:cstheme="minorHAnsi"/>
          <w:b/>
        </w:rPr>
      </w:pPr>
      <w:r w:rsidRPr="00ED14A1">
        <w:rPr>
          <w:rFonts w:cstheme="minorHAnsi"/>
          <w:b/>
        </w:rPr>
        <w:t xml:space="preserve">--CBRNE – chemical, biological, radiological, nuclear, and explosive </w:t>
      </w:r>
    </w:p>
    <w:p w14:paraId="4B23A28F" w14:textId="77777777" w:rsidR="005D79F2" w:rsidRDefault="005D79F2" w:rsidP="005D79F2">
      <w:pPr>
        <w:rPr>
          <w:rFonts w:cstheme="minorHAnsi"/>
          <w:sz w:val="16"/>
        </w:rPr>
      </w:pPr>
      <w:r w:rsidRPr="00B35B8B">
        <w:rPr>
          <w:rStyle w:val="StyleUnderline"/>
          <w:rFonts w:cstheme="minorHAnsi"/>
          <w:highlight w:val="cyan"/>
        </w:rPr>
        <w:t xml:space="preserve">The </w:t>
      </w:r>
      <w:r w:rsidRPr="00B35B8B">
        <w:rPr>
          <w:rStyle w:val="Emphasis"/>
          <w:rFonts w:cstheme="minorHAnsi"/>
          <w:highlight w:val="cyan"/>
        </w:rPr>
        <w:t>black market</w:t>
      </w:r>
      <w:r w:rsidRPr="00B35B8B">
        <w:rPr>
          <w:rStyle w:val="StyleUnderline"/>
          <w:rFonts w:cstheme="minorHAnsi"/>
          <w:highlight w:val="cyan"/>
        </w:rPr>
        <w:t xml:space="preserve"> would be a </w:t>
      </w:r>
      <w:r w:rsidRPr="00B35B8B">
        <w:rPr>
          <w:rStyle w:val="Emphasis"/>
          <w:rFonts w:cstheme="minorHAnsi"/>
          <w:highlight w:val="cyan"/>
        </w:rPr>
        <w:t>clear</w:t>
      </w:r>
      <w:r w:rsidRPr="00C56A8E">
        <w:rPr>
          <w:rStyle w:val="Emphasis"/>
          <w:rFonts w:cstheme="minorHAnsi"/>
        </w:rPr>
        <w:t xml:space="preserve"> </w:t>
      </w:r>
      <w:r w:rsidRPr="00B35B8B">
        <w:rPr>
          <w:rStyle w:val="Emphasis"/>
          <w:rFonts w:cstheme="minorHAnsi"/>
          <w:highlight w:val="cyan"/>
        </w:rPr>
        <w:t>path</w:t>
      </w:r>
      <w:r w:rsidRPr="00B35B8B">
        <w:rPr>
          <w:rStyle w:val="StyleUnderline"/>
          <w:rFonts w:cstheme="minorHAnsi"/>
          <w:highlight w:val="cyan"/>
        </w:rPr>
        <w:t xml:space="preserve"> for</w:t>
      </w:r>
      <w:r w:rsidRPr="00ED14A1">
        <w:rPr>
          <w:rFonts w:cstheme="minorHAnsi"/>
          <w:sz w:val="16"/>
        </w:rPr>
        <w:t xml:space="preserve"> the </w:t>
      </w:r>
      <w:r w:rsidRPr="00B35B8B">
        <w:rPr>
          <w:rStyle w:val="Emphasis"/>
          <w:rFonts w:cstheme="minorHAnsi"/>
          <w:highlight w:val="cyan"/>
        </w:rPr>
        <w:t>I</w:t>
      </w:r>
      <w:r w:rsidRPr="00ED14A1">
        <w:rPr>
          <w:rFonts w:cstheme="minorHAnsi"/>
          <w:sz w:val="16"/>
        </w:rPr>
        <w:t xml:space="preserve">slamic </w:t>
      </w:r>
      <w:r w:rsidRPr="00B35B8B">
        <w:rPr>
          <w:rStyle w:val="Emphasis"/>
          <w:rFonts w:cstheme="minorHAnsi"/>
          <w:highlight w:val="cyan"/>
        </w:rPr>
        <w:t>S</w:t>
      </w:r>
      <w:r w:rsidRPr="00ED14A1">
        <w:rPr>
          <w:rFonts w:cstheme="minorHAnsi"/>
          <w:sz w:val="16"/>
        </w:rPr>
        <w:t xml:space="preserve">tate </w:t>
      </w:r>
      <w:r w:rsidRPr="00B35B8B">
        <w:rPr>
          <w:rStyle w:val="StyleUnderline"/>
          <w:rFonts w:cstheme="minorHAnsi"/>
          <w:highlight w:val="cyan"/>
        </w:rPr>
        <w:t>to obtain materials</w:t>
      </w:r>
      <w:r w:rsidRPr="00ED14A1">
        <w:rPr>
          <w:rFonts w:cstheme="minorHAnsi"/>
          <w:sz w:val="16"/>
        </w:rPr>
        <w:t xml:space="preserve"> that could be </w:t>
      </w:r>
      <w:r w:rsidRPr="00B35B8B">
        <w:rPr>
          <w:rStyle w:val="StyleUnderline"/>
          <w:rFonts w:cstheme="minorHAnsi"/>
          <w:highlight w:val="cyan"/>
        </w:rPr>
        <w:t xml:space="preserve">used in a </w:t>
      </w:r>
      <w:r w:rsidRPr="00B35B8B">
        <w:rPr>
          <w:rStyle w:val="Emphasis"/>
          <w:rFonts w:cstheme="minorHAnsi"/>
          <w:highlight w:val="cyan"/>
        </w:rPr>
        <w:t>CBRNE attack</w:t>
      </w:r>
      <w:r w:rsidRPr="00ED14A1">
        <w:rPr>
          <w:rFonts w:cstheme="minorHAnsi"/>
          <w:sz w:val="16"/>
        </w:rPr>
        <w:t xml:space="preserve">. In 2015, </w:t>
      </w:r>
      <w:r w:rsidRPr="00B35B8B">
        <w:rPr>
          <w:rStyle w:val="StyleUnderline"/>
          <w:rFonts w:cstheme="minorHAnsi"/>
          <w:highlight w:val="cyan"/>
        </w:rPr>
        <w:t>the</w:t>
      </w:r>
      <w:r w:rsidRPr="00ED14A1">
        <w:rPr>
          <w:rFonts w:cstheme="minorHAnsi"/>
          <w:sz w:val="16"/>
        </w:rPr>
        <w:t xml:space="preserve"> Federal Bureau of Investigation (</w:t>
      </w:r>
      <w:r w:rsidRPr="00B35B8B">
        <w:rPr>
          <w:rStyle w:val="StyleUnderline"/>
          <w:rFonts w:cstheme="minorHAnsi"/>
          <w:highlight w:val="cyan"/>
        </w:rPr>
        <w:t>FBI</w:t>
      </w:r>
      <w:r w:rsidRPr="00ED14A1">
        <w:rPr>
          <w:rFonts w:cstheme="minorHAnsi"/>
          <w:sz w:val="16"/>
        </w:rPr>
        <w:t xml:space="preserve">) and Moldovan investigators </w:t>
      </w:r>
      <w:r w:rsidRPr="00B35B8B">
        <w:rPr>
          <w:rStyle w:val="StyleUnderline"/>
          <w:rFonts w:cstheme="minorHAnsi"/>
          <w:highlight w:val="cyan"/>
        </w:rPr>
        <w:t>ran a sting operation</w:t>
      </w:r>
      <w:r w:rsidRPr="00ED14A1">
        <w:rPr>
          <w:rStyle w:val="StyleUnderline"/>
          <w:rFonts w:cstheme="minorHAnsi"/>
        </w:rPr>
        <w:t xml:space="preserve"> against a</w:t>
      </w:r>
      <w:r w:rsidRPr="00ED14A1">
        <w:rPr>
          <w:rFonts w:cstheme="minorHAnsi"/>
          <w:sz w:val="16"/>
        </w:rPr>
        <w:t xml:space="preserve"> suspected </w:t>
      </w:r>
      <w:r w:rsidRPr="00ED14A1">
        <w:rPr>
          <w:rStyle w:val="StyleUnderline"/>
          <w:rFonts w:cstheme="minorHAnsi"/>
        </w:rPr>
        <w:t>arms smuggler</w:t>
      </w:r>
      <w:r w:rsidRPr="00ED14A1">
        <w:rPr>
          <w:rFonts w:cstheme="minorHAnsi"/>
          <w:sz w:val="16"/>
        </w:rPr>
        <w:t xml:space="preserve"> in Moldovia </w:t>
      </w:r>
      <w:r w:rsidRPr="00ED14A1">
        <w:rPr>
          <w:rStyle w:val="StyleUnderline"/>
          <w:rFonts w:cstheme="minorHAnsi"/>
        </w:rPr>
        <w:t>attempting to sell to</w:t>
      </w:r>
      <w:r w:rsidRPr="00ED14A1">
        <w:rPr>
          <w:rFonts w:cstheme="minorHAnsi"/>
          <w:sz w:val="16"/>
        </w:rPr>
        <w:t xml:space="preserve"> what he thought was a representative from </w:t>
      </w:r>
      <w:r w:rsidRPr="00ED14A1">
        <w:rPr>
          <w:rStyle w:val="StyleUnderline"/>
          <w:rFonts w:cstheme="minorHAnsi"/>
        </w:rPr>
        <w:t>the</w:t>
      </w:r>
      <w:r w:rsidRPr="00ED14A1">
        <w:rPr>
          <w:rFonts w:cstheme="minorHAnsi"/>
          <w:sz w:val="16"/>
        </w:rPr>
        <w:t xml:space="preserve"> </w:t>
      </w:r>
      <w:r w:rsidRPr="00ED14A1">
        <w:rPr>
          <w:rStyle w:val="Emphasis"/>
          <w:rFonts w:cstheme="minorHAnsi"/>
        </w:rPr>
        <w:t>I</w:t>
      </w:r>
      <w:r w:rsidRPr="00ED14A1">
        <w:rPr>
          <w:rFonts w:cstheme="minorHAnsi"/>
          <w:sz w:val="16"/>
        </w:rPr>
        <w:t xml:space="preserve">slamic </w:t>
      </w:r>
      <w:r w:rsidRPr="00ED14A1">
        <w:rPr>
          <w:rStyle w:val="Emphasis"/>
          <w:rFonts w:cstheme="minorHAnsi"/>
        </w:rPr>
        <w:t>S</w:t>
      </w:r>
      <w:r w:rsidRPr="00ED14A1">
        <w:rPr>
          <w:rFonts w:cstheme="minorHAnsi"/>
          <w:sz w:val="16"/>
        </w:rPr>
        <w:t xml:space="preserve">tate </w:t>
      </w:r>
      <w:r w:rsidRPr="00ED14A1">
        <w:rPr>
          <w:rStyle w:val="Emphasis"/>
          <w:rFonts w:cstheme="minorHAnsi"/>
        </w:rPr>
        <w:t>high-grade uranium</w:t>
      </w:r>
      <w:r w:rsidRPr="00ED14A1">
        <w:rPr>
          <w:rFonts w:cstheme="minorHAnsi"/>
          <w:sz w:val="16"/>
        </w:rPr>
        <w:t xml:space="preserve"> (Cesium 137). The smuggler was intentionally seeking a Middle Eastern buyer, so the weapon could be used on “the Americans.” </w:t>
      </w:r>
      <w:r w:rsidRPr="00ED14A1">
        <w:rPr>
          <w:rStyle w:val="StyleUnderline"/>
          <w:rFonts w:cstheme="minorHAnsi"/>
        </w:rPr>
        <w:t>As indicated in the recent</w:t>
      </w:r>
      <w:r w:rsidRPr="00ED14A1">
        <w:rPr>
          <w:rFonts w:cstheme="minorHAnsi"/>
          <w:sz w:val="16"/>
        </w:rPr>
        <w:t xml:space="preserve"> 2018 </w:t>
      </w:r>
      <w:r w:rsidRPr="00ED14A1">
        <w:rPr>
          <w:rStyle w:val="StyleUnderline"/>
          <w:rFonts w:cstheme="minorHAnsi"/>
        </w:rPr>
        <w:t>Worldwide Threat Assessment Intelligence report, produced by the</w:t>
      </w:r>
      <w:r w:rsidRPr="00ED14A1">
        <w:rPr>
          <w:rFonts w:cstheme="minorHAnsi"/>
          <w:sz w:val="16"/>
        </w:rPr>
        <w:t xml:space="preserve"> </w:t>
      </w:r>
      <w:r w:rsidRPr="00ED14A1">
        <w:rPr>
          <w:rStyle w:val="Emphasis"/>
          <w:rFonts w:cstheme="minorHAnsi"/>
        </w:rPr>
        <w:t>D</w:t>
      </w:r>
      <w:r w:rsidRPr="00ED14A1">
        <w:rPr>
          <w:rFonts w:cstheme="minorHAnsi"/>
          <w:sz w:val="16"/>
        </w:rPr>
        <w:t xml:space="preserve">irector of </w:t>
      </w:r>
      <w:r w:rsidRPr="00ED14A1">
        <w:rPr>
          <w:rStyle w:val="Emphasis"/>
          <w:rFonts w:cstheme="minorHAnsi"/>
        </w:rPr>
        <w:t>N</w:t>
      </w:r>
      <w:r w:rsidRPr="00ED14A1">
        <w:rPr>
          <w:rFonts w:cstheme="minorHAnsi"/>
          <w:sz w:val="16"/>
        </w:rPr>
        <w:t xml:space="preserve">ational </w:t>
      </w:r>
      <w:r w:rsidRPr="00ED14A1">
        <w:rPr>
          <w:rStyle w:val="Emphasis"/>
          <w:rFonts w:cstheme="minorHAnsi"/>
        </w:rPr>
        <w:t>I</w:t>
      </w:r>
      <w:r w:rsidRPr="00ED14A1">
        <w:rPr>
          <w:rFonts w:cstheme="minorHAnsi"/>
          <w:sz w:val="16"/>
        </w:rPr>
        <w:t xml:space="preserve">ntelligence, </w:t>
      </w:r>
      <w:r w:rsidRPr="00ED14A1">
        <w:rPr>
          <w:rStyle w:val="StyleUnderline"/>
          <w:rFonts w:cstheme="minorHAnsi"/>
        </w:rPr>
        <w:t xml:space="preserve">both </w:t>
      </w:r>
      <w:r w:rsidRPr="00ED14A1">
        <w:rPr>
          <w:rStyle w:val="Emphasis"/>
          <w:rFonts w:cstheme="minorHAnsi"/>
        </w:rPr>
        <w:t>state</w:t>
      </w:r>
      <w:r w:rsidRPr="00ED14A1">
        <w:rPr>
          <w:rStyle w:val="StyleUnderline"/>
          <w:rFonts w:cstheme="minorHAnsi"/>
        </w:rPr>
        <w:t xml:space="preserve"> and </w:t>
      </w:r>
      <w:r w:rsidRPr="00ED14A1">
        <w:rPr>
          <w:rStyle w:val="Emphasis"/>
          <w:rFonts w:cstheme="minorHAnsi"/>
        </w:rPr>
        <w:t>non-state actors</w:t>
      </w:r>
      <w:r w:rsidRPr="00ED14A1">
        <w:rPr>
          <w:rStyle w:val="StyleUnderline"/>
          <w:rFonts w:cstheme="minorHAnsi"/>
        </w:rPr>
        <w:t xml:space="preserve"> have</w:t>
      </w:r>
      <w:r w:rsidRPr="00ED14A1">
        <w:rPr>
          <w:rFonts w:cstheme="minorHAnsi"/>
          <w:sz w:val="16"/>
        </w:rPr>
        <w:t xml:space="preserve"> already </w:t>
      </w:r>
      <w:r w:rsidRPr="00ED14A1">
        <w:rPr>
          <w:rStyle w:val="StyleUnderline"/>
          <w:rFonts w:cstheme="minorHAnsi"/>
        </w:rPr>
        <w:t>demonstrated the development and use of CBRNE weaponry</w:t>
      </w:r>
      <w:r w:rsidRPr="00ED14A1">
        <w:rPr>
          <w:rFonts w:cstheme="minorHAnsi"/>
          <w:sz w:val="16"/>
        </w:rPr>
        <w:t>. The report emphasizes that, “</w:t>
      </w:r>
      <w:r w:rsidRPr="00B35B8B">
        <w:rPr>
          <w:rStyle w:val="StyleUnderline"/>
          <w:rFonts w:cstheme="minorHAnsi"/>
          <w:highlight w:val="cyan"/>
        </w:rPr>
        <w:t>chemical materials and</w:t>
      </w:r>
      <w:r w:rsidRPr="00B35B8B">
        <w:rPr>
          <w:rFonts w:cstheme="minorHAnsi"/>
          <w:sz w:val="16"/>
          <w:highlight w:val="cyan"/>
        </w:rPr>
        <w:t xml:space="preserve"> </w:t>
      </w:r>
      <w:r w:rsidRPr="00B35B8B">
        <w:rPr>
          <w:rStyle w:val="Emphasis"/>
          <w:rFonts w:cstheme="minorHAnsi"/>
          <w:highlight w:val="cyan"/>
        </w:rPr>
        <w:t>tech</w:t>
      </w:r>
      <w:r w:rsidRPr="00ED14A1">
        <w:rPr>
          <w:rFonts w:cstheme="minorHAnsi"/>
          <w:sz w:val="16"/>
        </w:rPr>
        <w:t xml:space="preserve">nologies – </w:t>
      </w:r>
      <w:r w:rsidRPr="00B35B8B">
        <w:rPr>
          <w:rStyle w:val="StyleUnderline"/>
          <w:rFonts w:cstheme="minorHAnsi"/>
          <w:highlight w:val="cyan"/>
        </w:rPr>
        <w:t xml:space="preserve">almost always </w:t>
      </w:r>
      <w:r w:rsidRPr="00B35B8B">
        <w:rPr>
          <w:rStyle w:val="Emphasis"/>
          <w:rFonts w:cstheme="minorHAnsi"/>
          <w:highlight w:val="cyan"/>
        </w:rPr>
        <w:t>dual-use</w:t>
      </w:r>
      <w:r w:rsidRPr="00ED14A1">
        <w:rPr>
          <w:rFonts w:cstheme="minorHAnsi"/>
          <w:sz w:val="16"/>
        </w:rPr>
        <w:t xml:space="preserve"> – </w:t>
      </w:r>
      <w:r w:rsidRPr="00B35B8B">
        <w:rPr>
          <w:rStyle w:val="Emphasis"/>
          <w:rFonts w:cstheme="minorHAnsi"/>
          <w:highlight w:val="cyan"/>
        </w:rPr>
        <w:t>move easily</w:t>
      </w:r>
      <w:r w:rsidRPr="00ED14A1">
        <w:rPr>
          <w:rStyle w:val="StyleUnderline"/>
          <w:rFonts w:cstheme="minorHAnsi"/>
        </w:rPr>
        <w:t xml:space="preserve"> in the</w:t>
      </w:r>
      <w:r w:rsidRPr="00ED14A1">
        <w:rPr>
          <w:rFonts w:cstheme="minorHAnsi"/>
          <w:sz w:val="16"/>
        </w:rPr>
        <w:t xml:space="preserve"> </w:t>
      </w:r>
      <w:r w:rsidRPr="00ED14A1">
        <w:rPr>
          <w:rStyle w:val="Emphasis"/>
          <w:rFonts w:cstheme="minorHAnsi"/>
        </w:rPr>
        <w:t>globalized economy</w:t>
      </w:r>
      <w:r w:rsidRPr="00ED14A1">
        <w:rPr>
          <w:rStyle w:val="StyleUnderline"/>
          <w:rFonts w:cstheme="minorHAnsi"/>
        </w:rPr>
        <w:t xml:space="preserve">, </w:t>
      </w:r>
      <w:r w:rsidRPr="00B35B8B">
        <w:rPr>
          <w:rStyle w:val="StyleUnderline"/>
          <w:rFonts w:cstheme="minorHAnsi"/>
          <w:highlight w:val="cyan"/>
        </w:rPr>
        <w:t xml:space="preserve">as do </w:t>
      </w:r>
      <w:r w:rsidRPr="00B35B8B">
        <w:rPr>
          <w:rStyle w:val="Emphasis"/>
          <w:rFonts w:cstheme="minorHAnsi"/>
          <w:highlight w:val="cyan"/>
        </w:rPr>
        <w:t>personnel</w:t>
      </w:r>
      <w:r w:rsidRPr="00B35B8B">
        <w:rPr>
          <w:rStyle w:val="StyleUnderline"/>
          <w:rFonts w:cstheme="minorHAnsi"/>
          <w:highlight w:val="cyan"/>
        </w:rPr>
        <w:t xml:space="preserve"> with</w:t>
      </w:r>
      <w:r w:rsidRPr="00ED14A1">
        <w:rPr>
          <w:rStyle w:val="StyleUnderline"/>
          <w:rFonts w:cstheme="minorHAnsi"/>
        </w:rPr>
        <w:t xml:space="preserve"> the </w:t>
      </w:r>
      <w:r w:rsidRPr="00B35B8B">
        <w:rPr>
          <w:rStyle w:val="Emphasis"/>
          <w:rFonts w:cstheme="minorHAnsi"/>
          <w:highlight w:val="cyan"/>
        </w:rPr>
        <w:t>scientific expertise</w:t>
      </w:r>
      <w:r w:rsidRPr="00ED14A1">
        <w:rPr>
          <w:rStyle w:val="StyleUnderline"/>
          <w:rFonts w:cstheme="minorHAnsi"/>
        </w:rPr>
        <w:t xml:space="preserve"> to design and use them</w:t>
      </w:r>
      <w:r w:rsidRPr="00ED14A1">
        <w:rPr>
          <w:rFonts w:cstheme="minorHAnsi"/>
          <w:sz w:val="16"/>
        </w:rPr>
        <w:t xml:space="preserve"> for legitimate and illegitimate purposes.” The </w:t>
      </w:r>
      <w:r w:rsidRPr="00ED14A1">
        <w:rPr>
          <w:rStyle w:val="Emphasis"/>
          <w:rFonts w:cstheme="minorHAnsi"/>
        </w:rPr>
        <w:t>I</w:t>
      </w:r>
      <w:r w:rsidRPr="00ED14A1">
        <w:rPr>
          <w:rFonts w:cstheme="minorHAnsi"/>
          <w:sz w:val="16"/>
        </w:rPr>
        <w:t xml:space="preserve">slamic </w:t>
      </w:r>
      <w:r w:rsidRPr="00ED14A1">
        <w:rPr>
          <w:rStyle w:val="Emphasis"/>
          <w:rFonts w:cstheme="minorHAnsi"/>
        </w:rPr>
        <w:t>S</w:t>
      </w:r>
      <w:r w:rsidRPr="00ED14A1">
        <w:rPr>
          <w:rFonts w:cstheme="minorHAnsi"/>
          <w:sz w:val="16"/>
        </w:rPr>
        <w:t xml:space="preserve">tate </w:t>
      </w:r>
      <w:r w:rsidRPr="00ED14A1">
        <w:rPr>
          <w:rStyle w:val="StyleUnderline"/>
          <w:rFonts w:cstheme="minorHAnsi"/>
        </w:rPr>
        <w:t xml:space="preserve">is the first non-state actor to combine a </w:t>
      </w:r>
      <w:r w:rsidRPr="00ED14A1">
        <w:rPr>
          <w:rStyle w:val="Emphasis"/>
          <w:rFonts w:cstheme="minorHAnsi"/>
        </w:rPr>
        <w:t>projectile delivery system</w:t>
      </w:r>
      <w:r w:rsidRPr="00ED14A1">
        <w:rPr>
          <w:rFonts w:cstheme="minorHAnsi"/>
          <w:sz w:val="16"/>
        </w:rPr>
        <w:t xml:space="preserve"> </w:t>
      </w:r>
      <w:r w:rsidRPr="00ED14A1">
        <w:rPr>
          <w:rStyle w:val="StyleUnderline"/>
          <w:rFonts w:cstheme="minorHAnsi"/>
        </w:rPr>
        <w:t>with a banned chemical warfare agent</w:t>
      </w:r>
      <w:r w:rsidRPr="00ED14A1">
        <w:rPr>
          <w:rFonts w:cstheme="minorHAnsi"/>
          <w:sz w:val="16"/>
        </w:rPr>
        <w:t xml:space="preserve">, according to the Combating Terrorism Center. </w:t>
      </w:r>
      <w:r w:rsidRPr="00ED14A1">
        <w:rPr>
          <w:rStyle w:val="StyleUnderline"/>
          <w:rFonts w:cstheme="minorHAnsi"/>
        </w:rPr>
        <w:t xml:space="preserve">According to a </w:t>
      </w:r>
      <w:r w:rsidRPr="00ED14A1">
        <w:rPr>
          <w:rStyle w:val="Emphasis"/>
          <w:rFonts w:cstheme="minorHAnsi"/>
        </w:rPr>
        <w:t>NATO Review report</w:t>
      </w:r>
      <w:r w:rsidRPr="00ED14A1">
        <w:rPr>
          <w:rStyle w:val="StyleUnderline"/>
          <w:rFonts w:cstheme="minorHAnsi"/>
        </w:rPr>
        <w:t>, there is a</w:t>
      </w:r>
      <w:r w:rsidRPr="00ED14A1">
        <w:rPr>
          <w:rFonts w:cstheme="minorHAnsi"/>
          <w:sz w:val="16"/>
        </w:rPr>
        <w:t xml:space="preserve"> “</w:t>
      </w:r>
      <w:r w:rsidRPr="00ED14A1">
        <w:rPr>
          <w:rStyle w:val="Emphasis"/>
          <w:rFonts w:cstheme="minorHAnsi"/>
        </w:rPr>
        <w:t>very real</w:t>
      </w:r>
      <w:r w:rsidRPr="00ED14A1">
        <w:rPr>
          <w:rFonts w:cstheme="minorHAnsi"/>
          <w:sz w:val="16"/>
        </w:rPr>
        <w:t xml:space="preserve"> – but not yet fully identified </w:t>
      </w:r>
      <w:r w:rsidRPr="00ED14A1">
        <w:rPr>
          <w:rStyle w:val="StyleUnderline"/>
          <w:rFonts w:cstheme="minorHAnsi"/>
        </w:rPr>
        <w:t>risk</w:t>
      </w:r>
      <w:r w:rsidRPr="00ED14A1">
        <w:rPr>
          <w:rFonts w:cstheme="minorHAnsi"/>
          <w:sz w:val="16"/>
        </w:rPr>
        <w:t xml:space="preserve"> – </w:t>
      </w:r>
      <w:r w:rsidRPr="00ED14A1">
        <w:rPr>
          <w:rStyle w:val="StyleUnderline"/>
          <w:rFonts w:cstheme="minorHAnsi"/>
        </w:rPr>
        <w:t>of foreign fighters in the</w:t>
      </w:r>
      <w:r w:rsidRPr="00ED14A1">
        <w:rPr>
          <w:rFonts w:cstheme="minorHAnsi"/>
          <w:sz w:val="16"/>
        </w:rPr>
        <w:t xml:space="preserve"> </w:t>
      </w:r>
      <w:r w:rsidRPr="00ED14A1">
        <w:rPr>
          <w:rStyle w:val="Emphasis"/>
          <w:rFonts w:cstheme="minorHAnsi"/>
        </w:rPr>
        <w:t>I</w:t>
      </w:r>
      <w:r w:rsidRPr="00ED14A1">
        <w:rPr>
          <w:rFonts w:cstheme="minorHAnsi"/>
          <w:sz w:val="16"/>
        </w:rPr>
        <w:t xml:space="preserve">slamic </w:t>
      </w:r>
      <w:r w:rsidRPr="00ED14A1">
        <w:rPr>
          <w:rStyle w:val="Emphasis"/>
          <w:rFonts w:cstheme="minorHAnsi"/>
        </w:rPr>
        <w:t>S</w:t>
      </w:r>
      <w:r w:rsidRPr="00ED14A1">
        <w:rPr>
          <w:rFonts w:cstheme="minorHAnsi"/>
          <w:sz w:val="16"/>
        </w:rPr>
        <w:t xml:space="preserve">tate’s ranks </w:t>
      </w:r>
      <w:r w:rsidRPr="00ED14A1">
        <w:rPr>
          <w:rStyle w:val="StyleUnderline"/>
          <w:rFonts w:cstheme="minorHAnsi"/>
        </w:rPr>
        <w:t>using chemical, biological, radiological or nuclear</w:t>
      </w:r>
      <w:r w:rsidRPr="00ED14A1">
        <w:rPr>
          <w:rFonts w:cstheme="minorHAnsi"/>
          <w:sz w:val="16"/>
        </w:rPr>
        <w:t xml:space="preserve"> (</w:t>
      </w:r>
      <w:r w:rsidRPr="00ED14A1">
        <w:rPr>
          <w:rStyle w:val="Emphasis"/>
          <w:rFonts w:cstheme="minorHAnsi"/>
        </w:rPr>
        <w:t>CBRN</w:t>
      </w:r>
      <w:r w:rsidRPr="00ED14A1">
        <w:rPr>
          <w:rFonts w:cstheme="minorHAnsi"/>
          <w:sz w:val="16"/>
        </w:rPr>
        <w:t xml:space="preserve">) </w:t>
      </w:r>
      <w:r w:rsidRPr="00ED14A1">
        <w:rPr>
          <w:rStyle w:val="StyleUnderline"/>
          <w:rFonts w:cstheme="minorHAnsi"/>
        </w:rPr>
        <w:t>materials as weapons of terror against the West</w:t>
      </w:r>
      <w:r w:rsidRPr="00ED14A1">
        <w:rPr>
          <w:rFonts w:cstheme="minorHAnsi"/>
          <w:sz w:val="16"/>
        </w:rPr>
        <w:t xml:space="preserve">.” </w:t>
      </w:r>
      <w:r w:rsidRPr="00ED14A1">
        <w:rPr>
          <w:rStyle w:val="StyleUnderline"/>
          <w:rFonts w:cstheme="minorHAnsi"/>
        </w:rPr>
        <w:t>Like al-Qaida, the</w:t>
      </w:r>
      <w:r w:rsidRPr="00ED14A1">
        <w:rPr>
          <w:rFonts w:cstheme="minorHAnsi"/>
          <w:sz w:val="16"/>
        </w:rPr>
        <w:t xml:space="preserve"> </w:t>
      </w:r>
      <w:r w:rsidRPr="00ED14A1">
        <w:rPr>
          <w:rStyle w:val="Emphasis"/>
          <w:rFonts w:cstheme="minorHAnsi"/>
        </w:rPr>
        <w:t>I</w:t>
      </w:r>
      <w:r w:rsidRPr="00ED14A1">
        <w:rPr>
          <w:rFonts w:cstheme="minorHAnsi"/>
          <w:sz w:val="16"/>
        </w:rPr>
        <w:t xml:space="preserve">slamic </w:t>
      </w:r>
      <w:r w:rsidRPr="00ED14A1">
        <w:rPr>
          <w:rStyle w:val="Emphasis"/>
          <w:rFonts w:cstheme="minorHAnsi"/>
        </w:rPr>
        <w:t>S</w:t>
      </w:r>
      <w:r w:rsidRPr="00ED14A1">
        <w:rPr>
          <w:rFonts w:cstheme="minorHAnsi"/>
          <w:sz w:val="16"/>
        </w:rPr>
        <w:t xml:space="preserve">tate </w:t>
      </w:r>
      <w:r w:rsidRPr="00ED14A1">
        <w:rPr>
          <w:rStyle w:val="StyleUnderline"/>
          <w:rFonts w:cstheme="minorHAnsi"/>
        </w:rPr>
        <w:t>has</w:t>
      </w:r>
      <w:r w:rsidRPr="00ED14A1">
        <w:rPr>
          <w:rFonts w:cstheme="minorHAnsi"/>
          <w:sz w:val="16"/>
        </w:rPr>
        <w:t xml:space="preserve"> also </w:t>
      </w:r>
      <w:r w:rsidRPr="00ED14A1">
        <w:rPr>
          <w:rStyle w:val="StyleUnderline"/>
          <w:rFonts w:cstheme="minorHAnsi"/>
        </w:rPr>
        <w:t>sought</w:t>
      </w:r>
      <w:r w:rsidRPr="00ED14A1">
        <w:rPr>
          <w:rFonts w:cstheme="minorHAnsi"/>
          <w:sz w:val="16"/>
        </w:rPr>
        <w:t xml:space="preserve"> the use of </w:t>
      </w:r>
      <w:r w:rsidRPr="00ED14A1">
        <w:rPr>
          <w:rStyle w:val="StyleUnderline"/>
          <w:rFonts w:cstheme="minorHAnsi"/>
        </w:rPr>
        <w:t>chemical and biological weapons</w:t>
      </w:r>
      <w:r w:rsidRPr="00ED14A1">
        <w:rPr>
          <w:rFonts w:cstheme="minorHAnsi"/>
          <w:sz w:val="16"/>
        </w:rPr>
        <w:t xml:space="preserve">. Although al-Qaida’s efforts were merely aspirational at best, the </w:t>
      </w:r>
      <w:r w:rsidRPr="00B35B8B">
        <w:rPr>
          <w:rStyle w:val="Emphasis"/>
          <w:rFonts w:cstheme="minorHAnsi"/>
          <w:highlight w:val="cyan"/>
        </w:rPr>
        <w:t>I</w:t>
      </w:r>
      <w:r w:rsidRPr="00ED14A1">
        <w:rPr>
          <w:rFonts w:cstheme="minorHAnsi"/>
          <w:sz w:val="16"/>
        </w:rPr>
        <w:t xml:space="preserve">slamic </w:t>
      </w:r>
      <w:r w:rsidRPr="00B35B8B">
        <w:rPr>
          <w:rStyle w:val="Emphasis"/>
          <w:rFonts w:cstheme="minorHAnsi"/>
          <w:highlight w:val="cyan"/>
        </w:rPr>
        <w:t>S</w:t>
      </w:r>
      <w:r w:rsidRPr="00ED14A1">
        <w:rPr>
          <w:rFonts w:cstheme="minorHAnsi"/>
          <w:sz w:val="16"/>
        </w:rPr>
        <w:t xml:space="preserve">tate </w:t>
      </w:r>
      <w:proofErr w:type="gramStart"/>
      <w:r w:rsidRPr="00B35B8B">
        <w:rPr>
          <w:rStyle w:val="Emphasis"/>
          <w:rFonts w:cstheme="minorHAnsi"/>
          <w:highlight w:val="cyan"/>
        </w:rPr>
        <w:t>actually achieved</w:t>
      </w:r>
      <w:proofErr w:type="gramEnd"/>
      <w:r w:rsidRPr="00ED14A1">
        <w:rPr>
          <w:rFonts w:cstheme="minorHAnsi"/>
          <w:sz w:val="16"/>
        </w:rPr>
        <w:t xml:space="preserve"> </w:t>
      </w:r>
      <w:r w:rsidRPr="00ED14A1">
        <w:rPr>
          <w:rStyle w:val="StyleUnderline"/>
          <w:rFonts w:cstheme="minorHAnsi"/>
        </w:rPr>
        <w:t xml:space="preserve">the goal of </w:t>
      </w:r>
      <w:r w:rsidRPr="00B35B8B">
        <w:rPr>
          <w:rStyle w:val="Emphasis"/>
          <w:rFonts w:cstheme="minorHAnsi"/>
          <w:highlight w:val="cyan"/>
        </w:rPr>
        <w:t>c</w:t>
      </w:r>
      <w:r w:rsidRPr="00B35B8B">
        <w:rPr>
          <w:rStyle w:val="StyleUnderline"/>
          <w:rFonts w:cstheme="minorHAnsi"/>
          <w:highlight w:val="cyan"/>
        </w:rPr>
        <w:t xml:space="preserve">hemical </w:t>
      </w:r>
      <w:r w:rsidRPr="00B35B8B">
        <w:rPr>
          <w:rStyle w:val="Emphasis"/>
          <w:rFonts w:cstheme="minorHAnsi"/>
          <w:highlight w:val="cyan"/>
        </w:rPr>
        <w:t>w</w:t>
      </w:r>
      <w:r w:rsidRPr="00B35B8B">
        <w:rPr>
          <w:rStyle w:val="StyleUnderline"/>
          <w:rFonts w:cstheme="minorHAnsi"/>
          <w:highlight w:val="cyan"/>
        </w:rPr>
        <w:t>eapon acquisition</w:t>
      </w:r>
      <w:r w:rsidRPr="00ED14A1">
        <w:rPr>
          <w:rFonts w:cstheme="minorHAnsi"/>
          <w:sz w:val="16"/>
        </w:rPr>
        <w:t>. During congressional testimony in 2016, the then Director of National Intelligence James Clapper stated that the Islamic State’s use of chemical weapons is the first time a terrorist organization has done such since 1995, when the organization Aum Shinrikyo used sarin gas on the subway in Tokyo. The United Nations has been investigating the use of chemical weapons in Syria and Iraq and have concluded the Islamic State has acquired and used chemical weapons on many occasions. According to the 2018 Worldwide Threat Assessment, the Islamic State has been previously linked to sulfur mustard attacks and several chemical weapons attacks within Syria and Iraq. Experts believe the Islamic State’s arsenal of weapons includes mustard gas and chlorine. Michael Morell, former Central Intelligence Agency (CIA) deputy and acting director, stated that “</w:t>
      </w:r>
      <w:r w:rsidRPr="00ED14A1">
        <w:rPr>
          <w:rStyle w:val="StyleUnderline"/>
          <w:rFonts w:cstheme="minorHAnsi"/>
        </w:rPr>
        <w:t>ISIS has for some time said that they want to acquire</w:t>
      </w:r>
      <w:r w:rsidRPr="00ED14A1">
        <w:rPr>
          <w:rFonts w:cstheme="minorHAnsi"/>
          <w:sz w:val="16"/>
        </w:rPr>
        <w:t xml:space="preserve"> </w:t>
      </w:r>
      <w:r w:rsidRPr="00ED14A1">
        <w:rPr>
          <w:rStyle w:val="Emphasis"/>
          <w:rFonts w:cstheme="minorHAnsi"/>
        </w:rPr>
        <w:t>w</w:t>
      </w:r>
      <w:r w:rsidRPr="00ED14A1">
        <w:rPr>
          <w:rFonts w:cstheme="minorHAnsi"/>
          <w:sz w:val="16"/>
        </w:rPr>
        <w:t xml:space="preserve">eapons of </w:t>
      </w:r>
      <w:r w:rsidRPr="00ED14A1">
        <w:rPr>
          <w:rStyle w:val="Emphasis"/>
          <w:rFonts w:cstheme="minorHAnsi"/>
        </w:rPr>
        <w:t>m</w:t>
      </w:r>
      <w:r w:rsidRPr="00ED14A1">
        <w:rPr>
          <w:rFonts w:cstheme="minorHAnsi"/>
          <w:sz w:val="16"/>
        </w:rPr>
        <w:t xml:space="preserve">ass </w:t>
      </w:r>
      <w:r w:rsidRPr="00ED14A1">
        <w:rPr>
          <w:rStyle w:val="Emphasis"/>
          <w:rFonts w:cstheme="minorHAnsi"/>
        </w:rPr>
        <w:t>d</w:t>
      </w:r>
      <w:r w:rsidRPr="00ED14A1">
        <w:rPr>
          <w:rFonts w:cstheme="minorHAnsi"/>
          <w:sz w:val="16"/>
        </w:rPr>
        <w:t xml:space="preserve">estruction </w:t>
      </w:r>
      <w:r w:rsidRPr="00ED14A1">
        <w:rPr>
          <w:rStyle w:val="StyleUnderline"/>
          <w:rFonts w:cstheme="minorHAnsi"/>
        </w:rPr>
        <w:t>and to use them and they’ve actually been able to manufacture chemical weapons</w:t>
      </w:r>
      <w:r w:rsidRPr="00ED14A1">
        <w:rPr>
          <w:rFonts w:cstheme="minorHAnsi"/>
          <w:sz w:val="16"/>
        </w:rPr>
        <w:t xml:space="preserve"> in Iraq and Syria </w:t>
      </w:r>
      <w:r w:rsidRPr="00ED14A1">
        <w:rPr>
          <w:rStyle w:val="StyleUnderline"/>
          <w:rFonts w:cstheme="minorHAnsi"/>
        </w:rPr>
        <w:t>and use them on the battlefield</w:t>
      </w:r>
      <w:r w:rsidRPr="00ED14A1">
        <w:rPr>
          <w:rFonts w:cstheme="minorHAnsi"/>
          <w:sz w:val="16"/>
        </w:rPr>
        <w:t xml:space="preserve">.” Following a thwarted attack in Paris, France, in 2015, then French Prime Minister Manuel Valls discussed before Parliament the possibility of the Islamic State using CBRNE weaponry against the West, saying, “I say it with all the precautions needed. But we know and bear in mind that there is also a risk of chemical or bacteriological weapons.” The West has reason to be with the Islamic State’s desire to employ CBRNE attacks. </w:t>
      </w:r>
      <w:r w:rsidRPr="00ED14A1">
        <w:rPr>
          <w:rStyle w:val="StyleUnderline"/>
          <w:rFonts w:cstheme="minorHAnsi"/>
        </w:rPr>
        <w:t>A laptop was recovered in the battlefield in 2014 from an</w:t>
      </w:r>
      <w:r w:rsidRPr="00ED14A1">
        <w:rPr>
          <w:rFonts w:cstheme="minorHAnsi"/>
          <w:sz w:val="16"/>
        </w:rPr>
        <w:t xml:space="preserve"> </w:t>
      </w:r>
      <w:r w:rsidRPr="00ED14A1">
        <w:rPr>
          <w:rStyle w:val="Emphasis"/>
          <w:rFonts w:cstheme="minorHAnsi"/>
        </w:rPr>
        <w:t>I</w:t>
      </w:r>
      <w:r w:rsidRPr="00ED14A1">
        <w:rPr>
          <w:rFonts w:cstheme="minorHAnsi"/>
          <w:sz w:val="16"/>
        </w:rPr>
        <w:t xml:space="preserve">slamic </w:t>
      </w:r>
      <w:r w:rsidRPr="00ED14A1">
        <w:rPr>
          <w:rStyle w:val="Emphasis"/>
          <w:rFonts w:cstheme="minorHAnsi"/>
        </w:rPr>
        <w:t>S</w:t>
      </w:r>
      <w:r w:rsidRPr="00ED14A1">
        <w:rPr>
          <w:rFonts w:cstheme="minorHAnsi"/>
          <w:sz w:val="16"/>
        </w:rPr>
        <w:t xml:space="preserve">tate </w:t>
      </w:r>
      <w:r w:rsidRPr="00ED14A1">
        <w:rPr>
          <w:rStyle w:val="StyleUnderline"/>
          <w:rFonts w:cstheme="minorHAnsi"/>
        </w:rPr>
        <w:t>stronghold inside Syria</w:t>
      </w:r>
      <w:r w:rsidRPr="00ED14A1">
        <w:rPr>
          <w:rFonts w:cstheme="minorHAnsi"/>
          <w:sz w:val="16"/>
        </w:rPr>
        <w:t xml:space="preserve">. </w:t>
      </w:r>
      <w:r w:rsidRPr="00ED14A1">
        <w:rPr>
          <w:rStyle w:val="Emphasis"/>
          <w:rFonts w:cstheme="minorHAnsi"/>
        </w:rPr>
        <w:t>Info</w:t>
      </w:r>
      <w:r w:rsidRPr="00ED14A1">
        <w:rPr>
          <w:rFonts w:cstheme="minorHAnsi"/>
          <w:sz w:val="16"/>
        </w:rPr>
        <w:t xml:space="preserve">rmation </w:t>
      </w:r>
      <w:r w:rsidRPr="00ED14A1">
        <w:rPr>
          <w:rStyle w:val="StyleUnderline"/>
          <w:rFonts w:cstheme="minorHAnsi"/>
        </w:rPr>
        <w:t>within the laptop</w:t>
      </w:r>
      <w:r w:rsidRPr="00ED14A1">
        <w:rPr>
          <w:rFonts w:cstheme="minorHAnsi"/>
          <w:sz w:val="16"/>
        </w:rPr>
        <w:t xml:space="preserve">, aside from jihadist instructional propaganda on bomb </w:t>
      </w:r>
      <w:r w:rsidRPr="00ED14A1">
        <w:rPr>
          <w:rFonts w:cstheme="minorHAnsi"/>
          <w:sz w:val="16"/>
        </w:rPr>
        <w:lastRenderedPageBreak/>
        <w:t>making, wa</w:t>
      </w:r>
      <w:r w:rsidRPr="00ED14A1">
        <w:rPr>
          <w:rStyle w:val="StyleUnderline"/>
          <w:rFonts w:cstheme="minorHAnsi"/>
        </w:rPr>
        <w:t xml:space="preserve">s a 19-page instructional document discussing the development of biological weapons and instructions on how to </w:t>
      </w:r>
      <w:r w:rsidRPr="00ED14A1">
        <w:rPr>
          <w:rStyle w:val="Emphasis"/>
          <w:rFonts w:cstheme="minorHAnsi"/>
        </w:rPr>
        <w:t>weaponize the bubonic plague</w:t>
      </w:r>
      <w:r w:rsidRPr="00ED14A1">
        <w:rPr>
          <w:rFonts w:cstheme="minorHAnsi"/>
          <w:sz w:val="16"/>
        </w:rPr>
        <w:t xml:space="preserve">. </w:t>
      </w:r>
      <w:r w:rsidRPr="00ED14A1">
        <w:rPr>
          <w:rStyle w:val="StyleUnderline"/>
          <w:rFonts w:cstheme="minorHAnsi"/>
        </w:rPr>
        <w:t>The laptop</w:t>
      </w:r>
      <w:r w:rsidRPr="00ED14A1">
        <w:rPr>
          <w:rFonts w:cstheme="minorHAnsi"/>
          <w:sz w:val="16"/>
        </w:rPr>
        <w:t xml:space="preserve"> also </w:t>
      </w:r>
      <w:r w:rsidRPr="00ED14A1">
        <w:rPr>
          <w:rStyle w:val="StyleUnderline"/>
          <w:rFonts w:cstheme="minorHAnsi"/>
        </w:rPr>
        <w:t>contained a 26-page fatwa on the use of</w:t>
      </w:r>
      <w:r w:rsidRPr="00ED14A1">
        <w:rPr>
          <w:rFonts w:cstheme="minorHAnsi"/>
          <w:sz w:val="16"/>
        </w:rPr>
        <w:t xml:space="preserve"> </w:t>
      </w:r>
      <w:r w:rsidRPr="00ED14A1">
        <w:rPr>
          <w:rStyle w:val="Emphasis"/>
          <w:rFonts w:cstheme="minorHAnsi"/>
        </w:rPr>
        <w:t>w</w:t>
      </w:r>
      <w:r w:rsidRPr="00ED14A1">
        <w:rPr>
          <w:rFonts w:cstheme="minorHAnsi"/>
          <w:sz w:val="16"/>
        </w:rPr>
        <w:t xml:space="preserve">eapons of </w:t>
      </w:r>
      <w:r w:rsidRPr="00ED14A1">
        <w:rPr>
          <w:rStyle w:val="Emphasis"/>
          <w:rFonts w:cstheme="minorHAnsi"/>
        </w:rPr>
        <w:t>m</w:t>
      </w:r>
      <w:r w:rsidRPr="00ED14A1">
        <w:rPr>
          <w:rFonts w:cstheme="minorHAnsi"/>
          <w:sz w:val="16"/>
        </w:rPr>
        <w:t xml:space="preserve">ass </w:t>
      </w:r>
      <w:r w:rsidRPr="00ED14A1">
        <w:rPr>
          <w:rStyle w:val="Emphasis"/>
          <w:rFonts w:cstheme="minorHAnsi"/>
        </w:rPr>
        <w:t>d</w:t>
      </w:r>
      <w:r w:rsidRPr="00ED14A1">
        <w:rPr>
          <w:rFonts w:cstheme="minorHAnsi"/>
          <w:sz w:val="16"/>
        </w:rPr>
        <w:t xml:space="preserve">estruction and a passage from Saudi jihadi cleric Nasir al-Fahd stating, “If Muslims cannot defeat the kafir (unbelievers) in a different way, it is permissible to use weapons of mass destruction, even if it kills all of them and wipes them and their descendants off the face of the Earth.” Officials believe the laptop belongs to a Tunisian national who was studying chemistry and physics and was teaching himself biological weaponry. </w:t>
      </w:r>
      <w:r w:rsidRPr="00ED14A1">
        <w:rPr>
          <w:rStyle w:val="StyleUnderline"/>
          <w:rFonts w:cstheme="minorHAnsi"/>
        </w:rPr>
        <w:t xml:space="preserve">According to </w:t>
      </w:r>
      <w:r w:rsidRPr="00ED14A1">
        <w:rPr>
          <w:rStyle w:val="Emphasis"/>
          <w:rFonts w:cstheme="minorHAnsi"/>
        </w:rPr>
        <w:t>NATO Review</w:t>
      </w:r>
      <w:r w:rsidRPr="00ED14A1">
        <w:rPr>
          <w:rFonts w:cstheme="minorHAnsi"/>
          <w:sz w:val="16"/>
        </w:rPr>
        <w:t xml:space="preserve">, an unsettling concern is that the </w:t>
      </w:r>
      <w:r w:rsidRPr="00B35B8B">
        <w:rPr>
          <w:rStyle w:val="Emphasis"/>
          <w:rFonts w:cstheme="minorHAnsi"/>
          <w:highlight w:val="cyan"/>
        </w:rPr>
        <w:t>I</w:t>
      </w:r>
      <w:r w:rsidRPr="00ED14A1">
        <w:rPr>
          <w:rFonts w:cstheme="minorHAnsi"/>
          <w:sz w:val="16"/>
        </w:rPr>
        <w:t xml:space="preserve">slamic </w:t>
      </w:r>
      <w:r w:rsidRPr="00B35B8B">
        <w:rPr>
          <w:rStyle w:val="Emphasis"/>
          <w:rFonts w:cstheme="minorHAnsi"/>
          <w:highlight w:val="cyan"/>
        </w:rPr>
        <w:t>S</w:t>
      </w:r>
      <w:r w:rsidRPr="00ED14A1">
        <w:rPr>
          <w:rFonts w:cstheme="minorHAnsi"/>
          <w:sz w:val="16"/>
        </w:rPr>
        <w:t xml:space="preserve">tate </w:t>
      </w:r>
      <w:r w:rsidRPr="00B35B8B">
        <w:rPr>
          <w:rStyle w:val="StyleUnderline"/>
          <w:rFonts w:cstheme="minorHAnsi"/>
          <w:highlight w:val="cyan"/>
        </w:rPr>
        <w:t>had</w:t>
      </w:r>
      <w:r w:rsidRPr="00ED14A1">
        <w:rPr>
          <w:rFonts w:cstheme="minorHAnsi"/>
          <w:sz w:val="16"/>
        </w:rPr>
        <w:t xml:space="preserve"> previously </w:t>
      </w:r>
      <w:r w:rsidRPr="00B35B8B">
        <w:rPr>
          <w:rStyle w:val="StyleUnderline"/>
          <w:rFonts w:cstheme="minorHAnsi"/>
          <w:highlight w:val="cyan"/>
        </w:rPr>
        <w:t xml:space="preserve">stolen </w:t>
      </w:r>
      <w:r w:rsidRPr="00B35B8B">
        <w:rPr>
          <w:rStyle w:val="Emphasis"/>
          <w:rFonts w:cstheme="minorHAnsi"/>
          <w:highlight w:val="cyan"/>
        </w:rPr>
        <w:t>90 pounds</w:t>
      </w:r>
      <w:r w:rsidRPr="00B35B8B">
        <w:rPr>
          <w:rStyle w:val="StyleUnderline"/>
          <w:rFonts w:cstheme="minorHAnsi"/>
          <w:highlight w:val="cyan"/>
        </w:rPr>
        <w:t xml:space="preserve"> of </w:t>
      </w:r>
      <w:r w:rsidRPr="00B35B8B">
        <w:rPr>
          <w:rStyle w:val="Emphasis"/>
          <w:rFonts w:cstheme="minorHAnsi"/>
          <w:highlight w:val="cyan"/>
        </w:rPr>
        <w:t>enriched uranium</w:t>
      </w:r>
      <w:r w:rsidRPr="00ED14A1">
        <w:rPr>
          <w:rStyle w:val="StyleUnderline"/>
          <w:rFonts w:cstheme="minorHAnsi"/>
        </w:rPr>
        <w:t xml:space="preserve"> from Mosul University</w:t>
      </w:r>
      <w:r w:rsidRPr="00ED14A1">
        <w:rPr>
          <w:rFonts w:cstheme="minorHAnsi"/>
          <w:sz w:val="16"/>
        </w:rPr>
        <w:t xml:space="preserve"> in Iraq. </w:t>
      </w:r>
      <w:r w:rsidRPr="00ED14A1">
        <w:rPr>
          <w:rStyle w:val="Emphasis"/>
          <w:rFonts w:cstheme="minorHAnsi"/>
        </w:rPr>
        <w:t>Although</w:t>
      </w:r>
      <w:r w:rsidRPr="00ED14A1">
        <w:rPr>
          <w:rStyle w:val="StyleUnderline"/>
          <w:rFonts w:cstheme="minorHAnsi"/>
        </w:rPr>
        <w:t xml:space="preserve"> it would be</w:t>
      </w:r>
      <w:r w:rsidRPr="00ED14A1">
        <w:rPr>
          <w:rFonts w:cstheme="minorHAnsi"/>
          <w:sz w:val="16"/>
        </w:rPr>
        <w:t xml:space="preserve"> extremely </w:t>
      </w:r>
      <w:r w:rsidRPr="00ED14A1">
        <w:rPr>
          <w:rStyle w:val="StyleUnderline"/>
          <w:rFonts w:cstheme="minorHAnsi"/>
        </w:rPr>
        <w:t>difficult</w:t>
      </w:r>
      <w:r w:rsidRPr="00ED14A1">
        <w:rPr>
          <w:rFonts w:cstheme="minorHAnsi"/>
          <w:sz w:val="16"/>
        </w:rPr>
        <w:t xml:space="preserve"> for a member or someone pledging their allegiance to the Islamic State </w:t>
      </w:r>
      <w:r w:rsidRPr="00ED14A1">
        <w:rPr>
          <w:rStyle w:val="StyleUnderline"/>
          <w:rFonts w:cstheme="minorHAnsi"/>
        </w:rPr>
        <w:t>to smuggle a CBRNE weapon</w:t>
      </w:r>
      <w:r w:rsidRPr="00ED14A1">
        <w:rPr>
          <w:rFonts w:cstheme="minorHAnsi"/>
          <w:sz w:val="16"/>
        </w:rPr>
        <w:t xml:space="preserve"> into the country, </w:t>
      </w:r>
      <w:r w:rsidRPr="00ED14A1">
        <w:rPr>
          <w:rStyle w:val="StyleUnderline"/>
          <w:rFonts w:cstheme="minorHAnsi"/>
        </w:rPr>
        <w:t xml:space="preserve">the </w:t>
      </w:r>
      <w:r w:rsidRPr="00ED14A1">
        <w:rPr>
          <w:rStyle w:val="Emphasis"/>
          <w:rFonts w:cstheme="minorHAnsi"/>
        </w:rPr>
        <w:t>fear looming</w:t>
      </w:r>
      <w:r w:rsidRPr="00ED14A1">
        <w:rPr>
          <w:rStyle w:val="StyleUnderline"/>
          <w:rFonts w:cstheme="minorHAnsi"/>
        </w:rPr>
        <w:t xml:space="preserve"> is that someone </w:t>
      </w:r>
      <w:r w:rsidRPr="00ED14A1">
        <w:rPr>
          <w:rStyle w:val="Emphasis"/>
          <w:rFonts w:cstheme="minorHAnsi"/>
        </w:rPr>
        <w:t>already in the country</w:t>
      </w:r>
      <w:r w:rsidRPr="00ED14A1">
        <w:rPr>
          <w:rStyle w:val="StyleUnderline"/>
          <w:rFonts w:cstheme="minorHAnsi"/>
        </w:rPr>
        <w:t xml:space="preserve"> who is </w:t>
      </w:r>
      <w:r w:rsidRPr="00ED14A1">
        <w:rPr>
          <w:rStyle w:val="Emphasis"/>
          <w:rFonts w:cstheme="minorHAnsi"/>
        </w:rPr>
        <w:t>radicalized</w:t>
      </w:r>
      <w:r w:rsidRPr="00ED14A1">
        <w:rPr>
          <w:rStyle w:val="StyleUnderline"/>
          <w:rFonts w:cstheme="minorHAnsi"/>
        </w:rPr>
        <w:t xml:space="preserve"> is provided instructions on how to build such weapons</w:t>
      </w:r>
      <w:r w:rsidRPr="00ED14A1">
        <w:rPr>
          <w:rFonts w:cstheme="minorHAnsi"/>
          <w:sz w:val="16"/>
        </w:rPr>
        <w:t xml:space="preserve">. </w:t>
      </w:r>
      <w:r w:rsidRPr="00ED14A1">
        <w:rPr>
          <w:rStyle w:val="StyleUnderline"/>
          <w:rFonts w:cstheme="minorHAnsi"/>
        </w:rPr>
        <w:t>The 2018 Worldwide Threat Assessment Intelligence report stressed that the</w:t>
      </w:r>
      <w:r w:rsidRPr="00ED14A1">
        <w:rPr>
          <w:rFonts w:cstheme="minorHAnsi"/>
          <w:sz w:val="16"/>
        </w:rPr>
        <w:t xml:space="preserve"> </w:t>
      </w:r>
      <w:r w:rsidRPr="00B35B8B">
        <w:rPr>
          <w:rStyle w:val="Emphasis"/>
          <w:rFonts w:cstheme="minorHAnsi"/>
          <w:highlight w:val="cyan"/>
        </w:rPr>
        <w:t>U</w:t>
      </w:r>
      <w:r w:rsidRPr="00ED14A1">
        <w:rPr>
          <w:rFonts w:cstheme="minorHAnsi"/>
          <w:sz w:val="16"/>
        </w:rPr>
        <w:t xml:space="preserve">nited </w:t>
      </w:r>
      <w:r w:rsidRPr="00B35B8B">
        <w:rPr>
          <w:rStyle w:val="Emphasis"/>
          <w:rFonts w:cstheme="minorHAnsi"/>
          <w:highlight w:val="cyan"/>
        </w:rPr>
        <w:t>S</w:t>
      </w:r>
      <w:r w:rsidRPr="00ED14A1">
        <w:rPr>
          <w:rFonts w:cstheme="minorHAnsi"/>
          <w:sz w:val="16"/>
        </w:rPr>
        <w:t xml:space="preserve">tates </w:t>
      </w:r>
      <w:r w:rsidRPr="00B35B8B">
        <w:rPr>
          <w:rStyle w:val="StyleUnderline"/>
          <w:rFonts w:cstheme="minorHAnsi"/>
          <w:highlight w:val="cyan"/>
        </w:rPr>
        <w:t xml:space="preserve">will likely see an </w:t>
      </w:r>
      <w:r w:rsidRPr="00B35B8B">
        <w:rPr>
          <w:rStyle w:val="Emphasis"/>
          <w:rFonts w:cstheme="minorHAnsi"/>
          <w:highlight w:val="cyan"/>
        </w:rPr>
        <w:t xml:space="preserve">increase in homegrown </w:t>
      </w:r>
      <w:proofErr w:type="gramStart"/>
      <w:r w:rsidRPr="00B35B8B">
        <w:rPr>
          <w:rStyle w:val="Emphasis"/>
          <w:rFonts w:cstheme="minorHAnsi"/>
          <w:highlight w:val="cyan"/>
        </w:rPr>
        <w:t>extremism</w:t>
      </w:r>
      <w:proofErr w:type="gramEnd"/>
      <w:r w:rsidRPr="00ED14A1">
        <w:rPr>
          <w:rFonts w:cstheme="minorHAnsi"/>
          <w:sz w:val="16"/>
        </w:rPr>
        <w:t xml:space="preserve"> and many will “continue to be inspired by a variety of sources, including terrorist propaganda as well as in response to perceived grievances related to U.S. Government actions.” The Islamic State, known for the “do-it-yourself” propaganda magazine Rumiya, has previously sparked the increase in knife welding and vehicle attacks across the globe by promoting the use of these “homegrown” style attacks through explicit instructions in its popular online magazine. Although a recent issue of Rumiya has not been published instructing how to carry out specific CBRNE attacks in the United States, </w:t>
      </w:r>
      <w:r w:rsidRPr="00ED14A1">
        <w:rPr>
          <w:rStyle w:val="StyleUnderline"/>
          <w:rFonts w:cstheme="minorHAnsi"/>
        </w:rPr>
        <w:t>there has been increased “chatter” intercepted by U.S. Intelligence indicating that the</w:t>
      </w:r>
      <w:r w:rsidRPr="00ED14A1">
        <w:rPr>
          <w:rFonts w:cstheme="minorHAnsi"/>
          <w:sz w:val="16"/>
        </w:rPr>
        <w:t xml:space="preserve"> </w:t>
      </w:r>
      <w:r w:rsidRPr="00ED14A1">
        <w:rPr>
          <w:rStyle w:val="Emphasis"/>
          <w:rFonts w:cstheme="minorHAnsi"/>
        </w:rPr>
        <w:t>I</w:t>
      </w:r>
      <w:r w:rsidRPr="00ED14A1">
        <w:rPr>
          <w:rFonts w:cstheme="minorHAnsi"/>
          <w:sz w:val="16"/>
        </w:rPr>
        <w:t xml:space="preserve">slamic </w:t>
      </w:r>
      <w:r w:rsidRPr="00ED14A1">
        <w:rPr>
          <w:rStyle w:val="Emphasis"/>
          <w:rFonts w:cstheme="minorHAnsi"/>
        </w:rPr>
        <w:t>S</w:t>
      </w:r>
      <w:r w:rsidRPr="00ED14A1">
        <w:rPr>
          <w:rFonts w:cstheme="minorHAnsi"/>
          <w:sz w:val="16"/>
        </w:rPr>
        <w:t xml:space="preserve">tate </w:t>
      </w:r>
      <w:r w:rsidRPr="00ED14A1">
        <w:rPr>
          <w:rStyle w:val="StyleUnderline"/>
          <w:rFonts w:cstheme="minorHAnsi"/>
        </w:rPr>
        <w:t>has been discussing how to replicate in the</w:t>
      </w:r>
      <w:r w:rsidRPr="00ED14A1">
        <w:rPr>
          <w:rFonts w:cstheme="minorHAnsi"/>
          <w:sz w:val="16"/>
        </w:rPr>
        <w:t xml:space="preserve"> </w:t>
      </w:r>
      <w:r w:rsidRPr="00ED14A1">
        <w:rPr>
          <w:rStyle w:val="Emphasis"/>
          <w:rFonts w:cstheme="minorHAnsi"/>
        </w:rPr>
        <w:t>U</w:t>
      </w:r>
      <w:r w:rsidRPr="00ED14A1">
        <w:rPr>
          <w:rFonts w:cstheme="minorHAnsi"/>
          <w:sz w:val="16"/>
        </w:rPr>
        <w:t xml:space="preserve">nited </w:t>
      </w:r>
      <w:r w:rsidRPr="00ED14A1">
        <w:rPr>
          <w:rStyle w:val="Emphasis"/>
          <w:rFonts w:cstheme="minorHAnsi"/>
        </w:rPr>
        <w:t>S</w:t>
      </w:r>
      <w:r w:rsidRPr="00ED14A1">
        <w:rPr>
          <w:rFonts w:cstheme="minorHAnsi"/>
          <w:sz w:val="16"/>
        </w:rPr>
        <w:t xml:space="preserve">tates </w:t>
      </w:r>
      <w:r w:rsidRPr="00ED14A1">
        <w:rPr>
          <w:rStyle w:val="StyleUnderline"/>
          <w:rFonts w:cstheme="minorHAnsi"/>
        </w:rPr>
        <w:t>the deadly chlorine and mustard gas attacks previously carried out in Iraq and Syria</w:t>
      </w:r>
      <w:r w:rsidRPr="00ED14A1">
        <w:rPr>
          <w:rFonts w:cstheme="minorHAnsi"/>
          <w:sz w:val="16"/>
        </w:rPr>
        <w:t xml:space="preserve">. “I think </w:t>
      </w:r>
      <w:r w:rsidRPr="00ED14A1">
        <w:rPr>
          <w:rStyle w:val="StyleUnderline"/>
          <w:rFonts w:cstheme="minorHAnsi"/>
        </w:rPr>
        <w:t>we need to be more worried about them making it here</w:t>
      </w:r>
      <w:r w:rsidRPr="00ED14A1">
        <w:rPr>
          <w:rFonts w:cstheme="minorHAnsi"/>
          <w:sz w:val="16"/>
        </w:rPr>
        <w:t xml:space="preserve">. This stuff is difficult to transport, </w:t>
      </w:r>
      <w:proofErr w:type="gramStart"/>
      <w:r w:rsidRPr="00ED14A1">
        <w:rPr>
          <w:rFonts w:cstheme="minorHAnsi"/>
          <w:sz w:val="16"/>
        </w:rPr>
        <w:t>it’s</w:t>
      </w:r>
      <w:proofErr w:type="gramEnd"/>
      <w:r w:rsidRPr="00ED14A1">
        <w:rPr>
          <w:rFonts w:cstheme="minorHAnsi"/>
          <w:sz w:val="16"/>
        </w:rPr>
        <w:t xml:space="preserve"> difficult to get it by customs and immigration. I think it’s more likely that </w:t>
      </w:r>
      <w:r w:rsidRPr="00ED14A1">
        <w:rPr>
          <w:rStyle w:val="StyleUnderline"/>
          <w:rFonts w:cstheme="minorHAnsi"/>
        </w:rPr>
        <w:t>they send the recipe</w:t>
      </w:r>
      <w:r w:rsidRPr="00ED14A1">
        <w:rPr>
          <w:rFonts w:cstheme="minorHAnsi"/>
          <w:sz w:val="16"/>
        </w:rPr>
        <w:t xml:space="preserve"> here </w:t>
      </w:r>
      <w:r w:rsidRPr="00ED14A1">
        <w:rPr>
          <w:rStyle w:val="StyleUnderline"/>
          <w:rFonts w:cstheme="minorHAnsi"/>
        </w:rPr>
        <w:t>to</w:t>
      </w:r>
      <w:r w:rsidRPr="00ED14A1">
        <w:rPr>
          <w:rFonts w:cstheme="minorHAnsi"/>
          <w:sz w:val="16"/>
        </w:rPr>
        <w:t xml:space="preserve"> their </w:t>
      </w:r>
      <w:r w:rsidRPr="00ED14A1">
        <w:rPr>
          <w:rStyle w:val="StyleUnderline"/>
          <w:rFonts w:cstheme="minorHAnsi"/>
        </w:rPr>
        <w:t>followers and they make it here</w:t>
      </w:r>
      <w:r w:rsidRPr="00ED14A1">
        <w:rPr>
          <w:rFonts w:cstheme="minorHAnsi"/>
          <w:sz w:val="16"/>
        </w:rPr>
        <w:t xml:space="preserve">,” according to Michael Morell, former CIA deputy and acting director. </w:t>
      </w:r>
      <w:r w:rsidRPr="00ED14A1">
        <w:rPr>
          <w:rStyle w:val="Emphasis"/>
          <w:rFonts w:cstheme="minorHAnsi"/>
        </w:rPr>
        <w:t>Although</w:t>
      </w:r>
      <w:r w:rsidRPr="00ED14A1">
        <w:rPr>
          <w:rFonts w:cstheme="minorHAnsi"/>
          <w:sz w:val="16"/>
        </w:rPr>
        <w:t xml:space="preserve"> the </w:t>
      </w:r>
      <w:r w:rsidRPr="00ED14A1">
        <w:rPr>
          <w:rStyle w:val="StyleUnderline"/>
          <w:rFonts w:cstheme="minorHAnsi"/>
        </w:rPr>
        <w:t>development of this</w:t>
      </w:r>
      <w:r w:rsidRPr="00ED14A1">
        <w:rPr>
          <w:rFonts w:cstheme="minorHAnsi"/>
          <w:sz w:val="16"/>
        </w:rPr>
        <w:t xml:space="preserve"> type of </w:t>
      </w:r>
      <w:r w:rsidRPr="00ED14A1">
        <w:rPr>
          <w:rStyle w:val="StyleUnderline"/>
          <w:rFonts w:cstheme="minorHAnsi"/>
        </w:rPr>
        <w:t>weaponry requires advanced</w:t>
      </w:r>
      <w:r w:rsidRPr="00ED14A1">
        <w:rPr>
          <w:rFonts w:cstheme="minorHAnsi"/>
          <w:sz w:val="16"/>
        </w:rPr>
        <w:t xml:space="preserve"> </w:t>
      </w:r>
      <w:r w:rsidRPr="00ED14A1">
        <w:rPr>
          <w:rStyle w:val="Emphasis"/>
          <w:rFonts w:cstheme="minorHAnsi"/>
        </w:rPr>
        <w:t>tech</w:t>
      </w:r>
      <w:r w:rsidRPr="00ED14A1">
        <w:rPr>
          <w:rFonts w:cstheme="minorHAnsi"/>
          <w:sz w:val="16"/>
        </w:rPr>
        <w:t xml:space="preserve">nology </w:t>
      </w:r>
      <w:r w:rsidRPr="00ED14A1">
        <w:rPr>
          <w:rStyle w:val="StyleUnderline"/>
          <w:rFonts w:cstheme="minorHAnsi"/>
        </w:rPr>
        <w:t xml:space="preserve">and sophisticatedly trained </w:t>
      </w:r>
      <w:r w:rsidRPr="00180FFB">
        <w:rPr>
          <w:rStyle w:val="StyleUnderline"/>
          <w:rFonts w:cstheme="minorHAnsi"/>
        </w:rPr>
        <w:t>personnel</w:t>
      </w:r>
      <w:r w:rsidRPr="00ED14A1">
        <w:rPr>
          <w:rStyle w:val="StyleUnderline"/>
          <w:rFonts w:cstheme="minorHAnsi"/>
        </w:rPr>
        <w:t xml:space="preserve">, those could be </w:t>
      </w:r>
      <w:r w:rsidRPr="00ED14A1">
        <w:rPr>
          <w:rStyle w:val="Emphasis"/>
          <w:rFonts w:cstheme="minorHAnsi"/>
        </w:rPr>
        <w:t>more readily available</w:t>
      </w:r>
      <w:r w:rsidRPr="00ED14A1">
        <w:rPr>
          <w:rFonts w:cstheme="minorHAnsi"/>
          <w:sz w:val="16"/>
        </w:rPr>
        <w:t xml:space="preserve"> </w:t>
      </w:r>
      <w:r w:rsidRPr="00ED14A1">
        <w:rPr>
          <w:rStyle w:val="StyleUnderline"/>
          <w:rFonts w:cstheme="minorHAnsi"/>
        </w:rPr>
        <w:t>in the</w:t>
      </w:r>
      <w:r w:rsidRPr="00ED14A1">
        <w:rPr>
          <w:rFonts w:cstheme="minorHAnsi"/>
          <w:sz w:val="16"/>
        </w:rPr>
        <w:t xml:space="preserve"> </w:t>
      </w:r>
      <w:r w:rsidRPr="00ED14A1">
        <w:rPr>
          <w:rStyle w:val="Emphasis"/>
          <w:rFonts w:cstheme="minorHAnsi"/>
        </w:rPr>
        <w:t>U</w:t>
      </w:r>
      <w:r w:rsidRPr="00ED14A1">
        <w:rPr>
          <w:rFonts w:cstheme="minorHAnsi"/>
          <w:sz w:val="16"/>
        </w:rPr>
        <w:t xml:space="preserve">nited </w:t>
      </w:r>
      <w:r w:rsidRPr="00ED14A1">
        <w:rPr>
          <w:rStyle w:val="Emphasis"/>
          <w:rFonts w:cstheme="minorHAnsi"/>
        </w:rPr>
        <w:t>S</w:t>
      </w:r>
      <w:r w:rsidRPr="00ED14A1">
        <w:rPr>
          <w:rFonts w:cstheme="minorHAnsi"/>
          <w:sz w:val="16"/>
        </w:rPr>
        <w:t xml:space="preserve">tates </w:t>
      </w:r>
      <w:r w:rsidRPr="00ED14A1">
        <w:rPr>
          <w:rStyle w:val="StyleUnderline"/>
          <w:rFonts w:cstheme="minorHAnsi"/>
        </w:rPr>
        <w:t>as opposed to the battlegrounds in Iraq and Syria</w:t>
      </w:r>
      <w:r w:rsidRPr="00ED14A1">
        <w:rPr>
          <w:rFonts w:cstheme="minorHAnsi"/>
          <w:sz w:val="16"/>
        </w:rPr>
        <w:t xml:space="preserve">. According to the Combating Terrorism Center, </w:t>
      </w:r>
      <w:r w:rsidRPr="00ED14A1">
        <w:rPr>
          <w:rStyle w:val="StyleUnderline"/>
          <w:rFonts w:cstheme="minorHAnsi"/>
        </w:rPr>
        <w:t xml:space="preserve">a chemical attack by the </w:t>
      </w:r>
      <w:r w:rsidRPr="00ED14A1">
        <w:rPr>
          <w:rStyle w:val="Emphasis"/>
          <w:rFonts w:cstheme="minorHAnsi"/>
        </w:rPr>
        <w:t>I</w:t>
      </w:r>
      <w:r w:rsidRPr="00ED14A1">
        <w:rPr>
          <w:rFonts w:cstheme="minorHAnsi"/>
          <w:sz w:val="16"/>
        </w:rPr>
        <w:t xml:space="preserve">slamic </w:t>
      </w:r>
      <w:r w:rsidRPr="00ED14A1">
        <w:rPr>
          <w:rStyle w:val="Emphasis"/>
          <w:rFonts w:cstheme="minorHAnsi"/>
        </w:rPr>
        <w:t>S</w:t>
      </w:r>
      <w:r w:rsidRPr="00ED14A1">
        <w:rPr>
          <w:rFonts w:cstheme="minorHAnsi"/>
          <w:sz w:val="16"/>
        </w:rPr>
        <w:t xml:space="preserve">tate </w:t>
      </w:r>
      <w:r w:rsidRPr="00ED14A1">
        <w:rPr>
          <w:rStyle w:val="Emphasis"/>
          <w:rFonts w:cstheme="minorHAnsi"/>
        </w:rPr>
        <w:t>cannot be ruled out</w:t>
      </w:r>
      <w:r w:rsidRPr="00ED14A1">
        <w:rPr>
          <w:rFonts w:cstheme="minorHAnsi"/>
          <w:sz w:val="16"/>
        </w:rPr>
        <w:t xml:space="preserve"> should the organization seek to deploy a rudimentary poison gas device in the United States. In 2017, Australian counterterrorism officials disrupted a plot where four men, directed by the Islamic State, planned to use an improvised chemical dispersion device containing hydrogen sulfide. A clear demonstration of the Islamic State’s ambition to use CBRNE attacks in the West, following the model of those carried out by the terrorist organization in Iraq and Syria. </w:t>
      </w:r>
      <w:r w:rsidRPr="00ED14A1">
        <w:rPr>
          <w:rStyle w:val="StyleUnderline"/>
          <w:rFonts w:cstheme="minorHAnsi"/>
        </w:rPr>
        <w:t xml:space="preserve">The threat of </w:t>
      </w:r>
      <w:r w:rsidRPr="00ED14A1">
        <w:rPr>
          <w:rStyle w:val="Emphasis"/>
          <w:rFonts w:cstheme="minorHAnsi"/>
        </w:rPr>
        <w:t>CBRNE use</w:t>
      </w:r>
      <w:r w:rsidRPr="00ED14A1">
        <w:rPr>
          <w:rFonts w:cstheme="minorHAnsi"/>
          <w:sz w:val="16"/>
        </w:rPr>
        <w:t xml:space="preserve"> </w:t>
      </w:r>
      <w:r w:rsidRPr="00ED14A1">
        <w:rPr>
          <w:rStyle w:val="StyleUnderline"/>
          <w:rFonts w:cstheme="minorHAnsi"/>
        </w:rPr>
        <w:t>by the</w:t>
      </w:r>
      <w:r w:rsidRPr="00ED14A1">
        <w:rPr>
          <w:rFonts w:cstheme="minorHAnsi"/>
          <w:sz w:val="16"/>
        </w:rPr>
        <w:t xml:space="preserve"> </w:t>
      </w:r>
      <w:r w:rsidRPr="00ED14A1">
        <w:rPr>
          <w:rStyle w:val="Emphasis"/>
          <w:rFonts w:cstheme="minorHAnsi"/>
        </w:rPr>
        <w:t>I</w:t>
      </w:r>
      <w:r w:rsidRPr="00ED14A1">
        <w:rPr>
          <w:rFonts w:cstheme="minorHAnsi"/>
          <w:sz w:val="16"/>
        </w:rPr>
        <w:t xml:space="preserve">slamic </w:t>
      </w:r>
      <w:r w:rsidRPr="00ED14A1">
        <w:rPr>
          <w:rStyle w:val="Emphasis"/>
          <w:rFonts w:cstheme="minorHAnsi"/>
        </w:rPr>
        <w:t>S</w:t>
      </w:r>
      <w:r w:rsidRPr="00ED14A1">
        <w:rPr>
          <w:rFonts w:cstheme="minorHAnsi"/>
          <w:sz w:val="16"/>
        </w:rPr>
        <w:t xml:space="preserve">tate </w:t>
      </w:r>
      <w:r w:rsidRPr="00ED14A1">
        <w:rPr>
          <w:rStyle w:val="StyleUnderline"/>
          <w:rFonts w:cstheme="minorHAnsi"/>
        </w:rPr>
        <w:t>within the</w:t>
      </w:r>
      <w:r w:rsidRPr="00ED14A1">
        <w:rPr>
          <w:rFonts w:cstheme="minorHAnsi"/>
          <w:sz w:val="16"/>
        </w:rPr>
        <w:t xml:space="preserve"> </w:t>
      </w:r>
      <w:r w:rsidRPr="00ED14A1">
        <w:rPr>
          <w:rStyle w:val="Emphasis"/>
          <w:rFonts w:cstheme="minorHAnsi"/>
        </w:rPr>
        <w:t>U</w:t>
      </w:r>
      <w:r w:rsidRPr="00ED14A1">
        <w:rPr>
          <w:rFonts w:cstheme="minorHAnsi"/>
          <w:sz w:val="16"/>
        </w:rPr>
        <w:t xml:space="preserve">nited </w:t>
      </w:r>
      <w:r w:rsidRPr="00ED14A1">
        <w:rPr>
          <w:rStyle w:val="Emphasis"/>
          <w:rFonts w:cstheme="minorHAnsi"/>
        </w:rPr>
        <w:t>S</w:t>
      </w:r>
      <w:r w:rsidRPr="00ED14A1">
        <w:rPr>
          <w:rFonts w:cstheme="minorHAnsi"/>
          <w:sz w:val="16"/>
        </w:rPr>
        <w:t xml:space="preserve">tates </w:t>
      </w:r>
      <w:r w:rsidRPr="00ED14A1">
        <w:rPr>
          <w:rStyle w:val="StyleUnderline"/>
          <w:rFonts w:cstheme="minorHAnsi"/>
        </w:rPr>
        <w:t xml:space="preserve">is </w:t>
      </w:r>
      <w:r w:rsidRPr="00ED14A1">
        <w:rPr>
          <w:rStyle w:val="Emphasis"/>
          <w:rFonts w:cstheme="minorHAnsi"/>
        </w:rPr>
        <w:t>more than plausible</w:t>
      </w:r>
      <w:r w:rsidRPr="00ED14A1">
        <w:rPr>
          <w:rFonts w:cstheme="minorHAnsi"/>
          <w:sz w:val="16"/>
        </w:rPr>
        <w:t>. The Department of Homeland Security (</w:t>
      </w:r>
      <w:r w:rsidRPr="00B35B8B">
        <w:rPr>
          <w:rStyle w:val="StyleUnderline"/>
          <w:rFonts w:cstheme="minorHAnsi"/>
          <w:highlight w:val="cyan"/>
        </w:rPr>
        <w:t>DHS</w:t>
      </w:r>
      <w:r w:rsidRPr="00B35B8B">
        <w:rPr>
          <w:rFonts w:cstheme="minorHAnsi"/>
          <w:sz w:val="16"/>
          <w:highlight w:val="cyan"/>
        </w:rPr>
        <w:t xml:space="preserve">) </w:t>
      </w:r>
      <w:r w:rsidRPr="00B35B8B">
        <w:rPr>
          <w:rStyle w:val="StyleUnderline"/>
          <w:rFonts w:cstheme="minorHAnsi"/>
          <w:highlight w:val="cyan"/>
        </w:rPr>
        <w:t>is actively working to thwart this</w:t>
      </w:r>
      <w:r w:rsidRPr="00ED14A1">
        <w:rPr>
          <w:rStyle w:val="StyleUnderline"/>
          <w:rFonts w:cstheme="minorHAnsi"/>
        </w:rPr>
        <w:t xml:space="preserve"> threat, according to </w:t>
      </w:r>
      <w:r w:rsidRPr="00ED14A1">
        <w:rPr>
          <w:rStyle w:val="Emphasis"/>
          <w:rFonts w:cstheme="minorHAnsi"/>
        </w:rPr>
        <w:t>DHS</w:t>
      </w:r>
      <w:r w:rsidRPr="00ED14A1">
        <w:rPr>
          <w:rStyle w:val="StyleUnderline"/>
          <w:rFonts w:cstheme="minorHAnsi"/>
        </w:rPr>
        <w:t xml:space="preserve"> official Col. Lonnie Carlson</w:t>
      </w:r>
      <w:r w:rsidRPr="00ED14A1">
        <w:rPr>
          <w:rFonts w:cstheme="minorHAnsi"/>
          <w:sz w:val="16"/>
        </w:rPr>
        <w:t>: “</w:t>
      </w:r>
      <w:r w:rsidRPr="00ED14A1">
        <w:rPr>
          <w:rStyle w:val="StyleUnderline"/>
          <w:rFonts w:cstheme="minorHAnsi"/>
        </w:rPr>
        <w:t>We’re putting capabilities out in the field right now to counter this threat</w:t>
      </w:r>
      <w:r w:rsidRPr="00ED14A1">
        <w:rPr>
          <w:rFonts w:cstheme="minorHAnsi"/>
          <w:sz w:val="16"/>
        </w:rPr>
        <w:t xml:space="preserve"> that 6 months ago, </w:t>
      </w:r>
      <w:r w:rsidRPr="00ED14A1">
        <w:rPr>
          <w:rStyle w:val="StyleUnderline"/>
          <w:rFonts w:cstheme="minorHAnsi"/>
        </w:rPr>
        <w:t>we probably never would have thought of happening</w:t>
      </w:r>
      <w:r w:rsidRPr="00ED14A1">
        <w:rPr>
          <w:rFonts w:cstheme="minorHAnsi"/>
          <w:sz w:val="16"/>
        </w:rPr>
        <w:t xml:space="preserve"> … </w:t>
      </w:r>
      <w:r w:rsidRPr="00ED14A1">
        <w:rPr>
          <w:rStyle w:val="StyleUnderline"/>
          <w:rFonts w:cstheme="minorHAnsi"/>
        </w:rPr>
        <w:t xml:space="preserve">the </w:t>
      </w:r>
      <w:r w:rsidRPr="00ED14A1">
        <w:rPr>
          <w:rStyle w:val="Emphasis"/>
          <w:rFonts w:cstheme="minorHAnsi"/>
        </w:rPr>
        <w:t>bottom line</w:t>
      </w:r>
      <w:r w:rsidRPr="00ED14A1">
        <w:rPr>
          <w:rStyle w:val="StyleUnderline"/>
          <w:rFonts w:cstheme="minorHAnsi"/>
        </w:rPr>
        <w:t xml:space="preserve"> is</w:t>
      </w:r>
      <w:r w:rsidRPr="00ED14A1">
        <w:rPr>
          <w:rFonts w:cstheme="minorHAnsi"/>
          <w:sz w:val="16"/>
        </w:rPr>
        <w:t xml:space="preserve"> … </w:t>
      </w:r>
      <w:r w:rsidRPr="00ED14A1">
        <w:rPr>
          <w:rStyle w:val="StyleUnderline"/>
          <w:rFonts w:cstheme="minorHAnsi"/>
        </w:rPr>
        <w:t xml:space="preserve">the </w:t>
      </w:r>
      <w:r w:rsidRPr="00ED14A1">
        <w:rPr>
          <w:rStyle w:val="Emphasis"/>
          <w:rFonts w:cstheme="minorHAnsi"/>
        </w:rPr>
        <w:t>threat is real</w:t>
      </w:r>
      <w:r w:rsidRPr="00ED14A1">
        <w:rPr>
          <w:rFonts w:cstheme="minorHAnsi"/>
          <w:sz w:val="16"/>
        </w:rPr>
        <w:t xml:space="preserve">.” There certainly is an undeniable threat by unknown knowns within the United States. Unfortunately, </w:t>
      </w:r>
      <w:r w:rsidRPr="00ED14A1">
        <w:rPr>
          <w:rStyle w:val="StyleUnderline"/>
          <w:rFonts w:cstheme="minorHAnsi"/>
        </w:rPr>
        <w:t>the threats can come from those inspired and radicalized by the</w:t>
      </w:r>
      <w:r w:rsidRPr="00ED14A1">
        <w:rPr>
          <w:rFonts w:cstheme="minorHAnsi"/>
          <w:sz w:val="16"/>
        </w:rPr>
        <w:t xml:space="preserve"> </w:t>
      </w:r>
      <w:r w:rsidRPr="00ED14A1">
        <w:rPr>
          <w:rStyle w:val="Emphasis"/>
          <w:rFonts w:cstheme="minorHAnsi"/>
        </w:rPr>
        <w:t>I</w:t>
      </w:r>
      <w:r w:rsidRPr="00ED14A1">
        <w:rPr>
          <w:rFonts w:cstheme="minorHAnsi"/>
          <w:sz w:val="16"/>
        </w:rPr>
        <w:t xml:space="preserve">slamic </w:t>
      </w:r>
      <w:r w:rsidRPr="00ED14A1">
        <w:rPr>
          <w:rStyle w:val="Emphasis"/>
          <w:rFonts w:cstheme="minorHAnsi"/>
        </w:rPr>
        <w:t>S</w:t>
      </w:r>
      <w:r w:rsidRPr="00ED14A1">
        <w:rPr>
          <w:rFonts w:cstheme="minorHAnsi"/>
          <w:sz w:val="16"/>
        </w:rPr>
        <w:t xml:space="preserve">tate – </w:t>
      </w:r>
      <w:r w:rsidRPr="00ED14A1">
        <w:rPr>
          <w:rStyle w:val="Emphasis"/>
          <w:rFonts w:cstheme="minorHAnsi"/>
        </w:rPr>
        <w:t>homegrown</w:t>
      </w:r>
      <w:r w:rsidRPr="00ED14A1">
        <w:rPr>
          <w:rFonts w:cstheme="minorHAnsi"/>
          <w:sz w:val="16"/>
        </w:rPr>
        <w:t xml:space="preserve"> or those returning from the battlefield in Iraq and Syria – regardless, the threat </w:t>
      </w:r>
      <w:r w:rsidRPr="00ED14A1">
        <w:rPr>
          <w:rStyle w:val="StyleUnderline"/>
          <w:rFonts w:cstheme="minorHAnsi"/>
        </w:rPr>
        <w:t xml:space="preserve">is </w:t>
      </w:r>
      <w:r w:rsidRPr="00ED14A1">
        <w:rPr>
          <w:rStyle w:val="Emphasis"/>
          <w:rFonts w:cstheme="minorHAnsi"/>
        </w:rPr>
        <w:t>real</w:t>
      </w:r>
      <w:r w:rsidRPr="00ED14A1">
        <w:rPr>
          <w:rStyle w:val="StyleUnderline"/>
          <w:rFonts w:cstheme="minorHAnsi"/>
        </w:rPr>
        <w:t xml:space="preserve"> and </w:t>
      </w:r>
      <w:r w:rsidRPr="00ED14A1">
        <w:rPr>
          <w:rStyle w:val="Emphasis"/>
          <w:rFonts w:cstheme="minorHAnsi"/>
        </w:rPr>
        <w:t>disturbing</w:t>
      </w:r>
      <w:r w:rsidRPr="00ED14A1">
        <w:rPr>
          <w:rFonts w:cstheme="minorHAnsi"/>
          <w:sz w:val="16"/>
        </w:rPr>
        <w:t xml:space="preserve">. The Islamic State has made use of a widely available industrial chemical – chlorine – abroad and likely could employ the same scenario within the borders of the United States. The use of encrypted technology is increasingly concerning with terrorist groups using encryption that allows them not only the opportunity to radicalize followers online communicate anonymously, but additionally serve as an online institution for furthering the education of wannabe jihadists. Recently, </w:t>
      </w:r>
      <w:r w:rsidRPr="00ED14A1">
        <w:rPr>
          <w:rStyle w:val="StyleUnderline"/>
          <w:rFonts w:cstheme="minorHAnsi"/>
        </w:rPr>
        <w:t>the</w:t>
      </w:r>
      <w:r w:rsidRPr="00ED14A1">
        <w:rPr>
          <w:rFonts w:cstheme="minorHAnsi"/>
          <w:sz w:val="16"/>
        </w:rPr>
        <w:t xml:space="preserve"> </w:t>
      </w:r>
      <w:r w:rsidRPr="00ED14A1">
        <w:rPr>
          <w:rStyle w:val="Emphasis"/>
          <w:rFonts w:cstheme="minorHAnsi"/>
        </w:rPr>
        <w:t>I</w:t>
      </w:r>
      <w:r w:rsidRPr="00ED14A1">
        <w:rPr>
          <w:rFonts w:cstheme="minorHAnsi"/>
          <w:sz w:val="16"/>
        </w:rPr>
        <w:t xml:space="preserve">slamic </w:t>
      </w:r>
      <w:r w:rsidRPr="00ED14A1">
        <w:rPr>
          <w:rStyle w:val="Emphasis"/>
          <w:rFonts w:cstheme="minorHAnsi"/>
        </w:rPr>
        <w:t>S</w:t>
      </w:r>
      <w:r w:rsidRPr="00ED14A1">
        <w:rPr>
          <w:rFonts w:cstheme="minorHAnsi"/>
          <w:sz w:val="16"/>
        </w:rPr>
        <w:t xml:space="preserve">tate </w:t>
      </w:r>
      <w:r w:rsidRPr="00ED14A1">
        <w:rPr>
          <w:rStyle w:val="StyleUnderline"/>
          <w:rFonts w:cstheme="minorHAnsi"/>
        </w:rPr>
        <w:t>published</w:t>
      </w:r>
      <w:r w:rsidRPr="00ED14A1">
        <w:rPr>
          <w:rFonts w:cstheme="minorHAnsi"/>
          <w:sz w:val="16"/>
        </w:rPr>
        <w:t xml:space="preserve"> on its Furat Wilayah channel (encrypted messaging app Telegram), </w:t>
      </w:r>
      <w:r w:rsidRPr="00ED14A1">
        <w:rPr>
          <w:rStyle w:val="StyleUnderline"/>
          <w:rFonts w:cstheme="minorHAnsi"/>
        </w:rPr>
        <w:t xml:space="preserve">an English-language series promoting </w:t>
      </w:r>
      <w:r w:rsidRPr="00ED14A1">
        <w:rPr>
          <w:rStyle w:val="Emphasis"/>
          <w:rFonts w:cstheme="minorHAnsi"/>
        </w:rPr>
        <w:t>lone-wolf jihad</w:t>
      </w:r>
      <w:r w:rsidRPr="00ED14A1">
        <w:rPr>
          <w:rFonts w:cstheme="minorHAnsi"/>
          <w:sz w:val="16"/>
        </w:rPr>
        <w:t xml:space="preserve"> </w:t>
      </w:r>
      <w:r w:rsidRPr="00ED14A1">
        <w:rPr>
          <w:rStyle w:val="StyleUnderline"/>
          <w:rFonts w:cstheme="minorHAnsi"/>
        </w:rPr>
        <w:t xml:space="preserve">encouraging would-be jihadists and supporters to </w:t>
      </w:r>
      <w:r w:rsidRPr="00ED14A1">
        <w:rPr>
          <w:rStyle w:val="Emphasis"/>
          <w:rFonts w:cstheme="minorHAnsi"/>
        </w:rPr>
        <w:t>inject food</w:t>
      </w:r>
      <w:r w:rsidRPr="00ED14A1">
        <w:rPr>
          <w:rFonts w:cstheme="minorHAnsi"/>
          <w:sz w:val="16"/>
        </w:rPr>
        <w:t xml:space="preserve"> </w:t>
      </w:r>
      <w:r w:rsidRPr="00ED14A1">
        <w:rPr>
          <w:rStyle w:val="StyleUnderline"/>
          <w:rFonts w:cstheme="minorHAnsi"/>
        </w:rPr>
        <w:t xml:space="preserve">for sale in markets with </w:t>
      </w:r>
      <w:r w:rsidRPr="00ED14A1">
        <w:rPr>
          <w:rStyle w:val="Emphasis"/>
          <w:rFonts w:cstheme="minorHAnsi"/>
        </w:rPr>
        <w:t>cyanide poison</w:t>
      </w:r>
      <w:r w:rsidRPr="00ED14A1">
        <w:rPr>
          <w:rFonts w:cstheme="minorHAnsi"/>
          <w:sz w:val="16"/>
        </w:rPr>
        <w:t xml:space="preserve">. Fortunately, thus far in the West, </w:t>
      </w:r>
      <w:proofErr w:type="gramStart"/>
      <w:r w:rsidRPr="00ED14A1">
        <w:rPr>
          <w:rFonts w:cstheme="minorHAnsi"/>
          <w:sz w:val="16"/>
        </w:rPr>
        <w:t>the majority of</w:t>
      </w:r>
      <w:proofErr w:type="gramEnd"/>
      <w:r w:rsidRPr="00ED14A1">
        <w:rPr>
          <w:rFonts w:cstheme="minorHAnsi"/>
          <w:sz w:val="16"/>
        </w:rPr>
        <w:t xml:space="preserve"> homegrown terrorists plotting attacks have selected only methods that have not included the employment of CBRNE. However, </w:t>
      </w:r>
      <w:r w:rsidRPr="00ED14A1">
        <w:rPr>
          <w:rStyle w:val="StyleUnderline"/>
          <w:rFonts w:cstheme="minorHAnsi"/>
        </w:rPr>
        <w:t xml:space="preserve">today’s fearful climate </w:t>
      </w:r>
      <w:r w:rsidRPr="00ED14A1">
        <w:rPr>
          <w:rStyle w:val="Emphasis"/>
          <w:rFonts w:cstheme="minorHAnsi"/>
        </w:rPr>
        <w:t>foreshadows looming plots</w:t>
      </w:r>
      <w:r w:rsidRPr="00ED14A1">
        <w:rPr>
          <w:rFonts w:cstheme="minorHAnsi"/>
          <w:sz w:val="16"/>
        </w:rPr>
        <w:t xml:space="preserve">. Although it is perhaps difficult to determine how realistic a chemical attack is from terrorist organizations, </w:t>
      </w:r>
      <w:r w:rsidRPr="00ED14A1">
        <w:rPr>
          <w:rStyle w:val="StyleUnderline"/>
          <w:rFonts w:cstheme="minorHAnsi"/>
        </w:rPr>
        <w:t xml:space="preserve">the </w:t>
      </w:r>
      <w:r w:rsidRPr="00ED14A1">
        <w:rPr>
          <w:rStyle w:val="Emphasis"/>
          <w:rFonts w:cstheme="minorHAnsi"/>
        </w:rPr>
        <w:t>probability rises</w:t>
      </w:r>
      <w:r w:rsidRPr="00ED14A1">
        <w:rPr>
          <w:rStyle w:val="StyleUnderline"/>
          <w:rFonts w:cstheme="minorHAnsi"/>
        </w:rPr>
        <w:t>, mirroring growing fears</w:t>
      </w:r>
      <w:r w:rsidRPr="00ED14A1">
        <w:rPr>
          <w:rFonts w:cstheme="minorHAnsi"/>
          <w:sz w:val="16"/>
        </w:rPr>
        <w:t>.</w:t>
      </w:r>
    </w:p>
    <w:p w14:paraId="31203412" w14:textId="77777777" w:rsidR="005D79F2" w:rsidRPr="00DF6DF1" w:rsidRDefault="005D79F2" w:rsidP="005D79F2"/>
    <w:p w14:paraId="3B7A7480" w14:textId="77777777" w:rsidR="005D79F2" w:rsidRPr="00627FAF" w:rsidRDefault="005D79F2" w:rsidP="005D79F2">
      <w:pPr>
        <w:pStyle w:val="Heading4"/>
      </w:pPr>
      <w:r>
        <w:lastRenderedPageBreak/>
        <w:t xml:space="preserve">PQD decline causes infinite judicial micro-management --- </w:t>
      </w:r>
      <w:proofErr w:type="gramStart"/>
      <w:r>
        <w:t>extinction</w:t>
      </w:r>
      <w:proofErr w:type="gramEnd"/>
      <w:r>
        <w:t xml:space="preserve"> </w:t>
      </w:r>
    </w:p>
    <w:p w14:paraId="63D423CC" w14:textId="77777777" w:rsidR="005D79F2" w:rsidRPr="00627FAF" w:rsidRDefault="005D79F2" w:rsidP="005D79F2">
      <w:r w:rsidRPr="00627FAF">
        <w:rPr>
          <w:b/>
        </w:rPr>
        <w:t>Blomquist</w:t>
      </w:r>
      <w:r w:rsidRPr="00627FAF">
        <w:t xml:space="preserve"> </w:t>
      </w:r>
      <w:r w:rsidRPr="00627FAF">
        <w:rPr>
          <w:b/>
        </w:rPr>
        <w:t xml:space="preserve">10 </w:t>
      </w:r>
      <w:r w:rsidRPr="00627FAF">
        <w:t xml:space="preserve">[Robert, spring, Valparaiso university law review, “The Jurisprudence </w:t>
      </w:r>
      <w:proofErr w:type="gramStart"/>
      <w:r w:rsidRPr="00627FAF">
        <w:t>Of</w:t>
      </w:r>
      <w:proofErr w:type="gramEnd"/>
      <w:r w:rsidRPr="00627FAF">
        <w:t xml:space="preserve"> American National Security Presiprudence”, </w:t>
      </w:r>
      <w:hyperlink r:id="rId13" w:history="1">
        <w:r w:rsidRPr="00627FAF">
          <w:rPr>
            <w:rStyle w:val="Hyperlink"/>
          </w:rPr>
          <w:t>http://scholar.valpo.edu/cgi/viewcontent.cgi?article=1063&amp;context=vulr</w:t>
        </w:r>
      </w:hyperlink>
      <w:r w:rsidRPr="00627FAF">
        <w:t>]</w:t>
      </w:r>
    </w:p>
    <w:p w14:paraId="5C6E2605" w14:textId="77777777" w:rsidR="005D79F2" w:rsidRDefault="005D79F2" w:rsidP="005D79F2">
      <w:pPr>
        <w:rPr>
          <w:sz w:val="16"/>
        </w:rPr>
      </w:pPr>
      <w:r w:rsidRPr="00626F8F">
        <w:rPr>
          <w:sz w:val="16"/>
        </w:rPr>
        <w:t xml:space="preserve">Supreme Court </w:t>
      </w:r>
      <w:r w:rsidRPr="00627FAF">
        <w:rPr>
          <w:rStyle w:val="StyleUnderline"/>
        </w:rPr>
        <w:t>Justices</w:t>
      </w:r>
      <w:r w:rsidRPr="00626F8F">
        <w:rPr>
          <w:sz w:val="16"/>
        </w:rPr>
        <w:t>—along with legal advocates—</w:t>
      </w:r>
      <w:r w:rsidRPr="00627FAF">
        <w:rPr>
          <w:rStyle w:val="StyleUnderline"/>
        </w:rPr>
        <w:t>need to</w:t>
      </w:r>
      <w:r w:rsidRPr="00626F8F">
        <w:rPr>
          <w:sz w:val="16"/>
        </w:rPr>
        <w:t xml:space="preserve"> conceptualize and </w:t>
      </w:r>
      <w:r w:rsidRPr="00627FAF">
        <w:rPr>
          <w:rStyle w:val="StyleUnderline"/>
        </w:rPr>
        <w:t>prioritize</w:t>
      </w:r>
      <w:r w:rsidRPr="00626F8F">
        <w:rPr>
          <w:sz w:val="16"/>
        </w:rPr>
        <w:t xml:space="preserve"> big theoretical matters of institutional design and form and function in the American </w:t>
      </w:r>
      <w:r w:rsidRPr="00627FAF">
        <w:rPr>
          <w:rStyle w:val="StyleUnderline"/>
        </w:rPr>
        <w:t>national security</w:t>
      </w:r>
      <w:r w:rsidRPr="00626F8F">
        <w:rPr>
          <w:sz w:val="16"/>
        </w:rPr>
        <w:t xml:space="preserve"> tripartite constitutional system. By way of an excellent introduction to these vital issues of legal theory, the Justices should pull down from the library shelf of the sumptuous Supreme Court Library in Washington, D.C. (or more likely have a clerk do this chore) the old chestnut, The Legal Process: Basic Problems in the Making and Application of Law by the late Harvard University law professors Henry M. Hart and Albert M. Sacks.7 </w:t>
      </w:r>
      <w:r w:rsidRPr="007D6F1A">
        <w:rPr>
          <w:sz w:val="16"/>
        </w:rPr>
        <w:t xml:space="preserve">Among the rich insights on institutional design coupled with form and function in the American legal system that are germane to the Court’s interpretation of national security law-making and decision-making by the President are several pertinent points. First, “Hart and Sacks’ intellectual starting point was the interconnectedness of human beings, and the usefulness of law in helping us coexist peacefully together.”8 By implication, therefore, </w:t>
      </w:r>
      <w:r w:rsidRPr="007D6F1A">
        <w:rPr>
          <w:rStyle w:val="StyleUnderline"/>
        </w:rPr>
        <w:t>the Court should be mindful</w:t>
      </w:r>
      <w:r w:rsidRPr="007D6F1A">
        <w:rPr>
          <w:sz w:val="16"/>
        </w:rPr>
        <w:t xml:space="preserve"> </w:t>
      </w:r>
      <w:r w:rsidRPr="007D6F1A">
        <w:rPr>
          <w:rStyle w:val="StyleUnderline"/>
        </w:rPr>
        <w:t xml:space="preserve">of the </w:t>
      </w:r>
      <w:r w:rsidRPr="007D6F1A">
        <w:rPr>
          <w:rStyle w:val="Emphasis"/>
        </w:rPr>
        <w:t>unique</w:t>
      </w:r>
      <w:r w:rsidRPr="007D6F1A">
        <w:rPr>
          <w:sz w:val="16"/>
        </w:rPr>
        <w:t xml:space="preserve"> constitutional </w:t>
      </w:r>
      <w:r w:rsidRPr="007D6F1A">
        <w:rPr>
          <w:rStyle w:val="Emphasis"/>
        </w:rPr>
        <w:t>role</w:t>
      </w:r>
      <w:r w:rsidRPr="007D6F1A">
        <w:rPr>
          <w:sz w:val="16"/>
        </w:rPr>
        <w:t xml:space="preserve"> </w:t>
      </w:r>
      <w:r w:rsidRPr="007D6F1A">
        <w:rPr>
          <w:rStyle w:val="StyleUnderline"/>
        </w:rPr>
        <w:t xml:space="preserve">played by the POTUS [president of the United States] in </w:t>
      </w:r>
      <w:r w:rsidRPr="007D6F1A">
        <w:rPr>
          <w:rStyle w:val="Emphasis"/>
        </w:rPr>
        <w:t>preserving peace</w:t>
      </w:r>
      <w:r w:rsidRPr="007D6F1A">
        <w:rPr>
          <w:sz w:val="16"/>
        </w:rPr>
        <w:t xml:space="preserve"> </w:t>
      </w:r>
      <w:r w:rsidRPr="007D6F1A">
        <w:rPr>
          <w:rStyle w:val="StyleUnderline"/>
        </w:rPr>
        <w:t>and should prevent</w:t>
      </w:r>
      <w:r w:rsidRPr="007D6F1A">
        <w:rPr>
          <w:sz w:val="16"/>
        </w:rPr>
        <w:t xml:space="preserve"> </w:t>
      </w:r>
      <w:r w:rsidRPr="007D6F1A">
        <w:rPr>
          <w:rStyle w:val="StyleUnderline"/>
        </w:rPr>
        <w:t>imprudent judicial actions that would</w:t>
      </w:r>
      <w:r w:rsidRPr="007D6F1A">
        <w:rPr>
          <w:sz w:val="16"/>
        </w:rPr>
        <w:t xml:space="preserve"> </w:t>
      </w:r>
      <w:r w:rsidRPr="007D6F1A">
        <w:rPr>
          <w:rStyle w:val="Emphasis"/>
        </w:rPr>
        <w:t>undermine</w:t>
      </w:r>
      <w:r w:rsidRPr="007D6F1A">
        <w:rPr>
          <w:sz w:val="16"/>
        </w:rPr>
        <w:t xml:space="preserve"> American </w:t>
      </w:r>
      <w:r w:rsidRPr="007D6F1A">
        <w:rPr>
          <w:rStyle w:val="Emphasis"/>
        </w:rPr>
        <w:t>national security.</w:t>
      </w:r>
      <w:r w:rsidRPr="007D6F1A">
        <w:rPr>
          <w:sz w:val="16"/>
        </w:rPr>
        <w:t xml:space="preserve"> Second, Hart and Sacks, continuing their broad insights of social theory, noted that legal communities establish “institutionalized[] procedures for the settlement of questions of group concern”9 and regularize “different procedures and personnel of different qualifications . . . appropriate for deciding different kinds of questions”10 because “every modern society differentiates among social questions</w:t>
      </w:r>
      <w:r w:rsidRPr="00626F8F">
        <w:rPr>
          <w:sz w:val="16"/>
        </w:rPr>
        <w:t xml:space="preserve">, </w:t>
      </w:r>
      <w:r w:rsidRPr="007D6F1A">
        <w:rPr>
          <w:sz w:val="16"/>
        </w:rPr>
        <w:t xml:space="preserve">accepting one mode of decision for one kind and other modes for others—e.g., courts for ‘judicial’ decisions and legislatures for ‘legislative’ decisions”11 and, extending their conceptualization, an executive for “executive” decisions.12 Third, Professors Hart and Sacks made seminal theoretical distinctions between rules, standards, principles, and policies.13 While all four are part of “legal arrangements in an organized society,”14 and all four of these arrangements are potentially relevant in </w:t>
      </w:r>
      <w:r w:rsidRPr="007D6F1A">
        <w:rPr>
          <w:rStyle w:val="StyleUnderline"/>
        </w:rPr>
        <w:t>judicial review of presidential national security decisions</w:t>
      </w:r>
      <w:r w:rsidRPr="007D6F1A">
        <w:rPr>
          <w:sz w:val="16"/>
        </w:rPr>
        <w:t xml:space="preserve">, principles and policies15 </w:t>
      </w:r>
      <w:r w:rsidRPr="007D6F1A">
        <w:rPr>
          <w:rStyle w:val="Emphasis"/>
        </w:rPr>
        <w:t>are of special concern</w:t>
      </w:r>
      <w:r w:rsidRPr="007D6F1A">
        <w:rPr>
          <w:sz w:val="16"/>
        </w:rPr>
        <w:t xml:space="preserve"> </w:t>
      </w:r>
      <w:r w:rsidRPr="007D6F1A">
        <w:rPr>
          <w:rStyle w:val="StyleUnderline"/>
        </w:rPr>
        <w:t>because of the sprawling,</w:t>
      </w:r>
      <w:r w:rsidRPr="007D6F1A">
        <w:rPr>
          <w:sz w:val="16"/>
        </w:rPr>
        <w:t xml:space="preserve"> inchoate, </w:t>
      </w:r>
      <w:r w:rsidRPr="007D6F1A">
        <w:rPr>
          <w:rStyle w:val="Emphasis"/>
        </w:rPr>
        <w:t>and rapidly changing</w:t>
      </w:r>
      <w:r w:rsidRPr="007D6F1A">
        <w:rPr>
          <w:sz w:val="16"/>
        </w:rPr>
        <w:t xml:space="preserve"> </w:t>
      </w:r>
      <w:r w:rsidRPr="007D6F1A">
        <w:rPr>
          <w:rStyle w:val="StyleUnderline"/>
        </w:rPr>
        <w:t xml:space="preserve">nature of </w:t>
      </w:r>
      <w:r w:rsidRPr="007D6F1A">
        <w:rPr>
          <w:sz w:val="16"/>
        </w:rPr>
        <w:t xml:space="preserve">national </w:t>
      </w:r>
      <w:r w:rsidRPr="007D6F1A">
        <w:rPr>
          <w:rStyle w:val="Emphasis"/>
        </w:rPr>
        <w:t>security threats</w:t>
      </w:r>
      <w:r w:rsidRPr="007D6F1A">
        <w:rPr>
          <w:sz w:val="16"/>
        </w:rPr>
        <w:t xml:space="preserve"> </w:t>
      </w:r>
      <w:r w:rsidRPr="007D6F1A">
        <w:rPr>
          <w:rStyle w:val="StyleUnderline"/>
        </w:rPr>
        <w:t>and the</w:t>
      </w:r>
      <w:r w:rsidRPr="007D6F1A">
        <w:rPr>
          <w:sz w:val="16"/>
        </w:rPr>
        <w:t xml:space="preserve"> </w:t>
      </w:r>
      <w:r w:rsidRPr="007D6F1A">
        <w:rPr>
          <w:rStyle w:val="Emphasis"/>
        </w:rPr>
        <w:t>imperative</w:t>
      </w:r>
      <w:r w:rsidRPr="007D6F1A">
        <w:rPr>
          <w:sz w:val="16"/>
        </w:rPr>
        <w:t xml:space="preserve"> </w:t>
      </w:r>
      <w:r w:rsidRPr="007D6F1A">
        <w:rPr>
          <w:rStyle w:val="StyleUnderline"/>
        </w:rPr>
        <w:t>of hyper-energy</w:t>
      </w:r>
      <w:r w:rsidRPr="007D6F1A">
        <w:rPr>
          <w:sz w:val="16"/>
        </w:rPr>
        <w:t xml:space="preserve"> </w:t>
      </w:r>
      <w:r w:rsidRPr="007D6F1A">
        <w:rPr>
          <w:rStyle w:val="StyleUnderline"/>
        </w:rPr>
        <w:t>in the Executive</w:t>
      </w:r>
      <w:r w:rsidRPr="007D6F1A">
        <w:rPr>
          <w:sz w:val="16"/>
        </w:rPr>
        <w:t xml:space="preserve"> branch </w:t>
      </w:r>
      <w:r w:rsidRPr="007D6F1A">
        <w:rPr>
          <w:rStyle w:val="Emphasis"/>
        </w:rPr>
        <w:t>in responding</w:t>
      </w:r>
      <w:r w:rsidRPr="007D6F1A">
        <w:rPr>
          <w:sz w:val="16"/>
        </w:rPr>
        <w:t xml:space="preserve"> to these threats.16 The Justices should also consult Professor Robert S. Summers’s masterful elaboration and amplification of the Hart and Sacks project on enhancing a flourishing legal system: the 2006 opus, Form and Function in a Legal System: A General Study. 17 The most important points that Summers makes that are relevant to judicial review of American national security presiprudence are three key considerations. First, a "conception of the overall form of the whole of a functional [legal] unit is needed to serve the founding purpose of defining, specifying, and organizing the makeup of such a unit so that it can be brought into being and can fulfill its own distinctive role"18 in synergy with other legal units</w:t>
      </w:r>
      <w:r w:rsidRPr="00626F8F">
        <w:rPr>
          <w:sz w:val="16"/>
        </w:rPr>
        <w:t xml:space="preserve"> to serve overarching sovereign purposes for a polity. </w:t>
      </w:r>
      <w:r w:rsidRPr="00627FAF">
        <w:rPr>
          <w:rStyle w:val="StyleUnderline"/>
        </w:rPr>
        <w:t>The</w:t>
      </w:r>
      <w:r w:rsidRPr="00626F8F">
        <w:rPr>
          <w:sz w:val="16"/>
        </w:rPr>
        <w:t xml:space="preserve"> American </w:t>
      </w:r>
      <w:r w:rsidRPr="00627FAF">
        <w:rPr>
          <w:rStyle w:val="StyleUnderline"/>
        </w:rPr>
        <w:t>constitutional system</w:t>
      </w:r>
      <w:r w:rsidRPr="00626F8F">
        <w:rPr>
          <w:sz w:val="16"/>
        </w:rPr>
        <w:t xml:space="preserve"> of national security law and policy </w:t>
      </w:r>
      <w:r w:rsidRPr="00627FAF">
        <w:rPr>
          <w:rStyle w:val="StyleUnderline"/>
        </w:rPr>
        <w:t>should be appreciated for its</w:t>
      </w:r>
      <w:r w:rsidRPr="00626F8F">
        <w:rPr>
          <w:sz w:val="16"/>
        </w:rPr>
        <w:t xml:space="preserve"> </w:t>
      </w:r>
      <w:r w:rsidRPr="00627FAF">
        <w:rPr>
          <w:rStyle w:val="Emphasis"/>
        </w:rPr>
        <w:t>genius</w:t>
      </w:r>
      <w:r w:rsidRPr="00626F8F">
        <w:rPr>
          <w:sz w:val="16"/>
        </w:rPr>
        <w:t xml:space="preserve"> </w:t>
      </w:r>
      <w:r w:rsidRPr="00627FAF">
        <w:rPr>
          <w:rStyle w:val="StyleUnderline"/>
        </w:rPr>
        <w:t>in making the POTUS the national security sentinel with vast,</w:t>
      </w:r>
      <w:r w:rsidRPr="00626F8F">
        <w:rPr>
          <w:sz w:val="16"/>
        </w:rPr>
        <w:t xml:space="preserve"> but not unlimited, </w:t>
      </w:r>
      <w:r w:rsidRPr="00627FAF">
        <w:rPr>
          <w:rStyle w:val="StyleUnderline"/>
        </w:rPr>
        <w:t xml:space="preserve">powers to protect the Nation from </w:t>
      </w:r>
      <w:r w:rsidRPr="00627FAF">
        <w:rPr>
          <w:rStyle w:val="Emphasis"/>
        </w:rPr>
        <w:t>hostile</w:t>
      </w:r>
      <w:r w:rsidRPr="00626F8F">
        <w:rPr>
          <w:sz w:val="16"/>
        </w:rPr>
        <w:t xml:space="preserve">, potentially </w:t>
      </w:r>
      <w:r w:rsidRPr="00627FAF">
        <w:rPr>
          <w:rStyle w:val="Emphasis"/>
        </w:rPr>
        <w:t>catastrophic</w:t>
      </w:r>
      <w:r w:rsidRPr="00626F8F">
        <w:rPr>
          <w:sz w:val="16"/>
        </w:rPr>
        <w:t xml:space="preserve">, </w:t>
      </w:r>
      <w:r w:rsidRPr="00627FAF">
        <w:rPr>
          <w:rStyle w:val="Emphasis"/>
        </w:rPr>
        <w:t>threats</w:t>
      </w:r>
      <w:r w:rsidRPr="00626F8F">
        <w:rPr>
          <w:sz w:val="16"/>
        </w:rPr>
        <w:t xml:space="preserve">. Second, "a conception of the overall form of the whole is needed for the purpose of organizing the internal unify of relations between various formal features of a functional [legal] unit and between each formal feature and the complementary components of the whole unit."19 Thus, Supreme Court Justices should have a thick understanding of the form of national security decision- making conceived by the Founders to center in the POTUS; the ways the POTUS and Congress historically organized the processing of national security through institutions like the National Security Council and the House and Senate intelligence committees; and the ways the POTUS has structured national security process through such specific legal forms as Presidential Directives, National Security Decision Directives, National Security Presidential Decision Directives, Presidential Decision Directives, and National Security Policy Directives in classified, secret documents along with typically public Executive Orders.20 Third, according to Summers, "a conception of the overall form of the whole functional (legal] unit is needed to organize further the mode of operation and the instrumental capacity of the [legal] unit."21 So, </w:t>
      </w:r>
      <w:r w:rsidRPr="00DD7DF3">
        <w:rPr>
          <w:rStyle w:val="StyleUnderline"/>
          <w:highlight w:val="cyan"/>
        </w:rPr>
        <w:t>the</w:t>
      </w:r>
      <w:r w:rsidRPr="00626F8F">
        <w:rPr>
          <w:sz w:val="16"/>
        </w:rPr>
        <w:t xml:space="preserve"> Supreme </w:t>
      </w:r>
      <w:r w:rsidRPr="00DD7DF3">
        <w:rPr>
          <w:rStyle w:val="StyleUnderline"/>
          <w:highlight w:val="cyan"/>
        </w:rPr>
        <w:t xml:space="preserve">Court should be aware that </w:t>
      </w:r>
      <w:r w:rsidRPr="00DD7DF3">
        <w:rPr>
          <w:rStyle w:val="Emphasis"/>
          <w:highlight w:val="cyan"/>
        </w:rPr>
        <w:t>tinkering</w:t>
      </w:r>
      <w:r w:rsidRPr="00DD7DF3">
        <w:rPr>
          <w:rStyle w:val="StyleUnderline"/>
          <w:highlight w:val="cyan"/>
        </w:rPr>
        <w:t xml:space="preserve"> with</w:t>
      </w:r>
      <w:r w:rsidRPr="00DD7DF3">
        <w:rPr>
          <w:sz w:val="16"/>
          <w:highlight w:val="cyan"/>
        </w:rPr>
        <w:t xml:space="preserve"> </w:t>
      </w:r>
      <w:r w:rsidRPr="00DD7DF3">
        <w:rPr>
          <w:rStyle w:val="Emphasis"/>
          <w:highlight w:val="cyan"/>
        </w:rPr>
        <w:t>national security decisions of the</w:t>
      </w:r>
      <w:r w:rsidRPr="00627FAF">
        <w:rPr>
          <w:rStyle w:val="Emphasis"/>
        </w:rPr>
        <w:t xml:space="preserve"> POTUS </w:t>
      </w:r>
      <w:r w:rsidRPr="00627FAF">
        <w:rPr>
          <w:rStyle w:val="StyleUnderline"/>
        </w:rPr>
        <w:t>[</w:t>
      </w:r>
      <w:r w:rsidRPr="00DD7DF3">
        <w:rPr>
          <w:rStyle w:val="StyleUnderline"/>
          <w:highlight w:val="cyan"/>
        </w:rPr>
        <w:t>president</w:t>
      </w:r>
      <w:r w:rsidRPr="00627FAF">
        <w:rPr>
          <w:rStyle w:val="StyleUnderline"/>
        </w:rPr>
        <w:t xml:space="preserve"> of the United States] </w:t>
      </w:r>
      <w:r w:rsidRPr="00626F8F">
        <w:rPr>
          <w:sz w:val="16"/>
        </w:rPr>
        <w:t>—unless clearly necessary to counterbalance an indubitable violation of the text of the Constitution—</w:t>
      </w:r>
      <w:r w:rsidRPr="00DD7DF3">
        <w:rPr>
          <w:rStyle w:val="StyleUnderline"/>
          <w:highlight w:val="cyan"/>
        </w:rPr>
        <w:t>may lead to</w:t>
      </w:r>
      <w:r w:rsidRPr="00626F8F">
        <w:rPr>
          <w:sz w:val="16"/>
        </w:rPr>
        <w:t xml:space="preserve"> </w:t>
      </w:r>
      <w:r w:rsidRPr="00627FAF">
        <w:rPr>
          <w:rStyle w:val="Emphasis"/>
        </w:rPr>
        <w:t xml:space="preserve">unforeseen </w:t>
      </w:r>
      <w:r w:rsidRPr="00DD7DF3">
        <w:rPr>
          <w:rStyle w:val="Emphasis"/>
          <w:highlight w:val="cyan"/>
        </w:rPr>
        <w:t>negative</w:t>
      </w:r>
      <w:r w:rsidRPr="00626F8F">
        <w:rPr>
          <w:sz w:val="16"/>
        </w:rPr>
        <w:t xml:space="preserve"> </w:t>
      </w:r>
      <w:r w:rsidRPr="00627FAF">
        <w:rPr>
          <w:rStyle w:val="Emphasis"/>
        </w:rPr>
        <w:t>second-order</w:t>
      </w:r>
      <w:r w:rsidRPr="00626F8F">
        <w:rPr>
          <w:sz w:val="16"/>
        </w:rPr>
        <w:t xml:space="preserve"> </w:t>
      </w:r>
      <w:r w:rsidRPr="00DD7DF3">
        <w:rPr>
          <w:rStyle w:val="Emphasis"/>
          <w:highlight w:val="cyan"/>
        </w:rPr>
        <w:t>consequences</w:t>
      </w:r>
      <w:r w:rsidRPr="00626F8F">
        <w:rPr>
          <w:sz w:val="16"/>
        </w:rPr>
        <w:t xml:space="preserve"> </w:t>
      </w:r>
      <w:r w:rsidRPr="00627FAF">
        <w:rPr>
          <w:rStyle w:val="StyleUnderline"/>
        </w:rPr>
        <w:t>in the ability of the POTUS</w:t>
      </w:r>
      <w:r w:rsidRPr="00626F8F">
        <w:rPr>
          <w:sz w:val="16"/>
        </w:rPr>
        <w:t xml:space="preserve"> (with or without the help of Congress) </w:t>
      </w:r>
      <w:r w:rsidRPr="00627FAF">
        <w:rPr>
          <w:rStyle w:val="StyleUnderline"/>
        </w:rPr>
        <w:t>to</w:t>
      </w:r>
      <w:r w:rsidRPr="00626F8F">
        <w:rPr>
          <w:sz w:val="16"/>
        </w:rPr>
        <w:t xml:space="preserve"> preserve, protect, and </w:t>
      </w:r>
      <w:r w:rsidRPr="00627FAF">
        <w:rPr>
          <w:rStyle w:val="Emphasis"/>
        </w:rPr>
        <w:t>defend the Nation</w:t>
      </w:r>
      <w:r w:rsidRPr="00626F8F">
        <w:rPr>
          <w:sz w:val="16"/>
        </w:rPr>
        <w:t>.22 [*886] B. Geopolitical Strategic Considerations Bearing on Judicial Interpretation Before the United States Supreme Court Justices form an opinion on the legality of national security decisions by the POTUS, they should immerse themselves in judicially-noticeable facts concerning what national security expert, Bruce Berkowitz, in the subtitle of his recent book, calls the "challengers, competitors, and threats to America's future." n23 Not that the Justices need to become experts in national security affairs, n24 but every Supreme Court Justice should be aware of the following five basic national security facts and conceptions before sitting in judgment on presiprudential national security determinations. (1) "</w:t>
      </w:r>
      <w:r w:rsidRPr="00DD7DF3">
        <w:rPr>
          <w:rStyle w:val="StyleUnderline"/>
          <w:highlight w:val="cyan"/>
        </w:rPr>
        <w:t>National security</w:t>
      </w:r>
      <w:r w:rsidRPr="00626F8F">
        <w:rPr>
          <w:sz w:val="16"/>
        </w:rPr>
        <w:t xml:space="preserve"> policy . . . </w:t>
      </w:r>
      <w:r w:rsidRPr="00DD7DF3">
        <w:rPr>
          <w:rStyle w:val="StyleUnderline"/>
          <w:highlight w:val="cyan"/>
        </w:rPr>
        <w:t>is harder</w:t>
      </w:r>
      <w:r w:rsidRPr="00626F8F">
        <w:rPr>
          <w:sz w:val="16"/>
        </w:rPr>
        <w:t xml:space="preserve"> today </w:t>
      </w:r>
      <w:r w:rsidRPr="00DD7DF3">
        <w:rPr>
          <w:rStyle w:val="StyleUnderline"/>
          <w:highlight w:val="cyan"/>
        </w:rPr>
        <w:t>because</w:t>
      </w:r>
      <w:r w:rsidRPr="00626F8F">
        <w:rPr>
          <w:sz w:val="16"/>
        </w:rPr>
        <w:t xml:space="preserve"> the issues that are involved are more numerous and varied. </w:t>
      </w:r>
      <w:r w:rsidRPr="00DD7DF3">
        <w:rPr>
          <w:rStyle w:val="StyleUnderline"/>
          <w:highlight w:val="cyan"/>
        </w:rPr>
        <w:t>The problem</w:t>
      </w:r>
      <w:r w:rsidRPr="00626F8F">
        <w:rPr>
          <w:sz w:val="16"/>
        </w:rPr>
        <w:t xml:space="preserve"> of the </w:t>
      </w:r>
      <w:r w:rsidRPr="00627FAF">
        <w:rPr>
          <w:rStyle w:val="StyleUnderline"/>
        </w:rPr>
        <w:t xml:space="preserve">day </w:t>
      </w:r>
      <w:r w:rsidRPr="00DD7DF3">
        <w:rPr>
          <w:rStyle w:val="StyleUnderline"/>
          <w:highlight w:val="cyan"/>
        </w:rPr>
        <w:t>can change at a moment's notice</w:t>
      </w:r>
      <w:r w:rsidRPr="00626F8F">
        <w:rPr>
          <w:sz w:val="16"/>
        </w:rPr>
        <w:t xml:space="preserve">." n25 While "[y]esterday, it might have been </w:t>
      </w:r>
      <w:r w:rsidRPr="00DD7DF3">
        <w:rPr>
          <w:rStyle w:val="Emphasis"/>
          <w:highlight w:val="cyan"/>
        </w:rPr>
        <w:t>prolif</w:t>
      </w:r>
      <w:r w:rsidRPr="00626F8F">
        <w:rPr>
          <w:sz w:val="16"/>
        </w:rPr>
        <w:t xml:space="preserve">eration; today, </w:t>
      </w:r>
      <w:r w:rsidRPr="00DD7DF3">
        <w:rPr>
          <w:rStyle w:val="Emphasis"/>
          <w:highlight w:val="cyan"/>
        </w:rPr>
        <w:t>terrorism</w:t>
      </w:r>
      <w:r w:rsidRPr="00DD7DF3">
        <w:rPr>
          <w:sz w:val="16"/>
          <w:highlight w:val="cyan"/>
        </w:rPr>
        <w:t>;</w:t>
      </w:r>
      <w:r w:rsidRPr="00626F8F">
        <w:rPr>
          <w:sz w:val="16"/>
        </w:rPr>
        <w:t xml:space="preserve"> tomorrow, </w:t>
      </w:r>
      <w:r w:rsidRPr="00627FAF">
        <w:rPr>
          <w:rStyle w:val="Emphasis"/>
        </w:rPr>
        <w:t xml:space="preserve">hostile </w:t>
      </w:r>
      <w:r w:rsidRPr="00DD7DF3">
        <w:rPr>
          <w:rStyle w:val="Emphasis"/>
          <w:highlight w:val="cyan"/>
        </w:rPr>
        <w:t>regional powers</w:t>
      </w:r>
      <w:r w:rsidRPr="00626F8F">
        <w:rPr>
          <w:sz w:val="16"/>
        </w:rPr>
        <w:t xml:space="preserve">" n26, the twenty-first century reality is that </w:t>
      </w:r>
      <w:r w:rsidRPr="00627FAF">
        <w:rPr>
          <w:rStyle w:val="StyleUnderline"/>
        </w:rPr>
        <w:t xml:space="preserve">"[t]hreats are also more likely to be intertwined--proliferators use the same networks as narco-traffickers, narco-traffickers support </w:t>
      </w:r>
      <w:r w:rsidRPr="00627FAF">
        <w:rPr>
          <w:rStyle w:val="StyleUnderline"/>
        </w:rPr>
        <w:lastRenderedPageBreak/>
        <w:t>terrorists, and terrorists align themselves with regional powers</w:t>
      </w:r>
      <w:r w:rsidRPr="00626F8F">
        <w:rPr>
          <w:sz w:val="16"/>
        </w:rPr>
        <w:t xml:space="preserve">." n27 (2) "Yet, as worrisome as these immediate concerns may be, the long-term challenges are even harder to deal with, and the stakes are higher. Whereas the main Cold War threat--the Soviet Union--was brittle, most of the potential adversaries and challengers America now faces are resilient." n28 (3) "The most important task for U.S. national security today is simply to retain the strategic advantage. This term, from the world of military doctrine, refers to the overall ability of a nation to control, or at least influence, the course of events." n29 Importantly, "[w]hen you hold [*887] the strategic advantage, situations unfold in your favor, and each round ends so that you are in an advantageous position for the next. When you do not hold the strategic advantage, they do not." n30 (4) While "keeping the strategic advantage may not have the idealistic ring of making the world safe for democracy and does not sound as decisively macho as maintaining American hegemony," n31 </w:t>
      </w:r>
      <w:r w:rsidRPr="00627FAF">
        <w:rPr>
          <w:rStyle w:val="StyleUnderline"/>
        </w:rPr>
        <w:t>maintaining the</w:t>
      </w:r>
      <w:r w:rsidRPr="00626F8F">
        <w:rPr>
          <w:sz w:val="16"/>
        </w:rPr>
        <w:t xml:space="preserve"> American "</w:t>
      </w:r>
      <w:r w:rsidRPr="00627FAF">
        <w:rPr>
          <w:rStyle w:val="Emphasis"/>
        </w:rPr>
        <w:t>strategic advantage is critical</w:t>
      </w:r>
      <w:r w:rsidRPr="00626F8F">
        <w:rPr>
          <w:sz w:val="16"/>
        </w:rPr>
        <w:t xml:space="preserve">, </w:t>
      </w:r>
      <w:r w:rsidRPr="00627FAF">
        <w:rPr>
          <w:rStyle w:val="StyleUnderline"/>
        </w:rPr>
        <w:t>because it is essential for just about everything else America hopes to achieve</w:t>
      </w:r>
      <w:r w:rsidRPr="00626F8F">
        <w:rPr>
          <w:sz w:val="16"/>
        </w:rPr>
        <w:t xml:space="preserve">--promoting freedom, protecting the homeland, defending its values, </w:t>
      </w:r>
      <w:r w:rsidRPr="00627FAF">
        <w:rPr>
          <w:rStyle w:val="Emphasis"/>
        </w:rPr>
        <w:t>preserving peace</w:t>
      </w:r>
      <w:r w:rsidRPr="00626F8F">
        <w:rPr>
          <w:sz w:val="16"/>
        </w:rPr>
        <w:t xml:space="preserve">, and so on." n32 (5) </w:t>
      </w:r>
      <w:r w:rsidRPr="00DD7DF3">
        <w:rPr>
          <w:rStyle w:val="Emphasis"/>
          <w:highlight w:val="cyan"/>
        </w:rPr>
        <w:t>The U</w:t>
      </w:r>
      <w:r w:rsidRPr="00626F8F">
        <w:rPr>
          <w:sz w:val="16"/>
        </w:rPr>
        <w:t xml:space="preserve">nited </w:t>
      </w:r>
      <w:r w:rsidRPr="00DD7DF3">
        <w:rPr>
          <w:rStyle w:val="Emphasis"/>
          <w:highlight w:val="cyan"/>
        </w:rPr>
        <w:t>S</w:t>
      </w:r>
      <w:r w:rsidRPr="00626F8F">
        <w:rPr>
          <w:sz w:val="16"/>
        </w:rPr>
        <w:t xml:space="preserve">tates </w:t>
      </w:r>
      <w:r w:rsidRPr="00DD7DF3">
        <w:rPr>
          <w:rStyle w:val="Emphasis"/>
          <w:highlight w:val="cyan"/>
        </w:rPr>
        <w:t>requires national security "agility</w:t>
      </w:r>
      <w:r w:rsidRPr="00626F8F">
        <w:rPr>
          <w:sz w:val="16"/>
        </w:rPr>
        <w:t xml:space="preserve">." n33 It not only needs "to refocus its resources repeatedly; it needs to do this faster than an adversary can focus its own resources." n34 [*888] As further serious preparation for engaging in the jurisprudence of American national security presiprudence in hotly contested cases and controversies that may end up on their docket, our Supreme Court Justices should understand that, as Walter Russell Mead pointed out in an important essay a few years ago, n35 the average American can be understood as a Jacksonian pragmatist on national security issues. n36 "Americans are determined to keep the world at a distance, while not isolating ourselves from it completely. If we need to </w:t>
      </w:r>
      <w:proofErr w:type="gramStart"/>
      <w:r w:rsidRPr="00626F8F">
        <w:rPr>
          <w:sz w:val="16"/>
        </w:rPr>
        <w:t>take action</w:t>
      </w:r>
      <w:proofErr w:type="gramEnd"/>
      <w:r w:rsidRPr="00626F8F">
        <w:rPr>
          <w:sz w:val="16"/>
        </w:rPr>
        <w:t xml:space="preserve"> abroad, we want to do it on our terms." n37 Thus, recent social science survey data paints "a picture of a country whose practical people take a practical approach to knowledge about national security. Americans do not bother with the details most of the time because, for most Americans, the details do not matter most the time." n38 Indeed, since the American people "do know the outlines of the big picture and what we need to worry about [in national security affairs] so we know when we need to pay greater attention and what is at stake. This is the kind of knowledge suited to a Jacksonian." n39 Turning to how the Supreme Court should view and interpret American presidential measures to oversee national security law and policy, our Justices should consider a number of important points. First, given the robust text, tradition, intellectual history, and evolution of the institution of the POTUS as the American national security sentinel, n40 and the unprecedented dangers to the United States national security after 9/11, n41 </w:t>
      </w:r>
      <w:r w:rsidRPr="00627FAF">
        <w:rPr>
          <w:rStyle w:val="StyleUnderline"/>
        </w:rPr>
        <w:t xml:space="preserve">national security presiprudence should be accorded </w:t>
      </w:r>
      <w:r w:rsidRPr="00627FAF">
        <w:rPr>
          <w:rStyle w:val="Emphasis"/>
        </w:rPr>
        <w:t>wide latitude</w:t>
      </w:r>
      <w:r w:rsidRPr="00627FAF">
        <w:rPr>
          <w:rStyle w:val="StyleUnderline"/>
        </w:rPr>
        <w:t xml:space="preserve"> by the Court </w:t>
      </w:r>
      <w:r w:rsidRPr="00626F8F">
        <w:rPr>
          <w:sz w:val="16"/>
        </w:rPr>
        <w:t xml:space="preserve">in the adjustment (and tradeoffs) of trading liberty and security. n42 Second, Justices should be aware that different presidents [*889] institute changes in national security presiprudence given their unique perspective and knowledge of threats to the Nation. n43 Third, </w:t>
      </w:r>
      <w:r w:rsidRPr="00DD7DF3">
        <w:rPr>
          <w:rStyle w:val="Emphasis"/>
          <w:highlight w:val="cyan"/>
        </w:rPr>
        <w:t>Justices should be restrained in second-guessing the</w:t>
      </w:r>
      <w:r w:rsidRPr="00627FAF">
        <w:rPr>
          <w:rStyle w:val="Emphasis"/>
        </w:rPr>
        <w:t xml:space="preserve"> POTUS </w:t>
      </w:r>
      <w:r w:rsidRPr="00627FAF">
        <w:rPr>
          <w:b/>
          <w:iCs/>
          <w:u w:val="single"/>
        </w:rPr>
        <w:t>[</w:t>
      </w:r>
      <w:r w:rsidRPr="00DD7DF3">
        <w:rPr>
          <w:b/>
          <w:iCs/>
          <w:highlight w:val="cyan"/>
          <w:u w:val="single"/>
        </w:rPr>
        <w:t>president</w:t>
      </w:r>
      <w:r w:rsidRPr="00627FAF">
        <w:rPr>
          <w:b/>
          <w:iCs/>
          <w:u w:val="single"/>
        </w:rPr>
        <w:t xml:space="preserve"> of the United </w:t>
      </w:r>
      <w:proofErr w:type="gramStart"/>
      <w:r w:rsidRPr="00627FAF">
        <w:rPr>
          <w:b/>
          <w:iCs/>
          <w:u w:val="single"/>
        </w:rPr>
        <w:t xml:space="preserve">States] </w:t>
      </w:r>
      <w:r w:rsidRPr="00626F8F">
        <w:rPr>
          <w:sz w:val="16"/>
        </w:rPr>
        <w:t xml:space="preserve"> </w:t>
      </w:r>
      <w:r w:rsidRPr="00627FAF">
        <w:rPr>
          <w:rStyle w:val="StyleUnderline"/>
        </w:rPr>
        <w:t>and</w:t>
      </w:r>
      <w:proofErr w:type="gramEnd"/>
      <w:r w:rsidRPr="00627FAF">
        <w:rPr>
          <w:rStyle w:val="StyleUnderline"/>
        </w:rPr>
        <w:t xml:space="preserve"> </w:t>
      </w:r>
      <w:r w:rsidRPr="00626F8F">
        <w:rPr>
          <w:sz w:val="16"/>
        </w:rPr>
        <w:t xml:space="preserve">his subordinate </w:t>
      </w:r>
      <w:r w:rsidRPr="00627FAF">
        <w:rPr>
          <w:rStyle w:val="StyleUnderline"/>
        </w:rPr>
        <w:t>national security experts</w:t>
      </w:r>
      <w:r w:rsidRPr="00626F8F">
        <w:rPr>
          <w:sz w:val="16"/>
        </w:rPr>
        <w:t xml:space="preserve"> concerning both the existence and duration of national security emergencies and necessary measures to rectify them. "</w:t>
      </w:r>
      <w:r w:rsidRPr="00627FAF">
        <w:rPr>
          <w:rStyle w:val="StyleUnderline"/>
        </w:rPr>
        <w:t>During emergencies, the institutional advantages of the executive are enhanced</w:t>
      </w:r>
      <w:r w:rsidRPr="00626F8F">
        <w:rPr>
          <w:sz w:val="16"/>
        </w:rPr>
        <w:t>", n44 moreover, "[</w:t>
      </w:r>
      <w:r w:rsidRPr="007D6F1A">
        <w:rPr>
          <w:rStyle w:val="StyleUnderline"/>
          <w:highlight w:val="cyan"/>
        </w:rPr>
        <w:t>b]ecause of the importance of</w:t>
      </w:r>
      <w:r w:rsidRPr="007D6F1A">
        <w:rPr>
          <w:sz w:val="16"/>
          <w:highlight w:val="cyan"/>
        </w:rPr>
        <w:t xml:space="preserve"> </w:t>
      </w:r>
      <w:r w:rsidRPr="007D6F1A">
        <w:rPr>
          <w:rStyle w:val="Emphasis"/>
          <w:highlight w:val="cyan"/>
        </w:rPr>
        <w:t>secrecy, speed, and flexibility</w:t>
      </w:r>
      <w:r w:rsidRPr="007D6F1A">
        <w:rPr>
          <w:sz w:val="16"/>
          <w:highlight w:val="cyan"/>
        </w:rPr>
        <w:t xml:space="preserve">, </w:t>
      </w:r>
      <w:r w:rsidRPr="007D6F1A">
        <w:rPr>
          <w:rStyle w:val="Emphasis"/>
          <w:highlight w:val="cyan"/>
        </w:rPr>
        <w:t>courts, which are slow</w:t>
      </w:r>
      <w:r w:rsidRPr="00627FAF">
        <w:rPr>
          <w:rStyle w:val="Emphasis"/>
        </w:rPr>
        <w:t xml:space="preserve">, open, </w:t>
      </w:r>
      <w:r w:rsidRPr="007D6F1A">
        <w:rPr>
          <w:rStyle w:val="Emphasis"/>
          <w:highlight w:val="cyan"/>
        </w:rPr>
        <w:t>and rigid</w:t>
      </w:r>
      <w:r w:rsidRPr="007D6F1A">
        <w:rPr>
          <w:sz w:val="16"/>
          <w:highlight w:val="cyan"/>
        </w:rPr>
        <w:t xml:space="preserve">, </w:t>
      </w:r>
      <w:r w:rsidRPr="007D6F1A">
        <w:rPr>
          <w:rStyle w:val="StyleUnderline"/>
          <w:highlight w:val="cyan"/>
        </w:rPr>
        <w:t>have less to contribute</w:t>
      </w:r>
      <w:r w:rsidRPr="00627FAF">
        <w:rPr>
          <w:rStyle w:val="StyleUnderline"/>
        </w:rPr>
        <w:t xml:space="preserve"> to the formulation of national policy than they do during normal times</w:t>
      </w:r>
      <w:r w:rsidRPr="00626F8F">
        <w:rPr>
          <w:sz w:val="16"/>
        </w:rPr>
        <w:t xml:space="preserve">." n45 Fourth, Supreme Court Justices, of course, should not give the POTUS a blank check--even during times of claimed national emergency; but, how much deference to be accorded by the Court is "always a hard question" and should be a function of "the scale and type of the emergency." n46 Fifth, </w:t>
      </w:r>
      <w:r w:rsidRPr="00627FAF">
        <w:rPr>
          <w:rStyle w:val="StyleUnderline"/>
        </w:rPr>
        <w:t xml:space="preserve">the </w:t>
      </w:r>
      <w:r w:rsidRPr="007D6F1A">
        <w:rPr>
          <w:rStyle w:val="StyleUnderline"/>
          <w:highlight w:val="cyan"/>
        </w:rPr>
        <w:t>Court should be</w:t>
      </w:r>
      <w:r w:rsidRPr="007D6F1A">
        <w:rPr>
          <w:sz w:val="16"/>
          <w:highlight w:val="cyan"/>
        </w:rPr>
        <w:t xml:space="preserve"> </w:t>
      </w:r>
      <w:r w:rsidRPr="007D6F1A">
        <w:rPr>
          <w:rStyle w:val="Emphasis"/>
          <w:highlight w:val="cyan"/>
        </w:rPr>
        <w:t>extraordinarily deferential</w:t>
      </w:r>
      <w:r w:rsidRPr="00626F8F">
        <w:rPr>
          <w:sz w:val="16"/>
        </w:rPr>
        <w:t xml:space="preserve"> </w:t>
      </w:r>
      <w:r w:rsidRPr="00627FAF">
        <w:rPr>
          <w:rStyle w:val="StyleUnderline"/>
        </w:rPr>
        <w:t>to the POTUS</w:t>
      </w:r>
      <w:r w:rsidRPr="00626F8F">
        <w:rPr>
          <w:sz w:val="16"/>
        </w:rPr>
        <w:t xml:space="preserve"> and his executive subordinates </w:t>
      </w:r>
      <w:r w:rsidRPr="00627FAF">
        <w:rPr>
          <w:rStyle w:val="StyleUnderline"/>
        </w:rPr>
        <w:t>regarding</w:t>
      </w:r>
      <w:r w:rsidRPr="00626F8F">
        <w:rPr>
          <w:sz w:val="16"/>
        </w:rPr>
        <w:t xml:space="preserve"> questions of </w:t>
      </w:r>
      <w:r w:rsidRPr="00627FAF">
        <w:rPr>
          <w:rStyle w:val="StyleUnderline"/>
        </w:rPr>
        <w:t>executive determinations</w:t>
      </w:r>
      <w:r w:rsidRPr="00626F8F">
        <w:rPr>
          <w:sz w:val="16"/>
        </w:rPr>
        <w:t xml:space="preserve"> </w:t>
      </w:r>
      <w:r w:rsidRPr="00627FAF">
        <w:rPr>
          <w:rStyle w:val="StyleUnderline"/>
        </w:rPr>
        <w:t>of the international laws of war and military tactics</w:t>
      </w:r>
      <w:r w:rsidRPr="00626F8F">
        <w:rPr>
          <w:sz w:val="16"/>
        </w:rPr>
        <w:t>. As cogently explained by Professors Eric Posner and Adrian Vermeule, n47 "the United States should comply with the laws of war in its battle against Al Qaeda"--and I would argue, other lawless terrorist groups like the Taliban--"only to the extent these laws are beneficial to the United States, taking into account the likely response of [*890] other states and of al Qaeda and other terrorist organizations," n48 as determined by the POTUS and his national security executive subordinates</w:t>
      </w:r>
      <w:r>
        <w:rPr>
          <w:sz w:val="16"/>
        </w:rPr>
        <w:t>.</w:t>
      </w:r>
    </w:p>
    <w:p w14:paraId="08B570A7" w14:textId="77777777" w:rsidR="005D79F2" w:rsidRPr="00056018" w:rsidRDefault="005D79F2" w:rsidP="005D79F2">
      <w:pPr>
        <w:rPr>
          <w:u w:val="single"/>
        </w:rPr>
      </w:pPr>
    </w:p>
    <w:p w14:paraId="33AF5A2F" w14:textId="77777777" w:rsidR="005D79F2" w:rsidRPr="0043712E" w:rsidRDefault="005D79F2" w:rsidP="005D79F2"/>
    <w:p w14:paraId="69239AA8" w14:textId="77777777" w:rsidR="005D79F2" w:rsidRPr="00627FAF" w:rsidRDefault="005D79F2" w:rsidP="005D79F2">
      <w:pPr>
        <w:pStyle w:val="Heading3"/>
      </w:pPr>
      <w:r>
        <w:lastRenderedPageBreak/>
        <w:t>2nc pqd uq</w:t>
      </w:r>
    </w:p>
    <w:p w14:paraId="15F11A37" w14:textId="77777777" w:rsidR="005D79F2" w:rsidRPr="00627FAF" w:rsidRDefault="005D79F2" w:rsidP="005D79F2">
      <w:pPr>
        <w:pStyle w:val="Heading4"/>
      </w:pPr>
      <w:r>
        <w:t>Cases</w:t>
      </w:r>
      <w:r w:rsidRPr="00627FAF">
        <w:t xml:space="preserve"> are still failing universally on PQD grounds, which means the doctrine’s rebirth remains </w:t>
      </w:r>
      <w:proofErr w:type="gramStart"/>
      <w:r w:rsidRPr="00627FAF">
        <w:t>strong</w:t>
      </w:r>
      <w:proofErr w:type="gramEnd"/>
    </w:p>
    <w:p w14:paraId="5D877B22" w14:textId="77777777" w:rsidR="005D79F2" w:rsidRPr="00627FAF" w:rsidRDefault="005D79F2" w:rsidP="005D79F2">
      <w:r w:rsidRPr="00627FAF">
        <w:rPr>
          <w:b/>
        </w:rPr>
        <w:t>Crowell &amp; Moring 1/24</w:t>
      </w:r>
      <w:r w:rsidRPr="00627FAF">
        <w:t xml:space="preserve"> [Crowell &amp; Moring LLP, “Environmental - Climate Change: Evolving Strategies and Regulatory Upheaval,” Lexology, January 24, 2017, http://www.lexology.com/library/detail.aspx?g=43f44a5a-4674-4016-a12f-fa3f3cc1a62e]</w:t>
      </w:r>
    </w:p>
    <w:p w14:paraId="318BA84F" w14:textId="77777777" w:rsidR="005D79F2" w:rsidRPr="00627FAF" w:rsidRDefault="005D79F2" w:rsidP="005D79F2">
      <w:pPr>
        <w:rPr>
          <w:sz w:val="16"/>
        </w:rPr>
      </w:pPr>
      <w:r w:rsidRPr="00627FAF">
        <w:rPr>
          <w:sz w:val="16"/>
        </w:rPr>
        <w:t>For years, environmental groups have been pursuing a variety of legal approaches in their fight against climate change. Now, their strategies may be changing again, as regulations are rolled back in the Trump administration.</w:t>
      </w:r>
    </w:p>
    <w:p w14:paraId="55C4BA30" w14:textId="77777777" w:rsidR="005D79F2" w:rsidRPr="00627FAF" w:rsidRDefault="005D79F2" w:rsidP="005D79F2">
      <w:pPr>
        <w:rPr>
          <w:sz w:val="16"/>
        </w:rPr>
      </w:pPr>
      <w:r w:rsidRPr="00627FAF">
        <w:rPr>
          <w:sz w:val="16"/>
        </w:rPr>
        <w:t xml:space="preserve">A decade or so ago, </w:t>
      </w:r>
      <w:r w:rsidRPr="00C0123C">
        <w:rPr>
          <w:rStyle w:val="StyleUnderline"/>
          <w:highlight w:val="cyan"/>
        </w:rPr>
        <w:t>many</w:t>
      </w:r>
      <w:r w:rsidRPr="00627FAF">
        <w:rPr>
          <w:rStyle w:val="StyleUnderline"/>
        </w:rPr>
        <w:t xml:space="preserve"> </w:t>
      </w:r>
      <w:r w:rsidRPr="00C0123C">
        <w:rPr>
          <w:rStyle w:val="StyleUnderline"/>
          <w:highlight w:val="cyan"/>
        </w:rPr>
        <w:t>environmental groups</w:t>
      </w:r>
      <w:r w:rsidRPr="00627FAF">
        <w:rPr>
          <w:rStyle w:val="StyleUnderline"/>
        </w:rPr>
        <w:t xml:space="preserve">, and even some states, </w:t>
      </w:r>
      <w:r w:rsidRPr="00C0123C">
        <w:rPr>
          <w:rStyle w:val="StyleUnderline"/>
          <w:highlight w:val="cyan"/>
        </w:rPr>
        <w:t>felt that the federal government was not doing enough about climate change</w:t>
      </w:r>
      <w:r w:rsidRPr="00627FAF">
        <w:rPr>
          <w:rStyle w:val="StyleUnderline"/>
        </w:rPr>
        <w:t xml:space="preserve"> </w:t>
      </w:r>
      <w:r w:rsidRPr="00C0123C">
        <w:rPr>
          <w:rStyle w:val="StyleUnderline"/>
          <w:highlight w:val="cyan"/>
        </w:rPr>
        <w:t>and</w:t>
      </w:r>
      <w:r w:rsidRPr="00627FAF">
        <w:rPr>
          <w:rStyle w:val="StyleUnderline"/>
        </w:rPr>
        <w:t xml:space="preserve"> so </w:t>
      </w:r>
      <w:r w:rsidRPr="00C0123C">
        <w:rPr>
          <w:rStyle w:val="StyleUnderline"/>
          <w:highlight w:val="cyan"/>
        </w:rPr>
        <w:t>began filing</w:t>
      </w:r>
      <w:r w:rsidRPr="00627FAF">
        <w:rPr>
          <w:rStyle w:val="StyleUnderline"/>
        </w:rPr>
        <w:t xml:space="preserve"> climate change-related </w:t>
      </w:r>
      <w:r w:rsidRPr="00C0123C">
        <w:rPr>
          <w:rStyle w:val="StyleUnderline"/>
          <w:highlight w:val="cyan"/>
        </w:rPr>
        <w:t>nuisance</w:t>
      </w:r>
      <w:r w:rsidRPr="00627FAF">
        <w:rPr>
          <w:rStyle w:val="StyleUnderline"/>
        </w:rPr>
        <w:t xml:space="preserve"> </w:t>
      </w:r>
      <w:proofErr w:type="gramStart"/>
      <w:r w:rsidRPr="00627FAF">
        <w:rPr>
          <w:rStyle w:val="StyleUnderline"/>
        </w:rPr>
        <w:t xml:space="preserve">law </w:t>
      </w:r>
      <w:r w:rsidRPr="00C0123C">
        <w:rPr>
          <w:rStyle w:val="StyleUnderline"/>
          <w:highlight w:val="cyan"/>
        </w:rPr>
        <w:t>suits</w:t>
      </w:r>
      <w:proofErr w:type="gramEnd"/>
      <w:r w:rsidRPr="00627FAF">
        <w:rPr>
          <w:sz w:val="16"/>
        </w:rPr>
        <w:t xml:space="preserve"> against power companies </w:t>
      </w:r>
      <w:r w:rsidRPr="00627FAF">
        <w:rPr>
          <w:rStyle w:val="StyleUnderline"/>
        </w:rPr>
        <w:t>under federal common law</w:t>
      </w:r>
      <w:r w:rsidRPr="00627FAF">
        <w:rPr>
          <w:sz w:val="16"/>
        </w:rPr>
        <w:t>. However, in American Electric Power Company v. Connecticut, the U.S. Supreme Court said that those common-law cases were preempted by the Clean Air Act, which gave the Environmental Protection Agency the authority to manage greenhouse gases.</w:t>
      </w:r>
    </w:p>
    <w:p w14:paraId="772794F5" w14:textId="77777777" w:rsidR="005D79F2" w:rsidRPr="00627FAF" w:rsidRDefault="005D79F2" w:rsidP="005D79F2">
      <w:pPr>
        <w:rPr>
          <w:sz w:val="16"/>
        </w:rPr>
      </w:pPr>
      <w:r w:rsidRPr="00627FAF">
        <w:rPr>
          <w:sz w:val="16"/>
        </w:rPr>
        <w:t xml:space="preserve">That case prompted plaintiffs to explore </w:t>
      </w:r>
      <w:proofErr w:type="gramStart"/>
      <w:r w:rsidRPr="00627FAF">
        <w:rPr>
          <w:sz w:val="16"/>
        </w:rPr>
        <w:t>a number of</w:t>
      </w:r>
      <w:proofErr w:type="gramEnd"/>
      <w:r w:rsidRPr="00627FAF">
        <w:rPr>
          <w:sz w:val="16"/>
        </w:rPr>
        <w:t xml:space="preserve"> other avenues, including </w:t>
      </w:r>
      <w:r w:rsidRPr="00C0123C">
        <w:rPr>
          <w:rStyle w:val="StyleUnderline"/>
          <w:highlight w:val="cyan"/>
        </w:rPr>
        <w:t>the</w:t>
      </w:r>
      <w:r w:rsidRPr="00627FAF">
        <w:rPr>
          <w:rStyle w:val="StyleUnderline"/>
        </w:rPr>
        <w:t xml:space="preserve"> filing of nuisance </w:t>
      </w:r>
      <w:r w:rsidRPr="00C0123C">
        <w:rPr>
          <w:rStyle w:val="StyleUnderline"/>
          <w:highlight w:val="cyan"/>
        </w:rPr>
        <w:t>cases</w:t>
      </w:r>
      <w:r w:rsidRPr="00627FAF">
        <w:rPr>
          <w:rStyle w:val="StyleUnderline"/>
        </w:rPr>
        <w:t xml:space="preserve"> looking for monetary damages</w:t>
      </w:r>
      <w:r w:rsidRPr="00627FAF">
        <w:rPr>
          <w:sz w:val="16"/>
        </w:rPr>
        <w:t xml:space="preserve">. However, these </w:t>
      </w:r>
      <w:r w:rsidRPr="00627FAF">
        <w:rPr>
          <w:rStyle w:val="StyleUnderline"/>
        </w:rPr>
        <w:t xml:space="preserve">have </w:t>
      </w:r>
      <w:r w:rsidRPr="00C0123C">
        <w:rPr>
          <w:rStyle w:val="StyleUnderline"/>
          <w:highlight w:val="cyan"/>
        </w:rPr>
        <w:t>typically failed to gain traction</w:t>
      </w:r>
      <w:r w:rsidRPr="00627FAF">
        <w:rPr>
          <w:rStyle w:val="StyleUnderline"/>
        </w:rPr>
        <w:t>.</w:t>
      </w:r>
      <w:r w:rsidRPr="00627FAF">
        <w:rPr>
          <w:sz w:val="16"/>
        </w:rPr>
        <w:t xml:space="preserve"> In Comer v. Murphy Oil, plaintiffs sued energy companies saying their emissions contributed to property damage from Hurricane Katrina. </w:t>
      </w:r>
      <w:r w:rsidRPr="00627FAF">
        <w:rPr>
          <w:rStyle w:val="StyleUnderline"/>
        </w:rPr>
        <w:t xml:space="preserve">The district </w:t>
      </w:r>
      <w:r w:rsidRPr="00C0123C">
        <w:rPr>
          <w:rStyle w:val="StyleUnderline"/>
          <w:highlight w:val="cyan"/>
        </w:rPr>
        <w:t>court dismissed the claims as</w:t>
      </w:r>
      <w:r w:rsidRPr="00627FAF">
        <w:rPr>
          <w:rStyle w:val="StyleUnderline"/>
        </w:rPr>
        <w:t xml:space="preserve"> </w:t>
      </w:r>
      <w:r w:rsidRPr="00C0123C">
        <w:rPr>
          <w:rStyle w:val="StyleUnderline"/>
          <w:highlight w:val="cyan"/>
        </w:rPr>
        <w:t>nonjusticiable</w:t>
      </w:r>
      <w:r w:rsidRPr="00627FAF">
        <w:rPr>
          <w:rStyle w:val="StyleUnderline"/>
        </w:rPr>
        <w:t xml:space="preserve"> </w:t>
      </w:r>
      <w:r w:rsidRPr="00C0123C">
        <w:rPr>
          <w:rStyle w:val="StyleUnderline"/>
          <w:highlight w:val="cyan"/>
        </w:rPr>
        <w:t>political questions</w:t>
      </w:r>
      <w:r w:rsidRPr="00627FAF">
        <w:rPr>
          <w:rStyle w:val="StyleUnderline"/>
        </w:rPr>
        <w:t xml:space="preserve"> and for lack of standing</w:t>
      </w:r>
      <w:r w:rsidRPr="00627FAF">
        <w:rPr>
          <w:sz w:val="16"/>
        </w:rPr>
        <w:t xml:space="preserve"> (and the Fifth Circuit ultimately let that ruling stand). In Kivalina v. Exxon Mobil, plaintiffs sued energy companies saying their emissions contributed to arctic ice melt and seeking damages for relocation of the Kivalina village.</w:t>
      </w:r>
    </w:p>
    <w:p w14:paraId="448A6CD2" w14:textId="77777777" w:rsidR="005D79F2" w:rsidRPr="00627FAF" w:rsidRDefault="005D79F2" w:rsidP="005D79F2">
      <w:r w:rsidRPr="00627FAF">
        <w:rPr>
          <w:rStyle w:val="StyleUnderline"/>
        </w:rPr>
        <w:t xml:space="preserve">The district court likewise dismissed </w:t>
      </w:r>
      <w:r w:rsidRPr="00C0123C">
        <w:rPr>
          <w:rStyle w:val="StyleUnderline"/>
          <w:highlight w:val="cyan"/>
        </w:rPr>
        <w:t>on</w:t>
      </w:r>
      <w:r w:rsidRPr="00627FAF">
        <w:rPr>
          <w:sz w:val="16"/>
        </w:rPr>
        <w:t xml:space="preserve"> standing and </w:t>
      </w:r>
      <w:r w:rsidRPr="00C0123C">
        <w:rPr>
          <w:rStyle w:val="Emphasis"/>
          <w:highlight w:val="cyan"/>
        </w:rPr>
        <w:t>p</w:t>
      </w:r>
      <w:r w:rsidRPr="00627FAF">
        <w:rPr>
          <w:rStyle w:val="Emphasis"/>
        </w:rPr>
        <w:t xml:space="preserve">olitical </w:t>
      </w:r>
      <w:r w:rsidRPr="00C0123C">
        <w:rPr>
          <w:rStyle w:val="Emphasis"/>
          <w:highlight w:val="cyan"/>
        </w:rPr>
        <w:t>q</w:t>
      </w:r>
      <w:r w:rsidRPr="00627FAF">
        <w:rPr>
          <w:rStyle w:val="Emphasis"/>
        </w:rPr>
        <w:t xml:space="preserve">uestion </w:t>
      </w:r>
      <w:r w:rsidRPr="00C0123C">
        <w:rPr>
          <w:rStyle w:val="Emphasis"/>
          <w:highlight w:val="cyan"/>
        </w:rPr>
        <w:t>d</w:t>
      </w:r>
      <w:r w:rsidRPr="00627FAF">
        <w:rPr>
          <w:rStyle w:val="Emphasis"/>
        </w:rPr>
        <w:t xml:space="preserve">octrine </w:t>
      </w:r>
      <w:r w:rsidRPr="00C0123C">
        <w:rPr>
          <w:rStyle w:val="Emphasis"/>
          <w:highlight w:val="cyan"/>
        </w:rPr>
        <w:t>ground</w:t>
      </w:r>
      <w:r w:rsidRPr="00C0123C">
        <w:rPr>
          <w:sz w:val="16"/>
          <w:highlight w:val="cyan"/>
        </w:rPr>
        <w:t>s</w:t>
      </w:r>
      <w:r w:rsidRPr="00627FAF">
        <w:rPr>
          <w:sz w:val="16"/>
        </w:rPr>
        <w:t xml:space="preserve"> (and the Ninth Circuit affirmed dismissal on the grounds that plaintiffs’ claims were displaced by the Clean Air Act). In both cases, the Supreme Court denied further appeal.</w:t>
      </w:r>
    </w:p>
    <w:p w14:paraId="0D7D8AD6" w14:textId="77777777" w:rsidR="005D79F2" w:rsidRPr="00627FAF" w:rsidRDefault="005D79F2" w:rsidP="005D79F2">
      <w:pPr>
        <w:pStyle w:val="Heading4"/>
      </w:pPr>
      <w:r w:rsidRPr="00627FAF">
        <w:t xml:space="preserve">The court is currently upholding the political question doctrine by refusing to determine an acceptable level of emissions – the aff’s application of the PTD obliterates that </w:t>
      </w:r>
      <w:proofErr w:type="gramStart"/>
      <w:r w:rsidRPr="00627FAF">
        <w:t>approach</w:t>
      </w:r>
      <w:proofErr w:type="gramEnd"/>
    </w:p>
    <w:p w14:paraId="2443DF5A" w14:textId="77777777" w:rsidR="005D79F2" w:rsidRPr="00627FAF" w:rsidRDefault="005D79F2" w:rsidP="005D79F2">
      <w:r w:rsidRPr="00627FAF">
        <w:rPr>
          <w:rStyle w:val="Style13ptBold"/>
        </w:rPr>
        <w:t>Ballentine 16</w:t>
      </w:r>
      <w:r>
        <w:rPr>
          <w:rStyle w:val="Style13ptBold"/>
        </w:rPr>
        <w:t xml:space="preserve"> </w:t>
      </w:r>
      <w:r>
        <w:rPr>
          <w:rStyle w:val="Style13ptBold"/>
          <w:b w:val="0"/>
        </w:rPr>
        <w:t>[Andrew</w:t>
      </w:r>
      <w:r w:rsidRPr="00627FAF">
        <w:t xml:space="preserve">, Law Clerk to the Honorable Eduardo V. Rodriguez in </w:t>
      </w:r>
      <w:r>
        <w:t>the Southern District of Texas</w:t>
      </w:r>
      <w:r w:rsidRPr="00627FAF">
        <w:t xml:space="preserve">, </w:t>
      </w:r>
      <w:r>
        <w:t>“</w:t>
      </w:r>
      <w:r w:rsidRPr="00627FAF">
        <w:t>How the Public Trust Doctrine’s Fiduciary Duty Requirement Requires States’ Proactive Response to Promote Offshore Power Generation,</w:t>
      </w:r>
      <w:r>
        <w:t>” 2016,</w:t>
      </w:r>
      <w:r w:rsidRPr="00627FAF">
        <w:t xml:space="preserve"> digitalcommons.law.seattleu.edu/cgi/viewcontent.cgi?article=1060&amp;context=sjel</w:t>
      </w:r>
      <w:r>
        <w:t>]</w:t>
      </w:r>
    </w:p>
    <w:p w14:paraId="5ADC4E98" w14:textId="77777777" w:rsidR="005D79F2" w:rsidRPr="00627FAF" w:rsidRDefault="005D79F2" w:rsidP="005D79F2">
      <w:pPr>
        <w:rPr>
          <w:rStyle w:val="Emphasis"/>
        </w:rPr>
      </w:pPr>
      <w:r w:rsidRPr="00627FAF">
        <w:rPr>
          <w:rStyle w:val="StyleUnderline"/>
          <w:highlight w:val="yellow"/>
        </w:rPr>
        <w:t>These</w:t>
      </w:r>
      <w:r w:rsidRPr="00627FAF">
        <w:rPr>
          <w:sz w:val="16"/>
        </w:rPr>
        <w:t xml:space="preserve"> three </w:t>
      </w:r>
      <w:r w:rsidRPr="00627FAF">
        <w:rPr>
          <w:rStyle w:val="StyleUnderline"/>
          <w:highlight w:val="yellow"/>
        </w:rPr>
        <w:t>cases create the standard by which future climate change litigation will be weighed and</w:t>
      </w:r>
      <w:r w:rsidRPr="00627FAF">
        <w:rPr>
          <w:rStyle w:val="StyleUnderline"/>
        </w:rPr>
        <w:t xml:space="preserve">, if lacking, will be </w:t>
      </w:r>
      <w:r w:rsidRPr="00627FAF">
        <w:rPr>
          <w:rStyle w:val="StyleUnderline"/>
          <w:highlight w:val="yellow"/>
        </w:rPr>
        <w:t xml:space="preserve">dismissed. </w:t>
      </w:r>
      <w:r w:rsidRPr="00627FAF">
        <w:rPr>
          <w:rStyle w:val="StyleUnderline"/>
        </w:rPr>
        <w:t>The</w:t>
      </w:r>
      <w:r w:rsidRPr="00627FAF">
        <w:rPr>
          <w:sz w:val="16"/>
        </w:rPr>
        <w:t xml:space="preserve"> next two </w:t>
      </w:r>
      <w:r w:rsidRPr="00627FAF">
        <w:rPr>
          <w:rStyle w:val="StyleUnderline"/>
        </w:rPr>
        <w:t>cases</w:t>
      </w:r>
      <w:r w:rsidRPr="00627FAF">
        <w:rPr>
          <w:sz w:val="16"/>
        </w:rPr>
        <w:t xml:space="preserve"> will </w:t>
      </w:r>
      <w:r w:rsidRPr="00627FAF">
        <w:rPr>
          <w:rStyle w:val="StyleUnderline"/>
        </w:rPr>
        <w:t>demonstrate how a claim can run afoul of that standard and accordingly be dismissed. The</w:t>
      </w:r>
      <w:r w:rsidRPr="00627FAF">
        <w:rPr>
          <w:sz w:val="16"/>
        </w:rPr>
        <w:t xml:space="preserve"> first two </w:t>
      </w:r>
      <w:r w:rsidRPr="00627FAF">
        <w:rPr>
          <w:rStyle w:val="StyleUnderline"/>
        </w:rPr>
        <w:t>cases</w:t>
      </w:r>
      <w:r w:rsidRPr="00627FAF">
        <w:rPr>
          <w:sz w:val="16"/>
        </w:rPr>
        <w:t xml:space="preserve">, Comer v. Murphy Oil USA, Inc. I and II, </w:t>
      </w:r>
      <w:r w:rsidRPr="00627FAF">
        <w:rPr>
          <w:rStyle w:val="StyleUnderline"/>
        </w:rPr>
        <w:t>involved a claim that alleged that the defendants contributed, by virtue of their release of “by-products that led to the development and increase of global warming</w:t>
      </w:r>
      <w:r w:rsidRPr="00627FAF">
        <w:rPr>
          <w:sz w:val="16"/>
        </w:rPr>
        <w:t xml:space="preserve">, which produced the conditions that formed Hurricane Katrina, which damaged their property.”133 </w:t>
      </w:r>
      <w:r w:rsidRPr="00627FAF">
        <w:rPr>
          <w:rStyle w:val="StyleUnderline"/>
        </w:rPr>
        <w:t xml:space="preserve">The </w:t>
      </w:r>
      <w:r w:rsidRPr="00627FAF">
        <w:rPr>
          <w:sz w:val="16"/>
        </w:rPr>
        <w:t>district</w:t>
      </w:r>
      <w:r w:rsidRPr="00627FAF">
        <w:rPr>
          <w:rStyle w:val="StyleUnderline"/>
        </w:rPr>
        <w:t xml:space="preserve"> court heard arguments on</w:t>
      </w:r>
      <w:r w:rsidRPr="00627FAF">
        <w:rPr>
          <w:sz w:val="16"/>
        </w:rPr>
        <w:t xml:space="preserve"> three main issues – standing, </w:t>
      </w:r>
      <w:r w:rsidRPr="00627FAF">
        <w:rPr>
          <w:rStyle w:val="StyleUnderline"/>
        </w:rPr>
        <w:t>political question</w:t>
      </w:r>
      <w:r w:rsidRPr="00627FAF">
        <w:rPr>
          <w:sz w:val="16"/>
        </w:rPr>
        <w:t xml:space="preserve">, and displacement of common law claim.134 However, the court primarily analyzed the causation portion of the standing analysis and reasoned that the plaintiffs asserted causation given the overarching issue of EPA’s order on greenhouse gases “[did] not in and of itself support the contention that the plaintiffs' property damage is fairly traceable to the defendants' emissions.”135 This lack of traceability to the defendant’s actions resulted in the inability of the plaintiffs to link the injuries allegedly suffered to the actions of the defendants and as such were not sufficient to survive the standing analysis.136 Furthermore, in the standing analysis the burden lies with the plaintiff to sufficient plead facts that demonstrate a traceable link to the defendants and the harms alleged were more tenuously connected than those of Massachusetts v. EPA or American Electric Power Co.137 Additionally, </w:t>
      </w:r>
      <w:r w:rsidRPr="00627FAF">
        <w:rPr>
          <w:rStyle w:val="Emphasis"/>
          <w:highlight w:val="yellow"/>
        </w:rPr>
        <w:t>a violation of political question negatively affected the plaintiff’s claims, as the plaintiff’s prayer for relief was ultimately “asking [the] Court to regulate emissions or to make policy determinations concerning climate change.”</w:t>
      </w:r>
      <w:r w:rsidRPr="00627FAF">
        <w:rPr>
          <w:sz w:val="16"/>
          <w:highlight w:val="yellow"/>
        </w:rPr>
        <w:t xml:space="preserve"> </w:t>
      </w:r>
      <w:r w:rsidRPr="00627FAF">
        <w:rPr>
          <w:rStyle w:val="StyleUnderline"/>
          <w:highlight w:val="yellow"/>
        </w:rPr>
        <w:t>This was problematic because the political question doctrine,</w:t>
      </w:r>
      <w:r w:rsidRPr="00627FAF">
        <w:rPr>
          <w:rStyle w:val="StyleUnderline"/>
        </w:rPr>
        <w:t xml:space="preserve"> as previously discussed, </w:t>
      </w:r>
      <w:r w:rsidRPr="00627FAF">
        <w:rPr>
          <w:rStyle w:val="Emphasis"/>
          <w:highlight w:val="yellow"/>
        </w:rPr>
        <w:t>does not permit the court to make policy decisions otherwise attributable to another branch of government</w:t>
      </w:r>
      <w:r w:rsidRPr="00627FAF">
        <w:rPr>
          <w:rStyle w:val="StyleUnderline"/>
          <w:highlight w:val="yellow"/>
        </w:rPr>
        <w:t xml:space="preserve"> and the court reasoned that the</w:t>
      </w:r>
      <w:r w:rsidRPr="00627FAF">
        <w:rPr>
          <w:rStyle w:val="StyleUnderline"/>
        </w:rPr>
        <w:t xml:space="preserve"> plaintiff’s </w:t>
      </w:r>
      <w:r w:rsidRPr="00627FAF">
        <w:rPr>
          <w:rStyle w:val="StyleUnderline"/>
          <w:highlight w:val="yellow"/>
        </w:rPr>
        <w:t>complaint would mean the court must “determine that the defendants’ levels of emissions are ‘unreasonable” in order to rule on the claims</w:t>
      </w:r>
      <w:r w:rsidRPr="00627FAF">
        <w:rPr>
          <w:sz w:val="16"/>
        </w:rPr>
        <w:t xml:space="preserve">.139 On the issue of displacement, the Court ruled that the Clean Air Act displaced the plaintiff’s claims based on the holding of Am. Elec. Power Co. due to a similar claim that also required the Courts to make a determination as to the defendant’s emissions.140 In Kivalina v. ExxonMobil Corp., the plaintiffs similarly claimed harm due to defendant’s emissions that caused an increase in temperatures due to global warming, thus causing a reduction in Arctic sea ice protecting the shoreline of the Village of Kivalina.141 The plaintiff’s prayer for relief requested monetary damages to assist in the relocation of the village, which had an estimate cost of as much as $400 million.142 At issue, similar to Comer, was the requirement that the court evaluate, i.e., </w:t>
      </w:r>
      <w:r w:rsidRPr="00627FAF">
        <w:rPr>
          <w:sz w:val="16"/>
        </w:rPr>
        <w:lastRenderedPageBreak/>
        <w:t xml:space="preserve">making a policy determination, the defendants’ emissions to reach the underlying claims, which again raises the issue of the political question doctrine.143 Despite potential political question issues, which the court side stepped in its reasoning,144 the court based its review of the case on standing.145 In the court’s standing analysis, the Court concluded that the plaintiffs had not sufficiently pled an injury that met the requirements under standing, a point that the plaintiffs conceded in their complaint when stating that “they are unable to trace their alleged injuries to any particular defendant,”146 and as such failed to meet the burden for standing.147 On appeal before the Ninth Circuit, the plaintiffs sought to have the district court’s decision reversed, but the Ninth Circuit determined that the lower court had acted properly in their dismissal of the case and further added that the Clean Air Act in fact displaced the plaintiff’s claims.148 </w:t>
      </w:r>
      <w:r w:rsidRPr="00627FAF">
        <w:rPr>
          <w:rStyle w:val="Emphasis"/>
          <w:highlight w:val="yellow"/>
        </w:rPr>
        <w:t>The foregoing cases establish</w:t>
      </w:r>
      <w:r w:rsidRPr="00627FAF">
        <w:rPr>
          <w:sz w:val="16"/>
        </w:rPr>
        <w:t xml:space="preserve"> a patchwork framework of statutory provisions, federal preemption, </w:t>
      </w:r>
      <w:r w:rsidRPr="00627FAF">
        <w:rPr>
          <w:rStyle w:val="Emphasis"/>
          <w:highlight w:val="yellow"/>
        </w:rPr>
        <w:t>political question doctrine conflicts that are inherent in an attempt to establish trustee accountability within the scope of environmental law as well as the public trust doctrine.</w:t>
      </w:r>
    </w:p>
    <w:p w14:paraId="50C00152" w14:textId="77777777" w:rsidR="005D79F2" w:rsidRDefault="005D79F2" w:rsidP="005D79F2"/>
    <w:p w14:paraId="70FF9A67" w14:textId="77777777" w:rsidR="005D79F2" w:rsidRPr="00A65EB7" w:rsidRDefault="005D79F2" w:rsidP="005D79F2"/>
    <w:p w14:paraId="18D345AD" w14:textId="77777777" w:rsidR="005D79F2" w:rsidRPr="00A65EB7" w:rsidRDefault="005D79F2" w:rsidP="005D79F2">
      <w:pPr>
        <w:pStyle w:val="Heading4"/>
      </w:pPr>
      <w:r w:rsidRPr="00A65EB7">
        <w:t xml:space="preserve">Foreign affairs cases are the one area PQD is alive and </w:t>
      </w:r>
      <w:proofErr w:type="gramStart"/>
      <w:r w:rsidRPr="00A65EB7">
        <w:t>kicking</w:t>
      </w:r>
      <w:proofErr w:type="gramEnd"/>
    </w:p>
    <w:p w14:paraId="7C24B2D2" w14:textId="77777777" w:rsidR="005D79F2" w:rsidRPr="00A65EB7" w:rsidRDefault="005D79F2" w:rsidP="005D79F2">
      <w:pPr>
        <w:rPr>
          <w:b/>
          <w:bCs/>
        </w:rPr>
      </w:pPr>
      <w:r w:rsidRPr="00A65EB7">
        <w:rPr>
          <w:rStyle w:val="Style13ptBold"/>
        </w:rPr>
        <w:t>Love 17</w:t>
      </w:r>
      <w:r>
        <w:rPr>
          <w:rStyle w:val="Style13ptBold"/>
        </w:rPr>
        <w:t xml:space="preserve"> </w:t>
      </w:r>
      <w:r w:rsidRPr="00A65EB7">
        <w:t>(John Love, Corporate Associate-Debevoise&amp;Plimpton, JD, James Kent Scholar, Harlan Fiske Stone Scholar, and Senior Editor of the Columba Law Review-Colombia</w:t>
      </w:r>
      <w:r w:rsidRPr="005E470A">
        <w:t xml:space="preserve"> Law, ON THE RECORD: WHY THE SENATE SHOULD HAVE ACCESS TO TREATY NEGOTIATING DOCUMENTS, Vanderbilt Law Review, 2017</w:t>
      </w:r>
      <w:r>
        <w:t>)</w:t>
      </w:r>
    </w:p>
    <w:p w14:paraId="26ED0C3D" w14:textId="77777777" w:rsidR="005D79F2" w:rsidRPr="00CA1F94" w:rsidRDefault="005D79F2" w:rsidP="005D79F2">
      <w:pPr>
        <w:rPr>
          <w:b/>
          <w:iCs/>
          <w:u w:val="single"/>
        </w:rPr>
      </w:pPr>
      <w:r w:rsidRPr="005E470A">
        <w:rPr>
          <w:u w:val="single"/>
        </w:rPr>
        <w:t>The political question doctrine is not without its critics</w:t>
      </w:r>
      <w:r w:rsidRPr="00A65EB7">
        <w:rPr>
          <w:sz w:val="14"/>
        </w:rPr>
        <w:t xml:space="preserve">. One influential scholar has argued that the purported application of the doctrine is </w:t>
      </w:r>
      <w:proofErr w:type="gramStart"/>
      <w:r w:rsidRPr="00A65EB7">
        <w:rPr>
          <w:sz w:val="14"/>
        </w:rPr>
        <w:t>in reality merely</w:t>
      </w:r>
      <w:proofErr w:type="gramEnd"/>
      <w:r w:rsidRPr="00A65EB7">
        <w:rPr>
          <w:sz w:val="14"/>
        </w:rPr>
        <w:t xml:space="preserve"> an adjudication of the constitutionality of the alleged act. n172 </w:t>
      </w:r>
      <w:r w:rsidRPr="005E470A">
        <w:rPr>
          <w:u w:val="single"/>
        </w:rPr>
        <w:t>Others have argued that the doctrine</w:t>
      </w:r>
      <w:r w:rsidRPr="00A65EB7">
        <w:rPr>
          <w:sz w:val="14"/>
        </w:rPr>
        <w:t xml:space="preserve">, although perhaps viable at one point, </w:t>
      </w:r>
      <w:r w:rsidRPr="005E470A">
        <w:rPr>
          <w:u w:val="single"/>
        </w:rPr>
        <w:t>has fallen out of favor with the Supreme Court.</w:t>
      </w:r>
      <w:r w:rsidRPr="00A65EB7">
        <w:rPr>
          <w:sz w:val="14"/>
        </w:rPr>
        <w:t xml:space="preserve"> n173 The Supreme Court itself, affirming its duty "to say what the law is," n174 has repeatedly undertaken to interpret vague constitutional provisions and [*509] given them substance. n175 </w:t>
      </w:r>
      <w:r w:rsidRPr="005E470A">
        <w:rPr>
          <w:b/>
          <w:iCs/>
          <w:u w:val="single"/>
        </w:rPr>
        <w:t>However</w:t>
      </w:r>
      <w:r w:rsidRPr="00A65EB7">
        <w:rPr>
          <w:sz w:val="14"/>
        </w:rPr>
        <w:t xml:space="preserve">, </w:t>
      </w:r>
      <w:r w:rsidRPr="005E470A">
        <w:rPr>
          <w:u w:val="single"/>
        </w:rPr>
        <w:t>these arguments have not gone uncontested,</w:t>
      </w:r>
      <w:r w:rsidRPr="00A65EB7">
        <w:rPr>
          <w:sz w:val="14"/>
        </w:rPr>
        <w:t xml:space="preserve"> especially </w:t>
      </w:r>
      <w:proofErr w:type="gramStart"/>
      <w:r w:rsidRPr="00B35B8B">
        <w:rPr>
          <w:b/>
          <w:iCs/>
          <w:highlight w:val="cyan"/>
          <w:u w:val="single"/>
        </w:rPr>
        <w:t>with regard to</w:t>
      </w:r>
      <w:proofErr w:type="gramEnd"/>
      <w:r w:rsidRPr="005E470A">
        <w:rPr>
          <w:b/>
          <w:iCs/>
          <w:u w:val="single"/>
        </w:rPr>
        <w:t xml:space="preserve"> the doctrine's applicability to </w:t>
      </w:r>
      <w:r w:rsidRPr="00B35B8B">
        <w:rPr>
          <w:b/>
          <w:iCs/>
          <w:highlight w:val="cyan"/>
          <w:u w:val="single"/>
        </w:rPr>
        <w:t>foreign affairs</w:t>
      </w:r>
      <w:r w:rsidRPr="00A65EB7">
        <w:rPr>
          <w:sz w:val="14"/>
        </w:rPr>
        <w:t xml:space="preserve"> - </w:t>
      </w:r>
      <w:r w:rsidRPr="005E470A">
        <w:rPr>
          <w:b/>
          <w:iCs/>
          <w:u w:val="single"/>
        </w:rPr>
        <w:t>an area in which</w:t>
      </w:r>
      <w:r w:rsidRPr="00A65EB7">
        <w:rPr>
          <w:sz w:val="14"/>
        </w:rPr>
        <w:t xml:space="preserve"> some </w:t>
      </w:r>
      <w:r w:rsidRPr="005E470A">
        <w:rPr>
          <w:b/>
          <w:iCs/>
          <w:u w:val="single"/>
        </w:rPr>
        <w:t>scholars argue that "</w:t>
      </w:r>
      <w:r w:rsidRPr="00B35B8B">
        <w:rPr>
          <w:b/>
          <w:iCs/>
          <w:highlight w:val="cyan"/>
          <w:u w:val="single"/>
        </w:rPr>
        <w:t>the doctrine is thriving and growing</w:t>
      </w:r>
      <w:r w:rsidRPr="005E470A">
        <w:rPr>
          <w:b/>
          <w:iCs/>
          <w:u w:val="single"/>
        </w:rPr>
        <w:t>."</w:t>
      </w:r>
      <w:r w:rsidRPr="00A65EB7">
        <w:rPr>
          <w:sz w:val="14"/>
        </w:rPr>
        <w:t xml:space="preserve"> n176 </w:t>
      </w:r>
      <w:r w:rsidRPr="005E470A">
        <w:rPr>
          <w:b/>
          <w:iCs/>
          <w:u w:val="single"/>
        </w:rPr>
        <w:t>This particular application</w:t>
      </w:r>
      <w:r w:rsidRPr="00A65EB7">
        <w:rPr>
          <w:sz w:val="14"/>
        </w:rPr>
        <w:t xml:space="preserve"> </w:t>
      </w:r>
      <w:r w:rsidRPr="005E470A">
        <w:rPr>
          <w:u w:val="single"/>
        </w:rPr>
        <w:t>of the political question doctrine therefore warrants examination</w:t>
      </w:r>
      <w:r w:rsidRPr="00A65EB7">
        <w:rPr>
          <w:sz w:val="14"/>
        </w:rPr>
        <w:t xml:space="preserve"> insofar </w:t>
      </w:r>
      <w:r w:rsidRPr="005E470A">
        <w:rPr>
          <w:u w:val="single"/>
        </w:rPr>
        <w:t>as</w:t>
      </w:r>
      <w:r w:rsidRPr="00A65EB7">
        <w:rPr>
          <w:sz w:val="14"/>
        </w:rPr>
        <w:t xml:space="preserve"> </w:t>
      </w:r>
      <w:r w:rsidRPr="00B35B8B">
        <w:rPr>
          <w:b/>
          <w:iCs/>
          <w:highlight w:val="cyan"/>
          <w:u w:val="single"/>
        </w:rPr>
        <w:t>the treaty power touches on foreign affairs</w:t>
      </w:r>
      <w:r w:rsidRPr="00A65EB7">
        <w:rPr>
          <w:sz w:val="14"/>
        </w:rPr>
        <w:t xml:space="preserve">. 2. The Political Question Doctrine, Foreign Affairs, and Advice and Consent. - </w:t>
      </w:r>
      <w:r w:rsidRPr="00B35B8B">
        <w:rPr>
          <w:b/>
          <w:iCs/>
          <w:highlight w:val="cyan"/>
          <w:u w:val="single"/>
        </w:rPr>
        <w:t>Foreign affairs hold a special place in</w:t>
      </w:r>
      <w:r w:rsidRPr="005E470A">
        <w:rPr>
          <w:b/>
          <w:iCs/>
          <w:u w:val="single"/>
        </w:rPr>
        <w:t xml:space="preserve"> the canon of </w:t>
      </w:r>
      <w:r w:rsidRPr="00B35B8B">
        <w:rPr>
          <w:b/>
          <w:iCs/>
          <w:highlight w:val="cyan"/>
          <w:u w:val="single"/>
        </w:rPr>
        <w:t>p</w:t>
      </w:r>
      <w:r w:rsidRPr="005E470A">
        <w:rPr>
          <w:b/>
          <w:iCs/>
          <w:u w:val="single"/>
        </w:rPr>
        <w:t xml:space="preserve">olitical </w:t>
      </w:r>
      <w:r w:rsidRPr="00B35B8B">
        <w:rPr>
          <w:b/>
          <w:iCs/>
          <w:highlight w:val="cyan"/>
          <w:u w:val="single"/>
        </w:rPr>
        <w:t>q</w:t>
      </w:r>
      <w:r w:rsidRPr="005E470A">
        <w:rPr>
          <w:b/>
          <w:iCs/>
          <w:u w:val="single"/>
        </w:rPr>
        <w:t xml:space="preserve">uestion </w:t>
      </w:r>
      <w:r w:rsidRPr="00B35B8B">
        <w:rPr>
          <w:b/>
          <w:iCs/>
          <w:highlight w:val="cyan"/>
          <w:u w:val="single"/>
        </w:rPr>
        <w:t>j</w:t>
      </w:r>
      <w:r w:rsidRPr="005E470A">
        <w:rPr>
          <w:b/>
          <w:iCs/>
          <w:u w:val="single"/>
        </w:rPr>
        <w:t>urisprudence</w:t>
      </w:r>
      <w:r w:rsidRPr="00A65EB7">
        <w:rPr>
          <w:sz w:val="14"/>
        </w:rPr>
        <w:t xml:space="preserve">. </w:t>
      </w:r>
      <w:r w:rsidRPr="00B35B8B">
        <w:rPr>
          <w:highlight w:val="cyan"/>
          <w:u w:val="single"/>
        </w:rPr>
        <w:t>With</w:t>
      </w:r>
      <w:r w:rsidRPr="00A65EB7">
        <w:rPr>
          <w:sz w:val="14"/>
        </w:rPr>
        <w:t xml:space="preserve"> perhaps </w:t>
      </w:r>
      <w:r w:rsidRPr="00B35B8B">
        <w:rPr>
          <w:b/>
          <w:iCs/>
          <w:highlight w:val="cyan"/>
          <w:u w:val="single"/>
        </w:rPr>
        <w:t>more consistency than</w:t>
      </w:r>
      <w:r w:rsidRPr="005E470A">
        <w:rPr>
          <w:b/>
          <w:iCs/>
          <w:u w:val="single"/>
        </w:rPr>
        <w:t xml:space="preserve"> in </w:t>
      </w:r>
      <w:r w:rsidRPr="00B35B8B">
        <w:rPr>
          <w:b/>
          <w:iCs/>
          <w:highlight w:val="cyan"/>
          <w:u w:val="single"/>
        </w:rPr>
        <w:t>any other area of</w:t>
      </w:r>
      <w:r w:rsidRPr="005E470A">
        <w:rPr>
          <w:b/>
          <w:iCs/>
          <w:u w:val="single"/>
        </w:rPr>
        <w:t xml:space="preserve"> the </w:t>
      </w:r>
      <w:r w:rsidRPr="00B35B8B">
        <w:rPr>
          <w:b/>
          <w:iCs/>
          <w:highlight w:val="cyan"/>
          <w:u w:val="single"/>
        </w:rPr>
        <w:t xml:space="preserve">law, the Supreme Court has ruled </w:t>
      </w:r>
      <w:proofErr w:type="gramStart"/>
      <w:r w:rsidRPr="00B35B8B">
        <w:rPr>
          <w:b/>
          <w:iCs/>
          <w:highlight w:val="cyan"/>
          <w:u w:val="single"/>
        </w:rPr>
        <w:t>that</w:t>
      </w:r>
      <w:r w:rsidRPr="005E470A">
        <w:rPr>
          <w:b/>
          <w:iCs/>
          <w:u w:val="single"/>
        </w:rPr>
        <w:t xml:space="preserve"> issues</w:t>
      </w:r>
      <w:proofErr w:type="gramEnd"/>
      <w:r w:rsidRPr="005E470A">
        <w:rPr>
          <w:b/>
          <w:iCs/>
          <w:u w:val="single"/>
        </w:rPr>
        <w:t xml:space="preserve"> relating to </w:t>
      </w:r>
      <w:r w:rsidRPr="00B35B8B">
        <w:rPr>
          <w:b/>
          <w:iCs/>
          <w:highlight w:val="cyan"/>
          <w:u w:val="single"/>
        </w:rPr>
        <w:t>foreign affairs are political questions</w:t>
      </w:r>
      <w:r w:rsidRPr="005E470A">
        <w:rPr>
          <w:b/>
          <w:iCs/>
          <w:u w:val="single"/>
        </w:rPr>
        <w:t xml:space="preserve"> falling outside its purview</w:t>
      </w:r>
      <w:r w:rsidRPr="00A65EB7">
        <w:rPr>
          <w:sz w:val="14"/>
        </w:rPr>
        <w:t xml:space="preserve">. n177 Like the political question doctrine in general, the doctrine's unique application to foreign affairs finds its roots in Marbury v. Madison. Expounding on which types of cases are unfit for judicial review, Justice Marshall wrote that an executive officer's foreign affairs actions "can never be examinable by the courts." n178 </w:t>
      </w:r>
      <w:r w:rsidRPr="005E470A">
        <w:rPr>
          <w:u w:val="single"/>
        </w:rPr>
        <w:t>Indeed</w:t>
      </w:r>
      <w:r w:rsidRPr="00A65EB7">
        <w:rPr>
          <w:sz w:val="14"/>
        </w:rPr>
        <w:t xml:space="preserve">, some scholars have argued that </w:t>
      </w:r>
      <w:r w:rsidRPr="005E470A">
        <w:rPr>
          <w:u w:val="single"/>
        </w:rPr>
        <w:t xml:space="preserve">the notion </w:t>
      </w:r>
      <w:r w:rsidRPr="00B35B8B">
        <w:rPr>
          <w:highlight w:val="cyan"/>
          <w:u w:val="single"/>
        </w:rPr>
        <w:t>that courts should avoid</w:t>
      </w:r>
      <w:r w:rsidRPr="005E470A">
        <w:rPr>
          <w:u w:val="single"/>
        </w:rPr>
        <w:t xml:space="preserve"> passing judgment on the </w:t>
      </w:r>
      <w:r w:rsidRPr="00B35B8B">
        <w:rPr>
          <w:highlight w:val="cyan"/>
          <w:u w:val="single"/>
        </w:rPr>
        <w:t>foreign affairs</w:t>
      </w:r>
      <w:r w:rsidRPr="005E470A">
        <w:rPr>
          <w:u w:val="single"/>
        </w:rPr>
        <w:t xml:space="preserve"> actions of a President </w:t>
      </w:r>
      <w:r w:rsidRPr="00B35B8B">
        <w:rPr>
          <w:b/>
          <w:iCs/>
          <w:highlight w:val="cyan"/>
          <w:u w:val="single"/>
        </w:rPr>
        <w:t>precedes the founding of the country</w:t>
      </w:r>
      <w:r w:rsidRPr="005E470A">
        <w:rPr>
          <w:b/>
          <w:iCs/>
          <w:u w:val="single"/>
        </w:rPr>
        <w:t xml:space="preserve"> itself</w:t>
      </w:r>
      <w:r w:rsidRPr="00A65EB7">
        <w:rPr>
          <w:sz w:val="14"/>
        </w:rPr>
        <w:t xml:space="preserve">. n179 Several cases involving the application of the political question doctrine to foreign affairs have reached the Supreme Court since 1900. One such case is Terlinden v. Ames, in which the defendant argued that, after the German Empire succeeded the Kingdom of Prussia in 1871, Prussia's extradition treaty with the United States did not run to the German Empire but terminated. n180 The Court left the determination to the President, holding that such a matter was "in its nature political and not [*510] judicial." n181 </w:t>
      </w:r>
      <w:proofErr w:type="gramStart"/>
      <w:r w:rsidRPr="005E470A">
        <w:rPr>
          <w:u w:val="single"/>
        </w:rPr>
        <w:t>In</w:t>
      </w:r>
      <w:proofErr w:type="gramEnd"/>
      <w:r w:rsidRPr="005E470A">
        <w:rPr>
          <w:u w:val="single"/>
        </w:rPr>
        <w:t xml:space="preserve"> 1918</w:t>
      </w:r>
      <w:r w:rsidRPr="00A65EB7">
        <w:rPr>
          <w:sz w:val="14"/>
        </w:rPr>
        <w:t xml:space="preserve">, the Court declined to decide which side of the Mexican Revolution represented Mexico's true government. n182 </w:t>
      </w:r>
      <w:proofErr w:type="gramStart"/>
      <w:r w:rsidRPr="00A65EB7">
        <w:rPr>
          <w:sz w:val="14"/>
        </w:rPr>
        <w:t>In</w:t>
      </w:r>
      <w:proofErr w:type="gramEnd"/>
      <w:r w:rsidRPr="00A65EB7">
        <w:rPr>
          <w:sz w:val="14"/>
        </w:rPr>
        <w:t xml:space="preserve"> that case, </w:t>
      </w:r>
      <w:r w:rsidRPr="005E470A">
        <w:rPr>
          <w:u w:val="single"/>
        </w:rPr>
        <w:t xml:space="preserve">the Court reiterated that </w:t>
      </w:r>
      <w:r w:rsidRPr="005E470A">
        <w:rPr>
          <w:b/>
          <w:iCs/>
          <w:u w:val="single"/>
        </w:rPr>
        <w:t>the</w:t>
      </w:r>
      <w:r w:rsidRPr="005E470A">
        <w:rPr>
          <w:u w:val="single"/>
        </w:rPr>
        <w:t xml:space="preserve"> </w:t>
      </w:r>
      <w:r w:rsidRPr="005E470A">
        <w:rPr>
          <w:b/>
          <w:iCs/>
          <w:u w:val="single"/>
        </w:rPr>
        <w:t>conduct of foreign relations</w:t>
      </w:r>
      <w:r w:rsidRPr="00A65EB7">
        <w:rPr>
          <w:sz w:val="14"/>
        </w:rPr>
        <w:t xml:space="preserve"> - in particular, the recognition of foreign governments - </w:t>
      </w:r>
      <w:r w:rsidRPr="005E470A">
        <w:rPr>
          <w:b/>
          <w:iCs/>
          <w:u w:val="single"/>
        </w:rPr>
        <w:t>is outside the realm of judicial review</w:t>
      </w:r>
      <w:r w:rsidRPr="00A65EB7">
        <w:rPr>
          <w:sz w:val="14"/>
        </w:rPr>
        <w:t xml:space="preserve">. n183 </w:t>
      </w:r>
      <w:r w:rsidRPr="00B35B8B">
        <w:rPr>
          <w:highlight w:val="cyan"/>
          <w:u w:val="single"/>
        </w:rPr>
        <w:t xml:space="preserve">The Court </w:t>
      </w:r>
      <w:r w:rsidRPr="00B35B8B">
        <w:rPr>
          <w:b/>
          <w:iCs/>
          <w:highlight w:val="cyan"/>
          <w:u w:val="single"/>
        </w:rPr>
        <w:t>extended</w:t>
      </w:r>
      <w:r w:rsidRPr="00B35B8B">
        <w:rPr>
          <w:highlight w:val="cyan"/>
          <w:u w:val="single"/>
        </w:rPr>
        <w:t xml:space="preserve"> its holdings</w:t>
      </w:r>
      <w:r w:rsidRPr="005E470A">
        <w:rPr>
          <w:u w:val="single"/>
        </w:rPr>
        <w:t xml:space="preserve"> regarding the application of the political question doctrine to foreign affairs </w:t>
      </w:r>
      <w:r w:rsidRPr="005E470A">
        <w:rPr>
          <w:b/>
          <w:iCs/>
          <w:u w:val="single"/>
        </w:rPr>
        <w:t>even further</w:t>
      </w:r>
      <w:r w:rsidRPr="005E470A">
        <w:rPr>
          <w:u w:val="single"/>
        </w:rPr>
        <w:t xml:space="preserve"> </w:t>
      </w:r>
      <w:r w:rsidRPr="00B35B8B">
        <w:rPr>
          <w:highlight w:val="cyan"/>
          <w:u w:val="single"/>
        </w:rPr>
        <w:t>in</w:t>
      </w:r>
      <w:r w:rsidRPr="00A65EB7">
        <w:rPr>
          <w:sz w:val="14"/>
        </w:rPr>
        <w:t xml:space="preserve"> United States v. </w:t>
      </w:r>
      <w:r w:rsidRPr="00B35B8B">
        <w:rPr>
          <w:highlight w:val="cyan"/>
          <w:u w:val="single"/>
        </w:rPr>
        <w:t>Curtiss-Wright</w:t>
      </w:r>
      <w:r w:rsidRPr="00A65EB7">
        <w:rPr>
          <w:sz w:val="14"/>
        </w:rPr>
        <w:t xml:space="preserve"> Export Corp. n184 Quoting a speech by John Marshall on the floor of the House of Representatives in 1800, </w:t>
      </w:r>
      <w:r w:rsidRPr="005E470A">
        <w:rPr>
          <w:u w:val="single"/>
        </w:rPr>
        <w:t>Justice Sutherland wrote that "</w:t>
      </w:r>
      <w:r w:rsidRPr="005E470A">
        <w:rPr>
          <w:b/>
          <w:iCs/>
          <w:u w:val="single"/>
        </w:rPr>
        <w:t>the President is the sole organ</w:t>
      </w:r>
      <w:r w:rsidRPr="005E470A">
        <w:rPr>
          <w:u w:val="single"/>
        </w:rPr>
        <w:t xml:space="preserve"> of the nation in its external relations, and its sole representative with foreign nations</w:t>
      </w:r>
      <w:r w:rsidRPr="00A65EB7">
        <w:rPr>
          <w:sz w:val="14"/>
        </w:rPr>
        <w:t xml:space="preserve">." n185 While </w:t>
      </w:r>
      <w:r w:rsidRPr="005E470A">
        <w:rPr>
          <w:b/>
          <w:iCs/>
          <w:u w:val="single"/>
        </w:rPr>
        <w:t>the Court has</w:t>
      </w:r>
      <w:r w:rsidRPr="00A65EB7">
        <w:rPr>
          <w:sz w:val="14"/>
        </w:rPr>
        <w:t xml:space="preserve"> hinted in subsequent decisions that this holding may be overbroad, n186 it has nonetheless </w:t>
      </w:r>
      <w:r w:rsidRPr="005E470A">
        <w:rPr>
          <w:b/>
          <w:iCs/>
          <w:u w:val="single"/>
        </w:rPr>
        <w:t xml:space="preserve">continued to hold </w:t>
      </w:r>
      <w:r w:rsidRPr="00B35B8B">
        <w:rPr>
          <w:b/>
          <w:iCs/>
          <w:highlight w:val="cyan"/>
          <w:u w:val="single"/>
        </w:rPr>
        <w:t>that foreign affairs remain</w:t>
      </w:r>
      <w:r w:rsidRPr="005E470A">
        <w:rPr>
          <w:b/>
          <w:iCs/>
          <w:u w:val="single"/>
        </w:rPr>
        <w:t xml:space="preserve"> the exclusive province of the</w:t>
      </w:r>
      <w:r w:rsidRPr="00A65EB7">
        <w:rPr>
          <w:sz w:val="14"/>
        </w:rPr>
        <w:t xml:space="preserve"> </w:t>
      </w:r>
      <w:r w:rsidRPr="00B35B8B">
        <w:rPr>
          <w:b/>
          <w:iCs/>
          <w:highlight w:val="cyan"/>
          <w:u w:val="single"/>
        </w:rPr>
        <w:t>Executive</w:t>
      </w:r>
      <w:r w:rsidRPr="00A65EB7">
        <w:rPr>
          <w:sz w:val="14"/>
        </w:rPr>
        <w:t xml:space="preserve">. n187 [*511] However, the most recent case to discuss the political question doctrine as applied to foreign affairs, Zivotofsky v. Clinton, found that a political question was not present. n188 It therefore deserves a searching analysis. The petitioner in that case, a United States citizen born in Jerusalem, sought to have his place of birth on his passport listed as "Jerusalem, Israel," as opposed to just "Jerusalem," n189 pursuant to § 214(d) of the Foreign Relations Authorization Act, Fiscal Year 2003. n190 The State Department refused to follow § 214(d) and honor Zivotofsky's request. </w:t>
      </w:r>
      <w:proofErr w:type="gramStart"/>
      <w:r w:rsidRPr="00A65EB7">
        <w:rPr>
          <w:sz w:val="14"/>
        </w:rPr>
        <w:t>n191</w:t>
      </w:r>
      <w:proofErr w:type="gramEnd"/>
      <w:r w:rsidRPr="00A65EB7">
        <w:rPr>
          <w:sz w:val="14"/>
        </w:rPr>
        <w:t xml:space="preserve"> It argued that to do so would require it to take a position on Jerusalem's political status against its longstanding policy, and that the case therefore presented a political question since the Executive alone has the power to recognize foreign sovereigns. n192 The District Court agreed and dismissed the case, n193 and the D.C. Circuit affirmed. n194 The Supreme Court, however, reframed the issue. Rather than asking the Court "to determine whether Jerusalem is the capital of Israel," Justice Roberts wrote that Zivotofsky was asking the Court to "enforce a specific statutory right," namely, § 214(d). n195 Deciding the case therefore required only the "familiar judicial exercise" of "deciding if Zivotofsky's interpretation of the statute is correct, and whether the statute is constitutional," and so did not present a political question. n196 The Court's decision, however, did not diminish the longstanding importance of foreign affairs to the political question doctrine. Indeed, Justice Roberts noted that attempting to decide the political status of Jerusalem would present ""a lack of judicially ... manageable standards for resolving'" the issue and that ""there is "a [*512] textually demonstrable constitutional commitment"' to the President of the sole power to recognize foreign sovereigns." n197 </w:t>
      </w:r>
      <w:proofErr w:type="gramStart"/>
      <w:r w:rsidRPr="00A65EB7">
        <w:rPr>
          <w:sz w:val="14"/>
        </w:rPr>
        <w:t>The</w:t>
      </w:r>
      <w:proofErr w:type="gramEnd"/>
      <w:r w:rsidRPr="00A65EB7">
        <w:rPr>
          <w:sz w:val="14"/>
        </w:rPr>
        <w:t xml:space="preserve"> issue in </w:t>
      </w:r>
      <w:r w:rsidRPr="005E470A">
        <w:rPr>
          <w:b/>
          <w:iCs/>
          <w:u w:val="single"/>
        </w:rPr>
        <w:t>Zivotofsky</w:t>
      </w:r>
      <w:r w:rsidRPr="00A65EB7">
        <w:rPr>
          <w:sz w:val="14"/>
        </w:rPr>
        <w:t xml:space="preserve">, however, </w:t>
      </w:r>
      <w:r w:rsidRPr="005E470A">
        <w:rPr>
          <w:u w:val="single"/>
        </w:rPr>
        <w:t xml:space="preserve">did not </w:t>
      </w:r>
      <w:r w:rsidRPr="005E470A">
        <w:rPr>
          <w:u w:val="single"/>
        </w:rPr>
        <w:lastRenderedPageBreak/>
        <w:t>require the Court to consider such thorny issues</w:t>
      </w:r>
      <w:r w:rsidRPr="00A65EB7">
        <w:rPr>
          <w:sz w:val="14"/>
        </w:rPr>
        <w:t xml:space="preserve">. </w:t>
      </w:r>
      <w:r w:rsidRPr="005E470A">
        <w:rPr>
          <w:u w:val="single"/>
        </w:rPr>
        <w:t xml:space="preserve">Rather, it required the Court to weigh in on the </w:t>
      </w:r>
      <w:r w:rsidRPr="005E470A">
        <w:rPr>
          <w:b/>
          <w:iCs/>
          <w:u w:val="single"/>
        </w:rPr>
        <w:t>constitutionality of a statute</w:t>
      </w:r>
      <w:r w:rsidRPr="005E470A">
        <w:rPr>
          <w:u w:val="single"/>
        </w:rPr>
        <w:t xml:space="preserve"> and decide </w:t>
      </w:r>
      <w:r w:rsidRPr="005E470A">
        <w:rPr>
          <w:b/>
          <w:iCs/>
          <w:u w:val="single"/>
        </w:rPr>
        <w:t>whether that statute "impermissibly intrudes</w:t>
      </w:r>
      <w:r w:rsidRPr="005E470A">
        <w:rPr>
          <w:u w:val="single"/>
        </w:rPr>
        <w:t xml:space="preserve"> upon Presidential powers under the Constitution." n198</w:t>
      </w:r>
      <w:r>
        <w:rPr>
          <w:u w:val="single"/>
        </w:rPr>
        <w:t xml:space="preserve"> </w:t>
      </w:r>
      <w:r w:rsidRPr="00A65EB7">
        <w:rPr>
          <w:sz w:val="14"/>
        </w:rPr>
        <w:t xml:space="preserve">It is possible that courts could characterize the dispute over negotiating records as a purely domestic issue; indeed, it involves a domestic political process and raises questions relating to the balance of power between domestic political institutions. Conceived in such a light, the dispute would not implicate the political question doctrine's foreign affairs strand of cases. However, such a characterization would be erroneous. </w:t>
      </w:r>
      <w:r w:rsidRPr="005E470A">
        <w:rPr>
          <w:b/>
          <w:iCs/>
          <w:u w:val="single"/>
        </w:rPr>
        <w:t>There can be no doubt</w:t>
      </w:r>
      <w:r w:rsidRPr="005E470A">
        <w:rPr>
          <w:u w:val="single"/>
        </w:rPr>
        <w:t xml:space="preserve"> that </w:t>
      </w:r>
      <w:r w:rsidRPr="005E470A">
        <w:rPr>
          <w:b/>
          <w:iCs/>
          <w:u w:val="single"/>
        </w:rPr>
        <w:t>any resolution</w:t>
      </w:r>
      <w:r w:rsidRPr="005E470A">
        <w:rPr>
          <w:u w:val="single"/>
        </w:rPr>
        <w:t xml:space="preserve"> of the issue would bear significantly on U.S. foreign policy. As it stands </w:t>
      </w:r>
      <w:r w:rsidRPr="00B35B8B">
        <w:rPr>
          <w:b/>
          <w:iCs/>
          <w:highlight w:val="cyan"/>
          <w:u w:val="single"/>
        </w:rPr>
        <w:t>now</w:t>
      </w:r>
      <w:r w:rsidRPr="00B35B8B">
        <w:rPr>
          <w:highlight w:val="cyan"/>
          <w:u w:val="single"/>
        </w:rPr>
        <w:t xml:space="preserve">, </w:t>
      </w:r>
      <w:r w:rsidRPr="00B35B8B">
        <w:rPr>
          <w:b/>
          <w:iCs/>
          <w:highlight w:val="cyan"/>
          <w:u w:val="single"/>
        </w:rPr>
        <w:t>the President has full discretion</w:t>
      </w:r>
      <w:r w:rsidRPr="00A65EB7">
        <w:rPr>
          <w:sz w:val="14"/>
        </w:rPr>
        <w:t xml:space="preserve"> whether to turn over the negotiating records of a treaty. n199 Counterparties at the negotiating table know this, and they would certainly know if the Supreme Court were to install a new regime. Therefore, </w:t>
      </w:r>
      <w:r w:rsidRPr="005E470A">
        <w:rPr>
          <w:b/>
          <w:iCs/>
          <w:u w:val="single"/>
        </w:rPr>
        <w:t>if</w:t>
      </w:r>
      <w:r w:rsidRPr="005E470A">
        <w:rPr>
          <w:u w:val="single"/>
        </w:rPr>
        <w:t xml:space="preserve"> the Court were to decide the issue </w:t>
      </w:r>
      <w:r w:rsidRPr="005E470A">
        <w:rPr>
          <w:b/>
          <w:iCs/>
          <w:u w:val="single"/>
        </w:rPr>
        <w:t>on the merits</w:t>
      </w:r>
      <w:r w:rsidRPr="005E470A">
        <w:rPr>
          <w:u w:val="single"/>
        </w:rPr>
        <w:t xml:space="preserve">, it would </w:t>
      </w:r>
      <w:r w:rsidRPr="005E470A">
        <w:rPr>
          <w:b/>
          <w:iCs/>
          <w:u w:val="single"/>
        </w:rPr>
        <w:t>undoubtedly</w:t>
      </w:r>
      <w:r w:rsidRPr="005E470A">
        <w:rPr>
          <w:u w:val="single"/>
        </w:rPr>
        <w:t xml:space="preserve"> affect treaty negotiations - and therefore </w:t>
      </w:r>
      <w:r w:rsidRPr="005E470A">
        <w:rPr>
          <w:b/>
          <w:iCs/>
          <w:u w:val="single"/>
        </w:rPr>
        <w:t>clearly implicate</w:t>
      </w:r>
      <w:r w:rsidRPr="005E470A">
        <w:rPr>
          <w:u w:val="single"/>
        </w:rPr>
        <w:t xml:space="preserve"> foreign policy.</w:t>
      </w:r>
      <w:r>
        <w:rPr>
          <w:u w:val="single"/>
        </w:rPr>
        <w:t xml:space="preserve"> </w:t>
      </w:r>
      <w:r w:rsidRPr="005E470A">
        <w:rPr>
          <w:u w:val="single"/>
        </w:rPr>
        <w:t>Moreover, as Justice Rehnquist wrote in Goldwater, "different termination procedures may be appropriate for different treaties."</w:t>
      </w:r>
      <w:r w:rsidRPr="00A65EB7">
        <w:rPr>
          <w:sz w:val="14"/>
        </w:rPr>
        <w:t xml:space="preserve"> n200 Similarly, varying types of information and degrees of disclosure may be appropriate for different treaties. This is a judgment influenced by the negotiating counterparty, the type of treaty being negotiated, and the geopolitical climate at the time of negotiations. Courts are simply not equipped to make such judgments. As Jide Nzelibe, an expert in foreign relations law, has posited, </w:t>
      </w:r>
      <w:r w:rsidRPr="005E470A">
        <w:rPr>
          <w:u w:val="single"/>
        </w:rPr>
        <w:t xml:space="preserve">the reason courts are </w:t>
      </w:r>
      <w:proofErr w:type="gramStart"/>
      <w:r w:rsidRPr="005E470A">
        <w:rPr>
          <w:u w:val="single"/>
        </w:rPr>
        <w:t>loathe</w:t>
      </w:r>
      <w:proofErr w:type="gramEnd"/>
      <w:r w:rsidRPr="005E470A">
        <w:rPr>
          <w:u w:val="single"/>
        </w:rPr>
        <w:t xml:space="preserve"> to reach questions relating to foreign affairs on their merits may be precisely because of concerns regarding their institutional competency</w:t>
      </w:r>
      <w:r w:rsidRPr="00A65EB7">
        <w:rPr>
          <w:sz w:val="14"/>
        </w:rPr>
        <w:t xml:space="preserve">. He argues that </w:t>
      </w:r>
      <w:r w:rsidRPr="005E470A">
        <w:rPr>
          <w:u w:val="single"/>
        </w:rPr>
        <w:t>for a variety of reasons, the political branches are more finely attuned to the task of deciding issues relating to foreign affairs than the judiciary, and so the judiciary - which is aware of its relative incompetence in the area - declines to decide such cases. n201</w:t>
      </w:r>
      <w:r w:rsidRPr="00A65EB7">
        <w:rPr>
          <w:sz w:val="14"/>
        </w:rPr>
        <w:t xml:space="preserve"> </w:t>
      </w:r>
      <w:r w:rsidRPr="005E470A">
        <w:rPr>
          <w:b/>
          <w:iCs/>
          <w:u w:val="single"/>
        </w:rPr>
        <w:t>Thus</w:t>
      </w:r>
      <w:r w:rsidRPr="00A65EB7">
        <w:rPr>
          <w:sz w:val="14"/>
        </w:rPr>
        <w:t xml:space="preserve">, </w:t>
      </w:r>
      <w:r w:rsidRPr="005E470A">
        <w:rPr>
          <w:b/>
          <w:iCs/>
          <w:u w:val="single"/>
        </w:rPr>
        <w:t>insofar as the issue</w:t>
      </w:r>
      <w:r w:rsidRPr="00A65EB7">
        <w:rPr>
          <w:sz w:val="14"/>
        </w:rPr>
        <w:t xml:space="preserve"> discussed in this Note involves the balance of power between two coequal branches under a constitutional provision </w:t>
      </w:r>
      <w:r w:rsidRPr="005E470A">
        <w:rPr>
          <w:b/>
          <w:iCs/>
          <w:u w:val="single"/>
        </w:rPr>
        <w:t>bear</w:t>
      </w:r>
      <w:r w:rsidRPr="00A65EB7">
        <w:rPr>
          <w:sz w:val="14"/>
        </w:rPr>
        <w:t xml:space="preserve">ing </w:t>
      </w:r>
      <w:r w:rsidRPr="005E470A">
        <w:rPr>
          <w:b/>
          <w:iCs/>
          <w:u w:val="single"/>
        </w:rPr>
        <w:t xml:space="preserve">directly on the conduct of foreign affairs, </w:t>
      </w:r>
      <w:r w:rsidRPr="00B35B8B">
        <w:rPr>
          <w:b/>
          <w:iCs/>
          <w:highlight w:val="cyan"/>
          <w:u w:val="single"/>
        </w:rPr>
        <w:t>a court</w:t>
      </w:r>
      <w:r w:rsidRPr="005E470A">
        <w:rPr>
          <w:b/>
          <w:iCs/>
          <w:u w:val="single"/>
        </w:rPr>
        <w:t xml:space="preserve"> is unlikely to reach the merits, but </w:t>
      </w:r>
      <w:proofErr w:type="gramStart"/>
      <w:r w:rsidRPr="005E470A">
        <w:rPr>
          <w:b/>
          <w:iCs/>
          <w:u w:val="single"/>
        </w:rPr>
        <w:t>rather</w:t>
      </w:r>
      <w:r w:rsidRPr="00A65EB7">
        <w:rPr>
          <w:sz w:val="14"/>
        </w:rPr>
        <w:t xml:space="preserve">  [</w:t>
      </w:r>
      <w:proofErr w:type="gramEnd"/>
      <w:r w:rsidRPr="00A65EB7">
        <w:rPr>
          <w:sz w:val="14"/>
        </w:rPr>
        <w:t xml:space="preserve">*513]  </w:t>
      </w:r>
      <w:r w:rsidRPr="00B35B8B">
        <w:rPr>
          <w:b/>
          <w:iCs/>
          <w:highlight w:val="cyan"/>
          <w:u w:val="single"/>
        </w:rPr>
        <w:t>would</w:t>
      </w:r>
      <w:r w:rsidRPr="00A65EB7">
        <w:rPr>
          <w:sz w:val="14"/>
        </w:rPr>
        <w:t xml:space="preserve"> likely </w:t>
      </w:r>
      <w:r w:rsidRPr="00B35B8B">
        <w:rPr>
          <w:b/>
          <w:iCs/>
          <w:highlight w:val="cyan"/>
          <w:u w:val="single"/>
        </w:rPr>
        <w:t>deem it</w:t>
      </w:r>
      <w:r w:rsidRPr="005E470A">
        <w:rPr>
          <w:b/>
          <w:iCs/>
          <w:u w:val="single"/>
        </w:rPr>
        <w:t xml:space="preserve"> a </w:t>
      </w:r>
      <w:r w:rsidRPr="00B35B8B">
        <w:rPr>
          <w:b/>
          <w:iCs/>
          <w:highlight w:val="cyan"/>
          <w:u w:val="single"/>
        </w:rPr>
        <w:t>nonjusticiable</w:t>
      </w:r>
      <w:r w:rsidRPr="005E470A">
        <w:rPr>
          <w:b/>
          <w:iCs/>
          <w:u w:val="single"/>
        </w:rPr>
        <w:t xml:space="preserve"> political question</w:t>
      </w:r>
      <w:r w:rsidRPr="00A65EB7">
        <w:rPr>
          <w:sz w:val="14"/>
        </w:rPr>
        <w:t xml:space="preserve"> </w:t>
      </w:r>
      <w:r w:rsidRPr="005E470A">
        <w:rPr>
          <w:u w:val="single"/>
        </w:rPr>
        <w:t xml:space="preserve">and </w:t>
      </w:r>
      <w:r w:rsidRPr="005E470A">
        <w:rPr>
          <w:b/>
          <w:iCs/>
          <w:u w:val="single"/>
        </w:rPr>
        <w:t>leave its resolution to the political branches.</w:t>
      </w:r>
    </w:p>
    <w:p w14:paraId="6EFB5401" w14:textId="77777777" w:rsidR="005D79F2" w:rsidRPr="00901979" w:rsidRDefault="005D79F2" w:rsidP="005D79F2">
      <w:pPr>
        <w:pStyle w:val="Heading4"/>
        <w:rPr>
          <w:rFonts w:cs="Times New Roman"/>
        </w:rPr>
      </w:pPr>
      <w:r w:rsidRPr="00901979">
        <w:rPr>
          <w:rFonts w:cs="Times New Roman"/>
        </w:rPr>
        <w:t xml:space="preserve">Supreme Court adherence to PQD now—the plan’s controversial ruling overturns the </w:t>
      </w:r>
      <w:proofErr w:type="gramStart"/>
      <w:r w:rsidRPr="00901979">
        <w:rPr>
          <w:rFonts w:cs="Times New Roman"/>
        </w:rPr>
        <w:t>doctrine</w:t>
      </w:r>
      <w:proofErr w:type="gramEnd"/>
    </w:p>
    <w:p w14:paraId="3AD28E05" w14:textId="77777777" w:rsidR="005D79F2" w:rsidRPr="00901979" w:rsidRDefault="005D79F2" w:rsidP="005D79F2">
      <w:r w:rsidRPr="00901979">
        <w:rPr>
          <w:rStyle w:val="Style13ptBold"/>
        </w:rPr>
        <w:t>Primus 6/26/18</w:t>
      </w:r>
      <w:r w:rsidRPr="00901979">
        <w:t xml:space="preserve"> (Richard, Theodore J. St. Antoine Professor of Law at the University of Michigan Law </w:t>
      </w:r>
      <w:proofErr w:type="gramStart"/>
      <w:r w:rsidRPr="00901979">
        <w:t>School</w:t>
      </w:r>
      <w:proofErr w:type="gramEnd"/>
      <w:r w:rsidRPr="00901979">
        <w:t xml:space="preserve"> and a former clerk for U.S. Supreme Court Justice Ruth Bader Ginsburg, "No, the Supreme Court Won't Stop a Runaway President," https://www.politico.com/magazine/amp/story/2018/06/26/no-the-supreme-court-wont-stop-a-runaway-president-218897)</w:t>
      </w:r>
    </w:p>
    <w:p w14:paraId="3A9F1FC5" w14:textId="77777777" w:rsidR="005D79F2" w:rsidRPr="00901979" w:rsidRDefault="005D79F2" w:rsidP="005D79F2">
      <w:pPr>
        <w:rPr>
          <w:sz w:val="16"/>
        </w:rPr>
      </w:pPr>
      <w:r w:rsidRPr="00B35B8B">
        <w:rPr>
          <w:rStyle w:val="StyleUnderline"/>
          <w:highlight w:val="cyan"/>
        </w:rPr>
        <w:t xml:space="preserve">The </w:t>
      </w:r>
      <w:r w:rsidRPr="00B35B8B">
        <w:rPr>
          <w:rStyle w:val="Emphasis"/>
          <w:highlight w:val="cyan"/>
        </w:rPr>
        <w:t>Supreme Court’s decision</w:t>
      </w:r>
      <w:r w:rsidRPr="00B35B8B">
        <w:rPr>
          <w:rStyle w:val="StyleUnderline"/>
          <w:highlight w:val="cyan"/>
        </w:rPr>
        <w:t xml:space="preserve"> upholding</w:t>
      </w:r>
      <w:r w:rsidRPr="00901979">
        <w:rPr>
          <w:sz w:val="16"/>
        </w:rPr>
        <w:t xml:space="preserve"> President </w:t>
      </w:r>
      <w:r w:rsidRPr="00901979">
        <w:rPr>
          <w:rStyle w:val="StyleUnderline"/>
        </w:rPr>
        <w:t xml:space="preserve">Trump’s </w:t>
      </w:r>
      <w:r w:rsidRPr="00B35B8B">
        <w:rPr>
          <w:rStyle w:val="StyleUnderline"/>
          <w:highlight w:val="cyan"/>
        </w:rPr>
        <w:t>travel ban</w:t>
      </w:r>
      <w:r w:rsidRPr="00901979">
        <w:rPr>
          <w:sz w:val="16"/>
        </w:rPr>
        <w:t xml:space="preserve"> on Tuesday </w:t>
      </w:r>
      <w:r w:rsidRPr="00B35B8B">
        <w:rPr>
          <w:rStyle w:val="StyleUnderline"/>
          <w:highlight w:val="cyan"/>
        </w:rPr>
        <w:t>came with</w:t>
      </w:r>
      <w:r w:rsidRPr="00901979">
        <w:rPr>
          <w:rStyle w:val="StyleUnderline"/>
        </w:rPr>
        <w:t xml:space="preserve"> </w:t>
      </w:r>
      <w:proofErr w:type="gramStart"/>
      <w:r w:rsidRPr="00901979">
        <w:rPr>
          <w:rStyle w:val="StyleUnderline"/>
        </w:rPr>
        <w:t>a number of</w:t>
      </w:r>
      <w:proofErr w:type="gramEnd"/>
      <w:r w:rsidRPr="00901979">
        <w:rPr>
          <w:rStyle w:val="StyleUnderline"/>
        </w:rPr>
        <w:t xml:space="preserve"> interesting </w:t>
      </w:r>
      <w:r w:rsidRPr="00B35B8B">
        <w:rPr>
          <w:rStyle w:val="StyleUnderline"/>
          <w:highlight w:val="cyan"/>
        </w:rPr>
        <w:t>wrinkles</w:t>
      </w:r>
      <w:r w:rsidRPr="00901979">
        <w:rPr>
          <w:sz w:val="16"/>
        </w:rPr>
        <w:t xml:space="preserve">. It contained an implicit rebuke of Trump’s motives in signing the order, even though it let the order stand. And it repudiated Korematsu v. United States, a discredited 1944 decision that allowed the U.S. to send </w:t>
      </w:r>
      <w:proofErr w:type="gramStart"/>
      <w:r w:rsidRPr="00901979">
        <w:rPr>
          <w:sz w:val="16"/>
        </w:rPr>
        <w:t>Japanese-American</w:t>
      </w:r>
      <w:proofErr w:type="gramEnd"/>
      <w:r w:rsidRPr="00901979">
        <w:rPr>
          <w:sz w:val="16"/>
        </w:rPr>
        <w:t xml:space="preserve"> citizens to internment camps during wartime, even as it upheld a policy with a discriminatory motive on grounds similar to that 70-year-old ruling. But </w:t>
      </w:r>
      <w:r w:rsidRPr="00901979">
        <w:rPr>
          <w:rStyle w:val="StyleUnderline"/>
        </w:rPr>
        <w:t>the decision’s most important takeaway is the one articulated between the lines of a short concurrence by Justice</w:t>
      </w:r>
      <w:r w:rsidRPr="00901979">
        <w:rPr>
          <w:sz w:val="16"/>
        </w:rPr>
        <w:t xml:space="preserve"> Anthony </w:t>
      </w:r>
      <w:r w:rsidRPr="00901979">
        <w:rPr>
          <w:rStyle w:val="StyleUnderline"/>
        </w:rPr>
        <w:t xml:space="preserve">Kennedy: </w:t>
      </w:r>
      <w:r w:rsidRPr="00901979">
        <w:rPr>
          <w:sz w:val="16"/>
        </w:rPr>
        <w:t xml:space="preserve">When a real threat to the American constitutional order comes — when a president decides to act contrary to fundamental constitutional values — we cannot count on the courts to save us. Story Continued Below Especially since Brown v. Board of Education held school segregation unconstitutional in 1954, many Americans have expected the Supreme Court to stand up for constitutional rules that other government actors refuse to respect. To be sure, not everyone approves of each decision the court makes about what the Constitution requires, but almost everyone can point to some important modern decisions in which the court has vindicated what they see as fundamental rights. For some, it might be cases recognizing the individual right to own a gun. For others, it might be the right to an abortion. But </w:t>
      </w:r>
      <w:proofErr w:type="gramStart"/>
      <w:r w:rsidRPr="00901979">
        <w:rPr>
          <w:sz w:val="16"/>
        </w:rPr>
        <w:t>however</w:t>
      </w:r>
      <w:proofErr w:type="gramEnd"/>
      <w:r w:rsidRPr="00901979">
        <w:rPr>
          <w:sz w:val="16"/>
        </w:rPr>
        <w:t xml:space="preserve"> each of us rates specific decisions, the general assumption among most Americans is that the Supreme Court acts as a crucial final check when someone in power crosses the line. The reality is more complicated. Sometimes the court is willing to deem a government action constitutional by pretending that the government’s </w:t>
      </w:r>
      <w:proofErr w:type="gramStart"/>
      <w:r w:rsidRPr="00901979">
        <w:rPr>
          <w:sz w:val="16"/>
        </w:rPr>
        <w:t>underlying purpose</w:t>
      </w:r>
      <w:proofErr w:type="gramEnd"/>
      <w:r w:rsidRPr="00901979">
        <w:rPr>
          <w:sz w:val="16"/>
        </w:rPr>
        <w:t xml:space="preserve"> was something acceptable, rather than something forbidden. And sometimes the court decides that even if a governmental action is or might be fully unconstitutional, </w:t>
      </w:r>
      <w:proofErr w:type="gramStart"/>
      <w:r w:rsidRPr="00901979">
        <w:rPr>
          <w:sz w:val="16"/>
        </w:rPr>
        <w:t>there’s</w:t>
      </w:r>
      <w:proofErr w:type="gramEnd"/>
      <w:r w:rsidRPr="00901979">
        <w:rPr>
          <w:sz w:val="16"/>
        </w:rPr>
        <w:t xml:space="preserve"> simply nothing to be done about it by the justice system. In other words, the court sometimes lets unconstitutional behavior stand. If Tuesday’s decision is read closely, it is possible to see both of those limits at work. Indeed, it is reasonable to read the opinions to mean that at least five Justices, not just the dissenting four, believe the president acted unconstitutionally in proclaiming his travel ban. But just because something is unconstitutional </w:t>
      </w:r>
      <w:proofErr w:type="gramStart"/>
      <w:r w:rsidRPr="00901979">
        <w:rPr>
          <w:sz w:val="16"/>
        </w:rPr>
        <w:t>doesn’t</w:t>
      </w:r>
      <w:proofErr w:type="gramEnd"/>
      <w:r w:rsidRPr="00901979">
        <w:rPr>
          <w:sz w:val="16"/>
        </w:rPr>
        <w:t xml:space="preserve"> mean that the court will strike it down. Consider first the majority opinion by Chief Justice John Roberts, which found a way to acknowledge the president’s unconstitutional motivations without concluding that the policy itself was unconstitutional. Roberts’ opinion spent no less than a page and a half chronicling some of Trump’s statements, as a candidate and as president, suggesting that the travel ban is motivated by anti-Muslim animus. (The ban, which restricts travel from Iran, Syria, Libya, Yemen, Somalia, </w:t>
      </w:r>
      <w:proofErr w:type="gramStart"/>
      <w:r w:rsidRPr="00901979">
        <w:rPr>
          <w:sz w:val="16"/>
        </w:rPr>
        <w:t>Venezuela</w:t>
      </w:r>
      <w:proofErr w:type="gramEnd"/>
      <w:r w:rsidRPr="00901979">
        <w:rPr>
          <w:sz w:val="16"/>
        </w:rPr>
        <w:t xml:space="preserve"> and North Korea, is the third version of an order that originally applied only to a group of Muslim countries.) An anti-Muslim motive would make the ban unconstitutional under the First Amendment, which forbids the government to disfavor </w:t>
      </w:r>
      <w:proofErr w:type="gramStart"/>
      <w:r w:rsidRPr="00901979">
        <w:rPr>
          <w:sz w:val="16"/>
        </w:rPr>
        <w:t>particular religions</w:t>
      </w:r>
      <w:proofErr w:type="gramEnd"/>
      <w:r w:rsidRPr="00901979">
        <w:rPr>
          <w:sz w:val="16"/>
        </w:rPr>
        <w:t xml:space="preserve">. But that’s not what Roberts ruled. In the end, the chief justice decided for the president on the theory that the policy “can reasonably be understood to result from a justification independent of unconstitutional grounds.” This is what constitutional lawyers call the “rational-basis test”: even if the actual reason the ban exists is rooted in an unconstitutional motive like religious bigotry, the court will let the ban stand if the judges can imagine some legitimate interest that could have motivated the order. In framing his analysis as he did, Roberts found a way to sustain the </w:t>
      </w:r>
      <w:r w:rsidRPr="00901979">
        <w:rPr>
          <w:sz w:val="16"/>
        </w:rPr>
        <w:lastRenderedPageBreak/>
        <w:t xml:space="preserve">ban without denying Trump’s anti-Muslim bias. Given the public record, saying that the ban was in fact not motivated by animus toward Muslims would merely have made the chief justice look foolish, and Roberts is nobody’s fool. </w:t>
      </w:r>
      <w:proofErr w:type="gramStart"/>
      <w:r w:rsidRPr="00901979">
        <w:rPr>
          <w:sz w:val="16"/>
        </w:rPr>
        <w:t>So</w:t>
      </w:r>
      <w:proofErr w:type="gramEnd"/>
      <w:r w:rsidRPr="00901979">
        <w:rPr>
          <w:sz w:val="16"/>
        </w:rPr>
        <w:t xml:space="preserve"> he wrote an opinion according to which the ban’s validity does not depend on the president’s having constitutionally acceptable motives. Roberts strongly hinted that Trump’s expressed attitudes run contrary to the values of the First Amendment: In addition to acknowledging Trump’s record of bigoted statements, Roberts included a long paragraph about previous presidents who used their bully pulpit to support “the principles of religious freedom and tolerance on which this nation was founded” and then wrote that, unfortunately, presidents have “performed unevenly” in living up to our constitutional ideals. That </w:t>
      </w:r>
      <w:proofErr w:type="gramStart"/>
      <w:r w:rsidRPr="00901979">
        <w:rPr>
          <w:sz w:val="16"/>
        </w:rPr>
        <w:t>doesn’t</w:t>
      </w:r>
      <w:proofErr w:type="gramEnd"/>
      <w:r w:rsidRPr="00901979">
        <w:rPr>
          <w:sz w:val="16"/>
        </w:rPr>
        <w:t xml:space="preserve"> exactly count as a public shaming of Trump, but it’s nonetheless clear that Roberts is telling an in-the-know audience that he isn’t blind to Trump’s bad behavior, even though he’s upholding the entry ban. Justice Anthony Kennedy also clearly felt the need to express his disapproval of the entry ban, even as he voted to sustain it. </w:t>
      </w:r>
      <w:r w:rsidRPr="00901979">
        <w:rPr>
          <w:rStyle w:val="StyleUnderline"/>
        </w:rPr>
        <w:t xml:space="preserve">In a short concurring opinion, </w:t>
      </w:r>
      <w:r w:rsidRPr="00B35B8B">
        <w:rPr>
          <w:rStyle w:val="StyleUnderline"/>
          <w:highlight w:val="cyan"/>
        </w:rPr>
        <w:t>Kennedy wrote</w:t>
      </w:r>
      <w:r w:rsidRPr="00901979">
        <w:rPr>
          <w:rStyle w:val="StyleUnderline"/>
        </w:rPr>
        <w:t xml:space="preserve"> that sometimes </w:t>
      </w:r>
      <w:r w:rsidRPr="00B35B8B">
        <w:rPr>
          <w:rStyle w:val="StyleUnderline"/>
          <w:highlight w:val="cyan"/>
        </w:rPr>
        <w:t>courts must let</w:t>
      </w:r>
      <w:r w:rsidRPr="00901979">
        <w:rPr>
          <w:rStyle w:val="StyleUnderline"/>
        </w:rPr>
        <w:t xml:space="preserve"> unconstitutional </w:t>
      </w:r>
      <w:r w:rsidRPr="00B35B8B">
        <w:rPr>
          <w:rStyle w:val="StyleUnderline"/>
          <w:highlight w:val="cyan"/>
        </w:rPr>
        <w:t>actions stand, because not every</w:t>
      </w:r>
      <w:r w:rsidRPr="00901979">
        <w:rPr>
          <w:rStyle w:val="StyleUnderline"/>
        </w:rPr>
        <w:t xml:space="preserve"> unconstitutional </w:t>
      </w:r>
      <w:r w:rsidRPr="00B35B8B">
        <w:rPr>
          <w:rStyle w:val="StyleUnderline"/>
          <w:highlight w:val="cyan"/>
        </w:rPr>
        <w:t>action has a judicial remedy</w:t>
      </w:r>
      <w:r w:rsidRPr="00901979">
        <w:rPr>
          <w:rStyle w:val="StyleUnderline"/>
        </w:rPr>
        <w:t xml:space="preserve">. </w:t>
      </w:r>
      <w:r w:rsidRPr="00901979">
        <w:rPr>
          <w:sz w:val="16"/>
        </w:rPr>
        <w:t xml:space="preserve">That idea—that there is a difference between what is unconstitutional and what courts can strike down—is counterintuitive to many well-educated Americans but nonetheless a well-established principle of constitutional law. </w:t>
      </w:r>
      <w:r w:rsidRPr="00B35B8B">
        <w:rPr>
          <w:rStyle w:val="Emphasis"/>
          <w:highlight w:val="cyan"/>
        </w:rPr>
        <w:t>Under</w:t>
      </w:r>
      <w:r w:rsidRPr="00901979">
        <w:rPr>
          <w:rStyle w:val="Emphasis"/>
        </w:rPr>
        <w:t xml:space="preserve"> what constitutional lawyers call the “</w:t>
      </w:r>
      <w:r w:rsidRPr="00B35B8B">
        <w:rPr>
          <w:rStyle w:val="Emphasis"/>
          <w:highlight w:val="cyan"/>
        </w:rPr>
        <w:t>p</w:t>
      </w:r>
      <w:r w:rsidRPr="00901979">
        <w:rPr>
          <w:rStyle w:val="Emphasis"/>
        </w:rPr>
        <w:t xml:space="preserve">olitical </w:t>
      </w:r>
      <w:r w:rsidRPr="00B35B8B">
        <w:rPr>
          <w:rStyle w:val="Emphasis"/>
          <w:highlight w:val="cyan"/>
        </w:rPr>
        <w:t>q</w:t>
      </w:r>
      <w:r w:rsidRPr="00901979">
        <w:rPr>
          <w:rStyle w:val="Emphasis"/>
        </w:rPr>
        <w:t xml:space="preserve">uestion </w:t>
      </w:r>
      <w:r w:rsidRPr="00B35B8B">
        <w:rPr>
          <w:rStyle w:val="Emphasis"/>
          <w:highlight w:val="cyan"/>
        </w:rPr>
        <w:t>d</w:t>
      </w:r>
      <w:r w:rsidRPr="00901979">
        <w:rPr>
          <w:rStyle w:val="Emphasis"/>
        </w:rPr>
        <w:t xml:space="preserve">octrine,” some constitutional </w:t>
      </w:r>
      <w:r w:rsidRPr="00B35B8B">
        <w:rPr>
          <w:rStyle w:val="Emphasis"/>
          <w:highlight w:val="cyan"/>
        </w:rPr>
        <w:t>issues must be settled by decision-makers</w:t>
      </w:r>
      <w:r w:rsidRPr="00901979">
        <w:rPr>
          <w:rStyle w:val="Emphasis"/>
        </w:rPr>
        <w:t xml:space="preserve"> other than judges</w:t>
      </w:r>
      <w:r w:rsidRPr="00901979">
        <w:rPr>
          <w:sz w:val="16"/>
        </w:rPr>
        <w:t>. (For example, courts will not second-guess impeachments.) In Tuesday’s decision, Kennedy insisted that it is precisely those officials to whom judges give substantial deference—like the president—who must be especially scrupulous about keeping their own behavior within constitutional bounds. “It is an urgent necessity,” Kennedy wrote, that such officials adhere to “constitutional guarantees and mandates in all their actions, even in the sphere of foreign affairs. An anxious world must know that our Government remains committed always to the liberties the Constitution seeks to preserve and protect</w:t>
      </w:r>
      <w:proofErr w:type="gramStart"/>
      <w:r w:rsidRPr="00901979">
        <w:rPr>
          <w:sz w:val="16"/>
        </w:rPr>
        <w:t>[.]”This</w:t>
      </w:r>
      <w:proofErr w:type="gramEnd"/>
      <w:r w:rsidRPr="00901979">
        <w:rPr>
          <w:sz w:val="16"/>
        </w:rPr>
        <w:t xml:space="preserve"> hand-wringing is curious from Kennedy. Among modern Justices, Kennedy has been one of most willing to use judicial power aggressively. He does not often say, “There’s a serious constitutional problem here, but I’m not the one to fix it.” And given Kennedy’s decision to stay his hand on the entry ban, it is not clear how he thinks the “urgent necessity” of getting officials to behave constitutionally can be met. Surely Kennedy does not think that Trump is going to start taking constitutional limits seriously now that Kennedy has reminded him that he has a responsibility to discipline himself. On the contrary</w:t>
      </w:r>
      <w:r w:rsidRPr="00901979">
        <w:t>,</w:t>
      </w:r>
      <w:r w:rsidRPr="00901979">
        <w:rPr>
          <w:rStyle w:val="StyleUnderline"/>
        </w:rPr>
        <w:t xml:space="preserve"> today’s lesson for Trump is that he can institute policy as he likes and the Supreme Court </w:t>
      </w:r>
      <w:r w:rsidRPr="00901979">
        <w:rPr>
          <w:rStyle w:val="Emphasis"/>
        </w:rPr>
        <w:t>will not stand in his way</w:t>
      </w:r>
      <w:r w:rsidRPr="00901979">
        <w:rPr>
          <w:sz w:val="16"/>
        </w:rPr>
        <w:t>, even when the justices know that his motives were unconstitutionally discriminatory.</w:t>
      </w:r>
    </w:p>
    <w:p w14:paraId="0592AD20" w14:textId="77777777" w:rsidR="005D79F2" w:rsidRDefault="005D79F2" w:rsidP="005D79F2">
      <w:pPr>
        <w:pStyle w:val="Heading4"/>
      </w:pPr>
      <w:r>
        <w:t xml:space="preserve">Federal courts upholding PQD now – recent decisions </w:t>
      </w:r>
      <w:proofErr w:type="gramStart"/>
      <w:r>
        <w:t>prove</w:t>
      </w:r>
      <w:proofErr w:type="gramEnd"/>
      <w:r>
        <w:t xml:space="preserve"> </w:t>
      </w:r>
    </w:p>
    <w:p w14:paraId="67084EF5" w14:textId="77777777" w:rsidR="005D79F2" w:rsidRDefault="005D79F2" w:rsidP="005D79F2">
      <w:r w:rsidRPr="002109DC">
        <w:rPr>
          <w:rStyle w:val="Style13ptBold"/>
        </w:rPr>
        <w:t>Cavender 6/21</w:t>
      </w:r>
      <w:r>
        <w:rPr>
          <w:rStyle w:val="Style13ptBold"/>
        </w:rPr>
        <w:t>/18</w:t>
      </w:r>
      <w:r w:rsidRPr="002109DC">
        <w:t xml:space="preserve"> (Anthony Cavender, senior counsel for </w:t>
      </w:r>
      <w:hyperlink r:id="rId14" w:history="1">
        <w:r w:rsidRPr="002109DC">
          <w:rPr>
            <w:rStyle w:val="Hyperlink"/>
          </w:rPr>
          <w:t>Pillsbury Winthrop Shaw Pittman LLP</w:t>
        </w:r>
      </w:hyperlink>
      <w:r w:rsidRPr="002109DC">
        <w:t xml:space="preserve">, former member of the legal department of Pennzoil County, 6/21/18, “Fourth Circuit Address “Political Question” Doctrine in Case against Government Contractor”, </w:t>
      </w:r>
      <w:hyperlink r:id="rId15" w:history="1">
        <w:r w:rsidRPr="008054C0">
          <w:rPr>
            <w:rStyle w:val="Hyperlink"/>
          </w:rPr>
          <w:t>https://www.gravel2gavel.com/2018/06/fourth-circuit-address-political-question-doctrine-in-case-against-government-contractor.html</w:t>
        </w:r>
      </w:hyperlink>
      <w:r>
        <w:t>)</w:t>
      </w:r>
    </w:p>
    <w:p w14:paraId="44C9FEE5" w14:textId="77777777" w:rsidR="005D79F2" w:rsidRDefault="005D79F2" w:rsidP="005D79F2">
      <w:pPr>
        <w:rPr>
          <w:sz w:val="16"/>
        </w:rPr>
      </w:pPr>
      <w:r w:rsidRPr="002109DC">
        <w:rPr>
          <w:rStyle w:val="StyleUnderline"/>
        </w:rPr>
        <w:t xml:space="preserve">On June 20, 2018, </w:t>
      </w:r>
      <w:r w:rsidRPr="00B35B8B">
        <w:rPr>
          <w:rStyle w:val="StyleUnderline"/>
          <w:highlight w:val="cyan"/>
        </w:rPr>
        <w:t>the</w:t>
      </w:r>
      <w:r w:rsidRPr="002109DC">
        <w:rPr>
          <w:rStyle w:val="StyleUnderline"/>
        </w:rPr>
        <w:t xml:space="preserve"> U.S. Court of Appeals for the </w:t>
      </w:r>
      <w:r w:rsidRPr="00B35B8B">
        <w:rPr>
          <w:rStyle w:val="StyleUnderline"/>
          <w:highlight w:val="cyan"/>
        </w:rPr>
        <w:t>Fourth Circuit</w:t>
      </w:r>
      <w:r w:rsidRPr="002109DC">
        <w:rPr>
          <w:rStyle w:val="StyleUnderline"/>
        </w:rPr>
        <w:t xml:space="preserve"> </w:t>
      </w:r>
      <w:r w:rsidRPr="00B35B8B">
        <w:rPr>
          <w:rStyle w:val="StyleUnderline"/>
          <w:highlight w:val="cyan"/>
        </w:rPr>
        <w:t>decided</w:t>
      </w:r>
      <w:r w:rsidRPr="002109DC">
        <w:rPr>
          <w:rStyle w:val="StyleUnderline"/>
        </w:rPr>
        <w:t xml:space="preserve"> the case of </w:t>
      </w:r>
      <w:hyperlink r:id="rId16" w:history="1">
        <w:r w:rsidRPr="002109DC">
          <w:rPr>
            <w:rStyle w:val="StyleUnderline"/>
          </w:rPr>
          <w:t>In re: KBR, Inc. Burn Pit Litigation</w:t>
        </w:r>
      </w:hyperlink>
      <w:r w:rsidRPr="002109DC">
        <w:rPr>
          <w:rStyle w:val="StyleUnderline"/>
        </w:rPr>
        <w:t xml:space="preserve">, affirming the ruling of the U.S. District Court for the District of Maryland that </w:t>
      </w:r>
      <w:r w:rsidRPr="00B35B8B">
        <w:rPr>
          <w:rStyle w:val="StyleUnderline"/>
          <w:highlight w:val="cyan"/>
        </w:rPr>
        <w:t>the</w:t>
      </w:r>
      <w:r w:rsidRPr="002109DC">
        <w:rPr>
          <w:rStyle w:val="StyleUnderline"/>
        </w:rPr>
        <w:t xml:space="preserve"> “</w:t>
      </w:r>
      <w:r w:rsidRPr="00B35B8B">
        <w:rPr>
          <w:rStyle w:val="StyleUnderline"/>
          <w:highlight w:val="cyan"/>
        </w:rPr>
        <w:t>p</w:t>
      </w:r>
      <w:r w:rsidRPr="002109DC">
        <w:rPr>
          <w:rStyle w:val="StyleUnderline"/>
        </w:rPr>
        <w:t xml:space="preserve">olitical </w:t>
      </w:r>
      <w:r w:rsidRPr="00B35B8B">
        <w:rPr>
          <w:rStyle w:val="StyleUnderline"/>
          <w:highlight w:val="cyan"/>
        </w:rPr>
        <w:t>q</w:t>
      </w:r>
      <w:r w:rsidRPr="002109DC">
        <w:rPr>
          <w:rStyle w:val="StyleUnderline"/>
        </w:rPr>
        <w:t xml:space="preserve">uestion” </w:t>
      </w:r>
      <w:r w:rsidRPr="00B35B8B">
        <w:rPr>
          <w:rStyle w:val="StyleUnderline"/>
          <w:highlight w:val="cyan"/>
        </w:rPr>
        <w:t>d</w:t>
      </w:r>
      <w:r w:rsidRPr="002109DC">
        <w:rPr>
          <w:rStyle w:val="StyleUnderline"/>
        </w:rPr>
        <w:t xml:space="preserve">octrine </w:t>
      </w:r>
      <w:r w:rsidRPr="00B35B8B">
        <w:rPr>
          <w:rStyle w:val="StyleUnderline"/>
          <w:highlight w:val="cyan"/>
        </w:rPr>
        <w:t>bars</w:t>
      </w:r>
      <w:r w:rsidRPr="002109DC">
        <w:rPr>
          <w:rStyle w:val="StyleUnderline"/>
        </w:rPr>
        <w:t xml:space="preserve"> the plaintiff servicemembers’ personal injury </w:t>
      </w:r>
      <w:r w:rsidRPr="00B35B8B">
        <w:rPr>
          <w:rStyle w:val="StyleUnderline"/>
          <w:highlight w:val="cyan"/>
        </w:rPr>
        <w:t>lawsuits</w:t>
      </w:r>
      <w:r w:rsidRPr="002109DC">
        <w:rPr>
          <w:rStyle w:val="StyleUnderline"/>
        </w:rPr>
        <w:t xml:space="preserve"> </w:t>
      </w:r>
      <w:r w:rsidRPr="00B35B8B">
        <w:rPr>
          <w:rStyle w:val="StyleUnderline"/>
          <w:highlight w:val="cyan"/>
        </w:rPr>
        <w:t>against</w:t>
      </w:r>
      <w:r w:rsidRPr="002109DC">
        <w:rPr>
          <w:rStyle w:val="StyleUnderline"/>
        </w:rPr>
        <w:t xml:space="preserve"> Kellogg Brown &amp; Root and Halliburton (</w:t>
      </w:r>
      <w:r w:rsidRPr="00B35B8B">
        <w:rPr>
          <w:rStyle w:val="StyleUnderline"/>
          <w:highlight w:val="cyan"/>
        </w:rPr>
        <w:t>KBR</w:t>
      </w:r>
      <w:r w:rsidRPr="002109DC">
        <w:rPr>
          <w:rStyle w:val="StyleUnderline"/>
        </w:rPr>
        <w:t xml:space="preserve">), government </w:t>
      </w:r>
      <w:r w:rsidRPr="00B35B8B">
        <w:rPr>
          <w:rStyle w:val="StyleUnderline"/>
          <w:highlight w:val="cyan"/>
        </w:rPr>
        <w:t>contractors</w:t>
      </w:r>
      <w:r w:rsidRPr="002109DC">
        <w:rPr>
          <w:rStyle w:val="StyleUnderline"/>
        </w:rPr>
        <w:t xml:space="preserve"> providing environmental services to the U.S. military </w:t>
      </w:r>
      <w:r w:rsidRPr="00B35B8B">
        <w:rPr>
          <w:rStyle w:val="StyleUnderline"/>
          <w:highlight w:val="cyan"/>
        </w:rPr>
        <w:t>in Iraq and Afghanistan</w:t>
      </w:r>
      <w:r w:rsidRPr="002109DC">
        <w:rPr>
          <w:rStyle w:val="StyleUnderline"/>
        </w:rPr>
        <w:t xml:space="preserve">. “The Constitution entrusts the President and Congress, not the courts, with the power to resolve political questions.” </w:t>
      </w:r>
      <w:r w:rsidRPr="002109DC">
        <w:rPr>
          <w:sz w:val="16"/>
        </w:rPr>
        <w:t xml:space="preserve">Plaintiffs alleged that their injuries were caused by exposure to toxic smoke emanating from KBR-operated burn pits and impure drinking water. It was alleged that KBR “failed to design, manage and operate the </w:t>
      </w:r>
      <w:proofErr w:type="gramStart"/>
      <w:r w:rsidRPr="002109DC">
        <w:rPr>
          <w:sz w:val="16"/>
        </w:rPr>
        <w:t>open air</w:t>
      </w:r>
      <w:proofErr w:type="gramEnd"/>
      <w:r w:rsidRPr="002109DC">
        <w:rPr>
          <w:sz w:val="16"/>
        </w:rPr>
        <w:t xml:space="preserve"> burn pits safely and to treat and monitor water quality.” </w:t>
      </w:r>
      <w:r w:rsidRPr="002109DC">
        <w:rPr>
          <w:rStyle w:val="StyleUnderline"/>
        </w:rPr>
        <w:t>Based on its review of an extensive record, the District Court determined that the military exercised complete and comprehensive control over these operations of KBR and Halliburton. The Court of Appeals agreed: “we conclude that the military’s control over KBR was plenary and actual.”</w:t>
      </w:r>
      <w:r w:rsidRPr="002109DC">
        <w:rPr>
          <w:sz w:val="16"/>
        </w:rPr>
        <w:t xml:space="preserve"> In view of this, the District Court held that this control over these KBR operations, in particular the decision to use burn pits instead of incinerators and recycling facilities, reflected “a military judgment in the dangerous, wartime contingency environment.” </w:t>
      </w:r>
      <w:r w:rsidRPr="002109DC">
        <w:rPr>
          <w:rStyle w:val="StyleUnderline"/>
        </w:rPr>
        <w:t xml:space="preserve">Consequently, </w:t>
      </w:r>
      <w:r w:rsidRPr="00B35B8B">
        <w:rPr>
          <w:rStyle w:val="StyleUnderline"/>
          <w:highlight w:val="cyan"/>
        </w:rPr>
        <w:t xml:space="preserve">both the District Court and Court of Appeals </w:t>
      </w:r>
      <w:r w:rsidRPr="00B35B8B">
        <w:rPr>
          <w:rStyle w:val="Emphasis"/>
          <w:highlight w:val="cyan"/>
        </w:rPr>
        <w:t>held that the</w:t>
      </w:r>
      <w:r w:rsidRPr="004B5139">
        <w:rPr>
          <w:rStyle w:val="Emphasis"/>
        </w:rPr>
        <w:t xml:space="preserve"> </w:t>
      </w:r>
      <w:r w:rsidRPr="00B35B8B">
        <w:rPr>
          <w:rStyle w:val="Emphasis"/>
          <w:highlight w:val="cyan"/>
        </w:rPr>
        <w:t>p</w:t>
      </w:r>
      <w:r w:rsidRPr="004B5139">
        <w:rPr>
          <w:rStyle w:val="Emphasis"/>
        </w:rPr>
        <w:t xml:space="preserve">olitical </w:t>
      </w:r>
      <w:r w:rsidRPr="00B35B8B">
        <w:rPr>
          <w:rStyle w:val="Emphasis"/>
          <w:highlight w:val="cyan"/>
        </w:rPr>
        <w:t>q</w:t>
      </w:r>
      <w:r w:rsidRPr="004B5139">
        <w:rPr>
          <w:rStyle w:val="Emphasis"/>
        </w:rPr>
        <w:t xml:space="preserve">uestion </w:t>
      </w:r>
      <w:r w:rsidRPr="00B35B8B">
        <w:rPr>
          <w:rStyle w:val="Emphasis"/>
          <w:highlight w:val="cyan"/>
        </w:rPr>
        <w:t>d</w:t>
      </w:r>
      <w:r w:rsidRPr="004B5139">
        <w:rPr>
          <w:rStyle w:val="Emphasis"/>
        </w:rPr>
        <w:t xml:space="preserve">octrine </w:t>
      </w:r>
      <w:r w:rsidRPr="00B35B8B">
        <w:rPr>
          <w:rStyle w:val="Emphasis"/>
          <w:highlight w:val="cyan"/>
        </w:rPr>
        <w:t>applied</w:t>
      </w:r>
      <w:r w:rsidRPr="004B5139">
        <w:rPr>
          <w:rStyle w:val="Emphasis"/>
        </w:rPr>
        <w:t xml:space="preserve"> here</w:t>
      </w:r>
      <w:r w:rsidRPr="002109DC">
        <w:rPr>
          <w:rStyle w:val="StyleUnderline"/>
        </w:rPr>
        <w:t xml:space="preserve">; </w:t>
      </w:r>
      <w:proofErr w:type="gramStart"/>
      <w:r w:rsidRPr="002109DC">
        <w:rPr>
          <w:rStyle w:val="StyleUnderline"/>
        </w:rPr>
        <w:t>otherwise</w:t>
      </w:r>
      <w:proofErr w:type="gramEnd"/>
      <w:r w:rsidRPr="002109DC">
        <w:rPr>
          <w:rStyle w:val="StyleUnderline"/>
        </w:rPr>
        <w:t xml:space="preserve"> the courts were being asked to scrutinize military decisions for which the courts “lack constitutional warrant and judicial competence.”</w:t>
      </w:r>
      <w:r>
        <w:rPr>
          <w:rStyle w:val="StyleUnderline"/>
        </w:rPr>
        <w:t xml:space="preserve"> </w:t>
      </w:r>
      <w:r w:rsidRPr="002109DC">
        <w:rPr>
          <w:sz w:val="16"/>
        </w:rPr>
        <w:t>The Court of Appeals also decided that it would vacate the District Court’s decision that the Federal Tort Claims Act (FTCA) preempts the servicemembers’ claims; however, its resolution of the political question issues makes any discussion of the FTCA unnecessary.</w:t>
      </w:r>
    </w:p>
    <w:p w14:paraId="144474A1" w14:textId="77777777" w:rsidR="005D79F2" w:rsidRPr="00C04DE2" w:rsidRDefault="005D79F2" w:rsidP="005D79F2">
      <w:pPr>
        <w:pStyle w:val="Heading4"/>
        <w:rPr>
          <w:rFonts w:cs="Calibri"/>
        </w:rPr>
      </w:pPr>
      <w:r>
        <w:rPr>
          <w:rFonts w:cs="Calibri"/>
        </w:rPr>
        <w:t xml:space="preserve">Now is key---its a black or white </w:t>
      </w:r>
      <w:proofErr w:type="gramStart"/>
      <w:r>
        <w:rPr>
          <w:rFonts w:cs="Calibri"/>
        </w:rPr>
        <w:t>question</w:t>
      </w:r>
      <w:proofErr w:type="gramEnd"/>
    </w:p>
    <w:p w14:paraId="213B0B5F" w14:textId="77777777" w:rsidR="005D79F2" w:rsidRPr="00C04DE2" w:rsidRDefault="005D79F2" w:rsidP="005D79F2">
      <w:r w:rsidRPr="00C04DE2">
        <w:rPr>
          <w:rStyle w:val="Style13ptBold"/>
        </w:rPr>
        <w:t>Cohen 17</w:t>
      </w:r>
      <w:r w:rsidRPr="00C04DE2">
        <w:t xml:space="preserve"> (Harlan Grant Cohen, Gabriel M. Wilner/UGA Foundation Professor in International Law, University of Georgia School of Law, Spring 2017, “A POLITICS-REINFORCING </w:t>
      </w:r>
      <w:bookmarkStart w:id="3" w:name="ORIGHIT_1"/>
      <w:bookmarkStart w:id="4" w:name="HIT_1"/>
      <w:bookmarkEnd w:id="3"/>
      <w:bookmarkEnd w:id="4"/>
      <w:r w:rsidRPr="00C04DE2">
        <w:t>POLITICAL QUESTION DOCTRINE”, Arizon</w:t>
      </w:r>
      <w:r>
        <w:t xml:space="preserve">a State Law Journal, Lexis) </w:t>
      </w:r>
    </w:p>
    <w:p w14:paraId="71300EE7" w14:textId="77777777" w:rsidR="005D79F2" w:rsidRDefault="005D79F2" w:rsidP="005D79F2">
      <w:pPr>
        <w:rPr>
          <w:sz w:val="16"/>
        </w:rPr>
      </w:pPr>
      <w:r w:rsidRPr="00E41D51">
        <w:rPr>
          <w:rStyle w:val="StyleUnderline"/>
        </w:rPr>
        <w:lastRenderedPageBreak/>
        <w:t>In</w:t>
      </w:r>
      <w:r w:rsidRPr="00C04DE2">
        <w:rPr>
          <w:rStyle w:val="StyleUnderline"/>
        </w:rPr>
        <w:t xml:space="preserve"> January 2015</w:t>
      </w:r>
      <w:r w:rsidRPr="00C04DE2">
        <w:rPr>
          <w:sz w:val="16"/>
        </w:rPr>
        <w:t xml:space="preserve">, Speaker of the U.S. House of Representatives John Boehner invited Israeli Prime Minister Binyamin Netanyahu to address the U.S Congress on ongoing negotiations between the United States, Iran, and other states over Iran's nuclear program. </w:t>
      </w:r>
      <w:bookmarkStart w:id="5" w:name="r1"/>
      <w:r w:rsidRPr="00C04DE2">
        <w:rPr>
          <w:sz w:val="16"/>
        </w:rPr>
        <w:fldChar w:fldCharType="begin"/>
      </w:r>
      <w:r w:rsidRPr="00C04DE2">
        <w:rPr>
          <w:sz w:val="16"/>
        </w:rPr>
        <w:instrText xml:space="preserve"> HYPERLINK "http://www.lexisnexis.com.proxy.lib.umich.edu/lnacui2api/" \l "n1" </w:instrText>
      </w:r>
      <w:r w:rsidRPr="00C04DE2">
        <w:rPr>
          <w:sz w:val="16"/>
        </w:rPr>
        <w:fldChar w:fldCharType="separate"/>
      </w:r>
      <w:r w:rsidRPr="00C04DE2">
        <w:rPr>
          <w:rStyle w:val="Hyperlink"/>
          <w:sz w:val="16"/>
        </w:rPr>
        <w:t>n1</w:t>
      </w:r>
      <w:r w:rsidRPr="00C04DE2">
        <w:rPr>
          <w:sz w:val="16"/>
        </w:rPr>
        <w:fldChar w:fldCharType="end"/>
      </w:r>
      <w:bookmarkEnd w:id="5"/>
      <w:r w:rsidRPr="00C04DE2">
        <w:rPr>
          <w:sz w:val="16"/>
        </w:rPr>
        <w:t xml:space="preserve"> It was assumed (an assumption which proved true) that Prime Minister Netanyahu would use the opportunity to explain his opposition to the deal then being negotiated by the Executive Branch and to exhort members of Congress to oppose it. From the start, the invitation was controversial. Issued without Executive Branch approval, many critics thought it unwise, divisive, or perhaps even unconstitutional </w:t>
      </w:r>
      <w:bookmarkStart w:id="6" w:name="r2"/>
      <w:r w:rsidRPr="00C04DE2">
        <w:rPr>
          <w:sz w:val="16"/>
        </w:rPr>
        <w:fldChar w:fldCharType="begin"/>
      </w:r>
      <w:r w:rsidRPr="00C04DE2">
        <w:rPr>
          <w:sz w:val="16"/>
        </w:rPr>
        <w:instrText xml:space="preserve"> HYPERLINK "http://www.lexisnexis.com.proxy.lib.umich.edu/lnacui2api/" \l "n2" </w:instrText>
      </w:r>
      <w:r w:rsidRPr="00C04DE2">
        <w:rPr>
          <w:sz w:val="16"/>
        </w:rPr>
        <w:fldChar w:fldCharType="separate"/>
      </w:r>
      <w:r w:rsidRPr="00C04DE2">
        <w:rPr>
          <w:rStyle w:val="Hyperlink"/>
          <w:sz w:val="16"/>
        </w:rPr>
        <w:t>n2</w:t>
      </w:r>
      <w:r w:rsidRPr="00C04DE2">
        <w:rPr>
          <w:sz w:val="16"/>
        </w:rPr>
        <w:fldChar w:fldCharType="end"/>
      </w:r>
      <w:bookmarkEnd w:id="6"/>
      <w:r w:rsidRPr="00C04DE2">
        <w:rPr>
          <w:sz w:val="16"/>
        </w:rPr>
        <w:t xml:space="preserve">--an encroachment on the President's power to "receive Ambassadors and other public Ministers." </w:t>
      </w:r>
      <w:bookmarkStart w:id="7" w:name="r3"/>
      <w:r w:rsidRPr="00C04DE2">
        <w:rPr>
          <w:sz w:val="16"/>
        </w:rPr>
        <w:fldChar w:fldCharType="begin"/>
      </w:r>
      <w:r w:rsidRPr="00C04DE2">
        <w:rPr>
          <w:sz w:val="16"/>
        </w:rPr>
        <w:instrText xml:space="preserve"> HYPERLINK "http://www.lexisnexis.com.proxy.lib.umich.edu/lnacui2api/" \l "n3" </w:instrText>
      </w:r>
      <w:r w:rsidRPr="00C04DE2">
        <w:rPr>
          <w:sz w:val="16"/>
        </w:rPr>
        <w:fldChar w:fldCharType="separate"/>
      </w:r>
      <w:r w:rsidRPr="00C04DE2">
        <w:rPr>
          <w:rStyle w:val="Hyperlink"/>
          <w:sz w:val="16"/>
        </w:rPr>
        <w:t>n3</w:t>
      </w:r>
      <w:r w:rsidRPr="00C04DE2">
        <w:rPr>
          <w:sz w:val="16"/>
        </w:rPr>
        <w:fldChar w:fldCharType="end"/>
      </w:r>
      <w:bookmarkEnd w:id="7"/>
      <w:r w:rsidRPr="00C04DE2">
        <w:rPr>
          <w:sz w:val="16"/>
        </w:rPr>
        <w:t xml:space="preserve"> Others praised the invitation, emphasizing Congress's power and duty to keep itself informed on issues before it (in this case, a potential nuclear deal with Iran). </w:t>
      </w:r>
      <w:bookmarkStart w:id="8" w:name="r4"/>
      <w:r w:rsidRPr="00C04DE2">
        <w:rPr>
          <w:sz w:val="16"/>
        </w:rPr>
        <w:fldChar w:fldCharType="begin"/>
      </w:r>
      <w:r w:rsidRPr="00C04DE2">
        <w:rPr>
          <w:sz w:val="16"/>
        </w:rPr>
        <w:instrText xml:space="preserve"> HYPERLINK "http://www.lexisnexis.com.proxy.lib.umich.edu/lnacui2api/" \l "n4" </w:instrText>
      </w:r>
      <w:r w:rsidRPr="00C04DE2">
        <w:rPr>
          <w:sz w:val="16"/>
        </w:rPr>
        <w:fldChar w:fldCharType="separate"/>
      </w:r>
      <w:r w:rsidRPr="00C04DE2">
        <w:rPr>
          <w:rStyle w:val="Hyperlink"/>
          <w:sz w:val="16"/>
        </w:rPr>
        <w:t>n4</w:t>
      </w:r>
      <w:r w:rsidRPr="00C04DE2">
        <w:rPr>
          <w:sz w:val="16"/>
        </w:rPr>
        <w:fldChar w:fldCharType="end"/>
      </w:r>
      <w:bookmarkEnd w:id="8"/>
      <w:r w:rsidRPr="00C04DE2">
        <w:rPr>
          <w:sz w:val="16"/>
        </w:rPr>
        <w:t xml:space="preserve"> It was generally assumed, however, that the prudence and constitutionality of Speaker Boehner's invitation would be left to democratic politics to resolve. Without clear constitutional </w:t>
      </w:r>
      <w:bookmarkStart w:id="9" w:name="ORIGHIT_15"/>
      <w:bookmarkStart w:id="10" w:name="HIT_15"/>
      <w:bookmarkEnd w:id="9"/>
      <w:bookmarkEnd w:id="10"/>
      <w:r w:rsidRPr="00C04DE2">
        <w:rPr>
          <w:sz w:val="16"/>
        </w:rPr>
        <w:t xml:space="preserve">doctrine and with judicial review unlikely, it would be the electorate and the political branches responding to it that would ultimately decide whether the invitation was a constitutional effort to assert Congress's role or an unconstitutional power grab. </w:t>
      </w:r>
      <w:bookmarkStart w:id="11" w:name="r5"/>
      <w:r w:rsidRPr="00C04DE2">
        <w:rPr>
          <w:sz w:val="16"/>
        </w:rPr>
        <w:fldChar w:fldCharType="begin"/>
      </w:r>
      <w:r w:rsidRPr="00C04DE2">
        <w:rPr>
          <w:sz w:val="16"/>
        </w:rPr>
        <w:instrText xml:space="preserve"> HYPERLINK "http://www.lexisnexis.com.proxy.lib.umich.edu/lnacui2api/" \l "n5" </w:instrText>
      </w:r>
      <w:r w:rsidRPr="00C04DE2">
        <w:rPr>
          <w:sz w:val="16"/>
        </w:rPr>
        <w:fldChar w:fldCharType="separate"/>
      </w:r>
      <w:r w:rsidRPr="00C04DE2">
        <w:rPr>
          <w:rStyle w:val="Hyperlink"/>
          <w:sz w:val="16"/>
        </w:rPr>
        <w:t>n5</w:t>
      </w:r>
      <w:r w:rsidRPr="00C04DE2">
        <w:rPr>
          <w:sz w:val="16"/>
        </w:rPr>
        <w:fldChar w:fldCharType="end"/>
      </w:r>
      <w:bookmarkEnd w:id="11"/>
      <w:r w:rsidRPr="00C04DE2">
        <w:rPr>
          <w:sz w:val="16"/>
        </w:rPr>
        <w:t xml:space="preserve"> [*4] Those assumptions about how the dispute would be resolved look less certain after the </w:t>
      </w:r>
      <w:r w:rsidRPr="00C04DE2">
        <w:rPr>
          <w:rStyle w:val="StyleUnderline"/>
        </w:rPr>
        <w:t xml:space="preserve">Supreme Court's recent decisions in Zivotofsky v. Clinton (Zivotofsky I) </w:t>
      </w:r>
      <w:bookmarkStart w:id="12" w:name="r6"/>
      <w:r w:rsidRPr="00C04DE2">
        <w:rPr>
          <w:rStyle w:val="StyleUnderline"/>
        </w:rPr>
        <w:fldChar w:fldCharType="begin"/>
      </w:r>
      <w:r w:rsidRPr="00C04DE2">
        <w:rPr>
          <w:rStyle w:val="StyleUnderline"/>
        </w:rPr>
        <w:instrText xml:space="preserve"> HYPERLINK "http://www.lexisnexis.com.proxy.lib.umich.edu/lnacui2api/" \l "n6" </w:instrText>
      </w:r>
      <w:r w:rsidRPr="00C04DE2">
        <w:rPr>
          <w:rStyle w:val="StyleUnderline"/>
        </w:rPr>
        <w:fldChar w:fldCharType="separate"/>
      </w:r>
      <w:r w:rsidRPr="00C04DE2">
        <w:rPr>
          <w:rStyle w:val="StyleUnderline"/>
        </w:rPr>
        <w:t>n6</w:t>
      </w:r>
      <w:r w:rsidRPr="00C04DE2">
        <w:rPr>
          <w:rStyle w:val="StyleUnderline"/>
        </w:rPr>
        <w:fldChar w:fldCharType="end"/>
      </w:r>
      <w:bookmarkEnd w:id="12"/>
      <w:r w:rsidRPr="00C04DE2">
        <w:rPr>
          <w:rStyle w:val="StyleUnderline"/>
        </w:rPr>
        <w:t xml:space="preserve"> and Zivotofsky v. Kerry (</w:t>
      </w:r>
      <w:r w:rsidRPr="00E41D51">
        <w:rPr>
          <w:rStyle w:val="StyleUnderline"/>
        </w:rPr>
        <w:t>Zivotofsky</w:t>
      </w:r>
      <w:r w:rsidRPr="00C04DE2">
        <w:rPr>
          <w:rStyle w:val="StyleUnderline"/>
        </w:rPr>
        <w:t xml:space="preserve"> II</w:t>
      </w:r>
      <w:r w:rsidRPr="00C04DE2">
        <w:rPr>
          <w:sz w:val="16"/>
        </w:rPr>
        <w:t xml:space="preserve">). </w:t>
      </w:r>
      <w:bookmarkStart w:id="13" w:name="r7"/>
      <w:r w:rsidRPr="00C04DE2">
        <w:rPr>
          <w:sz w:val="16"/>
        </w:rPr>
        <w:fldChar w:fldCharType="begin"/>
      </w:r>
      <w:r w:rsidRPr="00C04DE2">
        <w:rPr>
          <w:sz w:val="16"/>
        </w:rPr>
        <w:instrText xml:space="preserve"> HYPERLINK "http://www.lexisnexis.com.proxy.lib.umich.edu/lnacui2api/" \l "n7" </w:instrText>
      </w:r>
      <w:r w:rsidRPr="00C04DE2">
        <w:rPr>
          <w:sz w:val="16"/>
        </w:rPr>
        <w:fldChar w:fldCharType="separate"/>
      </w:r>
      <w:r w:rsidRPr="00C04DE2">
        <w:rPr>
          <w:rStyle w:val="Hyperlink"/>
          <w:sz w:val="16"/>
        </w:rPr>
        <w:t>n7</w:t>
      </w:r>
      <w:r w:rsidRPr="00C04DE2">
        <w:rPr>
          <w:sz w:val="16"/>
        </w:rPr>
        <w:fldChar w:fldCharType="end"/>
      </w:r>
      <w:bookmarkEnd w:id="13"/>
      <w:r w:rsidRPr="00C04DE2">
        <w:rPr>
          <w:sz w:val="16"/>
        </w:rPr>
        <w:t xml:space="preserve"> Faced with the President's decision to ignore Congress's requirement that "Israel" rather than "Jerusalem" be marked as a birthplace for American citizens born there and who so </w:t>
      </w:r>
      <w:r w:rsidRPr="00E41D51">
        <w:rPr>
          <w:sz w:val="16"/>
        </w:rPr>
        <w:t xml:space="preserve">request, the lower courts initially abstained, holding the dispute to be a </w:t>
      </w:r>
      <w:bookmarkStart w:id="14" w:name="ORIGHIT_16"/>
      <w:bookmarkStart w:id="15" w:name="HIT_16"/>
      <w:bookmarkEnd w:id="14"/>
      <w:bookmarkEnd w:id="15"/>
      <w:r w:rsidRPr="00E41D51">
        <w:rPr>
          <w:sz w:val="16"/>
        </w:rPr>
        <w:t xml:space="preserve">political question. </w:t>
      </w:r>
      <w:bookmarkStart w:id="16" w:name="r8"/>
      <w:r w:rsidRPr="00E41D51">
        <w:rPr>
          <w:sz w:val="16"/>
        </w:rPr>
        <w:fldChar w:fldCharType="begin"/>
      </w:r>
      <w:r w:rsidRPr="00E41D51">
        <w:rPr>
          <w:sz w:val="16"/>
        </w:rPr>
        <w:instrText xml:space="preserve"> HYPERLINK "http://www.lexisnexis.com.proxy.lib.umich.edu/lnacui2api/" \l "n8" </w:instrText>
      </w:r>
      <w:r w:rsidRPr="00E41D51">
        <w:rPr>
          <w:sz w:val="16"/>
        </w:rPr>
        <w:fldChar w:fldCharType="separate"/>
      </w:r>
      <w:r w:rsidRPr="00E41D51">
        <w:rPr>
          <w:rStyle w:val="Hyperlink"/>
          <w:sz w:val="16"/>
        </w:rPr>
        <w:t>n8</w:t>
      </w:r>
      <w:r w:rsidRPr="00E41D51">
        <w:rPr>
          <w:sz w:val="16"/>
        </w:rPr>
        <w:fldChar w:fldCharType="end"/>
      </w:r>
      <w:bookmarkEnd w:id="16"/>
      <w:r w:rsidRPr="00E41D51">
        <w:rPr>
          <w:sz w:val="16"/>
        </w:rPr>
        <w:t xml:space="preserve"> </w:t>
      </w:r>
      <w:r w:rsidRPr="00E41D51">
        <w:rPr>
          <w:rStyle w:val="StyleUnderline"/>
        </w:rPr>
        <w:t>The Supreme Court</w:t>
      </w:r>
      <w:r w:rsidRPr="00E41D51">
        <w:rPr>
          <w:sz w:val="16"/>
        </w:rPr>
        <w:t xml:space="preserve"> though disagreed,</w:t>
      </w:r>
      <w:r w:rsidRPr="00E41D51">
        <w:rPr>
          <w:rStyle w:val="StyleUnderline"/>
        </w:rPr>
        <w:t xml:space="preserve"> narrowing the scope of the </w:t>
      </w:r>
      <w:bookmarkStart w:id="17" w:name="ORIGHIT_17"/>
      <w:bookmarkStart w:id="18" w:name="HIT_17"/>
      <w:bookmarkEnd w:id="17"/>
      <w:bookmarkEnd w:id="18"/>
      <w:r w:rsidRPr="00E41D51">
        <w:rPr>
          <w:rStyle w:val="StyleUnderline"/>
        </w:rPr>
        <w:t xml:space="preserve">political question </w:t>
      </w:r>
      <w:proofErr w:type="gramStart"/>
      <w:r w:rsidRPr="00E41D51">
        <w:rPr>
          <w:rStyle w:val="StyleUnderline"/>
        </w:rPr>
        <w:t>doctrine</w:t>
      </w:r>
      <w:proofErr w:type="gramEnd"/>
      <w:r w:rsidRPr="00E41D51">
        <w:rPr>
          <w:rStyle w:val="StyleUnderline"/>
        </w:rPr>
        <w:t xml:space="preserve"> and holding that which branch has the power to designate</w:t>
      </w:r>
      <w:r w:rsidRPr="00C04DE2">
        <w:rPr>
          <w:rStyle w:val="StyleUnderline"/>
        </w:rPr>
        <w:t xml:space="preserve"> the place of birth in a U.S. citizen's passport is a constitutional question subject to judicial review.</w:t>
      </w:r>
      <w:r w:rsidRPr="00C04DE2">
        <w:rPr>
          <w:sz w:val="16"/>
        </w:rPr>
        <w:t xml:space="preserve"> </w:t>
      </w:r>
      <w:bookmarkStart w:id="19" w:name="r9"/>
      <w:r w:rsidRPr="00C04DE2">
        <w:rPr>
          <w:sz w:val="16"/>
        </w:rPr>
        <w:fldChar w:fldCharType="begin"/>
      </w:r>
      <w:r w:rsidRPr="00C04DE2">
        <w:rPr>
          <w:sz w:val="16"/>
        </w:rPr>
        <w:instrText xml:space="preserve"> HYPERLINK "http://www.lexisnexis.com.proxy.lib.umich.edu/lnacui2api/" \l "n9" </w:instrText>
      </w:r>
      <w:r w:rsidRPr="00C04DE2">
        <w:rPr>
          <w:sz w:val="16"/>
        </w:rPr>
        <w:fldChar w:fldCharType="separate"/>
      </w:r>
      <w:r w:rsidRPr="00C04DE2">
        <w:rPr>
          <w:rStyle w:val="Hyperlink"/>
          <w:sz w:val="16"/>
        </w:rPr>
        <w:t>n9</w:t>
      </w:r>
      <w:r w:rsidRPr="00C04DE2">
        <w:rPr>
          <w:sz w:val="16"/>
        </w:rPr>
        <w:fldChar w:fldCharType="end"/>
      </w:r>
      <w:bookmarkEnd w:id="19"/>
      <w:r w:rsidRPr="00C04DE2">
        <w:rPr>
          <w:sz w:val="16"/>
        </w:rPr>
        <w:t xml:space="preserve"> Faced, in turn, with that constitutional question </w:t>
      </w:r>
      <w:r w:rsidRPr="00B35B8B">
        <w:rPr>
          <w:rStyle w:val="StyleUnderline"/>
          <w:highlight w:val="cyan"/>
        </w:rPr>
        <w:t xml:space="preserve">in Zivotofsky II, the Court </w:t>
      </w:r>
      <w:r w:rsidRPr="00E41D51">
        <w:rPr>
          <w:rStyle w:val="StyleUnderline"/>
        </w:rPr>
        <w:t xml:space="preserve">sided with the Executive Branch, </w:t>
      </w:r>
      <w:r w:rsidRPr="00B35B8B">
        <w:rPr>
          <w:rStyle w:val="StyleUnderline"/>
          <w:highlight w:val="cyan"/>
        </w:rPr>
        <w:t>find</w:t>
      </w:r>
      <w:r w:rsidRPr="00E41D51">
        <w:rPr>
          <w:rStyle w:val="StyleUnderline"/>
        </w:rPr>
        <w:t xml:space="preserve">ing that </w:t>
      </w:r>
      <w:r w:rsidRPr="00B35B8B">
        <w:rPr>
          <w:rStyle w:val="StyleUnderline"/>
          <w:highlight w:val="cyan"/>
        </w:rPr>
        <w:t>the President's power</w:t>
      </w:r>
      <w:r w:rsidRPr="00E41D51">
        <w:rPr>
          <w:rStyle w:val="StyleUnderline"/>
        </w:rPr>
        <w:t xml:space="preserve"> over the recognition of foreign states</w:t>
      </w:r>
      <w:r w:rsidRPr="00C04DE2">
        <w:rPr>
          <w:rStyle w:val="StyleUnderline"/>
        </w:rPr>
        <w:t xml:space="preserve"> and questions of sovereignty </w:t>
      </w:r>
      <w:r w:rsidRPr="00B35B8B">
        <w:rPr>
          <w:rStyle w:val="StyleUnderline"/>
          <w:highlight w:val="cyan"/>
        </w:rPr>
        <w:t>was</w:t>
      </w:r>
      <w:r w:rsidRPr="00C04DE2">
        <w:rPr>
          <w:rStyle w:val="StyleUnderline"/>
        </w:rPr>
        <w:t xml:space="preserve"> exclusive and </w:t>
      </w:r>
      <w:r w:rsidRPr="00B35B8B">
        <w:rPr>
          <w:rStyle w:val="StyleUnderline"/>
          <w:highlight w:val="cyan"/>
        </w:rPr>
        <w:t>unreviewable</w:t>
      </w:r>
      <w:r w:rsidRPr="00C04DE2">
        <w:rPr>
          <w:rStyle w:val="StyleUnderline"/>
        </w:rPr>
        <w:t xml:space="preserve">. </w:t>
      </w:r>
      <w:bookmarkStart w:id="20" w:name="r10"/>
      <w:r w:rsidRPr="00C04DE2">
        <w:rPr>
          <w:rStyle w:val="StyleUnderline"/>
        </w:rPr>
        <w:fldChar w:fldCharType="begin"/>
      </w:r>
      <w:r w:rsidRPr="00C04DE2">
        <w:rPr>
          <w:rStyle w:val="StyleUnderline"/>
        </w:rPr>
        <w:instrText xml:space="preserve"> HYPERLINK "http://www.lexisnexis.com.proxy.lib.umich.edu/lnacui2api/" \l "n10" </w:instrText>
      </w:r>
      <w:r w:rsidRPr="00C04DE2">
        <w:rPr>
          <w:rStyle w:val="StyleUnderline"/>
        </w:rPr>
        <w:fldChar w:fldCharType="separate"/>
      </w:r>
      <w:r w:rsidRPr="00C04DE2">
        <w:rPr>
          <w:rStyle w:val="StyleUnderline"/>
        </w:rPr>
        <w:t>n10</w:t>
      </w:r>
      <w:r w:rsidRPr="00C04DE2">
        <w:rPr>
          <w:rStyle w:val="StyleUnderline"/>
        </w:rPr>
        <w:fldChar w:fldCharType="end"/>
      </w:r>
      <w:bookmarkEnd w:id="20"/>
      <w:r w:rsidRPr="00C04DE2">
        <w:rPr>
          <w:rStyle w:val="StyleUnderline"/>
        </w:rPr>
        <w:t xml:space="preserve"> Not only was </w:t>
      </w:r>
      <w:r w:rsidRPr="00B35B8B">
        <w:rPr>
          <w:rStyle w:val="StyleUnderline"/>
          <w:highlight w:val="cyan"/>
        </w:rPr>
        <w:t xml:space="preserve">the </w:t>
      </w:r>
      <w:r w:rsidRPr="00B35B8B">
        <w:rPr>
          <w:rStyle w:val="Emphasis"/>
          <w:highlight w:val="cyan"/>
        </w:rPr>
        <w:t>Executive's policy free from judicial scrutiny</w:t>
      </w:r>
      <w:r w:rsidRPr="00C04DE2">
        <w:rPr>
          <w:rStyle w:val="StyleUnderline"/>
        </w:rPr>
        <w:t xml:space="preserve">, </w:t>
      </w:r>
      <w:proofErr w:type="gramStart"/>
      <w:r w:rsidRPr="00C04DE2">
        <w:rPr>
          <w:rStyle w:val="StyleUnderline"/>
        </w:rPr>
        <w:t>it would</w:t>
      </w:r>
      <w:proofErr w:type="gramEnd"/>
      <w:r w:rsidRPr="00C04DE2">
        <w:rPr>
          <w:rStyle w:val="StyleUnderline"/>
        </w:rPr>
        <w:t xml:space="preserve"> be free from congressional scrutiny as well</w:t>
      </w:r>
      <w:r w:rsidRPr="00C04DE2">
        <w:rPr>
          <w:sz w:val="16"/>
        </w:rPr>
        <w:t xml:space="preserve">. Prior to Zivotofsky I and II, Speaker Boehner's invitation, like Congress's Israel passport law, was in the constitutional gray area. </w:t>
      </w:r>
      <w:r w:rsidRPr="00C04DE2">
        <w:rPr>
          <w:rStyle w:val="Emphasis"/>
        </w:rPr>
        <w:t xml:space="preserve">After those decisions though, </w:t>
      </w:r>
      <w:r w:rsidRPr="00B35B8B">
        <w:rPr>
          <w:rStyle w:val="Emphasis"/>
          <w:highlight w:val="cyan"/>
        </w:rPr>
        <w:t>the constitutional gray area has shrunk. The field is now dominated by blacks and whites</w:t>
      </w:r>
      <w:r w:rsidRPr="00C04DE2">
        <w:rPr>
          <w:sz w:val="16"/>
        </w:rPr>
        <w:t xml:space="preserve">. Not only does Speaker Boehner's invitation look far less constitutional under the Court's broad reading </w:t>
      </w:r>
      <w:bookmarkStart w:id="21" w:name="r11"/>
      <w:r w:rsidRPr="00C04DE2">
        <w:rPr>
          <w:sz w:val="16"/>
        </w:rPr>
        <w:fldChar w:fldCharType="begin"/>
      </w:r>
      <w:r w:rsidRPr="00C04DE2">
        <w:rPr>
          <w:sz w:val="16"/>
        </w:rPr>
        <w:instrText xml:space="preserve"> HYPERLINK "http://www.lexisnexis.com.proxy.lib.umich.edu/lnacui2api/" \l "n11" </w:instrText>
      </w:r>
      <w:r w:rsidRPr="00C04DE2">
        <w:rPr>
          <w:sz w:val="16"/>
        </w:rPr>
        <w:fldChar w:fldCharType="separate"/>
      </w:r>
      <w:r w:rsidRPr="00C04DE2">
        <w:rPr>
          <w:rStyle w:val="Hyperlink"/>
          <w:sz w:val="16"/>
        </w:rPr>
        <w:t>n11</w:t>
      </w:r>
      <w:r w:rsidRPr="00C04DE2">
        <w:rPr>
          <w:sz w:val="16"/>
        </w:rPr>
        <w:fldChar w:fldCharType="end"/>
      </w:r>
      <w:bookmarkEnd w:id="21"/>
      <w:r w:rsidRPr="00C04DE2">
        <w:rPr>
          <w:sz w:val="16"/>
        </w:rPr>
        <w:t xml:space="preserve"> of the President's power "to receive ambassadors and other public ministers" in Zivotofsky II, </w:t>
      </w:r>
      <w:bookmarkStart w:id="22" w:name="r12"/>
      <w:r w:rsidRPr="00C04DE2">
        <w:rPr>
          <w:sz w:val="16"/>
        </w:rPr>
        <w:fldChar w:fldCharType="begin"/>
      </w:r>
      <w:r w:rsidRPr="00C04DE2">
        <w:rPr>
          <w:sz w:val="16"/>
        </w:rPr>
        <w:instrText xml:space="preserve"> HYPERLINK "http://www.lexisnexis.com.proxy.lib.umich.edu/lnacui2api/" \l "n12" </w:instrText>
      </w:r>
      <w:r w:rsidRPr="00C04DE2">
        <w:rPr>
          <w:sz w:val="16"/>
        </w:rPr>
        <w:fldChar w:fldCharType="separate"/>
      </w:r>
      <w:r w:rsidRPr="00C04DE2">
        <w:rPr>
          <w:rStyle w:val="Hyperlink"/>
          <w:sz w:val="16"/>
        </w:rPr>
        <w:t>n12</w:t>
      </w:r>
      <w:r w:rsidRPr="00C04DE2">
        <w:rPr>
          <w:sz w:val="16"/>
        </w:rPr>
        <w:fldChar w:fldCharType="end"/>
      </w:r>
      <w:bookmarkEnd w:id="22"/>
      <w:r w:rsidRPr="00C04DE2">
        <w:rPr>
          <w:sz w:val="16"/>
        </w:rPr>
        <w:t xml:space="preserve"> it suddenly looks ripe for judicial review under Zivotofsky I. In the next great debate over U.S. foreign policy, will one more </w:t>
      </w:r>
      <w:proofErr w:type="gramStart"/>
      <w:r w:rsidRPr="00C04DE2">
        <w:rPr>
          <w:sz w:val="16"/>
        </w:rPr>
        <w:t>a</w:t>
      </w:r>
      <w:proofErr w:type="gramEnd"/>
      <w:r w:rsidRPr="00C04DE2">
        <w:rPr>
          <w:sz w:val="16"/>
        </w:rPr>
        <w:t xml:space="preserve"> avenue for debate now be foreclosed? Will unapproved speaking invitations, like passport policy, now be off the policy table? For those observers cheering the tightened </w:t>
      </w:r>
      <w:bookmarkStart w:id="23" w:name="ORIGHIT_19"/>
      <w:bookmarkStart w:id="24" w:name="HIT_19"/>
      <w:bookmarkEnd w:id="23"/>
      <w:bookmarkEnd w:id="24"/>
      <w:r w:rsidRPr="00C04DE2">
        <w:rPr>
          <w:sz w:val="16"/>
        </w:rPr>
        <w:t xml:space="preserve">political question doctrine in Zivotofsky I and its promise of subjecting government [*5] policies to greater scrutiny, such a result might seem an unintended and unwelcome consequence. </w:t>
      </w:r>
      <w:bookmarkStart w:id="25" w:name="r13"/>
      <w:r w:rsidRPr="00C04DE2">
        <w:rPr>
          <w:sz w:val="16"/>
        </w:rPr>
        <w:fldChar w:fldCharType="begin"/>
      </w:r>
      <w:r w:rsidRPr="00C04DE2">
        <w:rPr>
          <w:sz w:val="16"/>
        </w:rPr>
        <w:instrText xml:space="preserve"> HYPERLINK "http://www.lexisnexis.com.proxy.lib.umich.edu/lnacui2api/" \l "n13" </w:instrText>
      </w:r>
      <w:r w:rsidRPr="00C04DE2">
        <w:rPr>
          <w:sz w:val="16"/>
        </w:rPr>
        <w:fldChar w:fldCharType="separate"/>
      </w:r>
      <w:r w:rsidRPr="00C04DE2">
        <w:rPr>
          <w:rStyle w:val="Hyperlink"/>
          <w:sz w:val="16"/>
        </w:rPr>
        <w:t>n13</w:t>
      </w:r>
      <w:r w:rsidRPr="00C04DE2">
        <w:rPr>
          <w:sz w:val="16"/>
        </w:rPr>
        <w:fldChar w:fldCharType="end"/>
      </w:r>
      <w:bookmarkEnd w:id="25"/>
      <w:r w:rsidRPr="00C04DE2">
        <w:rPr>
          <w:sz w:val="16"/>
        </w:rPr>
        <w:t xml:space="preserve"> Of course, a dispute like the one over Speaker Boehner's invitation might never reach a court. Many might even find it implausible that a court would ever decide a dispute over an invitation to speak to Congress. And, in truth, such a dispute would have to clear </w:t>
      </w:r>
      <w:proofErr w:type="gramStart"/>
      <w:r w:rsidRPr="00C04DE2">
        <w:rPr>
          <w:sz w:val="16"/>
        </w:rPr>
        <w:t>a number of</w:t>
      </w:r>
      <w:proofErr w:type="gramEnd"/>
      <w:r w:rsidRPr="00C04DE2">
        <w:rPr>
          <w:sz w:val="16"/>
        </w:rPr>
        <w:t xml:space="preserve"> hurdles to get to a judicial decision, most notably, finding a plaintiff with standing and an interest in actually bringing the case. But such hurdles can be leaped; the vagaries of politics have a way of creating interests in litigation and novel theories of standing that might have previously seemed far-fetched. Zivotofsky I and II provide no reason not to decide the case if standing can be satisfied. If judicial resolution of the invitation dispute still seems unlikely or even out-of-bounds, the question is why? And the invitation dispute is only one example of the types of separation-of-powers disputes that might now be resolved pursuant to Zivotofsky I and II. </w:t>
      </w:r>
      <w:bookmarkStart w:id="26" w:name="r14"/>
      <w:r w:rsidRPr="00C04DE2">
        <w:rPr>
          <w:sz w:val="16"/>
        </w:rPr>
        <w:fldChar w:fldCharType="begin"/>
      </w:r>
      <w:r w:rsidRPr="00C04DE2">
        <w:rPr>
          <w:sz w:val="16"/>
        </w:rPr>
        <w:instrText xml:space="preserve"> HYPERLINK "http://www.lexisnexis.com.proxy.lib.umich.edu/lnacui2api/" \l "n14" </w:instrText>
      </w:r>
      <w:r w:rsidRPr="00C04DE2">
        <w:rPr>
          <w:sz w:val="16"/>
        </w:rPr>
        <w:fldChar w:fldCharType="separate"/>
      </w:r>
      <w:r w:rsidRPr="00C04DE2">
        <w:rPr>
          <w:rStyle w:val="Hyperlink"/>
          <w:sz w:val="16"/>
        </w:rPr>
        <w:t>n14</w:t>
      </w:r>
      <w:r w:rsidRPr="00C04DE2">
        <w:rPr>
          <w:sz w:val="16"/>
        </w:rPr>
        <w:fldChar w:fldCharType="end"/>
      </w:r>
      <w:bookmarkEnd w:id="26"/>
      <w:r w:rsidRPr="00C04DE2">
        <w:rPr>
          <w:sz w:val="16"/>
        </w:rPr>
        <w:t xml:space="preserve"> This Article develops an alternative "pluralist" or "politics-reinforcing" </w:t>
      </w:r>
      <w:bookmarkStart w:id="27" w:name="ORIGHIT_21"/>
      <w:bookmarkStart w:id="28" w:name="HIT_21"/>
      <w:bookmarkEnd w:id="27"/>
      <w:bookmarkEnd w:id="28"/>
      <w:r w:rsidRPr="00C04DE2">
        <w:rPr>
          <w:sz w:val="16"/>
        </w:rPr>
        <w:t xml:space="preserve">political question doctrine that can preserve space for substantive policy debates without shielding the government from proper scrutiny. </w:t>
      </w:r>
      <w:proofErr w:type="gramStart"/>
      <w:r w:rsidRPr="00C04DE2">
        <w:rPr>
          <w:sz w:val="16"/>
        </w:rPr>
        <w:t>In so doing, it</w:t>
      </w:r>
      <w:proofErr w:type="gramEnd"/>
      <w:r w:rsidRPr="00C04DE2">
        <w:rPr>
          <w:sz w:val="16"/>
        </w:rPr>
        <w:t xml:space="preserve"> vindicates the constitutional instinct that the disputes like the Netanyahu invitation are ones no court should resolve. </w:t>
      </w:r>
      <w:r w:rsidRPr="00C04DE2">
        <w:rPr>
          <w:rStyle w:val="StyleUnderline"/>
        </w:rPr>
        <w:t xml:space="preserve">A politics-reinforcing </w:t>
      </w:r>
      <w:bookmarkStart w:id="29" w:name="ORIGHIT_23"/>
      <w:bookmarkStart w:id="30" w:name="HIT_23"/>
      <w:bookmarkEnd w:id="29"/>
      <w:bookmarkEnd w:id="30"/>
      <w:r w:rsidRPr="00B35B8B">
        <w:rPr>
          <w:rStyle w:val="Emphasis"/>
          <w:highlight w:val="cyan"/>
        </w:rPr>
        <w:t>p</w:t>
      </w:r>
      <w:r w:rsidRPr="00C04DE2">
        <w:rPr>
          <w:rStyle w:val="Emphasis"/>
        </w:rPr>
        <w:t xml:space="preserve">olitical </w:t>
      </w:r>
      <w:r w:rsidRPr="00B35B8B">
        <w:rPr>
          <w:rStyle w:val="Emphasis"/>
          <w:highlight w:val="cyan"/>
        </w:rPr>
        <w:t>q</w:t>
      </w:r>
      <w:r w:rsidRPr="00C04DE2">
        <w:rPr>
          <w:rStyle w:val="Emphasis"/>
        </w:rPr>
        <w:t xml:space="preserve">uestion </w:t>
      </w:r>
      <w:r w:rsidRPr="00B35B8B">
        <w:rPr>
          <w:rStyle w:val="Emphasis"/>
          <w:highlight w:val="cyan"/>
        </w:rPr>
        <w:t>d</w:t>
      </w:r>
      <w:r w:rsidRPr="00C04DE2">
        <w:rPr>
          <w:rStyle w:val="Emphasis"/>
        </w:rPr>
        <w:t>octrine</w:t>
      </w:r>
      <w:r w:rsidRPr="00C04DE2">
        <w:rPr>
          <w:rStyle w:val="StyleUnderline"/>
        </w:rPr>
        <w:t xml:space="preserve"> </w:t>
      </w:r>
      <w:r w:rsidRPr="00B35B8B">
        <w:rPr>
          <w:rStyle w:val="StyleUnderline"/>
          <w:highlight w:val="cyan"/>
        </w:rPr>
        <w:t xml:space="preserve">would be </w:t>
      </w:r>
      <w:r w:rsidRPr="00B35B8B">
        <w:rPr>
          <w:rStyle w:val="Emphasis"/>
          <w:highlight w:val="cyan"/>
        </w:rPr>
        <w:t>designed to preserve the space in the political system for continued debate over policy issues</w:t>
      </w:r>
      <w:r w:rsidRPr="00C04DE2">
        <w:rPr>
          <w:rStyle w:val="StyleUnderline"/>
        </w:rPr>
        <w:t xml:space="preserve"> that the Court's most recent </w:t>
      </w:r>
      <w:bookmarkStart w:id="31" w:name="ORIGHIT_25"/>
      <w:bookmarkStart w:id="32" w:name="HIT_25"/>
      <w:bookmarkEnd w:id="31"/>
      <w:bookmarkEnd w:id="32"/>
      <w:r w:rsidRPr="00C04DE2">
        <w:rPr>
          <w:rStyle w:val="StyleUnderline"/>
        </w:rPr>
        <w:t>political question jurisprudence threatens</w:t>
      </w:r>
      <w:r w:rsidRPr="00C04DE2">
        <w:rPr>
          <w:sz w:val="16"/>
        </w:rPr>
        <w:t xml:space="preserve"> to eliminate. The current </w:t>
      </w:r>
      <w:bookmarkStart w:id="33" w:name="ORIGHIT_26"/>
      <w:bookmarkStart w:id="34" w:name="HIT_26"/>
      <w:bookmarkEnd w:id="33"/>
      <w:bookmarkEnd w:id="34"/>
      <w:r w:rsidRPr="00C04DE2">
        <w:rPr>
          <w:sz w:val="16"/>
        </w:rPr>
        <w:t xml:space="preserve">political question doctrine, its supporters, and its critics all presume that disagreement between Congress and the President should weigh in favor of judicial intervention. This Article contests this presumption, highlighting the underappreciated costs of the current </w:t>
      </w:r>
      <w:bookmarkStart w:id="35" w:name="ORIGHIT_28"/>
      <w:bookmarkStart w:id="36" w:name="HIT_28"/>
      <w:bookmarkEnd w:id="35"/>
      <w:bookmarkEnd w:id="36"/>
      <w:r w:rsidRPr="00C04DE2">
        <w:rPr>
          <w:sz w:val="16"/>
        </w:rPr>
        <w:t xml:space="preserve">doctrine for robust political debate. It develops a new </w:t>
      </w:r>
      <w:bookmarkStart w:id="37" w:name="ORIGHIT_29"/>
      <w:bookmarkStart w:id="38" w:name="HIT_29"/>
      <w:bookmarkEnd w:id="37"/>
      <w:bookmarkEnd w:id="38"/>
      <w:r w:rsidRPr="00C04DE2">
        <w:rPr>
          <w:sz w:val="16"/>
        </w:rPr>
        <w:t xml:space="preserve">political question doctrine specifically designed for cases where Congress and the President have overlapping, exclusive powers, and where we want to encourage political debate rather than submerge it in </w:t>
      </w:r>
      <w:bookmarkStart w:id="39" w:name="ORIGHIT_31"/>
      <w:bookmarkStart w:id="40" w:name="HIT_31"/>
      <w:bookmarkEnd w:id="39"/>
      <w:bookmarkEnd w:id="40"/>
      <w:r w:rsidRPr="00C04DE2">
        <w:rPr>
          <w:sz w:val="16"/>
        </w:rPr>
        <w:t xml:space="preserve">doctrine and court resolution. There are deep disagreements among the public regarding the United States' position regarding Jerusalem, on war-powers, and on negotiations with Iran. Different branches of government, accountable to different electorates, elected in [*6] different ways, and using different procedures, can give fuller, richer voice to those disagreements than one branch acting alone. Deciding once and for all which branch has certain powers can unnecessarily cut off debate. Echoing Robert Cover, this Article argues that </w:t>
      </w:r>
      <w:r w:rsidRPr="00B35B8B">
        <w:rPr>
          <w:rStyle w:val="StyleUnderline"/>
          <w:highlight w:val="cyan"/>
        </w:rPr>
        <w:t>courts must use their powers of jurispathy responsibly</w:t>
      </w:r>
      <w:r w:rsidRPr="00C04DE2">
        <w:rPr>
          <w:rStyle w:val="StyleUnderline"/>
        </w:rPr>
        <w:t xml:space="preserve">, </w:t>
      </w:r>
      <w:bookmarkStart w:id="41" w:name="r15"/>
      <w:r w:rsidRPr="00C04DE2">
        <w:rPr>
          <w:rStyle w:val="StyleUnderline"/>
        </w:rPr>
        <w:fldChar w:fldCharType="begin"/>
      </w:r>
      <w:r w:rsidRPr="00C04DE2">
        <w:rPr>
          <w:rStyle w:val="StyleUnderline"/>
        </w:rPr>
        <w:instrText xml:space="preserve"> HYPERLINK "http://www.lexisnexis.com.proxy.lib.umich.edu/lnacui2api/" \l "n15" </w:instrText>
      </w:r>
      <w:r w:rsidRPr="00C04DE2">
        <w:rPr>
          <w:rStyle w:val="StyleUnderline"/>
        </w:rPr>
        <w:fldChar w:fldCharType="separate"/>
      </w:r>
      <w:r w:rsidRPr="00C04DE2">
        <w:rPr>
          <w:rStyle w:val="StyleUnderline"/>
        </w:rPr>
        <w:t>n15</w:t>
      </w:r>
      <w:r w:rsidRPr="00C04DE2">
        <w:rPr>
          <w:rStyle w:val="StyleUnderline"/>
        </w:rPr>
        <w:fldChar w:fldCharType="end"/>
      </w:r>
      <w:bookmarkEnd w:id="41"/>
      <w:r w:rsidRPr="00C04DE2">
        <w:rPr>
          <w:rStyle w:val="StyleUnderline"/>
        </w:rPr>
        <w:t xml:space="preserve"> </w:t>
      </w:r>
      <w:r w:rsidRPr="00B35B8B">
        <w:rPr>
          <w:rStyle w:val="StyleUnderline"/>
          <w:highlight w:val="cyan"/>
        </w:rPr>
        <w:t>exercising care not to submerge political debates</w:t>
      </w:r>
      <w:r w:rsidRPr="00C04DE2">
        <w:rPr>
          <w:rStyle w:val="StyleUnderline"/>
        </w:rPr>
        <w:t xml:space="preserve"> beneath clearer separation of powers </w:t>
      </w:r>
      <w:bookmarkStart w:id="42" w:name="ORIGHIT_32"/>
      <w:bookmarkStart w:id="43" w:name="HIT_32"/>
      <w:bookmarkEnd w:id="42"/>
      <w:bookmarkEnd w:id="43"/>
      <w:r w:rsidRPr="00C04DE2">
        <w:rPr>
          <w:rStyle w:val="StyleUnderline"/>
        </w:rPr>
        <w:t xml:space="preserve">doctrine. This focus on preserving space for political debate connects a politics-reinforcing </w:t>
      </w:r>
      <w:bookmarkStart w:id="44" w:name="ORIGHIT_33"/>
      <w:bookmarkStart w:id="45" w:name="HIT_33"/>
      <w:bookmarkEnd w:id="44"/>
      <w:bookmarkEnd w:id="45"/>
      <w:r w:rsidRPr="00C04DE2">
        <w:rPr>
          <w:rStyle w:val="StyleUnderline"/>
        </w:rPr>
        <w:t xml:space="preserve">political question doctrine to other streams in constitutional thought including politics-reinforcing judicial review, </w:t>
      </w:r>
      <w:bookmarkStart w:id="46" w:name="r16"/>
      <w:r w:rsidRPr="00C04DE2">
        <w:rPr>
          <w:rStyle w:val="StyleUnderline"/>
        </w:rPr>
        <w:fldChar w:fldCharType="begin"/>
      </w:r>
      <w:r w:rsidRPr="00C04DE2">
        <w:rPr>
          <w:rStyle w:val="StyleUnderline"/>
        </w:rPr>
        <w:instrText xml:space="preserve"> HYPERLINK "http://www.lexisnexis.com.proxy.lib.umich.edu/lnacui2api/" \l "n16" </w:instrText>
      </w:r>
      <w:r w:rsidRPr="00C04DE2">
        <w:rPr>
          <w:rStyle w:val="StyleUnderline"/>
        </w:rPr>
        <w:fldChar w:fldCharType="separate"/>
      </w:r>
      <w:r w:rsidRPr="00C04DE2">
        <w:rPr>
          <w:rStyle w:val="StyleUnderline"/>
        </w:rPr>
        <w:t>n16</w:t>
      </w:r>
      <w:r w:rsidRPr="00C04DE2">
        <w:rPr>
          <w:rStyle w:val="StyleUnderline"/>
        </w:rPr>
        <w:fldChar w:fldCharType="end"/>
      </w:r>
      <w:bookmarkEnd w:id="46"/>
      <w:r w:rsidRPr="00C04DE2">
        <w:rPr>
          <w:rStyle w:val="StyleUnderline"/>
        </w:rPr>
        <w:t xml:space="preserve"> federalism, </w:t>
      </w:r>
      <w:bookmarkStart w:id="47" w:name="r17"/>
      <w:r w:rsidRPr="00C04DE2">
        <w:rPr>
          <w:rStyle w:val="StyleUnderline"/>
        </w:rPr>
        <w:fldChar w:fldCharType="begin"/>
      </w:r>
      <w:r w:rsidRPr="00C04DE2">
        <w:rPr>
          <w:rStyle w:val="StyleUnderline"/>
        </w:rPr>
        <w:instrText xml:space="preserve"> HYPERLINK "http://www.lexisnexis.com.proxy.lib.umich.edu/lnacui2api/" \l "n17" </w:instrText>
      </w:r>
      <w:r w:rsidRPr="00C04DE2">
        <w:rPr>
          <w:rStyle w:val="StyleUnderline"/>
        </w:rPr>
        <w:fldChar w:fldCharType="separate"/>
      </w:r>
      <w:r w:rsidRPr="00C04DE2">
        <w:rPr>
          <w:rStyle w:val="StyleUnderline"/>
        </w:rPr>
        <w:t>n17</w:t>
      </w:r>
      <w:r w:rsidRPr="00C04DE2">
        <w:rPr>
          <w:rStyle w:val="StyleUnderline"/>
        </w:rPr>
        <w:fldChar w:fldCharType="end"/>
      </w:r>
      <w:bookmarkEnd w:id="47"/>
      <w:r w:rsidRPr="00C04DE2">
        <w:rPr>
          <w:rStyle w:val="StyleUnderline"/>
        </w:rPr>
        <w:t xml:space="preserve"> and judicial minimalism </w:t>
      </w:r>
      <w:bookmarkStart w:id="48" w:name="r18"/>
      <w:r w:rsidRPr="00C04DE2">
        <w:rPr>
          <w:rStyle w:val="StyleUnderline"/>
        </w:rPr>
        <w:fldChar w:fldCharType="begin"/>
      </w:r>
      <w:r w:rsidRPr="00C04DE2">
        <w:rPr>
          <w:rStyle w:val="StyleUnderline"/>
        </w:rPr>
        <w:instrText xml:space="preserve"> HYPERLINK "http://www.lexisnexis.com.proxy.lib.umich.edu/lnacui2api/" \l "n18" </w:instrText>
      </w:r>
      <w:r w:rsidRPr="00C04DE2">
        <w:rPr>
          <w:rStyle w:val="StyleUnderline"/>
        </w:rPr>
        <w:fldChar w:fldCharType="separate"/>
      </w:r>
      <w:r w:rsidRPr="00C04DE2">
        <w:rPr>
          <w:rStyle w:val="StyleUnderline"/>
        </w:rPr>
        <w:t>n18</w:t>
      </w:r>
      <w:r w:rsidRPr="00C04DE2">
        <w:rPr>
          <w:rStyle w:val="StyleUnderline"/>
        </w:rPr>
        <w:fldChar w:fldCharType="end"/>
      </w:r>
      <w:bookmarkEnd w:id="48"/>
      <w:r w:rsidRPr="00C04DE2">
        <w:rPr>
          <w:rStyle w:val="StyleUnderline"/>
        </w:rPr>
        <w:t xml:space="preserve"> and picks up arguments in prior </w:t>
      </w:r>
      <w:bookmarkStart w:id="49" w:name="ORIGHIT_35"/>
      <w:bookmarkStart w:id="50" w:name="HIT_35"/>
      <w:bookmarkEnd w:id="49"/>
      <w:bookmarkEnd w:id="50"/>
      <w:r w:rsidRPr="00C04DE2">
        <w:rPr>
          <w:rStyle w:val="StyleUnderline"/>
        </w:rPr>
        <w:t>political question</w:t>
      </w:r>
      <w:r w:rsidRPr="00C04DE2">
        <w:rPr>
          <w:sz w:val="16"/>
        </w:rPr>
        <w:t xml:space="preserve"> cases that have so far been doctrinal orphans. It also distinguishes a politics-reinforcing </w:t>
      </w:r>
      <w:bookmarkStart w:id="51" w:name="ORIGHIT_36"/>
      <w:bookmarkStart w:id="52" w:name="HIT_36"/>
      <w:bookmarkEnd w:id="51"/>
      <w:bookmarkEnd w:id="52"/>
      <w:r w:rsidRPr="00C04DE2">
        <w:rPr>
          <w:sz w:val="16"/>
        </w:rPr>
        <w:t xml:space="preserve">political question doctrine from the way the </w:t>
      </w:r>
      <w:bookmarkStart w:id="53" w:name="ORIGHIT_38"/>
      <w:bookmarkStart w:id="54" w:name="HIT_38"/>
      <w:bookmarkEnd w:id="53"/>
      <w:bookmarkEnd w:id="54"/>
      <w:r w:rsidRPr="00C04DE2">
        <w:rPr>
          <w:sz w:val="16"/>
        </w:rPr>
        <w:t xml:space="preserve">political question doctrine has often been applied. Unlike other versions of the </w:t>
      </w:r>
      <w:bookmarkStart w:id="55" w:name="ORIGHIT_40"/>
      <w:bookmarkStart w:id="56" w:name="HIT_40"/>
      <w:bookmarkEnd w:id="55"/>
      <w:bookmarkEnd w:id="56"/>
      <w:r w:rsidRPr="00C04DE2">
        <w:rPr>
          <w:sz w:val="16"/>
        </w:rPr>
        <w:t xml:space="preserve">political question doctrine, a politics-reinforcing </w:t>
      </w:r>
      <w:bookmarkStart w:id="57" w:name="ORIGHIT_42"/>
      <w:bookmarkStart w:id="58" w:name="HIT_42"/>
      <w:bookmarkEnd w:id="57"/>
      <w:bookmarkEnd w:id="58"/>
      <w:r w:rsidRPr="00C04DE2">
        <w:rPr>
          <w:sz w:val="16"/>
        </w:rPr>
        <w:t xml:space="preserve">political question doctrine is meant to protect or encourage debate rather than limit it. Complaints about the </w:t>
      </w:r>
      <w:bookmarkStart w:id="59" w:name="ORIGHIT_44"/>
      <w:bookmarkStart w:id="60" w:name="HIT_44"/>
      <w:bookmarkEnd w:id="59"/>
      <w:bookmarkEnd w:id="60"/>
      <w:r w:rsidRPr="00C04DE2">
        <w:rPr>
          <w:rStyle w:val="StyleUnderline"/>
        </w:rPr>
        <w:t>political question doctrine after Baker v. Carr</w:t>
      </w:r>
      <w:r w:rsidRPr="00C04DE2">
        <w:rPr>
          <w:sz w:val="16"/>
        </w:rPr>
        <w:t xml:space="preserve"> </w:t>
      </w:r>
      <w:bookmarkStart w:id="61" w:name="r19"/>
      <w:r w:rsidRPr="00C04DE2">
        <w:rPr>
          <w:sz w:val="16"/>
        </w:rPr>
        <w:fldChar w:fldCharType="begin"/>
      </w:r>
      <w:r w:rsidRPr="00C04DE2">
        <w:rPr>
          <w:sz w:val="16"/>
        </w:rPr>
        <w:instrText xml:space="preserve"> HYPERLINK "http://www.lexisnexis.com.proxy.lib.umich.edu/lnacui2api/" \l "n19" </w:instrText>
      </w:r>
      <w:r w:rsidRPr="00C04DE2">
        <w:rPr>
          <w:sz w:val="16"/>
        </w:rPr>
        <w:fldChar w:fldCharType="separate"/>
      </w:r>
      <w:r w:rsidRPr="00C04DE2">
        <w:rPr>
          <w:rStyle w:val="Hyperlink"/>
          <w:sz w:val="16"/>
        </w:rPr>
        <w:t>n19</w:t>
      </w:r>
      <w:r w:rsidRPr="00C04DE2">
        <w:rPr>
          <w:sz w:val="16"/>
        </w:rPr>
        <w:fldChar w:fldCharType="end"/>
      </w:r>
      <w:bookmarkEnd w:id="61"/>
      <w:r w:rsidRPr="00C04DE2">
        <w:rPr>
          <w:sz w:val="16"/>
        </w:rPr>
        <w:t xml:space="preserve"> usually center on the way courts have used some of the Baker categories to </w:t>
      </w:r>
      <w:r w:rsidRPr="00C04DE2">
        <w:rPr>
          <w:rStyle w:val="StyleUnderline"/>
        </w:rPr>
        <w:t xml:space="preserve">insulate Executive or government </w:t>
      </w:r>
      <w:r w:rsidRPr="00C04DE2">
        <w:rPr>
          <w:rStyle w:val="StyleUnderline"/>
        </w:rPr>
        <w:lastRenderedPageBreak/>
        <w:t>policies from review</w:t>
      </w:r>
      <w:r w:rsidRPr="00C04DE2">
        <w:rPr>
          <w:sz w:val="16"/>
        </w:rPr>
        <w:t xml:space="preserve">. </w:t>
      </w:r>
      <w:bookmarkStart w:id="62" w:name="r20"/>
      <w:r w:rsidRPr="00C04DE2">
        <w:rPr>
          <w:sz w:val="16"/>
        </w:rPr>
        <w:fldChar w:fldCharType="begin"/>
      </w:r>
      <w:r w:rsidRPr="00C04DE2">
        <w:rPr>
          <w:sz w:val="16"/>
        </w:rPr>
        <w:instrText xml:space="preserve"> HYPERLINK "http://www.lexisnexis.com.proxy.lib.umich.edu/lnacui2api/" \l "n20" </w:instrText>
      </w:r>
      <w:r w:rsidRPr="00C04DE2">
        <w:rPr>
          <w:sz w:val="16"/>
        </w:rPr>
        <w:fldChar w:fldCharType="separate"/>
      </w:r>
      <w:r w:rsidRPr="00C04DE2">
        <w:rPr>
          <w:rStyle w:val="Hyperlink"/>
          <w:sz w:val="16"/>
        </w:rPr>
        <w:t>n20</w:t>
      </w:r>
      <w:r w:rsidRPr="00C04DE2">
        <w:rPr>
          <w:sz w:val="16"/>
        </w:rPr>
        <w:fldChar w:fldCharType="end"/>
      </w:r>
      <w:bookmarkEnd w:id="62"/>
      <w:r w:rsidRPr="00C04DE2">
        <w:rPr>
          <w:sz w:val="16"/>
        </w:rPr>
        <w:t xml:space="preserve"> Using arguments about the importance of speaking with "one voice" </w:t>
      </w:r>
      <w:bookmarkStart w:id="63" w:name="r21"/>
      <w:r w:rsidRPr="00C04DE2">
        <w:rPr>
          <w:sz w:val="16"/>
        </w:rPr>
        <w:fldChar w:fldCharType="begin"/>
      </w:r>
      <w:r w:rsidRPr="00C04DE2">
        <w:rPr>
          <w:sz w:val="16"/>
        </w:rPr>
        <w:instrText xml:space="preserve"> HYPERLINK "http://www.lexisnexis.com.proxy.lib.umich.edu/lnacui2api/" \l "n21" </w:instrText>
      </w:r>
      <w:r w:rsidRPr="00C04DE2">
        <w:rPr>
          <w:sz w:val="16"/>
        </w:rPr>
        <w:fldChar w:fldCharType="separate"/>
      </w:r>
      <w:r w:rsidRPr="00C04DE2">
        <w:rPr>
          <w:rStyle w:val="Hyperlink"/>
          <w:sz w:val="16"/>
        </w:rPr>
        <w:t>n21</w:t>
      </w:r>
      <w:r w:rsidRPr="00C04DE2">
        <w:rPr>
          <w:sz w:val="16"/>
        </w:rPr>
        <w:fldChar w:fldCharType="end"/>
      </w:r>
      <w:bookmarkEnd w:id="63"/>
      <w:r w:rsidRPr="00C04DE2">
        <w:rPr>
          <w:sz w:val="16"/>
        </w:rPr>
        <w:t xml:space="preserve"> or the need for finality, </w:t>
      </w:r>
      <w:bookmarkStart w:id="64" w:name="r22"/>
      <w:r w:rsidRPr="00C04DE2">
        <w:rPr>
          <w:sz w:val="16"/>
        </w:rPr>
        <w:fldChar w:fldCharType="begin"/>
      </w:r>
      <w:r w:rsidRPr="00C04DE2">
        <w:rPr>
          <w:sz w:val="16"/>
        </w:rPr>
        <w:instrText xml:space="preserve"> HYPERLINK "http://www.lexisnexis.com.proxy.lib.umich.edu/lnacui2api/" \l "n22" </w:instrText>
      </w:r>
      <w:r w:rsidRPr="00C04DE2">
        <w:rPr>
          <w:sz w:val="16"/>
        </w:rPr>
        <w:fldChar w:fldCharType="separate"/>
      </w:r>
      <w:r w:rsidRPr="00C04DE2">
        <w:rPr>
          <w:rStyle w:val="Hyperlink"/>
          <w:sz w:val="16"/>
        </w:rPr>
        <w:t>n22</w:t>
      </w:r>
      <w:r w:rsidRPr="00C04DE2">
        <w:rPr>
          <w:sz w:val="16"/>
        </w:rPr>
        <w:fldChar w:fldCharType="end"/>
      </w:r>
      <w:bookmarkEnd w:id="64"/>
      <w:r w:rsidRPr="00C04DE2">
        <w:rPr>
          <w:sz w:val="16"/>
        </w:rPr>
        <w:t xml:space="preserve"> </w:t>
      </w:r>
      <w:r w:rsidRPr="00C04DE2">
        <w:rPr>
          <w:rStyle w:val="StyleUnderline"/>
        </w:rPr>
        <w:t>courts put certain issues beyond political debate</w:t>
      </w:r>
      <w:r w:rsidRPr="00C04DE2">
        <w:rPr>
          <w:sz w:val="16"/>
        </w:rPr>
        <w:t xml:space="preserve">. </w:t>
      </w:r>
    </w:p>
    <w:p w14:paraId="5BB8BA7D" w14:textId="77777777" w:rsidR="005D79F2" w:rsidRPr="00650680" w:rsidRDefault="005D79F2" w:rsidP="005D79F2">
      <w:pPr>
        <w:rPr>
          <w:sz w:val="16"/>
        </w:rPr>
      </w:pPr>
    </w:p>
    <w:p w14:paraId="58D72FF1" w14:textId="77777777" w:rsidR="005D79F2" w:rsidRPr="000768C7" w:rsidRDefault="005D79F2" w:rsidP="005D79F2">
      <w:pPr>
        <w:pStyle w:val="Heading3"/>
      </w:pPr>
      <w:r>
        <w:lastRenderedPageBreak/>
        <w:t>2nc terror uq</w:t>
      </w:r>
    </w:p>
    <w:p w14:paraId="525704EB" w14:textId="77777777" w:rsidR="005D79F2" w:rsidRPr="000768C7" w:rsidRDefault="005D79F2" w:rsidP="005D79F2">
      <w:pPr>
        <w:pStyle w:val="Heading4"/>
      </w:pPr>
      <w:r w:rsidRPr="000768C7">
        <w:t xml:space="preserve">Strong PQD now – prevents the disclosure of and elimination of US </w:t>
      </w:r>
      <w:proofErr w:type="gramStart"/>
      <w:r w:rsidRPr="000768C7">
        <w:t>counter-terrorism</w:t>
      </w:r>
      <w:proofErr w:type="gramEnd"/>
      <w:r w:rsidRPr="000768C7">
        <w:t xml:space="preserve"> policies </w:t>
      </w:r>
    </w:p>
    <w:p w14:paraId="6F649970" w14:textId="77777777" w:rsidR="005D79F2" w:rsidRPr="000768C7" w:rsidRDefault="005D79F2" w:rsidP="005D79F2">
      <w:r w:rsidRPr="001E6692">
        <w:rPr>
          <w:rStyle w:val="Style13ptBold"/>
        </w:rPr>
        <w:t xml:space="preserve">Hafetz </w:t>
      </w:r>
      <w:r>
        <w:rPr>
          <w:rStyle w:val="Style13ptBold"/>
        </w:rPr>
        <w:t>17</w:t>
      </w:r>
      <w:r w:rsidRPr="00554B51">
        <w:t xml:space="preserve"> (Jonathan, Professor of Law at Seton Hall Law School, Worked as a senior attorney for the National Security Project of the American Civil Liberties Union</w:t>
      </w:r>
      <w:r>
        <w:t>,</w:t>
      </w:r>
      <w:r w:rsidRPr="00554B51">
        <w:t xml:space="preserve"> “The </w:t>
      </w:r>
      <w:r w:rsidRPr="000768C7">
        <w:t xml:space="preserve">Troubling Application of the Political Question Doctrine to Congressional Force Authorizations,” published on January 6, 2017; Just Security, </w:t>
      </w:r>
      <w:hyperlink r:id="rId17" w:history="1">
        <w:r w:rsidRPr="000768C7">
          <w:rPr>
            <w:rStyle w:val="Hyperlink"/>
          </w:rPr>
          <w:t>https://www.justsecurity.org/36021/troubling-application-political-question-doctrine-congressional-force-authorizations/</w:t>
        </w:r>
      </w:hyperlink>
      <w:r w:rsidRPr="000768C7">
        <w:t>)</w:t>
      </w:r>
    </w:p>
    <w:p w14:paraId="015F5760" w14:textId="77777777" w:rsidR="005D79F2" w:rsidRPr="000768C7" w:rsidRDefault="005D79F2" w:rsidP="005D79F2">
      <w:pPr>
        <w:rPr>
          <w:sz w:val="14"/>
          <w:szCs w:val="24"/>
        </w:rPr>
      </w:pPr>
      <w:r w:rsidRPr="00B35B8B">
        <w:rPr>
          <w:szCs w:val="24"/>
          <w:highlight w:val="cyan"/>
          <w:u w:val="single"/>
        </w:rPr>
        <w:t>The</w:t>
      </w:r>
      <w:r w:rsidRPr="003C41F5">
        <w:rPr>
          <w:szCs w:val="24"/>
          <w:u w:val="single"/>
        </w:rPr>
        <w:t xml:space="preserve"> U.S. </w:t>
      </w:r>
      <w:r w:rsidRPr="00B35B8B">
        <w:rPr>
          <w:szCs w:val="24"/>
          <w:highlight w:val="cyan"/>
          <w:u w:val="single"/>
        </w:rPr>
        <w:t>District Court for</w:t>
      </w:r>
      <w:r w:rsidRPr="003C41F5">
        <w:rPr>
          <w:szCs w:val="24"/>
          <w:u w:val="single"/>
        </w:rPr>
        <w:t xml:space="preserve"> the </w:t>
      </w:r>
      <w:r w:rsidRPr="00B35B8B">
        <w:rPr>
          <w:szCs w:val="24"/>
          <w:highlight w:val="cyan"/>
          <w:u w:val="single"/>
        </w:rPr>
        <w:t>D</w:t>
      </w:r>
      <w:r w:rsidRPr="003C41F5">
        <w:rPr>
          <w:szCs w:val="24"/>
          <w:u w:val="single"/>
        </w:rPr>
        <w:t xml:space="preserve">istrict of </w:t>
      </w:r>
      <w:r w:rsidRPr="00B35B8B">
        <w:rPr>
          <w:szCs w:val="24"/>
          <w:highlight w:val="cyan"/>
          <w:u w:val="single"/>
        </w:rPr>
        <w:t>C</w:t>
      </w:r>
      <w:r w:rsidRPr="003C41F5">
        <w:rPr>
          <w:szCs w:val="24"/>
          <w:u w:val="single"/>
        </w:rPr>
        <w:t>olumbia</w:t>
      </w:r>
      <w:r w:rsidRPr="000768C7">
        <w:rPr>
          <w:sz w:val="14"/>
          <w:szCs w:val="24"/>
        </w:rPr>
        <w:t xml:space="preserve"> on Nov. 21 </w:t>
      </w:r>
      <w:hyperlink r:id="rId18" w:history="1">
        <w:r w:rsidRPr="00B35B8B">
          <w:rPr>
            <w:rStyle w:val="Hyperlink"/>
            <w:szCs w:val="24"/>
            <w:highlight w:val="cyan"/>
            <w:u w:val="single"/>
          </w:rPr>
          <w:t>dismissed</w:t>
        </w:r>
      </w:hyperlink>
      <w:r w:rsidRPr="00B35B8B">
        <w:rPr>
          <w:szCs w:val="24"/>
          <w:highlight w:val="cyan"/>
          <w:u w:val="single"/>
        </w:rPr>
        <w:t xml:space="preserve"> the suit brought by</w:t>
      </w:r>
      <w:r w:rsidRPr="003C41F5">
        <w:rPr>
          <w:szCs w:val="24"/>
          <w:u w:val="single"/>
        </w:rPr>
        <w:t xml:space="preserve"> U.S. Army Captain Nathan Michael </w:t>
      </w:r>
      <w:r w:rsidRPr="00B35B8B">
        <w:rPr>
          <w:szCs w:val="24"/>
          <w:highlight w:val="cyan"/>
          <w:u w:val="single"/>
        </w:rPr>
        <w:t>Smith challenging the legality of the military campaign against ISIS</w:t>
      </w:r>
      <w:r w:rsidRPr="000768C7">
        <w:rPr>
          <w:sz w:val="14"/>
          <w:szCs w:val="24"/>
        </w:rPr>
        <w:t xml:space="preserve"> under Operation Inherent Resolve. </w:t>
      </w:r>
      <w:r w:rsidRPr="003C41F5">
        <w:rPr>
          <w:szCs w:val="24"/>
          <w:u w:val="single"/>
        </w:rPr>
        <w:t xml:space="preserve">The opinion by Judge Colleen Kollar-Kotelly </w:t>
      </w:r>
      <w:r w:rsidRPr="00B35B8B">
        <w:rPr>
          <w:rStyle w:val="Emphasis"/>
          <w:highlight w:val="cyan"/>
        </w:rPr>
        <w:t>rejecting the suit on political question grounds</w:t>
      </w:r>
      <w:r w:rsidRPr="000768C7">
        <w:rPr>
          <w:sz w:val="14"/>
          <w:szCs w:val="24"/>
        </w:rPr>
        <w:t xml:space="preserve"> is troubling. (Judge Kollar-Kotelly also denied Smith had standing based on his claim that continuing to fight in an unauthorized military action against ISIS would violate his oath to support and defend the Constitution). The Obama administration’s release last month of its Report on the Legal and Policy Frameworks Guiding and Limiting the United States’ Use of Military Force and Related National Security Considerations (“Framework Report”), while admirable in several respects (see Marty </w:t>
      </w:r>
      <w:r w:rsidRPr="000768C7">
        <w:rPr>
          <w:sz w:val="14"/>
        </w:rPr>
        <w:t xml:space="preserve">Lederman’s comprehensive </w:t>
      </w:r>
      <w:hyperlink r:id="rId19" w:history="1">
        <w:r w:rsidRPr="000768C7">
          <w:rPr>
            <w:rStyle w:val="Hyperlink"/>
            <w:sz w:val="14"/>
          </w:rPr>
          <w:t>summary</w:t>
        </w:r>
      </w:hyperlink>
      <w:r w:rsidRPr="000768C7">
        <w:rPr>
          <w:sz w:val="14"/>
        </w:rPr>
        <w:t xml:space="preserve">), crystalizes concerns about the potential ramifications of the political question ruling in Smith v Obama. In Smith, the plaintiff maintained that neither the 2001 nor 2002 Authorization for Use of Military Force (AUMF)—the former enacted for al Qaeda and the Taliban, the latter for Iraq—constituted authorization for military action against ISIS. Such action, the plaintiff therefore argued, was unlawful under the 60-day time limit imposed by the War Powers Resolution. The district court held that the suit presented a </w:t>
      </w:r>
      <w:hyperlink r:id="rId20" w:history="1">
        <w:r w:rsidRPr="000768C7">
          <w:rPr>
            <w:rStyle w:val="Hyperlink"/>
            <w:sz w:val="14"/>
          </w:rPr>
          <w:t>nonjusticiable</w:t>
        </w:r>
      </w:hyperlink>
      <w:r w:rsidRPr="000768C7">
        <w:rPr>
          <w:sz w:val="14"/>
        </w:rPr>
        <w:t xml:space="preserve"> political question because the issues raised were primarily ones committed to the political branches of government and because the court lacked judicially manageable standards. This holding, as Michael Glennon has argued </w:t>
      </w:r>
      <w:hyperlink r:id="rId21" w:history="1">
        <w:r w:rsidRPr="000768C7">
          <w:rPr>
            <w:rStyle w:val="Hyperlink"/>
            <w:sz w:val="14"/>
          </w:rPr>
          <w:t>here</w:t>
        </w:r>
      </w:hyperlink>
      <w:r w:rsidRPr="000768C7">
        <w:rPr>
          <w:sz w:val="14"/>
        </w:rPr>
        <w:t xml:space="preserve">, and Marty has argued </w:t>
      </w:r>
      <w:hyperlink r:id="rId22" w:history="1">
        <w:r w:rsidRPr="000768C7">
          <w:rPr>
            <w:rStyle w:val="Hyperlink"/>
            <w:sz w:val="14"/>
          </w:rPr>
          <w:t>here</w:t>
        </w:r>
      </w:hyperlink>
      <w:r w:rsidRPr="000768C7">
        <w:rPr>
          <w:sz w:val="14"/>
        </w:rPr>
        <w:t xml:space="preserve">, </w:t>
      </w:r>
      <w:hyperlink r:id="rId23" w:history="1">
        <w:r w:rsidRPr="000768C7">
          <w:rPr>
            <w:rStyle w:val="Hyperlink"/>
            <w:sz w:val="14"/>
          </w:rPr>
          <w:t>here</w:t>
        </w:r>
      </w:hyperlink>
      <w:r w:rsidRPr="000768C7">
        <w:rPr>
          <w:sz w:val="14"/>
        </w:rPr>
        <w:t xml:space="preserve">, and </w:t>
      </w:r>
      <w:hyperlink r:id="rId24" w:history="1">
        <w:r w:rsidRPr="000768C7">
          <w:rPr>
            <w:rStyle w:val="Hyperlink"/>
            <w:sz w:val="14"/>
          </w:rPr>
          <w:t>here</w:t>
        </w:r>
      </w:hyperlink>
      <w:r w:rsidRPr="000768C7">
        <w:rPr>
          <w:sz w:val="14"/>
        </w:rPr>
        <w:t>, misconstrues and misapplies the political question doctrine. In short, a suit asking a court to interpret the scope and meaning of a congressional force statute—and, particularly, what entities it applies to—presents a legal question squarely within the province and ability of the judiciary to decide. Smith’s suit, in the court’s view, would have failed anyway for lack of standing. But the court’s political question ruling sweeps more widely and if followed, would bar suit by future plaintiffs raising similar merits claims even where they unquestionably had standing. Those future plaintiffs could include, for example, individuals detained by the United States or harmed by U.S. drone strikes (including family members of individuals killed in such strikes). The ruling would foreclose those persons from claiming that the U.S. action was illegal if it were predicated on their connection to ISIS or to another group that fell outside current force authorizations. The</w:t>
      </w:r>
      <w:r w:rsidRPr="000768C7">
        <w:rPr>
          <w:sz w:val="14"/>
          <w:szCs w:val="24"/>
        </w:rPr>
        <w:t xml:space="preserve"> Obama administration’s Framework Report underscores these concerns, particularly as executive power is handed to a Trump administration that could jettison existing policy constraints while further enlarging America’s forever war against terrorist groups. The Framework Report highlights several broader trends. First, it reinforces that the U.S. armed conflict against al Qaeda and the Taliban seems only to expand, not contract, with time. Since 2001, it has extended to other groups, whether because they fall under the al Qaeda umbrella (like ISIS) or are deemed associated forces (as al-Shabaab recently was). Second, </w:t>
      </w:r>
      <w:r w:rsidRPr="003C41F5">
        <w:rPr>
          <w:szCs w:val="24"/>
          <w:u w:val="single"/>
        </w:rPr>
        <w:t xml:space="preserve">the Report underscores that, </w:t>
      </w:r>
      <w:r w:rsidRPr="00B35B8B">
        <w:rPr>
          <w:szCs w:val="24"/>
          <w:highlight w:val="cyan"/>
          <w:u w:val="single"/>
        </w:rPr>
        <w:t>under</w:t>
      </w:r>
      <w:r w:rsidRPr="00B35B8B">
        <w:rPr>
          <w:sz w:val="14"/>
          <w:szCs w:val="24"/>
          <w:highlight w:val="cyan"/>
        </w:rPr>
        <w:t xml:space="preserve"> the </w:t>
      </w:r>
      <w:r w:rsidRPr="00B35B8B">
        <w:rPr>
          <w:szCs w:val="24"/>
          <w:highlight w:val="cyan"/>
          <w:u w:val="single"/>
        </w:rPr>
        <w:t>current framework, the president generally has authority</w:t>
      </w:r>
      <w:r w:rsidRPr="000768C7">
        <w:rPr>
          <w:sz w:val="14"/>
          <w:szCs w:val="24"/>
        </w:rPr>
        <w:t>—even if he does not exercise it—</w:t>
      </w:r>
      <w:r w:rsidRPr="00B35B8B">
        <w:rPr>
          <w:szCs w:val="24"/>
          <w:highlight w:val="cyan"/>
          <w:u w:val="single"/>
        </w:rPr>
        <w:t>to detain and target individuals based</w:t>
      </w:r>
      <w:r w:rsidRPr="00B35B8B">
        <w:rPr>
          <w:sz w:val="14"/>
          <w:szCs w:val="24"/>
          <w:highlight w:val="cyan"/>
        </w:rPr>
        <w:t xml:space="preserve"> solely </w:t>
      </w:r>
      <w:r w:rsidRPr="00B35B8B">
        <w:rPr>
          <w:szCs w:val="24"/>
          <w:highlight w:val="cyan"/>
          <w:u w:val="single"/>
        </w:rPr>
        <w:t>on their purported membership in a military group covered by the</w:t>
      </w:r>
      <w:r w:rsidRPr="000768C7">
        <w:rPr>
          <w:sz w:val="14"/>
          <w:szCs w:val="24"/>
        </w:rPr>
        <w:t xml:space="preserve"> 2001 </w:t>
      </w:r>
      <w:r w:rsidRPr="00B35B8B">
        <w:rPr>
          <w:szCs w:val="24"/>
          <w:highlight w:val="cyan"/>
          <w:u w:val="single"/>
        </w:rPr>
        <w:t>AUMF</w:t>
      </w:r>
      <w:r w:rsidRPr="00B35B8B">
        <w:rPr>
          <w:sz w:val="14"/>
          <w:szCs w:val="24"/>
          <w:highlight w:val="cyan"/>
        </w:rPr>
        <w:t>.</w:t>
      </w:r>
      <w:r w:rsidRPr="000768C7">
        <w:rPr>
          <w:sz w:val="14"/>
          <w:szCs w:val="24"/>
        </w:rPr>
        <w:t xml:space="preserve"> That </w:t>
      </w:r>
      <w:r w:rsidRPr="003C41F5">
        <w:rPr>
          <w:szCs w:val="24"/>
          <w:u w:val="single"/>
        </w:rPr>
        <w:t>authority thus permits status-based detention or targeting, without resort to claims of self-defense</w:t>
      </w:r>
      <w:r w:rsidRPr="000768C7">
        <w:rPr>
          <w:sz w:val="14"/>
          <w:szCs w:val="24"/>
        </w:rPr>
        <w:t xml:space="preserve">. Third, the Report reinforces </w:t>
      </w:r>
      <w:proofErr w:type="gramStart"/>
      <w:r w:rsidRPr="000768C7">
        <w:rPr>
          <w:sz w:val="14"/>
          <w:szCs w:val="24"/>
        </w:rPr>
        <w:t xml:space="preserve">that </w:t>
      </w:r>
      <w:r w:rsidRPr="003C41F5">
        <w:rPr>
          <w:szCs w:val="24"/>
          <w:u w:val="single"/>
        </w:rPr>
        <w:t>additional restrictions</w:t>
      </w:r>
      <w:proofErr w:type="gramEnd"/>
      <w:r w:rsidRPr="003C41F5">
        <w:rPr>
          <w:szCs w:val="24"/>
          <w:u w:val="single"/>
        </w:rPr>
        <w:t xml:space="preserve"> on this broad legal authority exist only as a matter of policy</w:t>
      </w:r>
      <w:r w:rsidRPr="000768C7">
        <w:rPr>
          <w:sz w:val="14"/>
          <w:szCs w:val="24"/>
        </w:rPr>
        <w:t xml:space="preserve">. As such, they may be discarded by the next administration. Further, the policies themselves—which apply heightened requirements for using lethal force outside areas of active hostilities—have proven susceptible to workarounds in practice (See the valuable New York Times </w:t>
      </w:r>
      <w:hyperlink r:id="rId25" w:history="1">
        <w:r w:rsidRPr="000768C7">
          <w:rPr>
            <w:rStyle w:val="Hyperlink"/>
            <w:sz w:val="14"/>
            <w:szCs w:val="24"/>
          </w:rPr>
          <w:t>reporting</w:t>
        </w:r>
      </w:hyperlink>
      <w:r w:rsidRPr="000768C7">
        <w:rPr>
          <w:sz w:val="14"/>
          <w:szCs w:val="24"/>
        </w:rPr>
        <w:t xml:space="preserve"> by Charlie Savage, Eric Schmitt, and Mark Mazzetti on how </w:t>
      </w:r>
      <w:r w:rsidRPr="003C41F5">
        <w:rPr>
          <w:szCs w:val="24"/>
          <w:u w:val="single"/>
        </w:rPr>
        <w:t>in Somalia the U.S. military has avoided limitations</w:t>
      </w:r>
      <w:r w:rsidRPr="000768C7">
        <w:rPr>
          <w:sz w:val="14"/>
          <w:szCs w:val="24"/>
        </w:rPr>
        <w:t xml:space="preserve"> in the May 2013 </w:t>
      </w:r>
      <w:hyperlink r:id="rId26" w:history="1">
        <w:r w:rsidRPr="000768C7">
          <w:rPr>
            <w:rStyle w:val="Hyperlink"/>
            <w:sz w:val="14"/>
            <w:szCs w:val="24"/>
          </w:rPr>
          <w:t>Presidential Policy Guidance</w:t>
        </w:r>
      </w:hyperlink>
      <w:r w:rsidRPr="000768C7">
        <w:rPr>
          <w:sz w:val="14"/>
          <w:szCs w:val="24"/>
        </w:rPr>
        <w:t xml:space="preserve"> </w:t>
      </w:r>
      <w:r w:rsidRPr="003C41F5">
        <w:rPr>
          <w:szCs w:val="24"/>
          <w:u w:val="single"/>
        </w:rPr>
        <w:t>through assertions of an independent power of collective self-defense, which includes assistance to U.S. partners on the ground</w:t>
      </w:r>
      <w:r w:rsidRPr="000768C7">
        <w:rPr>
          <w:sz w:val="14"/>
          <w:szCs w:val="24"/>
        </w:rPr>
        <w:t xml:space="preserve">). </w:t>
      </w:r>
      <w:r w:rsidRPr="003C41F5">
        <w:rPr>
          <w:szCs w:val="24"/>
          <w:u w:val="single"/>
        </w:rPr>
        <w:t>Courts remain an important check on elastic counterterrorism powers</w:t>
      </w:r>
      <w:r w:rsidRPr="000768C7">
        <w:rPr>
          <w:sz w:val="14"/>
          <w:szCs w:val="24"/>
        </w:rPr>
        <w:t xml:space="preserve">. This check will become even more important in a Trump administration that expansively interprets existing—or future—force authorizations while disregarding restraints. </w:t>
      </w:r>
      <w:r w:rsidRPr="00B35B8B">
        <w:rPr>
          <w:szCs w:val="24"/>
          <w:highlight w:val="cyan"/>
          <w:u w:val="single"/>
        </w:rPr>
        <w:t>In the past</w:t>
      </w:r>
      <w:r w:rsidRPr="003C41F5">
        <w:rPr>
          <w:szCs w:val="24"/>
          <w:u w:val="single"/>
        </w:rPr>
        <w:t xml:space="preserve">, </w:t>
      </w:r>
      <w:r w:rsidRPr="00B35B8B">
        <w:rPr>
          <w:szCs w:val="24"/>
          <w:highlight w:val="cyan"/>
          <w:u w:val="single"/>
        </w:rPr>
        <w:t>suits challenging particular drone strikes</w:t>
      </w:r>
      <w:r w:rsidRPr="000768C7">
        <w:rPr>
          <w:sz w:val="14"/>
          <w:szCs w:val="24"/>
        </w:rPr>
        <w:t xml:space="preserve">—both </w:t>
      </w:r>
      <w:hyperlink r:id="rId27" w:history="1">
        <w:r w:rsidRPr="000768C7">
          <w:rPr>
            <w:rStyle w:val="Hyperlink"/>
            <w:sz w:val="14"/>
            <w:szCs w:val="24"/>
          </w:rPr>
          <w:t>ex-ante</w:t>
        </w:r>
      </w:hyperlink>
      <w:r w:rsidRPr="000768C7">
        <w:rPr>
          <w:sz w:val="14"/>
          <w:szCs w:val="24"/>
        </w:rPr>
        <w:t xml:space="preserve"> and </w:t>
      </w:r>
      <w:hyperlink r:id="rId28" w:history="1">
        <w:r w:rsidRPr="000768C7">
          <w:rPr>
            <w:rStyle w:val="Hyperlink"/>
            <w:sz w:val="14"/>
            <w:szCs w:val="24"/>
          </w:rPr>
          <w:t>ex-post</w:t>
        </w:r>
      </w:hyperlink>
      <w:r w:rsidRPr="000768C7">
        <w:rPr>
          <w:sz w:val="14"/>
          <w:szCs w:val="24"/>
        </w:rPr>
        <w:t>—</w:t>
      </w:r>
      <w:r w:rsidRPr="00B35B8B">
        <w:rPr>
          <w:szCs w:val="24"/>
          <w:highlight w:val="cyan"/>
          <w:u w:val="single"/>
        </w:rPr>
        <w:t>have been dismissed</w:t>
      </w:r>
      <w:r w:rsidRPr="003C41F5">
        <w:rPr>
          <w:szCs w:val="24"/>
          <w:u w:val="single"/>
        </w:rPr>
        <w:t xml:space="preserve"> on threshold justiciability grounds</w:t>
      </w:r>
      <w:r w:rsidRPr="000768C7">
        <w:rPr>
          <w:sz w:val="14"/>
          <w:szCs w:val="24"/>
        </w:rPr>
        <w:t xml:space="preserve">. </w:t>
      </w:r>
      <w:r w:rsidRPr="00B35B8B">
        <w:rPr>
          <w:szCs w:val="24"/>
          <w:highlight w:val="cyan"/>
          <w:u w:val="single"/>
        </w:rPr>
        <w:t>Smith</w:t>
      </w:r>
      <w:r w:rsidRPr="000768C7">
        <w:rPr>
          <w:sz w:val="14"/>
          <w:szCs w:val="24"/>
        </w:rPr>
        <w:t>, however</w:t>
      </w:r>
      <w:r w:rsidRPr="003C41F5">
        <w:rPr>
          <w:szCs w:val="24"/>
          <w:u w:val="single"/>
        </w:rPr>
        <w:t xml:space="preserve">, </w:t>
      </w:r>
      <w:r w:rsidRPr="00B35B8B">
        <w:rPr>
          <w:szCs w:val="24"/>
          <w:highlight w:val="cyan"/>
          <w:u w:val="single"/>
        </w:rPr>
        <w:t>is the first decision to hold that the central underlying question—the meaning and scope of executive power under a congressional force authorization—is</w:t>
      </w:r>
      <w:r w:rsidRPr="00B35B8B">
        <w:rPr>
          <w:sz w:val="14"/>
          <w:szCs w:val="24"/>
          <w:highlight w:val="cyan"/>
        </w:rPr>
        <w:t xml:space="preserve"> itself </w:t>
      </w:r>
      <w:r w:rsidRPr="00B35B8B">
        <w:rPr>
          <w:szCs w:val="24"/>
          <w:highlight w:val="cyan"/>
          <w:u w:val="single"/>
        </w:rPr>
        <w:t>a political question</w:t>
      </w:r>
      <w:r w:rsidRPr="000768C7">
        <w:rPr>
          <w:sz w:val="14"/>
          <w:szCs w:val="24"/>
        </w:rPr>
        <w:t xml:space="preserve">. As Smith explained “Plaintiff asks the Court to second-guess the Executive’s application of these statutes to specific facts on the ground in an ongoing combat mission halfway around the world” (emphasis in original). </w:t>
      </w:r>
      <w:r w:rsidRPr="00B35B8B">
        <w:rPr>
          <w:rStyle w:val="Emphasis"/>
          <w:highlight w:val="cyan"/>
        </w:rPr>
        <w:t>Smith’s rationale would prevent other challenges to the application of force authorizations not only to ISIS, but also to other, yet unidentified, groups.</w:t>
      </w:r>
      <w:r w:rsidRPr="003C41F5">
        <w:rPr>
          <w:szCs w:val="24"/>
          <w:u w:val="single"/>
        </w:rPr>
        <w:t xml:space="preserve"> </w:t>
      </w:r>
      <w:r w:rsidRPr="00B35B8B">
        <w:rPr>
          <w:szCs w:val="24"/>
          <w:highlight w:val="cyan"/>
          <w:u w:val="single"/>
        </w:rPr>
        <w:t>This rationale</w:t>
      </w:r>
      <w:r w:rsidRPr="000768C7">
        <w:rPr>
          <w:sz w:val="14"/>
          <w:szCs w:val="24"/>
        </w:rPr>
        <w:t xml:space="preserve">, moreover, </w:t>
      </w:r>
      <w:r w:rsidRPr="00B35B8B">
        <w:rPr>
          <w:szCs w:val="24"/>
          <w:highlight w:val="cyan"/>
          <w:u w:val="single"/>
        </w:rPr>
        <w:t>could be extended not only to targeting but to detention</w:t>
      </w:r>
      <w:r w:rsidRPr="003C41F5">
        <w:rPr>
          <w:szCs w:val="24"/>
          <w:u w:val="single"/>
        </w:rPr>
        <w:t xml:space="preserve"> </w:t>
      </w:r>
      <w:r w:rsidRPr="000768C7">
        <w:rPr>
          <w:sz w:val="14"/>
          <w:szCs w:val="24"/>
        </w:rPr>
        <w:t xml:space="preserve">as well. Judge </w:t>
      </w:r>
      <w:r w:rsidRPr="000768C7">
        <w:rPr>
          <w:sz w:val="14"/>
        </w:rPr>
        <w:t>Kollar-Kotelly, to be sure, tried to distinguish habeas corpus cases where a petitioner claims his detention is illegal (See footnote 17 of her opinion). Yet, Kollar-Kotelly’s reasoning could still be read to foreclose such a claim if it rested on the argument that Congress had not authorized the use of force against a particular group—a claim that might be made by an alleged ISIS supporter whom Trump brought to Guantanamo. Surely, however, the scope of a congressional force authorization—including what organizations Congress intended it to cover—is properly subject to judicial determination. Judges will be a crucial first line of defense if the Trump administration aggressively wields U.S. military authority against suspected terrorists. Misguided and overbroad use of the political question doctrine to block judicial review on such fundamental questions as with whom the nation is at war in a conflict that grows more amorphous over time is a worrying precedent. Other</w:t>
      </w:r>
      <w:r w:rsidRPr="000768C7">
        <w:rPr>
          <w:sz w:val="14"/>
          <w:szCs w:val="24"/>
        </w:rPr>
        <w:t xml:space="preserve"> judges are not bound by the district court’s decision in </w:t>
      </w:r>
      <w:proofErr w:type="gramStart"/>
      <w:r w:rsidRPr="000768C7">
        <w:rPr>
          <w:sz w:val="14"/>
          <w:szCs w:val="24"/>
        </w:rPr>
        <w:t>Smith, and</w:t>
      </w:r>
      <w:proofErr w:type="gramEnd"/>
      <w:r w:rsidRPr="000768C7">
        <w:rPr>
          <w:sz w:val="14"/>
          <w:szCs w:val="24"/>
        </w:rPr>
        <w:t xml:space="preserve"> should not follow it. </w:t>
      </w:r>
    </w:p>
    <w:p w14:paraId="41A7B0C0" w14:textId="77777777" w:rsidR="005D79F2" w:rsidRPr="00627FAF" w:rsidRDefault="005D79F2" w:rsidP="005D79F2">
      <w:pPr>
        <w:pStyle w:val="Heading3"/>
      </w:pPr>
      <w:r>
        <w:lastRenderedPageBreak/>
        <w:t>at: aca</w:t>
      </w:r>
    </w:p>
    <w:p w14:paraId="59349C67" w14:textId="77777777" w:rsidR="005D79F2" w:rsidRPr="00627FAF" w:rsidRDefault="005D79F2" w:rsidP="005D79F2">
      <w:pPr>
        <w:pStyle w:val="Heading4"/>
      </w:pPr>
      <w:r w:rsidRPr="00627FAF">
        <w:t xml:space="preserve">Roberts Court has affirmed the political question doctrine – ACA doesn’t </w:t>
      </w:r>
      <w:proofErr w:type="gramStart"/>
      <w:r w:rsidRPr="00627FAF">
        <w:t>thump</w:t>
      </w:r>
      <w:proofErr w:type="gramEnd"/>
    </w:p>
    <w:p w14:paraId="5260FAE0" w14:textId="77777777" w:rsidR="005D79F2" w:rsidRPr="00627FAF" w:rsidRDefault="005D79F2" w:rsidP="005D79F2">
      <w:r w:rsidRPr="00627FAF">
        <w:rPr>
          <w:b/>
        </w:rPr>
        <w:t>Harvard Law Review 16</w:t>
      </w:r>
      <w:r w:rsidRPr="00627FAF">
        <w:t xml:space="preserve"> [“POLITICAL QUESTIONS, PUBLIC RIGHTS, AND SOVEREIGN IMMUNITY,” </w:t>
      </w:r>
      <w:proofErr w:type="gramStart"/>
      <w:r w:rsidRPr="00627FAF">
        <w:t>December,</w:t>
      </w:r>
      <w:proofErr w:type="gramEnd"/>
      <w:r w:rsidRPr="00627FAF">
        <w:t xml:space="preserve"> 2016, Harvard Law Review, 130 Harv. L. Rev. 723, lexis]</w:t>
      </w:r>
    </w:p>
    <w:p w14:paraId="6D854CF2" w14:textId="77777777" w:rsidR="005D79F2" w:rsidRPr="00627FAF" w:rsidRDefault="005D79F2" w:rsidP="005D79F2">
      <w:pPr>
        <w:rPr>
          <w:sz w:val="16"/>
        </w:rPr>
      </w:pPr>
      <w:r w:rsidRPr="00627FAF">
        <w:rPr>
          <w:sz w:val="16"/>
        </w:rPr>
        <w:t xml:space="preserve">Somewhat related is the currently brewing controversy over the Origination Clause. </w:t>
      </w:r>
      <w:r w:rsidRPr="00627FAF">
        <w:rPr>
          <w:u w:val="single"/>
        </w:rPr>
        <w:t xml:space="preserve">Initiating </w:t>
      </w:r>
      <w:r w:rsidRPr="0033490C">
        <w:rPr>
          <w:highlight w:val="cyan"/>
          <w:u w:val="single"/>
        </w:rPr>
        <w:t>the latest battle i</w:t>
      </w:r>
      <w:r w:rsidRPr="00627FAF">
        <w:rPr>
          <w:u w:val="single"/>
        </w:rPr>
        <w:t xml:space="preserve">n a seemingly endless war </w:t>
      </w:r>
      <w:r w:rsidRPr="0033490C">
        <w:rPr>
          <w:highlight w:val="cyan"/>
          <w:u w:val="single"/>
        </w:rPr>
        <w:t>over</w:t>
      </w:r>
      <w:r w:rsidRPr="00627FAF">
        <w:rPr>
          <w:u w:val="single"/>
        </w:rPr>
        <w:t xml:space="preserve"> the </w:t>
      </w:r>
      <w:r w:rsidRPr="0033490C">
        <w:rPr>
          <w:highlight w:val="cyan"/>
          <w:u w:val="single"/>
        </w:rPr>
        <w:t>Af</w:t>
      </w:r>
      <w:r w:rsidRPr="00627FAF">
        <w:rPr>
          <w:u w:val="single"/>
        </w:rPr>
        <w:t xml:space="preserve">fordable </w:t>
      </w:r>
      <w:r w:rsidRPr="0033490C">
        <w:rPr>
          <w:highlight w:val="cyan"/>
          <w:u w:val="single"/>
        </w:rPr>
        <w:t>C</w:t>
      </w:r>
      <w:r w:rsidRPr="00627FAF">
        <w:rPr>
          <w:u w:val="single"/>
        </w:rPr>
        <w:t xml:space="preserve">are </w:t>
      </w:r>
      <w:r w:rsidRPr="0033490C">
        <w:rPr>
          <w:highlight w:val="cyan"/>
          <w:u w:val="single"/>
        </w:rPr>
        <w:t>A</w:t>
      </w:r>
      <w:r w:rsidRPr="00627FAF">
        <w:rPr>
          <w:u w:val="single"/>
        </w:rPr>
        <w:t>ct</w:t>
      </w:r>
      <w:r w:rsidRPr="00627FAF">
        <w:rPr>
          <w:sz w:val="16"/>
        </w:rPr>
        <w:t xml:space="preserve">, n183 </w:t>
      </w:r>
      <w:r w:rsidRPr="00627FAF">
        <w:rPr>
          <w:u w:val="single"/>
        </w:rPr>
        <w:t>that law's opponents now challenge it as a bill "for raising [r]evenue"</w:t>
      </w:r>
      <w:r w:rsidRPr="00627FAF">
        <w:rPr>
          <w:sz w:val="16"/>
        </w:rPr>
        <w:t xml:space="preserve"> that originated in the Senate rather than the House. n184 As with the Natural Born Citizen Clause, </w:t>
      </w:r>
      <w:r w:rsidRPr="0033490C">
        <w:rPr>
          <w:highlight w:val="cyan"/>
          <w:u w:val="single"/>
        </w:rPr>
        <w:t>judges</w:t>
      </w:r>
      <w:r w:rsidRPr="00627FAF">
        <w:rPr>
          <w:u w:val="single"/>
        </w:rPr>
        <w:t xml:space="preserve"> have </w:t>
      </w:r>
      <w:r w:rsidRPr="0033490C">
        <w:rPr>
          <w:highlight w:val="cyan"/>
          <w:u w:val="single"/>
        </w:rPr>
        <w:t>used standing doctrine to throw this challenge out</w:t>
      </w:r>
      <w:r w:rsidRPr="00627FAF">
        <w:rPr>
          <w:u w:val="single"/>
        </w:rPr>
        <w:t xml:space="preserve"> of court</w:t>
      </w:r>
      <w:r w:rsidRPr="00627FAF">
        <w:rPr>
          <w:sz w:val="16"/>
        </w:rPr>
        <w:t xml:space="preserve">. n185 </w:t>
      </w:r>
      <w:proofErr w:type="gramStart"/>
      <w:r w:rsidRPr="00627FAF">
        <w:rPr>
          <w:sz w:val="16"/>
        </w:rPr>
        <w:t>But</w:t>
      </w:r>
      <w:proofErr w:type="gramEnd"/>
      <w:r w:rsidRPr="00627FAF">
        <w:rPr>
          <w:sz w:val="16"/>
        </w:rPr>
        <w:t xml:space="preserve"> </w:t>
      </w:r>
      <w:r w:rsidRPr="00627FAF">
        <w:rPr>
          <w:rStyle w:val="StyleUnderline"/>
        </w:rPr>
        <w:t xml:space="preserve">the </w:t>
      </w:r>
      <w:r w:rsidRPr="0033490C">
        <w:rPr>
          <w:rStyle w:val="StyleUnderline"/>
          <w:highlight w:val="cyan"/>
        </w:rPr>
        <w:t>p</w:t>
      </w:r>
      <w:r w:rsidRPr="00627FAF">
        <w:rPr>
          <w:rStyle w:val="StyleUnderline"/>
        </w:rPr>
        <w:t xml:space="preserve">olitical </w:t>
      </w:r>
      <w:r w:rsidRPr="0033490C">
        <w:rPr>
          <w:rStyle w:val="StyleUnderline"/>
          <w:highlight w:val="cyan"/>
        </w:rPr>
        <w:t>q</w:t>
      </w:r>
      <w:r w:rsidRPr="00627FAF">
        <w:rPr>
          <w:rStyle w:val="StyleUnderline"/>
        </w:rPr>
        <w:t xml:space="preserve">uestion </w:t>
      </w:r>
      <w:r w:rsidRPr="0033490C">
        <w:rPr>
          <w:rStyle w:val="StyleUnderline"/>
          <w:highlight w:val="cyan"/>
        </w:rPr>
        <w:t>d</w:t>
      </w:r>
      <w:r w:rsidRPr="00627FAF">
        <w:rPr>
          <w:rStyle w:val="StyleUnderline"/>
        </w:rPr>
        <w:t xml:space="preserve">octrine also </w:t>
      </w:r>
      <w:r w:rsidRPr="0033490C">
        <w:rPr>
          <w:rStyle w:val="StyleUnderline"/>
          <w:highlight w:val="cyan"/>
        </w:rPr>
        <w:t>bars</w:t>
      </w:r>
      <w:r w:rsidRPr="00627FAF">
        <w:rPr>
          <w:rStyle w:val="StyleUnderline"/>
        </w:rPr>
        <w:t xml:space="preserve"> Article III </w:t>
      </w:r>
      <w:r w:rsidRPr="0033490C">
        <w:rPr>
          <w:rStyle w:val="StyleUnderline"/>
          <w:highlight w:val="cyan"/>
        </w:rPr>
        <w:t>adjudication</w:t>
      </w:r>
      <w:r w:rsidRPr="00627FAF">
        <w:rPr>
          <w:rStyle w:val="StyleUnderline"/>
        </w:rPr>
        <w:t xml:space="preserve"> of the merits</w:t>
      </w:r>
      <w:r w:rsidRPr="00627FAF">
        <w:rPr>
          <w:sz w:val="16"/>
        </w:rPr>
        <w:t xml:space="preserve">. Indeed, </w:t>
      </w:r>
      <w:r w:rsidRPr="0033490C">
        <w:rPr>
          <w:rStyle w:val="StyleUnderline"/>
          <w:highlight w:val="cyan"/>
        </w:rPr>
        <w:t>though</w:t>
      </w:r>
      <w:r w:rsidRPr="00627FAF">
        <w:rPr>
          <w:rStyle w:val="StyleUnderline"/>
        </w:rPr>
        <w:t xml:space="preserve"> </w:t>
      </w:r>
      <w:r w:rsidRPr="0033490C">
        <w:rPr>
          <w:rStyle w:val="StyleUnderline"/>
          <w:highlight w:val="cyan"/>
        </w:rPr>
        <w:t>judicial review</w:t>
      </w:r>
      <w:r w:rsidRPr="00627FAF">
        <w:rPr>
          <w:rStyle w:val="StyleUnderline"/>
        </w:rPr>
        <w:t xml:space="preserve"> undoubtedly allows scrutiny of statutory substance for constitutional violations</w:t>
      </w:r>
      <w:r w:rsidRPr="00627FAF">
        <w:rPr>
          <w:sz w:val="16"/>
        </w:rPr>
        <w:t xml:space="preserve">, </w:t>
      </w:r>
      <w:r w:rsidRPr="00627FAF">
        <w:rPr>
          <w:rStyle w:val="StyleUnderline"/>
        </w:rPr>
        <w:t>federal legislative procedure always raises political questions under the doctrine</w:t>
      </w:r>
      <w:r w:rsidRPr="00627FAF">
        <w:rPr>
          <w:sz w:val="16"/>
        </w:rPr>
        <w:t xml:space="preserve"> as described above.</w:t>
      </w:r>
    </w:p>
    <w:p w14:paraId="2DE5DD7F" w14:textId="77777777" w:rsidR="005D79F2" w:rsidRPr="00627FAF" w:rsidRDefault="005D79F2" w:rsidP="005D79F2">
      <w:pPr>
        <w:rPr>
          <w:sz w:val="16"/>
        </w:rPr>
      </w:pPr>
      <w:r w:rsidRPr="00627FAF">
        <w:rPr>
          <w:sz w:val="16"/>
        </w:rPr>
        <w:t xml:space="preserve"> [*743</w:t>
      </w:r>
      <w:proofErr w:type="gramStart"/>
      <w:r w:rsidRPr="00627FAF">
        <w:rPr>
          <w:sz w:val="16"/>
        </w:rPr>
        <w:t>]  The</w:t>
      </w:r>
      <w:proofErr w:type="gramEnd"/>
      <w:r w:rsidRPr="00627FAF">
        <w:rPr>
          <w:sz w:val="16"/>
        </w:rPr>
        <w:t xml:space="preserve"> Constitution delimits Congress's procedural scaffolding in uncommon detail. It specifies the required vote margins for myriad critical actions n186 and otherwise specifically empowers "[e]ach House [to] determine the Rules of its proceedings." n187 Read </w:t>
      </w:r>
      <w:proofErr w:type="gramStart"/>
      <w:r w:rsidRPr="00627FAF">
        <w:rPr>
          <w:sz w:val="16"/>
        </w:rPr>
        <w:t>in light of</w:t>
      </w:r>
      <w:proofErr w:type="gramEnd"/>
      <w:r w:rsidRPr="00627FAF">
        <w:rPr>
          <w:sz w:val="16"/>
        </w:rPr>
        <w:t xml:space="preserve"> eighteenth-century meaning, this language permits the House and Senate to both make and apply legislative procedure. n188 Allowing the Supreme Court a say in such matters would thus render much of Article I nugatory.</w:t>
      </w:r>
    </w:p>
    <w:p w14:paraId="666F1518" w14:textId="77777777" w:rsidR="005D79F2" w:rsidRPr="00627FAF" w:rsidRDefault="005D79F2" w:rsidP="005D79F2">
      <w:pPr>
        <w:rPr>
          <w:sz w:val="16"/>
        </w:rPr>
      </w:pPr>
      <w:proofErr w:type="gramStart"/>
      <w:r w:rsidRPr="00627FAF">
        <w:rPr>
          <w:sz w:val="16"/>
        </w:rPr>
        <w:t>Similar to</w:t>
      </w:r>
      <w:proofErr w:type="gramEnd"/>
      <w:r w:rsidRPr="00627FAF">
        <w:rPr>
          <w:sz w:val="16"/>
        </w:rPr>
        <w:t xml:space="preserve"> the case of presidential ballots, accountability appears as a motivating force here. Putting the Vice President in charge of the Senate departed from common practices of the time n189 but ensured a national constituency to check that presumably aristocratic chamber. The House, by contrast, chooses its </w:t>
      </w:r>
      <w:proofErr w:type="gramStart"/>
      <w:r w:rsidRPr="00627FAF">
        <w:rPr>
          <w:sz w:val="16"/>
        </w:rPr>
        <w:t>Speaker</w:t>
      </w:r>
      <w:proofErr w:type="gramEnd"/>
      <w:r w:rsidRPr="00627FAF">
        <w:rPr>
          <w:sz w:val="16"/>
        </w:rPr>
        <w:t xml:space="preserve"> but has no obligation to pick from among its own. n190 Much like the President, then, both the Speaker and the Vice President indirectly represent the nation. n191 Both chairs must be complicit in any deviation from prescribed legislative rules, including origination restrictions. The architecture thus makes Congress a popularly accountable and structurally independent legislature. Certification of proper process from Congress therefore can and should bar suit under the Origination Clause or any other procedural rule. n192</w:t>
      </w:r>
    </w:p>
    <w:p w14:paraId="4E893041" w14:textId="77777777" w:rsidR="005D79F2" w:rsidRPr="00627FAF" w:rsidRDefault="005D79F2" w:rsidP="005D79F2">
      <w:pPr>
        <w:rPr>
          <w:sz w:val="16"/>
        </w:rPr>
      </w:pPr>
      <w:r w:rsidRPr="00627FAF">
        <w:rPr>
          <w:sz w:val="16"/>
        </w:rPr>
        <w:t xml:space="preserve">This Part gives only two examples of political questions falling within the Supreme Court's current rule. Others undoubtedly exist, n193 showing in combination that the doctrine is far from irrelevant. On the contrary, </w:t>
      </w:r>
      <w:r w:rsidRPr="0033490C">
        <w:rPr>
          <w:rStyle w:val="Emphasis"/>
          <w:highlight w:val="cyan"/>
        </w:rPr>
        <w:t>the Roberts Court's focus</w:t>
      </w:r>
      <w:r w:rsidRPr="00627FAF">
        <w:rPr>
          <w:rStyle w:val="Emphasis"/>
        </w:rPr>
        <w:t xml:space="preserve"> on constitutional text over </w:t>
      </w:r>
      <w:proofErr w:type="gramStart"/>
      <w:r w:rsidRPr="00627FAF">
        <w:rPr>
          <w:rStyle w:val="Emphasis"/>
        </w:rPr>
        <w:t>prudence</w:t>
      </w:r>
      <w:r w:rsidRPr="00627FAF">
        <w:rPr>
          <w:sz w:val="16"/>
        </w:rPr>
        <w:t xml:space="preserve">  [</w:t>
      </w:r>
      <w:proofErr w:type="gramEnd"/>
      <w:r w:rsidRPr="00627FAF">
        <w:rPr>
          <w:sz w:val="16"/>
        </w:rPr>
        <w:t xml:space="preserve">*744]  only </w:t>
      </w:r>
      <w:r w:rsidRPr="0033490C">
        <w:rPr>
          <w:rStyle w:val="Emphasis"/>
          <w:highlight w:val="cyan"/>
        </w:rPr>
        <w:t>brightens the line between political and judicial questions</w:t>
      </w:r>
      <w:r w:rsidRPr="00627FAF">
        <w:rPr>
          <w:rStyle w:val="Emphasis"/>
        </w:rPr>
        <w:t xml:space="preserve"> while confirming the sovereign immunity rationale detailed above</w:t>
      </w:r>
      <w:r w:rsidRPr="00627FAF">
        <w:rPr>
          <w:sz w:val="16"/>
        </w:rPr>
        <w:t>.</w:t>
      </w:r>
    </w:p>
    <w:p w14:paraId="000D1518" w14:textId="77777777" w:rsidR="005D79F2" w:rsidRPr="00627FAF" w:rsidRDefault="005D79F2" w:rsidP="005D79F2">
      <w:pPr>
        <w:rPr>
          <w:sz w:val="16"/>
        </w:rPr>
      </w:pPr>
      <w:r w:rsidRPr="00627FAF">
        <w:rPr>
          <w:sz w:val="16"/>
        </w:rPr>
        <w:t>V. CONCLUSION</w:t>
      </w:r>
    </w:p>
    <w:p w14:paraId="10EEE747" w14:textId="77777777" w:rsidR="005D79F2" w:rsidRPr="00627FAF" w:rsidRDefault="005D79F2" w:rsidP="005D79F2">
      <w:pPr>
        <w:rPr>
          <w:sz w:val="16"/>
        </w:rPr>
      </w:pPr>
      <w:r w:rsidRPr="00627FAF">
        <w:rPr>
          <w:sz w:val="16"/>
        </w:rPr>
        <w:t xml:space="preserve">After Menachem Zivotofsky's action received a second writ of certiorari, the Supreme Court dismissed the case because the underlying statute exceeded Congress's legislative power. n194 </w:t>
      </w:r>
      <w:proofErr w:type="gramStart"/>
      <w:r w:rsidRPr="00627FAF">
        <w:rPr>
          <w:sz w:val="16"/>
        </w:rPr>
        <w:t>In</w:t>
      </w:r>
      <w:proofErr w:type="gramEnd"/>
      <w:r w:rsidRPr="00627FAF">
        <w:rPr>
          <w:sz w:val="16"/>
        </w:rPr>
        <w:t xml:space="preserve"> this way, the Court retraced Chief Justice Marshall's steps from over 200 years ago. In both Marbury and Zivotofsky II, n195 judicial review defeated the action's premise, making merits review of executive decisionmaking premature. But also common to both cases was the notion that Congress cannot bring an issue of executive discretion within the cognizance of the courts any more than the courts can assume authority to overrule that discretion. Indeed, had Zivotofsky sued in equity to force the President to recognize Israeli sovereignty over Jerusalem, the Supreme Court would have had to encroach on executive power directly to entertain the claim. It thus would have encountered a political question beyond the limit of its rightful jurisdiction.</w:t>
      </w:r>
    </w:p>
    <w:p w14:paraId="382B530E" w14:textId="77777777" w:rsidR="005D79F2" w:rsidRPr="00627FAF" w:rsidRDefault="005D79F2" w:rsidP="005D79F2">
      <w:pPr>
        <w:rPr>
          <w:sz w:val="16"/>
        </w:rPr>
      </w:pPr>
      <w:r w:rsidRPr="00627FAF">
        <w:rPr>
          <w:rStyle w:val="StyleUnderline"/>
        </w:rPr>
        <w:t>That limit</w:t>
      </w:r>
      <w:r w:rsidRPr="00627FAF">
        <w:rPr>
          <w:sz w:val="16"/>
        </w:rPr>
        <w:t xml:space="preserve">, as explained here, </w:t>
      </w:r>
      <w:r w:rsidRPr="00627FAF">
        <w:rPr>
          <w:rStyle w:val="StyleUnderline"/>
        </w:rPr>
        <w:t>results from the sovereign people's grants of agency to the political branches</w:t>
      </w:r>
      <w:r w:rsidRPr="00627FAF">
        <w:rPr>
          <w:sz w:val="16"/>
        </w:rPr>
        <w:t xml:space="preserve"> through the Constitution. Just as with public rights doctrine, agents of the sovereign enjoy the immunity of the sovereign. </w:t>
      </w:r>
      <w:r w:rsidRPr="00627FAF">
        <w:rPr>
          <w:rStyle w:val="StyleUnderline"/>
        </w:rPr>
        <w:t>To hold otherwise would permit private litigants to subvert popular government one case at a time</w:t>
      </w:r>
      <w:r w:rsidRPr="00627FAF">
        <w:rPr>
          <w:sz w:val="16"/>
        </w:rPr>
        <w:t xml:space="preserve">. Indeed, a core feature of popular government is its power to grant remedies through political processes above and beyond the reach of the courts. n196 </w:t>
      </w:r>
      <w:proofErr w:type="gramStart"/>
      <w:r w:rsidRPr="0033490C">
        <w:rPr>
          <w:rStyle w:val="StyleUnderline"/>
          <w:highlight w:val="cyan"/>
        </w:rPr>
        <w:t>In</w:t>
      </w:r>
      <w:proofErr w:type="gramEnd"/>
      <w:r w:rsidRPr="0033490C">
        <w:rPr>
          <w:rStyle w:val="StyleUnderline"/>
          <w:highlight w:val="cyan"/>
        </w:rPr>
        <w:t xml:space="preserve"> that tradition p</w:t>
      </w:r>
      <w:r w:rsidRPr="00627FAF">
        <w:rPr>
          <w:rStyle w:val="StyleUnderline"/>
        </w:rPr>
        <w:t xml:space="preserve">olitical </w:t>
      </w:r>
      <w:r w:rsidRPr="0033490C">
        <w:rPr>
          <w:rStyle w:val="StyleUnderline"/>
          <w:highlight w:val="cyan"/>
        </w:rPr>
        <w:t>q</w:t>
      </w:r>
      <w:r w:rsidRPr="00627FAF">
        <w:rPr>
          <w:rStyle w:val="StyleUnderline"/>
        </w:rPr>
        <w:t xml:space="preserve">uestion </w:t>
      </w:r>
      <w:r w:rsidRPr="0033490C">
        <w:rPr>
          <w:rStyle w:val="StyleUnderline"/>
          <w:highlight w:val="cyan"/>
        </w:rPr>
        <w:t>d</w:t>
      </w:r>
      <w:r w:rsidRPr="00627FAF">
        <w:rPr>
          <w:rStyle w:val="StyleUnderline"/>
        </w:rPr>
        <w:t xml:space="preserve">octrine </w:t>
      </w:r>
      <w:r w:rsidRPr="0033490C">
        <w:rPr>
          <w:rStyle w:val="StyleUnderline"/>
          <w:highlight w:val="cyan"/>
        </w:rPr>
        <w:t>was forged, and</w:t>
      </w:r>
      <w:r w:rsidRPr="00627FAF">
        <w:rPr>
          <w:rStyle w:val="StyleUnderline"/>
        </w:rPr>
        <w:t xml:space="preserve"> in that tradition i</w:t>
      </w:r>
      <w:r w:rsidRPr="0033490C">
        <w:rPr>
          <w:rStyle w:val="StyleUnderline"/>
          <w:highlight w:val="cyan"/>
        </w:rPr>
        <w:t>t remains</w:t>
      </w:r>
      <w:r w:rsidRPr="0033490C">
        <w:rPr>
          <w:sz w:val="16"/>
          <w:highlight w:val="cyan"/>
        </w:rPr>
        <w:t>.</w:t>
      </w:r>
    </w:p>
    <w:p w14:paraId="711E136C" w14:textId="77777777" w:rsidR="005D79F2" w:rsidRPr="00783D08" w:rsidRDefault="005D79F2" w:rsidP="005D79F2">
      <w:pPr>
        <w:pStyle w:val="Heading3"/>
      </w:pPr>
      <w:r w:rsidRPr="00627FAF">
        <w:lastRenderedPageBreak/>
        <w:t xml:space="preserve">at: </w:t>
      </w:r>
      <w:r>
        <w:t xml:space="preserve">bush v. gore </w:t>
      </w:r>
    </w:p>
    <w:p w14:paraId="29DC0DF9" w14:textId="77777777" w:rsidR="005D79F2" w:rsidRPr="00627FAF" w:rsidRDefault="005D79F2" w:rsidP="005D79F2">
      <w:pPr>
        <w:pStyle w:val="Heading4"/>
      </w:pPr>
      <w:r w:rsidRPr="00627FAF">
        <w:t xml:space="preserve">Even if Bush v. Gore put the PQD on thin ice, it enjoyed a rebirth in global warming litigation, in which uniform application of the doctrine has formalized the protection of judicial </w:t>
      </w:r>
      <w:proofErr w:type="gramStart"/>
      <w:r w:rsidRPr="00627FAF">
        <w:t>constraints</w:t>
      </w:r>
      <w:proofErr w:type="gramEnd"/>
    </w:p>
    <w:p w14:paraId="7A10C71F" w14:textId="77777777" w:rsidR="005D79F2" w:rsidRPr="00627FAF" w:rsidRDefault="005D79F2" w:rsidP="005D79F2">
      <w:r w:rsidRPr="00627FAF">
        <w:rPr>
          <w:b/>
        </w:rPr>
        <w:t>Gillen 8</w:t>
      </w:r>
      <w:r w:rsidRPr="00627FAF">
        <w:t xml:space="preserve"> [Maria Gillen is on attorney with the Tennessee Valley Authority, “The Rebirth of the Political Question Doctrine,” Natural Resources &amp; Environment 23.2 (Fall 2008): 23-28]</w:t>
      </w:r>
    </w:p>
    <w:p w14:paraId="70B3DCE8" w14:textId="77777777" w:rsidR="005D79F2" w:rsidRPr="00627FAF" w:rsidRDefault="005D79F2" w:rsidP="005D79F2"/>
    <w:p w14:paraId="3F2E98CE" w14:textId="77777777" w:rsidR="005D79F2" w:rsidRPr="00627FAF" w:rsidRDefault="005D79F2" w:rsidP="005D79F2">
      <w:pPr>
        <w:rPr>
          <w:rStyle w:val="StyleUnderline"/>
        </w:rPr>
      </w:pPr>
      <w:r w:rsidRPr="00627FAF">
        <w:rPr>
          <w:sz w:val="16"/>
        </w:rPr>
        <w:t xml:space="preserve">Recently, constitutional </w:t>
      </w:r>
      <w:r w:rsidRPr="00F74068">
        <w:rPr>
          <w:highlight w:val="cyan"/>
          <w:u w:val="single"/>
        </w:rPr>
        <w:t>scholars</w:t>
      </w:r>
      <w:r w:rsidRPr="00627FAF">
        <w:rPr>
          <w:u w:val="single"/>
        </w:rPr>
        <w:t xml:space="preserve"> </w:t>
      </w:r>
      <w:proofErr w:type="gramStart"/>
      <w:r w:rsidRPr="00627FAF">
        <w:rPr>
          <w:u w:val="single"/>
        </w:rPr>
        <w:t>have</w:t>
      </w:r>
      <w:proofErr w:type="gramEnd"/>
      <w:r w:rsidRPr="00627FAF">
        <w:rPr>
          <w:sz w:val="16"/>
        </w:rPr>
        <w:t xml:space="preserve"> all but </w:t>
      </w:r>
      <w:r w:rsidRPr="00F74068">
        <w:rPr>
          <w:highlight w:val="cyan"/>
          <w:u w:val="single"/>
        </w:rPr>
        <w:t>declared the "p</w:t>
      </w:r>
      <w:r w:rsidRPr="00627FAF">
        <w:rPr>
          <w:u w:val="single"/>
        </w:rPr>
        <w:t>olitica</w:t>
      </w:r>
      <w:r w:rsidRPr="00F74068">
        <w:rPr>
          <w:u w:val="single"/>
        </w:rPr>
        <w:t xml:space="preserve">l </w:t>
      </w:r>
      <w:r w:rsidRPr="00F74068">
        <w:rPr>
          <w:highlight w:val="cyan"/>
          <w:u w:val="single"/>
        </w:rPr>
        <w:t>q</w:t>
      </w:r>
      <w:r w:rsidRPr="00627FAF">
        <w:rPr>
          <w:u w:val="single"/>
        </w:rPr>
        <w:t xml:space="preserve">uestion </w:t>
      </w:r>
      <w:r w:rsidRPr="00F74068">
        <w:rPr>
          <w:highlight w:val="cyan"/>
          <w:u w:val="single"/>
        </w:rPr>
        <w:t>d</w:t>
      </w:r>
      <w:r w:rsidRPr="00627FAF">
        <w:rPr>
          <w:u w:val="single"/>
        </w:rPr>
        <w:t>octrine,"</w:t>
      </w:r>
      <w:r w:rsidRPr="00627FAF">
        <w:rPr>
          <w:sz w:val="16"/>
        </w:rPr>
        <w:t xml:space="preserve"> a principle that allows the judiciary to inject a measure of prudence in tiding whether to exercise its power, to be a </w:t>
      </w:r>
      <w:r w:rsidRPr="00F74068">
        <w:rPr>
          <w:highlight w:val="cyan"/>
          <w:u w:val="single"/>
        </w:rPr>
        <w:t>dead</w:t>
      </w:r>
      <w:r w:rsidRPr="00627FAF">
        <w:rPr>
          <w:sz w:val="16"/>
        </w:rPr>
        <w:t xml:space="preserve"> letter. </w:t>
      </w:r>
      <w:r w:rsidRPr="00F74068">
        <w:rPr>
          <w:highlight w:val="cyan"/>
          <w:u w:val="single"/>
        </w:rPr>
        <w:t>In the wake of</w:t>
      </w:r>
      <w:r w:rsidRPr="00627FAF">
        <w:rPr>
          <w:sz w:val="16"/>
        </w:rPr>
        <w:t xml:space="preserve"> the tumultuous U.S. Supreme Court decision of </w:t>
      </w:r>
      <w:r w:rsidRPr="00F74068">
        <w:rPr>
          <w:highlight w:val="cyan"/>
          <w:u w:val="single"/>
        </w:rPr>
        <w:t>Bush v. Gore</w:t>
      </w:r>
      <w:r w:rsidRPr="00627FAF">
        <w:rPr>
          <w:sz w:val="16"/>
        </w:rPr>
        <w:t xml:space="preserve">, 531 U.S. 98 (ZOOO), Mark Tushnet wrote about the "disappearance" of the political question doctrine, remarking that "[w]hat is notable about Bush v. Gore... is that no one said anything at all about justiciability questions [like] lack of standing or because it raised a political question." Mark Tushnet, Law and Prudence in the Law of Justiciabitity: The Transformation and Disappearance of the Political Question Doctrine, 80 N.C. L. REV. 1203,1229 (2002). Tushnet concluded that the judicial landscape chronicled by earlier scholars such as Alexander Bickel and Fritz Scharpf, in which judicial review was tempered by restraint in situations where it was prudent for the court not to act, has given way to "a constitutional jurisprudence of boldness predicated on refusing to temper legal with political judgment." Id. at 1234- But </w:t>
      </w:r>
      <w:r w:rsidRPr="00F74068">
        <w:rPr>
          <w:sz w:val="16"/>
        </w:rPr>
        <w:t xml:space="preserve">perhaps </w:t>
      </w:r>
      <w:r w:rsidRPr="00F74068">
        <w:rPr>
          <w:highlight w:val="cyan"/>
          <w:u w:val="single"/>
        </w:rPr>
        <w:t>it was premature for Tushnet to toll the death knell</w:t>
      </w:r>
      <w:r w:rsidRPr="00627FAF">
        <w:rPr>
          <w:u w:val="single"/>
        </w:rPr>
        <w:t xml:space="preserve"> of the leading "passive virtue"</w:t>
      </w:r>
      <w:r w:rsidRPr="00627FAF">
        <w:rPr>
          <w:sz w:val="16"/>
        </w:rPr>
        <w:t xml:space="preserve"> (Bickel's term) </w:t>
      </w:r>
      <w:r w:rsidRPr="00627FAF">
        <w:rPr>
          <w:u w:val="single"/>
        </w:rPr>
        <w:t xml:space="preserve">of judicial restraint extolled by earlier scholars. </w:t>
      </w:r>
      <w:r w:rsidRPr="00F74068">
        <w:rPr>
          <w:highlight w:val="cyan"/>
          <w:u w:val="single"/>
        </w:rPr>
        <w:t xml:space="preserve">The </w:t>
      </w:r>
      <w:r w:rsidRPr="00F74068">
        <w:rPr>
          <w:rStyle w:val="Emphasis"/>
          <w:highlight w:val="cyan"/>
        </w:rPr>
        <w:t>p</w:t>
      </w:r>
      <w:r w:rsidRPr="00627FAF">
        <w:rPr>
          <w:u w:val="single"/>
        </w:rPr>
        <w:t xml:space="preserve">olitical </w:t>
      </w:r>
      <w:r w:rsidRPr="00F74068">
        <w:rPr>
          <w:rStyle w:val="Emphasis"/>
          <w:highlight w:val="cyan"/>
        </w:rPr>
        <w:t>q</w:t>
      </w:r>
      <w:r w:rsidRPr="00627FAF">
        <w:rPr>
          <w:u w:val="single"/>
        </w:rPr>
        <w:t xml:space="preserve">uestion </w:t>
      </w:r>
      <w:r w:rsidRPr="00F74068">
        <w:rPr>
          <w:rStyle w:val="Emphasis"/>
          <w:highlight w:val="cyan"/>
        </w:rPr>
        <w:t>d</w:t>
      </w:r>
      <w:r w:rsidRPr="00627FAF">
        <w:rPr>
          <w:u w:val="single"/>
        </w:rPr>
        <w:t>octrine</w:t>
      </w:r>
      <w:r w:rsidRPr="00627FAF">
        <w:rPr>
          <w:sz w:val="16"/>
        </w:rPr>
        <w:t xml:space="preserve"> </w:t>
      </w:r>
      <w:r w:rsidRPr="00627FAF">
        <w:rPr>
          <w:rStyle w:val="StyleUnderline"/>
        </w:rPr>
        <w:t xml:space="preserve">has </w:t>
      </w:r>
      <w:r w:rsidRPr="00F74068">
        <w:rPr>
          <w:rStyle w:val="StyleUnderline"/>
          <w:highlight w:val="cyan"/>
        </w:rPr>
        <w:t>enjoyed a rebirth in</w:t>
      </w:r>
      <w:r w:rsidRPr="00627FAF">
        <w:rPr>
          <w:sz w:val="16"/>
        </w:rPr>
        <w:t xml:space="preserve"> a somewhat surprising area-litigation addressing the issue of </w:t>
      </w:r>
      <w:r w:rsidRPr="00627FAF">
        <w:rPr>
          <w:rStyle w:val="Emphasis"/>
        </w:rPr>
        <w:t xml:space="preserve">global </w:t>
      </w:r>
      <w:r w:rsidRPr="00F74068">
        <w:rPr>
          <w:rStyle w:val="Emphasis"/>
          <w:highlight w:val="cyan"/>
        </w:rPr>
        <w:t>warming</w:t>
      </w:r>
      <w:r w:rsidRPr="00627FAF">
        <w:rPr>
          <w:sz w:val="16"/>
        </w:rPr>
        <w:t xml:space="preserve">. </w:t>
      </w:r>
      <w:r w:rsidRPr="00F74068">
        <w:rPr>
          <w:rStyle w:val="StyleUnderline"/>
          <w:highlight w:val="cyan"/>
        </w:rPr>
        <w:t>The success of the doctrine</w:t>
      </w:r>
      <w:r w:rsidRPr="00627FAF">
        <w:rPr>
          <w:rStyle w:val="StyleUnderline"/>
        </w:rPr>
        <w:t xml:space="preserve"> for industry defendants in these global warming cases </w:t>
      </w:r>
      <w:r w:rsidRPr="00F74068">
        <w:rPr>
          <w:rStyle w:val="StyleUnderline"/>
          <w:highlight w:val="cyan"/>
        </w:rPr>
        <w:t>has been uniform</w:t>
      </w:r>
      <w:r w:rsidRPr="00627FAF">
        <w:rPr>
          <w:rStyle w:val="StyleUnderline"/>
        </w:rPr>
        <w:t>.</w:t>
      </w:r>
    </w:p>
    <w:p w14:paraId="79A8FFA8" w14:textId="77777777" w:rsidR="005D79F2" w:rsidRPr="00627FAF" w:rsidRDefault="005D79F2" w:rsidP="005D79F2">
      <w:pPr>
        <w:rPr>
          <w:sz w:val="16"/>
        </w:rPr>
      </w:pPr>
      <w:r w:rsidRPr="00627FAF">
        <w:rPr>
          <w:sz w:val="16"/>
        </w:rPr>
        <w:t xml:space="preserve">To date, </w:t>
      </w:r>
      <w:r w:rsidRPr="00F74068">
        <w:rPr>
          <w:rStyle w:val="StyleUnderline"/>
          <w:highlight w:val="cyan"/>
        </w:rPr>
        <w:t>at least four</w:t>
      </w:r>
      <w:r w:rsidRPr="00627FAF">
        <w:rPr>
          <w:rStyle w:val="StyleUnderline"/>
        </w:rPr>
        <w:t xml:space="preserve"> global warming </w:t>
      </w:r>
      <w:r w:rsidRPr="00F74068">
        <w:rPr>
          <w:rStyle w:val="StyleUnderline"/>
          <w:highlight w:val="cyan"/>
        </w:rPr>
        <w:t>cases have been filed</w:t>
      </w:r>
      <w:r w:rsidRPr="00627FAF">
        <w:rPr>
          <w:rStyle w:val="StyleUnderline"/>
        </w:rPr>
        <w:t xml:space="preserve"> against various industry defendants</w:t>
      </w:r>
      <w:r w:rsidRPr="00627FAF">
        <w:rPr>
          <w:sz w:val="16"/>
        </w:rPr>
        <w:t xml:space="preserve">, </w:t>
      </w:r>
      <w:r w:rsidRPr="00627FAF">
        <w:rPr>
          <w:rStyle w:val="StyleUnderline"/>
        </w:rPr>
        <w:t>including</w:t>
      </w:r>
      <w:r w:rsidRPr="00627FAF">
        <w:rPr>
          <w:sz w:val="16"/>
        </w:rPr>
        <w:t xml:space="preserve"> car manufacturers, </w:t>
      </w:r>
      <w:r w:rsidRPr="00627FAF">
        <w:rPr>
          <w:rStyle w:val="StyleUnderline"/>
        </w:rPr>
        <w:t>oil and gas producers, and coal-fired electrical generators</w:t>
      </w:r>
      <w:r w:rsidRPr="00627FAF">
        <w:rPr>
          <w:sz w:val="16"/>
        </w:rPr>
        <w:t>: Connecticut v. American Electric Power Company, 406 F. Supp. 2d 265 (S.D.N.Y. 2005); Comer v. Murphy oil, case No. l:05-cv-436-LG-RHW (S.D. Miss. 2007); Colifornia v. General Motors, No. C06-05755 MJJ, 2007 WL 2726871 (N.D. Cal. Sept. 17, 2007); and most recently, Native Village of Kivalina v. Exxonmobil, 4:08-cv-1138-SBA (N.D. Cal. 2008). The first three cases, filed in 2004, 2005, and 2006, respectively, have all finished their tours in the lower courts, and are currently on appeal after having been dismissed as presenting nonjusticiable political questions in the lower courts. The fourth case, Native Village of Kivalina, was only recently filed in the Northern District of California in February 2008. This lawsuit, brought on behalf of an Inupiat Village, is seeking between $95 and $400 million from numerous entities in the oil, gas, and fossil fuel-burning industries for the costs of relocating from their home on a six-mile barrier reef on the northwest coast of Alaska. The Inupiats allege their home is being destroyed by global warming. The suit is based on claims of federal and state common law nuisance as well as civil conspiracy. Because this last case has only just been filed, it will not be discussed further in this article.</w:t>
      </w:r>
    </w:p>
    <w:p w14:paraId="6364D4A7" w14:textId="77777777" w:rsidR="005D79F2" w:rsidRPr="00627FAF" w:rsidRDefault="005D79F2" w:rsidP="005D79F2">
      <w:pPr>
        <w:rPr>
          <w:sz w:val="16"/>
        </w:rPr>
      </w:pPr>
      <w:r w:rsidRPr="00627FAF">
        <w:rPr>
          <w:sz w:val="16"/>
        </w:rPr>
        <w:t xml:space="preserve">While the principles of the political question doctrine have long been referenced by the Supreme Court and lower courts, the doctrine became "doctrinalized" in Justice William Brennan's 1962 decision for the Court in Baker v. Can, 369 U.S. 186 (1962). Baker addressed the prototypical substantive legal issues that lead to the invocation of the "political question" doctrine: state apportionment of elected representatives and vote dilution. In Baker, Justice Brennan held, for a 6-2 majority of the Court (Justice Whittaker did not participate in the case), that the issue presented-whether the state apportionment statute deprived plaintiffs of their constitutional rights under the Fourteenth Amendment-did not present a nonjusticiable political question. </w:t>
      </w:r>
      <w:proofErr w:type="gramStart"/>
      <w:r w:rsidRPr="00627FAF">
        <w:rPr>
          <w:sz w:val="16"/>
        </w:rPr>
        <w:t>In the course of</w:t>
      </w:r>
      <w:proofErr w:type="gramEnd"/>
      <w:r w:rsidRPr="00627FAF">
        <w:rPr>
          <w:sz w:val="16"/>
        </w:rPr>
        <w:t xml:space="preserve"> his analysis, Justice Brennan formalized the previously flexible, prudence-based framework that had guided judicial analysis of such questions until 1962. He laid out the now famous "Baker factors" that have guided courts ever since in determining whether a case presents a nonjudiciable question better left for the other branches of government:</w:t>
      </w:r>
    </w:p>
    <w:p w14:paraId="2E3EF7FD" w14:textId="77777777" w:rsidR="005D79F2" w:rsidRPr="00627FAF" w:rsidRDefault="005D79F2" w:rsidP="005D79F2">
      <w:pPr>
        <w:rPr>
          <w:u w:val="single"/>
        </w:rPr>
      </w:pPr>
      <w:r w:rsidRPr="00627FAF">
        <w:rPr>
          <w:sz w:val="16"/>
        </w:rPr>
        <w:t xml:space="preserve">It is apparent that several formulations which vary slightly according to the settings in which the questions arise may describe a political question, although each has one or more elements which identify it as essentially a function of the separation of powers. </w:t>
      </w:r>
      <w:r w:rsidRPr="00F74068">
        <w:rPr>
          <w:rStyle w:val="StyleUnderline"/>
          <w:highlight w:val="cyan"/>
        </w:rPr>
        <w:t>Prominent</w:t>
      </w:r>
      <w:r w:rsidRPr="00627FAF">
        <w:rPr>
          <w:rStyle w:val="StyleUnderline"/>
        </w:rPr>
        <w:t xml:space="preserve"> on the surface </w:t>
      </w:r>
      <w:r w:rsidRPr="00F74068">
        <w:rPr>
          <w:rStyle w:val="StyleUnderline"/>
          <w:highlight w:val="cyan"/>
        </w:rPr>
        <w:t>of any case held to involve</w:t>
      </w:r>
      <w:r w:rsidRPr="00627FAF">
        <w:rPr>
          <w:rStyle w:val="StyleUnderline"/>
        </w:rPr>
        <w:t xml:space="preserve"> a </w:t>
      </w:r>
      <w:r w:rsidRPr="00F74068">
        <w:rPr>
          <w:rStyle w:val="StyleUnderline"/>
          <w:highlight w:val="cyan"/>
        </w:rPr>
        <w:t>political question is found a</w:t>
      </w:r>
      <w:r w:rsidRPr="00627FAF">
        <w:rPr>
          <w:rStyle w:val="StyleUnderline"/>
        </w:rPr>
        <w:t xml:space="preserve"> textually demonstrable </w:t>
      </w:r>
      <w:r w:rsidRPr="00F74068">
        <w:rPr>
          <w:rStyle w:val="StyleUnderline"/>
          <w:highlight w:val="cyan"/>
        </w:rPr>
        <w:t>constitutional commitment of the issue to a</w:t>
      </w:r>
      <w:r w:rsidRPr="00627FAF">
        <w:rPr>
          <w:rStyle w:val="StyleUnderline"/>
        </w:rPr>
        <w:t xml:space="preserve"> coordinate </w:t>
      </w:r>
      <w:r w:rsidRPr="00F74068">
        <w:rPr>
          <w:rStyle w:val="StyleUnderline"/>
          <w:highlight w:val="cyan"/>
        </w:rPr>
        <w:t>political department</w:t>
      </w:r>
      <w:r w:rsidRPr="00627FAF">
        <w:rPr>
          <w:rStyle w:val="StyleUnderline"/>
        </w:rPr>
        <w:t xml:space="preserve">; </w:t>
      </w:r>
      <w:r w:rsidRPr="002A3E40">
        <w:rPr>
          <w:rStyle w:val="StyleUnderline"/>
          <w:highlight w:val="cyan"/>
        </w:rPr>
        <w:t>or a lack of</w:t>
      </w:r>
      <w:r w:rsidRPr="00627FAF">
        <w:rPr>
          <w:rStyle w:val="StyleUnderline"/>
        </w:rPr>
        <w:t xml:space="preserve"> judicially discoverable and manageable </w:t>
      </w:r>
      <w:r w:rsidRPr="002A3E40">
        <w:rPr>
          <w:rStyle w:val="StyleUnderline"/>
          <w:highlight w:val="cyan"/>
        </w:rPr>
        <w:t>standards for resolving it; or</w:t>
      </w:r>
      <w:r w:rsidRPr="00627FAF">
        <w:rPr>
          <w:rStyle w:val="StyleUnderline"/>
        </w:rPr>
        <w:t xml:space="preserve"> the </w:t>
      </w:r>
      <w:r w:rsidRPr="002A3E40">
        <w:rPr>
          <w:rStyle w:val="StyleUnderline"/>
          <w:highlight w:val="cyan"/>
        </w:rPr>
        <w:t>impossibility of deciding without</w:t>
      </w:r>
      <w:r w:rsidRPr="00627FAF">
        <w:rPr>
          <w:rStyle w:val="StyleUnderline"/>
        </w:rPr>
        <w:t xml:space="preserve"> an initial </w:t>
      </w:r>
      <w:r w:rsidRPr="002A3E40">
        <w:rPr>
          <w:rStyle w:val="StyleUnderline"/>
          <w:highlight w:val="cyan"/>
        </w:rPr>
        <w:t>policy determination</w:t>
      </w:r>
      <w:r w:rsidRPr="00627FAF">
        <w:rPr>
          <w:rStyle w:val="StyleUnderline"/>
        </w:rPr>
        <w:t xml:space="preserve"> of a kind clearly </w:t>
      </w:r>
      <w:r w:rsidRPr="002A3E40">
        <w:rPr>
          <w:rStyle w:val="StyleUnderline"/>
          <w:highlight w:val="cyan"/>
        </w:rPr>
        <w:t>for nonjudicial discretion</w:t>
      </w:r>
      <w:r w:rsidRPr="00627FAF">
        <w:rPr>
          <w:sz w:val="16"/>
        </w:rPr>
        <w:t xml:space="preserve">; or the impossibility of a court's undertaking independent resolution without expressing lack of the respect due coordinate branches of government; </w:t>
      </w:r>
      <w:r w:rsidRPr="002A3E40">
        <w:rPr>
          <w:rStyle w:val="StyleUnderline"/>
          <w:highlight w:val="cyan"/>
        </w:rPr>
        <w:t>or</w:t>
      </w:r>
      <w:r w:rsidRPr="00627FAF">
        <w:rPr>
          <w:rStyle w:val="StyleUnderline"/>
        </w:rPr>
        <w:t xml:space="preserve"> an unusual </w:t>
      </w:r>
      <w:r w:rsidRPr="002A3E40">
        <w:rPr>
          <w:rStyle w:val="StyleUnderline"/>
          <w:highlight w:val="cyan"/>
        </w:rPr>
        <w:t>need for unquestioning</w:t>
      </w:r>
      <w:r w:rsidRPr="00627FAF">
        <w:rPr>
          <w:rStyle w:val="StyleUnderline"/>
        </w:rPr>
        <w:t xml:space="preserve"> </w:t>
      </w:r>
      <w:r w:rsidRPr="002A3E40">
        <w:rPr>
          <w:rStyle w:val="StyleUnderline"/>
          <w:highlight w:val="cyan"/>
        </w:rPr>
        <w:t>adherence to a political decision</w:t>
      </w:r>
      <w:r w:rsidRPr="00627FAF">
        <w:rPr>
          <w:rStyle w:val="StyleUnderline"/>
        </w:rPr>
        <w:t xml:space="preserve"> already made; </w:t>
      </w:r>
      <w:r w:rsidRPr="002A3E40">
        <w:rPr>
          <w:rStyle w:val="StyleUnderline"/>
          <w:highlight w:val="cyan"/>
        </w:rPr>
        <w:t>or</w:t>
      </w:r>
      <w:r w:rsidRPr="00627FAF">
        <w:rPr>
          <w:rStyle w:val="StyleUnderline"/>
        </w:rPr>
        <w:t xml:space="preserve"> the potentiality of </w:t>
      </w:r>
      <w:r w:rsidRPr="002A3E40">
        <w:rPr>
          <w:rStyle w:val="StyleUnderline"/>
          <w:highlight w:val="cyan"/>
        </w:rPr>
        <w:t>embarrassment from</w:t>
      </w:r>
      <w:r w:rsidRPr="00627FAF">
        <w:rPr>
          <w:rStyle w:val="StyleUnderline"/>
        </w:rPr>
        <w:t xml:space="preserve"> </w:t>
      </w:r>
      <w:r w:rsidRPr="002A3E40">
        <w:rPr>
          <w:rStyle w:val="StyleUnderline"/>
          <w:highlight w:val="cyan"/>
        </w:rPr>
        <w:t>multifarious</w:t>
      </w:r>
      <w:r w:rsidRPr="00627FAF">
        <w:rPr>
          <w:rStyle w:val="StyleUnderline"/>
        </w:rPr>
        <w:t xml:space="preserve"> </w:t>
      </w:r>
      <w:r w:rsidRPr="002A3E40">
        <w:rPr>
          <w:rStyle w:val="StyleUnderline"/>
          <w:highlight w:val="cyan"/>
        </w:rPr>
        <w:t>pronouncements</w:t>
      </w:r>
      <w:r w:rsidRPr="00627FAF">
        <w:rPr>
          <w:rStyle w:val="StyleUnderline"/>
        </w:rPr>
        <w:t xml:space="preserve"> by various departments </w:t>
      </w:r>
      <w:r w:rsidRPr="002A3E40">
        <w:rPr>
          <w:rStyle w:val="StyleUnderline"/>
          <w:highlight w:val="cyan"/>
        </w:rPr>
        <w:t>on one question</w:t>
      </w:r>
      <w:r w:rsidRPr="00627FAF">
        <w:rPr>
          <w:rStyle w:val="StyleUnderline"/>
        </w:rPr>
        <w:t>.</w:t>
      </w:r>
    </w:p>
    <w:p w14:paraId="40BC7F46" w14:textId="77777777" w:rsidR="005D79F2" w:rsidRPr="00627FAF" w:rsidRDefault="005D79F2" w:rsidP="005D79F2">
      <w:pPr>
        <w:pStyle w:val="Heading4"/>
      </w:pPr>
      <w:r w:rsidRPr="00627FAF">
        <w:t xml:space="preserve">Their evidence conflates perception of political bias in the Supreme Court with the political question doctrine itself --- the plan is so drastic a break from precedent that even a </w:t>
      </w:r>
      <w:proofErr w:type="gramStart"/>
      <w:r w:rsidRPr="00627FAF">
        <w:t>weak</w:t>
      </w:r>
      <w:proofErr w:type="gramEnd"/>
      <w:r w:rsidRPr="00627FAF">
        <w:t xml:space="preserve"> PQD solves our impacts, but they render that impossible </w:t>
      </w:r>
    </w:p>
    <w:p w14:paraId="1A6B7C85" w14:textId="77777777" w:rsidR="005D79F2" w:rsidRPr="00627FAF" w:rsidRDefault="005D79F2" w:rsidP="005D79F2">
      <w:r w:rsidRPr="00627FAF">
        <w:rPr>
          <w:b/>
        </w:rPr>
        <w:t>Gillen 8</w:t>
      </w:r>
      <w:r w:rsidRPr="00627FAF">
        <w:t xml:space="preserve"> [Maria Gillen is on attorney with the Tennessee Valley Authority, “The Rebirth of the Political Question Doctrine,” Natural Resources &amp; Environment 23.2 (Fall 2008): 23-28]</w:t>
      </w:r>
    </w:p>
    <w:p w14:paraId="2894B6DC" w14:textId="77777777" w:rsidR="005D79F2" w:rsidRPr="00627FAF" w:rsidRDefault="005D79F2" w:rsidP="005D79F2"/>
    <w:p w14:paraId="6C37E6C4" w14:textId="77777777" w:rsidR="005D79F2" w:rsidRPr="00783D08" w:rsidRDefault="005D79F2" w:rsidP="005D79F2">
      <w:pPr>
        <w:rPr>
          <w:sz w:val="16"/>
        </w:rPr>
      </w:pPr>
      <w:r w:rsidRPr="00783D08">
        <w:rPr>
          <w:sz w:val="16"/>
        </w:rPr>
        <w:t>Lessons Learned: A Return to Prudence?</w:t>
      </w:r>
    </w:p>
    <w:p w14:paraId="379CED08" w14:textId="77777777" w:rsidR="005D79F2" w:rsidRPr="00783D08" w:rsidRDefault="005D79F2" w:rsidP="005D79F2">
      <w:pPr>
        <w:rPr>
          <w:sz w:val="16"/>
        </w:rPr>
      </w:pPr>
      <w:r w:rsidRPr="00783D08">
        <w:rPr>
          <w:sz w:val="16"/>
        </w:rPr>
        <w:lastRenderedPageBreak/>
        <w:t xml:space="preserve">One insight from these cases can be ascertained from the reason the courts cited for declining to adjudicate the claims. </w:t>
      </w:r>
      <w:r w:rsidRPr="00C0123C">
        <w:rPr>
          <w:rStyle w:val="Emphasis"/>
          <w:highlight w:val="cyan"/>
        </w:rPr>
        <w:t>All</w:t>
      </w:r>
      <w:r w:rsidRPr="00627FAF">
        <w:rPr>
          <w:rStyle w:val="Emphasis"/>
        </w:rPr>
        <w:t xml:space="preserve"> the </w:t>
      </w:r>
      <w:r w:rsidRPr="00C0123C">
        <w:rPr>
          <w:rStyle w:val="Emphasis"/>
          <w:highlight w:val="cyan"/>
        </w:rPr>
        <w:t>courts were troubled</w:t>
      </w:r>
      <w:r w:rsidRPr="00C0123C">
        <w:rPr>
          <w:rStyle w:val="StyleUnderline"/>
          <w:highlight w:val="cyan"/>
        </w:rPr>
        <w:t xml:space="preserve"> by being</w:t>
      </w:r>
      <w:r w:rsidRPr="00627FAF">
        <w:rPr>
          <w:rStyle w:val="StyleUnderline"/>
        </w:rPr>
        <w:t xml:space="preserve"> </w:t>
      </w:r>
      <w:r w:rsidRPr="00C0123C">
        <w:rPr>
          <w:rStyle w:val="StyleUnderline"/>
          <w:highlight w:val="cyan"/>
        </w:rPr>
        <w:t>asked to adopt a "</w:t>
      </w:r>
      <w:r w:rsidRPr="00C0123C">
        <w:rPr>
          <w:rStyle w:val="Emphasis"/>
          <w:highlight w:val="cyan"/>
        </w:rPr>
        <w:t>legislative</w:t>
      </w:r>
      <w:r w:rsidRPr="00C0123C">
        <w:rPr>
          <w:rStyle w:val="StyleUnderline"/>
          <w:highlight w:val="cyan"/>
        </w:rPr>
        <w:t>" role</w:t>
      </w:r>
      <w:r w:rsidRPr="00627FAF">
        <w:rPr>
          <w:rStyle w:val="StyleUnderline"/>
        </w:rPr>
        <w:t xml:space="preserve"> </w:t>
      </w:r>
      <w:r w:rsidRPr="00C0123C">
        <w:rPr>
          <w:rStyle w:val="StyleUnderline"/>
          <w:highlight w:val="cyan"/>
        </w:rPr>
        <w:t>of deciding what level of</w:t>
      </w:r>
      <w:r w:rsidRPr="00627FAF">
        <w:rPr>
          <w:rStyle w:val="StyleUnderline"/>
        </w:rPr>
        <w:t xml:space="preserve"> carbon dioxide </w:t>
      </w:r>
      <w:r w:rsidRPr="00C0123C">
        <w:rPr>
          <w:rStyle w:val="StyleUnderline"/>
          <w:highlight w:val="cyan"/>
        </w:rPr>
        <w:t>emissions is "reasonable</w:t>
      </w:r>
      <w:r w:rsidRPr="00627FAF">
        <w:rPr>
          <w:rStyle w:val="StyleUnderline"/>
        </w:rPr>
        <w:t>" under an undefined nuisance rubric</w:t>
      </w:r>
      <w:r w:rsidRPr="00783D08">
        <w:rPr>
          <w:sz w:val="16"/>
        </w:rPr>
        <w:t>. For that reason, the third Baker factor (the impossibility of deciding a question without an initial policy determination requiring nonjudicial discretion) was decisive for these lower courts. AEP, 406 F. Supp. 2d at 272; General Motors, 2007 WL 2726871, at *6; Conter, Transcript at 40. All the courts discussed in some fashion the impropriety of plaintiffs "seek[ing] to impose [emissions limits] by judicial fiat" that Congress and the executive had thought unwise to mandate. AEP, 406 F. Supp. 2d at 274. This trend is notable because none of the last four Baker factors, which are considered the more "flexible" of the six, has been decisive in recent Supreme Court political question jurisprudence. In feet, as Tushnet notes:</w:t>
      </w:r>
    </w:p>
    <w:p w14:paraId="1A3E2141" w14:textId="77777777" w:rsidR="005D79F2" w:rsidRPr="00783D08" w:rsidRDefault="005D79F2" w:rsidP="005D79F2">
      <w:pPr>
        <w:rPr>
          <w:sz w:val="16"/>
        </w:rPr>
      </w:pPr>
      <w:r w:rsidRPr="00783D08">
        <w:rPr>
          <w:sz w:val="16"/>
        </w:rPr>
        <w:t>[T]he Court has not invoked the more obviously flexible criteria articulate in Baker v. Can-the last four of the six on its list-in any recent case, to the point where it seems fair to say that the only real components of the doctrine are the first two: a textually demonstrable commitment to the political branches and the lack of judicially manageable standards.</w:t>
      </w:r>
    </w:p>
    <w:p w14:paraId="5C8E69D1" w14:textId="77777777" w:rsidR="005D79F2" w:rsidRPr="00783D08" w:rsidRDefault="005D79F2" w:rsidP="005D79F2">
      <w:pPr>
        <w:rPr>
          <w:sz w:val="16"/>
        </w:rPr>
      </w:pPr>
      <w:r w:rsidRPr="00783D08">
        <w:rPr>
          <w:sz w:val="16"/>
        </w:rPr>
        <w:t>Tushnet, supra at 1213.</w:t>
      </w:r>
    </w:p>
    <w:p w14:paraId="5E7E6166" w14:textId="77777777" w:rsidR="005D79F2" w:rsidRPr="00783D08" w:rsidRDefault="005D79F2" w:rsidP="005D79F2">
      <w:pPr>
        <w:rPr>
          <w:sz w:val="16"/>
        </w:rPr>
      </w:pPr>
      <w:r w:rsidRPr="00783D08">
        <w:rPr>
          <w:sz w:val="16"/>
        </w:rPr>
        <w:t>That is, in the modern era, the Supreme Court has based its political question decisions on a constitutional commitment of the question to the other political branches or a dearth of judicially discoverable standards-factors that admit little wiggle room. In the trio of global warming cases, by contrast, only the General Motors court specifically cited Baker's first factor in its opinion, and then, only as additional support ' for the dispositive weight of the third factor. General Motors, 2007 WL 2726871, at *13-14 ("At issue here are the textual commitment of interstate commerce and foreign policy to the political branches of government.").</w:t>
      </w:r>
    </w:p>
    <w:p w14:paraId="316B642A" w14:textId="77777777" w:rsidR="005D79F2" w:rsidRPr="00783D08" w:rsidRDefault="005D79F2" w:rsidP="005D79F2">
      <w:pPr>
        <w:rPr>
          <w:sz w:val="16"/>
        </w:rPr>
      </w:pPr>
      <w:r w:rsidRPr="00783D08">
        <w:rPr>
          <w:sz w:val="16"/>
        </w:rPr>
        <w:t>While the third Baker factor appeared decisive for these courts, they also relied on the other rarely invoked and more amorphous last four of the six Baker factors. A lack of respect for the coordinate branches of government and the potential for "embarrassment from multifarious pronouncements by various departments on one question" are discussed by the courts. See, e.g., AEP, 406 F. Supp. 2d at 274 ("The parties dispute what effect, if any, the relief sought by Plaintiffs would have on United States foreign relations.... The explicit statements of Congress and the Executive on the issue of global climate change in general and their specific refusal to impose the limits on carbon dioxide emissions Plaintiffs now seek to impose by judicial fiat confirm that making the 'initial policy determination[s]' addressing global climate change is an undertaking for the political branches."); General Motors, 2007 WL 2726871, at *15 ("Plaintiffs' cases are distinguishable because none of the pollution-as-a-public-nuisance cases implicates a comparable number of national and international policy issues."); General Motors, 2007 WL 2726871, at *15. ("Plaintiffs global warming nuisance tort claim seeks to impose damages on a much larger and unprecedented scale by grounding the claim in pollution originating both within, and well beyond, the borders of the State of California... [T]here is a lack of judicially discoverable and manageable standards by which to properly adjudicate Plaintiff's federal common law global wanning nuisance claim.") This shift from the first two Baker factors to the last four may signal a shift away from rigidity and toward a pre-Bolcer prudential "I will know it when I see it" value judgment.</w:t>
      </w:r>
    </w:p>
    <w:p w14:paraId="7FEE7E7D" w14:textId="77777777" w:rsidR="005D79F2" w:rsidRPr="00783D08" w:rsidRDefault="005D79F2" w:rsidP="005D79F2">
      <w:pPr>
        <w:rPr>
          <w:sz w:val="16"/>
        </w:rPr>
      </w:pPr>
      <w:r w:rsidRPr="00783D08">
        <w:rPr>
          <w:sz w:val="16"/>
        </w:rPr>
        <w:t xml:space="preserve">Also notable was the fact that the courts were concerned about being asked to make "initial policy decisions" better left to the other branches of government regardless of the remedy requested. While Connecticut v. AEPs requested remedy seemed closest to a "legislative" fix in that it asked the court to set percentages of emissions reductions and levels at which to cap emissions, the courts in Comer and General Motors also found that even the award of monetary damages would require them to establish such levels </w:t>
      </w:r>
      <w:proofErr w:type="gramStart"/>
      <w:r w:rsidRPr="00783D08">
        <w:rPr>
          <w:sz w:val="16"/>
        </w:rPr>
        <w:t>in order to</w:t>
      </w:r>
      <w:proofErr w:type="gramEnd"/>
      <w:r w:rsidRPr="00783D08">
        <w:rPr>
          <w:sz w:val="16"/>
        </w:rPr>
        <w:t xml:space="preserve"> make a determination that the defendants were engaging in behavior that was "unreasonable" in a nuisance context. Thus, the request for legal versus equitable relief does not appear to alter the political question analysis.</w:t>
      </w:r>
    </w:p>
    <w:p w14:paraId="7B777C70" w14:textId="77777777" w:rsidR="005D79F2" w:rsidRPr="00783D08" w:rsidRDefault="005D79F2" w:rsidP="005D79F2">
      <w:pPr>
        <w:rPr>
          <w:sz w:val="16"/>
        </w:rPr>
      </w:pPr>
      <w:r w:rsidRPr="00783D08">
        <w:rPr>
          <w:sz w:val="16"/>
        </w:rPr>
        <w:t xml:space="preserve">And, although all </w:t>
      </w:r>
      <w:r w:rsidRPr="00627FAF">
        <w:rPr>
          <w:rStyle w:val="StyleUnderline"/>
        </w:rPr>
        <w:t xml:space="preserve">the </w:t>
      </w:r>
      <w:r w:rsidRPr="00C0123C">
        <w:rPr>
          <w:rStyle w:val="StyleUnderline"/>
          <w:highlight w:val="cyan"/>
        </w:rPr>
        <w:t>courts</w:t>
      </w:r>
      <w:r w:rsidRPr="00627FAF">
        <w:rPr>
          <w:rStyle w:val="StyleUnderline"/>
        </w:rPr>
        <w:t xml:space="preserve"> </w:t>
      </w:r>
      <w:r w:rsidRPr="00C0123C">
        <w:rPr>
          <w:rStyle w:val="StyleUnderline"/>
          <w:highlight w:val="cyan"/>
        </w:rPr>
        <w:t xml:space="preserve">appeared to be aware of the </w:t>
      </w:r>
      <w:r w:rsidRPr="00C0123C">
        <w:rPr>
          <w:rStyle w:val="Emphasis"/>
          <w:highlight w:val="cyan"/>
        </w:rPr>
        <w:t>pragmatic difficulties</w:t>
      </w:r>
      <w:r w:rsidRPr="00C0123C">
        <w:rPr>
          <w:rStyle w:val="StyleUnderline"/>
          <w:highlight w:val="cyan"/>
        </w:rPr>
        <w:t xml:space="preserve"> of trying such</w:t>
      </w:r>
      <w:r w:rsidRPr="00627FAF">
        <w:rPr>
          <w:rStyle w:val="StyleUnderline"/>
        </w:rPr>
        <w:t xml:space="preserve"> nuisance </w:t>
      </w:r>
      <w:r w:rsidRPr="00C0123C">
        <w:rPr>
          <w:rStyle w:val="StyleUnderline"/>
          <w:highlight w:val="cyan"/>
        </w:rPr>
        <w:t>cases</w:t>
      </w:r>
      <w:r w:rsidRPr="00783D08">
        <w:rPr>
          <w:sz w:val="16"/>
        </w:rPr>
        <w:t xml:space="preserve">, the </w:t>
      </w:r>
      <w:r w:rsidRPr="0085438D">
        <w:rPr>
          <w:rStyle w:val="StyleUnderline"/>
          <w:highlight w:val="cyan"/>
        </w:rPr>
        <w:t>Comer</w:t>
      </w:r>
      <w:r w:rsidRPr="00783D08">
        <w:rPr>
          <w:sz w:val="16"/>
        </w:rPr>
        <w:t xml:space="preserve"> court </w:t>
      </w:r>
      <w:r w:rsidRPr="0085438D">
        <w:rPr>
          <w:rStyle w:val="StyleUnderline"/>
          <w:highlight w:val="cyan"/>
        </w:rPr>
        <w:t>was</w:t>
      </w:r>
      <w:r w:rsidRPr="00627FAF">
        <w:rPr>
          <w:rStyle w:val="StyleUnderline"/>
        </w:rPr>
        <w:t xml:space="preserve"> quite </w:t>
      </w:r>
      <w:r w:rsidRPr="0085438D">
        <w:rPr>
          <w:rStyle w:val="StyleUnderline"/>
          <w:highlight w:val="cyan"/>
        </w:rPr>
        <w:t>explicit in</w:t>
      </w:r>
      <w:r w:rsidRPr="00627FAF">
        <w:rPr>
          <w:rStyle w:val="StyleUnderline"/>
        </w:rPr>
        <w:t xml:space="preserve"> </w:t>
      </w:r>
      <w:r w:rsidRPr="0085438D">
        <w:rPr>
          <w:rStyle w:val="StyleUnderline"/>
          <w:highlight w:val="cyan"/>
        </w:rPr>
        <w:t>its</w:t>
      </w:r>
      <w:r w:rsidRPr="00627FAF">
        <w:rPr>
          <w:rStyle w:val="StyleUnderline"/>
        </w:rPr>
        <w:t xml:space="preserve"> expression of </w:t>
      </w:r>
      <w:r w:rsidRPr="0085438D">
        <w:rPr>
          <w:rStyle w:val="StyleUnderline"/>
          <w:highlight w:val="cyan"/>
        </w:rPr>
        <w:t>fear</w:t>
      </w:r>
      <w:r w:rsidRPr="00627FAF">
        <w:rPr>
          <w:rStyle w:val="StyleUnderline"/>
        </w:rPr>
        <w:t xml:space="preserve"> as </w:t>
      </w:r>
      <w:r w:rsidRPr="0085438D">
        <w:rPr>
          <w:rStyle w:val="StyleUnderline"/>
          <w:highlight w:val="cyan"/>
        </w:rPr>
        <w:t>to</w:t>
      </w:r>
      <w:r w:rsidRPr="00627FAF">
        <w:rPr>
          <w:rStyle w:val="StyleUnderline"/>
        </w:rPr>
        <w:t xml:space="preserve"> the </w:t>
      </w:r>
      <w:r w:rsidRPr="0085438D">
        <w:rPr>
          <w:rStyle w:val="StyleUnderline"/>
          <w:highlight w:val="cyan"/>
        </w:rPr>
        <w:t>repercussions</w:t>
      </w:r>
      <w:r w:rsidRPr="00627FAF">
        <w:rPr>
          <w:rStyle w:val="StyleUnderline"/>
        </w:rPr>
        <w:t xml:space="preserve"> of the </w:t>
      </w:r>
      <w:r w:rsidRPr="00783D08">
        <w:rPr>
          <w:rStyle w:val="StyleUnderline"/>
        </w:rPr>
        <w:t>lack of judicially manageable standards with which to adjudicate the case before it</w:t>
      </w:r>
      <w:r w:rsidRPr="00783D08">
        <w:rPr>
          <w:sz w:val="16"/>
        </w:rPr>
        <w:t xml:space="preserve">. At oral argument, </w:t>
      </w:r>
      <w:r w:rsidRPr="00783D08">
        <w:rPr>
          <w:rStyle w:val="Emphasis"/>
        </w:rPr>
        <w:t xml:space="preserve">the </w:t>
      </w:r>
      <w:r w:rsidRPr="0085438D">
        <w:rPr>
          <w:rStyle w:val="Emphasis"/>
          <w:highlight w:val="cyan"/>
        </w:rPr>
        <w:t>court</w:t>
      </w:r>
      <w:r w:rsidRPr="00783D08">
        <w:rPr>
          <w:rStyle w:val="Emphasis"/>
        </w:rPr>
        <w:t xml:space="preserve"> </w:t>
      </w:r>
      <w:r w:rsidRPr="0085438D">
        <w:rPr>
          <w:rStyle w:val="Emphasis"/>
          <w:highlight w:val="cyan"/>
        </w:rPr>
        <w:t>repeatedly brought up the nuts and bolts of trial and the difficulties</w:t>
      </w:r>
      <w:r w:rsidRPr="00783D08">
        <w:rPr>
          <w:rStyle w:val="Emphasis"/>
        </w:rPr>
        <w:t xml:space="preserve"> </w:t>
      </w:r>
      <w:r w:rsidRPr="0085438D">
        <w:rPr>
          <w:rStyle w:val="Emphasis"/>
          <w:highlight w:val="cyan"/>
        </w:rPr>
        <w:t>presented by the</w:t>
      </w:r>
      <w:r w:rsidRPr="00783D08">
        <w:rPr>
          <w:rStyle w:val="Emphasis"/>
        </w:rPr>
        <w:t xml:space="preserve"> expansive nature of the </w:t>
      </w:r>
      <w:r w:rsidRPr="0085438D">
        <w:rPr>
          <w:rStyle w:val="Emphasis"/>
          <w:highlight w:val="cyan"/>
        </w:rPr>
        <w:t>plaintiffs</w:t>
      </w:r>
      <w:r w:rsidRPr="0085438D">
        <w:rPr>
          <w:rStyle w:val="Emphasis"/>
        </w:rPr>
        <w:t>'</w:t>
      </w:r>
      <w:r w:rsidRPr="00783D08">
        <w:rPr>
          <w:rStyle w:val="Emphasis"/>
        </w:rPr>
        <w:t xml:space="preserve"> claims</w:t>
      </w:r>
      <w:r w:rsidRPr="00783D08">
        <w:rPr>
          <w:sz w:val="16"/>
        </w:rPr>
        <w:t>. Specifically, the court cited the problems of formulât' ing a jury charge, of apportioning liability, and of addressing the contributions of joint tortfeasors not before the court-indeed, at one point the judge asked if he was not also guilty of making contributions to the injuries suffered by the plaintiffs: "I suppose that the plaintiffs do not take the position that all of us here are co-defendants or producers ourselves every morning when we get into our automobiles of emissions that ultimately contribute to the gases?' Comer, Transcript at 27.</w:t>
      </w:r>
    </w:p>
    <w:p w14:paraId="31EDDEC8" w14:textId="77777777" w:rsidR="005D79F2" w:rsidRPr="00627FAF" w:rsidRDefault="005D79F2" w:rsidP="005D79F2">
      <w:r w:rsidRPr="0085438D">
        <w:rPr>
          <w:rStyle w:val="StyleUnderline"/>
          <w:highlight w:val="cyan"/>
        </w:rPr>
        <w:t>These cases</w:t>
      </w:r>
      <w:r w:rsidRPr="00627FAF">
        <w:rPr>
          <w:rStyle w:val="StyleUnderline"/>
        </w:rPr>
        <w:t xml:space="preserve"> appear to </w:t>
      </w:r>
      <w:r w:rsidRPr="0085438D">
        <w:rPr>
          <w:rStyle w:val="Emphasis"/>
          <w:highlight w:val="cyan"/>
        </w:rPr>
        <w:t>signal a return to the employment of prudence in</w:t>
      </w:r>
      <w:r w:rsidRPr="00783D08">
        <w:rPr>
          <w:rStyle w:val="Emphasis"/>
        </w:rPr>
        <w:t xml:space="preserve"> the exercise of judicial </w:t>
      </w:r>
      <w:r w:rsidRPr="0085438D">
        <w:rPr>
          <w:rStyle w:val="Emphasis"/>
          <w:highlight w:val="cyan"/>
        </w:rPr>
        <w:t>review</w:t>
      </w:r>
      <w:r w:rsidRPr="00783D08">
        <w:rPr>
          <w:sz w:val="16"/>
        </w:rPr>
        <w:t xml:space="preserve">. Before Baker v. Can, </w:t>
      </w:r>
      <w:r w:rsidRPr="0085438D">
        <w:rPr>
          <w:rStyle w:val="StyleUnderline"/>
          <w:highlight w:val="cyan"/>
        </w:rPr>
        <w:t>the p</w:t>
      </w:r>
      <w:r w:rsidRPr="00783D08">
        <w:rPr>
          <w:rStyle w:val="StyleUnderline"/>
        </w:rPr>
        <w:t xml:space="preserve">olitical </w:t>
      </w:r>
      <w:r w:rsidRPr="0085438D">
        <w:rPr>
          <w:rStyle w:val="StyleUnderline"/>
          <w:highlight w:val="cyan"/>
        </w:rPr>
        <w:t>q</w:t>
      </w:r>
      <w:r w:rsidRPr="00783D08">
        <w:rPr>
          <w:rStyle w:val="StyleUnderline"/>
        </w:rPr>
        <w:t xml:space="preserve">uestion </w:t>
      </w:r>
      <w:r w:rsidRPr="0085438D">
        <w:rPr>
          <w:rStyle w:val="StyleUnderline"/>
          <w:highlight w:val="cyan"/>
        </w:rPr>
        <w:t>d</w:t>
      </w:r>
      <w:r w:rsidRPr="00783D08">
        <w:rPr>
          <w:rStyle w:val="StyleUnderline"/>
        </w:rPr>
        <w:t xml:space="preserve">octrine </w:t>
      </w:r>
      <w:r w:rsidRPr="0085438D">
        <w:rPr>
          <w:rStyle w:val="StyleUnderline"/>
          <w:highlight w:val="cyan"/>
        </w:rPr>
        <w:t>was used</w:t>
      </w:r>
      <w:r w:rsidRPr="00783D08">
        <w:rPr>
          <w:rStyle w:val="StyleUnderline"/>
        </w:rPr>
        <w:t xml:space="preserve"> by courts </w:t>
      </w:r>
      <w:r w:rsidRPr="0085438D">
        <w:rPr>
          <w:rStyle w:val="StyleUnderline"/>
          <w:highlight w:val="cyan"/>
        </w:rPr>
        <w:t>to step away from issues that would</w:t>
      </w:r>
      <w:r w:rsidRPr="00783D08">
        <w:rPr>
          <w:rStyle w:val="StyleUnderline"/>
        </w:rPr>
        <w:t xml:space="preserve"> require the courts to </w:t>
      </w:r>
      <w:r w:rsidRPr="0085438D">
        <w:rPr>
          <w:rStyle w:val="StyleUnderline"/>
          <w:highlight w:val="cyan"/>
        </w:rPr>
        <w:t>embroil</w:t>
      </w:r>
      <w:r w:rsidRPr="00783D08">
        <w:rPr>
          <w:rStyle w:val="StyleUnderline"/>
        </w:rPr>
        <w:t xml:space="preserve"> </w:t>
      </w:r>
      <w:r w:rsidRPr="0085438D">
        <w:rPr>
          <w:rStyle w:val="StyleUnderline"/>
          <w:highlight w:val="cyan"/>
        </w:rPr>
        <w:t>themselves in a</w:t>
      </w:r>
      <w:r w:rsidRPr="00783D08">
        <w:rPr>
          <w:rStyle w:val="StyleUnderline"/>
        </w:rPr>
        <w:t xml:space="preserve">n </w:t>
      </w:r>
      <w:r w:rsidRPr="00783D08">
        <w:rPr>
          <w:rStyle w:val="Emphasis"/>
        </w:rPr>
        <w:t>ill-advised "</w:t>
      </w:r>
      <w:r w:rsidRPr="0085438D">
        <w:rPr>
          <w:rStyle w:val="Emphasis"/>
          <w:highlight w:val="cyan"/>
        </w:rPr>
        <w:t>political thicket</w:t>
      </w:r>
      <w:r w:rsidRPr="0085438D">
        <w:rPr>
          <w:rStyle w:val="StyleUnderline"/>
          <w:highlight w:val="cyan"/>
        </w:rPr>
        <w:t>"</w:t>
      </w:r>
      <w:r w:rsidRPr="0085438D">
        <w:rPr>
          <w:sz w:val="16"/>
          <w:highlight w:val="cyan"/>
        </w:rPr>
        <w:t xml:space="preserve"> </w:t>
      </w:r>
      <w:r w:rsidRPr="0085438D">
        <w:rPr>
          <w:rStyle w:val="StyleUnderline"/>
          <w:highlight w:val="cyan"/>
        </w:rPr>
        <w:t xml:space="preserve">and to </w:t>
      </w:r>
      <w:r w:rsidRPr="0085438D">
        <w:rPr>
          <w:rStyle w:val="Emphasis"/>
          <w:highlight w:val="cyan"/>
        </w:rPr>
        <w:t>refrain from</w:t>
      </w:r>
      <w:r w:rsidRPr="00783D08">
        <w:rPr>
          <w:rStyle w:val="Emphasis"/>
        </w:rPr>
        <w:t xml:space="preserve"> </w:t>
      </w:r>
      <w:r w:rsidRPr="0085438D">
        <w:rPr>
          <w:rStyle w:val="Emphasis"/>
          <w:highlight w:val="cyan"/>
        </w:rPr>
        <w:t>laying down</w:t>
      </w:r>
      <w:r w:rsidRPr="00783D08">
        <w:rPr>
          <w:rStyle w:val="Emphasis"/>
        </w:rPr>
        <w:t xml:space="preserve"> hard-and-fast constitutional </w:t>
      </w:r>
      <w:r w:rsidRPr="0085438D">
        <w:rPr>
          <w:rStyle w:val="Emphasis"/>
          <w:highlight w:val="cyan"/>
        </w:rPr>
        <w:t>pronouncements on issues that would be better off addressed by the legislative branche</w:t>
      </w:r>
      <w:r w:rsidRPr="0085438D">
        <w:rPr>
          <w:rStyle w:val="StyleUnderline"/>
          <w:highlight w:val="cyan"/>
        </w:rPr>
        <w:t>s</w:t>
      </w:r>
      <w:r w:rsidRPr="00783D08">
        <w:rPr>
          <w:rStyle w:val="StyleUnderline"/>
        </w:rPr>
        <w:t>.</w:t>
      </w:r>
      <w:r w:rsidRPr="00783D08">
        <w:rPr>
          <w:sz w:val="16"/>
        </w:rPr>
        <w:t xml:space="preserve"> Alexander Bickel characterized the doctrine as used in the preBaker era as one that was "flexible, something of prudence, not construction and not principle." ALEXANDER M. BICKEL, THE LEAST DANGEROUS BRANCH: THE SUPREME COURT AT THE BAR OF POLITICS 126 (1962). As Bickel saw it "a rule of action [that] must be modulated by pragmatic compromises... is no more than a device of </w:t>
      </w:r>
      <w:proofErr w:type="gramStart"/>
      <w:r w:rsidRPr="00783D08">
        <w:rPr>
          <w:sz w:val="16"/>
        </w:rPr>
        <w:t>expediency[</w:t>
      </w:r>
      <w:proofErr w:type="gramEnd"/>
      <w:r w:rsidRPr="00783D08">
        <w:rPr>
          <w:sz w:val="16"/>
        </w:rPr>
        <w:t xml:space="preserve">;] it is for legislatures, not courts, to impose what are merely solutions of expediency." Bickel at 58. </w:t>
      </w:r>
      <w:r w:rsidRPr="00783D08">
        <w:rPr>
          <w:rStyle w:val="StyleUnderline"/>
        </w:rPr>
        <w:t xml:space="preserve">One can sense in </w:t>
      </w:r>
      <w:r w:rsidRPr="00B613F1">
        <w:rPr>
          <w:rStyle w:val="StyleUnderline"/>
          <w:highlight w:val="cyan"/>
        </w:rPr>
        <w:t>these</w:t>
      </w:r>
      <w:r w:rsidRPr="00783D08">
        <w:rPr>
          <w:rStyle w:val="StyleUnderline"/>
        </w:rPr>
        <w:t xml:space="preserve"> </w:t>
      </w:r>
      <w:r w:rsidRPr="00783D08">
        <w:rPr>
          <w:rStyle w:val="Emphasis"/>
        </w:rPr>
        <w:t xml:space="preserve">global </w:t>
      </w:r>
      <w:r w:rsidRPr="00B613F1">
        <w:rPr>
          <w:rStyle w:val="Emphasis"/>
          <w:highlight w:val="cyan"/>
        </w:rPr>
        <w:t>warming</w:t>
      </w:r>
      <w:r w:rsidRPr="00B613F1">
        <w:rPr>
          <w:rStyle w:val="StyleUnderline"/>
          <w:highlight w:val="cyan"/>
        </w:rPr>
        <w:t xml:space="preserve"> cases a </w:t>
      </w:r>
      <w:r w:rsidRPr="00B613F1">
        <w:rPr>
          <w:rStyle w:val="Emphasis"/>
          <w:highlight w:val="cyan"/>
        </w:rPr>
        <w:t>reticence</w:t>
      </w:r>
      <w:r w:rsidRPr="00783D08">
        <w:rPr>
          <w:rStyle w:val="Emphasis"/>
        </w:rPr>
        <w:t xml:space="preserve"> on the part </w:t>
      </w:r>
      <w:r w:rsidRPr="00B613F1">
        <w:rPr>
          <w:rStyle w:val="Emphasis"/>
          <w:highlight w:val="cyan"/>
        </w:rPr>
        <w:t>of the courts to impose</w:t>
      </w:r>
      <w:r w:rsidRPr="00783D08">
        <w:rPr>
          <w:rStyle w:val="Emphasis"/>
        </w:rPr>
        <w:t xml:space="preserve"> what would amount to "</w:t>
      </w:r>
      <w:r w:rsidRPr="00B613F1">
        <w:rPr>
          <w:rStyle w:val="Emphasis"/>
          <w:highlight w:val="cyan"/>
        </w:rPr>
        <w:t>solutions</w:t>
      </w:r>
      <w:r w:rsidRPr="00783D08">
        <w:rPr>
          <w:rStyle w:val="Emphasis"/>
        </w:rPr>
        <w:t xml:space="preserve"> of expediency"</w:t>
      </w:r>
      <w:r w:rsidRPr="00783D08">
        <w:rPr>
          <w:rStyle w:val="StyleUnderline"/>
        </w:rPr>
        <w:t xml:space="preserve"> in an area fraught with </w:t>
      </w:r>
      <w:r w:rsidRPr="00783D08">
        <w:rPr>
          <w:rStyle w:val="Emphasis"/>
        </w:rPr>
        <w:t>economic, political, social, and international relations concerns</w:t>
      </w:r>
      <w:r w:rsidRPr="00783D08">
        <w:rPr>
          <w:sz w:val="16"/>
        </w:rPr>
        <w:t xml:space="preserve">. What remains to be seen as these cases wend their way through three different courts of appeal (the second, the Fifth, and the Ninth </w:t>
      </w:r>
      <w:r w:rsidRPr="00783D08">
        <w:rPr>
          <w:sz w:val="16"/>
        </w:rPr>
        <w:lastRenderedPageBreak/>
        <w:t>Circuits) is whether this demonstration of prudence exhibited by the lower courts will win the day or whether the more aggressive intervention of recent Supreme Court jurisprudence will bring the courts into the business of regulating global warming.</w:t>
      </w:r>
    </w:p>
    <w:p w14:paraId="0D886F82" w14:textId="77777777" w:rsidR="005D79F2" w:rsidRPr="00627FAF" w:rsidRDefault="005D79F2" w:rsidP="005D79F2"/>
    <w:p w14:paraId="462A8154" w14:textId="77777777" w:rsidR="005D79F2" w:rsidRDefault="005D79F2" w:rsidP="005D79F2">
      <w:pPr>
        <w:pStyle w:val="Heading3"/>
      </w:pPr>
      <w:r>
        <w:lastRenderedPageBreak/>
        <w:t>at: zivotofsky</w:t>
      </w:r>
    </w:p>
    <w:p w14:paraId="67B048B5" w14:textId="77777777" w:rsidR="005D79F2" w:rsidRPr="00C24F86" w:rsidRDefault="005D79F2" w:rsidP="005D79F2">
      <w:pPr>
        <w:pStyle w:val="Heading4"/>
        <w:rPr>
          <w:rFonts w:cs="Arial"/>
        </w:rPr>
      </w:pPr>
      <w:r w:rsidRPr="00C24F86">
        <w:rPr>
          <w:rFonts w:cs="Arial"/>
        </w:rPr>
        <w:t xml:space="preserve">Zivotofsky </w:t>
      </w:r>
      <w:proofErr w:type="gramStart"/>
      <w:r w:rsidRPr="00C24F86">
        <w:rPr>
          <w:rFonts w:cs="Arial"/>
        </w:rPr>
        <w:t>didn’t</w:t>
      </w:r>
      <w:proofErr w:type="gramEnd"/>
      <w:r w:rsidRPr="00C24F86">
        <w:rPr>
          <w:rFonts w:cs="Arial"/>
        </w:rPr>
        <w:t xml:space="preserve"> weaken the PQD—the court said there WAS NOT a PQD issue because it was just regular statutory interpretation.</w:t>
      </w:r>
    </w:p>
    <w:p w14:paraId="70E235BF" w14:textId="77777777" w:rsidR="005D79F2" w:rsidRPr="00C24F86" w:rsidRDefault="005D79F2" w:rsidP="005D79F2">
      <w:r w:rsidRPr="00C24F86">
        <w:rPr>
          <w:rStyle w:val="Style13ptBold"/>
        </w:rPr>
        <w:t>Kile 17</w:t>
      </w:r>
      <w:r w:rsidRPr="00C24F86">
        <w:t xml:space="preserve"> (JD Indiana University, "Executive Branch Fact Deference as a Separation of Powers Principle," Indiana Law Journal: Vol. </w:t>
      </w:r>
      <w:proofErr w:type="gramStart"/>
      <w:r w:rsidRPr="00C24F86">
        <w:t>92 :</w:t>
      </w:r>
      <w:proofErr w:type="gramEnd"/>
      <w:r w:rsidRPr="00C24F86">
        <w:t xml:space="preserve"> Iss. 4,</w:t>
      </w:r>
      <w:hyperlink r:id="rId29" w:history="1">
        <w:r w:rsidRPr="00C24F86">
          <w:rPr>
            <w:rStyle w:val="Hyperlink"/>
          </w:rPr>
          <w:t>https://www.repository.law.indiana.edu/cgi/viewcontent.cgi?article=11266&amp;context=ilj</w:t>
        </w:r>
      </w:hyperlink>
      <w:r w:rsidRPr="00C24F86">
        <w:rPr>
          <w:rStyle w:val="Hyperlink"/>
        </w:rPr>
        <w:t>)</w:t>
      </w:r>
    </w:p>
    <w:p w14:paraId="3134D31A" w14:textId="77777777" w:rsidR="005D79F2" w:rsidRDefault="005D79F2" w:rsidP="005D79F2">
      <w:pPr>
        <w:rPr>
          <w:rFonts w:eastAsiaTheme="majorEastAsia" w:cstheme="majorBidi"/>
          <w:b/>
          <w:iCs/>
          <w:sz w:val="26"/>
        </w:rPr>
      </w:pPr>
      <w:r w:rsidRPr="00C24F86">
        <w:rPr>
          <w:rStyle w:val="StyleUnderline"/>
        </w:rPr>
        <w:t xml:space="preserve">In Zivotofsky I, </w:t>
      </w:r>
      <w:r w:rsidRPr="00B35B8B">
        <w:rPr>
          <w:rStyle w:val="StyleUnderline"/>
          <w:highlight w:val="cyan"/>
        </w:rPr>
        <w:t>the</w:t>
      </w:r>
      <w:r w:rsidRPr="00C24F86">
        <w:rPr>
          <w:rStyle w:val="StyleUnderline"/>
        </w:rPr>
        <w:t xml:space="preserve"> Supreme </w:t>
      </w:r>
      <w:r w:rsidRPr="00B35B8B">
        <w:rPr>
          <w:rStyle w:val="StyleUnderline"/>
          <w:highlight w:val="cyan"/>
        </w:rPr>
        <w:t xml:space="preserve">Court reversed the finding that the case presented a nonjusticiable political question, as it </w:t>
      </w:r>
      <w:r w:rsidRPr="00B35B8B">
        <w:rPr>
          <w:rStyle w:val="Emphasis"/>
          <w:highlight w:val="cyan"/>
        </w:rPr>
        <w:t xml:space="preserve">only </w:t>
      </w:r>
      <w:r w:rsidRPr="00B35B8B">
        <w:rPr>
          <w:rStyle w:val="StyleUnderline"/>
          <w:highlight w:val="cyan"/>
        </w:rPr>
        <w:t>asked the Court to determine the correct interpretation</w:t>
      </w:r>
      <w:r w:rsidRPr="00C24F86">
        <w:rPr>
          <w:rStyle w:val="StyleUnderline"/>
        </w:rPr>
        <w:t xml:space="preserve"> of section 214(d), a</w:t>
      </w:r>
      <w:r w:rsidRPr="00B35B8B">
        <w:rPr>
          <w:rStyle w:val="StyleUnderline"/>
          <w:highlight w:val="cyan"/>
        </w:rPr>
        <w:t>nd</w:t>
      </w:r>
      <w:r w:rsidRPr="00C24F86">
        <w:rPr>
          <w:rStyle w:val="StyleUnderline"/>
        </w:rPr>
        <w:t xml:space="preserve"> </w:t>
      </w:r>
      <w:r w:rsidRPr="00C24F86">
        <w:rPr>
          <w:rStyle w:val="Emphasis"/>
        </w:rPr>
        <w:t xml:space="preserve">statutory </w:t>
      </w:r>
      <w:r w:rsidRPr="00B35B8B">
        <w:rPr>
          <w:rStyle w:val="Emphasis"/>
          <w:highlight w:val="cyan"/>
        </w:rPr>
        <w:t>interpretation “is a familiar judicial exercise</w:t>
      </w:r>
      <w:r w:rsidRPr="00A14742">
        <w:rPr>
          <w:sz w:val="14"/>
        </w:rPr>
        <w:t xml:space="preserve">.”32 </w:t>
      </w:r>
      <w:r w:rsidRPr="00B35B8B">
        <w:rPr>
          <w:rStyle w:val="StyleUnderline"/>
          <w:highlight w:val="cyan"/>
        </w:rPr>
        <w:t>The Court</w:t>
      </w:r>
      <w:r w:rsidRPr="00C24F86">
        <w:rPr>
          <w:rStyle w:val="StyleUnderline"/>
        </w:rPr>
        <w:t xml:space="preserve"> remanded and i</w:t>
      </w:r>
      <w:r w:rsidRPr="00B35B8B">
        <w:rPr>
          <w:rStyle w:val="StyleUnderline"/>
          <w:highlight w:val="cyan"/>
        </w:rPr>
        <w:t>nstructed the lower courts to decide</w:t>
      </w:r>
      <w:r w:rsidRPr="00C24F86">
        <w:rPr>
          <w:rStyle w:val="StyleUnderline"/>
        </w:rPr>
        <w:t xml:space="preserve"> the case on the merits</w:t>
      </w:r>
      <w:r w:rsidRPr="00A14742">
        <w:rPr>
          <w:sz w:val="14"/>
        </w:rPr>
        <w:t xml:space="preserve">—essentially </w:t>
      </w:r>
      <w:r w:rsidRPr="00C24F86">
        <w:rPr>
          <w:rStyle w:val="StyleUnderline"/>
        </w:rPr>
        <w:t>asking the courts to resolve the dispute</w:t>
      </w:r>
      <w:r w:rsidRPr="00A14742">
        <w:rPr>
          <w:sz w:val="14"/>
        </w:rPr>
        <w:t xml:space="preserve"> between Congress and the President </w:t>
      </w:r>
      <w:r w:rsidRPr="00C24F86">
        <w:rPr>
          <w:rStyle w:val="StyleUnderline"/>
        </w:rPr>
        <w:t>about</w:t>
      </w:r>
      <w:r w:rsidRPr="00A14742">
        <w:rPr>
          <w:sz w:val="14"/>
        </w:rPr>
        <w:t xml:space="preserve"> the extent of the President’s recognition power and, in turn, </w:t>
      </w:r>
      <w:r w:rsidRPr="00B35B8B">
        <w:rPr>
          <w:rStyle w:val="StyleUnderline"/>
          <w:highlight w:val="cyan"/>
        </w:rPr>
        <w:t xml:space="preserve">the </w:t>
      </w:r>
      <w:r w:rsidRPr="00B35B8B">
        <w:rPr>
          <w:rStyle w:val="Emphasis"/>
          <w:highlight w:val="cyan"/>
        </w:rPr>
        <w:t>statute’s constitutionality</w:t>
      </w:r>
      <w:r w:rsidRPr="00A14742">
        <w:rPr>
          <w:sz w:val="14"/>
        </w:rPr>
        <w:t>.33</w:t>
      </w:r>
    </w:p>
    <w:p w14:paraId="529369E1" w14:textId="77777777" w:rsidR="005D79F2" w:rsidRPr="00DF19DB" w:rsidRDefault="005D79F2" w:rsidP="005D79F2">
      <w:pPr>
        <w:pStyle w:val="Heading4"/>
      </w:pPr>
      <w:r w:rsidRPr="00DF19DB">
        <w:t xml:space="preserve">Zitovotsky wasn’t a political question, it settled a narrow dispute between the executive and legislative considering statutory </w:t>
      </w:r>
      <w:proofErr w:type="gramStart"/>
      <w:r w:rsidRPr="00DF19DB">
        <w:t>rights</w:t>
      </w:r>
      <w:proofErr w:type="gramEnd"/>
    </w:p>
    <w:p w14:paraId="7C51C9FB" w14:textId="77777777" w:rsidR="005D79F2" w:rsidRPr="009611F2" w:rsidRDefault="005D79F2" w:rsidP="005D79F2">
      <w:r w:rsidRPr="009611F2">
        <w:rPr>
          <w:rStyle w:val="Style13ptBold"/>
        </w:rPr>
        <w:t>Rozenshtein 12</w:t>
      </w:r>
      <w:r w:rsidRPr="009611F2">
        <w:t xml:space="preserve"> – JD, Magna Cum Laude @ Harvard (Alan, “Supreme Court Holds No Political Question in Zivotofsky, Remands for Decision on the Merits,” http://www.lawfareblog.com/2012/03/supreme-court-holds-no-political-question-in-zivotofsky-remands-for-decision-on-the-merits/#.Ust5vmRDtcQ)</w:t>
      </w:r>
    </w:p>
    <w:p w14:paraId="68BE9BF1" w14:textId="77777777" w:rsidR="005D79F2" w:rsidRDefault="005D79F2" w:rsidP="005D79F2">
      <w:pPr>
        <w:rPr>
          <w:sz w:val="12"/>
        </w:rPr>
      </w:pPr>
      <w:r w:rsidRPr="009611F2">
        <w:rPr>
          <w:sz w:val="12"/>
        </w:rPr>
        <w:t xml:space="preserve">This morning </w:t>
      </w:r>
      <w:r w:rsidRPr="009611F2">
        <w:rPr>
          <w:rStyle w:val="StyleUnderline"/>
        </w:rPr>
        <w:t>the Supreme Court</w:t>
      </w:r>
      <w:r w:rsidRPr="009611F2">
        <w:rPr>
          <w:sz w:val="12"/>
        </w:rPr>
        <w:t xml:space="preserve"> released its opinion in Zivotofsky v. Clinton. In an 8–1 decision, it </w:t>
      </w:r>
      <w:r w:rsidRPr="009611F2">
        <w:rPr>
          <w:rStyle w:val="StyleUnderline"/>
        </w:rPr>
        <w:t>reversed</w:t>
      </w:r>
      <w:r w:rsidRPr="009611F2">
        <w:rPr>
          <w:sz w:val="12"/>
        </w:rPr>
        <w:t xml:space="preserve"> the lower courts’ </w:t>
      </w:r>
      <w:r w:rsidRPr="009611F2">
        <w:rPr>
          <w:rStyle w:val="StyleUnderline"/>
        </w:rPr>
        <w:t>dismissal of</w:t>
      </w:r>
      <w:r w:rsidRPr="009611F2">
        <w:rPr>
          <w:sz w:val="12"/>
        </w:rPr>
        <w:t xml:space="preserve"> Menachim </w:t>
      </w:r>
      <w:r w:rsidRPr="009611F2">
        <w:rPr>
          <w:rStyle w:val="StyleUnderline"/>
        </w:rPr>
        <w:t>Zivotofsky’s suit to have “Jerusalem, Israel” listed as his place of birth</w:t>
      </w:r>
      <w:r w:rsidRPr="009611F2">
        <w:rPr>
          <w:sz w:val="12"/>
        </w:rPr>
        <w:t xml:space="preserve">. The Court held that that the </w:t>
      </w:r>
      <w:r w:rsidRPr="00B35B8B">
        <w:rPr>
          <w:rStyle w:val="StyleUnderline"/>
          <w:highlight w:val="cyan"/>
        </w:rPr>
        <w:t>p</w:t>
      </w:r>
      <w:r w:rsidRPr="009611F2">
        <w:rPr>
          <w:rStyle w:val="StyleUnderline"/>
        </w:rPr>
        <w:t>olitical-</w:t>
      </w:r>
      <w:r w:rsidRPr="00B35B8B">
        <w:rPr>
          <w:rStyle w:val="StyleUnderline"/>
          <w:highlight w:val="cyan"/>
        </w:rPr>
        <w:t>q</w:t>
      </w:r>
      <w:r w:rsidRPr="009611F2">
        <w:rPr>
          <w:rStyle w:val="StyleUnderline"/>
        </w:rPr>
        <w:t xml:space="preserve">uestion </w:t>
      </w:r>
      <w:r w:rsidRPr="00B35B8B">
        <w:rPr>
          <w:rStyle w:val="StyleUnderline"/>
          <w:highlight w:val="cyan"/>
        </w:rPr>
        <w:t>d</w:t>
      </w:r>
      <w:r w:rsidRPr="009611F2">
        <w:rPr>
          <w:rStyle w:val="StyleUnderline"/>
        </w:rPr>
        <w:t xml:space="preserve">octrine </w:t>
      </w:r>
      <w:r w:rsidRPr="00B35B8B">
        <w:rPr>
          <w:rStyle w:val="Emphasis"/>
          <w:highlight w:val="cyan"/>
        </w:rPr>
        <w:t>did not bar</w:t>
      </w:r>
      <w:r w:rsidRPr="00B35B8B">
        <w:rPr>
          <w:rStyle w:val="StyleUnderline"/>
          <w:highlight w:val="cyan"/>
        </w:rPr>
        <w:t xml:space="preserve"> Zivotofsky’s suit</w:t>
      </w:r>
      <w:r w:rsidRPr="009611F2">
        <w:rPr>
          <w:sz w:val="12"/>
        </w:rPr>
        <w:t xml:space="preserve">. Chief Justice Roberts wrote the majority opinion. Justices Sotomayor and Alito each wrote separately to concur, while Justice Breyer dissented, finding that the case presented a nonjusticiable political </w:t>
      </w:r>
      <w:proofErr w:type="gramStart"/>
      <w:r w:rsidRPr="009611F2">
        <w:rPr>
          <w:sz w:val="12"/>
        </w:rPr>
        <w:t>question.¶</w:t>
      </w:r>
      <w:proofErr w:type="gramEnd"/>
      <w:r w:rsidRPr="009611F2">
        <w:rPr>
          <w:sz w:val="12"/>
        </w:rPr>
        <w:t xml:space="preserve"> Curt’s coverage of the Supreme Court’s cert. grant last May provides a thorough factual background. (In addition, SCOTUSblog has the argument preview and recap.) The short version is that in 2002, Congress passed a law providing </w:t>
      </w:r>
      <w:proofErr w:type="gramStart"/>
      <w:r w:rsidRPr="009611F2">
        <w:rPr>
          <w:sz w:val="12"/>
        </w:rPr>
        <w:t>that ”</w:t>
      </w:r>
      <w:proofErr w:type="gramEnd"/>
      <w:r w:rsidRPr="009611F2">
        <w:rPr>
          <w:sz w:val="12"/>
        </w:rPr>
        <w:t xml:space="preserve">[f]or purposes of the registration of birth, certification of nationality, or issuance of a passport of a United States citizen born in the city of Jerusalem, the Secretary shall, upon the request of the citizen or the citizen’s legal guardian, record the place of birth as Israel” (§ 214(d)). President Bush issued a signing statement objecting to this and other Jerusalem-related provisions of the bill. Shortly after the law was enacted, Menachem Zivotofsky was born in Jerusalem to American parents. His parents requested that his passport list “Jerusalem, Israel,” but the State Department denied the request, pursuant to a long-standing policy of only listing “Jerusalem” for Americans born there. Zivotofsky sued, and both the D.C. district and circuit courts dismissed the suit on political-question </w:t>
      </w:r>
      <w:proofErr w:type="gramStart"/>
      <w:r w:rsidRPr="009611F2">
        <w:rPr>
          <w:sz w:val="12"/>
        </w:rPr>
        <w:t>grounds.¶</w:t>
      </w:r>
      <w:proofErr w:type="gramEnd"/>
      <w:r w:rsidRPr="009611F2">
        <w:rPr>
          <w:sz w:val="12"/>
        </w:rPr>
        <w:t xml:space="preserve"> Chief Justice </w:t>
      </w:r>
      <w:r w:rsidRPr="009611F2">
        <w:rPr>
          <w:rStyle w:val="StyleUnderline"/>
        </w:rPr>
        <w:t>Roberts began by setting out the conditions for a political question: “where there is a textually demonstrable constitutional commitment of the issue to a coordinate political department; or a lack of judicially discoverable and manageable standards for resolving it”</w:t>
      </w:r>
      <w:r w:rsidRPr="009611F2">
        <w:rPr>
          <w:sz w:val="12"/>
        </w:rPr>
        <w:t xml:space="preserve"> (internal quotation marks omitted). He held that the lower courts had “misunderst[ood] the issue presented. </w:t>
      </w:r>
      <w:r w:rsidRPr="00B35B8B">
        <w:rPr>
          <w:rStyle w:val="StyleUnderline"/>
          <w:highlight w:val="cyan"/>
        </w:rPr>
        <w:t xml:space="preserve">Zivotofsky does not ask the courts to determine whether Jerusalem is the capital of Israel. He instead seeks to determine whether he may vindicate his </w:t>
      </w:r>
      <w:r w:rsidRPr="00B35B8B">
        <w:rPr>
          <w:rStyle w:val="Emphasis"/>
          <w:highlight w:val="cyan"/>
        </w:rPr>
        <w:t>statutory right</w:t>
      </w:r>
      <w:r w:rsidRPr="009611F2">
        <w:rPr>
          <w:sz w:val="12"/>
        </w:rPr>
        <w:t xml:space="preserve">, under §214(d), </w:t>
      </w:r>
      <w:r w:rsidRPr="009611F2">
        <w:rPr>
          <w:rStyle w:val="StyleUnderline"/>
        </w:rPr>
        <w:t>to choose to have Israel recorded on his passport</w:t>
      </w:r>
      <w:r w:rsidRPr="009611F2">
        <w:rPr>
          <w:sz w:val="12"/>
        </w:rPr>
        <w:t xml:space="preserve"> as his place of birth.” To demonstrate that this latter issue can be resolved with “judicially discoverable and manageable standards,” Chief Justice Roberts catalogued the various traditional constitutional arguments made by both parties. Having concluded that </w:t>
      </w:r>
      <w:r w:rsidRPr="009611F2">
        <w:rPr>
          <w:rStyle w:val="StyleUnderline"/>
        </w:rPr>
        <w:t xml:space="preserve">Zivotofsky’s suit was </w:t>
      </w:r>
      <w:r w:rsidRPr="009611F2">
        <w:rPr>
          <w:rStyle w:val="Emphasis"/>
        </w:rPr>
        <w:t>not</w:t>
      </w:r>
      <w:r w:rsidRPr="009611F2">
        <w:rPr>
          <w:rStyle w:val="StyleUnderline"/>
        </w:rPr>
        <w:t xml:space="preserve"> barred by the political-question doctrine</w:t>
      </w:r>
      <w:r w:rsidRPr="009611F2">
        <w:rPr>
          <w:sz w:val="12"/>
        </w:rPr>
        <w:t xml:space="preserve">, Chief Justice Roberts declined to address the merits. Recognizing that the Court was “without the benefit of thorough lower court opinions to guide [its] analysis of the merits,” he remanded the case for a decision on the </w:t>
      </w:r>
      <w:proofErr w:type="gramStart"/>
      <w:r w:rsidRPr="009611F2">
        <w:rPr>
          <w:sz w:val="12"/>
        </w:rPr>
        <w:t>merits.¶</w:t>
      </w:r>
      <w:proofErr w:type="gramEnd"/>
      <w:r w:rsidRPr="009611F2">
        <w:rPr>
          <w:sz w:val="12"/>
        </w:rPr>
        <w:t xml:space="preserve"> Justice </w:t>
      </w:r>
      <w:r w:rsidRPr="009611F2">
        <w:rPr>
          <w:rStyle w:val="StyleUnderline"/>
        </w:rPr>
        <w:t>Sotomayor</w:t>
      </w:r>
      <w:r w:rsidRPr="009611F2">
        <w:rPr>
          <w:sz w:val="12"/>
        </w:rPr>
        <w:t xml:space="preserve"> concurred in part and concurred in the judgment. She </w:t>
      </w:r>
      <w:r w:rsidRPr="009611F2">
        <w:rPr>
          <w:rStyle w:val="StyleUnderline"/>
        </w:rPr>
        <w:t>began with a lengthy analysis of</w:t>
      </w:r>
      <w:r w:rsidRPr="009611F2">
        <w:rPr>
          <w:sz w:val="12"/>
        </w:rPr>
        <w:t xml:space="preserve"> the six factors the Court put forward in Baker v. Carr to determine </w:t>
      </w:r>
      <w:r w:rsidRPr="009611F2">
        <w:rPr>
          <w:rStyle w:val="StyleUnderline"/>
        </w:rPr>
        <w:t>the existence of a nonjusticiable political question</w:t>
      </w:r>
      <w:r w:rsidRPr="009611F2">
        <w:rPr>
          <w:sz w:val="12"/>
        </w:rPr>
        <w:t xml:space="preserve">. She grouped the factors into three categories: (1) where the Constitution textually commits the resolution of an issue to one of the political branches (Baker‘s first factor), courts lacks authority to decide; (2) where there are no “judicially discoverable and manageable standards” for resolving the issue, or where resolution requires an “initial policy determination” (Baker‘s second and third factors), courts lack the ability to decide; and (3) where judicial resolution implicates various prudential concerns (Bakers fourth, fifth, and sixth factors), courts should abstain from deciding the issue. Justice Sotomayor noted that this third category could, albeit rarely, be enough to render a case nonjusticiable — for example, “if Congress passed a statute . . . purporting to award financial relief to those improperly ‘tried’ of impeachment offenses.” More </w:t>
      </w:r>
      <w:proofErr w:type="gramStart"/>
      <w:r w:rsidRPr="009611F2">
        <w:rPr>
          <w:sz w:val="12"/>
        </w:rPr>
        <w:t>generally:¶</w:t>
      </w:r>
      <w:proofErr w:type="gramEnd"/>
      <w:r w:rsidRPr="009611F2">
        <w:rPr>
          <w:sz w:val="12"/>
        </w:rPr>
        <w:t xml:space="preserve"> In my view, it is not whether the evidence upon which litigants rely is common to judicial consideration that determines whether a case lacks judicially discoverable and manageable standards. Rather, it is whether that evidence in fact provides a court a basis to adjudicate meaningfully the issue with which it is presented. The answer will almost always be yes, but if the parties’ textual, structural, and historical evidence is inapposite or wholly unilluminating, rendering judicial decision no more than guesswork, a case relying on the ordinary kinds of arguments offered to courts might well still present justiciability </w:t>
      </w:r>
      <w:proofErr w:type="gramStart"/>
      <w:r w:rsidRPr="009611F2">
        <w:rPr>
          <w:sz w:val="12"/>
        </w:rPr>
        <w:t>concerns.¶</w:t>
      </w:r>
      <w:proofErr w:type="gramEnd"/>
      <w:r w:rsidRPr="009611F2">
        <w:rPr>
          <w:sz w:val="12"/>
        </w:rPr>
        <w:t xml:space="preserve"> Justice Sotomayor noted, however, that the Court of Appeals had decided that Zivotofsky’s case was a political question purely on textual-commitment (Baker category one) grounds. Because she found no such textual commitment, Justice Sotomayor concurred in the majority’s judgment. (Justice Sotomayor’s opinion, unlike Chief Justice’s Roberts, presumably leaves it open for the lower courts to again find Zivotofsky’s suit nonjusticiable as a political question, this time on Baker category three grounds</w:t>
      </w:r>
      <w:proofErr w:type="gramStart"/>
      <w:r w:rsidRPr="009611F2">
        <w:rPr>
          <w:sz w:val="12"/>
        </w:rPr>
        <w:t>.)¶</w:t>
      </w:r>
      <w:proofErr w:type="gramEnd"/>
      <w:r w:rsidRPr="009611F2">
        <w:rPr>
          <w:sz w:val="12"/>
        </w:rPr>
        <w:t xml:space="preserve"> Justice Alito concurred in the judgment. He emphasized that “[t]his case does not require the Judiciary to decide whether the power to recognize foreign governments and the extent of their territory is conferred exclusively on the President or is shared with Congress.” He noted that </w:t>
      </w:r>
      <w:r w:rsidRPr="009611F2">
        <w:rPr>
          <w:rStyle w:val="StyleUnderline"/>
        </w:rPr>
        <w:t>Congress and the President each had a “measure of authority” to determine</w:t>
      </w:r>
      <w:r w:rsidRPr="009611F2">
        <w:rPr>
          <w:sz w:val="12"/>
        </w:rPr>
        <w:t xml:space="preserve"> the contents of </w:t>
      </w:r>
      <w:r w:rsidRPr="009611F2">
        <w:rPr>
          <w:rStyle w:val="StyleUnderline"/>
        </w:rPr>
        <w:t>passports</w:t>
      </w:r>
      <w:r w:rsidRPr="009611F2">
        <w:rPr>
          <w:sz w:val="12"/>
        </w:rPr>
        <w:t xml:space="preserve"> and overseas birth certificates </w:t>
      </w:r>
      <w:r w:rsidRPr="009611F2">
        <w:rPr>
          <w:rStyle w:val="StyleUnderline"/>
        </w:rPr>
        <w:t xml:space="preserve">and that </w:t>
      </w:r>
      <w:r w:rsidRPr="00B35B8B">
        <w:rPr>
          <w:rStyle w:val="StyleUnderline"/>
          <w:highlight w:val="cyan"/>
        </w:rPr>
        <w:t xml:space="preserve">the </w:t>
      </w:r>
      <w:r w:rsidRPr="00B35B8B">
        <w:rPr>
          <w:rStyle w:val="Emphasis"/>
          <w:highlight w:val="cyan"/>
        </w:rPr>
        <w:t>narrow question</w:t>
      </w:r>
      <w:r w:rsidRPr="00B35B8B">
        <w:rPr>
          <w:rStyle w:val="StyleUnderline"/>
          <w:highlight w:val="cyan"/>
        </w:rPr>
        <w:t xml:space="preserve"> of determining which branch’s authority prevailed in this case was not a </w:t>
      </w:r>
      <w:r w:rsidRPr="00B35B8B">
        <w:rPr>
          <w:rStyle w:val="Emphasis"/>
          <w:highlight w:val="cyan"/>
        </w:rPr>
        <w:t>political question</w:t>
      </w:r>
      <w:r w:rsidRPr="00B35B8B">
        <w:rPr>
          <w:sz w:val="12"/>
          <w:highlight w:val="cyan"/>
        </w:rPr>
        <w:t>.</w:t>
      </w:r>
    </w:p>
    <w:p w14:paraId="73714CD5" w14:textId="77777777" w:rsidR="005D79F2" w:rsidRPr="009611F2" w:rsidRDefault="005D79F2" w:rsidP="005D79F2">
      <w:pPr>
        <w:pStyle w:val="Heading3"/>
      </w:pPr>
      <w:r>
        <w:lastRenderedPageBreak/>
        <w:t>at: hamdi</w:t>
      </w:r>
    </w:p>
    <w:p w14:paraId="5C9D70E0" w14:textId="77777777" w:rsidR="005D79F2" w:rsidRPr="00706584" w:rsidRDefault="005D79F2" w:rsidP="005D79F2">
      <w:pPr>
        <w:pStyle w:val="Heading4"/>
      </w:pPr>
      <w:r w:rsidRPr="00706584">
        <w:t xml:space="preserve">Hamdi not a political question </w:t>
      </w:r>
    </w:p>
    <w:p w14:paraId="1F0037FD" w14:textId="77777777" w:rsidR="005D79F2" w:rsidRPr="009611F2" w:rsidRDefault="005D79F2" w:rsidP="005D79F2">
      <w:r w:rsidRPr="009611F2">
        <w:rPr>
          <w:rStyle w:val="Style13ptBold"/>
        </w:rPr>
        <w:t>Endicott 10</w:t>
      </w:r>
      <w:r w:rsidRPr="009611F2">
        <w:t xml:space="preserve"> – JD, Dean’s Fellow @ Bolt Law, associate in Arnold &amp; Porter LLP's Washington, DC office and is a member of the international arbitration and litigation practice groups. Her practice focuses on disputes between investors and states. In addition to dispute resolution, Ms. Endicott has assisted in counseling multinational corporations on liability issues under the Alien Tort Statute and the International Organizations Immunities Act. Ms. Endicott also has advised a Fortune 500 corporation in both an internal investigation and the implementation of a global anti-corruption compliance program pursuant to the U.S. Foreign Corrupt Practices Act (Amy, “The Judicial Answer: Treatment of the </w:t>
      </w:r>
      <w:r w:rsidRPr="00B35B8B">
        <w:rPr>
          <w:highlight w:val="cyan"/>
        </w:rPr>
        <w:t>Political question doctrine</w:t>
      </w:r>
      <w:r w:rsidRPr="009611F2">
        <w:t xml:space="preserve"> in Alien Tort Claims,” Berkeley Journal of International Law, 28.2) </w:t>
      </w:r>
    </w:p>
    <w:p w14:paraId="6670ACFD" w14:textId="77777777" w:rsidR="005D79F2" w:rsidRPr="009611F2" w:rsidRDefault="005D79F2" w:rsidP="005D79F2">
      <w:r w:rsidRPr="009611F2">
        <w:t xml:space="preserve">Despite the judicial reluctance to defer to SOIs, submissions by theexecutive have played a pivotal role in the dismissal of some cases on politicalquestion grounds. Cases that are dismissed under the Baker test normallyinvolve issues in which the executive has had either direct involvement or haspronounced a policy that disfavored adjudication. This executive involvementnormally falls within the category of a constitutionally mandated </w:t>
      </w:r>
      <w:proofErr w:type="gramStart"/>
      <w:r w:rsidRPr="009611F2">
        <w:t>power.Therefore</w:t>
      </w:r>
      <w:proofErr w:type="gramEnd"/>
      <w:r w:rsidRPr="009611F2">
        <w:t xml:space="preserve">, the cases dismissed typically implicate the first Baker factor. Mostfrequently, </w:t>
      </w:r>
      <w:r w:rsidRPr="009611F2">
        <w:rPr>
          <w:rStyle w:val="StyleUnderline"/>
        </w:rPr>
        <w:t xml:space="preserve">cases that place wartime </w:t>
      </w:r>
      <w:r w:rsidRPr="009611F2">
        <w:t xml:space="preserve">alliances and </w:t>
      </w:r>
      <w:r w:rsidRPr="00B35B8B">
        <w:rPr>
          <w:rStyle w:val="StyleUnderline"/>
          <w:highlight w:val="cyan"/>
        </w:rPr>
        <w:t>policies under judicial</w:t>
      </w:r>
      <w:r w:rsidRPr="00B35B8B">
        <w:rPr>
          <w:highlight w:val="cyan"/>
        </w:rPr>
        <w:t xml:space="preserve"> </w:t>
      </w:r>
      <w:r w:rsidRPr="00B35B8B">
        <w:rPr>
          <w:rStyle w:val="StyleUnderline"/>
          <w:highlight w:val="cyan"/>
        </w:rPr>
        <w:t xml:space="preserve">review without alleging liability of non-governmental actors end up dismissed on </w:t>
      </w:r>
      <w:r w:rsidRPr="00B35B8B">
        <w:rPr>
          <w:rStyle w:val="Emphasis"/>
          <w:highlight w:val="cyan"/>
        </w:rPr>
        <w:t>political question grounds</w:t>
      </w:r>
      <w:r w:rsidRPr="00B35B8B">
        <w:rPr>
          <w:highlight w:val="cyan"/>
        </w:rPr>
        <w:t>.</w:t>
      </w:r>
      <w:r w:rsidRPr="009611F2">
        <w:t>86</w:t>
      </w:r>
    </w:p>
    <w:p w14:paraId="0BA95C13" w14:textId="77777777" w:rsidR="005D79F2" w:rsidRPr="009611F2" w:rsidRDefault="005D79F2" w:rsidP="005D79F2">
      <w:pPr>
        <w:rPr>
          <w:rStyle w:val="Style13ptBold"/>
        </w:rPr>
      </w:pPr>
      <w:r w:rsidRPr="009611F2">
        <w:rPr>
          <w:rStyle w:val="Style13ptBold"/>
        </w:rPr>
        <w:t>&lt;&lt;Continues to Footnote 86&gt;&gt;</w:t>
      </w:r>
    </w:p>
    <w:p w14:paraId="7B3E0989" w14:textId="77777777" w:rsidR="005D79F2" w:rsidRPr="009611F2" w:rsidRDefault="005D79F2" w:rsidP="005D79F2">
      <w:r w:rsidRPr="009611F2">
        <w:t xml:space="preserve">86. </w:t>
      </w:r>
      <w:r w:rsidRPr="00B35B8B">
        <w:rPr>
          <w:rStyle w:val="StyleUnderline"/>
          <w:highlight w:val="cyan"/>
        </w:rPr>
        <w:t>A plurality of the Supreme Court</w:t>
      </w:r>
      <w:r w:rsidRPr="009611F2">
        <w:t xml:space="preserve"> recently </w:t>
      </w:r>
      <w:r w:rsidRPr="00B35B8B">
        <w:rPr>
          <w:rStyle w:val="StyleUnderline"/>
          <w:highlight w:val="cyan"/>
        </w:rPr>
        <w:t>reaffirmed</w:t>
      </w:r>
      <w:r w:rsidRPr="009611F2">
        <w:rPr>
          <w:rStyle w:val="StyleUnderline"/>
        </w:rPr>
        <w:t xml:space="preserve"> that </w:t>
      </w:r>
      <w:r w:rsidRPr="00B35B8B">
        <w:rPr>
          <w:rStyle w:val="StyleUnderline"/>
          <w:highlight w:val="cyan"/>
        </w:rPr>
        <w:t>the judicial branch 'accord the greatest respect and consideration to the judgments of military authorities in matters relating to the actual prosecution of a war</w:t>
      </w:r>
      <w:r w:rsidRPr="009611F2">
        <w:t>, and recognize that the scope of thatdiscretion necessarily is wide.</w:t>
      </w:r>
      <w:r w:rsidRPr="009611F2">
        <w:rPr>
          <w:sz w:val="12"/>
        </w:rPr>
        <w:t xml:space="preserve">¶ </w:t>
      </w:r>
      <w:r w:rsidRPr="009611F2">
        <w:t>Alperin, 410 F. 3d at 559 (</w:t>
      </w:r>
      <w:r w:rsidRPr="009611F2">
        <w:rPr>
          <w:rStyle w:val="Emphasis"/>
        </w:rPr>
        <w:t xml:space="preserve">citing </w:t>
      </w:r>
      <w:r w:rsidRPr="00B35B8B">
        <w:rPr>
          <w:rStyle w:val="Emphasis"/>
          <w:highlight w:val="cyan"/>
        </w:rPr>
        <w:t>Hamdi v. Rumsfeld</w:t>
      </w:r>
      <w:r w:rsidRPr="009611F2">
        <w:t>, 542 U.S. 507 (2004)); but see Alperin, 410F.3d at 559 n.17 (We stress, however, that courts are not powerless to review the political branches'actions during wartime); see also Gonzalez-Vera v. Kissinger, 449 F.3d 1260 (Fed. Cir. 2006)(dismissing a claim over U.S. support of the Pinochet government).</w:t>
      </w:r>
    </w:p>
    <w:p w14:paraId="1600B54C" w14:textId="77777777" w:rsidR="005D79F2" w:rsidRPr="009611F2" w:rsidRDefault="005D79F2" w:rsidP="005D79F2">
      <w:pPr>
        <w:rPr>
          <w:rStyle w:val="Style13ptBold"/>
        </w:rPr>
      </w:pPr>
      <w:r w:rsidRPr="009611F2">
        <w:rPr>
          <w:rStyle w:val="Style13ptBold"/>
        </w:rPr>
        <w:t>&lt;&lt;&lt;Footnote 86 ends&gt;&gt;&gt;</w:t>
      </w:r>
    </w:p>
    <w:p w14:paraId="3437E712" w14:textId="77777777" w:rsidR="005D79F2" w:rsidRDefault="005D79F2" w:rsidP="005D79F2">
      <w:pPr>
        <w:rPr>
          <w:rStyle w:val="Style13ptBold"/>
        </w:rPr>
      </w:pPr>
    </w:p>
    <w:p w14:paraId="5FA87BCC" w14:textId="77777777" w:rsidR="005D79F2" w:rsidRPr="009611F2" w:rsidRDefault="005D79F2" w:rsidP="005D79F2">
      <w:pPr>
        <w:rPr>
          <w:rStyle w:val="Style13ptBold"/>
        </w:rPr>
      </w:pPr>
    </w:p>
    <w:p w14:paraId="5DA22E47" w14:textId="77777777" w:rsidR="005D79F2" w:rsidRPr="009611F2" w:rsidRDefault="005D79F2" w:rsidP="005D79F2">
      <w:pPr>
        <w:rPr>
          <w:rStyle w:val="Style13ptBold"/>
        </w:rPr>
      </w:pPr>
      <w:r w:rsidRPr="009611F2">
        <w:rPr>
          <w:rStyle w:val="Style13ptBold"/>
        </w:rPr>
        <w:t xml:space="preserve">It ruled </w:t>
      </w:r>
      <w:proofErr w:type="gramStart"/>
      <w:r w:rsidRPr="009611F2">
        <w:rPr>
          <w:rStyle w:val="Style13ptBold"/>
        </w:rPr>
        <w:t>that detainees</w:t>
      </w:r>
      <w:proofErr w:type="gramEnd"/>
      <w:r w:rsidRPr="009611F2">
        <w:rPr>
          <w:rStyle w:val="Style13ptBold"/>
        </w:rPr>
        <w:t xml:space="preserve"> in fact had due process rights from the constitution – means it ruled on a political issue – i.e. a settled question – which is distinct from a political question that forces the court to make judgment calls about the executive’s action </w:t>
      </w:r>
    </w:p>
    <w:p w14:paraId="31D64C96" w14:textId="77777777" w:rsidR="005D79F2" w:rsidRPr="009611F2" w:rsidRDefault="005D79F2" w:rsidP="005D79F2">
      <w:r w:rsidRPr="009611F2">
        <w:rPr>
          <w:rStyle w:val="Style13ptBold"/>
        </w:rPr>
        <w:t>Wilkinson 3</w:t>
      </w:r>
      <w:r w:rsidRPr="009611F2">
        <w:t xml:space="preserve"> – JD @ OU (Cassandra, “Constitutional Law: The Province and Duty of the Judicial Department: Why the Court Cannot Continue to Use Justiciability to Avoid Dealing with the Tension Between Congress and the President Regarding the War Powers,” 56 Okla. L. Rev. 697, Lexis)</w:t>
      </w:r>
    </w:p>
    <w:p w14:paraId="0544D476" w14:textId="77777777" w:rsidR="005D79F2" w:rsidRPr="009611F2" w:rsidRDefault="005D79F2" w:rsidP="005D79F2">
      <w:pPr>
        <w:rPr>
          <w:sz w:val="12"/>
        </w:rPr>
      </w:pPr>
      <w:r w:rsidRPr="009611F2">
        <w:rPr>
          <w:rStyle w:val="StyleUnderline"/>
        </w:rPr>
        <w:t xml:space="preserve">The </w:t>
      </w:r>
      <w:r w:rsidRPr="00B35B8B">
        <w:rPr>
          <w:rStyle w:val="Emphasis"/>
          <w:highlight w:val="cyan"/>
        </w:rPr>
        <w:t>political question doctrine</w:t>
      </w:r>
      <w:r w:rsidRPr="009611F2">
        <w:rPr>
          <w:rStyle w:val="StyleUnderline"/>
        </w:rPr>
        <w:t xml:space="preserve"> is defined as "[t]he</w:t>
      </w:r>
      <w:r w:rsidRPr="009611F2">
        <w:rPr>
          <w:sz w:val="12"/>
        </w:rPr>
        <w:t xml:space="preserve"> judicial </w:t>
      </w:r>
      <w:r w:rsidRPr="009611F2">
        <w:rPr>
          <w:rStyle w:val="StyleUnderline"/>
        </w:rPr>
        <w:t>principle that a court should refuse to decide an issue involving the exercise of discretionary power by the executive or legislative branch of government</w:t>
      </w:r>
      <w:r w:rsidRPr="009611F2">
        <w:rPr>
          <w:sz w:val="12"/>
        </w:rPr>
        <w:t xml:space="preserve">." 275 As noted above, </w:t>
      </w:r>
      <w:r w:rsidRPr="00B35B8B">
        <w:rPr>
          <w:rStyle w:val="Emphasis"/>
          <w:highlight w:val="cyan"/>
        </w:rPr>
        <w:t>there is a difference between a political question and a political issue</w:t>
      </w:r>
      <w:r w:rsidRPr="009611F2">
        <w:rPr>
          <w:rStyle w:val="Emphasis"/>
        </w:rPr>
        <w:t>.</w:t>
      </w:r>
      <w:r w:rsidRPr="009611F2">
        <w:rPr>
          <w:sz w:val="12"/>
        </w:rPr>
        <w:t xml:space="preserve"> 276 For example, "[w]hile the Constitution grants to the </w:t>
      </w:r>
      <w:proofErr w:type="gramStart"/>
      <w:r w:rsidRPr="009611F2">
        <w:rPr>
          <w:sz w:val="12"/>
        </w:rPr>
        <w:t>political  [</w:t>
      </w:r>
      <w:proofErr w:type="gramEnd"/>
      <w:r w:rsidRPr="009611F2">
        <w:rPr>
          <w:sz w:val="12"/>
        </w:rPr>
        <w:t xml:space="preserve">732]  branches, and in particular to the Executive, responsibility for conducting the nation's foreign affairs, it does not follow that the </w:t>
      </w:r>
      <w:r w:rsidRPr="00B35B8B">
        <w:rPr>
          <w:rStyle w:val="StyleUnderline"/>
          <w:highlight w:val="cyan"/>
        </w:rPr>
        <w:t>judicial power</w:t>
      </w:r>
      <w:r w:rsidRPr="009611F2">
        <w:rPr>
          <w:sz w:val="12"/>
        </w:rPr>
        <w:t xml:space="preserve"> is excluded from the resolution of cases merely because they may touch upon such affairs." 277 Rather, it </w:t>
      </w:r>
      <w:r w:rsidRPr="00B35B8B">
        <w:rPr>
          <w:rStyle w:val="StyleUnderline"/>
          <w:highlight w:val="cyan"/>
        </w:rPr>
        <w:t xml:space="preserve">is excluded only from deciding cases pertaining to </w:t>
      </w:r>
      <w:r w:rsidRPr="00B35B8B">
        <w:rPr>
          <w:rStyle w:val="Emphasis"/>
          <w:highlight w:val="cyan"/>
        </w:rPr>
        <w:t>judgment calls</w:t>
      </w:r>
      <w:r w:rsidRPr="00B35B8B">
        <w:rPr>
          <w:rStyle w:val="StyleUnderline"/>
          <w:highlight w:val="cyan"/>
        </w:rPr>
        <w:t xml:space="preserve"> by elected officials</w:t>
      </w:r>
      <w:r w:rsidRPr="009611F2">
        <w:rPr>
          <w:sz w:val="12"/>
        </w:rPr>
        <w:t xml:space="preserve">. In fact, the Court has stated that deciding whether one of the branches of government has overstepped its constitutional authority is "a delicate exercise in constitutional </w:t>
      </w:r>
      <w:proofErr w:type="gramStart"/>
      <w:r w:rsidRPr="009611F2">
        <w:rPr>
          <w:sz w:val="12"/>
        </w:rPr>
        <w:t>interpretation, and</w:t>
      </w:r>
      <w:proofErr w:type="gramEnd"/>
      <w:r w:rsidRPr="009611F2">
        <w:rPr>
          <w:sz w:val="12"/>
        </w:rPr>
        <w:t xml:space="preserve"> is a responsibility of this Court as ultimate interpreter of the Constitution." 278 </w:t>
      </w:r>
      <w:r w:rsidRPr="009611F2">
        <w:rPr>
          <w:rStyle w:val="StyleUnderline"/>
        </w:rPr>
        <w:t xml:space="preserve">The primary factor in deciding whether a case violates the </w:t>
      </w:r>
      <w:r w:rsidRPr="00B35B8B">
        <w:rPr>
          <w:rStyle w:val="Emphasis"/>
          <w:highlight w:val="cyan"/>
        </w:rPr>
        <w:t>political question doctrine</w:t>
      </w:r>
      <w:r w:rsidRPr="009611F2">
        <w:rPr>
          <w:rStyle w:val="StyleUnderline"/>
        </w:rPr>
        <w:t xml:space="preserve"> seems to be whether the case involves a constitutional right</w:t>
      </w:r>
      <w:r w:rsidRPr="009611F2">
        <w:rPr>
          <w:sz w:val="12"/>
        </w:rPr>
        <w:t xml:space="preserve">. 279 For example, </w:t>
      </w:r>
      <w:r w:rsidRPr="00B35B8B">
        <w:rPr>
          <w:rStyle w:val="StyleUnderline"/>
          <w:highlight w:val="cyan"/>
        </w:rPr>
        <w:t>if someone sued Congress for voting to raise taxes, the case would violate the</w:t>
      </w:r>
      <w:r w:rsidRPr="009611F2">
        <w:rPr>
          <w:rStyle w:val="StyleUnderline"/>
        </w:rPr>
        <w:t xml:space="preserve"> </w:t>
      </w:r>
      <w:r w:rsidRPr="00B35B8B">
        <w:rPr>
          <w:rStyle w:val="StyleUnderline"/>
          <w:highlight w:val="cyan"/>
        </w:rPr>
        <w:t>political question doctrine</w:t>
      </w:r>
      <w:r w:rsidRPr="009611F2">
        <w:rPr>
          <w:rStyle w:val="StyleUnderline"/>
        </w:rPr>
        <w:t>. Raising taxes is a discretionary function of Congress</w:t>
      </w:r>
      <w:r w:rsidRPr="009611F2">
        <w:rPr>
          <w:sz w:val="12"/>
        </w:rPr>
        <w:t xml:space="preserve">. On the other hand, </w:t>
      </w:r>
      <w:r w:rsidRPr="009611F2">
        <w:rPr>
          <w:rStyle w:val="StyleUnderline"/>
        </w:rPr>
        <w:t xml:space="preserve">if someone sued Congress for raising taxes without first presenting it to the </w:t>
      </w:r>
      <w:r w:rsidRPr="009611F2">
        <w:rPr>
          <w:rStyle w:val="StyleUnderline"/>
        </w:rPr>
        <w:lastRenderedPageBreak/>
        <w:t xml:space="preserve">President, the case would not violate the </w:t>
      </w:r>
      <w:r w:rsidRPr="00B35B8B">
        <w:rPr>
          <w:rStyle w:val="StyleUnderline"/>
          <w:highlight w:val="cyan"/>
        </w:rPr>
        <w:t>political question doctrine</w:t>
      </w:r>
      <w:r w:rsidRPr="009611F2">
        <w:rPr>
          <w:sz w:val="12"/>
        </w:rPr>
        <w:t xml:space="preserve">. The Constitution states that "[a]ll Bills for raising Revenue . . . shall, before it becomes a Law, be presented to the President </w:t>
      </w:r>
      <w:proofErr w:type="gramStart"/>
      <w:r w:rsidRPr="009611F2">
        <w:rPr>
          <w:sz w:val="12"/>
        </w:rPr>
        <w:t>. . . .</w:t>
      </w:r>
      <w:proofErr w:type="gramEnd"/>
      <w:r w:rsidRPr="009611F2">
        <w:rPr>
          <w:sz w:val="12"/>
        </w:rPr>
        <w:t xml:space="preserve">" 280 </w:t>
      </w:r>
      <w:r w:rsidRPr="009611F2">
        <w:rPr>
          <w:rStyle w:val="StyleUnderline"/>
        </w:rPr>
        <w:t xml:space="preserve">Therefore, </w:t>
      </w:r>
      <w:r w:rsidRPr="00B35B8B">
        <w:rPr>
          <w:rStyle w:val="StyleUnderline"/>
          <w:highlight w:val="cyan"/>
        </w:rPr>
        <w:t xml:space="preserve">presenting a bill to the President is </w:t>
      </w:r>
      <w:r w:rsidRPr="00B35B8B">
        <w:rPr>
          <w:rStyle w:val="Emphasis"/>
          <w:highlight w:val="cyan"/>
        </w:rPr>
        <w:t>not discretionary</w:t>
      </w:r>
      <w:r w:rsidRPr="00B35B8B">
        <w:rPr>
          <w:rStyle w:val="StyleUnderline"/>
          <w:highlight w:val="cyan"/>
        </w:rPr>
        <w:t xml:space="preserve">, and the judiciary </w:t>
      </w:r>
      <w:r w:rsidRPr="00B35B8B">
        <w:rPr>
          <w:rStyle w:val="Emphasis"/>
          <w:highlight w:val="cyan"/>
        </w:rPr>
        <w:t>may decide the case</w:t>
      </w:r>
      <w:r w:rsidRPr="00B35B8B">
        <w:rPr>
          <w:sz w:val="12"/>
          <w:highlight w:val="cyan"/>
        </w:rPr>
        <w:t>.</w:t>
      </w:r>
    </w:p>
    <w:p w14:paraId="3C976EA9" w14:textId="77777777" w:rsidR="005D79F2" w:rsidRPr="00DF19DB" w:rsidRDefault="005D79F2" w:rsidP="005D79F2">
      <w:pPr>
        <w:rPr>
          <w:sz w:val="12"/>
        </w:rPr>
      </w:pPr>
    </w:p>
    <w:p w14:paraId="437AD7FC" w14:textId="77777777" w:rsidR="005D79F2" w:rsidRPr="00627FAF" w:rsidRDefault="005D79F2" w:rsidP="005D79F2">
      <w:pPr>
        <w:pStyle w:val="Heading3"/>
      </w:pPr>
      <w:r>
        <w:lastRenderedPageBreak/>
        <w:t xml:space="preserve">2nc </w:t>
      </w:r>
      <w:r w:rsidRPr="00627FAF">
        <w:t xml:space="preserve">link </w:t>
      </w:r>
      <w:r>
        <w:t>wall</w:t>
      </w:r>
    </w:p>
    <w:p w14:paraId="5ABCB516" w14:textId="77777777" w:rsidR="005D79F2" w:rsidRPr="00627FAF" w:rsidRDefault="005D79F2" w:rsidP="005D79F2">
      <w:pPr>
        <w:pStyle w:val="Heading4"/>
      </w:pPr>
      <w:r w:rsidRPr="00627FAF">
        <w:t xml:space="preserve">The plan causes endless climate litigation that breaks the political question </w:t>
      </w:r>
      <w:proofErr w:type="gramStart"/>
      <w:r w:rsidRPr="00627FAF">
        <w:t>doctrine</w:t>
      </w:r>
      <w:proofErr w:type="gramEnd"/>
    </w:p>
    <w:p w14:paraId="147C0554" w14:textId="77777777" w:rsidR="005D79F2" w:rsidRPr="00627FAF" w:rsidRDefault="005D79F2" w:rsidP="005D79F2">
      <w:r w:rsidRPr="00627FAF">
        <w:rPr>
          <w:b/>
        </w:rPr>
        <w:t>Schwartz, Goldberg, and Appel</w:t>
      </w:r>
      <w:r>
        <w:rPr>
          <w:b/>
        </w:rPr>
        <w:t xml:space="preserve"> 12 </w:t>
      </w:r>
      <w:r>
        <w:t xml:space="preserve">[Victor, </w:t>
      </w:r>
      <w:r w:rsidRPr="00627FAF">
        <w:t>chairman of the Public Policy Group in the Washington, D.C. office of the law f</w:t>
      </w:r>
      <w:r>
        <w:t xml:space="preserve">irm Shook, Hardy &amp; Bacon L.L.P, Phil, </w:t>
      </w:r>
      <w:r w:rsidRPr="00627FAF">
        <w:t>attorney in the Public Policy Group in the Washington, D.C. office of Shook, Hardy &amp; Bacon L.L.P</w:t>
      </w:r>
      <w:r>
        <w:t>, and Christopher,</w:t>
      </w:r>
      <w:r w:rsidRPr="00627FAF">
        <w:t xml:space="preserve"> associate in the Public Policy Group in the Washington, D.C. office</w:t>
      </w:r>
      <w:r>
        <w:t xml:space="preserve"> of Shook Hardy &amp; Bacon L.L.P.</w:t>
      </w:r>
      <w:r w:rsidRPr="00627FAF">
        <w:t xml:space="preserve">, “Does the Judiciary Have the Tools for Regulating Greenhouse Gas Emissions?”, </w:t>
      </w:r>
      <w:hyperlink r:id="rId30" w:history="1">
        <w:r w:rsidRPr="00D36E06">
          <w:rPr>
            <w:rStyle w:val="Hyperlink"/>
          </w:rPr>
          <w:t>http://scholar.valpo.edu/cgi/viewcontent.cgi?article=2231&amp;context=vulr</w:t>
        </w:r>
      </w:hyperlink>
      <w:r>
        <w:t>]</w:t>
      </w:r>
    </w:p>
    <w:p w14:paraId="74E5366A" w14:textId="77777777" w:rsidR="005D79F2" w:rsidRPr="00627FAF" w:rsidRDefault="005D79F2" w:rsidP="005D79F2">
      <w:pPr>
        <w:rPr>
          <w:sz w:val="16"/>
        </w:rPr>
      </w:pPr>
      <w:r w:rsidRPr="00627FAF">
        <w:rPr>
          <w:sz w:val="16"/>
        </w:rPr>
        <w:t xml:space="preserve">These courts also explained that </w:t>
      </w:r>
      <w:r w:rsidRPr="00627FAF">
        <w:rPr>
          <w:rStyle w:val="Emphasis"/>
          <w:highlight w:val="yellow"/>
        </w:rPr>
        <w:t>the “global” scope of these cases</w:t>
      </w:r>
      <w:r w:rsidRPr="00627FAF">
        <w:rPr>
          <w:rStyle w:val="StyleUnderline"/>
        </w:rPr>
        <w:t xml:space="preserve"> </w:t>
      </w:r>
      <w:r w:rsidRPr="00627FAF">
        <w:rPr>
          <w:rStyle w:val="StyleUnderline"/>
          <w:highlight w:val="yellow"/>
        </w:rPr>
        <w:t>made</w:t>
      </w:r>
      <w:r w:rsidRPr="00627FAF">
        <w:rPr>
          <w:rStyle w:val="StyleUnderline"/>
        </w:rPr>
        <w:t xml:space="preserve"> </w:t>
      </w:r>
      <w:r w:rsidRPr="00627FAF">
        <w:rPr>
          <w:rStyle w:val="StyleUnderline"/>
          <w:highlight w:val="yellow"/>
        </w:rPr>
        <w:t>climate</w:t>
      </w:r>
      <w:r w:rsidRPr="00627FAF">
        <w:rPr>
          <w:rStyle w:val="StyleUnderline"/>
        </w:rPr>
        <w:t xml:space="preserve"> change </w:t>
      </w:r>
      <w:r w:rsidRPr="00627FAF">
        <w:rPr>
          <w:rStyle w:val="StyleUnderline"/>
          <w:highlight w:val="yellow"/>
        </w:rPr>
        <w:t>claims</w:t>
      </w:r>
      <w:r w:rsidRPr="00627FAF">
        <w:rPr>
          <w:rStyle w:val="StyleUnderline"/>
        </w:rPr>
        <w:t xml:space="preserve"> </w:t>
      </w:r>
      <w:r w:rsidRPr="00627FAF">
        <w:rPr>
          <w:rStyle w:val="Emphasis"/>
          <w:highlight w:val="yellow"/>
        </w:rPr>
        <w:t>completely different from traditional public nuisance cases</w:t>
      </w:r>
      <w:r w:rsidRPr="00627FAF">
        <w:rPr>
          <w:rStyle w:val="StyleUnderline"/>
        </w:rPr>
        <w:t xml:space="preserve"> </w:t>
      </w:r>
      <w:r w:rsidRPr="00627FAF">
        <w:rPr>
          <w:rStyle w:val="StyleUnderline"/>
          <w:highlight w:val="yellow"/>
        </w:rPr>
        <w:t>in which plaintiffs have</w:t>
      </w:r>
      <w:r w:rsidRPr="00627FAF">
        <w:rPr>
          <w:rStyle w:val="StyleUnderline"/>
        </w:rPr>
        <w:t xml:space="preserve"> successfully </w:t>
      </w:r>
      <w:r w:rsidRPr="00627FAF">
        <w:rPr>
          <w:rStyle w:val="StyleUnderline"/>
          <w:highlight w:val="yellow"/>
        </w:rPr>
        <w:t>established liability</w:t>
      </w:r>
      <w:r w:rsidRPr="00627FAF">
        <w:rPr>
          <w:rStyle w:val="StyleUnderline"/>
        </w:rPr>
        <w:t xml:space="preserve"> for discrete, identifiable sources of pollution</w:t>
      </w:r>
      <w:r w:rsidRPr="00627FAF">
        <w:rPr>
          <w:sz w:val="16"/>
        </w:rPr>
        <w:t>.101 As the trial judge in General Motors stated, “</w:t>
      </w:r>
      <w:r w:rsidRPr="00627FAF">
        <w:rPr>
          <w:rStyle w:val="StyleUnderline"/>
        </w:rPr>
        <w:t>there are multiple worldwide sources of atmospheric warming across myriad industries and multiple countries</w:t>
      </w:r>
      <w:r w:rsidRPr="00627FAF">
        <w:rPr>
          <w:sz w:val="16"/>
        </w:rPr>
        <w:t>.”102 Further, the Kivalina judge wrote, “</w:t>
      </w:r>
      <w:r w:rsidRPr="00627FAF">
        <w:rPr>
          <w:rStyle w:val="StyleUnderline"/>
          <w:highlight w:val="yellow"/>
        </w:rPr>
        <w:t xml:space="preserve">there is no realistic possibility of </w:t>
      </w:r>
      <w:r w:rsidRPr="00627FAF">
        <w:rPr>
          <w:rStyle w:val="Emphasis"/>
          <w:highlight w:val="yellow"/>
        </w:rPr>
        <w:t>tracing any particular alleged effect of global warming to any particular emissions by any specific person, entity, group</w:t>
      </w:r>
      <w:r w:rsidRPr="00627FAF">
        <w:rPr>
          <w:rStyle w:val="Emphasis"/>
        </w:rPr>
        <w:t xml:space="preserve"> [sic] </w:t>
      </w:r>
      <w:r w:rsidRPr="00627FAF">
        <w:rPr>
          <w:rStyle w:val="Emphasis"/>
          <w:highlight w:val="yellow"/>
        </w:rPr>
        <w:t>at any particular point in time</w:t>
      </w:r>
      <w:r w:rsidRPr="00627FAF">
        <w:rPr>
          <w:sz w:val="16"/>
        </w:rPr>
        <w:t>,” or at any particular place.103</w:t>
      </w:r>
    </w:p>
    <w:p w14:paraId="1865649D" w14:textId="77777777" w:rsidR="005D79F2" w:rsidRPr="00627FAF" w:rsidRDefault="005D79F2" w:rsidP="005D79F2">
      <w:pPr>
        <w:rPr>
          <w:rStyle w:val="StyleUnderline"/>
        </w:rPr>
      </w:pPr>
      <w:r w:rsidRPr="00627FAF">
        <w:rPr>
          <w:rStyle w:val="StyleUnderline"/>
        </w:rPr>
        <w:t xml:space="preserve">As a result, </w:t>
      </w:r>
      <w:r w:rsidRPr="00627FAF">
        <w:rPr>
          <w:rStyle w:val="StyleUnderline"/>
          <w:highlight w:val="yellow"/>
        </w:rPr>
        <w:t xml:space="preserve">there are </w:t>
      </w:r>
      <w:r w:rsidRPr="00627FAF">
        <w:rPr>
          <w:rStyle w:val="Emphasis"/>
          <w:highlight w:val="yellow"/>
        </w:rPr>
        <w:t>endless combinations and permutations of plaintiffs</w:t>
      </w:r>
      <w:r w:rsidRPr="00627FAF">
        <w:rPr>
          <w:rStyle w:val="Emphasis"/>
        </w:rPr>
        <w:t xml:space="preserve"> and defendants</w:t>
      </w:r>
      <w:r w:rsidRPr="00627FAF">
        <w:rPr>
          <w:rStyle w:val="StyleUnderline"/>
        </w:rPr>
        <w:t xml:space="preserve"> </w:t>
      </w:r>
      <w:r w:rsidRPr="00627FAF">
        <w:rPr>
          <w:rStyle w:val="StyleUnderline"/>
          <w:highlight w:val="yellow"/>
        </w:rPr>
        <w:t>with no “manageable method of discerning the entities</w:t>
      </w:r>
      <w:r w:rsidRPr="00627FAF">
        <w:rPr>
          <w:rStyle w:val="StyleUnderline"/>
        </w:rPr>
        <w:t xml:space="preserve"> that are creating and contributing to the alleged nuisance.</w:t>
      </w:r>
      <w:r w:rsidRPr="00627FAF">
        <w:rPr>
          <w:sz w:val="16"/>
        </w:rPr>
        <w:t xml:space="preserve">”104 </w:t>
      </w:r>
      <w:r w:rsidRPr="00627FAF">
        <w:rPr>
          <w:rStyle w:val="StyleUnderline"/>
        </w:rPr>
        <w:t xml:space="preserve">This </w:t>
      </w:r>
      <w:r w:rsidRPr="00627FAF">
        <w:rPr>
          <w:rStyle w:val="StyleUnderline"/>
          <w:highlight w:val="yellow"/>
        </w:rPr>
        <w:t xml:space="preserve">allows the plaintiffs to be in the position of </w:t>
      </w:r>
      <w:r w:rsidRPr="00627FAF">
        <w:rPr>
          <w:rStyle w:val="Emphasis"/>
          <w:highlight w:val="yellow"/>
        </w:rPr>
        <w:t>picking winners and losers</w:t>
      </w:r>
      <w:r w:rsidRPr="00627FAF">
        <w:rPr>
          <w:rStyle w:val="Emphasis"/>
        </w:rPr>
        <w:t xml:space="preserve"> in the global climate change debate</w:t>
      </w:r>
      <w:r w:rsidRPr="00627FAF">
        <w:rPr>
          <w:rStyle w:val="StyleUnderline"/>
        </w:rPr>
        <w:t>, as the litigation demonstrates their “political judgment that the two dozen [d]efendants . . . should be the only ones to bear the cost of contributing to global warming</w:t>
      </w:r>
      <w:r w:rsidRPr="00627FAF">
        <w:rPr>
          <w:sz w:val="16"/>
        </w:rPr>
        <w:t xml:space="preserve">.” 105 </w:t>
      </w:r>
      <w:r w:rsidRPr="00627FAF">
        <w:rPr>
          <w:rStyle w:val="StyleUnderline"/>
          <w:highlight w:val="yellow"/>
        </w:rPr>
        <w:t>This situation</w:t>
      </w:r>
      <w:r w:rsidRPr="00627FAF">
        <w:rPr>
          <w:sz w:val="16"/>
        </w:rPr>
        <w:t xml:space="preserve">, Comer continued, </w:t>
      </w:r>
      <w:r w:rsidRPr="00627FAF">
        <w:rPr>
          <w:rStyle w:val="StyleUnderline"/>
          <w:highlight w:val="yellow"/>
        </w:rPr>
        <w:t>created “daunting evidentiary problems”</w:t>
      </w:r>
      <w:r w:rsidRPr="00627FAF">
        <w:rPr>
          <w:rStyle w:val="StyleUnderline"/>
        </w:rPr>
        <w:t xml:space="preserve"> for showing that any individual defendant’s GHG emissions “affected the weather system.”</w:t>
      </w:r>
      <w:r w:rsidRPr="00627FAF">
        <w:rPr>
          <w:sz w:val="16"/>
        </w:rPr>
        <w:t xml:space="preserve">106 In short, </w:t>
      </w:r>
      <w:r w:rsidRPr="00627FAF">
        <w:rPr>
          <w:rStyle w:val="StyleUnderline"/>
          <w:highlight w:val="yellow"/>
        </w:rPr>
        <w:t>the</w:t>
      </w:r>
      <w:r w:rsidRPr="00627FAF">
        <w:rPr>
          <w:rStyle w:val="StyleUnderline"/>
        </w:rPr>
        <w:t xml:space="preserve"> </w:t>
      </w:r>
      <w:r w:rsidRPr="00627FAF">
        <w:rPr>
          <w:rStyle w:val="StyleUnderline"/>
          <w:highlight w:val="yellow"/>
        </w:rPr>
        <w:t>significant</w:t>
      </w:r>
      <w:r w:rsidRPr="00627FAF">
        <w:rPr>
          <w:rStyle w:val="StyleUnderline"/>
        </w:rPr>
        <w:t xml:space="preserve"> trial </w:t>
      </w:r>
      <w:r w:rsidRPr="00627FAF">
        <w:rPr>
          <w:rStyle w:val="StyleUnderline"/>
          <w:highlight w:val="yellow"/>
        </w:rPr>
        <w:t>management challenges these cases presented</w:t>
      </w:r>
      <w:r w:rsidRPr="00627FAF">
        <w:rPr>
          <w:rStyle w:val="StyleUnderline"/>
        </w:rPr>
        <w:t xml:space="preserve"> were judicially insurmountable and, as the trial judges ruled, </w:t>
      </w:r>
      <w:r w:rsidRPr="00627FAF">
        <w:rPr>
          <w:rStyle w:val="Emphasis"/>
          <w:highlight w:val="yellow"/>
        </w:rPr>
        <w:t>raised constitutional concerns implicating the political question doctrine</w:t>
      </w:r>
      <w:r w:rsidRPr="00627FAF">
        <w:rPr>
          <w:rStyle w:val="StyleUnderline"/>
          <w:highlight w:val="yellow"/>
        </w:rPr>
        <w:t>.</w:t>
      </w:r>
    </w:p>
    <w:p w14:paraId="04D1A84A" w14:textId="77777777" w:rsidR="005D79F2" w:rsidRPr="00627FAF" w:rsidRDefault="005D79F2" w:rsidP="005D79F2">
      <w:pPr>
        <w:rPr>
          <w:rStyle w:val="StyleUnderline"/>
        </w:rPr>
      </w:pPr>
    </w:p>
    <w:p w14:paraId="7A31DCC5" w14:textId="77777777" w:rsidR="005D79F2" w:rsidRPr="00627FAF" w:rsidRDefault="005D79F2" w:rsidP="005D79F2">
      <w:pPr>
        <w:pStyle w:val="Heading4"/>
      </w:pPr>
      <w:r w:rsidRPr="00627FAF">
        <w:t xml:space="preserve">Plan has the court rule on generalized grievances – that destroys the bedrock of separation of </w:t>
      </w:r>
      <w:proofErr w:type="gramStart"/>
      <w:r w:rsidRPr="00627FAF">
        <w:t>powers</w:t>
      </w:r>
      <w:proofErr w:type="gramEnd"/>
    </w:p>
    <w:p w14:paraId="65EF731E" w14:textId="77777777" w:rsidR="005D79F2" w:rsidRPr="00627FAF" w:rsidRDefault="005D79F2" w:rsidP="005D79F2">
      <w:pPr>
        <w:rPr>
          <w:rStyle w:val="Hyperlink"/>
        </w:rPr>
      </w:pPr>
      <w:r w:rsidRPr="00627FAF">
        <w:rPr>
          <w:rStyle w:val="Style13ptBold"/>
        </w:rPr>
        <w:t>Tribe 10</w:t>
      </w:r>
      <w:r w:rsidRPr="00627FAF">
        <w:t xml:space="preserve"> [Laurence H., the Carl M. Loeb University Professor, Harvard Law School; Joshua D. Branson, J.D., Harvard Law School and NDT Champion, Northwestern University; and Tristan L. Duncan, Partner, Shook, Hardy &amp; Bacon L.L.P., January 2010, “TOO HOT FOR COURTS TO HANDLE: FUEL TEMPERATURES, GLOBAL WARMING, AND THE POLITICAL QUESTION DOCTRINE,” </w:t>
      </w:r>
      <w:hyperlink r:id="rId31" w:history="1">
        <w:r w:rsidRPr="00627FAF">
          <w:rPr>
            <w:rStyle w:val="Hyperlink"/>
          </w:rPr>
          <w:t>http://www.wlf.org/Upload/legalstudies/workingpaper/012910Tribe_WP.pdf</w:t>
        </w:r>
      </w:hyperlink>
      <w:r w:rsidRPr="00627FAF">
        <w:rPr>
          <w:rStyle w:val="Hyperlink"/>
        </w:rPr>
        <w:t>]</w:t>
      </w:r>
    </w:p>
    <w:p w14:paraId="2E2021FD" w14:textId="77777777" w:rsidR="005D79F2" w:rsidRPr="00627FAF" w:rsidRDefault="005D79F2" w:rsidP="005D79F2">
      <w:pPr>
        <w:rPr>
          <w:sz w:val="16"/>
        </w:rPr>
      </w:pPr>
      <w:r w:rsidRPr="00627FAF">
        <w:rPr>
          <w:rStyle w:val="StyleUnderline"/>
        </w:rPr>
        <w:t xml:space="preserve">The </w:t>
      </w:r>
      <w:r w:rsidRPr="00627FAF">
        <w:rPr>
          <w:rStyle w:val="StyleUnderline"/>
          <w:highlight w:val="yellow"/>
        </w:rPr>
        <w:t>incompatibility of climate change and nuisance</w:t>
      </w:r>
      <w:r w:rsidRPr="00627FAF">
        <w:rPr>
          <w:rStyle w:val="StyleUnderline"/>
        </w:rPr>
        <w:t xml:space="preserve"> doctrine </w:t>
      </w:r>
      <w:r w:rsidRPr="00627FAF">
        <w:rPr>
          <w:rStyle w:val="StyleUnderline"/>
          <w:highlight w:val="yellow"/>
        </w:rPr>
        <w:t>is further demonstrated by</w:t>
      </w:r>
      <w:r w:rsidRPr="00627FAF">
        <w:rPr>
          <w:rStyle w:val="StyleUnderline"/>
        </w:rPr>
        <w:t xml:space="preserve"> the </w:t>
      </w:r>
      <w:r w:rsidRPr="00627FAF">
        <w:rPr>
          <w:rStyle w:val="Emphasis"/>
          <w:highlight w:val="yellow"/>
        </w:rPr>
        <w:t>lack of connection between</w:t>
      </w:r>
      <w:r w:rsidRPr="00627FAF">
        <w:rPr>
          <w:rStyle w:val="Emphasis"/>
        </w:rPr>
        <w:t xml:space="preserve"> the </w:t>
      </w:r>
      <w:r w:rsidRPr="00627FAF">
        <w:rPr>
          <w:rStyle w:val="Emphasis"/>
          <w:highlight w:val="yellow"/>
        </w:rPr>
        <w:t>plaintiffs</w:t>
      </w:r>
      <w:r w:rsidRPr="00627FAF">
        <w:rPr>
          <w:rStyle w:val="Emphasis"/>
        </w:rPr>
        <w:t xml:space="preserve"> allegedly injured by climate change </w:t>
      </w:r>
      <w:r w:rsidRPr="00627FAF">
        <w:rPr>
          <w:rStyle w:val="Emphasis"/>
          <w:highlight w:val="yellow"/>
        </w:rPr>
        <w:t>and the conduct of the defendants they target</w:t>
      </w:r>
      <w:r w:rsidRPr="00627FAF">
        <w:rPr>
          <w:sz w:val="16"/>
        </w:rPr>
        <w:t xml:space="preserve">. </w:t>
      </w:r>
      <w:r w:rsidRPr="00627FAF">
        <w:rPr>
          <w:rStyle w:val="StyleUnderline"/>
        </w:rPr>
        <w:t xml:space="preserve">The principle that </w:t>
      </w:r>
      <w:r w:rsidRPr="00627FAF">
        <w:rPr>
          <w:rStyle w:val="StyleUnderline"/>
          <w:highlight w:val="yellow"/>
        </w:rPr>
        <w:t>plaintiffs lack standing to sue in Article III courts unless they present “</w:t>
      </w:r>
      <w:r w:rsidRPr="00627FAF">
        <w:rPr>
          <w:rStyle w:val="Emphasis"/>
          <w:highlight w:val="yellow"/>
        </w:rPr>
        <w:t>something more than generalized grievances</w:t>
      </w:r>
      <w:r w:rsidRPr="00627FAF">
        <w:rPr>
          <w:rStyle w:val="StyleUnderline"/>
        </w:rPr>
        <w:t xml:space="preserve">”34 </w:t>
      </w:r>
      <w:r w:rsidRPr="00627FAF">
        <w:rPr>
          <w:rStyle w:val="StyleUnderline"/>
          <w:highlight w:val="yellow"/>
        </w:rPr>
        <w:t>is</w:t>
      </w:r>
      <w:r w:rsidRPr="00627FAF">
        <w:rPr>
          <w:rStyle w:val="StyleUnderline"/>
        </w:rPr>
        <w:t xml:space="preserve"> as </w:t>
      </w:r>
      <w:r w:rsidRPr="00627FAF">
        <w:rPr>
          <w:rStyle w:val="StyleUnderline"/>
          <w:highlight w:val="yellow"/>
        </w:rPr>
        <w:t>axiomatic</w:t>
      </w:r>
      <w:r w:rsidRPr="00627FAF">
        <w:rPr>
          <w:rStyle w:val="StyleUnderline"/>
        </w:rPr>
        <w:t xml:space="preserve"> as Marbury’s declaration that </w:t>
      </w:r>
      <w:r w:rsidRPr="00627FAF">
        <w:rPr>
          <w:rStyle w:val="Emphasis"/>
        </w:rPr>
        <w:t>courts should not adjudicate political questions</w:t>
      </w:r>
      <w:r w:rsidRPr="00627FAF">
        <w:rPr>
          <w:sz w:val="16"/>
        </w:rPr>
        <w:t xml:space="preserve">. </w:t>
      </w:r>
      <w:r w:rsidRPr="00627FAF">
        <w:rPr>
          <w:rStyle w:val="StyleUnderline"/>
        </w:rPr>
        <w:t xml:space="preserve">To move beyond such “generalized grievances,” </w:t>
      </w:r>
      <w:r w:rsidRPr="00627FAF">
        <w:rPr>
          <w:rStyle w:val="StyleUnderline"/>
          <w:highlight w:val="yellow"/>
        </w:rPr>
        <w:t>plaintiffs must articulate a chain of causation</w:t>
      </w:r>
      <w:r w:rsidRPr="00627FAF">
        <w:rPr>
          <w:rStyle w:val="StyleUnderline"/>
        </w:rPr>
        <w:t xml:space="preserve"> from challenged conduct to injury that possesses a constitutionally “essential dimension of specificity.</w:t>
      </w:r>
      <w:r w:rsidRPr="00627FAF">
        <w:rPr>
          <w:sz w:val="16"/>
        </w:rPr>
        <w:t xml:space="preserve">”35 </w:t>
      </w:r>
      <w:r w:rsidRPr="00627FAF">
        <w:rPr>
          <w:rStyle w:val="Emphasis"/>
        </w:rPr>
        <w:t xml:space="preserve">Such </w:t>
      </w:r>
      <w:r w:rsidRPr="00627FAF">
        <w:rPr>
          <w:rStyle w:val="Emphasis"/>
          <w:highlight w:val="yellow"/>
        </w:rPr>
        <w:t>specificity is sorely lacking in the climate change context</w:t>
      </w:r>
      <w:r w:rsidRPr="00627FAF">
        <w:rPr>
          <w:sz w:val="16"/>
        </w:rPr>
        <w:t xml:space="preserve">. In terms of coastal erosion or species destruction allegedly caused by climate change, each carbon emission is like every other; the plaintiffs sue specific emitters not for their </w:t>
      </w:r>
      <w:proofErr w:type="gramStart"/>
      <w:r w:rsidRPr="00627FAF">
        <w:rPr>
          <w:sz w:val="16"/>
        </w:rPr>
        <w:t>particular responsibility</w:t>
      </w:r>
      <w:proofErr w:type="gramEnd"/>
      <w:r w:rsidRPr="00627FAF">
        <w:rPr>
          <w:sz w:val="16"/>
        </w:rPr>
        <w:t xml:space="preserve"> for the injuries alleged, but instead for their generic contribution to a collective global problem.</w:t>
      </w:r>
    </w:p>
    <w:p w14:paraId="21C4A374" w14:textId="77777777" w:rsidR="005D79F2" w:rsidRPr="00627FAF" w:rsidRDefault="005D79F2" w:rsidP="005D79F2">
      <w:pPr>
        <w:rPr>
          <w:rStyle w:val="Emphasis"/>
        </w:rPr>
      </w:pPr>
      <w:r w:rsidRPr="00627FAF">
        <w:rPr>
          <w:rStyle w:val="StyleUnderline"/>
        </w:rPr>
        <w:t>Indeed, the undifferentiated nature of any one defendant’s contribution to plaintiffs’ injuries enables plaintiffs</w:t>
      </w:r>
      <w:r w:rsidRPr="00627FAF">
        <w:rPr>
          <w:sz w:val="16"/>
        </w:rPr>
        <w:t>—if courts let them—t</w:t>
      </w:r>
      <w:r w:rsidRPr="00627FAF">
        <w:rPr>
          <w:rStyle w:val="StyleUnderline"/>
        </w:rPr>
        <w:t>o wield the hammer of federal common law against any emitter of their choosing</w:t>
      </w:r>
      <w:r w:rsidRPr="00627FAF">
        <w:rPr>
          <w:sz w:val="16"/>
        </w:rPr>
        <w:t xml:space="preserve">. The Supreme Court has recognized that </w:t>
      </w:r>
      <w:r w:rsidRPr="00627FAF">
        <w:rPr>
          <w:rStyle w:val="StyleUnderline"/>
          <w:highlight w:val="yellow"/>
        </w:rPr>
        <w:t xml:space="preserve">the Constitution forbids such a contortion of </w:t>
      </w:r>
      <w:r w:rsidRPr="00627FAF">
        <w:rPr>
          <w:rStyle w:val="StyleUnderline"/>
          <w:highlight w:val="yellow"/>
        </w:rPr>
        <w:lastRenderedPageBreak/>
        <w:t>standing principles</w:t>
      </w:r>
      <w:r w:rsidRPr="00627FAF">
        <w:rPr>
          <w:rStyle w:val="StyleUnderline"/>
        </w:rPr>
        <w:t xml:space="preserve"> for the same reason that it forbids courts from entertaining nonjusticiable political questions</w:t>
      </w:r>
      <w:r w:rsidRPr="00627FAF">
        <w:rPr>
          <w:sz w:val="16"/>
        </w:rPr>
        <w:t xml:space="preserve">; </w:t>
      </w:r>
      <w:r w:rsidRPr="00627FAF">
        <w:rPr>
          <w:rStyle w:val="StyleUnderline"/>
        </w:rPr>
        <w:t xml:space="preserve">the </w:t>
      </w:r>
      <w:r w:rsidRPr="00627FAF">
        <w:rPr>
          <w:rStyle w:val="StyleUnderline"/>
          <w:highlight w:val="yellow"/>
        </w:rPr>
        <w:t>adjudication</w:t>
      </w:r>
      <w:r w:rsidRPr="00627FAF">
        <w:rPr>
          <w:rStyle w:val="StyleUnderline"/>
        </w:rPr>
        <w:t xml:space="preserve"> of such abstract and undifferentiated claims “</w:t>
      </w:r>
      <w:r w:rsidRPr="00627FAF">
        <w:rPr>
          <w:rStyle w:val="StyleUnderline"/>
          <w:highlight w:val="yellow"/>
        </w:rPr>
        <w:t>open[s] the Judiciary to [the] charge of providing ‘</w:t>
      </w:r>
      <w:r w:rsidRPr="00627FAF">
        <w:rPr>
          <w:rStyle w:val="Emphasis"/>
          <w:highlight w:val="yellow"/>
        </w:rPr>
        <w:t>government by injunction</w:t>
      </w:r>
      <w:r w:rsidRPr="00627FAF">
        <w:rPr>
          <w:sz w:val="16"/>
        </w:rPr>
        <w:t xml:space="preserve">.’”36 </w:t>
      </w:r>
      <w:r w:rsidRPr="00627FAF">
        <w:rPr>
          <w:rStyle w:val="StyleUnderline"/>
        </w:rPr>
        <w:t>And government by injunction is neither accountable to majority will nor a product of the “consent of the governed.</w:t>
      </w:r>
      <w:r w:rsidRPr="00627FAF">
        <w:rPr>
          <w:sz w:val="16"/>
        </w:rPr>
        <w:t xml:space="preserve">” </w:t>
      </w:r>
      <w:r w:rsidRPr="00627FAF">
        <w:rPr>
          <w:rStyle w:val="Emphasis"/>
        </w:rPr>
        <w:t xml:space="preserve">These </w:t>
      </w:r>
      <w:r w:rsidRPr="00627FAF">
        <w:rPr>
          <w:rStyle w:val="Emphasis"/>
          <w:highlight w:val="yellow"/>
        </w:rPr>
        <w:t>bedrock democratic principles are what the separation of powers generally</w:t>
      </w:r>
      <w:r w:rsidRPr="00627FAF">
        <w:rPr>
          <w:rStyle w:val="Emphasis"/>
        </w:rPr>
        <w:t xml:space="preserve">, </w:t>
      </w:r>
      <w:r w:rsidRPr="00627FAF">
        <w:rPr>
          <w:rStyle w:val="Emphasis"/>
          <w:highlight w:val="yellow"/>
        </w:rPr>
        <w:t>and the political question doctrine specifically, protect.</w:t>
      </w:r>
      <w:r w:rsidRPr="00627FAF">
        <w:rPr>
          <w:rStyle w:val="Emphasis"/>
        </w:rPr>
        <w:t xml:space="preserve"> </w:t>
      </w:r>
    </w:p>
    <w:p w14:paraId="0FBF69FE" w14:textId="77777777" w:rsidR="005D79F2" w:rsidRPr="00627FAF" w:rsidRDefault="005D79F2" w:rsidP="005D79F2">
      <w:pPr>
        <w:rPr>
          <w:sz w:val="16"/>
        </w:rPr>
      </w:pPr>
    </w:p>
    <w:p w14:paraId="3D51E860" w14:textId="77777777" w:rsidR="005D79F2" w:rsidRPr="00627FAF" w:rsidRDefault="005D79F2" w:rsidP="005D79F2">
      <w:pPr>
        <w:pStyle w:val="Heading4"/>
      </w:pPr>
      <w:r w:rsidRPr="00627FAF">
        <w:t xml:space="preserve">Previous cases prove the link – they’ve ruled consistently that the plan would break the </w:t>
      </w:r>
      <w:proofErr w:type="gramStart"/>
      <w:r w:rsidRPr="00627FAF">
        <w:t>PQD</w:t>
      </w:r>
      <w:proofErr w:type="gramEnd"/>
    </w:p>
    <w:p w14:paraId="0A4C8012" w14:textId="77777777" w:rsidR="005D79F2" w:rsidRPr="00627FAF" w:rsidRDefault="005D79F2" w:rsidP="005D79F2">
      <w:r w:rsidRPr="00627FAF">
        <w:rPr>
          <w:b/>
        </w:rPr>
        <w:t>Schwartz, Goldberg, and Appel</w:t>
      </w:r>
      <w:r>
        <w:rPr>
          <w:b/>
        </w:rPr>
        <w:t xml:space="preserve"> 12 </w:t>
      </w:r>
      <w:r>
        <w:t xml:space="preserve">[Victor, </w:t>
      </w:r>
      <w:r w:rsidRPr="00627FAF">
        <w:t>chairman of the Public Policy Group in the Washington, D.C. office of the law f</w:t>
      </w:r>
      <w:r>
        <w:t xml:space="preserve">irm Shook, Hardy &amp; Bacon L.L.P, Phil, </w:t>
      </w:r>
      <w:r w:rsidRPr="00627FAF">
        <w:t>attorney in the Public Policy Group in the Washington, D.C. office of Shook, Hardy &amp; Bacon L.L.P</w:t>
      </w:r>
      <w:r>
        <w:t>, and Christopher,</w:t>
      </w:r>
      <w:r w:rsidRPr="00627FAF">
        <w:t xml:space="preserve"> associate in the Public Policy Group in the Washington, D.C. office</w:t>
      </w:r>
      <w:r>
        <w:t xml:space="preserve"> of Shook Hardy &amp; Bacon L.L.P.</w:t>
      </w:r>
      <w:r w:rsidRPr="00627FAF">
        <w:t xml:space="preserve">, “Does the Judiciary Have the Tools for Regulating Greenhouse Gas Emissions?”, </w:t>
      </w:r>
      <w:hyperlink r:id="rId32" w:history="1">
        <w:r w:rsidRPr="00D36E06">
          <w:rPr>
            <w:rStyle w:val="Hyperlink"/>
          </w:rPr>
          <w:t>http://scholar.valpo.edu/cgi/viewcontent.cgi?article=2231&amp;context=vulr</w:t>
        </w:r>
      </w:hyperlink>
      <w:r>
        <w:t>]</w:t>
      </w:r>
    </w:p>
    <w:p w14:paraId="33D9FA2C" w14:textId="77777777" w:rsidR="005D79F2" w:rsidRPr="00627FAF" w:rsidRDefault="005D79F2" w:rsidP="005D79F2">
      <w:r w:rsidRPr="00627FAF">
        <w:rPr>
          <w:rStyle w:val="StyleUnderline"/>
        </w:rPr>
        <w:t xml:space="preserve">Even though </w:t>
      </w:r>
      <w:r w:rsidRPr="00627FAF">
        <w:rPr>
          <w:rStyle w:val="StyleUnderline"/>
          <w:highlight w:val="yellow"/>
        </w:rPr>
        <w:t>Comer and Kivalina</w:t>
      </w:r>
      <w:r w:rsidRPr="00627FAF">
        <w:rPr>
          <w:rStyle w:val="StyleUnderline"/>
        </w:rPr>
        <w:t xml:space="preserve"> were brought by private plaintiffs</w:t>
      </w:r>
      <w:r w:rsidRPr="00627FAF">
        <w:t xml:space="preserve">, not state attorneys general, </w:t>
      </w:r>
      <w:r w:rsidRPr="00627FAF">
        <w:rPr>
          <w:rStyle w:val="StyleUnderline"/>
        </w:rPr>
        <w:t>the trial judges viewed the lawsuits in the same light as the other cases</w:t>
      </w:r>
      <w:r w:rsidRPr="00627FAF">
        <w:t xml:space="preserve">. Judge Dennis, in Comer, said </w:t>
      </w:r>
      <w:r w:rsidRPr="00627FAF">
        <w:rPr>
          <w:rStyle w:val="StyleUnderline"/>
        </w:rPr>
        <w:t>the claims were embodiments of the ongoing “debate” over global climate change policy that “</w:t>
      </w:r>
      <w:r w:rsidRPr="00627FAF">
        <w:rPr>
          <w:rStyle w:val="Emphasis"/>
          <w:highlight w:val="yellow"/>
        </w:rPr>
        <w:t>simply has no place in the court</w:t>
      </w:r>
      <w:r w:rsidRPr="00627FAF">
        <w:rPr>
          <w:rStyle w:val="StyleUnderline"/>
        </w:rPr>
        <w:t xml:space="preserve">” </w:t>
      </w:r>
      <w:r w:rsidRPr="00627FAF">
        <w:rPr>
          <w:rStyle w:val="StyleUnderline"/>
          <w:highlight w:val="yellow"/>
        </w:rPr>
        <w:t xml:space="preserve">until </w:t>
      </w:r>
      <w:r w:rsidRPr="00627FAF">
        <w:rPr>
          <w:rStyle w:val="Emphasis"/>
          <w:highlight w:val="yellow"/>
        </w:rPr>
        <w:t>Congress sets standards that judges</w:t>
      </w:r>
      <w:r w:rsidRPr="00627FAF">
        <w:rPr>
          <w:rStyle w:val="Emphasis"/>
        </w:rPr>
        <w:t xml:space="preserve"> and juries </w:t>
      </w:r>
      <w:r w:rsidRPr="00627FAF">
        <w:rPr>
          <w:rStyle w:val="Emphasis"/>
          <w:highlight w:val="yellow"/>
        </w:rPr>
        <w:t>can apply</w:t>
      </w:r>
      <w:r w:rsidRPr="00627FAF">
        <w:rPr>
          <w:rStyle w:val="Emphasis"/>
        </w:rPr>
        <w:t xml:space="preserve"> to decide cases</w:t>
      </w:r>
      <w:r w:rsidRPr="00627FAF">
        <w:rPr>
          <w:rStyle w:val="StyleUnderline"/>
        </w:rPr>
        <w:t>:</w:t>
      </w:r>
      <w:r w:rsidRPr="00627FAF">
        <w:t xml:space="preserve"> “</w:t>
      </w:r>
      <w:r w:rsidRPr="00627FAF">
        <w:rPr>
          <w:rStyle w:val="StyleUnderline"/>
        </w:rPr>
        <w:t xml:space="preserve">These </w:t>
      </w:r>
      <w:r w:rsidRPr="00627FAF">
        <w:rPr>
          <w:rStyle w:val="StyleUnderline"/>
          <w:highlight w:val="yellow"/>
        </w:rPr>
        <w:t>policy decisions are best left to the executive and legislative branches</w:t>
      </w:r>
      <w:r w:rsidRPr="00627FAF">
        <w:rPr>
          <w:rStyle w:val="StyleUnderline"/>
        </w:rPr>
        <w:t xml:space="preserve"> of the government</w:t>
      </w:r>
      <w:r w:rsidRPr="00627FAF">
        <w:t xml:space="preserve">, </w:t>
      </w:r>
      <w:r w:rsidRPr="00627FAF">
        <w:rPr>
          <w:rStyle w:val="StyleUnderline"/>
          <w:highlight w:val="yellow"/>
        </w:rPr>
        <w:t>who are</w:t>
      </w:r>
      <w:r w:rsidRPr="00627FAF">
        <w:rPr>
          <w:rStyle w:val="StyleUnderline"/>
        </w:rPr>
        <w:t xml:space="preserve"> not only in the best position to make those decisions but are </w:t>
      </w:r>
      <w:r w:rsidRPr="00627FAF">
        <w:rPr>
          <w:rStyle w:val="Emphasis"/>
          <w:highlight w:val="yellow"/>
        </w:rPr>
        <w:t>constitutionally empowered to do so</w:t>
      </w:r>
      <w:r w:rsidRPr="00627FAF">
        <w:rPr>
          <w:rStyle w:val="StyleUnderline"/>
        </w:rPr>
        <w:t>.</w:t>
      </w:r>
      <w:r w:rsidRPr="00627FAF">
        <w:t xml:space="preserve">”99 </w:t>
      </w:r>
      <w:r w:rsidRPr="00627FAF">
        <w:rPr>
          <w:rStyle w:val="StyleUnderline"/>
        </w:rPr>
        <w:t xml:space="preserve">The </w:t>
      </w:r>
      <w:r w:rsidRPr="00627FAF">
        <w:rPr>
          <w:rStyle w:val="StyleUnderline"/>
          <w:highlight w:val="yellow"/>
        </w:rPr>
        <w:t>Kivalina</w:t>
      </w:r>
      <w:r w:rsidRPr="00627FAF">
        <w:rPr>
          <w:rStyle w:val="StyleUnderline"/>
        </w:rPr>
        <w:t xml:space="preserve"> trial </w:t>
      </w:r>
      <w:r w:rsidRPr="00627FAF">
        <w:rPr>
          <w:rStyle w:val="StyleUnderline"/>
          <w:highlight w:val="yellow"/>
        </w:rPr>
        <w:t>judge</w:t>
      </w:r>
      <w:r w:rsidRPr="00627FAF">
        <w:rPr>
          <w:rStyle w:val="StyleUnderline"/>
        </w:rPr>
        <w:t xml:space="preserve"> </w:t>
      </w:r>
      <w:r w:rsidRPr="00627FAF">
        <w:rPr>
          <w:rStyle w:val="StyleUnderline"/>
          <w:highlight w:val="yellow"/>
        </w:rPr>
        <w:t xml:space="preserve">decried that the lack of </w:t>
      </w:r>
      <w:r w:rsidRPr="00627FAF">
        <w:rPr>
          <w:rStyle w:val="Emphasis"/>
          <w:highlight w:val="yellow"/>
        </w:rPr>
        <w:t>judicially discoverable and manageable standards</w:t>
      </w:r>
      <w:r w:rsidRPr="00627FAF">
        <w:rPr>
          <w:rStyle w:val="StyleUnderline"/>
        </w:rPr>
        <w:t xml:space="preserve"> </w:t>
      </w:r>
      <w:r w:rsidRPr="00627FAF">
        <w:rPr>
          <w:rStyle w:val="StyleUnderline"/>
          <w:highlight w:val="yellow"/>
        </w:rPr>
        <w:t>prohibited courts from “</w:t>
      </w:r>
      <w:r w:rsidRPr="00627FAF">
        <w:rPr>
          <w:rStyle w:val="Emphasis"/>
          <w:highlight w:val="yellow"/>
        </w:rPr>
        <w:t>render[ing] a decision</w:t>
      </w:r>
      <w:r w:rsidRPr="00627FAF">
        <w:rPr>
          <w:rStyle w:val="Emphasis"/>
        </w:rPr>
        <w:t xml:space="preserve"> that is principled, rational, and </w:t>
      </w:r>
      <w:r w:rsidRPr="00627FAF">
        <w:rPr>
          <w:rStyle w:val="Emphasis"/>
          <w:highlight w:val="yellow"/>
        </w:rPr>
        <w:t>based upon reasoned distinctions</w:t>
      </w:r>
      <w:r w:rsidRPr="00627FAF">
        <w:rPr>
          <w:rStyle w:val="StyleUnderline"/>
        </w:rPr>
        <w:t>.</w:t>
      </w:r>
      <w:r w:rsidRPr="00627FAF">
        <w:t>”100</w:t>
      </w:r>
    </w:p>
    <w:p w14:paraId="4C5F3656" w14:textId="77777777" w:rsidR="005D79F2" w:rsidRPr="00627FAF" w:rsidRDefault="005D79F2" w:rsidP="005D79F2"/>
    <w:p w14:paraId="7BB45E99" w14:textId="77777777" w:rsidR="005D79F2" w:rsidRPr="00627FAF" w:rsidRDefault="005D79F2" w:rsidP="005D79F2">
      <w:pPr>
        <w:pStyle w:val="Heading3"/>
        <w:rPr>
          <w:sz w:val="16"/>
        </w:rPr>
      </w:pPr>
      <w:r w:rsidRPr="00627FAF">
        <w:rPr>
          <w:rFonts w:cs="Times New Roman"/>
        </w:rPr>
        <w:lastRenderedPageBreak/>
        <w:t>2nc spillover</w:t>
      </w:r>
    </w:p>
    <w:p w14:paraId="519E2039" w14:textId="77777777" w:rsidR="005D79F2" w:rsidRPr="00627FAF" w:rsidRDefault="005D79F2" w:rsidP="005D79F2">
      <w:pPr>
        <w:pStyle w:val="Heading4"/>
        <w:rPr>
          <w:rFonts w:cs="Times New Roman"/>
        </w:rPr>
      </w:pPr>
      <w:proofErr w:type="gramStart"/>
      <w:r w:rsidRPr="00627FAF">
        <w:rPr>
          <w:rFonts w:cs="Times New Roman"/>
        </w:rPr>
        <w:t>It’s</w:t>
      </w:r>
      <w:proofErr w:type="gramEnd"/>
      <w:r w:rsidRPr="00627FAF">
        <w:rPr>
          <w:rFonts w:cs="Times New Roman"/>
        </w:rPr>
        <w:t xml:space="preserve"> a </w:t>
      </w:r>
      <w:r w:rsidRPr="00627FAF">
        <w:rPr>
          <w:rFonts w:cs="Times New Roman"/>
          <w:u w:val="single"/>
        </w:rPr>
        <w:t>slippery slope</w:t>
      </w:r>
      <w:r w:rsidRPr="00627FAF">
        <w:rPr>
          <w:rFonts w:cs="Times New Roman"/>
        </w:rPr>
        <w:t xml:space="preserve"> – that’s the </w:t>
      </w:r>
      <w:r>
        <w:rPr>
          <w:rFonts w:cs="Times New Roman"/>
        </w:rPr>
        <w:t>Harper</w:t>
      </w:r>
      <w:r w:rsidRPr="00627FAF">
        <w:rPr>
          <w:rFonts w:cs="Times New Roman"/>
        </w:rPr>
        <w:t xml:space="preserve"> ev – when one case becomes justiciable it creates questions that make it impossible to articulate the doctrine in later cases</w:t>
      </w:r>
      <w:r>
        <w:rPr>
          <w:rFonts w:cs="Times New Roman"/>
        </w:rPr>
        <w:t>, especially given how massive and unprecedented the plan is</w:t>
      </w:r>
      <w:r w:rsidRPr="00627FAF">
        <w:rPr>
          <w:rFonts w:cs="Times New Roman"/>
        </w:rPr>
        <w:t xml:space="preserve">. </w:t>
      </w:r>
      <w:r>
        <w:rPr>
          <w:rFonts w:cs="Times New Roman"/>
        </w:rPr>
        <w:t>Even if there are borderline cases now, they allow some degree of doctrinal rearticulation --- the sweeping nature of the Court’s intervention into climate standards shatters the doctrine so thoroughly that it becomes</w:t>
      </w:r>
      <w:r w:rsidRPr="00627FAF">
        <w:rPr>
          <w:rFonts w:cs="Times New Roman"/>
        </w:rPr>
        <w:t xml:space="preserve"> impossible to broadly apply </w:t>
      </w:r>
      <w:r>
        <w:rPr>
          <w:rFonts w:cs="Times New Roman"/>
        </w:rPr>
        <w:t>in</w:t>
      </w:r>
      <w:r w:rsidRPr="00627FAF">
        <w:rPr>
          <w:rFonts w:cs="Times New Roman"/>
        </w:rPr>
        <w:t xml:space="preserve"> other cases.</w:t>
      </w:r>
    </w:p>
    <w:p w14:paraId="3A47024D" w14:textId="77777777" w:rsidR="005D79F2" w:rsidRPr="00627FAF" w:rsidRDefault="005D79F2" w:rsidP="005D79F2">
      <w:pPr>
        <w:pStyle w:val="Heading4"/>
      </w:pPr>
      <w:r w:rsidRPr="00627FAF">
        <w:t xml:space="preserve">Using the Court to increase restrictions on emissions is a massive violation of the political question doctrine in a </w:t>
      </w:r>
      <w:proofErr w:type="gramStart"/>
      <w:r w:rsidRPr="00627FAF">
        <w:t>high profile</w:t>
      </w:r>
      <w:proofErr w:type="gramEnd"/>
      <w:r w:rsidRPr="00627FAF">
        <w:t xml:space="preserve"> area – it </w:t>
      </w:r>
      <w:r>
        <w:t>spills over</w:t>
      </w:r>
      <w:r w:rsidRPr="00627FAF">
        <w:t xml:space="preserve"> </w:t>
      </w:r>
    </w:p>
    <w:p w14:paraId="51300469" w14:textId="77777777" w:rsidR="005D79F2" w:rsidRPr="00627FAF" w:rsidRDefault="005D79F2" w:rsidP="005D79F2">
      <w:r w:rsidRPr="00627FAF">
        <w:rPr>
          <w:rStyle w:val="Style13ptBold"/>
        </w:rPr>
        <w:t>Shapiro 10</w:t>
      </w:r>
      <w:r w:rsidRPr="00627FAF">
        <w:t>, Senior fellow in constitutional studies at the Cato Institute and editor-in-chief of the Cato Supreme Court Review (Ilya, EN BANC BRIEF OF AMICUS CURIAE THE CATO INSTITUTE IN SUPPORT OF DEFENDANTS-APPELLEES, https://object.cato.org/sites/cato.org/files/pubs/pdf/comer_v_murphy_oil_usa.pdf)</w:t>
      </w:r>
    </w:p>
    <w:p w14:paraId="3A261214" w14:textId="77777777" w:rsidR="005D79F2" w:rsidRPr="00627FAF" w:rsidRDefault="005D79F2" w:rsidP="005D79F2">
      <w:pPr>
        <w:rPr>
          <w:sz w:val="14"/>
        </w:rPr>
      </w:pPr>
      <w:r w:rsidRPr="00627FAF">
        <w:rPr>
          <w:sz w:val="14"/>
        </w:rPr>
        <w:t xml:space="preserve">Even if Plaintiffs had Article III standing, their lawsuit nevertheless would be nonjusticiable under </w:t>
      </w:r>
      <w:r w:rsidRPr="00627FAF">
        <w:rPr>
          <w:rStyle w:val="StyleUnderline"/>
          <w:highlight w:val="yellow"/>
        </w:rPr>
        <w:t>the political question doctrine</w:t>
      </w:r>
      <w:r w:rsidRPr="00627FAF">
        <w:rPr>
          <w:sz w:val="14"/>
        </w:rPr>
        <w:t xml:space="preserve">. That doctrine </w:t>
      </w:r>
      <w:r w:rsidRPr="00627FAF">
        <w:rPr>
          <w:rStyle w:val="StyleUnderline"/>
          <w:highlight w:val="yellow"/>
        </w:rPr>
        <w:t>excludes from judicial review</w:t>
      </w:r>
      <w:r w:rsidRPr="00627FAF">
        <w:rPr>
          <w:rStyle w:val="StyleUnderline"/>
        </w:rPr>
        <w:t xml:space="preserve"> those </w:t>
      </w:r>
      <w:r w:rsidRPr="00627FAF">
        <w:rPr>
          <w:rStyle w:val="StyleUnderline"/>
          <w:highlight w:val="yellow"/>
        </w:rPr>
        <w:t>controversies which revolve around policy choices</w:t>
      </w:r>
      <w:r w:rsidRPr="00627FAF">
        <w:rPr>
          <w:sz w:val="14"/>
        </w:rPr>
        <w:t xml:space="preserve"> and value determinations constitutionally committed for resolution to the halls of Congress or the confines of the Executive Branch. </w:t>
      </w:r>
      <w:r w:rsidRPr="00627FAF">
        <w:rPr>
          <w:rStyle w:val="StyleUnderline"/>
        </w:rPr>
        <w:t>The Judiciary is particularly ill suited to make such decisions, as courts are fundamentally underequipped to formulate national policies or develop standards for matters not legal in nature</w:t>
      </w:r>
      <w:r w:rsidRPr="00627FAF">
        <w:rPr>
          <w:sz w:val="14"/>
        </w:rPr>
        <w:t>. Japan Whaling Ass’n v. Am. Cetacean Soc’y, 47 U.S. 221, 230 (1986) (internal quotation marks omitted). As Justice Frankfurter warned, “</w:t>
      </w:r>
      <w:r w:rsidRPr="00627FAF">
        <w:rPr>
          <w:rStyle w:val="StyleUnderline"/>
        </w:rPr>
        <w:t>a court is likely to lose its way if it strays outside the modest bounds of its own special competence and turns the duty of adjudicating only the legal phases of a broad social problem into an opportunity for formulating judgments of social policy</w:t>
      </w:r>
      <w:r w:rsidRPr="00627FAF">
        <w:rPr>
          <w:sz w:val="14"/>
        </w:rPr>
        <w:t xml:space="preserve">.” Williams v. N.C., 317 U.S. 287, 307 (1942) (Frankfurter, J., concurring). </w:t>
      </w:r>
      <w:r w:rsidRPr="00627FAF">
        <w:rPr>
          <w:rStyle w:val="StyleUnderline"/>
          <w:highlight w:val="yellow"/>
        </w:rPr>
        <w:t>Accordingly, courts have</w:t>
      </w:r>
      <w:r w:rsidRPr="00627FAF">
        <w:rPr>
          <w:sz w:val="14"/>
        </w:rPr>
        <w:t xml:space="preserve"> traditionally </w:t>
      </w:r>
      <w:r w:rsidRPr="00627FAF">
        <w:rPr>
          <w:rStyle w:val="StyleUnderline"/>
          <w:highlight w:val="yellow"/>
        </w:rPr>
        <w:t>declined to resolve cases that “lack . . . judicially discoverable and manageable standards for resol[ution</w:t>
      </w:r>
      <w:r w:rsidRPr="00627FAF">
        <w:rPr>
          <w:sz w:val="14"/>
        </w:rPr>
        <w:t xml:space="preserve">],” or are brought “without an initial policy determination of a kind clearly for nonjudicial discretion,” Baker, 369 U.S. at 217. “[U]nder our Constitution, there are some questions that cannot be answered by the judicial branch. Out of due respect for our coordinate branches and recognizing that a court is incompetent to make final resolution of certain matters, </w:t>
      </w:r>
      <w:r w:rsidRPr="00627FAF">
        <w:rPr>
          <w:rStyle w:val="StyleUnderline"/>
          <w:highlight w:val="yellow"/>
        </w:rPr>
        <w:t>these political questions are deemed ‘nonjusticiable</w:t>
      </w:r>
      <w:r w:rsidRPr="00627FAF">
        <w:rPr>
          <w:sz w:val="14"/>
        </w:rPr>
        <w:t xml:space="preserve">.’” Lane v. Halliburton, 529 F.3d 548, 557 (5th Cir. 2008). This case presents </w:t>
      </w:r>
      <w:r w:rsidRPr="00627FAF">
        <w:rPr>
          <w:rStyle w:val="Emphasis"/>
          <w:highlight w:val="yellow"/>
        </w:rPr>
        <w:t>a quintessentially political question: should federal and state governments regulate greenhouse gas emissions</w:t>
      </w:r>
      <w:r w:rsidRPr="00627FAF">
        <w:rPr>
          <w:sz w:val="14"/>
        </w:rPr>
        <w:t xml:space="preserve"> out of concern for their impact on Earth’s climate? </w:t>
      </w:r>
      <w:proofErr w:type="gramStart"/>
      <w:r w:rsidRPr="00627FAF">
        <w:rPr>
          <w:sz w:val="14"/>
        </w:rPr>
        <w:t>In particular, Plaintiffs</w:t>
      </w:r>
      <w:proofErr w:type="gramEnd"/>
      <w:r w:rsidRPr="00627FAF">
        <w:rPr>
          <w:sz w:val="14"/>
        </w:rPr>
        <w:t xml:space="preserve"> seek a federal court determination that Defendants’ greenhouse gas emissions—which are made by every human being and business on the planet—were unlawful. And Plaintiffs seek this conclusion not because Defendants violated any federal or state statute capping emissions or because Defendants failed to observe some EPA guideline or emissions limitation—there are no such rules or regulations. Instead, Plaintiffs urge a federal court to declare Defendants’ emissions unlawful precisely because the legislature and executive have not done so. See, e.g., TAC at </w:t>
      </w:r>
      <w:r w:rsidRPr="00627FAF">
        <w:rPr>
          <w:sz w:val="12"/>
        </w:rPr>
        <w:t>¶</w:t>
      </w:r>
      <w:r w:rsidRPr="00627FAF">
        <w:rPr>
          <w:sz w:val="14"/>
        </w:rPr>
        <w:t xml:space="preserve"> 18 n.13. Plaintiffs’ lawsuit seeks </w:t>
      </w:r>
      <w:r w:rsidRPr="00627FAF">
        <w:rPr>
          <w:rStyle w:val="StyleUnderline"/>
          <w:highlight w:val="yellow"/>
        </w:rPr>
        <w:t>to embroil a federal court in</w:t>
      </w:r>
      <w:r w:rsidRPr="00627FAF">
        <w:rPr>
          <w:sz w:val="14"/>
        </w:rPr>
        <w:t xml:space="preserve"> momentous and contested scientific, economic, and policy </w:t>
      </w:r>
      <w:r w:rsidRPr="00627FAF">
        <w:rPr>
          <w:rStyle w:val="StyleUnderline"/>
          <w:highlight w:val="yellow"/>
        </w:rPr>
        <w:t>choices</w:t>
      </w:r>
      <w:r w:rsidRPr="00627FAF">
        <w:rPr>
          <w:sz w:val="14"/>
        </w:rPr>
        <w:t xml:space="preserve"> well before the political branches have decided upon any standard of care that might give content to potential common law duties </w:t>
      </w:r>
      <w:r w:rsidRPr="00627FAF">
        <w:rPr>
          <w:rStyle w:val="StyleUnderline"/>
          <w:highlight w:val="yellow"/>
        </w:rPr>
        <w:t>arising from greenhouse gas emissions.</w:t>
      </w:r>
      <w:r w:rsidRPr="00627FAF">
        <w:rPr>
          <w:sz w:val="14"/>
        </w:rPr>
        <w:t xml:space="preserve"> Allowing this lawsuit to proceed </w:t>
      </w:r>
      <w:r w:rsidRPr="00627FAF">
        <w:rPr>
          <w:rStyle w:val="StyleUnderline"/>
          <w:highlight w:val="yellow"/>
        </w:rPr>
        <w:t xml:space="preserve">would </w:t>
      </w:r>
      <w:r w:rsidRPr="00627FAF">
        <w:rPr>
          <w:rStyle w:val="Emphasis"/>
          <w:highlight w:val="yellow"/>
        </w:rPr>
        <w:t>violate the separation of powers</w:t>
      </w:r>
      <w:r w:rsidRPr="00627FAF">
        <w:rPr>
          <w:sz w:val="14"/>
        </w:rPr>
        <w:t xml:space="preserve"> and would ignore the superior democratic accountability and institutional competence of the coordinate branches of government.4 Even a cursory review of Plaintiffs’ complaint reveals the overtly political nature of their claims. In Plaintiffs’ view, the democratically accountable branches have “refused to regulate,” TAC at </w:t>
      </w:r>
      <w:r w:rsidRPr="00627FAF">
        <w:rPr>
          <w:sz w:val="12"/>
        </w:rPr>
        <w:t>¶</w:t>
      </w:r>
      <w:r w:rsidRPr="00627FAF">
        <w:rPr>
          <w:sz w:val="14"/>
        </w:rPr>
        <w:t xml:space="preserve"> 38, or have “tak[en] the wrong actions in those instances where they have acted,” id. at </w:t>
      </w:r>
      <w:r w:rsidRPr="00627FAF">
        <w:rPr>
          <w:sz w:val="12"/>
        </w:rPr>
        <w:t>¶</w:t>
      </w:r>
      <w:r w:rsidRPr="00627FAF">
        <w:rPr>
          <w:sz w:val="14"/>
        </w:rPr>
        <w:t xml:space="preserve"> 18 n. </w:t>
      </w:r>
      <w:proofErr w:type="gramStart"/>
      <w:r w:rsidRPr="00627FAF">
        <w:rPr>
          <w:sz w:val="14"/>
        </w:rPr>
        <w:t>13, or</w:t>
      </w:r>
      <w:proofErr w:type="gramEnd"/>
      <w:r w:rsidRPr="00627FAF">
        <w:rPr>
          <w:sz w:val="14"/>
        </w:rPr>
        <w:t xml:space="preserve"> have failed to act because of “the substantial gap in political power between the people who cause global warming . . . and the interests most affected by global warming,” id. at </w:t>
      </w:r>
      <w:r w:rsidRPr="00627FAF">
        <w:rPr>
          <w:sz w:val="12"/>
        </w:rPr>
        <w:t>¶</w:t>
      </w:r>
      <w:r w:rsidRPr="00627FAF">
        <w:rPr>
          <w:sz w:val="14"/>
        </w:rPr>
        <w:t xml:space="preserve"> 14. </w:t>
      </w:r>
      <w:r w:rsidRPr="00627FAF">
        <w:rPr>
          <w:rStyle w:val="StyleUnderline"/>
          <w:highlight w:val="yellow"/>
        </w:rPr>
        <w:t>This unabashed attempt to conscript the judiciary into serving as a proxy EPA</w:t>
      </w:r>
      <w:r w:rsidRPr="00627FAF">
        <w:rPr>
          <w:sz w:val="14"/>
        </w:rPr>
        <w:t xml:space="preserve"> may well answer the impassioned call of commentators, academics (including some amici in this case), and the plaintiffs’ bar to seek social change through the courts. See, e.g., Randall S. Abate, Automobile Emissions and Climate Change Impacts: Employing Public Nuisance Doctrine as Part of a “Global Warming Solution” in California, 40 Conn. L. Rev. 591, 626-27 (2008) (“Desperate times call for desperate measures. In light of the climate change crisis . . . there is a need for heroic litigation to go beyond the bounds of traditional doctrine and try to promote public good through creative use of common law theories like public nuisance.”); Mary Christina Wood, Atmospheric Trust Litigation, in Adjudicating Climate Change: Sub-National, National, and Supra-National Approaches (William C.G. Burns &amp; Hari M. Osofsky, eds.) (2009, Cambridge University Press) (“[J]udges have become so accustomed to issuing rulings within the detailed confines of statutory law that many may have lost the imagination to construct meaningful remedies under traditional common law. At a time in history when thinkers across the world are calling for new, innovative technologies and practices to address climate crisis, lawyers should pioneer promising, if untested, legal constructs to address carbon loading of the atmosphere”). But answering this call cannot be reconciled with constitutional limits on the judicial power. For similar reasons, this case </w:t>
      </w:r>
      <w:r w:rsidRPr="00627FAF">
        <w:rPr>
          <w:rStyle w:val="StyleUnderline"/>
          <w:highlight w:val="yellow"/>
        </w:rPr>
        <w:t>presents the type of generalized grievance that courts consistently find improper for judicial resolution</w:t>
      </w:r>
      <w:r w:rsidRPr="00627FAF">
        <w:rPr>
          <w:sz w:val="14"/>
        </w:rPr>
        <w:t xml:space="preserve">: the gravamen of Plaintiffs’ complaint is that they, like all people worldwide, have been injured by the political branches’ failure to adopt comprehensive global warming policies. Federal courts are wisely reluctant to entertain lawsuits where, as here, the asserted individual interest is “comparatively minute and indeterminable.” Frothingham v. Mellon, 262 U.S. 447, 487 (1923). Plaintiffs’ grandiose theory of causation illustrates the generalized nature of any allegedly harmful activities or asserted injuries. Some of the many links in their attenuated chain of causation are global “sea level rise,” TAC at </w:t>
      </w:r>
      <w:r w:rsidRPr="00627FAF">
        <w:rPr>
          <w:sz w:val="12"/>
        </w:rPr>
        <w:t>¶</w:t>
      </w:r>
      <w:r w:rsidRPr="00627FAF">
        <w:rPr>
          <w:sz w:val="14"/>
        </w:rPr>
        <w:t xml:space="preserve"> 30, and “a marked increase in global temperature.” Id. at </w:t>
      </w:r>
      <w:r w:rsidRPr="00627FAF">
        <w:rPr>
          <w:sz w:val="12"/>
        </w:rPr>
        <w:t>¶</w:t>
      </w:r>
      <w:r w:rsidRPr="00627FAF">
        <w:rPr>
          <w:sz w:val="14"/>
        </w:rPr>
        <w:t xml:space="preserve"> 40. These global effects, they allege, cause “increases in the frequency and magnitude of tropical cyclones . . . and other severe weather conditions, plus damage to many natural ecosystems.” Id. at </w:t>
      </w:r>
      <w:r w:rsidRPr="00627FAF">
        <w:rPr>
          <w:sz w:val="12"/>
        </w:rPr>
        <w:t>¶</w:t>
      </w:r>
      <w:r w:rsidRPr="00627FAF">
        <w:rPr>
          <w:sz w:val="14"/>
        </w:rPr>
        <w:t xml:space="preserve"> 9. Despite their request for damages only on behalf of Mississippians, Plaintiffs clearly seeks to vindicate interests shared </w:t>
      </w:r>
      <w:r w:rsidRPr="00627FAF">
        <w:rPr>
          <w:sz w:val="14"/>
        </w:rPr>
        <w:lastRenderedPageBreak/>
        <w:t xml:space="preserve">by all inhabitants of the planet. Plaintiffs’ lawsuit “respect[s] the nation, not individual rights,” g v. Madison, 5 U.S. 137, 166 (1803), and is thus clearly outside “the competence of the Judiciary,” U.S. Dept. of Commerce v. Montana, 503 U.S. 442, 458 (1992). This lawsuit becomes even more troubling when this Court considers how the adjudication of Plaintiffs’ claims would proceed. Carmichael v. Kellogg, Brown &amp; Root Servs., Inc., 572 F.3d 1271, 1281 (11th Cir. 2009) (explaining that a court “must analyze [an] appellant’s claim as it would be tried, to determine whether a political question will emerge”). </w:t>
      </w:r>
      <w:r w:rsidRPr="00627FAF">
        <w:rPr>
          <w:rStyle w:val="StyleUnderline"/>
        </w:rPr>
        <w:t>Making the requested determinations</w:t>
      </w:r>
      <w:r w:rsidRPr="00627FAF">
        <w:rPr>
          <w:sz w:val="14"/>
        </w:rPr>
        <w:t xml:space="preserve"> of liability, whether at summary judgment or at trial, </w:t>
      </w:r>
      <w:r w:rsidRPr="00627FAF">
        <w:rPr>
          <w:rStyle w:val="StyleUnderline"/>
        </w:rPr>
        <w:t>will necessarily require the court to consider and decide, among other contested matters, if global warming is a phenomenon, whether and the extent to which it is man-made, whether it contributes to the intensity of global weather events</w:t>
      </w:r>
      <w:r w:rsidRPr="00627FAF">
        <w:rPr>
          <w:sz w:val="14"/>
        </w:rPr>
        <w:t xml:space="preserve">, and whether it exacerbated Hurricane Katrina. The court also will have to evaluate and identify the relative responsibility shared by individuals and businesses worldwide for what are admittedly undifferentiated greenhouse gas emissions, undertake (or omit) a costbenefit analysis, assess the reasonableness of Defendants’ discrete emissions and activities </w:t>
      </w:r>
      <w:proofErr w:type="gramStart"/>
      <w:r w:rsidRPr="00627FAF">
        <w:rPr>
          <w:sz w:val="14"/>
        </w:rPr>
        <w:t>in light of</w:t>
      </w:r>
      <w:proofErr w:type="gramEnd"/>
      <w:r w:rsidRPr="00627FAF">
        <w:rPr>
          <w:sz w:val="14"/>
        </w:rPr>
        <w:t xml:space="preserve"> the benefits derived therefrom, and balance the tradeoffs that come with establishing the standard of care of a greenhouse gas emitter. These tasks are well beyond the ken of the judicial office. Moreover, Plaintiffs should not be allowed to circumvent the limits of justiciability because they cleverly masquerade their political grievance as a common law nuisance action. The political question doctrine applies with full force where, as here, a federal court has been asked to adjudicate a tort claim “without any manageable standards for making reasoned determinations regarding </w:t>
      </w:r>
      <w:proofErr w:type="gramStart"/>
      <w:r w:rsidRPr="00627FAF">
        <w:rPr>
          <w:sz w:val="14"/>
        </w:rPr>
        <w:t>the[</w:t>
      </w:r>
      <w:proofErr w:type="gramEnd"/>
      <w:r w:rsidRPr="00627FAF">
        <w:rPr>
          <w:sz w:val="14"/>
        </w:rPr>
        <w:t xml:space="preserve">] fundamental elements of negligence claims.” Id. at 1288. “It is difficult to see how [a court] could impose liability on [Defendants] without at least implicitly deciding the propriety of the United States’ decision[s]” regarding environmental policy, which would be effectuated through a complex web of treaties, statutes, and administrative decisions. Corrie v. Caterpillar, Inc., 503 F.3d 974, 982 (9th Cir. 2007). Despite Plaintiffs’ attempt at artful pleading, this case is not about their common law rights—it is about vindicating Plaintiffs’ conception of the public interest; Plaintiffs seek to impose substantial costs on </w:t>
      </w:r>
      <w:proofErr w:type="gramStart"/>
      <w:r w:rsidRPr="00627FAF">
        <w:rPr>
          <w:sz w:val="14"/>
        </w:rPr>
        <w:t>particular industries</w:t>
      </w:r>
      <w:proofErr w:type="gramEnd"/>
      <w:r w:rsidRPr="00627FAF">
        <w:rPr>
          <w:sz w:val="14"/>
        </w:rPr>
        <w:t xml:space="preserve"> to change behavior they find objectionable because of its alleged contribution to global environmental phenomena. In other words, Plaintiffs ask the courts to formulate environmental policy by crafting reasonableness standards for the lawfulness of decades of defendants’ emissions. But “[o]ne of the most obvious limitations imposed by [Article III] is that judicial action must be governed by standard, by rule.” Lane, 529 F.3d at 560 (internal citations and quotations omitted). In our system of government, these standards and rules are provided by the political branches, not the judiciary. In sum, </w:t>
      </w:r>
      <w:r w:rsidRPr="00627FAF">
        <w:rPr>
          <w:rStyle w:val="StyleUnderline"/>
          <w:highlight w:val="yellow"/>
        </w:rPr>
        <w:t>this Court is “faced with two roads diverging, one leading through the unmarked forest of judicial guesswork and one leading through the clearing of agency expertise</w:t>
      </w:r>
      <w:r w:rsidRPr="00627FAF">
        <w:rPr>
          <w:sz w:val="14"/>
        </w:rPr>
        <w:t xml:space="preserve">.” Am. Trucking Ass’ns, Inc. v. ICC, 682 F.2d 487, 492 (5th Cir. 1982). Plaintiffs’ claims will require the court to balance multifarious economic, environmental, industrial, social, and international interests and policies—tasks properly left to the expertise and democratic accountability of the political branches and administrative agencies. </w:t>
      </w:r>
      <w:r w:rsidRPr="00627FAF">
        <w:rPr>
          <w:rStyle w:val="StyleUnderline"/>
          <w:highlight w:val="yellow"/>
        </w:rPr>
        <w:t>Recognizing this</w:t>
      </w:r>
      <w:r w:rsidRPr="00627FAF">
        <w:rPr>
          <w:sz w:val="14"/>
        </w:rPr>
        <w:t xml:space="preserve"> case </w:t>
      </w:r>
      <w:r w:rsidRPr="00627FAF">
        <w:rPr>
          <w:rStyle w:val="StyleUnderline"/>
          <w:highlight w:val="yellow"/>
        </w:rPr>
        <w:t>as nonjusticiable wisely protects the courts from making “decisions of a kind for which the Judiciary has neither aptitude, facilities nor responsibility</w:t>
      </w:r>
      <w:r w:rsidRPr="00627FAF">
        <w:rPr>
          <w:rStyle w:val="StyleUnderline"/>
        </w:rPr>
        <w:t>.</w:t>
      </w:r>
      <w:r w:rsidRPr="00627FAF">
        <w:rPr>
          <w:sz w:val="14"/>
        </w:rPr>
        <w:t xml:space="preserve">” Chicago &amp; S. Air Lines v. Waterman S. S. Corp., 333 U.S. 103, 111 (1948). Indeed, </w:t>
      </w:r>
      <w:r w:rsidRPr="00627FAF">
        <w:rPr>
          <w:rStyle w:val="StyleUnderline"/>
          <w:highlight w:val="yellow"/>
        </w:rPr>
        <w:t xml:space="preserve">the </w:t>
      </w:r>
      <w:r w:rsidRPr="00627FAF">
        <w:rPr>
          <w:rStyle w:val="Emphasis"/>
          <w:highlight w:val="yellow"/>
        </w:rPr>
        <w:t>broad policy questions</w:t>
      </w:r>
      <w:r w:rsidRPr="00627FAF">
        <w:rPr>
          <w:rStyle w:val="StyleUnderline"/>
          <w:highlight w:val="yellow"/>
        </w:rPr>
        <w:t xml:space="preserve"> raised by this case are precisely the type that the political branches are engineered to answer—and which the judiciary is “specifically designed to be bad at</w:t>
      </w:r>
      <w:r w:rsidRPr="00627FAF">
        <w:rPr>
          <w:sz w:val="14"/>
        </w:rPr>
        <w:t xml:space="preserve">.” Scalia, 17 Suffolk U. L. Rev. at 896. </w:t>
      </w:r>
    </w:p>
    <w:p w14:paraId="61904C40" w14:textId="77777777" w:rsidR="005D79F2" w:rsidRPr="00627FAF" w:rsidRDefault="005D79F2" w:rsidP="005D79F2">
      <w:pPr>
        <w:pStyle w:val="Heading4"/>
      </w:pPr>
      <w:r>
        <w:t xml:space="preserve">It effects broader public expectations of the </w:t>
      </w:r>
      <w:proofErr w:type="gramStart"/>
      <w:r>
        <w:t>Court</w:t>
      </w:r>
      <w:proofErr w:type="gramEnd"/>
    </w:p>
    <w:p w14:paraId="77CA1BEC" w14:textId="77777777" w:rsidR="005D79F2" w:rsidRPr="00627FAF" w:rsidRDefault="005D79F2" w:rsidP="005D79F2">
      <w:r w:rsidRPr="00627FAF">
        <w:rPr>
          <w:rStyle w:val="Style13ptBold"/>
        </w:rPr>
        <w:t>Brown 11</w:t>
      </w:r>
      <w:r w:rsidRPr="00627FAF">
        <w:t>, Partner at Wiley Rein LLP (Megan, Supreme Court should reject climate change nuisance suit, www.csmonitor.com/Commentary/Opinion/2011/0418/Supreme-Court-should-reject-climate-change-nuisance-suit)</w:t>
      </w:r>
    </w:p>
    <w:p w14:paraId="1F9E236C" w14:textId="77777777" w:rsidR="005D79F2" w:rsidRPr="00627FAF" w:rsidRDefault="005D79F2" w:rsidP="005D79F2">
      <w:r w:rsidRPr="00627FAF">
        <w:t xml:space="preserve">By </w:t>
      </w:r>
      <w:r w:rsidRPr="00627FAF">
        <w:rPr>
          <w:rStyle w:val="StyleUnderline"/>
          <w:highlight w:val="yellow"/>
        </w:rPr>
        <w:t>asking</w:t>
      </w:r>
      <w:r w:rsidRPr="00627FAF">
        <w:rPr>
          <w:rStyle w:val="StyleUnderline"/>
        </w:rPr>
        <w:t xml:space="preserve"> federal </w:t>
      </w:r>
      <w:r w:rsidRPr="00627FAF">
        <w:rPr>
          <w:rStyle w:val="StyleUnderline"/>
          <w:highlight w:val="yellow"/>
        </w:rPr>
        <w:t>courts to fashion</w:t>
      </w:r>
      <w:r w:rsidRPr="00627FAF">
        <w:rPr>
          <w:rStyle w:val="StyleUnderline"/>
        </w:rPr>
        <w:t xml:space="preserve"> novel </w:t>
      </w:r>
      <w:r w:rsidRPr="00627FAF">
        <w:rPr>
          <w:rStyle w:val="StyleUnderline"/>
          <w:highlight w:val="yellow"/>
        </w:rPr>
        <w:t>remedies to a policy challenge as controversial as climate change</w:t>
      </w:r>
      <w:r w:rsidRPr="00627FAF">
        <w:rPr>
          <w:highlight w:val="yellow"/>
        </w:rPr>
        <w:t>,</w:t>
      </w:r>
      <w:r w:rsidRPr="00627FAF">
        <w:t xml:space="preserve"> the plaintiffs </w:t>
      </w:r>
      <w:r w:rsidRPr="00627FAF">
        <w:rPr>
          <w:rStyle w:val="StyleUnderline"/>
          <w:highlight w:val="yellow"/>
        </w:rPr>
        <w:t>push the judiciary beyond</w:t>
      </w:r>
      <w:r w:rsidRPr="00627FAF">
        <w:rPr>
          <w:rStyle w:val="StyleUnderline"/>
        </w:rPr>
        <w:t xml:space="preserve"> what the Supreme Court has called “the </w:t>
      </w:r>
      <w:r w:rsidRPr="00627FAF">
        <w:rPr>
          <w:rStyle w:val="StyleUnderline"/>
          <w:highlight w:val="yellow"/>
        </w:rPr>
        <w:t>proper</w:t>
      </w:r>
      <w:r w:rsidRPr="00627FAF">
        <w:rPr>
          <w:rStyle w:val="StyleUnderline"/>
        </w:rPr>
        <w:t xml:space="preserve"> – and </w:t>
      </w:r>
      <w:r w:rsidRPr="00627FAF">
        <w:rPr>
          <w:rStyle w:val="StyleUnderline"/>
          <w:highlight w:val="yellow"/>
        </w:rPr>
        <w:t>properly limited</w:t>
      </w:r>
      <w:r w:rsidRPr="00627FAF">
        <w:rPr>
          <w:rStyle w:val="StyleUnderline"/>
        </w:rPr>
        <w:t xml:space="preserve"> – </w:t>
      </w:r>
      <w:r w:rsidRPr="00627FAF">
        <w:rPr>
          <w:rStyle w:val="StyleUnderline"/>
          <w:highlight w:val="yellow"/>
        </w:rPr>
        <w:t>role of</w:t>
      </w:r>
      <w:r w:rsidRPr="00627FAF">
        <w:rPr>
          <w:rStyle w:val="StyleUnderline"/>
        </w:rPr>
        <w:t xml:space="preserve"> the </w:t>
      </w:r>
      <w:r w:rsidRPr="00627FAF">
        <w:rPr>
          <w:rStyle w:val="StyleUnderline"/>
          <w:highlight w:val="yellow"/>
        </w:rPr>
        <w:t>courts</w:t>
      </w:r>
      <w:r w:rsidRPr="00627FAF">
        <w:rPr>
          <w:rStyle w:val="StyleUnderline"/>
        </w:rPr>
        <w:t xml:space="preserve"> in a democratic society</w:t>
      </w:r>
      <w:r w:rsidRPr="00627FAF">
        <w:t xml:space="preserve">.” The Obama Administration, in a Justice Department brief on behalf of the TVA agrees, arguing that “Plaintiffs’ common-law nuisance claims are quintessentially fit for political or regulatory – not judicial – resolution....” In deciding this case, the Supreme Court should explain the limits of its decision in Massachusetts v. EPA and halt the plaintiffs’ unjustified expansion of public-nuisance doctrine. Failure to do so will invite suits against any entity alleged to “contribute to” climate change and ensure American economic policy is increasingly made by judges. As one judge in Massachusetts aptly explained in a different context, </w:t>
      </w:r>
      <w:r w:rsidRPr="00627FAF">
        <w:rPr>
          <w:rStyle w:val="Emphasis"/>
          <w:highlight w:val="yellow"/>
        </w:rPr>
        <w:t>the more</w:t>
      </w:r>
      <w:r w:rsidRPr="00627FAF">
        <w:rPr>
          <w:rStyle w:val="Emphasis"/>
        </w:rPr>
        <w:t xml:space="preserve"> </w:t>
      </w:r>
      <w:r w:rsidRPr="00627FAF">
        <w:rPr>
          <w:rStyle w:val="Emphasis"/>
          <w:highlight w:val="yellow"/>
        </w:rPr>
        <w:t>courts become involved</w:t>
      </w:r>
      <w:r w:rsidRPr="00627FAF">
        <w:rPr>
          <w:rStyle w:val="Emphasis"/>
        </w:rPr>
        <w:t xml:space="preserve"> in policymaking, “</w:t>
      </w:r>
      <w:r w:rsidRPr="00627FAF">
        <w:rPr>
          <w:rStyle w:val="Emphasis"/>
          <w:highlight w:val="yellow"/>
        </w:rPr>
        <w:t>the more we allow the Legislature to avoid difficult questions, and the more</w:t>
      </w:r>
      <w:r w:rsidRPr="00627FAF">
        <w:rPr>
          <w:rStyle w:val="Emphasis"/>
        </w:rPr>
        <w:t xml:space="preserve"> our </w:t>
      </w:r>
      <w:r w:rsidRPr="00627FAF">
        <w:rPr>
          <w:rStyle w:val="Emphasis"/>
          <w:highlight w:val="yellow"/>
        </w:rPr>
        <w:t>citizens get accustomed to turning to</w:t>
      </w:r>
      <w:r w:rsidRPr="00627FAF">
        <w:rPr>
          <w:rStyle w:val="Emphasis"/>
        </w:rPr>
        <w:t xml:space="preserve"> the </w:t>
      </w:r>
      <w:r w:rsidRPr="00627FAF">
        <w:rPr>
          <w:rStyle w:val="Emphasis"/>
          <w:highlight w:val="yellow"/>
        </w:rPr>
        <w:t>courts for solutions rather than</w:t>
      </w:r>
      <w:r w:rsidRPr="00627FAF">
        <w:rPr>
          <w:rStyle w:val="Emphasis"/>
        </w:rPr>
        <w:t xml:space="preserve"> to their elected </w:t>
      </w:r>
      <w:r w:rsidRPr="00627FAF">
        <w:rPr>
          <w:rStyle w:val="Emphasis"/>
          <w:highlight w:val="yellow"/>
        </w:rPr>
        <w:t>officials</w:t>
      </w:r>
      <w:r w:rsidRPr="00627FAF">
        <w:rPr>
          <w:rStyle w:val="Emphasis"/>
        </w:rPr>
        <w:t>.”</w:t>
      </w:r>
    </w:p>
    <w:p w14:paraId="10C1B549" w14:textId="77777777" w:rsidR="005D79F2" w:rsidRPr="00627FAF" w:rsidRDefault="005D79F2" w:rsidP="005D79F2">
      <w:pPr>
        <w:pStyle w:val="Heading4"/>
        <w:rPr>
          <w:rFonts w:cs="Times New Roman"/>
        </w:rPr>
      </w:pPr>
      <w:r w:rsidRPr="00627FAF">
        <w:rPr>
          <w:rFonts w:cs="Times New Roman"/>
        </w:rPr>
        <w:t>The plan</w:t>
      </w:r>
      <w:r>
        <w:rPr>
          <w:rFonts w:cs="Times New Roman"/>
        </w:rPr>
        <w:t>’s broad ruling</w:t>
      </w:r>
      <w:r w:rsidRPr="00627FAF">
        <w:rPr>
          <w:rFonts w:cs="Times New Roman"/>
        </w:rPr>
        <w:t xml:space="preserve"> </w:t>
      </w:r>
      <w:r>
        <w:rPr>
          <w:rFonts w:cs="Times New Roman"/>
        </w:rPr>
        <w:t>also sets a precedent for</w:t>
      </w:r>
      <w:r w:rsidRPr="00627FAF">
        <w:rPr>
          <w:rFonts w:cs="Times New Roman"/>
        </w:rPr>
        <w:t xml:space="preserve"> case-by-case application of the PQD – it functionally creates a </w:t>
      </w:r>
      <w:r w:rsidRPr="00627FAF">
        <w:rPr>
          <w:rFonts w:cs="Times New Roman"/>
          <w:u w:val="single"/>
        </w:rPr>
        <w:t>new rule</w:t>
      </w:r>
      <w:r w:rsidRPr="00627FAF">
        <w:rPr>
          <w:rFonts w:cs="Times New Roman"/>
        </w:rPr>
        <w:t xml:space="preserve"> that undermines the </w:t>
      </w:r>
      <w:r>
        <w:rPr>
          <w:rFonts w:cs="Times New Roman"/>
        </w:rPr>
        <w:t>doctrine</w:t>
      </w:r>
      <w:r w:rsidRPr="00627FAF">
        <w:rPr>
          <w:rFonts w:cs="Times New Roman"/>
        </w:rPr>
        <w:t xml:space="preserve"> </w:t>
      </w:r>
      <w:proofErr w:type="gramStart"/>
      <w:r>
        <w:rPr>
          <w:rFonts w:cs="Times New Roman"/>
        </w:rPr>
        <w:t>entirely</w:t>
      </w:r>
      <w:proofErr w:type="gramEnd"/>
      <w:r>
        <w:rPr>
          <w:rFonts w:cs="Times New Roman"/>
        </w:rPr>
        <w:t xml:space="preserve"> </w:t>
      </w:r>
    </w:p>
    <w:p w14:paraId="72547D32" w14:textId="77777777" w:rsidR="005D79F2" w:rsidRPr="00627FAF" w:rsidRDefault="005D79F2" w:rsidP="005D79F2">
      <w:r w:rsidRPr="00627FAF">
        <w:rPr>
          <w:rStyle w:val="Style13ptBold"/>
        </w:rPr>
        <w:t>Harvard Law Review 12</w:t>
      </w:r>
      <w:r w:rsidRPr="00627FAF">
        <w:t xml:space="preserve"> (“Leading Case:  Constitutional Law: Political Question Doctrine Designation of Passport Applicant's Birthplace: Zivotofsky ex rel. Zivotofsky v. Clinton,” November, 126 Harv. L. Rev. 307, Lexis)</w:t>
      </w:r>
    </w:p>
    <w:p w14:paraId="2E53D28A" w14:textId="77777777" w:rsidR="005D79F2" w:rsidRPr="00627FAF" w:rsidRDefault="005D79F2" w:rsidP="005D79F2">
      <w:pPr>
        <w:rPr>
          <w:sz w:val="16"/>
        </w:rPr>
      </w:pPr>
      <w:r w:rsidRPr="00627FAF">
        <w:rPr>
          <w:sz w:val="16"/>
        </w:rPr>
        <w:t xml:space="preserve">Designation of Passport Applicant's Birthplace. - </w:t>
      </w:r>
      <w:r w:rsidRPr="00627FAF">
        <w:rPr>
          <w:rStyle w:val="StyleUnderline"/>
          <w:highlight w:val="yellow"/>
        </w:rPr>
        <w:t>The</w:t>
      </w:r>
      <w:r w:rsidRPr="00627FAF">
        <w:rPr>
          <w:rStyle w:val="StyleUnderline"/>
        </w:rPr>
        <w:t xml:space="preserve"> </w:t>
      </w:r>
      <w:r w:rsidRPr="00627FAF">
        <w:rPr>
          <w:rStyle w:val="StyleUnderline"/>
          <w:highlight w:val="yellow"/>
          <w:bdr w:val="single" w:sz="4" w:space="0" w:color="auto"/>
        </w:rPr>
        <w:t>P</w:t>
      </w:r>
      <w:r w:rsidRPr="00627FAF">
        <w:rPr>
          <w:rStyle w:val="StyleUnderline"/>
        </w:rPr>
        <w:t xml:space="preserve">olitical </w:t>
      </w:r>
      <w:r w:rsidRPr="00627FAF">
        <w:rPr>
          <w:rStyle w:val="StyleUnderline"/>
          <w:highlight w:val="yellow"/>
          <w:bdr w:val="single" w:sz="4" w:space="0" w:color="auto"/>
        </w:rPr>
        <w:t>Q</w:t>
      </w:r>
      <w:r w:rsidRPr="00627FAF">
        <w:rPr>
          <w:rStyle w:val="StyleUnderline"/>
        </w:rPr>
        <w:t xml:space="preserve">uestion </w:t>
      </w:r>
      <w:r w:rsidRPr="00627FAF">
        <w:rPr>
          <w:rStyle w:val="StyleUnderline"/>
          <w:highlight w:val="yellow"/>
          <w:bdr w:val="single" w:sz="4" w:space="0" w:color="auto"/>
        </w:rPr>
        <w:t>D</w:t>
      </w:r>
      <w:r w:rsidRPr="00627FAF">
        <w:rPr>
          <w:rStyle w:val="StyleUnderline"/>
        </w:rPr>
        <w:t xml:space="preserve">octrine </w:t>
      </w:r>
      <w:r w:rsidRPr="00627FAF">
        <w:rPr>
          <w:rStyle w:val="StyleUnderline"/>
          <w:highlight w:val="yellow"/>
        </w:rPr>
        <w:t>highlights</w:t>
      </w:r>
      <w:r w:rsidRPr="00627FAF">
        <w:rPr>
          <w:rStyle w:val="StyleUnderline"/>
        </w:rPr>
        <w:t xml:space="preserve"> the </w:t>
      </w:r>
      <w:r w:rsidRPr="00627FAF">
        <w:rPr>
          <w:rStyle w:val="StyleUnderline"/>
          <w:highlight w:val="yellow"/>
        </w:rPr>
        <w:t>tension between courts'</w:t>
      </w:r>
      <w:r w:rsidRPr="00627FAF">
        <w:rPr>
          <w:rStyle w:val="StyleUnderline"/>
        </w:rPr>
        <w:t xml:space="preserve"> </w:t>
      </w:r>
      <w:r w:rsidRPr="00627FAF">
        <w:rPr>
          <w:rStyle w:val="StyleUnderline"/>
          <w:highlight w:val="yellow"/>
        </w:rPr>
        <w:t>duty</w:t>
      </w:r>
      <w:r w:rsidRPr="00627FAF">
        <w:rPr>
          <w:rStyle w:val="StyleUnderline"/>
        </w:rPr>
        <w:t xml:space="preserve"> to "say what the law is"</w:t>
      </w:r>
      <w:r w:rsidRPr="00627FAF">
        <w:rPr>
          <w:sz w:val="16"/>
        </w:rPr>
        <w:t xml:space="preserve"> n1 </w:t>
      </w:r>
      <w:r w:rsidRPr="00627FAF">
        <w:rPr>
          <w:rStyle w:val="StyleUnderline"/>
        </w:rPr>
        <w:t>and their competence to intervene in sensitive matters</w:t>
      </w:r>
      <w:r w:rsidRPr="00627FAF">
        <w:rPr>
          <w:sz w:val="16"/>
        </w:rPr>
        <w:t xml:space="preserve">. n2 </w:t>
      </w:r>
      <w:proofErr w:type="gramStart"/>
      <w:r w:rsidRPr="00627FAF">
        <w:rPr>
          <w:sz w:val="16"/>
        </w:rPr>
        <w:t>In</w:t>
      </w:r>
      <w:proofErr w:type="gramEnd"/>
      <w:r w:rsidRPr="00627FAF">
        <w:rPr>
          <w:sz w:val="16"/>
        </w:rPr>
        <w:t xml:space="preserve"> 1962's Baker v. Carr, n3 the Supreme Court named six factors supporting nondecision; n4 however, applying them has proved challenging. n5 Last Term, in Zivotofsky ex rel. Zivotofsky v. Clinton, n6 the Court reversed the D.C. Circuit's refusal to hear a claim by an American asking the State Department to list "Israel," instead of simply "Jerusalem," as his birthplace on his </w:t>
      </w:r>
      <w:r w:rsidRPr="00627FAF">
        <w:rPr>
          <w:sz w:val="16"/>
        </w:rPr>
        <w:lastRenderedPageBreak/>
        <w:t xml:space="preserve">passport. n7 Central to </w:t>
      </w:r>
      <w:r w:rsidRPr="00627FAF">
        <w:rPr>
          <w:rStyle w:val="StyleUnderline"/>
          <w:highlight w:val="yellow"/>
        </w:rPr>
        <w:t>the</w:t>
      </w:r>
      <w:r w:rsidRPr="00627FAF">
        <w:rPr>
          <w:rStyle w:val="StyleUnderline"/>
        </w:rPr>
        <w:t xml:space="preserve"> Court's </w:t>
      </w:r>
      <w:r w:rsidRPr="00627FAF">
        <w:rPr>
          <w:rStyle w:val="StyleUnderline"/>
          <w:highlight w:val="yellow"/>
        </w:rPr>
        <w:t>holding was the</w:t>
      </w:r>
      <w:r w:rsidRPr="00627FAF">
        <w:rPr>
          <w:rStyle w:val="StyleUnderline"/>
        </w:rPr>
        <w:t xml:space="preserve"> plaintiff's invoking of a </w:t>
      </w:r>
      <w:r w:rsidRPr="00627FAF">
        <w:rPr>
          <w:rStyle w:val="StyleUnderline"/>
          <w:highlight w:val="yellow"/>
        </w:rPr>
        <w:t>statute</w:t>
      </w:r>
      <w:r w:rsidRPr="00627FAF">
        <w:rPr>
          <w:sz w:val="16"/>
        </w:rPr>
        <w:t xml:space="preserve">; the required inquiry into the law's constitutionality </w:t>
      </w:r>
      <w:r w:rsidRPr="00627FAF">
        <w:rPr>
          <w:rStyle w:val="StyleUnderline"/>
          <w:highlight w:val="yellow"/>
        </w:rPr>
        <w:t>was a</w:t>
      </w:r>
      <w:r w:rsidRPr="00627FAF">
        <w:rPr>
          <w:sz w:val="16"/>
        </w:rPr>
        <w:t xml:space="preserve"> "familiar </w:t>
      </w:r>
      <w:r w:rsidRPr="00627FAF">
        <w:rPr>
          <w:rStyle w:val="StyleUnderline"/>
          <w:highlight w:val="yellow"/>
        </w:rPr>
        <w:t>judicial exercise</w:t>
      </w:r>
      <w:r w:rsidRPr="00627FAF">
        <w:rPr>
          <w:rStyle w:val="StyleUnderline"/>
        </w:rPr>
        <w:t>,"</w:t>
      </w:r>
      <w:r w:rsidRPr="00627FAF">
        <w:rPr>
          <w:sz w:val="16"/>
        </w:rPr>
        <w:t xml:space="preserve"> n8 </w:t>
      </w:r>
      <w:r w:rsidRPr="00627FAF">
        <w:rPr>
          <w:rStyle w:val="StyleUnderline"/>
          <w:highlight w:val="yellow"/>
        </w:rPr>
        <w:t>not a</w:t>
      </w:r>
      <w:r w:rsidRPr="00627FAF">
        <w:rPr>
          <w:rStyle w:val="StyleUnderline"/>
        </w:rPr>
        <w:t xml:space="preserve"> nonjusticiable </w:t>
      </w:r>
      <w:r w:rsidRPr="00627FAF">
        <w:rPr>
          <w:rStyle w:val="StyleUnderline"/>
          <w:highlight w:val="yellow"/>
        </w:rPr>
        <w:t>political</w:t>
      </w:r>
      <w:r w:rsidRPr="00627FAF">
        <w:rPr>
          <w:b/>
          <w:sz w:val="16"/>
          <w:highlight w:val="yellow"/>
        </w:rPr>
        <w:t xml:space="preserve"> </w:t>
      </w:r>
      <w:r w:rsidRPr="00627FAF">
        <w:rPr>
          <w:rStyle w:val="StyleUnderline"/>
          <w:highlight w:val="yellow"/>
        </w:rPr>
        <w:t>question</w:t>
      </w:r>
      <w:r w:rsidRPr="00627FAF">
        <w:rPr>
          <w:sz w:val="16"/>
        </w:rPr>
        <w:t xml:space="preserve">. The Court was correct that the statute changed the political question analysis, but </w:t>
      </w:r>
      <w:r w:rsidRPr="00627FAF">
        <w:rPr>
          <w:rStyle w:val="StyleUnderline"/>
          <w:highlight w:val="yellow"/>
        </w:rPr>
        <w:t>a broad reading</w:t>
      </w:r>
      <w:r w:rsidRPr="00627FAF">
        <w:rPr>
          <w:sz w:val="16"/>
        </w:rPr>
        <w:t xml:space="preserve"> </w:t>
      </w:r>
      <w:r w:rsidRPr="00627FAF">
        <w:rPr>
          <w:rStyle w:val="StyleUnderline"/>
          <w:highlight w:val="yellow"/>
        </w:rPr>
        <w:t>of the case</w:t>
      </w:r>
      <w:r w:rsidRPr="00627FAF">
        <w:rPr>
          <w:sz w:val="16"/>
        </w:rPr>
        <w:t xml:space="preserve"> </w:t>
      </w:r>
      <w:r w:rsidRPr="00627FAF">
        <w:rPr>
          <w:rStyle w:val="StyleUnderline"/>
          <w:highlight w:val="yellow"/>
        </w:rPr>
        <w:t>implies</w:t>
      </w:r>
      <w:r w:rsidRPr="00627FAF">
        <w:rPr>
          <w:rStyle w:val="StyleUnderline"/>
        </w:rPr>
        <w:t xml:space="preserve"> that </w:t>
      </w:r>
      <w:r w:rsidRPr="00627FAF">
        <w:rPr>
          <w:rStyle w:val="StyleUnderline"/>
          <w:highlight w:val="yellow"/>
        </w:rPr>
        <w:t xml:space="preserve">courts must </w:t>
      </w:r>
      <w:r w:rsidRPr="00627FAF">
        <w:rPr>
          <w:rStyle w:val="Emphasis"/>
          <w:highlight w:val="yellow"/>
        </w:rPr>
        <w:t>always confront</w:t>
      </w:r>
      <w:r w:rsidRPr="00627FAF">
        <w:rPr>
          <w:rStyle w:val="StyleUnderline"/>
        </w:rPr>
        <w:t xml:space="preserve"> </w:t>
      </w:r>
      <w:r w:rsidRPr="00627FAF">
        <w:rPr>
          <w:rStyle w:val="StyleUnderline"/>
          <w:highlight w:val="yellow"/>
        </w:rPr>
        <w:t>the constitutionality of</w:t>
      </w:r>
      <w:r w:rsidRPr="00627FAF">
        <w:rPr>
          <w:rStyle w:val="StyleUnderline"/>
        </w:rPr>
        <w:t xml:space="preserve"> statutory </w:t>
      </w:r>
      <w:r w:rsidRPr="00627FAF">
        <w:rPr>
          <w:rStyle w:val="StyleUnderline"/>
          <w:highlight w:val="yellow"/>
        </w:rPr>
        <w:t>constraints on the Executive</w:t>
      </w:r>
      <w:r w:rsidRPr="00627FAF">
        <w:rPr>
          <w:sz w:val="16"/>
        </w:rPr>
        <w:t xml:space="preserve">. While such a rule might have salutary effects for the rule of law, </w:t>
      </w:r>
      <w:r w:rsidRPr="00627FAF">
        <w:rPr>
          <w:rStyle w:val="StyleUnderline"/>
          <w:highlight w:val="yellow"/>
        </w:rPr>
        <w:t xml:space="preserve">it would </w:t>
      </w:r>
      <w:r w:rsidRPr="00627FAF">
        <w:rPr>
          <w:rStyle w:val="Emphasis"/>
          <w:highlight w:val="yellow"/>
        </w:rPr>
        <w:t>contradict</w:t>
      </w:r>
      <w:r w:rsidRPr="00627FAF">
        <w:rPr>
          <w:rStyle w:val="StyleUnderline"/>
          <w:highlight w:val="yellow"/>
        </w:rPr>
        <w:t xml:space="preserve"> Baker's case-by-case approach and risk </w:t>
      </w:r>
      <w:r w:rsidRPr="00627FAF">
        <w:rPr>
          <w:rStyle w:val="Emphasis"/>
          <w:highlight w:val="yellow"/>
        </w:rPr>
        <w:t>drawing courts into</w:t>
      </w:r>
      <w:r w:rsidRPr="00627FAF">
        <w:rPr>
          <w:rStyle w:val="StyleUnderline"/>
        </w:rPr>
        <w:t xml:space="preserve"> separation of powers </w:t>
      </w:r>
      <w:r w:rsidRPr="00627FAF">
        <w:rPr>
          <w:rStyle w:val="StyleUnderline"/>
          <w:highlight w:val="yellow"/>
        </w:rPr>
        <w:t>disputes</w:t>
      </w:r>
      <w:r w:rsidRPr="00627FAF">
        <w:rPr>
          <w:sz w:val="16"/>
        </w:rPr>
        <w:t xml:space="preserve"> that would be better left undecided. Accordingly, the best reading of Zivotofsky may be a narrow one.</w:t>
      </w:r>
    </w:p>
    <w:p w14:paraId="60C0B6D9" w14:textId="77777777" w:rsidR="005D79F2" w:rsidRPr="00627FAF" w:rsidRDefault="005D79F2" w:rsidP="005D79F2">
      <w:pPr>
        <w:rPr>
          <w:sz w:val="8"/>
        </w:rPr>
      </w:pPr>
      <w:r w:rsidRPr="00627FAF">
        <w:rPr>
          <w:sz w:val="8"/>
        </w:rPr>
        <w:t xml:space="preserve">Menachem Zivotofsky was born in Jerusalem, to American parents, in 2002. n9 When his mother requested that his U.S. passport list his birthplace as "Israel," the State Department refused and listed simply "Jerusalem," consistent with its decades-old policy of not acknowledging any state's sovereignty over the city. n10 In 2003, </w:t>
      </w:r>
      <w:proofErr w:type="gramStart"/>
      <w:r w:rsidRPr="00627FAF">
        <w:rPr>
          <w:sz w:val="8"/>
        </w:rPr>
        <w:t>Zivotofsky  [</w:t>
      </w:r>
      <w:proofErr w:type="gramEnd"/>
      <w:r w:rsidRPr="00627FAF">
        <w:rPr>
          <w:sz w:val="8"/>
        </w:rPr>
        <w:t xml:space="preserve">*308]  (through his parents) sued the Secretary of State in federal district court, seeking to enforce section 214(d) of the Foreign Relations Authorization Act, Fiscal Year 2003. n11 That provision commands the State Department to list a Jerusalem-born passport applicant's birthplace as "Israel" upon request. n12 </w:t>
      </w:r>
      <w:proofErr w:type="gramStart"/>
      <w:r w:rsidRPr="00627FAF">
        <w:rPr>
          <w:sz w:val="8"/>
        </w:rPr>
        <w:t>The</w:t>
      </w:r>
      <w:proofErr w:type="gramEnd"/>
      <w:r w:rsidRPr="00627FAF">
        <w:rPr>
          <w:sz w:val="8"/>
        </w:rPr>
        <w:t xml:space="preserve"> district court dismissed Zivotofsky's claim on the grounds that he lacked standing and that his claim, in implicating the President's power to recognize foreign governments, presented a political question. n13 The D.C. Circuit reversed on standing and remanded for more factual development on the political question issue. n14 </w:t>
      </w:r>
      <w:proofErr w:type="gramStart"/>
      <w:r w:rsidRPr="00627FAF">
        <w:rPr>
          <w:sz w:val="8"/>
        </w:rPr>
        <w:t>The</w:t>
      </w:r>
      <w:proofErr w:type="gramEnd"/>
      <w:r w:rsidRPr="00627FAF">
        <w:rPr>
          <w:sz w:val="8"/>
        </w:rPr>
        <w:t xml:space="preserve"> district court again dismissed the claim as presenting a political question, n15 and Zivotofsky appealed.</w:t>
      </w:r>
    </w:p>
    <w:p w14:paraId="5C337DF2" w14:textId="77777777" w:rsidR="005D79F2" w:rsidRPr="00627FAF" w:rsidRDefault="005D79F2" w:rsidP="005D79F2">
      <w:pPr>
        <w:rPr>
          <w:sz w:val="8"/>
        </w:rPr>
      </w:pPr>
      <w:r w:rsidRPr="00627FAF">
        <w:rPr>
          <w:sz w:val="8"/>
        </w:rPr>
        <w:t xml:space="preserve">The D.C. Circuit affirmed. n16 Writing for the panel, Judge Griffith n17 explained that "courts may not consider claims that raise issues whose resolution has been committed to the political branches by the text of the Constitution." n18 It is "well established," he noted, that the Constitution grants the President the sole power to recognize foreign governments. n19 </w:t>
      </w:r>
      <w:proofErr w:type="gramStart"/>
      <w:r w:rsidRPr="00627FAF">
        <w:rPr>
          <w:sz w:val="8"/>
        </w:rPr>
        <w:t>And</w:t>
      </w:r>
      <w:proofErr w:type="gramEnd"/>
      <w:r w:rsidRPr="00627FAF">
        <w:rPr>
          <w:sz w:val="8"/>
        </w:rPr>
        <w:t xml:space="preserve"> because Zivotofsky's claim asked the court to contradict the President's neutral stance toward Jerusalem, it was nonjusticiable. n20 In Judge Griffith's view, section 214(d) was "of no moment" to the analysis; n21 while he suggested that the statute would be unconstitutional were the court to reach the question, n22 justiciability was a threshold matter. n23 Judge Edwards concurred, though he objected to the majority's political question holding. n24 </w:t>
      </w:r>
      <w:proofErr w:type="gramStart"/>
      <w:r w:rsidRPr="00627FAF">
        <w:rPr>
          <w:sz w:val="8"/>
        </w:rPr>
        <w:t>In</w:t>
      </w:r>
      <w:proofErr w:type="gramEnd"/>
      <w:r w:rsidRPr="00627FAF">
        <w:rPr>
          <w:sz w:val="8"/>
        </w:rPr>
        <w:t xml:space="preserve"> his view, the relevant question was whether section 214(d) was constitutional; he would have reached the merits and struck down the law. n25</w:t>
      </w:r>
    </w:p>
    <w:p w14:paraId="3E7381F5" w14:textId="77777777" w:rsidR="005D79F2" w:rsidRPr="00627FAF" w:rsidRDefault="005D79F2" w:rsidP="005D79F2">
      <w:pPr>
        <w:rPr>
          <w:sz w:val="8"/>
        </w:rPr>
      </w:pPr>
      <w:r w:rsidRPr="00627FAF">
        <w:rPr>
          <w:sz w:val="8"/>
        </w:rPr>
        <w:t xml:space="preserve"> [*309</w:t>
      </w:r>
      <w:proofErr w:type="gramStart"/>
      <w:r w:rsidRPr="00627FAF">
        <w:rPr>
          <w:sz w:val="8"/>
        </w:rPr>
        <w:t>]  The</w:t>
      </w:r>
      <w:proofErr w:type="gramEnd"/>
      <w:r w:rsidRPr="00627FAF">
        <w:rPr>
          <w:sz w:val="8"/>
        </w:rPr>
        <w:t xml:space="preserve"> Supreme Court vacated and remanded. n26 Writing for the Court, Chief Justice Roberts n27 described the political question doctrine as a "narrow exception" to a federal court's duty to "decide cases properly before it." n28 The exception, he explained, applies to cases involving "a textually demonstrable constitutional commitment of the issue to a coordinate political department; or a lack of judicially discoverable and manageable standards for resolving it." n29 Chief Justice Roberts concluded that Zivotofsky's case satisfied neither test.</w:t>
      </w:r>
    </w:p>
    <w:p w14:paraId="704D740F" w14:textId="77777777" w:rsidR="005D79F2" w:rsidRPr="00627FAF" w:rsidRDefault="005D79F2" w:rsidP="005D79F2">
      <w:pPr>
        <w:rPr>
          <w:sz w:val="8"/>
        </w:rPr>
      </w:pPr>
      <w:r w:rsidRPr="00627FAF">
        <w:rPr>
          <w:sz w:val="8"/>
        </w:rPr>
        <w:t>First, the Constitution did not commit the issue to another branch. The relevant question, in the Chief Justice's view, was not "whether Jerusalem is the capital of Israel," but rather whether Zivotofsky "may vindicate his statutory right ... to have Israel recorded on his passport." n30 That question presented the "familiar judicial exercise" of interpreting section 214(d) and deciding whether it was constitutional. n31 And even assuming that the recognition power was the President's alone, the Constitution did not commit to the Executive "the power to determine the constitutionality of a statute." n32 Instead, that category of question has for centuries been "emphatically the province and duty of the judicial department." n33 That duty may have political implications, Chief Justice Roberts conceded, but the judiciary nevertheless has a "responsibility" to adjudicate such conflicts when they arise. n34</w:t>
      </w:r>
    </w:p>
    <w:p w14:paraId="666A5E68" w14:textId="77777777" w:rsidR="005D79F2" w:rsidRPr="00627FAF" w:rsidRDefault="005D79F2" w:rsidP="005D79F2">
      <w:pPr>
        <w:rPr>
          <w:sz w:val="8"/>
        </w:rPr>
      </w:pPr>
      <w:r w:rsidRPr="00627FAF">
        <w:rPr>
          <w:sz w:val="8"/>
        </w:rPr>
        <w:t>Second, Chief Justice Roberts denied that a standard was unavailable for resolving the case. He recited the parties' competing claims regarding the political branches' power over passports. n35 Resolving them, he argued, would involve examining "textual, structural, and historical evidence" concerning statutory and constitutional provisions; as he put it, "this is what courts do." n36 Accordingly, he concluded, Zivotofsky's case did not present a nonjusticiable political question. n37 Because the lower courts had dismissed the case on political question grounds, the Court remanded the constitutional question to the district court, n38 despite having ordered briefing and argument on it. n39</w:t>
      </w:r>
    </w:p>
    <w:p w14:paraId="19B49878" w14:textId="77777777" w:rsidR="005D79F2" w:rsidRPr="00627FAF" w:rsidRDefault="005D79F2" w:rsidP="005D79F2">
      <w:pPr>
        <w:rPr>
          <w:sz w:val="8"/>
        </w:rPr>
      </w:pPr>
      <w:r w:rsidRPr="00627FAF">
        <w:rPr>
          <w:sz w:val="8"/>
        </w:rPr>
        <w:t xml:space="preserve"> [*310</w:t>
      </w:r>
      <w:proofErr w:type="gramStart"/>
      <w:r w:rsidRPr="00627FAF">
        <w:rPr>
          <w:sz w:val="8"/>
        </w:rPr>
        <w:t>]  Justice</w:t>
      </w:r>
      <w:proofErr w:type="gramEnd"/>
      <w:r w:rsidRPr="00627FAF">
        <w:rPr>
          <w:sz w:val="8"/>
        </w:rPr>
        <w:t xml:space="preserve"> Sotomayor concurred in part and concurred in the judgment, advancing a "more demanding" analysis. n40 She organized the six Baker factors around "three distinct justifications": courts "</w:t>
      </w:r>
      <w:proofErr w:type="gramStart"/>
      <w:r w:rsidRPr="00627FAF">
        <w:rPr>
          <w:sz w:val="8"/>
        </w:rPr>
        <w:t>lack[</w:t>
      </w:r>
      <w:proofErr w:type="gramEnd"/>
      <w:r w:rsidRPr="00627FAF">
        <w:rPr>
          <w:sz w:val="8"/>
        </w:rPr>
        <w:t xml:space="preserve">] authority" to decide factor-one cases, cases implicating factors two and three require "decisionmaking beyond courts' competence," and factors four through six involve prudential considerations. n41 While the last three factors would control only rarely, she argued that abstention in "unusual cases" was appropriate for common law courts. n42 Turning to the case itself, Justice Sotomayor agreed that the relevant question, section 214(d)'s constitutionality, fell to the judiciary. n43 </w:t>
      </w:r>
      <w:proofErr w:type="gramStart"/>
      <w:r w:rsidRPr="00627FAF">
        <w:rPr>
          <w:sz w:val="8"/>
        </w:rPr>
        <w:t>But</w:t>
      </w:r>
      <w:proofErr w:type="gramEnd"/>
      <w:r w:rsidRPr="00627FAF">
        <w:rPr>
          <w:sz w:val="8"/>
        </w:rPr>
        <w:t xml:space="preserve"> she also hypothesized statutory cases that would present political questions. n44 Finally, she disagreed with the majority's view that the parties' arguments - "textual, structural, and historical" - were inconsistent with a political question holding; Nixon v. United States, n45 which the Court dismissed on political question grounds, involved similar arguments. n46</w:t>
      </w:r>
    </w:p>
    <w:p w14:paraId="404A0185" w14:textId="77777777" w:rsidR="005D79F2" w:rsidRPr="00627FAF" w:rsidRDefault="005D79F2" w:rsidP="005D79F2">
      <w:pPr>
        <w:rPr>
          <w:sz w:val="8"/>
        </w:rPr>
      </w:pPr>
      <w:r w:rsidRPr="00627FAF">
        <w:rPr>
          <w:sz w:val="8"/>
        </w:rPr>
        <w:t xml:space="preserve">Justice Alito concurred in the judgment, emphasizing that the question presented was "narrow," involving the power "to regulate the contents of a passport," not whether the power to recognize foreign governments is exclusively the President's. </w:t>
      </w:r>
      <w:proofErr w:type="gramStart"/>
      <w:r w:rsidRPr="00627FAF">
        <w:rPr>
          <w:sz w:val="8"/>
        </w:rPr>
        <w:t>n47</w:t>
      </w:r>
      <w:proofErr w:type="gramEnd"/>
      <w:r w:rsidRPr="00627FAF">
        <w:rPr>
          <w:sz w:val="8"/>
        </w:rPr>
        <w:t xml:space="preserve"> He noted that Congress has the power to regulate immigration, naturalization, and foreign commerce, but that the President also has broad foreign affairs powers. </w:t>
      </w:r>
      <w:proofErr w:type="gramStart"/>
      <w:r w:rsidRPr="00627FAF">
        <w:rPr>
          <w:sz w:val="8"/>
        </w:rPr>
        <w:t>n48</w:t>
      </w:r>
      <w:proofErr w:type="gramEnd"/>
      <w:r w:rsidRPr="00627FAF">
        <w:rPr>
          <w:sz w:val="8"/>
        </w:rPr>
        <w:t xml:space="preserve"> He concluded that resolving section 214(d)'s constitutionality was "not an easy matter," but agreed with the majority that it was justiciable. n49</w:t>
      </w:r>
    </w:p>
    <w:p w14:paraId="7229218E" w14:textId="77777777" w:rsidR="005D79F2" w:rsidRPr="00627FAF" w:rsidRDefault="005D79F2" w:rsidP="005D79F2">
      <w:pPr>
        <w:rPr>
          <w:sz w:val="8"/>
        </w:rPr>
      </w:pPr>
      <w:r w:rsidRPr="00627FAF">
        <w:rPr>
          <w:sz w:val="8"/>
        </w:rPr>
        <w:t xml:space="preserve">Justice Breyer dissented. He joined Justice Sotomayor's explication of the political question doctrine, but "four sets of prudential considerations, taken together," convinced him that Zivotofsky's case was nonjusticiable. n50 First, the case "arose in the field of foreign affairs." n51 Second, judges would "have to evaluate the foreign policy implications of foreign policy decisions." n52 The case's uncertain </w:t>
      </w:r>
      <w:proofErr w:type="gramStart"/>
      <w:r w:rsidRPr="00627FAF">
        <w:rPr>
          <w:sz w:val="8"/>
        </w:rPr>
        <w:t>implications  [</w:t>
      </w:r>
      <w:proofErr w:type="gramEnd"/>
      <w:r w:rsidRPr="00627FAF">
        <w:rPr>
          <w:sz w:val="8"/>
        </w:rPr>
        <w:t>*311]  for the Middle East made interference risky. n53 Third, he did not view Zivotofsky's claim as involving a particularly weighty interest. n54 Finally, the other branches "have nonjudicial methods of working out their differences." n55 Noting his view that the political question doctrine turns on "how importunately the occasion demands an answer," Justice Breyer concluded that an answer was unnecessary. n56</w:t>
      </w:r>
    </w:p>
    <w:p w14:paraId="2EF9476A" w14:textId="77777777" w:rsidR="005D79F2" w:rsidRPr="00627FAF" w:rsidRDefault="005D79F2" w:rsidP="005D79F2">
      <w:pPr>
        <w:rPr>
          <w:sz w:val="8"/>
        </w:rPr>
      </w:pPr>
      <w:r w:rsidRPr="00627FAF">
        <w:rPr>
          <w:sz w:val="8"/>
        </w:rPr>
        <w:t>The political question doctrine comprises both a "classical" component, which forbids courts from considering matters constitutionally committed to other branches, and a "prudential" one, which courts invoke to avoid deciding certain difficult or controversial cases. n57 In Zivotofsky, the Court aligned the D.C. Circuit's classical jurisprudence with the basic principle that executive and legislative power are interdependent. But read broadly, Zivotofsky also suggests that an entire category of cases - ones in which a plaintiff invokes a statutory constraint on the Executive - is inherently justiciable. Such a rule, if adopted explicitly, would contradict Baker's case-by-case approach and lead future courts to intervene even where manageable standards are lacking or where judicial involvement would be particularly risky. The best available reading of Zivotofsky is thus a narrow one.</w:t>
      </w:r>
    </w:p>
    <w:p w14:paraId="2C3566AE" w14:textId="77777777" w:rsidR="005D79F2" w:rsidRPr="00627FAF" w:rsidRDefault="005D79F2" w:rsidP="005D79F2">
      <w:pPr>
        <w:rPr>
          <w:sz w:val="8"/>
        </w:rPr>
      </w:pPr>
      <w:r w:rsidRPr="00627FAF">
        <w:rPr>
          <w:sz w:val="8"/>
        </w:rPr>
        <w:t>The Court's disagreement with the D.C. Circuit turned on the first Baker factor: whether Zivotofsky's claim involved "a textually demonstrable constitutional commitment of the issue to a coordinate political department." n58 The circuit court began by examining the power that the claim called into question, concluding that the State Department's passport policy was an unreviewable exercise of the President's exclusive recognition power; n59 it assumed that that conclusion rendered redundant an inquiry into section 214(d)'s constitutionality. n60 The Supreme Court, by contrast, began from a different premise: Zivotofsky had invoked a statutory right, and the judiciary's duty to decide whether statutes are valid extends even to "political" cases. n61</w:t>
      </w:r>
    </w:p>
    <w:p w14:paraId="17B0EB65" w14:textId="77777777" w:rsidR="005D79F2" w:rsidRPr="00627FAF" w:rsidRDefault="005D79F2" w:rsidP="005D79F2">
      <w:pPr>
        <w:rPr>
          <w:sz w:val="8"/>
        </w:rPr>
      </w:pPr>
      <w:r w:rsidRPr="00627FAF">
        <w:rPr>
          <w:sz w:val="8"/>
        </w:rPr>
        <w:t xml:space="preserve"> [*312</w:t>
      </w:r>
      <w:proofErr w:type="gramStart"/>
      <w:r w:rsidRPr="00627FAF">
        <w:rPr>
          <w:sz w:val="8"/>
        </w:rPr>
        <w:t>]  The</w:t>
      </w:r>
      <w:proofErr w:type="gramEnd"/>
      <w:r w:rsidRPr="00627FAF">
        <w:rPr>
          <w:sz w:val="8"/>
        </w:rPr>
        <w:t xml:space="preserve"> Court's reasoning was fairly conclusory. For one thing, while statutory and constitutional interpretation are "familiar judicial exercises," n62 the political question doctrine specifically comprises cases in which the judiciary declines to hear claims that it otherwise would. n63 More fundamentally, the Court never thoroughly justified its premise that section 214(d)'s constitutionality was the relevant question. In nonstatutory cases, the Court's analysis has sometimes mirrored the D.C. Circuit's, examining the relevant power first to determine whether its exercise is insulated from judicial review. n64 The Court did not explain why that framework was improper here, or, put differently, why the statute's presence required the courts to confront its validity.</w:t>
      </w:r>
    </w:p>
    <w:p w14:paraId="79432E6C" w14:textId="77777777" w:rsidR="005D79F2" w:rsidRPr="00627FAF" w:rsidRDefault="005D79F2" w:rsidP="005D79F2">
      <w:pPr>
        <w:rPr>
          <w:sz w:val="8"/>
        </w:rPr>
      </w:pPr>
      <w:r w:rsidRPr="00627FAF">
        <w:rPr>
          <w:sz w:val="8"/>
        </w:rPr>
        <w:t xml:space="preserve">For a more coherent rationale, the Court could have drawn on basic separation of powers law. The scope of the President's powers cannot be specified in a vacuum - a principle authoritatively expressed by Justice Jackson in Youngstown Sheet &amp; Tube Co. v. Sawyer. n65 Even the scope of an exclusive presidential power may depend on Congress's exercise of its own powers. n66 Thus, the D.C. Circuit could not assume that section 214(d) was irrelevant to whether the passport policy was an unreviewable exercise of the recognition power. A political question analysis requires </w:t>
      </w:r>
      <w:proofErr w:type="gramStart"/>
      <w:r w:rsidRPr="00627FAF">
        <w:rPr>
          <w:sz w:val="8"/>
        </w:rPr>
        <w:t>careful scrutiny</w:t>
      </w:r>
      <w:proofErr w:type="gramEnd"/>
      <w:r w:rsidRPr="00627FAF">
        <w:rPr>
          <w:sz w:val="8"/>
        </w:rPr>
        <w:t xml:space="preserve"> of the constitutional provisions at issue, n67 and because executive and legislative power are interdependent, whether an issue is committed to the Executive cannot be determined without examining both Article II and Article I.</w:t>
      </w:r>
    </w:p>
    <w:p w14:paraId="2158CFEF" w14:textId="77777777" w:rsidR="005D79F2" w:rsidRPr="00627FAF" w:rsidRDefault="005D79F2" w:rsidP="005D79F2">
      <w:pPr>
        <w:rPr>
          <w:sz w:val="8"/>
        </w:rPr>
      </w:pPr>
      <w:r w:rsidRPr="00627FAF">
        <w:rPr>
          <w:sz w:val="8"/>
        </w:rPr>
        <w:t>Given the importance of the political question doctrine in the D.C. Circuit's case law, n68 the Court's intervention is significant. It may not alter the fate of Zivotofsky's passport: the circuit court clearly had determined that Congress could not define the State Department's policy. n</w:t>
      </w:r>
      <w:proofErr w:type="gramStart"/>
      <w:r w:rsidRPr="00627FAF">
        <w:rPr>
          <w:sz w:val="8"/>
        </w:rPr>
        <w:t>69  [</w:t>
      </w:r>
      <w:proofErr w:type="gramEnd"/>
      <w:r w:rsidRPr="00627FAF">
        <w:rPr>
          <w:sz w:val="8"/>
        </w:rPr>
        <w:t xml:space="preserve">*313]  But Zivotofsky will matter most where the division of authority between the political branches is less certain. The D.C. Circuit's political question cases have asked only whether the relevant power belongs to "the political branches to the exclusion of the judiciary," without regard to how the Constitution allocates the power between the President and Congress. n70 That approach leaves the allocation of the contested power to the political arena, furnishing the President with broad discretion over areas in which the Constitution envisions a role for Congress as well. n71 Such a hands-off approach finds some support in older cases, n72 but Zivotofsky instructs the judiciary to give effect to valid constraints on executive power, helping to preserve "the equilibrium established by our constitutional system." </w:t>
      </w:r>
      <w:proofErr w:type="gramStart"/>
      <w:r w:rsidRPr="00627FAF">
        <w:rPr>
          <w:sz w:val="8"/>
        </w:rPr>
        <w:t>n73</w:t>
      </w:r>
      <w:proofErr w:type="gramEnd"/>
    </w:p>
    <w:p w14:paraId="672DD079" w14:textId="77777777" w:rsidR="005D79F2" w:rsidRPr="00627FAF" w:rsidRDefault="005D79F2" w:rsidP="005D79F2">
      <w:pPr>
        <w:rPr>
          <w:sz w:val="8"/>
        </w:rPr>
      </w:pPr>
      <w:r w:rsidRPr="00627FAF">
        <w:rPr>
          <w:sz w:val="8"/>
        </w:rPr>
        <w:t xml:space="preserve">However, as the Court was correcting the D.C. Circuit's "classical" approach, it was also dealing a blow to the doctrine's prudential strand. Zivotofsky can be read to suggest that courts must always confront the constitutionality of statutory limits on the Executive - a bright-line rule at odds with the "case-by-case" nature of the political question doctrine. n74 First, the case holds that when a plaintiff invokes a statutory limit on the Executive, the relevant question is the statute's constitutionality; that question will never lie with another branch. n75 Second, by suggesting that analysis of statutory and constitutional </w:t>
      </w:r>
      <w:proofErr w:type="gramStart"/>
      <w:r w:rsidRPr="00627FAF">
        <w:rPr>
          <w:sz w:val="8"/>
        </w:rPr>
        <w:t>text,  [</w:t>
      </w:r>
      <w:proofErr w:type="gramEnd"/>
      <w:r w:rsidRPr="00627FAF">
        <w:rPr>
          <w:sz w:val="8"/>
        </w:rPr>
        <w:t xml:space="preserve">*314]  structure, and history is "what courts do," n76 the Court seemed to doubt whether a manageable standard would ever be lacking in a case turning on a statute's constitutionality. n77 Third, the Court jettisoned the last four Baker factors, n78 appearing to eliminate alternative bases for nondecision where statutory constraints on the Executive are invoked. </w:t>
      </w:r>
      <w:proofErr w:type="gramStart"/>
      <w:r w:rsidRPr="00627FAF">
        <w:rPr>
          <w:sz w:val="8"/>
        </w:rPr>
        <w:t>So</w:t>
      </w:r>
      <w:proofErr w:type="gramEnd"/>
      <w:r w:rsidRPr="00627FAF">
        <w:rPr>
          <w:sz w:val="8"/>
        </w:rPr>
        <w:t xml:space="preserve"> while the Court never said so outright, a broad reading of Zivotofsky suggests that such claims are inherently justiciable.</w:t>
      </w:r>
    </w:p>
    <w:p w14:paraId="63A3AB30" w14:textId="77777777" w:rsidR="005D79F2" w:rsidRPr="00627FAF" w:rsidRDefault="005D79F2" w:rsidP="005D79F2">
      <w:pPr>
        <w:rPr>
          <w:sz w:val="8"/>
        </w:rPr>
      </w:pPr>
      <w:r w:rsidRPr="00627FAF">
        <w:rPr>
          <w:sz w:val="8"/>
        </w:rPr>
        <w:t xml:space="preserve">But the Court left that suggestion implicit, and there are reasons to confine its sweeping language to the case before it. First, it is unlikely that manageable standards are categorically more likely in cases like Zivotofsky than in other kinds of cases; vague constitutional provisions do not become clearer simply because the plaintiff invokes a statute. n79 As Justice Sotomayor noted, the fact that the litigants relied on arguments "common to judicial consideration" did not inevitably render a manageable standard available; it is more sensible to consider whether the evidence </w:t>
      </w:r>
      <w:proofErr w:type="gramStart"/>
      <w:r w:rsidRPr="00627FAF">
        <w:rPr>
          <w:sz w:val="8"/>
        </w:rPr>
        <w:t>in a given</w:t>
      </w:r>
      <w:proofErr w:type="gramEnd"/>
      <w:r w:rsidRPr="00627FAF">
        <w:rPr>
          <w:sz w:val="8"/>
        </w:rPr>
        <w:t xml:space="preserve"> case yields a basis for principled adjudication. n80 </w:t>
      </w:r>
      <w:proofErr w:type="gramStart"/>
      <w:r w:rsidRPr="00627FAF">
        <w:rPr>
          <w:sz w:val="8"/>
        </w:rPr>
        <w:t>For</w:t>
      </w:r>
      <w:proofErr w:type="gramEnd"/>
      <w:r w:rsidRPr="00627FAF">
        <w:rPr>
          <w:sz w:val="8"/>
        </w:rPr>
        <w:t xml:space="preserve"> example, the Court has refused, for lack of standards, to decide political gerrymandering claims under the Equal Protection Clause, n81 despite its willingness to adjudicate other varieties of claims under the same provision. n82 </w:t>
      </w:r>
      <w:proofErr w:type="gramStart"/>
      <w:r w:rsidRPr="00627FAF">
        <w:rPr>
          <w:sz w:val="8"/>
        </w:rPr>
        <w:t>The</w:t>
      </w:r>
      <w:proofErr w:type="gramEnd"/>
      <w:r w:rsidRPr="00627FAF">
        <w:rPr>
          <w:sz w:val="8"/>
        </w:rPr>
        <w:t xml:space="preserve"> majority neither adopted explicitly a categorical analysis nor responded to Justice Sotomayor, suggesting that a contextual approach to manageable standards survives intact.</w:t>
      </w:r>
    </w:p>
    <w:p w14:paraId="18EB4C99" w14:textId="77777777" w:rsidR="005D79F2" w:rsidRPr="00627FAF" w:rsidRDefault="005D79F2" w:rsidP="005D79F2">
      <w:pPr>
        <w:rPr>
          <w:sz w:val="8"/>
        </w:rPr>
      </w:pPr>
      <w:r w:rsidRPr="00627FAF">
        <w:rPr>
          <w:sz w:val="8"/>
        </w:rPr>
        <w:t xml:space="preserve"> [*315</w:t>
      </w:r>
      <w:proofErr w:type="gramStart"/>
      <w:r w:rsidRPr="00627FAF">
        <w:rPr>
          <w:sz w:val="8"/>
        </w:rPr>
        <w:t>]  Second</w:t>
      </w:r>
      <w:proofErr w:type="gramEnd"/>
      <w:r w:rsidRPr="00627FAF">
        <w:rPr>
          <w:sz w:val="8"/>
        </w:rPr>
        <w:t xml:space="preserve">, prudential considerations, which the Court did not explicitly eliminate, have served a valuable role in the political question doctrine. A purely "classical" analysis - turning on the judiciary's authority to resolve categories of questions (such as "the constitutionality of a statute" n83) - puts significant weight on the distinction between "legal" and "political" reasoning. The Court conceded that deciding "the political status of Jerusalem" might lie beyond its ken. n84 </w:t>
      </w:r>
      <w:proofErr w:type="gramStart"/>
      <w:r w:rsidRPr="00627FAF">
        <w:rPr>
          <w:sz w:val="8"/>
        </w:rPr>
        <w:t>But</w:t>
      </w:r>
      <w:proofErr w:type="gramEnd"/>
      <w:r w:rsidRPr="00627FAF">
        <w:rPr>
          <w:sz w:val="8"/>
        </w:rPr>
        <w:t xml:space="preserve"> in a realist sense, it remanded for decision on that very question: at least as far as passports are concerned, a win for Zivotofsky would mean Jerusalem is in Israel. The geopolitical effects of that outcome, whatever they may be, are unlikely to depend on how a court describes its reasoning; in any case, judges are ill suited to assess them. n85 </w:t>
      </w:r>
      <w:proofErr w:type="gramStart"/>
      <w:r w:rsidRPr="00627FAF">
        <w:rPr>
          <w:sz w:val="8"/>
        </w:rPr>
        <w:t>To</w:t>
      </w:r>
      <w:proofErr w:type="gramEnd"/>
      <w:r w:rsidRPr="00627FAF">
        <w:rPr>
          <w:sz w:val="8"/>
        </w:rPr>
        <w:t xml:space="preserve"> conclude that concerns related to judicial competence "dissipate" as a result of recasting a question as constitutional n86 is to deny that the consequences of a case's outcome affect whether the judiciary should decide it. That logic contradicts the political question doctrine's consequentialist impulse: courts typically weigh the "consequences of judicial action," particularly in cases involving foreign relations.</w:t>
      </w:r>
    </w:p>
    <w:p w14:paraId="15E63C3D" w14:textId="77777777" w:rsidR="005D79F2" w:rsidRPr="00627FAF" w:rsidRDefault="005D79F2" w:rsidP="005D79F2">
      <w:pPr>
        <w:rPr>
          <w:sz w:val="16"/>
        </w:rPr>
      </w:pPr>
      <w:r w:rsidRPr="00627FAF">
        <w:rPr>
          <w:sz w:val="16"/>
        </w:rPr>
        <w:t xml:space="preserve">To be sure, the Court has often remarked that the risks inherent in judicial intervention cannot trump its duty to enforce the law. n88 </w:t>
      </w:r>
      <w:proofErr w:type="gramStart"/>
      <w:r w:rsidRPr="00627FAF">
        <w:rPr>
          <w:sz w:val="16"/>
        </w:rPr>
        <w:t>But</w:t>
      </w:r>
      <w:proofErr w:type="gramEnd"/>
      <w:r w:rsidRPr="00627FAF">
        <w:rPr>
          <w:sz w:val="16"/>
        </w:rPr>
        <w:t xml:space="preserve"> whether or not prudential factors should have governed Zivotofsky, the limits of its holding will be important in the future. The D.C. Circuit's pre-Zivotofsky approach had the advantage of keeping the judiciary out of many foreign affairs cases. Now, </w:t>
      </w:r>
      <w:r w:rsidRPr="00627FAF">
        <w:rPr>
          <w:rStyle w:val="StyleUnderline"/>
        </w:rPr>
        <w:t xml:space="preserve">lower </w:t>
      </w:r>
      <w:r w:rsidRPr="00627FAF">
        <w:rPr>
          <w:rStyle w:val="StyleUnderline"/>
          <w:highlight w:val="yellow"/>
        </w:rPr>
        <w:t>courts must decide whether</w:t>
      </w:r>
      <w:r w:rsidRPr="00627FAF">
        <w:rPr>
          <w:sz w:val="16"/>
        </w:rPr>
        <w:t xml:space="preserve"> the majority's sweeping language on manageable standards or its </w:t>
      </w:r>
      <w:r w:rsidRPr="00627FAF">
        <w:rPr>
          <w:rStyle w:val="StyleUnderline"/>
          <w:highlight w:val="yellow"/>
        </w:rPr>
        <w:t>failure to address prudential concerns</w:t>
      </w:r>
      <w:r w:rsidRPr="00627FAF">
        <w:rPr>
          <w:sz w:val="16"/>
        </w:rPr>
        <w:t xml:space="preserve">, </w:t>
      </w:r>
      <w:r w:rsidRPr="00627FAF">
        <w:rPr>
          <w:rStyle w:val="StyleUnderline"/>
          <w:highlight w:val="yellow"/>
        </w:rPr>
        <w:t>in the face</w:t>
      </w:r>
      <w:r w:rsidRPr="00627FAF">
        <w:rPr>
          <w:rStyle w:val="StyleUnderline"/>
        </w:rPr>
        <w:t xml:space="preserve"> </w:t>
      </w:r>
      <w:r w:rsidRPr="00627FAF">
        <w:rPr>
          <w:rStyle w:val="StyleUnderline"/>
          <w:highlight w:val="yellow"/>
        </w:rPr>
        <w:t>of</w:t>
      </w:r>
      <w:r w:rsidRPr="00627FAF">
        <w:rPr>
          <w:rStyle w:val="StyleUnderline"/>
        </w:rPr>
        <w:t xml:space="preserve"> a </w:t>
      </w:r>
      <w:r w:rsidRPr="00627FAF">
        <w:rPr>
          <w:rStyle w:val="StyleUnderline"/>
          <w:highlight w:val="yellow"/>
        </w:rPr>
        <w:t>dissent</w:t>
      </w:r>
      <w:r w:rsidRPr="00627FAF">
        <w:rPr>
          <w:rStyle w:val="StyleUnderline"/>
        </w:rPr>
        <w:t xml:space="preserve"> that found those concerns dispositive</w:t>
      </w:r>
      <w:r w:rsidRPr="00627FAF">
        <w:rPr>
          <w:sz w:val="16"/>
        </w:rPr>
        <w:t xml:space="preserve">, n89 </w:t>
      </w:r>
      <w:r w:rsidRPr="00627FAF">
        <w:rPr>
          <w:rStyle w:val="StyleUnderline"/>
          <w:highlight w:val="yellow"/>
        </w:rPr>
        <w:t>means</w:t>
      </w:r>
      <w:r w:rsidRPr="00627FAF">
        <w:rPr>
          <w:rStyle w:val="StyleUnderline"/>
        </w:rPr>
        <w:t xml:space="preserve"> that claims invoking</w:t>
      </w:r>
      <w:r w:rsidRPr="00627FAF">
        <w:rPr>
          <w:sz w:val="16"/>
        </w:rPr>
        <w:t xml:space="preserve"> </w:t>
      </w:r>
      <w:proofErr w:type="gramStart"/>
      <w:r w:rsidRPr="00627FAF">
        <w:rPr>
          <w:sz w:val="16"/>
        </w:rPr>
        <w:t>statutory  [</w:t>
      </w:r>
      <w:proofErr w:type="gramEnd"/>
      <w:r w:rsidRPr="00627FAF">
        <w:rPr>
          <w:sz w:val="16"/>
        </w:rPr>
        <w:t xml:space="preserve">*316]  </w:t>
      </w:r>
      <w:r w:rsidRPr="00627FAF">
        <w:rPr>
          <w:rStyle w:val="StyleUnderline"/>
          <w:highlight w:val="yellow"/>
        </w:rPr>
        <w:t xml:space="preserve">limits on the Executive are </w:t>
      </w:r>
      <w:r w:rsidRPr="00627FAF">
        <w:rPr>
          <w:rStyle w:val="Emphasis"/>
          <w:highlight w:val="yellow"/>
        </w:rPr>
        <w:t>inherently</w:t>
      </w:r>
      <w:r w:rsidRPr="00627FAF">
        <w:rPr>
          <w:rStyle w:val="StyleUnderline"/>
          <w:highlight w:val="yellow"/>
        </w:rPr>
        <w:t xml:space="preserve"> justiciable</w:t>
      </w:r>
      <w:r w:rsidRPr="00627FAF">
        <w:rPr>
          <w:sz w:val="16"/>
        </w:rPr>
        <w:t xml:space="preserve">. </w:t>
      </w:r>
      <w:r w:rsidRPr="00627FAF">
        <w:rPr>
          <w:rStyle w:val="StyleUnderline"/>
          <w:highlight w:val="yellow"/>
        </w:rPr>
        <w:t>Given the</w:t>
      </w:r>
      <w:r w:rsidRPr="00627FAF">
        <w:rPr>
          <w:sz w:val="16"/>
        </w:rPr>
        <w:t xml:space="preserve"> risks of such a </w:t>
      </w:r>
      <w:r w:rsidRPr="00627FAF">
        <w:rPr>
          <w:rStyle w:val="Emphasis"/>
          <w:highlight w:val="yellow"/>
        </w:rPr>
        <w:t>categorical approach</w:t>
      </w:r>
      <w:r w:rsidRPr="00627FAF">
        <w:rPr>
          <w:sz w:val="16"/>
        </w:rPr>
        <w:t>, a narrow reading would be appropriate.</w:t>
      </w:r>
    </w:p>
    <w:p w14:paraId="3CA19B8B" w14:textId="77777777" w:rsidR="005D79F2" w:rsidRPr="00627FAF" w:rsidRDefault="005D79F2" w:rsidP="005D79F2">
      <w:pPr>
        <w:rPr>
          <w:sz w:val="16"/>
        </w:rPr>
      </w:pPr>
      <w:r w:rsidRPr="00627FAF">
        <w:rPr>
          <w:sz w:val="16"/>
        </w:rPr>
        <w:t xml:space="preserve">To </w:t>
      </w:r>
      <w:r w:rsidRPr="00627FAF">
        <w:rPr>
          <w:rStyle w:val="StyleUnderline"/>
          <w:highlight w:val="yellow"/>
        </w:rPr>
        <w:t>take</w:t>
      </w:r>
      <w:r w:rsidRPr="00627FAF">
        <w:rPr>
          <w:sz w:val="16"/>
        </w:rPr>
        <w:t xml:space="preserve"> a prominent example, </w:t>
      </w:r>
      <w:r w:rsidRPr="00627FAF">
        <w:rPr>
          <w:rStyle w:val="StyleUnderline"/>
          <w:highlight w:val="yellow"/>
        </w:rPr>
        <w:t>the War Powers Resolution</w:t>
      </w:r>
      <w:r w:rsidRPr="00627FAF">
        <w:rPr>
          <w:sz w:val="16"/>
        </w:rPr>
        <w:t xml:space="preserve"> n90 (WPR) limits the President's authority to conduct military operations without Congress's approval. n91 </w:t>
      </w:r>
      <w:r w:rsidRPr="00627FAF">
        <w:rPr>
          <w:rStyle w:val="StyleUnderline"/>
          <w:highlight w:val="yellow"/>
        </w:rPr>
        <w:t>Every President</w:t>
      </w:r>
      <w:r w:rsidRPr="00627FAF">
        <w:rPr>
          <w:rStyle w:val="StyleUnderline"/>
        </w:rPr>
        <w:t xml:space="preserve"> since its enactment has </w:t>
      </w:r>
      <w:r w:rsidRPr="00627FAF">
        <w:rPr>
          <w:rStyle w:val="StyleUnderline"/>
          <w:highlight w:val="yellow"/>
        </w:rPr>
        <w:t>claimed</w:t>
      </w:r>
      <w:r w:rsidRPr="00627FAF">
        <w:rPr>
          <w:rStyle w:val="StyleUnderline"/>
        </w:rPr>
        <w:t xml:space="preserve"> that </w:t>
      </w:r>
      <w:r w:rsidRPr="00627FAF">
        <w:rPr>
          <w:rStyle w:val="StyleUnderline"/>
          <w:highlight w:val="yellow"/>
        </w:rPr>
        <w:t>it infringes</w:t>
      </w:r>
      <w:r w:rsidRPr="00627FAF">
        <w:rPr>
          <w:rStyle w:val="StyleUnderline"/>
        </w:rPr>
        <w:t xml:space="preserve"> the President's </w:t>
      </w:r>
      <w:r w:rsidRPr="00627FAF">
        <w:rPr>
          <w:rStyle w:val="StyleUnderline"/>
          <w:highlight w:val="yellow"/>
        </w:rPr>
        <w:t>authority</w:t>
      </w:r>
      <w:r w:rsidRPr="00627FAF">
        <w:rPr>
          <w:sz w:val="16"/>
        </w:rPr>
        <w:t xml:space="preserve"> as Commander in Chief. n92 While the Court has not confronted the WPR, lower </w:t>
      </w:r>
      <w:r w:rsidRPr="00627FAF">
        <w:rPr>
          <w:rStyle w:val="StyleUnderline"/>
          <w:highlight w:val="yellow"/>
        </w:rPr>
        <w:t>courts often turn to the political question doctrine when</w:t>
      </w:r>
      <w:r w:rsidRPr="00627FAF">
        <w:rPr>
          <w:rStyle w:val="StyleUnderline"/>
        </w:rPr>
        <w:t xml:space="preserve"> the law is </w:t>
      </w:r>
      <w:r w:rsidRPr="00627FAF">
        <w:rPr>
          <w:rStyle w:val="StyleUnderline"/>
          <w:highlight w:val="yellow"/>
        </w:rPr>
        <w:t>invoked</w:t>
      </w:r>
      <w:r w:rsidRPr="00627FAF">
        <w:rPr>
          <w:sz w:val="16"/>
        </w:rPr>
        <w:t xml:space="preserve">, given the thorny questions it raises. n93 Courts anxious to avoid adjudicating the lawfulness of active military operations n94 may read Zivotofsky as leaving prudential considerations available or reference those considerations in determining whether a manageable standard exists. n95 </w:t>
      </w:r>
      <w:proofErr w:type="gramStart"/>
      <w:r w:rsidRPr="00627FAF">
        <w:rPr>
          <w:sz w:val="16"/>
        </w:rPr>
        <w:t>And</w:t>
      </w:r>
      <w:proofErr w:type="gramEnd"/>
      <w:r w:rsidRPr="00627FAF">
        <w:rPr>
          <w:sz w:val="16"/>
        </w:rPr>
        <w:t xml:space="preserve"> while judicial intervention may be proper in some WPR cases, n96 maintaining a context-sensitive framework would accommodate abstention where a mistake's consequences might be significant. n97</w:t>
      </w:r>
    </w:p>
    <w:p w14:paraId="1ED903DB" w14:textId="77777777" w:rsidR="005D79F2" w:rsidRPr="00627FAF" w:rsidRDefault="005D79F2" w:rsidP="005D79F2">
      <w:pPr>
        <w:rPr>
          <w:sz w:val="16"/>
        </w:rPr>
      </w:pPr>
      <w:r w:rsidRPr="00627FAF">
        <w:rPr>
          <w:sz w:val="16"/>
        </w:rPr>
        <w:t xml:space="preserve">A bright-line rule is appropriate where the Court can foresee the circumstances in which it will be applied; n98 the prudential political question doctrine, by contrast, operates as a malleable standard to accommodate "unusual cases." n99 </w:t>
      </w:r>
      <w:proofErr w:type="gramStart"/>
      <w:r w:rsidRPr="00627FAF">
        <w:rPr>
          <w:rStyle w:val="StyleUnderline"/>
          <w:highlight w:val="yellow"/>
        </w:rPr>
        <w:t>The</w:t>
      </w:r>
      <w:proofErr w:type="gramEnd"/>
      <w:r w:rsidRPr="00627FAF">
        <w:rPr>
          <w:rStyle w:val="StyleUnderline"/>
          <w:highlight w:val="yellow"/>
        </w:rPr>
        <w:t xml:space="preserve"> </w:t>
      </w:r>
      <w:r w:rsidRPr="00627FAF">
        <w:rPr>
          <w:rStyle w:val="Emphasis"/>
          <w:highlight w:val="yellow"/>
        </w:rPr>
        <w:t>rule-like approach</w:t>
      </w:r>
      <w:r w:rsidRPr="00627FAF">
        <w:rPr>
          <w:sz w:val="16"/>
        </w:rPr>
        <w:t xml:space="preserve"> hinted at in Zivotofsky </w:t>
      </w:r>
      <w:r w:rsidRPr="00627FAF">
        <w:rPr>
          <w:rStyle w:val="StyleUnderline"/>
          <w:highlight w:val="yellow"/>
        </w:rPr>
        <w:t xml:space="preserve">would risk </w:t>
      </w:r>
      <w:r w:rsidRPr="00627FAF">
        <w:rPr>
          <w:rStyle w:val="Emphasis"/>
          <w:highlight w:val="yellow"/>
        </w:rPr>
        <w:t>closing off that safety valve</w:t>
      </w:r>
      <w:r w:rsidRPr="00627FAF">
        <w:rPr>
          <w:rStyle w:val="StyleUnderline"/>
          <w:highlight w:val="yellow"/>
        </w:rPr>
        <w:t xml:space="preserve"> in an </w:t>
      </w:r>
      <w:r w:rsidRPr="00627FAF">
        <w:rPr>
          <w:rStyle w:val="Emphasis"/>
          <w:highlight w:val="yellow"/>
        </w:rPr>
        <w:t>entire category of cases</w:t>
      </w:r>
      <w:r w:rsidRPr="00627FAF">
        <w:rPr>
          <w:sz w:val="16"/>
        </w:rPr>
        <w:t>. Future courts can and should take advantage of the opin-</w:t>
      </w:r>
      <w:proofErr w:type="gramStart"/>
      <w:r w:rsidRPr="00627FAF">
        <w:rPr>
          <w:sz w:val="16"/>
        </w:rPr>
        <w:t>ion's  [</w:t>
      </w:r>
      <w:proofErr w:type="gramEnd"/>
      <w:r w:rsidRPr="00627FAF">
        <w:rPr>
          <w:sz w:val="16"/>
        </w:rPr>
        <w:t>*317]  silences in deciding whether strictly enforcing statutory checks on the Executive justifies the negative consequences that may result.</w:t>
      </w:r>
    </w:p>
    <w:p w14:paraId="0675B2AB" w14:textId="77777777" w:rsidR="005D79F2" w:rsidRPr="00627FAF" w:rsidRDefault="005D79F2" w:rsidP="005D79F2">
      <w:pPr>
        <w:pStyle w:val="Heading4"/>
      </w:pPr>
      <w:r w:rsidRPr="00627FAF">
        <w:lastRenderedPageBreak/>
        <w:t>Continually upholding PQD key to its continued viability</w:t>
      </w:r>
    </w:p>
    <w:p w14:paraId="6C53EFE2" w14:textId="77777777" w:rsidR="005D79F2" w:rsidRPr="00627FAF" w:rsidRDefault="005D79F2" w:rsidP="005D79F2">
      <w:pPr>
        <w:rPr>
          <w:b/>
          <w:bCs/>
          <w:sz w:val="26"/>
          <w:u w:val="single"/>
        </w:rPr>
      </w:pPr>
      <w:r w:rsidRPr="00627FAF">
        <w:rPr>
          <w:rStyle w:val="Style13ptBold"/>
        </w:rPr>
        <w:t>Fix 10</w:t>
      </w:r>
      <w:r w:rsidRPr="00627FAF">
        <w:t>, Michael and Kirk Randazzo, department of Political Science at University of South Carolina, “Judicial Deference and National Security: Applications of the Political Question and Act of State Doctrines,” Democracy and Security, 6:1, 1-16</w:t>
      </w:r>
    </w:p>
    <w:p w14:paraId="6B269FEB" w14:textId="77777777" w:rsidR="005D79F2" w:rsidRPr="00627FAF" w:rsidRDefault="005D79F2" w:rsidP="005D79F2">
      <w:r w:rsidRPr="00627FAF">
        <w:t xml:space="preserve">In sum, it is apparent that </w:t>
      </w:r>
      <w:r w:rsidRPr="00627FAF">
        <w:rPr>
          <w:rStyle w:val="StyleUnderline"/>
        </w:rPr>
        <w:t xml:space="preserve">the </w:t>
      </w:r>
      <w:r w:rsidRPr="00627FAF">
        <w:rPr>
          <w:rStyle w:val="Emphasis"/>
          <w:highlight w:val="yellow"/>
        </w:rPr>
        <w:t>p</w:t>
      </w:r>
      <w:r w:rsidRPr="00627FAF">
        <w:rPr>
          <w:rStyle w:val="StyleUnderline"/>
        </w:rPr>
        <w:t xml:space="preserve">olitical </w:t>
      </w:r>
      <w:r w:rsidRPr="00627FAF">
        <w:rPr>
          <w:rStyle w:val="Emphasis"/>
          <w:highlight w:val="yellow"/>
        </w:rPr>
        <w:t>q</w:t>
      </w:r>
      <w:r w:rsidRPr="00627FAF">
        <w:rPr>
          <w:rStyle w:val="StyleUnderline"/>
        </w:rPr>
        <w:t xml:space="preserve">uestion </w:t>
      </w:r>
      <w:r w:rsidRPr="00627FAF">
        <w:rPr>
          <w:rStyle w:val="Emphasis"/>
          <w:highlight w:val="yellow"/>
        </w:rPr>
        <w:t>d</w:t>
      </w:r>
      <w:r w:rsidRPr="00627FAF">
        <w:rPr>
          <w:rStyle w:val="StyleUnderline"/>
        </w:rPr>
        <w:t xml:space="preserve">octrine </w:t>
      </w:r>
      <w:r w:rsidRPr="00627FAF">
        <w:rPr>
          <w:rStyle w:val="StyleUnderline"/>
          <w:highlight w:val="yellow"/>
        </w:rPr>
        <w:t xml:space="preserve">remains a </w:t>
      </w:r>
      <w:r w:rsidRPr="00627FAF">
        <w:rPr>
          <w:rStyle w:val="Emphasis"/>
          <w:highlight w:val="yellow"/>
        </w:rPr>
        <w:t>viable tool</w:t>
      </w:r>
      <w:r w:rsidRPr="00627FAF">
        <w:rPr>
          <w:rStyle w:val="Emphasis"/>
        </w:rPr>
        <w:t xml:space="preserve"> </w:t>
      </w:r>
      <w:r w:rsidRPr="00627FAF">
        <w:rPr>
          <w:rStyle w:val="StyleUnderline"/>
        </w:rPr>
        <w:t>for</w:t>
      </w:r>
      <w:r w:rsidRPr="00627FAF">
        <w:t xml:space="preserve"> the lower federal </w:t>
      </w:r>
      <w:r w:rsidRPr="00627FAF">
        <w:rPr>
          <w:rStyle w:val="StyleUnderline"/>
        </w:rPr>
        <w:t>courts to avoid reaching the merits of cases</w:t>
      </w:r>
      <w:r w:rsidRPr="00627FAF">
        <w:t xml:space="preserve"> that challenge national security and foreign policy. </w:t>
      </w:r>
      <w:r w:rsidRPr="00627FAF">
        <w:rPr>
          <w:rStyle w:val="StyleUnderline"/>
          <w:highlight w:val="yellow"/>
        </w:rPr>
        <w:t xml:space="preserve">This </w:t>
      </w:r>
      <w:r w:rsidRPr="00627FAF">
        <w:rPr>
          <w:rStyle w:val="Emphasis"/>
          <w:highlight w:val="yellow"/>
        </w:rPr>
        <w:t>continued use</w:t>
      </w:r>
      <w:r w:rsidRPr="00627FAF">
        <w:rPr>
          <w:rStyle w:val="StyleUnderline"/>
          <w:highlight w:val="yellow"/>
        </w:rPr>
        <w:t xml:space="preserve"> reinforces</w:t>
      </w:r>
      <w:r w:rsidRPr="00627FAF">
        <w:rPr>
          <w:rStyle w:val="StyleUnderline"/>
        </w:rPr>
        <w:t xml:space="preserve"> </w:t>
      </w:r>
      <w:r w:rsidRPr="00627FAF">
        <w:rPr>
          <w:rStyle w:val="StyleUnderline"/>
          <w:highlight w:val="yellow"/>
        </w:rPr>
        <w:t>the judicial branch’s deferential nature to</w:t>
      </w:r>
      <w:r w:rsidRPr="00627FAF">
        <w:rPr>
          <w:rStyle w:val="StyleUnderline"/>
        </w:rPr>
        <w:t xml:space="preserve"> the </w:t>
      </w:r>
      <w:r w:rsidRPr="00627FAF">
        <w:rPr>
          <w:rStyle w:val="StyleUnderline"/>
          <w:highlight w:val="yellow"/>
        </w:rPr>
        <w:t>political branches</w:t>
      </w:r>
      <w:r w:rsidRPr="00627FAF">
        <w:rPr>
          <w:rStyle w:val="StyleUnderline"/>
        </w:rPr>
        <w:t xml:space="preserve"> of government</w:t>
      </w:r>
      <w:r w:rsidRPr="00627FAF">
        <w:t xml:space="preserve">. Additionally, in three of the four cases discussed above, the US Supreme Court later denied certiorari. While this does not show explicit support by the Supreme Court for these rulings, it illustrates how </w:t>
      </w:r>
      <w:r w:rsidRPr="00627FAF">
        <w:rPr>
          <w:rStyle w:val="Emphasis"/>
          <w:highlight w:val="yellow"/>
        </w:rPr>
        <w:t>vehicles for abolishing the use of the p</w:t>
      </w:r>
      <w:r w:rsidRPr="00627FAF">
        <w:rPr>
          <w:rStyle w:val="StyleUnderline"/>
        </w:rPr>
        <w:t xml:space="preserve">olitical </w:t>
      </w:r>
      <w:r w:rsidRPr="00627FAF">
        <w:rPr>
          <w:rStyle w:val="Emphasis"/>
          <w:highlight w:val="yellow"/>
        </w:rPr>
        <w:t>q</w:t>
      </w:r>
      <w:r w:rsidRPr="00627FAF">
        <w:rPr>
          <w:rStyle w:val="StyleUnderline"/>
        </w:rPr>
        <w:t xml:space="preserve">uestion </w:t>
      </w:r>
      <w:r w:rsidRPr="00627FAF">
        <w:rPr>
          <w:rStyle w:val="Emphasis"/>
          <w:highlight w:val="yellow"/>
        </w:rPr>
        <w:t>d</w:t>
      </w:r>
      <w:r w:rsidRPr="00627FAF">
        <w:rPr>
          <w:rStyle w:val="StyleUnderline"/>
        </w:rPr>
        <w:t>octrine</w:t>
      </w:r>
      <w:r w:rsidRPr="00627FAF">
        <w:rPr>
          <w:rStyle w:val="Emphasis"/>
        </w:rPr>
        <w:t xml:space="preserve"> </w:t>
      </w:r>
      <w:r w:rsidRPr="00627FAF">
        <w:rPr>
          <w:rStyle w:val="Emphasis"/>
          <w:highlight w:val="yellow"/>
        </w:rPr>
        <w:t>have been available</w:t>
      </w:r>
      <w:r w:rsidRPr="00627FAF">
        <w:t xml:space="preserve">. Therefore, while the Court may have decreased its reliance on this doctrine, it has not attempted to instruct </w:t>
      </w:r>
      <w:r w:rsidRPr="00627FAF">
        <w:rPr>
          <w:rStyle w:val="StyleUnderline"/>
          <w:highlight w:val="yellow"/>
        </w:rPr>
        <w:t>the lower courts</w:t>
      </w:r>
      <w:r w:rsidRPr="00627FAF">
        <w:t xml:space="preserve"> to do so; they </w:t>
      </w:r>
      <w:r w:rsidRPr="00627FAF">
        <w:rPr>
          <w:rStyle w:val="StyleUnderline"/>
          <w:highlight w:val="yellow"/>
        </w:rPr>
        <w:t>continue to apply this threshold issue</w:t>
      </w:r>
      <w:r w:rsidRPr="00627FAF">
        <w:rPr>
          <w:rStyle w:val="StyleUnderline"/>
        </w:rPr>
        <w:t xml:space="preserve"> </w:t>
      </w:r>
      <w:r w:rsidRPr="00627FAF">
        <w:t xml:space="preserve">to cases involving questions of national security. </w:t>
      </w:r>
      <w:r w:rsidRPr="00627FAF">
        <w:rPr>
          <w:rStyle w:val="StyleUnderline"/>
          <w:highlight w:val="yellow"/>
        </w:rPr>
        <w:t>As a result, the political question doctrine continues to encourage judicial deference</w:t>
      </w:r>
      <w:r w:rsidRPr="00627FAF">
        <w:t xml:space="preserve"> to the executive in national security cases.</w:t>
      </w:r>
    </w:p>
    <w:p w14:paraId="43D1ED16" w14:textId="77777777" w:rsidR="005D79F2" w:rsidRDefault="005D79F2" w:rsidP="005D79F2">
      <w:pPr>
        <w:pStyle w:val="Heading3"/>
      </w:pPr>
      <w:r>
        <w:lastRenderedPageBreak/>
        <w:t>xt – yes spillover</w:t>
      </w:r>
    </w:p>
    <w:p w14:paraId="6781426D" w14:textId="77777777" w:rsidR="005D79F2" w:rsidRPr="00627FAF" w:rsidRDefault="005D79F2" w:rsidP="005D79F2">
      <w:pPr>
        <w:pStyle w:val="Heading4"/>
        <w:rPr>
          <w:rFonts w:cs="Times New Roman"/>
        </w:rPr>
      </w:pPr>
      <w:r>
        <w:rPr>
          <w:rFonts w:cs="Times New Roman"/>
        </w:rPr>
        <w:t xml:space="preserve">Yes </w:t>
      </w:r>
      <w:proofErr w:type="gramStart"/>
      <w:r>
        <w:rPr>
          <w:rFonts w:cs="Times New Roman"/>
        </w:rPr>
        <w:t>spillover</w:t>
      </w:r>
      <w:proofErr w:type="gramEnd"/>
    </w:p>
    <w:p w14:paraId="64DE3CD7" w14:textId="77777777" w:rsidR="005D79F2" w:rsidRPr="00627FAF" w:rsidRDefault="005D79F2" w:rsidP="005D79F2">
      <w:r w:rsidRPr="00627FAF">
        <w:rPr>
          <w:rStyle w:val="Style13ptBold"/>
        </w:rPr>
        <w:t>Miller 10</w:t>
      </w:r>
      <w:r w:rsidRPr="00627FAF">
        <w:t xml:space="preserve"> [Mathew Edwin, JD – University of Michigan Law School, Associate – Latham &amp; Watkins LLP, “The Right Issue, the Wrong Branch: Arguments against Adjudicating Climate Change Nuisance Claims,” Michigan Law Review, November, 109 Mich. L. Rev. 257, Lexis]</w:t>
      </w:r>
    </w:p>
    <w:p w14:paraId="3CD0FDDD" w14:textId="77777777" w:rsidR="005D79F2" w:rsidRPr="00627FAF" w:rsidRDefault="005D79F2" w:rsidP="005D79F2">
      <w:pPr>
        <w:rPr>
          <w:sz w:val="16"/>
        </w:rPr>
      </w:pPr>
      <w:r w:rsidRPr="00627FAF">
        <w:rPr>
          <w:sz w:val="16"/>
        </w:rPr>
        <w:t xml:space="preserve">However, </w:t>
      </w:r>
      <w:r w:rsidRPr="00627FAF">
        <w:rPr>
          <w:rStyle w:val="StyleUnderline"/>
          <w:highlight w:val="yellow"/>
        </w:rPr>
        <w:t>to</w:t>
      </w:r>
      <w:r w:rsidRPr="00627FAF">
        <w:rPr>
          <w:sz w:val="16"/>
          <w:highlight w:val="yellow"/>
        </w:rPr>
        <w:t xml:space="preserve"> </w:t>
      </w:r>
      <w:r w:rsidRPr="00627FAF">
        <w:rPr>
          <w:rStyle w:val="StyleUnderline"/>
          <w:highlight w:val="yellow"/>
        </w:rPr>
        <w:t xml:space="preserve">say </w:t>
      </w:r>
      <w:r w:rsidRPr="00627FAF">
        <w:rPr>
          <w:rStyle w:val="StyleUnderline"/>
        </w:rPr>
        <w:t xml:space="preserve">that </w:t>
      </w:r>
      <w:r w:rsidRPr="00627FAF">
        <w:rPr>
          <w:rStyle w:val="StyleUnderline"/>
          <w:highlight w:val="yellow"/>
        </w:rPr>
        <w:t>cases</w:t>
      </w:r>
      <w:r w:rsidRPr="00627FAF">
        <w:rPr>
          <w:sz w:val="16"/>
        </w:rPr>
        <w:t xml:space="preserve"> like American Electric Power </w:t>
      </w:r>
      <w:r w:rsidRPr="00627FAF">
        <w:rPr>
          <w:rStyle w:val="StyleUnderline"/>
          <w:highlight w:val="yellow"/>
        </w:rPr>
        <w:t>are justiciable</w:t>
      </w:r>
      <w:r w:rsidRPr="00627FAF">
        <w:rPr>
          <w:sz w:val="16"/>
        </w:rPr>
        <w:t xml:space="preserve"> just because plaintiffs allege a public nuisance </w:t>
      </w:r>
      <w:r w:rsidRPr="00627FAF">
        <w:rPr>
          <w:rStyle w:val="StyleUnderline"/>
          <w:highlight w:val="yellow"/>
        </w:rPr>
        <w:t>begs the question</w:t>
      </w:r>
      <w:r w:rsidRPr="00627FAF">
        <w:rPr>
          <w:sz w:val="16"/>
          <w:highlight w:val="yellow"/>
        </w:rPr>
        <w:t xml:space="preserve">: </w:t>
      </w:r>
      <w:r w:rsidRPr="00627FAF">
        <w:rPr>
          <w:rStyle w:val="StyleUnderline"/>
          <w:highlight w:val="yellow"/>
        </w:rPr>
        <w:t>Why should</w:t>
      </w:r>
      <w:r w:rsidRPr="00627FAF">
        <w:rPr>
          <w:rStyle w:val="StyleUnderline"/>
        </w:rPr>
        <w:t xml:space="preserve"> such </w:t>
      </w:r>
      <w:r w:rsidRPr="00627FAF">
        <w:rPr>
          <w:rStyle w:val="StyleUnderline"/>
          <w:highlight w:val="yellow"/>
        </w:rPr>
        <w:t xml:space="preserve">claims </w:t>
      </w:r>
      <w:r w:rsidRPr="00627FAF">
        <w:rPr>
          <w:rStyle w:val="Emphasis"/>
          <w:highlight w:val="yellow"/>
        </w:rPr>
        <w:t>automatically be justiciable</w:t>
      </w:r>
      <w:r w:rsidRPr="00627FAF">
        <w:rPr>
          <w:rStyle w:val="StyleUnderline"/>
          <w:b/>
          <w:highlight w:val="yellow"/>
        </w:rPr>
        <w:t>?</w:t>
      </w:r>
      <w:r w:rsidRPr="00627FAF">
        <w:rPr>
          <w:sz w:val="16"/>
        </w:rPr>
        <w:t xml:space="preserve"> </w:t>
      </w:r>
      <w:r w:rsidRPr="00627FAF">
        <w:rPr>
          <w:rStyle w:val="StyleUnderline"/>
          <w:highlight w:val="yellow"/>
        </w:rPr>
        <w:t xml:space="preserve">It </w:t>
      </w:r>
      <w:r w:rsidRPr="00627FAF">
        <w:rPr>
          <w:rStyle w:val="Emphasis"/>
          <w:highlight w:val="yellow"/>
        </w:rPr>
        <w:t>contravenes</w:t>
      </w:r>
      <w:r w:rsidRPr="00627FAF">
        <w:rPr>
          <w:rStyle w:val="StyleUnderline"/>
          <w:highlight w:val="yellow"/>
        </w:rPr>
        <w:t xml:space="preserve"> the </w:t>
      </w:r>
      <w:r w:rsidRPr="00627FAF">
        <w:rPr>
          <w:rStyle w:val="Emphasis"/>
          <w:highlight w:val="yellow"/>
        </w:rPr>
        <w:t>purpose and articulation of the p</w:t>
      </w:r>
      <w:r w:rsidRPr="00627FAF">
        <w:rPr>
          <w:rStyle w:val="Emphasis"/>
        </w:rPr>
        <w:t xml:space="preserve">olitical </w:t>
      </w:r>
      <w:r w:rsidRPr="00627FAF">
        <w:rPr>
          <w:rStyle w:val="Emphasis"/>
          <w:highlight w:val="yellow"/>
        </w:rPr>
        <w:t>q</w:t>
      </w:r>
      <w:r w:rsidRPr="00627FAF">
        <w:rPr>
          <w:rStyle w:val="Emphasis"/>
        </w:rPr>
        <w:t xml:space="preserve">uestion </w:t>
      </w:r>
      <w:r w:rsidRPr="00627FAF">
        <w:rPr>
          <w:rStyle w:val="Emphasis"/>
          <w:highlight w:val="yellow"/>
        </w:rPr>
        <w:t>d</w:t>
      </w:r>
      <w:r w:rsidRPr="00627FAF">
        <w:rPr>
          <w:rStyle w:val="Emphasis"/>
        </w:rPr>
        <w:t>octrine</w:t>
      </w:r>
      <w:r w:rsidRPr="00627FAF">
        <w:rPr>
          <w:sz w:val="16"/>
        </w:rPr>
        <w:t xml:space="preserve"> to suggest that nuisances are categorically justiciable because political questions have historically excluded torts between private parties and have focused instead on governmental issues like gerrymandering, foreign policy, and federal employment. n70 Again, </w:t>
      </w:r>
      <w:r w:rsidRPr="00627FAF">
        <w:rPr>
          <w:rStyle w:val="StyleUnderline"/>
        </w:rPr>
        <w:t xml:space="preserve">Baker demanded </w:t>
      </w:r>
      <w:r w:rsidRPr="00627FAF">
        <w:rPr>
          <w:rStyle w:val="StyleUnderline"/>
          <w:highlight w:val="yellow"/>
        </w:rPr>
        <w:t xml:space="preserve">"discriminating" </w:t>
      </w:r>
      <w:r w:rsidRPr="00627FAF">
        <w:rPr>
          <w:rStyle w:val="Emphasis"/>
          <w:highlight w:val="yellow"/>
        </w:rPr>
        <w:t>case-by-case inquiries</w:t>
      </w:r>
      <w:r w:rsidRPr="00627FAF">
        <w:rPr>
          <w:sz w:val="16"/>
        </w:rPr>
        <w:t>, rejecting "resolution by any semantic cataloguing." n71 Similarly, the fact that other public nuisance claims have not presented political questions in the past should not preclude such a finding in the climate context. n72 Indeed, the argument for nonjusticiability rests on the notion that climate suits are unique and therefore defy classification among tort precedent. n73</w:t>
      </w:r>
    </w:p>
    <w:p w14:paraId="38A7E77E" w14:textId="77777777" w:rsidR="005D79F2" w:rsidRPr="00627FAF" w:rsidRDefault="005D79F2" w:rsidP="005D79F2">
      <w:pPr>
        <w:rPr>
          <w:sz w:val="16"/>
        </w:rPr>
      </w:pPr>
      <w:r w:rsidRPr="00627FAF">
        <w:rPr>
          <w:sz w:val="16"/>
        </w:rPr>
        <w:t xml:space="preserve"> [*271</w:t>
      </w:r>
      <w:proofErr w:type="gramStart"/>
      <w:r w:rsidRPr="00627FAF">
        <w:rPr>
          <w:sz w:val="16"/>
        </w:rPr>
        <w:t xml:space="preserve">]  </w:t>
      </w:r>
      <w:r w:rsidRPr="00627FAF">
        <w:rPr>
          <w:rStyle w:val="StyleUnderline"/>
          <w:highlight w:val="yellow"/>
        </w:rPr>
        <w:t>Extending</w:t>
      </w:r>
      <w:proofErr w:type="gramEnd"/>
      <w:r w:rsidRPr="00627FAF">
        <w:rPr>
          <w:rStyle w:val="StyleUnderline"/>
          <w:highlight w:val="yellow"/>
        </w:rPr>
        <w:t xml:space="preserve"> the </w:t>
      </w:r>
      <w:r w:rsidRPr="00627FAF">
        <w:rPr>
          <w:rStyle w:val="StyleUnderline"/>
        </w:rPr>
        <w:t>political question</w:t>
      </w:r>
      <w:r w:rsidRPr="00627FAF">
        <w:rPr>
          <w:rStyle w:val="StyleUnderline"/>
          <w:highlight w:val="yellow"/>
        </w:rPr>
        <w:t xml:space="preserve"> doctrine</w:t>
      </w:r>
      <w:r w:rsidRPr="00627FAF">
        <w:rPr>
          <w:sz w:val="16"/>
        </w:rPr>
        <w:t xml:space="preserve"> to a public nuisance allegation </w:t>
      </w:r>
      <w:r w:rsidRPr="00627FAF">
        <w:rPr>
          <w:rStyle w:val="StyleUnderline"/>
          <w:highlight w:val="yellow"/>
        </w:rPr>
        <w:t>would surpass precedent</w:t>
      </w:r>
      <w:r w:rsidRPr="00627FAF">
        <w:rPr>
          <w:sz w:val="16"/>
        </w:rPr>
        <w:t xml:space="preserve"> in terms of claim-category application. </w:t>
      </w:r>
      <w:r w:rsidRPr="00627FAF">
        <w:rPr>
          <w:rStyle w:val="StyleUnderline"/>
          <w:highlight w:val="yellow"/>
        </w:rPr>
        <w:t>Yet with respect to the theory</w:t>
      </w:r>
      <w:r w:rsidRPr="00627FAF">
        <w:rPr>
          <w:rStyle w:val="StyleUnderline"/>
        </w:rPr>
        <w:t xml:space="preserve"> behind the doctrine</w:t>
      </w:r>
      <w:r w:rsidRPr="00627FAF">
        <w:rPr>
          <w:sz w:val="16"/>
        </w:rPr>
        <w:t xml:space="preserve">, </w:t>
      </w:r>
      <w:r w:rsidRPr="00627FAF">
        <w:rPr>
          <w:rStyle w:val="Emphasis"/>
          <w:highlight w:val="yellow"/>
        </w:rPr>
        <w:t>such an extension is proper</w:t>
      </w:r>
      <w:r w:rsidRPr="00627FAF">
        <w:rPr>
          <w:sz w:val="16"/>
        </w:rPr>
        <w:t xml:space="preserve"> </w:t>
      </w:r>
      <w:r w:rsidRPr="00627FAF">
        <w:rPr>
          <w:rStyle w:val="StyleUnderline"/>
          <w:highlight w:val="yellow"/>
        </w:rPr>
        <w:t>because cases</w:t>
      </w:r>
      <w:r w:rsidRPr="00627FAF">
        <w:rPr>
          <w:sz w:val="16"/>
        </w:rPr>
        <w:t xml:space="preserve"> like American Electric Power </w:t>
      </w:r>
      <w:r w:rsidRPr="00627FAF">
        <w:rPr>
          <w:rStyle w:val="StyleUnderline"/>
        </w:rPr>
        <w:t xml:space="preserve">would </w:t>
      </w:r>
      <w:r w:rsidRPr="00627FAF">
        <w:rPr>
          <w:rStyle w:val="Emphasis"/>
          <w:highlight w:val="yellow"/>
        </w:rPr>
        <w:t>push</w:t>
      </w:r>
      <w:r w:rsidRPr="00627FAF">
        <w:rPr>
          <w:rStyle w:val="StyleUnderline"/>
        </w:rPr>
        <w:t xml:space="preserve"> existing </w:t>
      </w:r>
      <w:r w:rsidRPr="00627FAF">
        <w:rPr>
          <w:rStyle w:val="StyleUnderline"/>
          <w:highlight w:val="yellow"/>
        </w:rPr>
        <w:t>nuisance law to</w:t>
      </w:r>
      <w:r w:rsidRPr="00627FAF">
        <w:rPr>
          <w:rStyle w:val="StyleUnderline"/>
        </w:rPr>
        <w:t xml:space="preserve"> embrace a </w:t>
      </w:r>
      <w:r w:rsidRPr="00627FAF">
        <w:rPr>
          <w:rStyle w:val="StyleUnderline"/>
          <w:highlight w:val="yellow"/>
        </w:rPr>
        <w:t>complex</w:t>
      </w:r>
      <w:r w:rsidRPr="00627FAF">
        <w:rPr>
          <w:rStyle w:val="StyleUnderline"/>
        </w:rPr>
        <w:t xml:space="preserve">, qualitatively unique </w:t>
      </w:r>
      <w:r w:rsidRPr="00627FAF">
        <w:rPr>
          <w:rStyle w:val="StyleUnderline"/>
          <w:highlight w:val="yellow"/>
        </w:rPr>
        <w:t>phenomenon</w:t>
      </w:r>
      <w:r w:rsidRPr="00627FAF">
        <w:rPr>
          <w:rStyle w:val="StyleUnderline"/>
        </w:rPr>
        <w:t xml:space="preserve"> </w:t>
      </w:r>
      <w:r w:rsidRPr="00627FAF">
        <w:rPr>
          <w:rStyle w:val="StyleUnderline"/>
          <w:b/>
          <w:highlight w:val="yellow"/>
        </w:rPr>
        <w:t>that cannot be</w:t>
      </w:r>
      <w:r w:rsidRPr="00627FAF">
        <w:rPr>
          <w:rStyle w:val="StyleUnderline"/>
          <w:b/>
        </w:rPr>
        <w:t xml:space="preserve"> prudentially </w:t>
      </w:r>
      <w:r w:rsidRPr="00627FAF">
        <w:rPr>
          <w:rStyle w:val="StyleUnderline"/>
          <w:b/>
          <w:highlight w:val="yellow"/>
        </w:rPr>
        <w:t>adjudicated</w:t>
      </w:r>
      <w:r w:rsidRPr="00627FAF">
        <w:rPr>
          <w:sz w:val="16"/>
        </w:rPr>
        <w:t xml:space="preserve">. n74 The Supreme Court has never held that torts cannot present political questions, so prudential constitutional principles should similarly apply to them. This Note simply argues that the facts, claims, parties, and relief demanded in this </w:t>
      </w:r>
      <w:proofErr w:type="gramStart"/>
      <w:r w:rsidRPr="00627FAF">
        <w:rPr>
          <w:sz w:val="16"/>
        </w:rPr>
        <w:t>particular mode</w:t>
      </w:r>
      <w:proofErr w:type="gramEnd"/>
      <w:r w:rsidRPr="00627FAF">
        <w:rPr>
          <w:sz w:val="16"/>
        </w:rPr>
        <w:t xml:space="preserve"> of litigation should fall under the nonjusticiability umbrella, wherever its limits may lie. n75 </w:t>
      </w:r>
      <w:proofErr w:type="gramStart"/>
      <w:r w:rsidRPr="00627FAF">
        <w:rPr>
          <w:sz w:val="16"/>
        </w:rPr>
        <w:t>The</w:t>
      </w:r>
      <w:proofErr w:type="gramEnd"/>
      <w:r w:rsidRPr="00627FAF">
        <w:rPr>
          <w:sz w:val="16"/>
        </w:rPr>
        <w:t xml:space="preserve"> following analysis of Baker invokes the American Electric Power situation specifically for the sake of convenience, but the arguments therein should be read to apply to injunctive climate nuisance claims generally.</w:t>
      </w:r>
    </w:p>
    <w:p w14:paraId="1C68AF4E" w14:textId="77777777" w:rsidR="005D79F2" w:rsidRPr="00627FAF" w:rsidRDefault="005D79F2" w:rsidP="005D79F2">
      <w:r w:rsidRPr="00627FAF">
        <w:t>[Continues to Footnote]</w:t>
      </w:r>
    </w:p>
    <w:p w14:paraId="771A17B4" w14:textId="77777777" w:rsidR="005D79F2" w:rsidRPr="00627FAF" w:rsidRDefault="005D79F2" w:rsidP="005D79F2">
      <w:pPr>
        <w:rPr>
          <w:sz w:val="16"/>
        </w:rPr>
      </w:pPr>
      <w:r w:rsidRPr="00627FAF">
        <w:rPr>
          <w:sz w:val="16"/>
        </w:rPr>
        <w:t xml:space="preserve">n75. </w:t>
      </w:r>
      <w:r w:rsidRPr="00627FAF">
        <w:rPr>
          <w:rStyle w:val="StyleUnderline"/>
        </w:rPr>
        <w:t>This</w:t>
      </w:r>
      <w:r w:rsidRPr="00627FAF">
        <w:rPr>
          <w:sz w:val="16"/>
        </w:rPr>
        <w:t xml:space="preserve"> Note </w:t>
      </w:r>
      <w:r w:rsidRPr="00627FAF">
        <w:rPr>
          <w:rStyle w:val="StyleUnderline"/>
        </w:rPr>
        <w:t>does not</w:t>
      </w:r>
      <w:r w:rsidRPr="00627FAF">
        <w:rPr>
          <w:sz w:val="16"/>
        </w:rPr>
        <w:t xml:space="preserve"> purport to </w:t>
      </w:r>
      <w:r w:rsidRPr="00627FAF">
        <w:rPr>
          <w:rStyle w:val="StyleUnderline"/>
        </w:rPr>
        <w:t>suggest</w:t>
      </w:r>
      <w:r w:rsidRPr="00627FAF">
        <w:rPr>
          <w:sz w:val="16"/>
        </w:rPr>
        <w:t xml:space="preserve"> exactly </w:t>
      </w:r>
      <w:r w:rsidRPr="00627FAF">
        <w:rPr>
          <w:rStyle w:val="StyleUnderline"/>
        </w:rPr>
        <w:t>where the line ought to be drawn</w:t>
      </w:r>
      <w:r w:rsidRPr="00627FAF">
        <w:rPr>
          <w:sz w:val="16"/>
        </w:rPr>
        <w:t xml:space="preserve"> in applying the political question doctrine to tort claims. </w:t>
      </w:r>
      <w:r w:rsidRPr="00627FAF">
        <w:rPr>
          <w:rStyle w:val="StyleUnderline"/>
          <w:highlight w:val="yellow"/>
        </w:rPr>
        <w:t xml:space="preserve">A consideration of the </w:t>
      </w:r>
      <w:r w:rsidRPr="00627FAF">
        <w:rPr>
          <w:rStyle w:val="StyleUnderline"/>
        </w:rPr>
        <w:t xml:space="preserve">potential </w:t>
      </w:r>
      <w:r w:rsidRPr="00627FAF">
        <w:rPr>
          <w:rStyle w:val="Emphasis"/>
          <w:highlight w:val="yellow"/>
        </w:rPr>
        <w:t>doctrinal "slippery slope"</w:t>
      </w:r>
      <w:r w:rsidRPr="00627FAF">
        <w:rPr>
          <w:sz w:val="16"/>
        </w:rPr>
        <w:t xml:space="preserve"> - </w:t>
      </w:r>
      <w:r w:rsidRPr="00627FAF">
        <w:rPr>
          <w:rStyle w:val="StyleUnderline"/>
          <w:highlight w:val="yellow"/>
        </w:rPr>
        <w:t>where courts</w:t>
      </w:r>
      <w:r w:rsidRPr="00627FAF">
        <w:rPr>
          <w:sz w:val="16"/>
        </w:rPr>
        <w:t xml:space="preserve"> might </w:t>
      </w:r>
      <w:r w:rsidRPr="00627FAF">
        <w:rPr>
          <w:rStyle w:val="StyleUnderline"/>
          <w:highlight w:val="yellow"/>
        </w:rPr>
        <w:t>improperly</w:t>
      </w:r>
      <w:r w:rsidRPr="00627FAF">
        <w:rPr>
          <w:sz w:val="16"/>
        </w:rPr>
        <w:t xml:space="preserve"> refuse to </w:t>
      </w:r>
      <w:r w:rsidRPr="00627FAF">
        <w:rPr>
          <w:rStyle w:val="StyleUnderline"/>
          <w:highlight w:val="yellow"/>
        </w:rPr>
        <w:t>adjudicate claims</w:t>
      </w:r>
      <w:r w:rsidRPr="00627FAF">
        <w:rPr>
          <w:sz w:val="16"/>
        </w:rPr>
        <w:t xml:space="preserve"> solely </w:t>
      </w:r>
      <w:proofErr w:type="gramStart"/>
      <w:r w:rsidRPr="00627FAF">
        <w:rPr>
          <w:sz w:val="16"/>
        </w:rPr>
        <w:t>on the basis of</w:t>
      </w:r>
      <w:proofErr w:type="gramEnd"/>
      <w:r w:rsidRPr="00627FAF">
        <w:rPr>
          <w:sz w:val="16"/>
        </w:rPr>
        <w:t xml:space="preserve"> complexity - is beyond the scope of the present discussion.</w:t>
      </w:r>
    </w:p>
    <w:p w14:paraId="3F0C4276" w14:textId="77777777" w:rsidR="005D79F2" w:rsidRPr="00627FAF" w:rsidRDefault="005D79F2" w:rsidP="005D79F2">
      <w:pPr>
        <w:pStyle w:val="Heading4"/>
        <w:rPr>
          <w:rFonts w:cs="Times New Roman"/>
        </w:rPr>
      </w:pPr>
      <w:r w:rsidRPr="00627FAF">
        <w:rPr>
          <w:rFonts w:cs="Times New Roman"/>
        </w:rPr>
        <w:t xml:space="preserve">One case </w:t>
      </w:r>
      <w:proofErr w:type="gramStart"/>
      <w:r w:rsidRPr="00627FAF">
        <w:rPr>
          <w:rFonts w:cs="Times New Roman"/>
          <w:u w:val="single"/>
        </w:rPr>
        <w:t>spills</w:t>
      </w:r>
      <w:proofErr w:type="gramEnd"/>
      <w:r w:rsidRPr="00627FAF">
        <w:rPr>
          <w:rFonts w:cs="Times New Roman"/>
          <w:u w:val="single"/>
        </w:rPr>
        <w:t xml:space="preserve"> over</w:t>
      </w:r>
      <w:r w:rsidRPr="00627FAF">
        <w:rPr>
          <w:rFonts w:cs="Times New Roman"/>
        </w:rPr>
        <w:t xml:space="preserve"> – that plan is perceived as a </w:t>
      </w:r>
      <w:r w:rsidRPr="00627FAF">
        <w:rPr>
          <w:rFonts w:cs="Times New Roman"/>
          <w:u w:val="single"/>
        </w:rPr>
        <w:t>new interpretation</w:t>
      </w:r>
      <w:r w:rsidRPr="00627FAF">
        <w:rPr>
          <w:rFonts w:cs="Times New Roman"/>
        </w:rPr>
        <w:t xml:space="preserve"> of the PQD that gets </w:t>
      </w:r>
      <w:r w:rsidRPr="00627FAF">
        <w:rPr>
          <w:rFonts w:cs="Times New Roman"/>
          <w:u w:val="single"/>
        </w:rPr>
        <w:t>re-appropriated</w:t>
      </w:r>
      <w:r w:rsidRPr="00627FAF">
        <w:rPr>
          <w:rFonts w:cs="Times New Roman"/>
        </w:rPr>
        <w:t xml:space="preserve"> to other cases – wrecks the entire doctrine</w:t>
      </w:r>
    </w:p>
    <w:p w14:paraId="545E7C43" w14:textId="77777777" w:rsidR="005D79F2" w:rsidRPr="00627FAF" w:rsidRDefault="005D79F2" w:rsidP="005D79F2">
      <w:r w:rsidRPr="00627FAF">
        <w:rPr>
          <w:rStyle w:val="Style13ptBold"/>
        </w:rPr>
        <w:t>Backer 3</w:t>
      </w:r>
      <w:r w:rsidRPr="00627FAF">
        <w:t xml:space="preserve"> (Larry Cata, Professor of Law – Pennsylvania State University, “Using Law Against Itself: Bush v. Gore Applied in the Courts,” Rutgers Law Review, Summer, 55 Rutgers L. Rev. 1109, Lexis)</w:t>
      </w:r>
    </w:p>
    <w:p w14:paraId="47D1F68C" w14:textId="77777777" w:rsidR="005D79F2" w:rsidRPr="00627FAF" w:rsidRDefault="005D79F2" w:rsidP="005D79F2">
      <w:r w:rsidRPr="00627FAF">
        <w:t xml:space="preserve"> </w:t>
      </w:r>
    </w:p>
    <w:p w14:paraId="5CEC3B63" w14:textId="77777777" w:rsidR="005D79F2" w:rsidRPr="00627FAF" w:rsidRDefault="005D79F2" w:rsidP="005D79F2">
      <w:pPr>
        <w:rPr>
          <w:sz w:val="16"/>
        </w:rPr>
      </w:pPr>
      <w:r w:rsidRPr="00627FAF">
        <w:rPr>
          <w:sz w:val="16"/>
        </w:rPr>
        <w:t xml:space="preserve">But transformation does not guarantee either the direction of changes (progressive or traditionalist), the extent of change (large or small), or the moral value of the change (good or bad). </w:t>
      </w:r>
      <w:r w:rsidRPr="00627FAF">
        <w:rPr>
          <w:rStyle w:val="StyleUnderline"/>
          <w:highlight w:val="yellow"/>
        </w:rPr>
        <w:t xml:space="preserve">The Bush cases evidence </w:t>
      </w:r>
      <w:r w:rsidRPr="00627FAF">
        <w:rPr>
          <w:rStyle w:val="StyleUnderline"/>
        </w:rPr>
        <w:t xml:space="preserve">again </w:t>
      </w:r>
      <w:r w:rsidRPr="00627FAF">
        <w:rPr>
          <w:rStyle w:val="StyleUnderline"/>
          <w:highlight w:val="yellow"/>
        </w:rPr>
        <w:t>the power of ideas to</w:t>
      </w:r>
      <w:r w:rsidRPr="00627FAF">
        <w:rPr>
          <w:rStyle w:val="StyleUnderline"/>
        </w:rPr>
        <w:t xml:space="preserve"> </w:t>
      </w:r>
      <w:r w:rsidRPr="00627FAF">
        <w:rPr>
          <w:rStyle w:val="StyleUnderline"/>
          <w:highlight w:val="yellow"/>
        </w:rPr>
        <w:t>escape the containment of their origins</w:t>
      </w:r>
      <w:r w:rsidRPr="00627FAF">
        <w:rPr>
          <w:sz w:val="16"/>
        </w:rPr>
        <w:t xml:space="preserve">. From the perspective of the status quo, </w:t>
      </w:r>
      <w:r w:rsidRPr="00627FAF">
        <w:rPr>
          <w:rStyle w:val="StyleUnderline"/>
        </w:rPr>
        <w:t>the Bush cases</w:t>
      </w:r>
      <w:r w:rsidRPr="00627FAF">
        <w:rPr>
          <w:sz w:val="16"/>
        </w:rPr>
        <w:t xml:space="preserve"> do not </w:t>
      </w:r>
      <w:r w:rsidRPr="00627FAF">
        <w:rPr>
          <w:rStyle w:val="StyleUnderline"/>
        </w:rPr>
        <w:t>suggest</w:t>
      </w:r>
      <w:r w:rsidRPr="00627FAF">
        <w:rPr>
          <w:sz w:val="16"/>
        </w:rPr>
        <w:t xml:space="preserve"> transformation so much as </w:t>
      </w:r>
      <w:r w:rsidRPr="00627FAF">
        <w:rPr>
          <w:rStyle w:val="StyleUnderline"/>
        </w:rPr>
        <w:t>perversion</w:t>
      </w:r>
      <w:r w:rsidRPr="00627FAF">
        <w:rPr>
          <w:sz w:val="16"/>
        </w:rPr>
        <w:t xml:space="preserve">. n54 Indeed, the lessons I draw from these cases comprise a catalogue of abuse long in the making by </w:t>
      </w:r>
      <w:r w:rsidRPr="00627FAF">
        <w:rPr>
          <w:rStyle w:val="StyleUnderline"/>
          <w:highlight w:val="yellow"/>
        </w:rPr>
        <w:t>those of all</w:t>
      </w:r>
      <w:r w:rsidRPr="00627FAF">
        <w:rPr>
          <w:rStyle w:val="StyleUnderline"/>
        </w:rPr>
        <w:t xml:space="preserve"> political </w:t>
      </w:r>
      <w:r w:rsidRPr="00627FAF">
        <w:rPr>
          <w:rStyle w:val="StyleUnderline"/>
          <w:highlight w:val="yellow"/>
        </w:rPr>
        <w:t>persuasions</w:t>
      </w:r>
      <w:r w:rsidRPr="00627FAF">
        <w:rPr>
          <w:rStyle w:val="StyleUnderline"/>
        </w:rPr>
        <w:t xml:space="preserve"> who </w:t>
      </w:r>
      <w:r w:rsidRPr="00627FAF">
        <w:rPr>
          <w:rStyle w:val="StyleUnderline"/>
          <w:highlight w:val="yellow"/>
        </w:rPr>
        <w:t>have resorted to the courts as the</w:t>
      </w:r>
      <w:r w:rsidRPr="00627FAF">
        <w:rPr>
          <w:rStyle w:val="StyleUnderline"/>
        </w:rPr>
        <w:t xml:space="preserve"> </w:t>
      </w:r>
      <w:r w:rsidRPr="00627FAF">
        <w:rPr>
          <w:rStyle w:val="StyleUnderline"/>
          <w:highlight w:val="yellow"/>
        </w:rPr>
        <w:t>forum of</w:t>
      </w:r>
      <w:r w:rsidRPr="00627FAF">
        <w:rPr>
          <w:rStyle w:val="StyleUnderline"/>
        </w:rPr>
        <w:t xml:space="preserve"> politics of </w:t>
      </w:r>
      <w:r w:rsidRPr="00627FAF">
        <w:rPr>
          <w:rStyle w:val="StyleUnderline"/>
          <w:highlight w:val="yellow"/>
        </w:rPr>
        <w:t>last resort</w:t>
      </w:r>
      <w:r w:rsidRPr="00627FAF">
        <w:rPr>
          <w:sz w:val="16"/>
        </w:rPr>
        <w:t>. n55 It is thus with a bit of irony that the lessons of the Bush cases are consonant with Professor Levinson's expression of the notion that:</w:t>
      </w:r>
    </w:p>
    <w:p w14:paraId="6DAF3FB2" w14:textId="77777777" w:rsidR="005D79F2" w:rsidRPr="00627FAF" w:rsidRDefault="005D79F2" w:rsidP="005D79F2">
      <w:r w:rsidRPr="00627FAF">
        <w:t>[Continues to Footnote]</w:t>
      </w:r>
    </w:p>
    <w:p w14:paraId="772B7DBB" w14:textId="77777777" w:rsidR="005D79F2" w:rsidRPr="00627FAF" w:rsidRDefault="005D79F2" w:rsidP="005D79F2">
      <w:pPr>
        <w:rPr>
          <w:sz w:val="16"/>
        </w:rPr>
      </w:pPr>
      <w:r w:rsidRPr="00627FAF">
        <w:rPr>
          <w:sz w:val="16"/>
        </w:rPr>
        <w:t xml:space="preserve">n54. On the </w:t>
      </w:r>
      <w:proofErr w:type="gramStart"/>
      <w:r w:rsidRPr="00627FAF">
        <w:rPr>
          <w:sz w:val="16"/>
        </w:rPr>
        <w:t>long term</w:t>
      </w:r>
      <w:proofErr w:type="gramEnd"/>
      <w:r w:rsidRPr="00627FAF">
        <w:rPr>
          <w:sz w:val="16"/>
        </w:rPr>
        <w:t xml:space="preserve"> changes to the structural dynamics of the Republic, see Larry Cata Backer, Race, supra note 22, at 1069-79 (arguing that </w:t>
      </w:r>
      <w:r w:rsidRPr="00627FAF">
        <w:rPr>
          <w:rStyle w:val="StyleUnderline"/>
          <w:highlight w:val="yellow"/>
        </w:rPr>
        <w:t>the Bush cases narrow the traditional judicial power to interpret statutes by</w:t>
      </w:r>
      <w:r w:rsidRPr="00627FAF">
        <w:rPr>
          <w:rStyle w:val="StyleUnderline"/>
        </w:rPr>
        <w:t xml:space="preserve"> </w:t>
      </w:r>
      <w:r w:rsidRPr="00627FAF">
        <w:rPr>
          <w:rStyle w:val="StyleUnderline"/>
          <w:highlight w:val="yellow"/>
        </w:rPr>
        <w:t xml:space="preserve">creating a </w:t>
      </w:r>
      <w:r w:rsidRPr="00627FAF">
        <w:rPr>
          <w:rStyle w:val="Emphasis"/>
          <w:highlight w:val="yellow"/>
        </w:rPr>
        <w:t>new interpretation</w:t>
      </w:r>
      <w:r w:rsidRPr="00627FAF">
        <w:rPr>
          <w:rStyle w:val="StyleUnderline"/>
          <w:highlight w:val="yellow"/>
        </w:rPr>
        <w:t>/</w:t>
      </w:r>
      <w:r w:rsidRPr="00627FAF">
        <w:rPr>
          <w:rStyle w:val="Emphasis"/>
          <w:highlight w:val="yellow"/>
        </w:rPr>
        <w:t>legislation distinction</w:t>
      </w:r>
      <w:r w:rsidRPr="00627FAF">
        <w:rPr>
          <w:sz w:val="16"/>
        </w:rPr>
        <w:t xml:space="preserve"> and broaden the power of the federal courts</w:t>
      </w:r>
      <w:r w:rsidRPr="00627FAF">
        <w:t xml:space="preserve"> </w:t>
      </w:r>
      <w:r w:rsidRPr="00627FAF">
        <w:rPr>
          <w:rStyle w:val="StyleUnderline"/>
          <w:highlight w:val="yellow"/>
        </w:rPr>
        <w:t>by</w:t>
      </w:r>
      <w:r w:rsidRPr="00627FAF">
        <w:rPr>
          <w:rStyle w:val="StyleUnderline"/>
        </w:rPr>
        <w:t xml:space="preserve"> </w:t>
      </w:r>
      <w:r w:rsidRPr="00627FAF">
        <w:rPr>
          <w:rStyle w:val="StyleUnderline"/>
          <w:highlight w:val="yellow"/>
        </w:rPr>
        <w:t>creating a</w:t>
      </w:r>
      <w:r w:rsidRPr="00627FAF">
        <w:rPr>
          <w:sz w:val="16"/>
          <w:highlight w:val="yellow"/>
        </w:rPr>
        <w:t xml:space="preserve"> "</w:t>
      </w:r>
      <w:r w:rsidRPr="00627FAF">
        <w:rPr>
          <w:rStyle w:val="StyleUnderline"/>
          <w:highlight w:val="yellow"/>
        </w:rPr>
        <w:t>negative</w:t>
      </w:r>
      <w:r w:rsidRPr="00627FAF">
        <w:rPr>
          <w:sz w:val="16"/>
        </w:rPr>
        <w:t xml:space="preserve"> federal </w:t>
      </w:r>
      <w:r w:rsidRPr="00627FAF">
        <w:rPr>
          <w:rStyle w:val="StyleUnderline"/>
          <w:highlight w:val="yellow"/>
        </w:rPr>
        <w:t>question doctrine</w:t>
      </w:r>
      <w:r w:rsidRPr="00627FAF">
        <w:rPr>
          <w:sz w:val="16"/>
        </w:rPr>
        <w:t>").</w:t>
      </w:r>
    </w:p>
    <w:p w14:paraId="5A8368B1" w14:textId="77777777" w:rsidR="005D79F2" w:rsidRPr="00627FAF" w:rsidRDefault="005D79F2" w:rsidP="005D79F2">
      <w:pPr>
        <w:rPr>
          <w:sz w:val="16"/>
        </w:rPr>
      </w:pPr>
      <w:r w:rsidRPr="00627FAF">
        <w:rPr>
          <w:sz w:val="16"/>
        </w:rPr>
        <w:t>n55. "</w:t>
      </w:r>
      <w:r w:rsidRPr="00627FAF">
        <w:rPr>
          <w:rStyle w:val="StyleUnderline"/>
        </w:rPr>
        <w:t>Students of law and politics ... have long regarded the transformation of political questions into litigation</w:t>
      </w:r>
      <w:r w:rsidRPr="00627FAF">
        <w:rPr>
          <w:sz w:val="16"/>
        </w:rPr>
        <w:t xml:space="preserve"> as distinctive of the United States." Jefferey M. Sellers, Litigation as a Local Political Resource: Courts in Controversies Over Land Use in France, Germany, and the United States, 29 Law &amp; Soc'y Rev. 475, 475 (1995) (describing the rise of similar patterns in France and Germany). Compare the use of the courts by the National Association for the Advancement of Colored People in the first half of the twentieth century, see Richard Kluger, Simple Justice: The History of Brown v. Board of Education and Black America's Struggle for Equality (1976), and the role of judicial action for gay rights organizations attempting to effect social and political changes with respect to sexual orientation discrimination, see William N. Eskridge, Jr., Challenging the Apartheid of the Closet: Establishing Conditions for Lesbian and Gay Intimacy, Nomos, and Citizenship, 1961-1981, 25 Hofstra L. Rev. 817 (1997), </w:t>
      </w:r>
      <w:r w:rsidRPr="00627FAF">
        <w:rPr>
          <w:sz w:val="16"/>
        </w:rPr>
        <w:lastRenderedPageBreak/>
        <w:t>with the equally judicially sensitive activities of advocates of the so-called pro-choice movement, see Dallas A. Blanchard, The Anti-Abortion Movement and the Rise of the Religious Right : From Polite to Fiery Protest (1994).</w:t>
      </w:r>
    </w:p>
    <w:p w14:paraId="7E542E95" w14:textId="77777777" w:rsidR="005D79F2" w:rsidRPr="00627FAF" w:rsidRDefault="005D79F2" w:rsidP="005D79F2">
      <w:pPr>
        <w:pStyle w:val="Heading4"/>
      </w:pPr>
      <w:r w:rsidRPr="00627FAF">
        <w:t>Doctrinal repudiation spills over</w:t>
      </w:r>
    </w:p>
    <w:p w14:paraId="7E8BF3A0" w14:textId="77777777" w:rsidR="005D79F2" w:rsidRPr="00627FAF" w:rsidRDefault="005D79F2" w:rsidP="005D79F2">
      <w:pPr>
        <w:rPr>
          <w:b/>
          <w:bCs/>
          <w:sz w:val="26"/>
          <w:u w:val="single"/>
        </w:rPr>
      </w:pPr>
      <w:r w:rsidRPr="00627FAF">
        <w:rPr>
          <w:rStyle w:val="Style13ptBold"/>
        </w:rPr>
        <w:t>Barkow 02</w:t>
      </w:r>
      <w:r w:rsidRPr="00627FAF">
        <w:t>, Rachel, B.A., 1993, Northwestern University; J.D., 1996, Harvard University. This Article was written while the author was the John M. Olin Fellow in Law at the Georgetown University Law Center, “MORE SUPREME THAN COURT? THE FALL OF THE POLITICAL QUESTION DOCTRINE AND THE RISE OF JUDICIAL SUPREMACY,” Columbia Law Review, Vol. 102, No. 2 (</w:t>
      </w:r>
      <w:proofErr w:type="gramStart"/>
      <w:r w:rsidRPr="00627FAF">
        <w:t>Mar.,</w:t>
      </w:r>
      <w:proofErr w:type="gramEnd"/>
      <w:r w:rsidRPr="00627FAF">
        <w:t xml:space="preserve"> 2002), pp. 237-336</w:t>
      </w:r>
    </w:p>
    <w:p w14:paraId="5A0E37BC" w14:textId="77777777" w:rsidR="005D79F2" w:rsidRPr="00627FAF" w:rsidRDefault="005D79F2" w:rsidP="005D79F2">
      <w:pPr>
        <w:rPr>
          <w:b/>
          <w:szCs w:val="20"/>
          <w:u w:val="single"/>
        </w:rPr>
      </w:pPr>
      <w:r w:rsidRPr="00627FAF">
        <w:rPr>
          <w:szCs w:val="20"/>
        </w:rPr>
        <w:t xml:space="preserve">Second, </w:t>
      </w:r>
      <w:r w:rsidRPr="00627FAF">
        <w:rPr>
          <w:rStyle w:val="StyleUnderline"/>
          <w:szCs w:val="20"/>
          <w:highlight w:val="yellow"/>
        </w:rPr>
        <w:t>the end of the</w:t>
      </w:r>
      <w:r w:rsidRPr="00627FAF">
        <w:rPr>
          <w:szCs w:val="20"/>
        </w:rPr>
        <w:t xml:space="preserve"> classical </w:t>
      </w:r>
      <w:r w:rsidRPr="00627FAF">
        <w:rPr>
          <w:rStyle w:val="Emphasis"/>
          <w:szCs w:val="20"/>
          <w:highlight w:val="yellow"/>
        </w:rPr>
        <w:t>p</w:t>
      </w:r>
      <w:r w:rsidRPr="00627FAF">
        <w:rPr>
          <w:szCs w:val="20"/>
        </w:rPr>
        <w:t xml:space="preserve">olitical </w:t>
      </w:r>
      <w:r w:rsidRPr="00627FAF">
        <w:rPr>
          <w:rStyle w:val="Emphasis"/>
          <w:szCs w:val="20"/>
          <w:highlight w:val="yellow"/>
        </w:rPr>
        <w:t>q</w:t>
      </w:r>
      <w:r w:rsidRPr="00627FAF">
        <w:rPr>
          <w:szCs w:val="20"/>
        </w:rPr>
        <w:t xml:space="preserve">uestion </w:t>
      </w:r>
      <w:r w:rsidRPr="00627FAF">
        <w:rPr>
          <w:rStyle w:val="Emphasis"/>
          <w:szCs w:val="20"/>
          <w:highlight w:val="yellow"/>
        </w:rPr>
        <w:t>d</w:t>
      </w:r>
      <w:r w:rsidRPr="00627FAF">
        <w:rPr>
          <w:szCs w:val="20"/>
        </w:rPr>
        <w:t xml:space="preserve">octrine </w:t>
      </w:r>
      <w:r w:rsidRPr="00627FAF">
        <w:rPr>
          <w:rStyle w:val="StyleUnderline"/>
          <w:szCs w:val="20"/>
          <w:highlight w:val="yellow"/>
        </w:rPr>
        <w:t>has a</w:t>
      </w:r>
      <w:r w:rsidRPr="00627FAF">
        <w:rPr>
          <w:rStyle w:val="StyleUnderline"/>
          <w:szCs w:val="20"/>
        </w:rPr>
        <w:t xml:space="preserve"> much </w:t>
      </w:r>
      <w:r w:rsidRPr="00627FAF">
        <w:rPr>
          <w:rStyle w:val="StyleUnderline"/>
          <w:szCs w:val="20"/>
          <w:highlight w:val="yellow"/>
        </w:rPr>
        <w:t>broader secondary effect</w:t>
      </w:r>
      <w:r w:rsidRPr="00627FAF">
        <w:rPr>
          <w:szCs w:val="20"/>
        </w:rPr>
        <w:t xml:space="preserve">. </w:t>
      </w:r>
      <w:r w:rsidRPr="00627FAF">
        <w:rPr>
          <w:rStyle w:val="StyleUnderline"/>
          <w:szCs w:val="20"/>
          <w:highlight w:val="yellow"/>
        </w:rPr>
        <w:t>The</w:t>
      </w:r>
      <w:r w:rsidRPr="00627FAF">
        <w:rPr>
          <w:szCs w:val="20"/>
        </w:rPr>
        <w:t xml:space="preserve"> </w:t>
      </w:r>
      <w:r w:rsidRPr="00627FAF">
        <w:rPr>
          <w:rStyle w:val="StyleUnderline"/>
          <w:szCs w:val="20"/>
        </w:rPr>
        <w:t xml:space="preserve">Supreme </w:t>
      </w:r>
      <w:r w:rsidRPr="00627FAF">
        <w:rPr>
          <w:rStyle w:val="StyleUnderline"/>
          <w:szCs w:val="20"/>
          <w:highlight w:val="yellow"/>
        </w:rPr>
        <w:t>Court is</w:t>
      </w:r>
      <w:r w:rsidRPr="00627FAF">
        <w:rPr>
          <w:rStyle w:val="StyleUnderline"/>
          <w:szCs w:val="20"/>
        </w:rPr>
        <w:t xml:space="preserve"> effectively</w:t>
      </w:r>
      <w:r w:rsidRPr="00627FAF">
        <w:rPr>
          <w:szCs w:val="20"/>
        </w:rPr>
        <w:t xml:space="preserve"> </w:t>
      </w:r>
      <w:r w:rsidRPr="00627FAF">
        <w:rPr>
          <w:rStyle w:val="Emphasis"/>
          <w:highlight w:val="yellow"/>
        </w:rPr>
        <w:t xml:space="preserve">left alone </w:t>
      </w:r>
      <w:r w:rsidRPr="00627FAF">
        <w:rPr>
          <w:rStyle w:val="StyleUnderline"/>
          <w:szCs w:val="20"/>
          <w:highlight w:val="yellow"/>
        </w:rPr>
        <w:t>to police the boundaries of its power</w:t>
      </w:r>
      <w:r w:rsidRPr="00627FAF">
        <w:rPr>
          <w:szCs w:val="20"/>
        </w:rPr>
        <w:t xml:space="preserve">.580 This is, perhaps, the most difficult of all the Court's tasks, for it requires the most extreme form of willpower. </w:t>
      </w:r>
      <w:r w:rsidRPr="00627FAF">
        <w:rPr>
          <w:rStyle w:val="StyleUnderline"/>
          <w:szCs w:val="20"/>
        </w:rPr>
        <w:t>It also dramatically displays the tension that exists beneath the surface of all the Court's decisions.</w:t>
      </w:r>
      <w:r w:rsidRPr="00627FAF">
        <w:rPr>
          <w:szCs w:val="20"/>
        </w:rPr>
        <w:t xml:space="preserve"> That is, when the Court is protecting individual rights against congressional action, deciding whether authority resides with the states or with Congress, or resolving controversies between the Executive and Congress, its own interest is not at the fore in the decision. </w:t>
      </w:r>
      <w:r w:rsidRPr="00627FAF">
        <w:rPr>
          <w:rStyle w:val="StyleUnderline"/>
          <w:szCs w:val="20"/>
        </w:rPr>
        <w:t>Ostensibly, the Court is protecting one entity from another. When the Court decides whether the political question doctrine applies</w:t>
      </w:r>
      <w:r w:rsidRPr="00627FAF">
        <w:rPr>
          <w:szCs w:val="20"/>
        </w:rPr>
        <w:t xml:space="preserve">, however, </w:t>
      </w:r>
      <w:r w:rsidRPr="00627FAF">
        <w:rPr>
          <w:rStyle w:val="StyleUnderline"/>
          <w:szCs w:val="20"/>
        </w:rPr>
        <w:t xml:space="preserve">what is merely implicit in those other decisions becomes ex- plicit: </w:t>
      </w:r>
      <w:proofErr w:type="gramStart"/>
      <w:r w:rsidRPr="00627FAF">
        <w:rPr>
          <w:rStyle w:val="StyleUnderline"/>
          <w:szCs w:val="20"/>
        </w:rPr>
        <w:t>the</w:t>
      </w:r>
      <w:proofErr w:type="gramEnd"/>
      <w:r w:rsidRPr="00627FAF">
        <w:rPr>
          <w:rStyle w:val="StyleUnderline"/>
          <w:szCs w:val="20"/>
        </w:rPr>
        <w:t xml:space="preserve"> Court's institutional interests and strengths vis-a-vis the other branches</w:t>
      </w:r>
      <w:r w:rsidRPr="00627FAF">
        <w:rPr>
          <w:szCs w:val="20"/>
        </w:rPr>
        <w:t xml:space="preserve">.581 Thus, when the Court conducts the threshold inquiry of whether a matter rests exclusively with another branch, it must inevitably weigh the advantages and disadvantages of judicial review versus pure political anal? ysis. This process therefore highlights for the Court its own strengths and weaknesses, as well as the upsides and downsides of giving the question to Congress or the Executive.582 This is a healthy analysis for the Court to undertake, for it highlights the functional concerns behind the separa? tion of powers and forces the Court to take a more modest view of its own powers and abilities. </w:t>
      </w:r>
      <w:r w:rsidRPr="00627FAF">
        <w:rPr>
          <w:rStyle w:val="StyleUnderline"/>
          <w:szCs w:val="20"/>
          <w:highlight w:val="yellow"/>
        </w:rPr>
        <w:t>Eliminating this</w:t>
      </w:r>
      <w:r w:rsidRPr="00627FAF">
        <w:rPr>
          <w:rStyle w:val="StyleUnderline"/>
          <w:szCs w:val="20"/>
        </w:rPr>
        <w:t xml:space="preserve"> </w:t>
      </w:r>
      <w:r w:rsidRPr="00627FAF">
        <w:rPr>
          <w:rStyle w:val="StyleUnderline"/>
          <w:szCs w:val="20"/>
          <w:highlight w:val="yellow"/>
        </w:rPr>
        <w:t>jurisdictional question from the Court's tasks</w:t>
      </w:r>
      <w:r w:rsidRPr="00627FAF">
        <w:rPr>
          <w:rStyle w:val="StyleUnderline"/>
          <w:szCs w:val="20"/>
        </w:rPr>
        <w:t xml:space="preserve"> therefore </w:t>
      </w:r>
      <w:r w:rsidRPr="00627FAF">
        <w:rPr>
          <w:rStyle w:val="StyleUnderline"/>
          <w:szCs w:val="20"/>
          <w:highlight w:val="yellow"/>
        </w:rPr>
        <w:t>helps</w:t>
      </w:r>
      <w:r w:rsidRPr="00627FAF">
        <w:rPr>
          <w:rStyle w:val="StyleUnderline"/>
          <w:szCs w:val="20"/>
        </w:rPr>
        <w:t xml:space="preserve"> to </w:t>
      </w:r>
      <w:r w:rsidRPr="00627FAF">
        <w:rPr>
          <w:rStyle w:val="StyleUnderline"/>
          <w:szCs w:val="20"/>
          <w:highlight w:val="yellow"/>
        </w:rPr>
        <w:t>pave the way for</w:t>
      </w:r>
      <w:r w:rsidRPr="00627FAF">
        <w:rPr>
          <w:rStyle w:val="StyleUnderline"/>
          <w:szCs w:val="20"/>
        </w:rPr>
        <w:t xml:space="preserve"> a much broader vision of </w:t>
      </w:r>
      <w:r w:rsidRPr="00627FAF">
        <w:rPr>
          <w:rStyle w:val="StyleUnderline"/>
          <w:szCs w:val="20"/>
          <w:highlight w:val="yellow"/>
        </w:rPr>
        <w:t xml:space="preserve">judicial supremacy and </w:t>
      </w:r>
      <w:r w:rsidRPr="00627FAF">
        <w:rPr>
          <w:rStyle w:val="StyleUnderline"/>
          <w:szCs w:val="20"/>
        </w:rPr>
        <w:t>a</w:t>
      </w:r>
      <w:r w:rsidRPr="00627FAF">
        <w:rPr>
          <w:szCs w:val="20"/>
        </w:rPr>
        <w:t xml:space="preserve"> much more </w:t>
      </w:r>
      <w:r w:rsidRPr="00627FAF">
        <w:rPr>
          <w:rStyle w:val="Emphasis"/>
          <w:highlight w:val="yellow"/>
        </w:rPr>
        <w:t>limited</w:t>
      </w:r>
      <w:r w:rsidRPr="00627FAF">
        <w:rPr>
          <w:rStyle w:val="Emphasis"/>
        </w:rPr>
        <w:t xml:space="preserve"> view of </w:t>
      </w:r>
      <w:r w:rsidRPr="00627FAF">
        <w:rPr>
          <w:rStyle w:val="Emphasis"/>
          <w:highlight w:val="yellow"/>
        </w:rPr>
        <w:t>deference</w:t>
      </w:r>
      <w:r w:rsidRPr="00627FAF">
        <w:rPr>
          <w:rStyle w:val="StyleUnderline"/>
          <w:szCs w:val="20"/>
        </w:rPr>
        <w:t xml:space="preserve"> </w:t>
      </w:r>
      <w:r w:rsidRPr="00627FAF">
        <w:rPr>
          <w:rStyle w:val="StyleUnderline"/>
          <w:szCs w:val="20"/>
          <w:highlight w:val="yellow"/>
        </w:rPr>
        <w:t>to</w:t>
      </w:r>
      <w:r w:rsidRPr="00627FAF">
        <w:rPr>
          <w:szCs w:val="20"/>
        </w:rPr>
        <w:t xml:space="preserve"> the </w:t>
      </w:r>
      <w:r w:rsidRPr="00627FAF">
        <w:rPr>
          <w:rStyle w:val="StyleUnderline"/>
          <w:szCs w:val="20"/>
          <w:highlight w:val="yellow"/>
        </w:rPr>
        <w:t>political branches</w:t>
      </w:r>
      <w:r w:rsidRPr="00627FAF">
        <w:rPr>
          <w:szCs w:val="20"/>
        </w:rPr>
        <w:t xml:space="preserve">. </w:t>
      </w:r>
      <w:r w:rsidRPr="00627FAF">
        <w:rPr>
          <w:rStyle w:val="StyleUnderline"/>
          <w:szCs w:val="20"/>
          <w:highlight w:val="yellow"/>
        </w:rPr>
        <w:t>The end of the</w:t>
      </w:r>
      <w:r w:rsidRPr="00627FAF">
        <w:rPr>
          <w:rStyle w:val="StyleUnderline"/>
          <w:szCs w:val="20"/>
        </w:rPr>
        <w:t xml:space="preserve"> </w:t>
      </w:r>
      <w:r w:rsidRPr="00627FAF">
        <w:rPr>
          <w:rStyle w:val="StyleUnderline"/>
          <w:szCs w:val="20"/>
          <w:highlight w:val="yellow"/>
        </w:rPr>
        <w:t>doctrine</w:t>
      </w:r>
      <w:r w:rsidRPr="00627FAF">
        <w:rPr>
          <w:rStyle w:val="StyleUnderline"/>
          <w:szCs w:val="20"/>
        </w:rPr>
        <w:t xml:space="preserve"> thus </w:t>
      </w:r>
      <w:r w:rsidRPr="00627FAF">
        <w:rPr>
          <w:rStyle w:val="Emphasis"/>
          <w:highlight w:val="yellow"/>
        </w:rPr>
        <w:t>threatens to disrupt our constitutional order</w:t>
      </w:r>
      <w:r w:rsidRPr="00627FAF">
        <w:rPr>
          <w:rStyle w:val="StyleUnderline"/>
          <w:szCs w:val="20"/>
        </w:rPr>
        <w:t xml:space="preserve"> and turn the Framers' vision of a constitutional con- versation </w:t>
      </w:r>
      <w:r w:rsidRPr="00627FAF">
        <w:rPr>
          <w:szCs w:val="20"/>
        </w:rPr>
        <w:t xml:space="preserve">among three coordinate branches </w:t>
      </w:r>
      <w:r w:rsidRPr="00627FAF">
        <w:rPr>
          <w:rStyle w:val="StyleUnderline"/>
          <w:szCs w:val="20"/>
        </w:rPr>
        <w:t xml:space="preserve">into a monologue by the Supreme Court. </w:t>
      </w:r>
    </w:p>
    <w:p w14:paraId="6E7D15D0" w14:textId="77777777" w:rsidR="005D79F2" w:rsidRPr="00627FAF" w:rsidRDefault="005D79F2" w:rsidP="005D79F2"/>
    <w:p w14:paraId="4FBAC9B1" w14:textId="77777777" w:rsidR="005D79F2" w:rsidRDefault="005D79F2" w:rsidP="005D79F2">
      <w:pPr>
        <w:pStyle w:val="Heading3"/>
      </w:pPr>
      <w:r>
        <w:lastRenderedPageBreak/>
        <w:t>2nc terror il</w:t>
      </w:r>
    </w:p>
    <w:p w14:paraId="4BD87254" w14:textId="77777777" w:rsidR="005D79F2" w:rsidRDefault="005D79F2" w:rsidP="005D79F2">
      <w:pPr>
        <w:pStyle w:val="Heading4"/>
      </w:pPr>
      <w:r>
        <w:t>The plan crushes effective counter-terror---litigation creates a chilling effect on cooperation and the ability for the executive to quickly deal with threats---that’s Dhooge</w:t>
      </w:r>
    </w:p>
    <w:p w14:paraId="49A6D0FD" w14:textId="77777777" w:rsidR="005D79F2" w:rsidRPr="000410C4" w:rsidRDefault="005D79F2" w:rsidP="005D79F2"/>
    <w:p w14:paraId="1FAC56E6" w14:textId="77777777" w:rsidR="005D79F2" w:rsidRPr="00930825" w:rsidRDefault="005D79F2" w:rsidP="005D79F2">
      <w:pPr>
        <w:pStyle w:val="Heading4"/>
      </w:pPr>
      <w:r>
        <w:t xml:space="preserve">Strong PQD key to protecting intelligence sources and </w:t>
      </w:r>
      <w:proofErr w:type="gramStart"/>
      <w:r>
        <w:t>methods</w:t>
      </w:r>
      <w:proofErr w:type="gramEnd"/>
      <w:r>
        <w:t xml:space="preserve"> </w:t>
      </w:r>
    </w:p>
    <w:p w14:paraId="318E78FE" w14:textId="77777777" w:rsidR="005D79F2" w:rsidRDefault="005D79F2" w:rsidP="005D79F2">
      <w:r w:rsidRPr="0071256C">
        <w:rPr>
          <w:rStyle w:val="Style13ptBold"/>
        </w:rPr>
        <w:t>Dhooge 7</w:t>
      </w:r>
      <w:r>
        <w:t xml:space="preserve"> (</w:t>
      </w:r>
      <w:r w:rsidRPr="00930825">
        <w:t>Lucien, Sue and John Staton Professor of Law, Georgia Institute of Technology, “THE POLITICAL QUESTION DOCTRINE AND CORPORATE COMPLICITY IN EXTRAORDINARY RENDITION,” 21 Temp. Int'l &amp; Comp. L.J. 311 2007</w:t>
      </w:r>
      <w:r>
        <w:t xml:space="preserve">, </w:t>
      </w:r>
      <w:r w:rsidRPr="00555238">
        <w:t>https://heinonline.org/hol-cgi-bin/get_pdf.cgi?handle=hein.journals/tclj21&amp;section=14</w:t>
      </w:r>
      <w:r>
        <w:t>)</w:t>
      </w:r>
    </w:p>
    <w:p w14:paraId="41C46E08" w14:textId="77777777" w:rsidR="005D79F2" w:rsidRDefault="005D79F2" w:rsidP="005D79F2">
      <w:pPr>
        <w:rPr>
          <w:sz w:val="16"/>
        </w:rPr>
      </w:pPr>
      <w:r w:rsidRPr="00555238">
        <w:rPr>
          <w:u w:val="single"/>
        </w:rPr>
        <w:t>The complaint alleges the existence of a clandestine</w:t>
      </w:r>
      <w:r w:rsidRPr="00555238">
        <w:rPr>
          <w:sz w:val="16"/>
        </w:rPr>
        <w:t xml:space="preserve"> U.S. </w:t>
      </w:r>
      <w:r w:rsidRPr="00555238">
        <w:rPr>
          <w:u w:val="single"/>
        </w:rPr>
        <w:t>intelligence program</w:t>
      </w:r>
      <w:r w:rsidRPr="00555238">
        <w:rPr>
          <w:sz w:val="16"/>
        </w:rPr>
        <w:t xml:space="preserve"> </w:t>
      </w:r>
      <w:r w:rsidRPr="00555238">
        <w:rPr>
          <w:u w:val="single"/>
        </w:rPr>
        <w:t xml:space="preserve">involving </w:t>
      </w:r>
      <w:r w:rsidRPr="00555238">
        <w:rPr>
          <w:sz w:val="16"/>
        </w:rPr>
        <w:t xml:space="preserve">the apparent </w:t>
      </w:r>
      <w:r w:rsidRPr="00555238">
        <w:rPr>
          <w:u w:val="single"/>
        </w:rPr>
        <w:t>cooperation of foreign intelligence services and law enforcement authorities</w:t>
      </w:r>
      <w:r w:rsidRPr="00555238">
        <w:rPr>
          <w:sz w:val="16"/>
        </w:rPr>
        <w:t xml:space="preserve"> </w:t>
      </w:r>
      <w:r w:rsidRPr="00555238">
        <w:rPr>
          <w:b/>
          <w:u w:val="single"/>
        </w:rPr>
        <w:t>throughout the world</w:t>
      </w:r>
      <w:r w:rsidRPr="00555238">
        <w:rPr>
          <w:sz w:val="16"/>
        </w:rPr>
        <w:t xml:space="preserve">. 145 </w:t>
      </w:r>
      <w:r w:rsidRPr="00B35B8B">
        <w:rPr>
          <w:rStyle w:val="Emphasis"/>
          <w:highlight w:val="cyan"/>
        </w:rPr>
        <w:t>Adjudicating the complaint would result in</w:t>
      </w:r>
      <w:r w:rsidRPr="00107120">
        <w:rPr>
          <w:rStyle w:val="Emphasis"/>
        </w:rPr>
        <w:t xml:space="preserve"> further </w:t>
      </w:r>
      <w:r w:rsidRPr="00B35B8B">
        <w:rPr>
          <w:rStyle w:val="Emphasis"/>
          <w:highlight w:val="cyan"/>
        </w:rPr>
        <w:t>disclosures regarding</w:t>
      </w:r>
      <w:r w:rsidRPr="00107120">
        <w:rPr>
          <w:rStyle w:val="Emphasis"/>
        </w:rPr>
        <w:t xml:space="preserve"> the </w:t>
      </w:r>
      <w:r w:rsidRPr="00B35B8B">
        <w:rPr>
          <w:rStyle w:val="Emphasis"/>
          <w:highlight w:val="cyan"/>
        </w:rPr>
        <w:t>means and methods</w:t>
      </w:r>
      <w:r w:rsidRPr="00CF7E90">
        <w:rPr>
          <w:u w:val="single"/>
        </w:rPr>
        <w:t xml:space="preserve"> utilized to</w:t>
      </w:r>
      <w:r w:rsidRPr="00555238">
        <w:rPr>
          <w:sz w:val="16"/>
        </w:rPr>
        <w:t xml:space="preserve"> </w:t>
      </w:r>
      <w:r w:rsidRPr="00CF7E90">
        <w:rPr>
          <w:u w:val="single"/>
        </w:rPr>
        <w:t>seize suspected terrorists by the U</w:t>
      </w:r>
      <w:r w:rsidRPr="00555238">
        <w:rPr>
          <w:sz w:val="16"/>
        </w:rPr>
        <w:t xml:space="preserve">nited </w:t>
      </w:r>
      <w:r w:rsidRPr="00CF7E90">
        <w:rPr>
          <w:u w:val="single"/>
        </w:rPr>
        <w:t>S</w:t>
      </w:r>
      <w:r w:rsidRPr="00555238">
        <w:rPr>
          <w:sz w:val="16"/>
        </w:rPr>
        <w:t xml:space="preserve">tates </w:t>
      </w:r>
      <w:r w:rsidRPr="00CF7E90">
        <w:rPr>
          <w:u w:val="single"/>
        </w:rPr>
        <w:t xml:space="preserve">and its allies </w:t>
      </w:r>
      <w:r w:rsidRPr="00B35B8B">
        <w:rPr>
          <w:highlight w:val="cyan"/>
          <w:u w:val="single"/>
        </w:rPr>
        <w:t>to an</w:t>
      </w:r>
      <w:r w:rsidRPr="00B35B8B">
        <w:rPr>
          <w:sz w:val="16"/>
          <w:highlight w:val="cyan"/>
        </w:rPr>
        <w:t xml:space="preserve"> </w:t>
      </w:r>
      <w:r w:rsidRPr="00B35B8B">
        <w:rPr>
          <w:b/>
          <w:highlight w:val="cyan"/>
          <w:u w:val="single"/>
        </w:rPr>
        <w:t>undesirable degree</w:t>
      </w:r>
      <w:r w:rsidRPr="00555238">
        <w:rPr>
          <w:sz w:val="16"/>
        </w:rPr>
        <w:t xml:space="preserve">. Such </w:t>
      </w:r>
      <w:r w:rsidRPr="00CF7E90">
        <w:rPr>
          <w:u w:val="single"/>
        </w:rPr>
        <w:t>disclosures may include</w:t>
      </w:r>
      <w:r w:rsidRPr="00555238">
        <w:rPr>
          <w:sz w:val="16"/>
        </w:rPr>
        <w:t xml:space="preserve"> the policies and practices underlying </w:t>
      </w:r>
      <w:r w:rsidRPr="00B35B8B">
        <w:rPr>
          <w:b/>
          <w:highlight w:val="cyan"/>
          <w:u w:val="single"/>
        </w:rPr>
        <w:t>rendition</w:t>
      </w:r>
      <w:r w:rsidRPr="00555238">
        <w:rPr>
          <w:sz w:val="16"/>
        </w:rPr>
        <w:t xml:space="preserve">, including the number and identity of participants in rendition operations; the </w:t>
      </w:r>
      <w:r w:rsidRPr="00D5646D">
        <w:rPr>
          <w:u w:val="single"/>
        </w:rPr>
        <w:t>identity</w:t>
      </w:r>
      <w:r w:rsidRPr="00CF7E90">
        <w:rPr>
          <w:u w:val="single"/>
        </w:rPr>
        <w:t xml:space="preserve"> of their employer</w:t>
      </w:r>
      <w:r w:rsidRPr="00555238">
        <w:rPr>
          <w:sz w:val="16"/>
        </w:rPr>
        <w:t xml:space="preserve">; the </w:t>
      </w:r>
      <w:r w:rsidRPr="00CF7E90">
        <w:rPr>
          <w:u w:val="single"/>
        </w:rPr>
        <w:t>extent of CIA participation</w:t>
      </w:r>
      <w:r w:rsidRPr="00555238">
        <w:rPr>
          <w:sz w:val="16"/>
        </w:rPr>
        <w:t xml:space="preserve">; </w:t>
      </w:r>
      <w:r w:rsidRPr="00B35B8B">
        <w:rPr>
          <w:highlight w:val="cyan"/>
          <w:u w:val="single"/>
        </w:rPr>
        <w:t>operational details</w:t>
      </w:r>
      <w:r w:rsidRPr="00CF7E90">
        <w:rPr>
          <w:u w:val="single"/>
        </w:rPr>
        <w:t xml:space="preserve"> </w:t>
      </w:r>
      <w:r w:rsidRPr="00555238">
        <w:rPr>
          <w:sz w:val="16"/>
        </w:rPr>
        <w:t xml:space="preserve">associated with the flights serviced by Jeppesen; </w:t>
      </w:r>
      <w:r w:rsidRPr="00CF7E90">
        <w:rPr>
          <w:u w:val="single"/>
        </w:rPr>
        <w:t xml:space="preserve">and </w:t>
      </w:r>
      <w:r w:rsidRPr="00555238">
        <w:rPr>
          <w:sz w:val="16"/>
        </w:rPr>
        <w:t xml:space="preserve">the </w:t>
      </w:r>
      <w:r w:rsidRPr="00CF7E90">
        <w:rPr>
          <w:u w:val="single"/>
        </w:rPr>
        <w:t>other operational details which have not been publicly disclosed</w:t>
      </w:r>
      <w:r w:rsidRPr="00555238">
        <w:rPr>
          <w:sz w:val="16"/>
        </w:rPr>
        <w:t xml:space="preserve">. </w:t>
      </w:r>
      <w:r w:rsidRPr="00CF7E90">
        <w:rPr>
          <w:u w:val="single"/>
        </w:rPr>
        <w:t>This information</w:t>
      </w:r>
      <w:r w:rsidRPr="00555238">
        <w:rPr>
          <w:sz w:val="16"/>
        </w:rPr>
        <w:t xml:space="preserve"> </w:t>
      </w:r>
      <w:r w:rsidRPr="00CF7E90">
        <w:rPr>
          <w:b/>
          <w:u w:val="single"/>
        </w:rPr>
        <w:t>is essential</w:t>
      </w:r>
      <w:r w:rsidRPr="00555238">
        <w:rPr>
          <w:sz w:val="16"/>
        </w:rPr>
        <w:t xml:space="preserve"> </w:t>
      </w:r>
      <w:r w:rsidRPr="00CF7E90">
        <w:rPr>
          <w:u w:val="single"/>
        </w:rPr>
        <w:t xml:space="preserve">to prove </w:t>
      </w:r>
      <w:r w:rsidRPr="00555238">
        <w:rPr>
          <w:sz w:val="16"/>
        </w:rPr>
        <w:t xml:space="preserve">the underlying </w:t>
      </w:r>
      <w:r w:rsidRPr="00CF7E90">
        <w:rPr>
          <w:u w:val="single"/>
        </w:rPr>
        <w:t>human rights violations</w:t>
      </w:r>
      <w:r w:rsidRPr="00555238">
        <w:rPr>
          <w:sz w:val="16"/>
        </w:rPr>
        <w:t xml:space="preserve"> committed </w:t>
      </w:r>
      <w:r w:rsidRPr="00CF7E90">
        <w:rPr>
          <w:u w:val="single"/>
        </w:rPr>
        <w:t>by the CIA</w:t>
      </w:r>
      <w:r w:rsidRPr="00555238">
        <w:rPr>
          <w:sz w:val="16"/>
        </w:rPr>
        <w:t xml:space="preserve"> and Jeppesen's complicity as a conspirator and aider and abettor. </w:t>
      </w:r>
      <w:r w:rsidRPr="00B35B8B">
        <w:rPr>
          <w:highlight w:val="cyan"/>
          <w:u w:val="single"/>
        </w:rPr>
        <w:t>Access to this information would</w:t>
      </w:r>
      <w:r w:rsidRPr="00CF7E90">
        <w:rPr>
          <w:u w:val="single"/>
        </w:rPr>
        <w:t xml:space="preserve"> also </w:t>
      </w:r>
      <w:r w:rsidRPr="00B35B8B">
        <w:rPr>
          <w:highlight w:val="cyan"/>
          <w:u w:val="single"/>
        </w:rPr>
        <w:t>be necessary,</w:t>
      </w:r>
      <w:r w:rsidRPr="00B35B8B">
        <w:rPr>
          <w:sz w:val="16"/>
          <w:highlight w:val="cyan"/>
        </w:rPr>
        <w:t xml:space="preserve"> </w:t>
      </w:r>
      <w:r w:rsidRPr="00B35B8B">
        <w:rPr>
          <w:highlight w:val="cyan"/>
          <w:u w:val="single"/>
        </w:rPr>
        <w:t>given</w:t>
      </w:r>
      <w:r w:rsidRPr="00CF7E90">
        <w:rPr>
          <w:u w:val="single"/>
        </w:rPr>
        <w:t xml:space="preserve"> the enhanced degree of specificity required of </w:t>
      </w:r>
      <w:r w:rsidRPr="00B35B8B">
        <w:rPr>
          <w:highlight w:val="cyan"/>
          <w:u w:val="single"/>
        </w:rPr>
        <w:t>claims of conspiracy and</w:t>
      </w:r>
      <w:r w:rsidRPr="00CF7E90">
        <w:rPr>
          <w:u w:val="single"/>
        </w:rPr>
        <w:t xml:space="preserve"> aiding and abetting, as well as </w:t>
      </w:r>
      <w:r w:rsidRPr="00B35B8B">
        <w:rPr>
          <w:highlight w:val="cyan"/>
          <w:u w:val="single"/>
        </w:rPr>
        <w:t>claims</w:t>
      </w:r>
      <w:r w:rsidRPr="00CF7E90">
        <w:rPr>
          <w:u w:val="single"/>
        </w:rPr>
        <w:t xml:space="preserve"> asserted </w:t>
      </w:r>
      <w:r w:rsidRPr="00B35B8B">
        <w:rPr>
          <w:highlight w:val="cyan"/>
          <w:u w:val="single"/>
        </w:rPr>
        <w:t>pursuant to the ATS</w:t>
      </w:r>
      <w:r w:rsidRPr="00B35B8B">
        <w:rPr>
          <w:sz w:val="16"/>
          <w:highlight w:val="cyan"/>
        </w:rPr>
        <w:t>.</w:t>
      </w:r>
      <w:r w:rsidRPr="00555238">
        <w:rPr>
          <w:sz w:val="16"/>
        </w:rPr>
        <w:t xml:space="preserve"> 146 Access could also be justified based on the serious nature of the allegations and their potential to cause considerable financial injury to Jeppesen through the magnitude of potential damage awards and resulting harm to corporate reputation. The disclosure of such information would virtually create an extraordinary rendition playbook. The creation of such a playbook, however, interferes with the President's responsibility for national security and authority over foreign affairs. The </w:t>
      </w:r>
      <w:r w:rsidRPr="00B35B8B">
        <w:rPr>
          <w:b/>
          <w:highlight w:val="cyan"/>
          <w:u w:val="single"/>
        </w:rPr>
        <w:t>continued viability of antiterrorism programs</w:t>
      </w:r>
      <w:r w:rsidRPr="00B35B8B">
        <w:rPr>
          <w:sz w:val="16"/>
          <w:highlight w:val="cyan"/>
        </w:rPr>
        <w:t xml:space="preserve"> </w:t>
      </w:r>
      <w:r w:rsidRPr="00B35B8B">
        <w:rPr>
          <w:highlight w:val="cyan"/>
          <w:u w:val="single"/>
        </w:rPr>
        <w:t xml:space="preserve">is </w:t>
      </w:r>
      <w:r w:rsidRPr="00B35B8B">
        <w:rPr>
          <w:rStyle w:val="Emphasis"/>
          <w:highlight w:val="cyan"/>
        </w:rPr>
        <w:t>essential</w:t>
      </w:r>
      <w:r w:rsidRPr="00B35B8B">
        <w:rPr>
          <w:sz w:val="16"/>
          <w:highlight w:val="cyan"/>
        </w:rPr>
        <w:t xml:space="preserve"> </w:t>
      </w:r>
      <w:r w:rsidRPr="00B35B8B">
        <w:rPr>
          <w:highlight w:val="cyan"/>
          <w:u w:val="single"/>
        </w:rPr>
        <w:t>to</w:t>
      </w:r>
      <w:r w:rsidRPr="00CF7E90">
        <w:rPr>
          <w:u w:val="single"/>
        </w:rPr>
        <w:t xml:space="preserve"> preserving </w:t>
      </w:r>
      <w:r w:rsidRPr="00B35B8B">
        <w:rPr>
          <w:highlight w:val="cyan"/>
          <w:u w:val="single"/>
        </w:rPr>
        <w:t>national security</w:t>
      </w:r>
      <w:r w:rsidRPr="00555238">
        <w:rPr>
          <w:sz w:val="16"/>
        </w:rPr>
        <w:t xml:space="preserve">, a responsibility clearly within the President's constitutional obligations and which includes authority to protect national security information. 147 </w:t>
      </w:r>
      <w:r w:rsidRPr="00B35B8B">
        <w:rPr>
          <w:highlight w:val="cyan"/>
          <w:u w:val="single"/>
        </w:rPr>
        <w:t>Publishing</w:t>
      </w:r>
      <w:r w:rsidRPr="00CF7E90">
        <w:rPr>
          <w:u w:val="single"/>
        </w:rPr>
        <w:t xml:space="preserve"> the </w:t>
      </w:r>
      <w:r w:rsidRPr="00B35B8B">
        <w:rPr>
          <w:highlight w:val="cyan"/>
          <w:u w:val="single"/>
        </w:rPr>
        <w:t>details of</w:t>
      </w:r>
      <w:r w:rsidRPr="00CF7E90">
        <w:rPr>
          <w:u w:val="single"/>
        </w:rPr>
        <w:t xml:space="preserve"> the</w:t>
      </w:r>
      <w:r w:rsidRPr="00555238">
        <w:rPr>
          <w:sz w:val="16"/>
        </w:rPr>
        <w:t xml:space="preserve"> extraordinary </w:t>
      </w:r>
      <w:r w:rsidRPr="00B35B8B">
        <w:rPr>
          <w:highlight w:val="cyan"/>
          <w:u w:val="single"/>
        </w:rPr>
        <w:t>rendition</w:t>
      </w:r>
      <w:r w:rsidRPr="00CF7E90">
        <w:rPr>
          <w:u w:val="single"/>
        </w:rPr>
        <w:t xml:space="preserve"> program</w:t>
      </w:r>
      <w:r w:rsidRPr="00555238">
        <w:rPr>
          <w:sz w:val="16"/>
        </w:rPr>
        <w:t xml:space="preserve">, necessitated by the complaint, to a branch of the government ill-suited to evaluate the consequences of the release of such sensitive information </w:t>
      </w:r>
      <w:r w:rsidRPr="00B35B8B">
        <w:rPr>
          <w:highlight w:val="cyan"/>
          <w:u w:val="single"/>
        </w:rPr>
        <w:t>can</w:t>
      </w:r>
      <w:r w:rsidRPr="00CF7E90">
        <w:rPr>
          <w:u w:val="single"/>
        </w:rPr>
        <w:t xml:space="preserve"> only </w:t>
      </w:r>
      <w:r w:rsidRPr="00555238">
        <w:rPr>
          <w:sz w:val="16"/>
        </w:rPr>
        <w:t xml:space="preserve">further </w:t>
      </w:r>
      <w:r w:rsidRPr="00CF7E90">
        <w:rPr>
          <w:u w:val="single"/>
        </w:rPr>
        <w:t>harm the program and</w:t>
      </w:r>
      <w:r w:rsidRPr="00555238">
        <w:rPr>
          <w:sz w:val="16"/>
        </w:rPr>
        <w:t xml:space="preserve">, as a result, </w:t>
      </w:r>
      <w:r w:rsidRPr="00B35B8B">
        <w:rPr>
          <w:highlight w:val="cyan"/>
          <w:u w:val="single"/>
        </w:rPr>
        <w:t>weaken</w:t>
      </w:r>
      <w:r w:rsidRPr="00CF7E90">
        <w:rPr>
          <w:u w:val="single"/>
        </w:rPr>
        <w:t xml:space="preserve"> a course of action selected by the executive branch in furtherance of fulfilling its </w:t>
      </w:r>
      <w:r w:rsidRPr="00B35B8B">
        <w:rPr>
          <w:highlight w:val="cyan"/>
          <w:u w:val="single"/>
        </w:rPr>
        <w:t>national security</w:t>
      </w:r>
      <w:r w:rsidRPr="00CF7E90">
        <w:rPr>
          <w:u w:val="single"/>
        </w:rPr>
        <w:t xml:space="preserve"> obligations</w:t>
      </w:r>
      <w:r w:rsidRPr="00555238">
        <w:rPr>
          <w:sz w:val="16"/>
        </w:rPr>
        <w:t xml:space="preserve">. 148 The </w:t>
      </w:r>
      <w:r w:rsidRPr="00CF7E90">
        <w:rPr>
          <w:u w:val="single"/>
        </w:rPr>
        <w:t xml:space="preserve">possibility of </w:t>
      </w:r>
      <w:r w:rsidRPr="00B35B8B">
        <w:rPr>
          <w:highlight w:val="cyan"/>
          <w:u w:val="single"/>
        </w:rPr>
        <w:t>compulsive disclosures</w:t>
      </w:r>
      <w:r w:rsidRPr="00555238">
        <w:rPr>
          <w:sz w:val="16"/>
        </w:rPr>
        <w:t xml:space="preserve"> regarding the extraordinary rendition program </w:t>
      </w:r>
      <w:r w:rsidRPr="00B35B8B">
        <w:rPr>
          <w:highlight w:val="cyan"/>
          <w:u w:val="single"/>
        </w:rPr>
        <w:t>may</w:t>
      </w:r>
      <w:r w:rsidRPr="00CF7E90">
        <w:rPr>
          <w:u w:val="single"/>
        </w:rPr>
        <w:t xml:space="preserve"> </w:t>
      </w:r>
      <w:r w:rsidRPr="00555238">
        <w:rPr>
          <w:sz w:val="16"/>
        </w:rPr>
        <w:t xml:space="preserve">also </w:t>
      </w:r>
      <w:r w:rsidRPr="00B35B8B">
        <w:rPr>
          <w:highlight w:val="cyan"/>
          <w:u w:val="single"/>
        </w:rPr>
        <w:t>disrupt</w:t>
      </w:r>
      <w:r w:rsidRPr="00CF7E90">
        <w:rPr>
          <w:u w:val="single"/>
        </w:rPr>
        <w:t xml:space="preserve"> U.S. </w:t>
      </w:r>
      <w:r w:rsidRPr="00B35B8B">
        <w:rPr>
          <w:highlight w:val="cyan"/>
          <w:u w:val="single"/>
        </w:rPr>
        <w:t>diplomatic relations</w:t>
      </w:r>
      <w:r w:rsidRPr="00555238">
        <w:rPr>
          <w:sz w:val="16"/>
        </w:rPr>
        <w:t>. The extraordinary rendition program has proven controversial; it has already led to two national investigations by British and Swedish authorities, with several more currently pending.</w:t>
      </w:r>
      <w:r w:rsidRPr="00CF7E90">
        <w:rPr>
          <w:rStyle w:val="Emphasis"/>
        </w:rPr>
        <w:t xml:space="preserve">149 </w:t>
      </w:r>
      <w:r w:rsidRPr="00B35B8B">
        <w:rPr>
          <w:rStyle w:val="Emphasis"/>
          <w:highlight w:val="cyan"/>
        </w:rPr>
        <w:t>Further strain may be placed on</w:t>
      </w:r>
      <w:r w:rsidRPr="00CF7E90">
        <w:rPr>
          <w:rStyle w:val="Emphasis"/>
        </w:rPr>
        <w:t xml:space="preserve"> U.S. </w:t>
      </w:r>
      <w:r w:rsidRPr="00B35B8B">
        <w:rPr>
          <w:rStyle w:val="Emphasis"/>
          <w:highlight w:val="cyan"/>
        </w:rPr>
        <w:t>relations with European states</w:t>
      </w:r>
      <w:r w:rsidRPr="00555238">
        <w:rPr>
          <w:sz w:val="16"/>
        </w:rPr>
        <w:t xml:space="preserve"> </w:t>
      </w:r>
      <w:proofErr w:type="gramStart"/>
      <w:r w:rsidRPr="00555238">
        <w:rPr>
          <w:sz w:val="16"/>
        </w:rPr>
        <w:t>as a result of</w:t>
      </w:r>
      <w:proofErr w:type="gramEnd"/>
      <w:r w:rsidRPr="00555238">
        <w:rPr>
          <w:sz w:val="16"/>
        </w:rPr>
        <w:t xml:space="preserve"> the investigation conducted by the Council of Europe into the complicity of numerous national governments in extraordinary renditions. The number of potentially impacted relations with European states is significant and includes some of the United States' closest allies in the so-called "war on terror," such as Italy, Poland, Spain, and the United Kingdom. 150 </w:t>
      </w:r>
      <w:r w:rsidRPr="00CF7E90">
        <w:rPr>
          <w:u w:val="single"/>
        </w:rPr>
        <w:t xml:space="preserve">Diplomatic </w:t>
      </w:r>
      <w:r w:rsidRPr="00B35B8B">
        <w:rPr>
          <w:highlight w:val="cyan"/>
          <w:u w:val="single"/>
        </w:rPr>
        <w:t>relations with</w:t>
      </w:r>
      <w:r w:rsidRPr="00CF7E90">
        <w:rPr>
          <w:u w:val="single"/>
        </w:rPr>
        <w:t xml:space="preserve"> non-European </w:t>
      </w:r>
      <w:r w:rsidRPr="00B35B8B">
        <w:rPr>
          <w:highlight w:val="cyan"/>
          <w:u w:val="single"/>
        </w:rPr>
        <w:t>states</w:t>
      </w:r>
      <w:r w:rsidRPr="00B35B8B">
        <w:rPr>
          <w:sz w:val="16"/>
          <w:highlight w:val="cyan"/>
        </w:rPr>
        <w:t xml:space="preserve"> </w:t>
      </w:r>
      <w:r w:rsidRPr="00B35B8B">
        <w:rPr>
          <w:highlight w:val="cyan"/>
          <w:u w:val="single"/>
        </w:rPr>
        <w:t>that have permitted</w:t>
      </w:r>
      <w:r w:rsidRPr="00CF7E90">
        <w:rPr>
          <w:u w:val="single"/>
        </w:rPr>
        <w:t xml:space="preserve"> extraordinary </w:t>
      </w:r>
      <w:r w:rsidRPr="00B35B8B">
        <w:rPr>
          <w:highlight w:val="cyan"/>
          <w:u w:val="single"/>
        </w:rPr>
        <w:t>renditions</w:t>
      </w:r>
      <w:r w:rsidRPr="00555238">
        <w:rPr>
          <w:sz w:val="16"/>
        </w:rPr>
        <w:t xml:space="preserve"> to occur within their territories </w:t>
      </w:r>
      <w:r w:rsidRPr="00B35B8B">
        <w:rPr>
          <w:highlight w:val="cyan"/>
          <w:u w:val="single"/>
        </w:rPr>
        <w:t>may</w:t>
      </w:r>
      <w:r w:rsidRPr="00CF7E90">
        <w:rPr>
          <w:u w:val="single"/>
        </w:rPr>
        <w:t xml:space="preserve"> also </w:t>
      </w:r>
      <w:r w:rsidRPr="00B35B8B">
        <w:rPr>
          <w:highlight w:val="cyan"/>
          <w:u w:val="single"/>
        </w:rPr>
        <w:t>be negatively</w:t>
      </w:r>
      <w:r w:rsidRPr="00B35B8B">
        <w:rPr>
          <w:sz w:val="16"/>
          <w:highlight w:val="cyan"/>
        </w:rPr>
        <w:t xml:space="preserve"> </w:t>
      </w:r>
      <w:r w:rsidRPr="00B35B8B">
        <w:rPr>
          <w:highlight w:val="cyan"/>
          <w:u w:val="single"/>
        </w:rPr>
        <w:t>impacted</w:t>
      </w:r>
      <w:r w:rsidRPr="00555238">
        <w:rPr>
          <w:sz w:val="16"/>
        </w:rPr>
        <w:t xml:space="preserve">. This group of states includes numerous crucial allies in U.S. antiterrorism efforts </w:t>
      </w:r>
      <w:r w:rsidRPr="00B35B8B">
        <w:rPr>
          <w:highlight w:val="cyan"/>
          <w:u w:val="single"/>
        </w:rPr>
        <w:t xml:space="preserve">such as </w:t>
      </w:r>
      <w:r w:rsidRPr="00B35B8B">
        <w:rPr>
          <w:b/>
          <w:highlight w:val="cyan"/>
          <w:u w:val="single"/>
        </w:rPr>
        <w:t>Canada</w:t>
      </w:r>
      <w:r w:rsidRPr="00B35B8B">
        <w:rPr>
          <w:sz w:val="16"/>
          <w:highlight w:val="cyan"/>
        </w:rPr>
        <w:t xml:space="preserve">, </w:t>
      </w:r>
      <w:r w:rsidRPr="00B35B8B">
        <w:rPr>
          <w:b/>
          <w:highlight w:val="cyan"/>
          <w:u w:val="single"/>
        </w:rPr>
        <w:t>Indonesia</w:t>
      </w:r>
      <w:r w:rsidRPr="00B35B8B">
        <w:rPr>
          <w:sz w:val="16"/>
          <w:highlight w:val="cyan"/>
        </w:rPr>
        <w:t xml:space="preserve">, </w:t>
      </w:r>
      <w:r w:rsidRPr="00B35B8B">
        <w:rPr>
          <w:b/>
          <w:highlight w:val="cyan"/>
          <w:u w:val="single"/>
        </w:rPr>
        <w:t>Pakistan</w:t>
      </w:r>
      <w:r w:rsidRPr="00D5646D">
        <w:rPr>
          <w:b/>
          <w:u w:val="single"/>
        </w:rPr>
        <w:t xml:space="preserve">, and </w:t>
      </w:r>
      <w:r w:rsidRPr="00B35B8B">
        <w:rPr>
          <w:b/>
          <w:highlight w:val="cyan"/>
          <w:u w:val="single"/>
        </w:rPr>
        <w:t>Turkey</w:t>
      </w:r>
      <w:r w:rsidRPr="00555238">
        <w:rPr>
          <w:sz w:val="16"/>
        </w:rPr>
        <w:t xml:space="preserve">. </w:t>
      </w:r>
      <w:r w:rsidRPr="00CF7E90">
        <w:rPr>
          <w:u w:val="single"/>
        </w:rPr>
        <w:t>Another set of potentially impacted diplomatic relations are those with foreign states that have accepted persons subject to rendition</w:t>
      </w:r>
      <w:r w:rsidRPr="00555238">
        <w:rPr>
          <w:sz w:val="16"/>
        </w:rPr>
        <w:t xml:space="preserve"> </w:t>
      </w:r>
      <w:r w:rsidRPr="00CF7E90">
        <w:rPr>
          <w:u w:val="single"/>
        </w:rPr>
        <w:t>and have</w:t>
      </w:r>
      <w:r w:rsidRPr="00555238">
        <w:rPr>
          <w:sz w:val="16"/>
        </w:rPr>
        <w:t xml:space="preserve"> subsequently </w:t>
      </w:r>
      <w:r w:rsidRPr="00CF7E90">
        <w:rPr>
          <w:u w:val="single"/>
        </w:rPr>
        <w:t>utilized detention and</w:t>
      </w:r>
      <w:r w:rsidRPr="00555238">
        <w:rPr>
          <w:sz w:val="16"/>
        </w:rPr>
        <w:t xml:space="preserve"> </w:t>
      </w:r>
      <w:r w:rsidRPr="00CF7E90">
        <w:rPr>
          <w:u w:val="single"/>
        </w:rPr>
        <w:t>interrogation methods that do not comport with U.S. law</w:t>
      </w:r>
      <w:r w:rsidRPr="00555238">
        <w:rPr>
          <w:sz w:val="16"/>
        </w:rPr>
        <w:t xml:space="preserve"> or international standards. </w:t>
      </w:r>
      <w:r w:rsidRPr="00CF7E90">
        <w:rPr>
          <w:u w:val="single"/>
        </w:rPr>
        <w:t>States that fall within this category include Afghanistan</w:t>
      </w:r>
      <w:r w:rsidRPr="00555238">
        <w:rPr>
          <w:sz w:val="16"/>
        </w:rPr>
        <w:t xml:space="preserve">, </w:t>
      </w:r>
      <w:r w:rsidRPr="00B35B8B">
        <w:rPr>
          <w:b/>
          <w:highlight w:val="cyan"/>
          <w:u w:val="single"/>
        </w:rPr>
        <w:t>Egypt</w:t>
      </w:r>
      <w:r w:rsidRPr="00CF7E90">
        <w:rPr>
          <w:b/>
          <w:u w:val="single"/>
        </w:rPr>
        <w:t xml:space="preserve">, Iraq, Jordan, Morocco, </w:t>
      </w:r>
      <w:r w:rsidRPr="00B35B8B">
        <w:rPr>
          <w:b/>
          <w:highlight w:val="cyan"/>
          <w:u w:val="single"/>
        </w:rPr>
        <w:t>Pakistan</w:t>
      </w:r>
      <w:r w:rsidRPr="00CF7E90">
        <w:rPr>
          <w:b/>
          <w:u w:val="single"/>
        </w:rPr>
        <w:t xml:space="preserve">, Poland, </w:t>
      </w:r>
      <w:r w:rsidRPr="00D5646D">
        <w:rPr>
          <w:b/>
          <w:u w:val="single"/>
        </w:rPr>
        <w:t>Syria</w:t>
      </w:r>
      <w:r w:rsidRPr="00CF7E90">
        <w:rPr>
          <w:b/>
          <w:u w:val="single"/>
        </w:rPr>
        <w:t xml:space="preserve">, Romania, </w:t>
      </w:r>
      <w:r w:rsidRPr="00B35B8B">
        <w:rPr>
          <w:b/>
          <w:highlight w:val="cyan"/>
          <w:u w:val="single"/>
        </w:rPr>
        <w:t>Thailand</w:t>
      </w:r>
      <w:r w:rsidRPr="00CF7E90">
        <w:rPr>
          <w:b/>
          <w:u w:val="single"/>
        </w:rPr>
        <w:t xml:space="preserve">, </w:t>
      </w:r>
      <w:r w:rsidRPr="00D5646D">
        <w:rPr>
          <w:b/>
          <w:u w:val="single"/>
        </w:rPr>
        <w:t>and Uzbekistan</w:t>
      </w:r>
      <w:r w:rsidRPr="00555238">
        <w:rPr>
          <w:sz w:val="16"/>
        </w:rPr>
        <w:t xml:space="preserve">.' 51 The vast majority of </w:t>
      </w:r>
      <w:r w:rsidRPr="00B35B8B">
        <w:rPr>
          <w:highlight w:val="cyan"/>
          <w:u w:val="single"/>
        </w:rPr>
        <w:t>these states</w:t>
      </w:r>
      <w:r w:rsidRPr="00B35B8B">
        <w:rPr>
          <w:sz w:val="16"/>
          <w:highlight w:val="cyan"/>
        </w:rPr>
        <w:t xml:space="preserve"> </w:t>
      </w:r>
      <w:r w:rsidRPr="00B35B8B">
        <w:rPr>
          <w:highlight w:val="cyan"/>
          <w:u w:val="single"/>
        </w:rPr>
        <w:t xml:space="preserve">are </w:t>
      </w:r>
      <w:r w:rsidRPr="00B35B8B">
        <w:rPr>
          <w:rStyle w:val="Emphasis"/>
          <w:highlight w:val="cyan"/>
        </w:rPr>
        <w:t>key participants</w:t>
      </w:r>
      <w:r w:rsidRPr="00B35B8B">
        <w:rPr>
          <w:sz w:val="16"/>
          <w:highlight w:val="cyan"/>
        </w:rPr>
        <w:t xml:space="preserve"> </w:t>
      </w:r>
      <w:r w:rsidRPr="00B35B8B">
        <w:rPr>
          <w:highlight w:val="cyan"/>
          <w:u w:val="single"/>
        </w:rPr>
        <w:t>in combating terrorism</w:t>
      </w:r>
      <w:r w:rsidRPr="00555238">
        <w:rPr>
          <w:sz w:val="16"/>
        </w:rPr>
        <w:t xml:space="preserve"> </w:t>
      </w:r>
      <w:proofErr w:type="gramStart"/>
      <w:r w:rsidRPr="00555238">
        <w:rPr>
          <w:sz w:val="16"/>
        </w:rPr>
        <w:t>on the basis of</w:t>
      </w:r>
      <w:proofErr w:type="gramEnd"/>
      <w:r w:rsidRPr="00555238">
        <w:rPr>
          <w:sz w:val="16"/>
        </w:rPr>
        <w:t xml:space="preserve"> their own struggles against terrorist organizations. Such disclosures regarding the extent of national cooperation or indifference to extraordinary renditions occurring within their territories may embarrass these governments. Western European states may suffer embarrassment for their failure to uphold human rights protections deeply engrained in their national cultures as well as in regional and global instruments. Other governments may be reluctant to confirm their cooperation with U.S. intelligence forces in extraordinary renditions for other reasons, including previous denials of such cooperation, maintenance of standing in the international community, concerns about abdication of national sovereignty, and potential inflammation of public opposition within their constituencies. Particularly susceptible governments in this regard include states with populations deeply skeptical of U.S. foreign policy in general and those with antiterrorism initiatives </w:t>
      </w:r>
      <w:r w:rsidRPr="00555238">
        <w:rPr>
          <w:sz w:val="16"/>
        </w:rPr>
        <w:lastRenderedPageBreak/>
        <w:t xml:space="preserve">such as Egypt, Indonesia, Iraq, Pakistan, and Turkey. Some of </w:t>
      </w:r>
      <w:r w:rsidRPr="00CF7E90">
        <w:rPr>
          <w:u w:val="single"/>
        </w:rPr>
        <w:t xml:space="preserve">these </w:t>
      </w:r>
      <w:r w:rsidRPr="00B35B8B">
        <w:rPr>
          <w:highlight w:val="cyan"/>
          <w:u w:val="single"/>
        </w:rPr>
        <w:t>governments may re-evaluate</w:t>
      </w:r>
      <w:r w:rsidRPr="00CF7E90">
        <w:rPr>
          <w:u w:val="single"/>
        </w:rPr>
        <w:t xml:space="preserve"> </w:t>
      </w:r>
      <w:r w:rsidRPr="00555238">
        <w:rPr>
          <w:sz w:val="16"/>
        </w:rPr>
        <w:t xml:space="preserve">further </w:t>
      </w:r>
      <w:r w:rsidRPr="00B35B8B">
        <w:rPr>
          <w:highlight w:val="cyan"/>
          <w:u w:val="single"/>
        </w:rPr>
        <w:t>operations with U.S. intelligence services</w:t>
      </w:r>
      <w:r w:rsidRPr="00CF7E90">
        <w:rPr>
          <w:u w:val="single"/>
        </w:rPr>
        <w:t xml:space="preserve"> if </w:t>
      </w:r>
      <w:r w:rsidRPr="00555238">
        <w:rPr>
          <w:sz w:val="16"/>
        </w:rPr>
        <w:t xml:space="preserve">their </w:t>
      </w:r>
      <w:r w:rsidRPr="00B01EF5">
        <w:rPr>
          <w:u w:val="single"/>
        </w:rPr>
        <w:t>complicity is exposed</w:t>
      </w:r>
      <w:r w:rsidRPr="00B01EF5">
        <w:rPr>
          <w:sz w:val="16"/>
        </w:rPr>
        <w:t xml:space="preserve">. 152 </w:t>
      </w:r>
      <w:r w:rsidRPr="00B01EF5">
        <w:rPr>
          <w:u w:val="single"/>
        </w:rPr>
        <w:t>Such a result</w:t>
      </w:r>
      <w:r w:rsidRPr="00B01EF5">
        <w:rPr>
          <w:sz w:val="16"/>
        </w:rPr>
        <w:t xml:space="preserve"> is not only inimical to present U.S. foreign policy goals and future initiatives, but also </w:t>
      </w:r>
      <w:r w:rsidRPr="00B01EF5">
        <w:rPr>
          <w:rStyle w:val="Emphasis"/>
        </w:rPr>
        <w:t>undermines the international consensus necessary to successfully combat the spread of global terrorism</w:t>
      </w:r>
      <w:r w:rsidRPr="00B01EF5">
        <w:rPr>
          <w:sz w:val="16"/>
        </w:rPr>
        <w:t xml:space="preserve">. </w:t>
      </w:r>
      <w:r w:rsidRPr="00B01EF5">
        <w:rPr>
          <w:b/>
          <w:u w:val="single"/>
        </w:rPr>
        <w:t>This potential impact upon U.S. foreign relations</w:t>
      </w:r>
      <w:r w:rsidRPr="00B01EF5">
        <w:rPr>
          <w:sz w:val="16"/>
        </w:rPr>
        <w:t xml:space="preserve"> </w:t>
      </w:r>
      <w:proofErr w:type="gramStart"/>
      <w:r w:rsidRPr="00B01EF5">
        <w:rPr>
          <w:b/>
          <w:u w:val="single"/>
        </w:rPr>
        <w:t>compel</w:t>
      </w:r>
      <w:proofErr w:type="gramEnd"/>
      <w:r w:rsidRPr="00B01EF5">
        <w:rPr>
          <w:b/>
          <w:u w:val="single"/>
        </w:rPr>
        <w:t xml:space="preserve"> </w:t>
      </w:r>
      <w:r w:rsidRPr="00B01EF5">
        <w:rPr>
          <w:sz w:val="16"/>
        </w:rPr>
        <w:t xml:space="preserve">imposition of </w:t>
      </w:r>
      <w:r w:rsidRPr="00B01EF5">
        <w:rPr>
          <w:rStyle w:val="Emphasis"/>
        </w:rPr>
        <w:t>the political question doctrine</w:t>
      </w:r>
      <w:r w:rsidRPr="00B01EF5">
        <w:rPr>
          <w:sz w:val="16"/>
        </w:rPr>
        <w:t>.</w:t>
      </w:r>
    </w:p>
    <w:p w14:paraId="27BE06DE" w14:textId="77777777" w:rsidR="005D79F2" w:rsidRPr="0071256C" w:rsidRDefault="005D79F2" w:rsidP="005D79F2">
      <w:pPr>
        <w:pStyle w:val="Heading4"/>
      </w:pPr>
      <w:r>
        <w:t xml:space="preserve">Courts are ill-equipped to deal with the complexities of foreign affairs – judicial restrictions would substitute their inferior judgement for anti-terror policies of the political </w:t>
      </w:r>
      <w:proofErr w:type="gramStart"/>
      <w:r>
        <w:t>branches</w:t>
      </w:r>
      <w:proofErr w:type="gramEnd"/>
    </w:p>
    <w:p w14:paraId="401A43F2" w14:textId="77777777" w:rsidR="005D79F2" w:rsidRDefault="005D79F2" w:rsidP="005D79F2">
      <w:r w:rsidRPr="0071256C">
        <w:rPr>
          <w:rStyle w:val="Style13ptBold"/>
        </w:rPr>
        <w:t>Dhooge 7</w:t>
      </w:r>
      <w:r>
        <w:t xml:space="preserve"> (</w:t>
      </w:r>
      <w:r w:rsidRPr="00930825">
        <w:t>Lucien, Sue and John Staton Professor of Law, Georgia Institute of Technology, “THE POLITICAL QUESTION DOCTRINE AND CORPORATE COMPLICITY IN EXTRAORDINARY RENDITION,” 21 Temp. Int'l &amp; Comp. L.J. 311 2007</w:t>
      </w:r>
      <w:r>
        <w:t xml:space="preserve">, </w:t>
      </w:r>
      <w:r w:rsidRPr="00555238">
        <w:t>https://heinonline.org/hol-cgi-bin/get_pdf.cgi?handle=hein.journals/tclj21&amp;section=14</w:t>
      </w:r>
      <w:r>
        <w:t>)</w:t>
      </w:r>
    </w:p>
    <w:p w14:paraId="4AAD77D3" w14:textId="77777777" w:rsidR="005D79F2" w:rsidRPr="005C1451" w:rsidRDefault="005D79F2" w:rsidP="005D79F2">
      <w:pPr>
        <w:rPr>
          <w:sz w:val="16"/>
        </w:rPr>
      </w:pPr>
      <w:r>
        <w:rPr>
          <w:sz w:val="16"/>
        </w:rPr>
        <w:t xml:space="preserve">The </w:t>
      </w:r>
      <w:r w:rsidRPr="00555238">
        <w:rPr>
          <w:sz w:val="16"/>
        </w:rPr>
        <w:t xml:space="preserve">above discussion is ultimately a recognition that </w:t>
      </w:r>
      <w:r w:rsidRPr="00B35B8B">
        <w:rPr>
          <w:rStyle w:val="StyleUnderline"/>
          <w:highlight w:val="cyan"/>
        </w:rPr>
        <w:t>foreign relations are often incompatible with the procedures under which U.S. courts operate</w:t>
      </w:r>
      <w:r w:rsidRPr="00555238">
        <w:rPr>
          <w:rStyle w:val="StyleUnderline"/>
        </w:rPr>
        <w:t xml:space="preserve">. Foreign relations are a "notoriously fluid matter, subject to subtle changes in personnel, events, and perceptions on either side of [U.S.] borders."'70 </w:t>
      </w:r>
      <w:r w:rsidRPr="00B35B8B">
        <w:rPr>
          <w:rStyle w:val="StyleUnderline"/>
          <w:highlight w:val="cyan"/>
        </w:rPr>
        <w:t>Courts are not designed to engage in the constant monitoring</w:t>
      </w:r>
      <w:r w:rsidRPr="00555238">
        <w:rPr>
          <w:rStyle w:val="StyleUnderline"/>
        </w:rPr>
        <w:t xml:space="preserve"> required in the foreign relations field</w:t>
      </w:r>
      <w:r w:rsidRPr="00555238">
        <w:rPr>
          <w:sz w:val="16"/>
        </w:rPr>
        <w:t>. U.S. courts lack the ability to engage in independent fact-finding and are</w:t>
      </w:r>
      <w:r>
        <w:rPr>
          <w:sz w:val="16"/>
        </w:rPr>
        <w:t xml:space="preserve"> </w:t>
      </w:r>
      <w:r w:rsidRPr="00555238">
        <w:rPr>
          <w:sz w:val="16"/>
        </w:rPr>
        <w:t>shielded from political pressures that often motivate changes in policy. 17 1 Courts</w:t>
      </w:r>
      <w:r>
        <w:rPr>
          <w:sz w:val="16"/>
        </w:rPr>
        <w:t xml:space="preserve"> </w:t>
      </w:r>
      <w:r w:rsidRPr="00555238">
        <w:rPr>
          <w:sz w:val="16"/>
        </w:rPr>
        <w:t>are thus poorly suited to take notice of shifts in foreign policy and adapt</w:t>
      </w:r>
      <w:r>
        <w:rPr>
          <w:sz w:val="16"/>
        </w:rPr>
        <w:t xml:space="preserve"> </w:t>
      </w:r>
      <w:r w:rsidRPr="00555238">
        <w:rPr>
          <w:sz w:val="16"/>
        </w:rPr>
        <w:t xml:space="preserve">accordingly. Additionally, the </w:t>
      </w:r>
      <w:r w:rsidRPr="00555238">
        <w:rPr>
          <w:rStyle w:val="StyleUnderline"/>
        </w:rPr>
        <w:t>functions of a court are inconsistent with the future-driven mindset necessary to formulate and execute foreign policy</w:t>
      </w:r>
      <w:r w:rsidRPr="00555238">
        <w:rPr>
          <w:sz w:val="16"/>
        </w:rPr>
        <w:t>. While the</w:t>
      </w:r>
      <w:r>
        <w:rPr>
          <w:sz w:val="16"/>
        </w:rPr>
        <w:t xml:space="preserve"> </w:t>
      </w:r>
      <w:r w:rsidRPr="00555238">
        <w:rPr>
          <w:sz w:val="16"/>
        </w:rPr>
        <w:t>political branches carefully evaluate the possible consequences of the foreign</w:t>
      </w:r>
      <w:r>
        <w:rPr>
          <w:sz w:val="16"/>
        </w:rPr>
        <w:t xml:space="preserve"> </w:t>
      </w:r>
      <w:r w:rsidRPr="00555238">
        <w:rPr>
          <w:sz w:val="16"/>
        </w:rPr>
        <w:t>policy choices they make, courts are primarily concerned with the past and</w:t>
      </w:r>
      <w:r>
        <w:rPr>
          <w:sz w:val="16"/>
        </w:rPr>
        <w:t xml:space="preserve"> </w:t>
      </w:r>
      <w:r w:rsidRPr="00555238">
        <w:rPr>
          <w:sz w:val="16"/>
        </w:rPr>
        <w:t>whether past actions are presently remediable. Furthermore, the remedies granted</w:t>
      </w:r>
      <w:r>
        <w:rPr>
          <w:sz w:val="16"/>
        </w:rPr>
        <w:t xml:space="preserve"> </w:t>
      </w:r>
      <w:r w:rsidRPr="00555238">
        <w:rPr>
          <w:sz w:val="16"/>
        </w:rPr>
        <w:t>by courts are of limited force and effect, and thus value, beyond national</w:t>
      </w:r>
      <w:r>
        <w:rPr>
          <w:sz w:val="16"/>
        </w:rPr>
        <w:t xml:space="preserve"> </w:t>
      </w:r>
      <w:r w:rsidRPr="00555238">
        <w:rPr>
          <w:sz w:val="16"/>
        </w:rPr>
        <w:t>boundaries. This is quite different from foreign policy choices made by the</w:t>
      </w:r>
      <w:r>
        <w:rPr>
          <w:sz w:val="16"/>
        </w:rPr>
        <w:t xml:space="preserve"> </w:t>
      </w:r>
      <w:r w:rsidRPr="00555238">
        <w:rPr>
          <w:sz w:val="16"/>
        </w:rPr>
        <w:t>political branches, which may have more significant overseas consequences than</w:t>
      </w:r>
      <w:r>
        <w:rPr>
          <w:sz w:val="16"/>
        </w:rPr>
        <w:t xml:space="preserve"> </w:t>
      </w:r>
      <w:r w:rsidRPr="00555238">
        <w:rPr>
          <w:sz w:val="16"/>
        </w:rPr>
        <w:t>domestic impact. Even if deemed enforceable beyond U.S. borders, domestic court judgments cannot effectuate political change or reconciliation at all, or at</w:t>
      </w:r>
      <w:r>
        <w:rPr>
          <w:sz w:val="16"/>
        </w:rPr>
        <w:t xml:space="preserve"> </w:t>
      </w:r>
      <w:r w:rsidRPr="00555238">
        <w:rPr>
          <w:sz w:val="16"/>
        </w:rPr>
        <w:t>least to the degree of the political branches. Nevertheless</w:t>
      </w:r>
      <w:r w:rsidRPr="00555238">
        <w:t xml:space="preserve">, </w:t>
      </w:r>
      <w:r w:rsidRPr="00B35B8B">
        <w:rPr>
          <w:rStyle w:val="Emphasis"/>
          <w:highlight w:val="cyan"/>
        </w:rPr>
        <w:t>courts have been aware</w:t>
      </w:r>
      <w:r>
        <w:rPr>
          <w:sz w:val="16"/>
        </w:rPr>
        <w:t xml:space="preserve"> </w:t>
      </w:r>
      <w:r w:rsidRPr="00555238">
        <w:rPr>
          <w:sz w:val="16"/>
        </w:rPr>
        <w:t xml:space="preserve">such </w:t>
      </w:r>
      <w:r w:rsidRPr="00B35B8B">
        <w:rPr>
          <w:rStyle w:val="StyleUnderline"/>
          <w:highlight w:val="cyan"/>
        </w:rPr>
        <w:t>judgments may have an unwelcome impact overseas with resulting negative consequences for U.S. foreign policy interests.'</w:t>
      </w:r>
      <w:r w:rsidRPr="00555238">
        <w:rPr>
          <w:sz w:val="16"/>
        </w:rPr>
        <w:t xml:space="preserve"> 72 As concluded by the Supreme</w:t>
      </w:r>
      <w:r>
        <w:rPr>
          <w:sz w:val="16"/>
        </w:rPr>
        <w:t xml:space="preserve"> </w:t>
      </w:r>
      <w:r w:rsidRPr="00555238">
        <w:rPr>
          <w:sz w:val="16"/>
        </w:rPr>
        <w:t>Court almost sixty years ago</w:t>
      </w:r>
      <w:r w:rsidRPr="00555238">
        <w:rPr>
          <w:rStyle w:val="StyleUnderline"/>
        </w:rPr>
        <w:t>, foreign policy is a political process fraught with "delicate [and] complex" decisions, involving "large elements of prophecy." 173 Courts cannot and should not intrude upon such policy decisions and exude a confidence in their ability to predict the international consequences flowing from their decisions</w:t>
      </w:r>
      <w:r w:rsidRPr="00555238">
        <w:rPr>
          <w:sz w:val="16"/>
        </w:rPr>
        <w:t>.</w:t>
      </w:r>
      <w:r>
        <w:rPr>
          <w:sz w:val="16"/>
        </w:rPr>
        <w:t xml:space="preserve"> </w:t>
      </w:r>
      <w:r w:rsidRPr="00555238">
        <w:rPr>
          <w:sz w:val="16"/>
        </w:rPr>
        <w:t>174</w:t>
      </w:r>
      <w:r>
        <w:rPr>
          <w:sz w:val="16"/>
        </w:rPr>
        <w:t xml:space="preserve"> </w:t>
      </w:r>
      <w:r w:rsidRPr="00555238">
        <w:rPr>
          <w:sz w:val="16"/>
        </w:rPr>
        <w:t>Finally, adherence to the Court's limitations upon the ATS set forth in Sosa</w:t>
      </w:r>
      <w:r>
        <w:rPr>
          <w:sz w:val="16"/>
        </w:rPr>
        <w:t xml:space="preserve"> </w:t>
      </w:r>
      <w:r w:rsidRPr="00555238">
        <w:rPr>
          <w:sz w:val="16"/>
        </w:rPr>
        <w:t>demand dismissal of the complaint pursuant to the first Baker factor. Sosa stands</w:t>
      </w:r>
      <w:r>
        <w:rPr>
          <w:sz w:val="16"/>
        </w:rPr>
        <w:t xml:space="preserve"> </w:t>
      </w:r>
      <w:r w:rsidRPr="00555238">
        <w:rPr>
          <w:sz w:val="16"/>
        </w:rPr>
        <w:t>for the proposition that the ATS provides jurisdiction for "a relatively modest set</w:t>
      </w:r>
      <w:r>
        <w:rPr>
          <w:sz w:val="16"/>
        </w:rPr>
        <w:t xml:space="preserve"> </w:t>
      </w:r>
      <w:r w:rsidRPr="00555238">
        <w:rPr>
          <w:sz w:val="16"/>
        </w:rPr>
        <w:t>of actions alleging violations of the law of nations" as long as they rest on</w:t>
      </w:r>
      <w:r>
        <w:rPr>
          <w:sz w:val="16"/>
        </w:rPr>
        <w:t xml:space="preserve"> </w:t>
      </w:r>
      <w:proofErr w:type="gramStart"/>
      <w:r w:rsidRPr="00555238">
        <w:rPr>
          <w:sz w:val="16"/>
        </w:rPr>
        <w:t>internationally-recognized</w:t>
      </w:r>
      <w:proofErr w:type="gramEnd"/>
      <w:r w:rsidRPr="00555238">
        <w:rPr>
          <w:sz w:val="16"/>
        </w:rPr>
        <w:t xml:space="preserve"> and specifically-defined norms. 75 </w:t>
      </w:r>
      <w:r w:rsidRPr="00B35B8B">
        <w:rPr>
          <w:rStyle w:val="StyleUnderline"/>
          <w:highlight w:val="cyan"/>
        </w:rPr>
        <w:t>The "vigilant doorkeeping" imposed by the Court implies awareness of the primacy of the political branches in foreign policy</w:t>
      </w:r>
      <w:r w:rsidRPr="00B35B8B">
        <w:rPr>
          <w:sz w:val="16"/>
          <w:highlight w:val="cyan"/>
        </w:rPr>
        <w:t>.</w:t>
      </w:r>
      <w:r w:rsidRPr="00555238">
        <w:rPr>
          <w:sz w:val="16"/>
        </w:rPr>
        <w:t xml:space="preserve"> 176 The Court further noted that </w:t>
      </w:r>
      <w:r w:rsidRPr="00555238">
        <w:rPr>
          <w:rStyle w:val="StyleUnderline"/>
        </w:rPr>
        <w:t>federal courts should give "serious weight to the Executive Branch's view of the case's impact on foreign policy</w:t>
      </w:r>
      <w:r w:rsidRPr="00555238">
        <w:rPr>
          <w:sz w:val="16"/>
        </w:rPr>
        <w:t xml:space="preserve"> '177 and defer to Congress prior to the recognition of additional</w:t>
      </w:r>
      <w:r>
        <w:rPr>
          <w:sz w:val="16"/>
        </w:rPr>
        <w:t xml:space="preserve"> </w:t>
      </w:r>
      <w:r w:rsidRPr="00555238">
        <w:rPr>
          <w:sz w:val="16"/>
        </w:rPr>
        <w:t xml:space="preserve">actionable norms. 178 </w:t>
      </w:r>
      <w:r w:rsidRPr="00555238">
        <w:rPr>
          <w:rStyle w:val="StyleUnderline"/>
        </w:rPr>
        <w:t xml:space="preserve">This </w:t>
      </w:r>
      <w:r w:rsidRPr="00B35B8B">
        <w:rPr>
          <w:rStyle w:val="StyleUnderline"/>
          <w:highlight w:val="cyan"/>
        </w:rPr>
        <w:t>deference was prudent due to</w:t>
      </w:r>
      <w:r w:rsidRPr="00555238">
        <w:rPr>
          <w:rStyle w:val="StyleUnderline"/>
        </w:rPr>
        <w:t xml:space="preserve"> the "possible collateral consequences of making international rules privately actionable," </w:t>
      </w:r>
      <w:r w:rsidRPr="00555238">
        <w:rPr>
          <w:rStyle w:val="Emphasis"/>
        </w:rPr>
        <w:t xml:space="preserve">including </w:t>
      </w:r>
      <w:r w:rsidRPr="00B35B8B">
        <w:rPr>
          <w:rStyle w:val="Emphasis"/>
          <w:highlight w:val="cyan"/>
        </w:rPr>
        <w:t>implications for U.S. foreign relations</w:t>
      </w:r>
      <w:r w:rsidRPr="00555238">
        <w:rPr>
          <w:sz w:val="16"/>
        </w:rPr>
        <w:t>. 79 Sosa represents the underlying</w:t>
      </w:r>
      <w:r>
        <w:rPr>
          <w:sz w:val="16"/>
        </w:rPr>
        <w:t xml:space="preserve"> </w:t>
      </w:r>
      <w:r w:rsidRPr="00555238">
        <w:rPr>
          <w:sz w:val="16"/>
        </w:rPr>
        <w:t>complexity of ATS actions, including the need for courts to exercise caution so as</w:t>
      </w:r>
      <w:r>
        <w:rPr>
          <w:sz w:val="16"/>
        </w:rPr>
        <w:t xml:space="preserve"> </w:t>
      </w:r>
      <w:r w:rsidRPr="00555238">
        <w:rPr>
          <w:sz w:val="16"/>
        </w:rPr>
        <w:t>not to intrude upon the province of the executive and legislative branches. To the</w:t>
      </w:r>
      <w:r>
        <w:rPr>
          <w:sz w:val="16"/>
        </w:rPr>
        <w:t xml:space="preserve"> </w:t>
      </w:r>
      <w:r w:rsidRPr="00555238">
        <w:rPr>
          <w:sz w:val="16"/>
        </w:rPr>
        <w:t xml:space="preserve">extent that </w:t>
      </w:r>
      <w:r w:rsidRPr="00B35B8B">
        <w:rPr>
          <w:rStyle w:val="Emphasis"/>
          <w:highlight w:val="cyan"/>
        </w:rPr>
        <w:t>adjudication of the complaint would substitute judicial judgment for the antiterrorism policy decisions by the political branches</w:t>
      </w:r>
      <w:r w:rsidRPr="00555238">
        <w:rPr>
          <w:rStyle w:val="Emphasis"/>
        </w:rPr>
        <w:t>,</w:t>
      </w:r>
      <w:r w:rsidRPr="00555238">
        <w:rPr>
          <w:sz w:val="16"/>
        </w:rPr>
        <w:t xml:space="preserve"> such adjudication would</w:t>
      </w:r>
      <w:r>
        <w:rPr>
          <w:sz w:val="16"/>
        </w:rPr>
        <w:t xml:space="preserve"> </w:t>
      </w:r>
      <w:r w:rsidRPr="00555238">
        <w:rPr>
          <w:sz w:val="16"/>
        </w:rPr>
        <w:t>violate the limitations imposed upon the ATS by Sosa.</w:t>
      </w:r>
    </w:p>
    <w:p w14:paraId="7BDABC7B" w14:textId="77777777" w:rsidR="005D79F2" w:rsidRPr="00627FAF" w:rsidRDefault="005D79F2" w:rsidP="005D79F2">
      <w:pPr>
        <w:rPr>
          <w:sz w:val="16"/>
        </w:rPr>
      </w:pPr>
    </w:p>
    <w:p w14:paraId="117DAAEE" w14:textId="77777777" w:rsidR="005D79F2" w:rsidRPr="00627FAF" w:rsidRDefault="005D79F2" w:rsidP="005D79F2">
      <w:pPr>
        <w:pStyle w:val="Heading4"/>
        <w:rPr>
          <w:rFonts w:cs="Times New Roman"/>
        </w:rPr>
      </w:pPr>
      <w:r>
        <w:rPr>
          <w:rFonts w:cs="Times New Roman"/>
        </w:rPr>
        <w:t xml:space="preserve">PQD collapses </w:t>
      </w:r>
      <w:r w:rsidRPr="00627FAF">
        <w:rPr>
          <w:rFonts w:cs="Times New Roman"/>
        </w:rPr>
        <w:t xml:space="preserve">causes litigation that shutters DOD </w:t>
      </w:r>
      <w:proofErr w:type="gramStart"/>
      <w:r w:rsidRPr="00627FAF">
        <w:rPr>
          <w:rFonts w:cs="Times New Roman"/>
        </w:rPr>
        <w:t>contracting</w:t>
      </w:r>
      <w:proofErr w:type="gramEnd"/>
    </w:p>
    <w:p w14:paraId="1D1323D6" w14:textId="77777777" w:rsidR="005D79F2" w:rsidRPr="00627FAF" w:rsidRDefault="005D79F2" w:rsidP="005D79F2">
      <w:r w:rsidRPr="00627FAF">
        <w:rPr>
          <w:rStyle w:val="Style13ptBold"/>
        </w:rPr>
        <w:t>Isenberg 10</w:t>
      </w:r>
      <w:r w:rsidRPr="00627FAF">
        <w:t xml:space="preserve"> [David, Research Fellow – Independent Institute, “Contractor Legal Immunity and the ‘Political Questions’ Doctrine,” CATO Institute, 1-19, </w:t>
      </w:r>
      <w:hyperlink r:id="rId33" w:history="1">
        <w:r w:rsidRPr="00627FAF">
          <w:rPr>
            <w:rStyle w:val="Hyperlink"/>
          </w:rPr>
          <w:t>http://www.cato.org/publications/commentary/contractor-legal-immunity-political-questions-doctrine</w:t>
        </w:r>
      </w:hyperlink>
      <w:r w:rsidRPr="00627FAF">
        <w:t>]</w:t>
      </w:r>
    </w:p>
    <w:p w14:paraId="02528523" w14:textId="77777777" w:rsidR="005D79F2" w:rsidRPr="00627FAF" w:rsidRDefault="005D79F2" w:rsidP="005D79F2">
      <w:pPr>
        <w:rPr>
          <w:sz w:val="16"/>
        </w:rPr>
      </w:pPr>
      <w:r w:rsidRPr="00627FAF">
        <w:rPr>
          <w:rStyle w:val="StyleUnderline"/>
        </w:rPr>
        <w:t>One can easily see why</w:t>
      </w:r>
      <w:r w:rsidRPr="00627FAF">
        <w:rPr>
          <w:sz w:val="16"/>
        </w:rPr>
        <w:t xml:space="preserve"> most </w:t>
      </w:r>
      <w:r w:rsidRPr="00627FAF">
        <w:rPr>
          <w:rStyle w:val="StyleUnderline"/>
        </w:rPr>
        <w:t>defense contractors</w:t>
      </w:r>
      <w:r w:rsidRPr="00627FAF">
        <w:rPr>
          <w:sz w:val="16"/>
        </w:rPr>
        <w:t xml:space="preserve">, including private military and security firms working under U.S. government contract, </w:t>
      </w:r>
      <w:r w:rsidRPr="00627FAF">
        <w:rPr>
          <w:rStyle w:val="StyleUnderline"/>
        </w:rPr>
        <w:t>would like to prevent such suits from proceeding</w:t>
      </w:r>
      <w:r w:rsidRPr="00627FAF">
        <w:rPr>
          <w:sz w:val="16"/>
        </w:rPr>
        <w:t xml:space="preserve">. The sheer number of injuries alone gives them reason to want to avoid possible suits. According to ProPublica as of last September 30 the number of private contractors </w:t>
      </w:r>
      <w:r w:rsidRPr="00627FAF">
        <w:rPr>
          <w:sz w:val="16"/>
        </w:rPr>
        <w:lastRenderedPageBreak/>
        <w:t xml:space="preserve">injured in Iraq and Afghanistan totaled 37,652. Of course, not all those injuries are the result of something done wrong. But </w:t>
      </w:r>
      <w:r w:rsidRPr="00627FAF">
        <w:rPr>
          <w:rStyle w:val="StyleUnderline"/>
          <w:highlight w:val="yellow"/>
        </w:rPr>
        <w:t>even a small fraction</w:t>
      </w:r>
      <w:r w:rsidRPr="00627FAF">
        <w:rPr>
          <w:sz w:val="16"/>
        </w:rPr>
        <w:t xml:space="preserve"> of them </w:t>
      </w:r>
      <w:r w:rsidRPr="00627FAF">
        <w:rPr>
          <w:rStyle w:val="StyleUnderline"/>
          <w:highlight w:val="yellow"/>
        </w:rPr>
        <w:t xml:space="preserve">would </w:t>
      </w:r>
      <w:r w:rsidRPr="00627FAF">
        <w:rPr>
          <w:rStyle w:val="Emphasis"/>
          <w:highlight w:val="yellow"/>
        </w:rPr>
        <w:t>entail considerable legal costs</w:t>
      </w:r>
      <w:r w:rsidRPr="00627FAF">
        <w:rPr>
          <w:rStyle w:val="Emphasis"/>
        </w:rPr>
        <w:t xml:space="preserve"> for a contractor so</w:t>
      </w:r>
      <w:r w:rsidRPr="00627FAF">
        <w:rPr>
          <w:sz w:val="16"/>
        </w:rPr>
        <w:t xml:space="preserve"> it is easy to understand why they would want to </w:t>
      </w:r>
      <w:proofErr w:type="gramStart"/>
      <w:r w:rsidRPr="00627FAF">
        <w:rPr>
          <w:sz w:val="16"/>
        </w:rPr>
        <w:t>preventing</w:t>
      </w:r>
      <w:proofErr w:type="gramEnd"/>
      <w:r w:rsidRPr="00627FAF">
        <w:rPr>
          <w:sz w:val="16"/>
        </w:rPr>
        <w:t xml:space="preserve"> such suits from being filed in the first place.</w:t>
      </w:r>
    </w:p>
    <w:p w14:paraId="32CA52A0" w14:textId="77777777" w:rsidR="005D79F2" w:rsidRPr="00627FAF" w:rsidRDefault="005D79F2" w:rsidP="005D79F2">
      <w:pPr>
        <w:rPr>
          <w:sz w:val="18"/>
        </w:rPr>
      </w:pPr>
      <w:r w:rsidRPr="00627FAF">
        <w:rPr>
          <w:sz w:val="18"/>
        </w:rPr>
        <w:t>As I am not a lawyer the following is derived from Maj. Carter’s article.</w:t>
      </w:r>
    </w:p>
    <w:p w14:paraId="16D0A5D6" w14:textId="77777777" w:rsidR="005D79F2" w:rsidRPr="00627FAF" w:rsidRDefault="005D79F2" w:rsidP="005D79F2">
      <w:pPr>
        <w:rPr>
          <w:sz w:val="16"/>
        </w:rPr>
      </w:pPr>
      <w:r w:rsidRPr="00627FAF">
        <w:rPr>
          <w:sz w:val="16"/>
        </w:rPr>
        <w:t xml:space="preserve">Traditionally, </w:t>
      </w:r>
      <w:r w:rsidRPr="00627FAF">
        <w:rPr>
          <w:rStyle w:val="StyleUnderline"/>
        </w:rPr>
        <w:t xml:space="preserve">the reason given for this is that such </w:t>
      </w:r>
      <w:r w:rsidRPr="00627FAF">
        <w:rPr>
          <w:rStyle w:val="StyleUnderline"/>
          <w:highlight w:val="yellow"/>
        </w:rPr>
        <w:t xml:space="preserve">cases may involve “political questions” that the </w:t>
      </w:r>
      <w:r w:rsidRPr="00627FAF">
        <w:rPr>
          <w:rStyle w:val="StyleUnderline"/>
        </w:rPr>
        <w:t xml:space="preserve">Judicial </w:t>
      </w:r>
      <w:r w:rsidRPr="00627FAF">
        <w:rPr>
          <w:rStyle w:val="StyleUnderline"/>
          <w:highlight w:val="yellow"/>
        </w:rPr>
        <w:t>Branch is ill-equipped to decide</w:t>
      </w:r>
      <w:r w:rsidRPr="00627FAF">
        <w:rPr>
          <w:sz w:val="16"/>
        </w:rPr>
        <w:t xml:space="preserve">. </w:t>
      </w:r>
      <w:proofErr w:type="gramStart"/>
      <w:r w:rsidRPr="00627FAF">
        <w:rPr>
          <w:sz w:val="16"/>
        </w:rPr>
        <w:t>Thus</w:t>
      </w:r>
      <w:proofErr w:type="gramEnd"/>
      <w:r w:rsidRPr="00627FAF">
        <w:rPr>
          <w:sz w:val="16"/>
        </w:rPr>
        <w:t xml:space="preserve"> </w:t>
      </w:r>
      <w:r w:rsidRPr="00627FAF">
        <w:rPr>
          <w:rStyle w:val="StyleUnderline"/>
        </w:rPr>
        <w:t>defense contractor advocates claim these actions must be dismissed</w:t>
      </w:r>
      <w:r w:rsidRPr="00627FAF">
        <w:rPr>
          <w:sz w:val="16"/>
        </w:rPr>
        <w:t>, else there be grim consequences for Government contingency contracting.</w:t>
      </w:r>
    </w:p>
    <w:p w14:paraId="5D76C7D3" w14:textId="77777777" w:rsidR="005D79F2" w:rsidRPr="00627FAF" w:rsidRDefault="005D79F2" w:rsidP="005D79F2">
      <w:pPr>
        <w:rPr>
          <w:sz w:val="16"/>
        </w:rPr>
      </w:pPr>
      <w:r w:rsidRPr="00627FAF">
        <w:rPr>
          <w:sz w:val="16"/>
        </w:rPr>
        <w:t>But according to Maj. Carter, “the recent developments in political question doctrine case law are significant to the future of Government contingency contracting. However, they are not catastrophic — although portrayed as such by some defense contractor advocates. There will not be an explosion of contracting costs passed on to the Government. There will not be a mass refusal of defense contractors to accept contingency contracts. There will not be chaos on the battlefield. Such predictions are nothing more than “bellowing bungle.”</w:t>
      </w:r>
    </w:p>
    <w:p w14:paraId="30DCD5A0" w14:textId="77777777" w:rsidR="005D79F2" w:rsidRPr="00627FAF" w:rsidRDefault="005D79F2" w:rsidP="005D79F2">
      <w:pPr>
        <w:rPr>
          <w:sz w:val="16"/>
        </w:rPr>
      </w:pPr>
      <w:r w:rsidRPr="00627FAF">
        <w:rPr>
          <w:sz w:val="16"/>
        </w:rPr>
        <w:t>Carter wrote:</w:t>
      </w:r>
    </w:p>
    <w:p w14:paraId="22FC2B27" w14:textId="77777777" w:rsidR="005D79F2" w:rsidRPr="00627FAF" w:rsidRDefault="005D79F2" w:rsidP="005D79F2">
      <w:pPr>
        <w:rPr>
          <w:sz w:val="16"/>
        </w:rPr>
      </w:pPr>
      <w:r w:rsidRPr="00627FAF">
        <w:rPr>
          <w:rStyle w:val="StyleUnderline"/>
        </w:rPr>
        <w:t>What is the political question doctrine?</w:t>
      </w:r>
      <w:r w:rsidRPr="00627FAF">
        <w:rPr>
          <w:sz w:val="16"/>
        </w:rPr>
        <w:t xml:space="preserve"> According to Chief Justice John Marshall, “[q]uestions, in their nature political, or which are, by the constitution and laws, submitted to the executive, can never be made in [the U.S. Supreme Court].” In 2004, </w:t>
      </w:r>
      <w:r w:rsidRPr="00627FAF">
        <w:rPr>
          <w:rStyle w:val="StyleUnderline"/>
        </w:rPr>
        <w:t>the Court held</w:t>
      </w:r>
      <w:r w:rsidRPr="00627FAF">
        <w:rPr>
          <w:sz w:val="16"/>
        </w:rPr>
        <w:t xml:space="preserve"> “[s]ometimes</w:t>
      </w:r>
      <w:proofErr w:type="gramStart"/>
      <w:r w:rsidRPr="00627FAF">
        <w:rPr>
          <w:sz w:val="16"/>
        </w:rPr>
        <w:t xml:space="preserve"> ..</w:t>
      </w:r>
      <w:proofErr w:type="gramEnd"/>
      <w:r w:rsidRPr="00627FAF">
        <w:rPr>
          <w:sz w:val="16"/>
        </w:rPr>
        <w:t xml:space="preserve"> . the law is that </w:t>
      </w:r>
      <w:r w:rsidRPr="00627FAF">
        <w:rPr>
          <w:rStyle w:val="StyleUnderline"/>
        </w:rPr>
        <w:t>the judicial department has no business entertaining [a] claim of unlawfulness</w:t>
      </w:r>
      <w:r w:rsidRPr="00627FAF">
        <w:rPr>
          <w:sz w:val="16"/>
        </w:rPr>
        <w:t xml:space="preserve"> — because the question is entrusted to one of the political branches or involves no judicially enforceable rights. </w:t>
      </w:r>
      <w:r w:rsidRPr="00627FAF">
        <w:rPr>
          <w:rStyle w:val="StyleUnderline"/>
        </w:rPr>
        <w:t>Such questions are said to be ‘nonjusticiable,’ or ‘political questions.</w:t>
      </w:r>
      <w:r w:rsidRPr="00627FAF">
        <w:rPr>
          <w:sz w:val="16"/>
        </w:rPr>
        <w:t>’”</w:t>
      </w:r>
    </w:p>
    <w:p w14:paraId="3F102A58" w14:textId="77777777" w:rsidR="005D79F2" w:rsidRPr="00627FAF" w:rsidRDefault="005D79F2" w:rsidP="005D79F2">
      <w:pPr>
        <w:rPr>
          <w:sz w:val="16"/>
        </w:rPr>
      </w:pPr>
      <w:r w:rsidRPr="00627FAF">
        <w:rPr>
          <w:sz w:val="16"/>
        </w:rPr>
        <w:t xml:space="preserve">What this means is that </w:t>
      </w:r>
      <w:r w:rsidRPr="00627FAF">
        <w:rPr>
          <w:rStyle w:val="StyleUnderline"/>
          <w:highlight w:val="yellow"/>
        </w:rPr>
        <w:t>traditionally courts have deferred</w:t>
      </w:r>
      <w:r w:rsidRPr="00627FAF">
        <w:rPr>
          <w:rStyle w:val="StyleUnderline"/>
        </w:rPr>
        <w:t xml:space="preserve"> to the political branches in matters of foreign policy and military affairs</w:t>
      </w:r>
      <w:r w:rsidRPr="00627FAF">
        <w:rPr>
          <w:sz w:val="16"/>
        </w:rPr>
        <w:t xml:space="preserve">. </w:t>
      </w:r>
      <w:r w:rsidRPr="00627FAF">
        <w:rPr>
          <w:rStyle w:val="StyleUnderline"/>
        </w:rPr>
        <w:t xml:space="preserve">Policy </w:t>
      </w:r>
      <w:r w:rsidRPr="00627FAF">
        <w:rPr>
          <w:rStyle w:val="StyleUnderline"/>
          <w:highlight w:val="yellow"/>
        </w:rPr>
        <w:t xml:space="preserve">decisions regarding </w:t>
      </w:r>
      <w:r w:rsidRPr="00627FAF">
        <w:rPr>
          <w:rStyle w:val="StyleUnderline"/>
          <w:b/>
          <w:highlight w:val="yellow"/>
        </w:rPr>
        <w:t xml:space="preserve">the employment of </w:t>
      </w:r>
      <w:r w:rsidRPr="00627FAF">
        <w:rPr>
          <w:rStyle w:val="StyleUnderline"/>
          <w:b/>
        </w:rPr>
        <w:t xml:space="preserve">U.S. </w:t>
      </w:r>
      <w:r w:rsidRPr="00627FAF">
        <w:rPr>
          <w:rStyle w:val="StyleUnderline"/>
          <w:b/>
          <w:highlight w:val="yellow"/>
        </w:rPr>
        <w:t xml:space="preserve">military </w:t>
      </w:r>
      <w:r w:rsidRPr="00627FAF">
        <w:rPr>
          <w:rStyle w:val="StyleUnderline"/>
          <w:b/>
        </w:rPr>
        <w:t>forces</w:t>
      </w:r>
      <w:r w:rsidRPr="00627FAF">
        <w:rPr>
          <w:sz w:val="16"/>
        </w:rPr>
        <w:t xml:space="preserve"> </w:t>
      </w:r>
      <w:r w:rsidRPr="00627FAF">
        <w:rPr>
          <w:rStyle w:val="StyleUnderline"/>
          <w:highlight w:val="yellow"/>
        </w:rPr>
        <w:t xml:space="preserve">in combat </w:t>
      </w:r>
      <w:r w:rsidRPr="00627FAF">
        <w:rPr>
          <w:rStyle w:val="Emphasis"/>
          <w:highlight w:val="yellow"/>
        </w:rPr>
        <w:t>belong to the political branches</w:t>
      </w:r>
      <w:r w:rsidRPr="00627FAF">
        <w:rPr>
          <w:sz w:val="16"/>
        </w:rPr>
        <w:t xml:space="preserve">, </w:t>
      </w:r>
      <w:r w:rsidRPr="00627FAF">
        <w:rPr>
          <w:rStyle w:val="Emphasis"/>
        </w:rPr>
        <w:t>not the courts</w:t>
      </w:r>
      <w:r w:rsidRPr="00627FAF">
        <w:rPr>
          <w:sz w:val="16"/>
        </w:rPr>
        <w:t xml:space="preserve">. The Supreme Court has held that, due to their “complex, subtle, and professional” nature, </w:t>
      </w:r>
      <w:r w:rsidRPr="00627FAF">
        <w:rPr>
          <w:rStyle w:val="StyleUnderline"/>
        </w:rPr>
        <w:t xml:space="preserve">decisions as to the </w:t>
      </w:r>
      <w:r w:rsidRPr="00627FAF">
        <w:rPr>
          <w:sz w:val="16"/>
        </w:rPr>
        <w:t xml:space="preserve">“composition, training, equipping, and </w:t>
      </w:r>
      <w:r w:rsidRPr="00627FAF">
        <w:rPr>
          <w:rStyle w:val="StyleUnderline"/>
        </w:rPr>
        <w:t>control of a military force” are “subject always” to the control of the political branches</w:t>
      </w:r>
      <w:r w:rsidRPr="00627FAF">
        <w:rPr>
          <w:sz w:val="16"/>
        </w:rPr>
        <w:t>.</w:t>
      </w:r>
    </w:p>
    <w:p w14:paraId="6A354E21" w14:textId="77777777" w:rsidR="005D79F2" w:rsidRPr="00627FAF" w:rsidRDefault="005D79F2" w:rsidP="005D79F2">
      <w:pPr>
        <w:rPr>
          <w:sz w:val="16"/>
        </w:rPr>
      </w:pPr>
      <w:r w:rsidRPr="00627FAF">
        <w:rPr>
          <w:sz w:val="16"/>
        </w:rPr>
        <w:t xml:space="preserve">Tort </w:t>
      </w:r>
      <w:r w:rsidRPr="00627FAF">
        <w:rPr>
          <w:rStyle w:val="StyleUnderline"/>
        </w:rPr>
        <w:t>suits that challenge the internal operations of these areas of the military are likely to be dismissed as political questions</w:t>
      </w:r>
      <w:r w:rsidRPr="00627FAF">
        <w:rPr>
          <w:sz w:val="16"/>
        </w:rPr>
        <w:t>. Yet, notwithstanding the foregoing prohibitions on judicial conduct, the Supreme Court has cautioned, “it is error to suppose that every case or controversy which touches foreign relations lies beyond judicial cognizance.” As mentioned earlier, vast precedent exists for judicial involvement in foreign and military affairs. Case law establishes that military decisions are reviewable by federal courts. An assertion of military necessity, standing alone, is not a bar to judicial action. Merely because a dispute can be tied in some way to combat activities does not prevent a court from reviewing it. Although an action arises in a contingency environment, if a case is essentially “an ordinary tort suit” it is well within the competence of the courts to entertain. Courts have underscored the point: no litmus test exists that prohibits judicial action merely because an issue involves the military in some fashion.</w:t>
      </w:r>
    </w:p>
    <w:p w14:paraId="1A0331DD" w14:textId="77777777" w:rsidR="005D79F2" w:rsidRPr="00627FAF" w:rsidRDefault="005D79F2" w:rsidP="005D79F2">
      <w:pPr>
        <w:rPr>
          <w:sz w:val="16"/>
        </w:rPr>
      </w:pPr>
      <w:r w:rsidRPr="00627FAF">
        <w:rPr>
          <w:sz w:val="16"/>
        </w:rPr>
        <w:t>Where plaintiffs seek only damages and not injunctive relief, such cases are “particularly judicially manageable.” When such a damages-only lawsuit concerns only a defense contractor (as opposed to the Federal Government), courts have held that such actions do not involve “overseeing the conduct of foreign policy or the use and disposition of military power.” Thus, those actions are less likely to raise political questions than suits against the Government, suits seeking injunctive relief, or both.</w:t>
      </w:r>
    </w:p>
    <w:p w14:paraId="079CB804" w14:textId="77777777" w:rsidR="005D79F2" w:rsidRPr="00627FAF" w:rsidRDefault="005D79F2" w:rsidP="005D79F2">
      <w:pPr>
        <w:rPr>
          <w:sz w:val="16"/>
        </w:rPr>
      </w:pPr>
      <w:r w:rsidRPr="00627FAF">
        <w:rPr>
          <w:sz w:val="16"/>
        </w:rPr>
        <w:t xml:space="preserve">Given the enormous amount of money involved in Government contingency contracting and the correspondingly large number of contractors and contractor employees performing GWOT (Global War on Terror) contingency contracts, the number of plaintiffs seeking redress for tortious conduct was certain to rise — and it did. </w:t>
      </w:r>
      <w:r w:rsidRPr="00627FAF">
        <w:rPr>
          <w:rStyle w:val="Emphasis"/>
          <w:highlight w:val="yellow"/>
        </w:rPr>
        <w:t>Universally</w:t>
      </w:r>
      <w:r w:rsidRPr="00627FAF">
        <w:rPr>
          <w:sz w:val="16"/>
        </w:rPr>
        <w:t xml:space="preserve">, </w:t>
      </w:r>
      <w:r w:rsidRPr="00627FAF">
        <w:rPr>
          <w:rStyle w:val="StyleUnderline"/>
        </w:rPr>
        <w:t xml:space="preserve">defendant </w:t>
      </w:r>
      <w:r w:rsidRPr="00627FAF">
        <w:rPr>
          <w:rStyle w:val="StyleUnderline"/>
          <w:highlight w:val="yellow"/>
        </w:rPr>
        <w:t xml:space="preserve">defense contractors invoked the political question doctrine </w:t>
      </w:r>
      <w:proofErr w:type="gramStart"/>
      <w:r w:rsidRPr="00627FAF">
        <w:rPr>
          <w:rStyle w:val="StyleUnderline"/>
          <w:highlight w:val="yellow"/>
        </w:rPr>
        <w:t>in order to</w:t>
      </w:r>
      <w:proofErr w:type="gramEnd"/>
      <w:r w:rsidRPr="00627FAF">
        <w:rPr>
          <w:rStyle w:val="StyleUnderline"/>
          <w:highlight w:val="yellow"/>
        </w:rPr>
        <w:t xml:space="preserve"> shield themselves from liability</w:t>
      </w:r>
      <w:r w:rsidRPr="00627FAF">
        <w:rPr>
          <w:rStyle w:val="StyleUnderline"/>
        </w:rPr>
        <w:t xml:space="preserve"> in their performance of GWOT contracts</w:t>
      </w:r>
      <w:r w:rsidRPr="00627FAF">
        <w:rPr>
          <w:sz w:val="16"/>
        </w:rPr>
        <w:t>, some with more success than others. The first significant case centered around the tragic events at the Abu Ghraib prison in Iraq.</w:t>
      </w:r>
    </w:p>
    <w:p w14:paraId="224C24EE" w14:textId="77777777" w:rsidR="005D79F2" w:rsidRPr="00627FAF" w:rsidRDefault="005D79F2" w:rsidP="005D79F2">
      <w:pPr>
        <w:rPr>
          <w:sz w:val="16"/>
        </w:rPr>
      </w:pPr>
      <w:r w:rsidRPr="00627FAF">
        <w:rPr>
          <w:sz w:val="16"/>
        </w:rPr>
        <w:t>In Ibrahim v. Titan Corp., Iraqi plaintiffs alleged they were tortured, raped, humiliated, beaten, and starved while in U.S. custody. Apparently fearing a dismissal on sovereign immunity grounds if they sued the U.S. Government, the plaintiffs instead chose to name as defendants the contractors who provided interpreters and interrogators for the prison. The defendants filed a motion to dismiss, alleging the matter involved political questions. The court held the case should not be dismissed at such an early stage on political question grounds, especially because the United States was not a party to the case. Ibrahim is significant because it was the first GWOT case to underscore the need for full factual development of a case prior to an assessment of justiciability.</w:t>
      </w:r>
    </w:p>
    <w:p w14:paraId="5E319022" w14:textId="77777777" w:rsidR="005D79F2" w:rsidRPr="00627FAF" w:rsidRDefault="005D79F2" w:rsidP="005D79F2">
      <w:pPr>
        <w:rPr>
          <w:sz w:val="16"/>
        </w:rPr>
      </w:pPr>
      <w:r w:rsidRPr="00627FAF">
        <w:rPr>
          <w:sz w:val="16"/>
        </w:rPr>
        <w:t>One particularly interesting point in Carter’s article is this:</w:t>
      </w:r>
    </w:p>
    <w:p w14:paraId="2E7341BE" w14:textId="77777777" w:rsidR="005D79F2" w:rsidRPr="00627FAF" w:rsidRDefault="005D79F2" w:rsidP="005D79F2">
      <w:pPr>
        <w:rPr>
          <w:sz w:val="16"/>
        </w:rPr>
      </w:pPr>
      <w:r w:rsidRPr="00627FAF">
        <w:rPr>
          <w:sz w:val="16"/>
        </w:rPr>
        <w:t xml:space="preserve">Judges and scholars openly speculate about the possible consequences of defense contractor tort liability on the federal procurement process. In Boyle, </w:t>
      </w:r>
      <w:r w:rsidRPr="00627FAF">
        <w:rPr>
          <w:rStyle w:val="StyleUnderline"/>
          <w:highlight w:val="yellow"/>
        </w:rPr>
        <w:t xml:space="preserve">the </w:t>
      </w:r>
      <w:r w:rsidRPr="00627FAF">
        <w:rPr>
          <w:rStyle w:val="StyleUnderline"/>
        </w:rPr>
        <w:t xml:space="preserve">Supreme </w:t>
      </w:r>
      <w:r w:rsidRPr="00627FAF">
        <w:rPr>
          <w:rStyle w:val="StyleUnderline"/>
          <w:highlight w:val="yellow"/>
        </w:rPr>
        <w:t xml:space="preserve">Court warned that “[t]he </w:t>
      </w:r>
      <w:r w:rsidRPr="00627FAF">
        <w:rPr>
          <w:rStyle w:val="Emphasis"/>
          <w:highlight w:val="yellow"/>
        </w:rPr>
        <w:t>financial burden</w:t>
      </w:r>
      <w:r w:rsidRPr="00627FAF">
        <w:rPr>
          <w:rStyle w:val="StyleUnderline"/>
          <w:highlight w:val="yellow"/>
        </w:rPr>
        <w:t xml:space="preserve"> of judgments </w:t>
      </w:r>
      <w:r w:rsidRPr="00627FAF">
        <w:rPr>
          <w:rStyle w:val="StyleUnderline"/>
        </w:rPr>
        <w:t xml:space="preserve">against </w:t>
      </w:r>
      <w:r w:rsidRPr="00627FAF">
        <w:rPr>
          <w:sz w:val="16"/>
        </w:rPr>
        <w:t xml:space="preserve">[] </w:t>
      </w:r>
      <w:r w:rsidRPr="00627FAF">
        <w:rPr>
          <w:rStyle w:val="StyleUnderline"/>
        </w:rPr>
        <w:t xml:space="preserve">contractors </w:t>
      </w:r>
      <w:r w:rsidRPr="00627FAF">
        <w:rPr>
          <w:rStyle w:val="StyleUnderline"/>
          <w:highlight w:val="yellow"/>
        </w:rPr>
        <w:t xml:space="preserve">would </w:t>
      </w:r>
      <w:r w:rsidRPr="00627FAF">
        <w:rPr>
          <w:rStyle w:val="StyleUnderline"/>
        </w:rPr>
        <w:t xml:space="preserve">ultimately </w:t>
      </w:r>
      <w:r w:rsidRPr="00627FAF">
        <w:rPr>
          <w:rStyle w:val="StyleUnderline"/>
          <w:highlight w:val="yellow"/>
        </w:rPr>
        <w:t>be passed through</w:t>
      </w:r>
      <w:r w:rsidRPr="00627FAF">
        <w:rPr>
          <w:sz w:val="16"/>
        </w:rPr>
        <w:t xml:space="preserve">, substantially if not totally, to the United States itself, </w:t>
      </w:r>
      <w:r w:rsidRPr="00627FAF">
        <w:rPr>
          <w:rStyle w:val="StyleUnderline"/>
        </w:rPr>
        <w:t>since defense contractors will predictably raise their prices to cover</w:t>
      </w:r>
      <w:r w:rsidRPr="00627FAF">
        <w:rPr>
          <w:sz w:val="16"/>
        </w:rPr>
        <w:t xml:space="preserve">, or to insure against, contingent liability </w:t>
      </w:r>
      <w:proofErr w:type="gramStart"/>
      <w:r w:rsidRPr="00627FAF">
        <w:rPr>
          <w:sz w:val="16"/>
        </w:rPr>
        <w:t>… .</w:t>
      </w:r>
      <w:proofErr w:type="gramEnd"/>
      <w:r w:rsidRPr="00627FAF">
        <w:rPr>
          <w:sz w:val="16"/>
        </w:rPr>
        <w:t>”</w:t>
      </w:r>
    </w:p>
    <w:p w14:paraId="16ADE440" w14:textId="77777777" w:rsidR="005D79F2" w:rsidRPr="00627FAF" w:rsidRDefault="005D79F2" w:rsidP="005D79F2">
      <w:pPr>
        <w:rPr>
          <w:sz w:val="16"/>
        </w:rPr>
      </w:pPr>
      <w:r w:rsidRPr="00627FAF">
        <w:rPr>
          <w:sz w:val="16"/>
        </w:rPr>
        <w:t xml:space="preserve">Since private military contracting advocates claim that their firms are more cost effective than the government one might reasonably believe that they can be so only by preventing tort suits against them. </w:t>
      </w:r>
      <w:r w:rsidRPr="00627FAF">
        <w:rPr>
          <w:rStyle w:val="StyleUnderline"/>
        </w:rPr>
        <w:t>If the cost of such suits were factored in, the presumed</w:t>
      </w:r>
      <w:r w:rsidRPr="00627FAF">
        <w:rPr>
          <w:sz w:val="16"/>
        </w:rPr>
        <w:t xml:space="preserve"> cost </w:t>
      </w:r>
      <w:r w:rsidRPr="00627FAF">
        <w:rPr>
          <w:rStyle w:val="Emphasis"/>
          <w:highlight w:val="yellow"/>
        </w:rPr>
        <w:t>effectiveness</w:t>
      </w:r>
      <w:r w:rsidRPr="00627FAF">
        <w:rPr>
          <w:sz w:val="16"/>
          <w:highlight w:val="yellow"/>
        </w:rPr>
        <w:t xml:space="preserve"> </w:t>
      </w:r>
      <w:r w:rsidRPr="00627FAF">
        <w:rPr>
          <w:rStyle w:val="StyleUnderline"/>
          <w:highlight w:val="yellow"/>
        </w:rPr>
        <w:t>could</w:t>
      </w:r>
      <w:r w:rsidRPr="00627FAF">
        <w:rPr>
          <w:sz w:val="16"/>
          <w:highlight w:val="yellow"/>
        </w:rPr>
        <w:t xml:space="preserve"> </w:t>
      </w:r>
      <w:r w:rsidRPr="00627FAF">
        <w:rPr>
          <w:sz w:val="16"/>
        </w:rPr>
        <w:t xml:space="preserve">conceivably </w:t>
      </w:r>
      <w:r w:rsidRPr="00627FAF">
        <w:rPr>
          <w:rStyle w:val="StyleUnderline"/>
          <w:highlight w:val="yellow"/>
        </w:rPr>
        <w:t xml:space="preserve">be </w:t>
      </w:r>
      <w:r w:rsidRPr="00627FAF">
        <w:rPr>
          <w:rStyle w:val="Emphasis"/>
          <w:highlight w:val="yellow"/>
        </w:rPr>
        <w:t>significantly less</w:t>
      </w:r>
      <w:r w:rsidRPr="00627FAF">
        <w:rPr>
          <w:sz w:val="16"/>
          <w:highlight w:val="yellow"/>
        </w:rPr>
        <w:t xml:space="preserve">, </w:t>
      </w:r>
      <w:r w:rsidRPr="00627FAF">
        <w:rPr>
          <w:rStyle w:val="StyleUnderline"/>
          <w:b/>
          <w:highlight w:val="yellow"/>
        </w:rPr>
        <w:t xml:space="preserve">or </w:t>
      </w:r>
      <w:r w:rsidRPr="00627FAF">
        <w:rPr>
          <w:rStyle w:val="StyleUnderline"/>
          <w:b/>
        </w:rPr>
        <w:t xml:space="preserve">perhaps </w:t>
      </w:r>
      <w:r w:rsidRPr="00627FAF">
        <w:rPr>
          <w:rStyle w:val="StyleUnderline"/>
          <w:b/>
          <w:highlight w:val="yellow"/>
        </w:rPr>
        <w:t xml:space="preserve">not </w:t>
      </w:r>
      <w:proofErr w:type="gramStart"/>
      <w:r w:rsidRPr="00627FAF">
        <w:rPr>
          <w:rStyle w:val="StyleUnderline"/>
          <w:b/>
          <w:highlight w:val="yellow"/>
        </w:rPr>
        <w:t>exist</w:t>
      </w:r>
      <w:proofErr w:type="gramEnd"/>
      <w:r w:rsidRPr="00627FAF">
        <w:rPr>
          <w:rStyle w:val="StyleUnderline"/>
          <w:b/>
          <w:highlight w:val="yellow"/>
        </w:rPr>
        <w:t xml:space="preserve"> at all</w:t>
      </w:r>
      <w:r w:rsidRPr="00627FAF">
        <w:rPr>
          <w:sz w:val="16"/>
        </w:rPr>
        <w:t>.</w:t>
      </w:r>
    </w:p>
    <w:p w14:paraId="281A3701" w14:textId="77777777" w:rsidR="005D79F2" w:rsidRPr="00627FAF" w:rsidRDefault="005D79F2" w:rsidP="005D79F2">
      <w:pPr>
        <w:rPr>
          <w:sz w:val="16"/>
        </w:rPr>
      </w:pPr>
      <w:r w:rsidRPr="00627FAF">
        <w:rPr>
          <w:sz w:val="16"/>
        </w:rPr>
        <w:t>Carter asks “is the situation really this dire? Are contractors at a point where, because of increased litigation risks, they will be forced to charge the Government more for their services or elect to not provide services altogether?”</w:t>
      </w:r>
    </w:p>
    <w:p w14:paraId="10BCED58" w14:textId="77777777" w:rsidR="005D79F2" w:rsidRPr="00627FAF" w:rsidRDefault="005D79F2" w:rsidP="005D79F2">
      <w:pPr>
        <w:rPr>
          <w:sz w:val="16"/>
        </w:rPr>
      </w:pPr>
      <w:r w:rsidRPr="00627FAF">
        <w:rPr>
          <w:rStyle w:val="StyleUnderline"/>
          <w:highlight w:val="yellow"/>
        </w:rPr>
        <w:lastRenderedPageBreak/>
        <w:t>The answers may not be far away</w:t>
      </w:r>
      <w:r w:rsidRPr="00627FAF">
        <w:rPr>
          <w:sz w:val="16"/>
        </w:rPr>
        <w:t xml:space="preserve">. </w:t>
      </w:r>
      <w:r w:rsidRPr="00627FAF">
        <w:rPr>
          <w:rStyle w:val="StyleUnderline"/>
        </w:rPr>
        <w:t>In November 2008</w:t>
      </w:r>
      <w:r w:rsidRPr="00627FAF">
        <w:rPr>
          <w:sz w:val="16"/>
        </w:rPr>
        <w:t xml:space="preserve">, </w:t>
      </w:r>
      <w:r w:rsidRPr="00627FAF">
        <w:rPr>
          <w:rStyle w:val="StyleUnderline"/>
        </w:rPr>
        <w:t xml:space="preserve">Joshua </w:t>
      </w:r>
      <w:r w:rsidRPr="00627FAF">
        <w:rPr>
          <w:rStyle w:val="StyleUnderline"/>
          <w:highlight w:val="yellow"/>
        </w:rPr>
        <w:t xml:space="preserve">Eller </w:t>
      </w:r>
      <w:r w:rsidRPr="00627FAF">
        <w:rPr>
          <w:rStyle w:val="StyleUnderline"/>
        </w:rPr>
        <w:t>filed suit</w:t>
      </w:r>
      <w:r w:rsidRPr="00627FAF">
        <w:rPr>
          <w:sz w:val="16"/>
        </w:rPr>
        <w:t xml:space="preserve"> in the U.S. District Court for the Southern District of Texas, </w:t>
      </w:r>
      <w:proofErr w:type="gramStart"/>
      <w:r w:rsidRPr="00627FAF">
        <w:rPr>
          <w:sz w:val="16"/>
        </w:rPr>
        <w:t>as a result of</w:t>
      </w:r>
      <w:proofErr w:type="gramEnd"/>
      <w:r w:rsidRPr="00627FAF">
        <w:rPr>
          <w:sz w:val="16"/>
        </w:rPr>
        <w:t xml:space="preserve"> injuries he suffered at Balad Air Base, Iraq, while deployed as a contractor employee of KBR from February to November of 2006. The complaint alleges defendants KBR and Halliburton “intentionally and negligently exposed thousands of soldiers, contract employees and other persons to unsafe water, unsafe food, and contamination due to faulty waste disposal systems </w:t>
      </w:r>
      <w:proofErr w:type="gramStart"/>
      <w:r w:rsidRPr="00627FAF">
        <w:rPr>
          <w:sz w:val="16"/>
        </w:rPr>
        <w:t>… .</w:t>
      </w:r>
      <w:proofErr w:type="gramEnd"/>
      <w:r w:rsidRPr="00627FAF">
        <w:rPr>
          <w:sz w:val="16"/>
        </w:rPr>
        <w:t xml:space="preserve">” The complaint also includes allegations of injury from toxic smoke which emanated from an </w:t>
      </w:r>
      <w:proofErr w:type="gramStart"/>
      <w:r w:rsidRPr="00627FAF">
        <w:rPr>
          <w:sz w:val="16"/>
        </w:rPr>
        <w:t>open air</w:t>
      </w:r>
      <w:proofErr w:type="gramEnd"/>
      <w:r w:rsidRPr="00627FAF">
        <w:rPr>
          <w:sz w:val="16"/>
        </w:rPr>
        <w:t xml:space="preserve"> burn pit at Balad. The complaint alleges approximately 1,000 other individuals suffered similar injuries and it seeks to combine </w:t>
      </w:r>
      <w:proofErr w:type="gramStart"/>
      <w:r w:rsidRPr="00627FAF">
        <w:rPr>
          <w:sz w:val="16"/>
        </w:rPr>
        <w:t>all of</w:t>
      </w:r>
      <w:proofErr w:type="gramEnd"/>
      <w:r w:rsidRPr="00627FAF">
        <w:rPr>
          <w:sz w:val="16"/>
        </w:rPr>
        <w:t xml:space="preserve"> those actions into a single class action lawsuit. More significantly, </w:t>
      </w:r>
      <w:r w:rsidRPr="00627FAF">
        <w:rPr>
          <w:rStyle w:val="StyleUnderline"/>
        </w:rPr>
        <w:t xml:space="preserve">this action </w:t>
      </w:r>
      <w:r w:rsidRPr="00627FAF">
        <w:rPr>
          <w:rStyle w:val="StyleUnderline"/>
          <w:highlight w:val="yellow"/>
        </w:rPr>
        <w:t xml:space="preserve">is only one of several suits </w:t>
      </w:r>
      <w:r w:rsidRPr="00627FAF">
        <w:rPr>
          <w:rStyle w:val="StyleUnderline"/>
        </w:rPr>
        <w:t xml:space="preserve">currently </w:t>
      </w:r>
      <w:r w:rsidRPr="00627FAF">
        <w:rPr>
          <w:rStyle w:val="StyleUnderline"/>
          <w:highlight w:val="yellow"/>
        </w:rPr>
        <w:t>pending</w:t>
      </w:r>
      <w:r w:rsidRPr="00627FAF">
        <w:rPr>
          <w:rStyle w:val="StyleUnderline"/>
        </w:rPr>
        <w:t xml:space="preserve"> that relate to similar KBR activities in Iraq</w:t>
      </w:r>
      <w:r w:rsidRPr="00627FAF">
        <w:rPr>
          <w:sz w:val="16"/>
        </w:rPr>
        <w:t>.</w:t>
      </w:r>
    </w:p>
    <w:p w14:paraId="3AEA037D" w14:textId="77777777" w:rsidR="005D79F2" w:rsidRPr="00627FAF" w:rsidRDefault="005D79F2" w:rsidP="005D79F2">
      <w:pPr>
        <w:rPr>
          <w:sz w:val="16"/>
        </w:rPr>
      </w:pPr>
      <w:r w:rsidRPr="00627FAF">
        <w:rPr>
          <w:rStyle w:val="StyleUnderline"/>
          <w:b/>
        </w:rPr>
        <w:t xml:space="preserve">The </w:t>
      </w:r>
      <w:r w:rsidRPr="00627FAF">
        <w:rPr>
          <w:rStyle w:val="StyleUnderline"/>
          <w:b/>
          <w:highlight w:val="yellow"/>
        </w:rPr>
        <w:t>p</w:t>
      </w:r>
      <w:r w:rsidRPr="00627FAF">
        <w:rPr>
          <w:rStyle w:val="StyleUnderline"/>
          <w:b/>
        </w:rPr>
        <w:t xml:space="preserve">olitical </w:t>
      </w:r>
      <w:r w:rsidRPr="00627FAF">
        <w:rPr>
          <w:rStyle w:val="StyleUnderline"/>
          <w:b/>
          <w:highlight w:val="yellow"/>
        </w:rPr>
        <w:t>q</w:t>
      </w:r>
      <w:r w:rsidRPr="00627FAF">
        <w:rPr>
          <w:rStyle w:val="StyleUnderline"/>
          <w:b/>
        </w:rPr>
        <w:t xml:space="preserve">uestion </w:t>
      </w:r>
      <w:r w:rsidRPr="00627FAF">
        <w:rPr>
          <w:rStyle w:val="StyleUnderline"/>
          <w:b/>
          <w:highlight w:val="yellow"/>
        </w:rPr>
        <w:t>d</w:t>
      </w:r>
      <w:r w:rsidRPr="00627FAF">
        <w:rPr>
          <w:rStyle w:val="StyleUnderline"/>
          <w:b/>
        </w:rPr>
        <w:t xml:space="preserve">octrine </w:t>
      </w:r>
      <w:r w:rsidRPr="00627FAF">
        <w:rPr>
          <w:rStyle w:val="StyleUnderline"/>
          <w:b/>
          <w:highlight w:val="yellow"/>
        </w:rPr>
        <w:t>will be a</w:t>
      </w:r>
      <w:r w:rsidRPr="00627FAF">
        <w:rPr>
          <w:rStyle w:val="StyleUnderline"/>
          <w:highlight w:val="yellow"/>
        </w:rPr>
        <w:t xml:space="preserve"> </w:t>
      </w:r>
      <w:r w:rsidRPr="00627FAF">
        <w:rPr>
          <w:rStyle w:val="Emphasis"/>
          <w:highlight w:val="yellow"/>
        </w:rPr>
        <w:t>major factor</w:t>
      </w:r>
      <w:r w:rsidRPr="00627FAF">
        <w:rPr>
          <w:rStyle w:val="StyleUnderline"/>
          <w:highlight w:val="yellow"/>
        </w:rPr>
        <w:t xml:space="preserve"> in this </w:t>
      </w:r>
      <w:r w:rsidRPr="00627FAF">
        <w:rPr>
          <w:rStyle w:val="Emphasis"/>
          <w:highlight w:val="yellow"/>
        </w:rPr>
        <w:t>coming storm</w:t>
      </w:r>
      <w:r w:rsidRPr="00627FAF">
        <w:rPr>
          <w:rStyle w:val="Emphasis"/>
        </w:rPr>
        <w:t xml:space="preserve"> of litigation</w:t>
      </w:r>
      <w:r w:rsidRPr="00627FAF">
        <w:rPr>
          <w:sz w:val="16"/>
        </w:rPr>
        <w:t xml:space="preserve">. </w:t>
      </w:r>
      <w:r w:rsidRPr="00627FAF">
        <w:rPr>
          <w:rStyle w:val="StyleUnderline"/>
        </w:rPr>
        <w:t xml:space="preserve">With the large number of potential plaintiffs compounded by the seriousness of the conduct and injuries alleged, </w:t>
      </w:r>
      <w:r w:rsidRPr="00627FAF">
        <w:rPr>
          <w:rStyle w:val="StyleUnderline"/>
          <w:highlight w:val="yellow"/>
        </w:rPr>
        <w:t>these suits have the potential to dwarf the damages awards</w:t>
      </w:r>
      <w:r w:rsidRPr="00627FAF">
        <w:rPr>
          <w:rStyle w:val="StyleUnderline"/>
        </w:rPr>
        <w:t xml:space="preserve"> previously sought in earlier GWOT cases</w:t>
      </w:r>
      <w:r w:rsidRPr="00627FAF">
        <w:rPr>
          <w:sz w:val="16"/>
        </w:rPr>
        <w:t xml:space="preserve">. Undoubtedly, </w:t>
      </w:r>
      <w:r w:rsidRPr="00627FAF">
        <w:rPr>
          <w:rStyle w:val="StyleUnderline"/>
        </w:rPr>
        <w:t xml:space="preserve">KBR will seek to </w:t>
      </w:r>
      <w:r w:rsidRPr="00627FAF">
        <w:rPr>
          <w:rStyle w:val="Emphasis"/>
        </w:rPr>
        <w:t>raise the political question doctrine</w:t>
      </w:r>
      <w:r w:rsidRPr="00627FAF">
        <w:rPr>
          <w:rStyle w:val="StyleUnderline"/>
        </w:rPr>
        <w:t xml:space="preserve"> as an absolute bar</w:t>
      </w:r>
      <w:r w:rsidRPr="00627FAF">
        <w:rPr>
          <w:sz w:val="16"/>
        </w:rPr>
        <w:t xml:space="preserve"> to these and any similar suits.</w:t>
      </w:r>
    </w:p>
    <w:p w14:paraId="3E94A6EE" w14:textId="77777777" w:rsidR="005D79F2" w:rsidRPr="00627FAF" w:rsidRDefault="005D79F2" w:rsidP="005D79F2">
      <w:pPr>
        <w:rPr>
          <w:sz w:val="16"/>
        </w:rPr>
      </w:pPr>
      <w:r w:rsidRPr="00627FAF">
        <w:rPr>
          <w:rStyle w:val="StyleUnderline"/>
        </w:rPr>
        <w:t xml:space="preserve">Defense contractor advocates warn of </w:t>
      </w:r>
      <w:r w:rsidRPr="00627FAF">
        <w:rPr>
          <w:rStyle w:val="Emphasis"/>
        </w:rPr>
        <w:t>“deleterious effects”</w:t>
      </w:r>
      <w:r w:rsidRPr="00627FAF">
        <w:rPr>
          <w:rStyle w:val="StyleUnderline"/>
        </w:rPr>
        <w:t xml:space="preserve"> to the mission and the contractor</w:t>
      </w:r>
      <w:r w:rsidRPr="00627FAF">
        <w:rPr>
          <w:sz w:val="16"/>
        </w:rPr>
        <w:t xml:space="preserve">-military </w:t>
      </w:r>
      <w:r w:rsidRPr="00627FAF">
        <w:rPr>
          <w:rStyle w:val="StyleUnderline"/>
        </w:rPr>
        <w:t>relationship if tort suits against war zone defense contractors are allowed to proceed</w:t>
      </w:r>
      <w:r w:rsidRPr="00627FAF">
        <w:rPr>
          <w:sz w:val="16"/>
        </w:rPr>
        <w:t xml:space="preserve">. </w:t>
      </w:r>
      <w:r w:rsidRPr="00627FAF">
        <w:rPr>
          <w:rStyle w:val="StyleUnderline"/>
        </w:rPr>
        <w:t xml:space="preserve">They argue such </w:t>
      </w:r>
      <w:r w:rsidRPr="00627FAF">
        <w:rPr>
          <w:rStyle w:val="StyleUnderline"/>
          <w:highlight w:val="yellow"/>
        </w:rPr>
        <w:t>tort claims “frustrate</w:t>
      </w:r>
      <w:r w:rsidRPr="00627FAF">
        <w:rPr>
          <w:rStyle w:val="StyleUnderline"/>
        </w:rPr>
        <w:t xml:space="preserve">” and “conflict with” the Government’s ability to control </w:t>
      </w:r>
      <w:r w:rsidRPr="00627FAF">
        <w:rPr>
          <w:rStyle w:val="StyleUnderline"/>
          <w:highlight w:val="yellow"/>
        </w:rPr>
        <w:t xml:space="preserve">contingency operations and </w:t>
      </w:r>
      <w:r w:rsidRPr="00627FAF">
        <w:rPr>
          <w:rStyle w:val="StyleUnderline"/>
        </w:rPr>
        <w:t xml:space="preserve">would </w:t>
      </w:r>
      <w:r w:rsidRPr="00627FAF">
        <w:rPr>
          <w:rStyle w:val="StyleUnderline"/>
          <w:highlight w:val="yellow"/>
        </w:rPr>
        <w:t xml:space="preserve">result in </w:t>
      </w:r>
      <w:r w:rsidRPr="00627FAF">
        <w:rPr>
          <w:rStyle w:val="Emphasis"/>
          <w:highlight w:val="yellow"/>
        </w:rPr>
        <w:t>compromised logistical support</w:t>
      </w:r>
      <w:r w:rsidRPr="00627FAF">
        <w:rPr>
          <w:rStyle w:val="StyleUnderline"/>
          <w:highlight w:val="yellow"/>
        </w:rPr>
        <w:t xml:space="preserve"> and </w:t>
      </w:r>
      <w:r w:rsidRPr="00627FAF">
        <w:rPr>
          <w:rStyle w:val="Emphasis"/>
          <w:highlight w:val="yellow"/>
        </w:rPr>
        <w:t>mission jeopardy</w:t>
      </w:r>
      <w:r w:rsidRPr="00627FAF">
        <w:rPr>
          <w:sz w:val="16"/>
        </w:rPr>
        <w:t xml:space="preserve">. Furthermore, </w:t>
      </w:r>
      <w:r w:rsidRPr="00627FAF">
        <w:rPr>
          <w:rStyle w:val="StyleUnderline"/>
        </w:rPr>
        <w:t>many companies</w:t>
      </w:r>
      <w:r w:rsidRPr="00627FAF">
        <w:rPr>
          <w:sz w:val="16"/>
        </w:rPr>
        <w:t xml:space="preserve">, especially smaller ones, </w:t>
      </w:r>
      <w:r w:rsidRPr="00627FAF">
        <w:rPr>
          <w:rStyle w:val="StyleUnderline"/>
        </w:rPr>
        <w:t>could be deterred from seeking contingency contracts</w:t>
      </w:r>
      <w:r w:rsidRPr="00627FAF">
        <w:rPr>
          <w:sz w:val="16"/>
        </w:rPr>
        <w:t xml:space="preserve">. For those contractors who do elect to proceed, they will seek to insulate themselves from liability by either self-insuring or obtaining insurance coverage, if it is available. The argument continues that such costs will then be passed onto the Government in the form of higher contract prices. But, most alarmingly, some </w:t>
      </w:r>
      <w:r w:rsidRPr="00627FAF">
        <w:rPr>
          <w:rStyle w:val="StyleUnderline"/>
        </w:rPr>
        <w:t>defense contractor advocates claim the impact of such suits “would be far more profound than financial</w:t>
      </w:r>
      <w:r w:rsidRPr="00627FAF">
        <w:rPr>
          <w:sz w:val="16"/>
        </w:rPr>
        <w:t xml:space="preserve">” </w:t>
      </w:r>
      <w:r w:rsidRPr="00627FAF">
        <w:rPr>
          <w:rStyle w:val="StyleUnderline"/>
        </w:rPr>
        <w:t>and defense contractors may</w:t>
      </w:r>
      <w:r w:rsidRPr="00627FAF">
        <w:rPr>
          <w:sz w:val="16"/>
        </w:rPr>
        <w:t xml:space="preserve">, out of a fear of being sued, </w:t>
      </w:r>
      <w:r w:rsidRPr="00627FAF">
        <w:rPr>
          <w:rStyle w:val="StyleUnderline"/>
        </w:rPr>
        <w:t>refuse to follow the military’s instructions altogether</w:t>
      </w:r>
      <w:r w:rsidRPr="00627FAF">
        <w:rPr>
          <w:sz w:val="16"/>
        </w:rPr>
        <w:t>.</w:t>
      </w:r>
    </w:p>
    <w:p w14:paraId="67D4CE1A" w14:textId="77777777" w:rsidR="005D79F2" w:rsidRPr="00627FAF" w:rsidRDefault="005D79F2" w:rsidP="005D79F2">
      <w:pPr>
        <w:rPr>
          <w:sz w:val="16"/>
        </w:rPr>
      </w:pPr>
    </w:p>
    <w:p w14:paraId="69F3ACE2" w14:textId="77777777" w:rsidR="005D79F2" w:rsidRPr="00627FAF" w:rsidRDefault="005D79F2" w:rsidP="005D79F2">
      <w:pPr>
        <w:pStyle w:val="Heading4"/>
      </w:pPr>
      <w:r w:rsidRPr="00627FAF">
        <w:t xml:space="preserve">PMC’s key to military operations --- specifically to </w:t>
      </w:r>
      <w:r>
        <w:t>counter-terror</w:t>
      </w:r>
    </w:p>
    <w:p w14:paraId="443C5A74" w14:textId="77777777" w:rsidR="005D79F2" w:rsidRPr="00627FAF" w:rsidRDefault="005D79F2" w:rsidP="005D79F2">
      <w:r w:rsidRPr="00627FAF">
        <w:rPr>
          <w:b/>
        </w:rPr>
        <w:t>Isenberg 17</w:t>
      </w:r>
      <w:r w:rsidRPr="00627FAF">
        <w:t xml:space="preserve"> [David, focuses on private military and security contracting, a subject he has testified on to Congress, independent researcher and writer on U.S. military, foreign policy, and national and international security issues, senior analyst with the geopolitical consultancy Wikistrat and is a U.S. Navy veteran, “Trump and the Return of Private Military Contractors,” January 23, 2017, LobeLog, https://lobelog.com/trump-and-the-return-of-private-military-contractors]</w:t>
      </w:r>
    </w:p>
    <w:p w14:paraId="5A66F3BF" w14:textId="77777777" w:rsidR="005D79F2" w:rsidRPr="00627FAF" w:rsidRDefault="005D79F2" w:rsidP="005D79F2"/>
    <w:p w14:paraId="3AA1DDE6" w14:textId="77777777" w:rsidR="005D79F2" w:rsidRPr="00627FAF" w:rsidRDefault="005D79F2" w:rsidP="005D79F2">
      <w:pPr>
        <w:rPr>
          <w:sz w:val="16"/>
        </w:rPr>
      </w:pPr>
      <w:r w:rsidRPr="00DC50B5">
        <w:rPr>
          <w:rStyle w:val="StyleUnderline"/>
        </w:rPr>
        <w:t xml:space="preserve">The </w:t>
      </w:r>
      <w:r w:rsidRPr="00DC50B5">
        <w:rPr>
          <w:rStyle w:val="StyleUnderline"/>
          <w:highlight w:val="cyan"/>
        </w:rPr>
        <w:t>PM</w:t>
      </w:r>
      <w:r w:rsidRPr="00DC50B5">
        <w:rPr>
          <w:rStyle w:val="StyleUnderline"/>
        </w:rPr>
        <w:t>S</w:t>
      </w:r>
      <w:r w:rsidRPr="00DC50B5">
        <w:rPr>
          <w:rStyle w:val="StyleUnderline"/>
          <w:highlight w:val="cyan"/>
        </w:rPr>
        <w:t>C</w:t>
      </w:r>
      <w:r w:rsidRPr="00627FAF">
        <w:rPr>
          <w:rStyle w:val="StyleUnderline"/>
        </w:rPr>
        <w:t xml:space="preserve"> sector </w:t>
      </w:r>
      <w:r w:rsidRPr="00DC50B5">
        <w:rPr>
          <w:rStyle w:val="StyleUnderline"/>
          <w:highlight w:val="cyan"/>
        </w:rPr>
        <w:t>is the U.S.</w:t>
      </w:r>
      <w:r w:rsidRPr="00627FAF">
        <w:rPr>
          <w:rStyle w:val="StyleUnderline"/>
        </w:rPr>
        <w:t xml:space="preserve"> military</w:t>
      </w:r>
      <w:r w:rsidRPr="00DC50B5">
        <w:rPr>
          <w:rStyle w:val="StyleUnderline"/>
          <w:highlight w:val="cyan"/>
        </w:rPr>
        <w:t>’s</w:t>
      </w:r>
      <w:r w:rsidRPr="00627FAF">
        <w:rPr>
          <w:sz w:val="16"/>
        </w:rPr>
        <w:t xml:space="preserve"> </w:t>
      </w:r>
      <w:r w:rsidRPr="00627FAF">
        <w:rPr>
          <w:rStyle w:val="StyleUnderline"/>
        </w:rPr>
        <w:t xml:space="preserve">American Express </w:t>
      </w:r>
      <w:r w:rsidRPr="00DC50B5">
        <w:rPr>
          <w:rStyle w:val="StyleUnderline"/>
          <w:highlight w:val="cyan"/>
        </w:rPr>
        <w:t>card</w:t>
      </w:r>
      <w:r w:rsidRPr="00DC50B5">
        <w:rPr>
          <w:sz w:val="16"/>
          <w:highlight w:val="cyan"/>
        </w:rPr>
        <w:t xml:space="preserve">; </w:t>
      </w:r>
      <w:r w:rsidRPr="00DC50B5">
        <w:rPr>
          <w:rStyle w:val="Emphasis"/>
          <w:highlight w:val="cyan"/>
        </w:rPr>
        <w:t xml:space="preserve">it </w:t>
      </w:r>
      <w:proofErr w:type="gramStart"/>
      <w:r w:rsidRPr="00DC50B5">
        <w:rPr>
          <w:rStyle w:val="Emphasis"/>
          <w:highlight w:val="cyan"/>
        </w:rPr>
        <w:t>dare</w:t>
      </w:r>
      <w:proofErr w:type="gramEnd"/>
      <w:r w:rsidRPr="00DC50B5">
        <w:rPr>
          <w:rStyle w:val="Emphasis"/>
          <w:highlight w:val="cyan"/>
        </w:rPr>
        <w:t xml:space="preserve"> not deploy without it</w:t>
      </w:r>
      <w:r w:rsidRPr="00627FAF">
        <w:rPr>
          <w:sz w:val="16"/>
        </w:rPr>
        <w:t xml:space="preserve">. Or, to use a more morbid pop culture reference, consider the first Alien movie, when they try to remove the facehugger from a crewman’s face, only to realize that trying to do so would kill the patient. </w:t>
      </w:r>
      <w:r w:rsidRPr="00627FAF">
        <w:rPr>
          <w:rStyle w:val="StyleUnderline"/>
        </w:rPr>
        <w:t xml:space="preserve">The </w:t>
      </w:r>
      <w:r w:rsidRPr="00DC50B5">
        <w:rPr>
          <w:rStyle w:val="Emphasis"/>
          <w:highlight w:val="cyan"/>
        </w:rPr>
        <w:t>PM</w:t>
      </w:r>
      <w:r w:rsidRPr="00627FAF">
        <w:rPr>
          <w:rStyle w:val="Emphasis"/>
        </w:rPr>
        <w:t>S</w:t>
      </w:r>
      <w:r w:rsidRPr="00DC50B5">
        <w:rPr>
          <w:rStyle w:val="Emphasis"/>
          <w:highlight w:val="cyan"/>
        </w:rPr>
        <w:t>C</w:t>
      </w:r>
      <w:r w:rsidRPr="00627FAF">
        <w:rPr>
          <w:rStyle w:val="Emphasis"/>
        </w:rPr>
        <w:t xml:space="preserve"> sector</w:t>
      </w:r>
      <w:r w:rsidRPr="00627FAF">
        <w:rPr>
          <w:rStyle w:val="StyleUnderline"/>
        </w:rPr>
        <w:t xml:space="preserve"> </w:t>
      </w:r>
      <w:r w:rsidRPr="00DC50B5">
        <w:rPr>
          <w:rStyle w:val="StyleUnderline"/>
          <w:highlight w:val="cyan"/>
        </w:rPr>
        <w:t>is</w:t>
      </w:r>
      <w:r w:rsidRPr="00627FAF">
        <w:rPr>
          <w:rStyle w:val="StyleUnderline"/>
        </w:rPr>
        <w:t xml:space="preserve"> now </w:t>
      </w:r>
      <w:r w:rsidRPr="00DC50B5">
        <w:rPr>
          <w:rStyle w:val="Emphasis"/>
          <w:highlight w:val="cyan"/>
        </w:rPr>
        <w:t>so intertwined</w:t>
      </w:r>
      <w:r w:rsidRPr="00627FAF">
        <w:rPr>
          <w:rStyle w:val="StyleUnderline"/>
        </w:rPr>
        <w:t xml:space="preserve"> </w:t>
      </w:r>
      <w:r w:rsidRPr="00DC50B5">
        <w:rPr>
          <w:rStyle w:val="StyleUnderline"/>
          <w:highlight w:val="cyan"/>
        </w:rPr>
        <w:t>with</w:t>
      </w:r>
      <w:r w:rsidRPr="00627FAF">
        <w:rPr>
          <w:rStyle w:val="StyleUnderline"/>
        </w:rPr>
        <w:t xml:space="preserve"> the service and support components of </w:t>
      </w:r>
      <w:r w:rsidRPr="00DC50B5">
        <w:rPr>
          <w:rStyle w:val="StyleUnderline"/>
          <w:highlight w:val="cyan"/>
        </w:rPr>
        <w:t>the</w:t>
      </w:r>
      <w:r w:rsidRPr="00627FAF">
        <w:rPr>
          <w:rStyle w:val="StyleUnderline"/>
        </w:rPr>
        <w:t xml:space="preserve"> </w:t>
      </w:r>
      <w:r w:rsidRPr="00627FAF">
        <w:rPr>
          <w:rStyle w:val="Emphasis"/>
        </w:rPr>
        <w:t xml:space="preserve">U.S. </w:t>
      </w:r>
      <w:r w:rsidRPr="00DC50B5">
        <w:rPr>
          <w:rStyle w:val="Emphasis"/>
          <w:highlight w:val="cyan"/>
        </w:rPr>
        <w:t>military</w:t>
      </w:r>
      <w:r w:rsidRPr="00DC50B5">
        <w:rPr>
          <w:rStyle w:val="StyleUnderline"/>
          <w:highlight w:val="cyan"/>
        </w:rPr>
        <w:t xml:space="preserve"> that</w:t>
      </w:r>
      <w:r w:rsidRPr="00627FAF">
        <w:rPr>
          <w:rStyle w:val="StyleUnderline"/>
        </w:rPr>
        <w:t xml:space="preserve"> </w:t>
      </w:r>
      <w:r w:rsidRPr="00DC50B5">
        <w:rPr>
          <w:rStyle w:val="StyleUnderline"/>
          <w:highlight w:val="cyan"/>
        </w:rPr>
        <w:t>the</w:t>
      </w:r>
      <w:r w:rsidRPr="00627FAF">
        <w:rPr>
          <w:rStyle w:val="StyleUnderline"/>
        </w:rPr>
        <w:t xml:space="preserve"> U.S. </w:t>
      </w:r>
      <w:r w:rsidRPr="00DC50B5">
        <w:rPr>
          <w:rStyle w:val="StyleUnderline"/>
          <w:highlight w:val="cyan"/>
        </w:rPr>
        <w:t xml:space="preserve">military would have to be </w:t>
      </w:r>
      <w:r w:rsidRPr="00DC50B5">
        <w:rPr>
          <w:rStyle w:val="Emphasis"/>
          <w:highlight w:val="cyan"/>
        </w:rPr>
        <w:t>rebuilt</w:t>
      </w:r>
      <w:r w:rsidRPr="00627FAF">
        <w:rPr>
          <w:rStyle w:val="Emphasis"/>
        </w:rPr>
        <w:t xml:space="preserve"> from scratch </w:t>
      </w:r>
      <w:proofErr w:type="gramStart"/>
      <w:r w:rsidRPr="00DC50B5">
        <w:rPr>
          <w:rStyle w:val="Emphasis"/>
        </w:rPr>
        <w:t>in order to</w:t>
      </w:r>
      <w:proofErr w:type="gramEnd"/>
      <w:r w:rsidRPr="00DC50B5">
        <w:rPr>
          <w:rStyle w:val="Emphasis"/>
        </w:rPr>
        <w:t xml:space="preserve"> do </w:t>
      </w:r>
      <w:r w:rsidRPr="00DC50B5">
        <w:rPr>
          <w:rStyle w:val="Emphasis"/>
          <w:highlight w:val="cyan"/>
        </w:rPr>
        <w:t>without it</w:t>
      </w:r>
      <w:r w:rsidRPr="00627FAF">
        <w:rPr>
          <w:rStyle w:val="Emphasis"/>
        </w:rPr>
        <w:t>.</w:t>
      </w:r>
    </w:p>
    <w:p w14:paraId="6ECA8F87" w14:textId="77777777" w:rsidR="005D79F2" w:rsidRPr="00627FAF" w:rsidRDefault="005D79F2" w:rsidP="005D79F2">
      <w:pPr>
        <w:rPr>
          <w:sz w:val="16"/>
        </w:rPr>
      </w:pPr>
      <w:r w:rsidRPr="00627FAF">
        <w:rPr>
          <w:sz w:val="16"/>
        </w:rPr>
        <w:t>As the MCU report put it:</w:t>
      </w:r>
    </w:p>
    <w:p w14:paraId="6BF1191D" w14:textId="77777777" w:rsidR="005D79F2" w:rsidRPr="00627FAF" w:rsidRDefault="005D79F2" w:rsidP="005D79F2">
      <w:pPr>
        <w:rPr>
          <w:sz w:val="16"/>
        </w:rPr>
      </w:pPr>
      <w:r w:rsidRPr="00627FAF">
        <w:rPr>
          <w:sz w:val="16"/>
        </w:rPr>
        <w:t xml:space="preserve">For the foreseeable future, </w:t>
      </w:r>
      <w:r w:rsidRPr="00627FAF">
        <w:rPr>
          <w:rStyle w:val="StyleUnderline"/>
        </w:rPr>
        <w:t>the continued worldwide growth of contracted military services is a forgone conclusion</w:t>
      </w:r>
      <w:r w:rsidRPr="00627FAF">
        <w:rPr>
          <w:sz w:val="16"/>
        </w:rPr>
        <w:t xml:space="preserve">. </w:t>
      </w:r>
      <w:r w:rsidRPr="00627FAF">
        <w:rPr>
          <w:rStyle w:val="StyleUnderline"/>
        </w:rPr>
        <w:t>Military and political considerations such as the increased complexity and specialization of modern weapon</w:t>
      </w:r>
      <w:r w:rsidRPr="00627FAF">
        <w:rPr>
          <w:sz w:val="16"/>
        </w:rPr>
        <w:t xml:space="preserve"> systems, self-imposed and host country troop limitations and the high-technology battlefield, will require even greater reliance on </w:t>
      </w:r>
      <w:r w:rsidRPr="00627FAF">
        <w:rPr>
          <w:rStyle w:val="StyleUnderline"/>
        </w:rPr>
        <w:t>contracted military services in the future</w:t>
      </w:r>
      <w:r w:rsidRPr="00627FAF">
        <w:rPr>
          <w:sz w:val="16"/>
        </w:rPr>
        <w:t xml:space="preserve">.8 The </w:t>
      </w:r>
      <w:proofErr w:type="gramStart"/>
      <w:r w:rsidRPr="00627FAF">
        <w:rPr>
          <w:sz w:val="16"/>
        </w:rPr>
        <w:t>issue</w:t>
      </w:r>
      <w:proofErr w:type="gramEnd"/>
      <w:r w:rsidRPr="00627FAF">
        <w:rPr>
          <w:sz w:val="16"/>
        </w:rPr>
        <w:t xml:space="preserve"> however, is that the U.S. unintentionally developed the military services industry out of practical necessity due to a shortage of available troops and inhouse technical skills and capabilities. The infrastructure was created ad hoc in response to short-term imperatives, rather than long-term national strategic intent. Absent from the debate were the long-term consequences and national security implications of the professional military services industry as it continues to grow globally and disperse beyond the reach of U.S. </w:t>
      </w:r>
      <w:proofErr w:type="gramStart"/>
      <w:r w:rsidRPr="00627FAF">
        <w:rPr>
          <w:sz w:val="16"/>
        </w:rPr>
        <w:t>control</w:t>
      </w:r>
      <w:proofErr w:type="gramEnd"/>
    </w:p>
    <w:p w14:paraId="1B5D5D1B" w14:textId="77777777" w:rsidR="005D79F2" w:rsidRPr="00627FAF" w:rsidRDefault="005D79F2" w:rsidP="005D79F2">
      <w:pPr>
        <w:rPr>
          <w:sz w:val="16"/>
        </w:rPr>
      </w:pPr>
      <w:r w:rsidRPr="00627FAF">
        <w:rPr>
          <w:sz w:val="16"/>
        </w:rPr>
        <w:t>If Eisenhower were giving his famous Farewell Address today, he would have to revise it and call it the Military-Industrial-Congressional-Contracting complex, to be accurate.</w:t>
      </w:r>
    </w:p>
    <w:p w14:paraId="67C99A1D" w14:textId="77777777" w:rsidR="005D79F2" w:rsidRPr="00627FAF" w:rsidRDefault="005D79F2" w:rsidP="005D79F2">
      <w:pPr>
        <w:rPr>
          <w:sz w:val="16"/>
        </w:rPr>
      </w:pPr>
      <w:r w:rsidRPr="00627FAF">
        <w:rPr>
          <w:sz w:val="16"/>
        </w:rPr>
        <w:t xml:space="preserve">Looked at another way, private contractors are an increasingly powerful part of what Mike Lofgren characterized in his excellent book as the “Deep State.” As he wrote, contractors “now have such impunity that they can threaten and intimidate their own paymaster, the very government that created them. And they get away with </w:t>
      </w:r>
      <w:proofErr w:type="gramStart"/>
      <w:r w:rsidRPr="00627FAF">
        <w:rPr>
          <w:sz w:val="16"/>
        </w:rPr>
        <w:t>it!…</w:t>
      </w:r>
      <w:proofErr w:type="gramEnd"/>
      <w:r w:rsidRPr="00627FAF">
        <w:rPr>
          <w:sz w:val="16"/>
        </w:rPr>
        <w:t>there is literally nothing that the Deep State does not contract out to the corporations that provide campaign donations to the political figureheads nominally in charge of the whole enterprise.”</w:t>
      </w:r>
    </w:p>
    <w:p w14:paraId="3C2A4B6A" w14:textId="77777777" w:rsidR="005D79F2" w:rsidRPr="00627FAF" w:rsidRDefault="005D79F2" w:rsidP="005D79F2">
      <w:pPr>
        <w:rPr>
          <w:rStyle w:val="StyleUnderline"/>
        </w:rPr>
      </w:pPr>
      <w:r w:rsidRPr="00627FAF">
        <w:rPr>
          <w:sz w:val="16"/>
        </w:rPr>
        <w:lastRenderedPageBreak/>
        <w:t>A recent report by the Center for a New American Security noted that today “</w:t>
      </w:r>
      <w:r w:rsidRPr="00DC50B5">
        <w:rPr>
          <w:rStyle w:val="StyleUnderline"/>
          <w:highlight w:val="cyan"/>
        </w:rPr>
        <w:t>DoD employs 1.4 million</w:t>
      </w:r>
      <w:r w:rsidRPr="00627FAF">
        <w:rPr>
          <w:rStyle w:val="StyleUnderline"/>
        </w:rPr>
        <w:t xml:space="preserve"> military </w:t>
      </w:r>
      <w:r w:rsidRPr="00DC50B5">
        <w:rPr>
          <w:rStyle w:val="StyleUnderline"/>
          <w:highlight w:val="cyan"/>
        </w:rPr>
        <w:t>personnel</w:t>
      </w:r>
      <w:r w:rsidRPr="00627FAF">
        <w:rPr>
          <w:sz w:val="16"/>
        </w:rPr>
        <w:t xml:space="preserve"> and 770,000 civilian employees plus more than 800,000 part-time reserve personnel. DoD employees are augmented by </w:t>
      </w:r>
      <w:proofErr w:type="gramStart"/>
      <w:r w:rsidRPr="00627FAF">
        <w:rPr>
          <w:sz w:val="16"/>
        </w:rPr>
        <w:t>a large number of</w:t>
      </w:r>
      <w:proofErr w:type="gramEnd"/>
      <w:r w:rsidRPr="00627FAF">
        <w:rPr>
          <w:sz w:val="16"/>
        </w:rPr>
        <w:t xml:space="preserve"> contractors. </w:t>
      </w:r>
      <w:r w:rsidRPr="00627FAF">
        <w:rPr>
          <w:rStyle w:val="StyleUnderline"/>
        </w:rPr>
        <w:t>Estimates put the number of private-sector contractors providing services to DoD at around 750,000.”</w:t>
      </w:r>
    </w:p>
    <w:p w14:paraId="3D9BE52B" w14:textId="77777777" w:rsidR="005D79F2" w:rsidRPr="00627FAF" w:rsidRDefault="005D79F2" w:rsidP="005D79F2">
      <w:pPr>
        <w:rPr>
          <w:sz w:val="16"/>
        </w:rPr>
      </w:pPr>
      <w:r w:rsidRPr="00627FAF">
        <w:rPr>
          <w:sz w:val="16"/>
        </w:rPr>
        <w:t>Especially interesting, given the presumed cost-effectiveness of using private contractors, the report’s author, Robert Hale, former Pentagon comptroller and chief financial officer, wrote that “In my experience, DoD sometimes uses contractors in order to satisfy political pressure to limit the number of federal civilians even though contractors can cost more than federal civilians.”</w:t>
      </w:r>
    </w:p>
    <w:p w14:paraId="20B37D49" w14:textId="77777777" w:rsidR="005D79F2" w:rsidRPr="00627FAF" w:rsidRDefault="005D79F2" w:rsidP="005D79F2">
      <w:pPr>
        <w:rPr>
          <w:sz w:val="16"/>
        </w:rPr>
      </w:pPr>
      <w:r w:rsidRPr="00627FAF">
        <w:rPr>
          <w:sz w:val="16"/>
        </w:rPr>
        <w:t>Yet “professional services contractors,” which is the preferred euphemism, are present in every major U.S. combatant command.</w:t>
      </w:r>
    </w:p>
    <w:p w14:paraId="20DA2B1E" w14:textId="77777777" w:rsidR="005D79F2" w:rsidRPr="00627FAF" w:rsidRDefault="005D79F2" w:rsidP="005D79F2">
      <w:pPr>
        <w:rPr>
          <w:sz w:val="16"/>
        </w:rPr>
      </w:pPr>
      <w:r w:rsidRPr="00627FAF">
        <w:rPr>
          <w:sz w:val="16"/>
        </w:rPr>
        <w:t xml:space="preserve">Although U.S. forces pulled out of Iraq at the end of 2011 contractors are hardly gone from there. Although many are aware that </w:t>
      </w:r>
      <w:r w:rsidRPr="00627FAF">
        <w:rPr>
          <w:rStyle w:val="StyleUnderline"/>
        </w:rPr>
        <w:t xml:space="preserve">both </w:t>
      </w:r>
      <w:r w:rsidRPr="00DC50B5">
        <w:rPr>
          <w:rStyle w:val="Emphasis"/>
          <w:highlight w:val="cyan"/>
        </w:rPr>
        <w:t>U.S. military forces</w:t>
      </w:r>
      <w:r w:rsidRPr="00DC50B5">
        <w:rPr>
          <w:rStyle w:val="StyleUnderline"/>
          <w:highlight w:val="cyan"/>
        </w:rPr>
        <w:t xml:space="preserve"> and</w:t>
      </w:r>
      <w:r w:rsidRPr="00627FAF">
        <w:rPr>
          <w:sz w:val="16"/>
        </w:rPr>
        <w:t xml:space="preserve">, concomitantly, </w:t>
      </w:r>
      <w:r w:rsidRPr="00DC50B5">
        <w:rPr>
          <w:rStyle w:val="Emphasis"/>
          <w:highlight w:val="cyan"/>
        </w:rPr>
        <w:t>contractors</w:t>
      </w:r>
      <w:r w:rsidRPr="00DC50B5">
        <w:rPr>
          <w:sz w:val="16"/>
          <w:highlight w:val="cyan"/>
        </w:rPr>
        <w:t xml:space="preserve">, </w:t>
      </w:r>
      <w:r w:rsidRPr="00DC50B5">
        <w:rPr>
          <w:rStyle w:val="StyleUnderline"/>
          <w:highlight w:val="cyan"/>
        </w:rPr>
        <w:t>have returned</w:t>
      </w:r>
      <w:r w:rsidRPr="00627FAF">
        <w:rPr>
          <w:rStyle w:val="StyleUnderline"/>
        </w:rPr>
        <w:t xml:space="preserve"> to Iraq </w:t>
      </w:r>
      <w:r w:rsidRPr="00DC50B5">
        <w:rPr>
          <w:rStyle w:val="StyleUnderline"/>
          <w:highlight w:val="cyan"/>
        </w:rPr>
        <w:t xml:space="preserve">to fight the </w:t>
      </w:r>
      <w:r w:rsidRPr="00DC50B5">
        <w:rPr>
          <w:rStyle w:val="Emphasis"/>
          <w:highlight w:val="cyan"/>
        </w:rPr>
        <w:t>Islamic State</w:t>
      </w:r>
      <w:r w:rsidRPr="00627FAF">
        <w:rPr>
          <w:sz w:val="16"/>
        </w:rPr>
        <w:t xml:space="preserve"> (ISIS or IS), they are not aware of just how many that involves.</w:t>
      </w:r>
    </w:p>
    <w:p w14:paraId="6CB4F051" w14:textId="77777777" w:rsidR="005D79F2" w:rsidRPr="00627FAF" w:rsidRDefault="005D79F2" w:rsidP="005D79F2">
      <w:pPr>
        <w:rPr>
          <w:sz w:val="16"/>
        </w:rPr>
      </w:pPr>
      <w:r w:rsidRPr="00627FAF">
        <w:rPr>
          <w:sz w:val="16"/>
        </w:rPr>
        <w:t xml:space="preserve">According to the Government Accountability Office, “As of mid-2016, U.S. Central Command reported that </w:t>
      </w:r>
      <w:r w:rsidRPr="00627FAF">
        <w:rPr>
          <w:rStyle w:val="StyleUnderline"/>
        </w:rPr>
        <w:t>there were 2,485 DOD contractor personnel</w:t>
      </w:r>
      <w:r w:rsidRPr="00627FAF">
        <w:rPr>
          <w:sz w:val="16"/>
        </w:rPr>
        <w:t xml:space="preserve"> in Iraq, as compared with a force management level of 4,087 U.S. troops in Iraq.” Of course, that was just Iraq. Add in Afghanistan and other CENTCOM locations and total DoD CENTCOM contractors totaled 42,694. </w:t>
      </w:r>
      <w:proofErr w:type="gramStart"/>
      <w:r w:rsidRPr="00627FAF">
        <w:rPr>
          <w:sz w:val="16"/>
        </w:rPr>
        <w:t xml:space="preserve">Needless to say, </w:t>
      </w:r>
      <w:r w:rsidRPr="00DC50B5">
        <w:rPr>
          <w:rStyle w:val="Emphasis"/>
          <w:highlight w:val="cyan"/>
        </w:rPr>
        <w:t>contractors</w:t>
      </w:r>
      <w:proofErr w:type="gramEnd"/>
      <w:r w:rsidRPr="00627FAF">
        <w:rPr>
          <w:rStyle w:val="Emphasis"/>
        </w:rPr>
        <w:t xml:space="preserve"> in Afghanistan </w:t>
      </w:r>
      <w:r w:rsidRPr="00DC50B5">
        <w:rPr>
          <w:rStyle w:val="Emphasis"/>
          <w:highlight w:val="cyan"/>
        </w:rPr>
        <w:t>far outnumber U.S. forces</w:t>
      </w:r>
      <w:r w:rsidRPr="00627FAF">
        <w:rPr>
          <w:rStyle w:val="Emphasis"/>
        </w:rPr>
        <w:t xml:space="preserve"> there</w:t>
      </w:r>
      <w:r w:rsidRPr="00627FAF">
        <w:rPr>
          <w:sz w:val="16"/>
        </w:rPr>
        <w:t>. And such numbers exclude contractors working for the State Department, U.S. Agency for International Development, and various intelligence agencies.</w:t>
      </w:r>
    </w:p>
    <w:p w14:paraId="74744C22" w14:textId="77777777" w:rsidR="005D79F2" w:rsidRPr="00627FAF" w:rsidRDefault="005D79F2" w:rsidP="005D79F2">
      <w:pPr>
        <w:rPr>
          <w:sz w:val="16"/>
        </w:rPr>
      </w:pPr>
      <w:r w:rsidRPr="00627FAF">
        <w:rPr>
          <w:sz w:val="16"/>
        </w:rPr>
        <w:t xml:space="preserve">In Africa, </w:t>
      </w:r>
      <w:r w:rsidRPr="00627FAF">
        <w:rPr>
          <w:rStyle w:val="StyleUnderline"/>
        </w:rPr>
        <w:t>the U</w:t>
      </w:r>
      <w:r w:rsidRPr="00DC50B5">
        <w:rPr>
          <w:rStyle w:val="StyleUnderline"/>
          <w:highlight w:val="cyan"/>
        </w:rPr>
        <w:t>.S. military is</w:t>
      </w:r>
      <w:r w:rsidRPr="00627FAF">
        <w:rPr>
          <w:rStyle w:val="StyleUnderline"/>
        </w:rPr>
        <w:t xml:space="preserve"> </w:t>
      </w:r>
      <w:r w:rsidRPr="00DC50B5">
        <w:rPr>
          <w:rStyle w:val="StyleUnderline"/>
          <w:highlight w:val="cyan"/>
        </w:rPr>
        <w:t>heavily dependent on private contractors to support</w:t>
      </w:r>
      <w:r w:rsidRPr="00627FAF">
        <w:rPr>
          <w:rStyle w:val="StyleUnderline"/>
        </w:rPr>
        <w:t xml:space="preserve"> Special Operations Forces</w:t>
      </w:r>
      <w:r w:rsidRPr="00627FAF">
        <w:rPr>
          <w:sz w:val="16"/>
        </w:rPr>
        <w:t xml:space="preserve"> as well as conventional U.S. military forces </w:t>
      </w:r>
      <w:r w:rsidRPr="00627FAF">
        <w:rPr>
          <w:rStyle w:val="StyleUnderline"/>
        </w:rPr>
        <w:t xml:space="preserve">in various </w:t>
      </w:r>
      <w:r w:rsidRPr="00DC50B5">
        <w:rPr>
          <w:rStyle w:val="StyleUnderline"/>
          <w:highlight w:val="cyan"/>
        </w:rPr>
        <w:t>counterinsurgency</w:t>
      </w:r>
      <w:r w:rsidRPr="00627FAF">
        <w:rPr>
          <w:rStyle w:val="StyleUnderline"/>
        </w:rPr>
        <w:t xml:space="preserve"> campaigns</w:t>
      </w:r>
      <w:r w:rsidRPr="00627FAF">
        <w:rPr>
          <w:sz w:val="16"/>
        </w:rPr>
        <w:t>.</w:t>
      </w:r>
    </w:p>
    <w:p w14:paraId="2C99A62B" w14:textId="77777777" w:rsidR="005D79F2" w:rsidRPr="00627FAF" w:rsidRDefault="005D79F2" w:rsidP="005D79F2">
      <w:pPr>
        <w:rPr>
          <w:sz w:val="16"/>
        </w:rPr>
      </w:pPr>
      <w:r w:rsidRPr="00627FAF">
        <w:rPr>
          <w:sz w:val="16"/>
        </w:rPr>
        <w:t>Beyond the Pentagon</w:t>
      </w:r>
    </w:p>
    <w:p w14:paraId="1D88962A" w14:textId="77777777" w:rsidR="005D79F2" w:rsidRPr="00627FAF" w:rsidRDefault="005D79F2" w:rsidP="005D79F2">
      <w:pPr>
        <w:rPr>
          <w:sz w:val="16"/>
        </w:rPr>
      </w:pPr>
      <w:r w:rsidRPr="00627FAF">
        <w:rPr>
          <w:sz w:val="16"/>
        </w:rPr>
        <w:t>But, in fact, contracting presence in the U.S. government is far larger than just supporting the U.S. military or protecting State Department personnel. There are very few, if any, U.S. departments of the government that are not heavily dependent on private contractors. The intelligence community has used private airlines for the purpose of rendition, transporting prisoners from their home countries to CIA “black site” prisons and other locations. The CIA has used private psychologists to devise torture techniques and issued contracts to companies to help carry them out.</w:t>
      </w:r>
    </w:p>
    <w:p w14:paraId="1BF59B3B" w14:textId="77777777" w:rsidR="005D79F2" w:rsidRPr="00627FAF" w:rsidRDefault="005D79F2" w:rsidP="005D79F2">
      <w:pPr>
        <w:rPr>
          <w:sz w:val="16"/>
        </w:rPr>
      </w:pPr>
      <w:r w:rsidRPr="00627FAF">
        <w:rPr>
          <w:sz w:val="16"/>
        </w:rPr>
        <w:t>According to a 2015 analysis by journalist Tim Shorrock, author of Spies for Hire: The Secret World of Outsourced Intelligence, about 70 percent of the national intelligence budget is spent on private contractors. In September he reported that five corporations together employ nearly 80 percent of the private-sector employees contracted to work for US spy and surveillance agencies.</w:t>
      </w:r>
    </w:p>
    <w:p w14:paraId="3850F555" w14:textId="77777777" w:rsidR="005D79F2" w:rsidRPr="00627FAF" w:rsidRDefault="005D79F2" w:rsidP="005D79F2">
      <w:pPr>
        <w:rPr>
          <w:sz w:val="16"/>
        </w:rPr>
      </w:pPr>
      <w:r w:rsidRPr="00627FAF">
        <w:rPr>
          <w:sz w:val="16"/>
        </w:rPr>
        <w:t xml:space="preserve">Unlike U.S. military personnel, if a contractor, even those working for the U.S. government, gets wounded, </w:t>
      </w:r>
      <w:proofErr w:type="gramStart"/>
      <w:r w:rsidRPr="00627FAF">
        <w:rPr>
          <w:sz w:val="16"/>
        </w:rPr>
        <w:t>killed</w:t>
      </w:r>
      <w:proofErr w:type="gramEnd"/>
      <w:r w:rsidRPr="00627FAF">
        <w:rPr>
          <w:sz w:val="16"/>
        </w:rPr>
        <w:t xml:space="preserve"> or kidnapped, most people don’t care.</w:t>
      </w:r>
    </w:p>
    <w:p w14:paraId="14E0A1FC" w14:textId="77777777" w:rsidR="005D79F2" w:rsidRPr="00627FAF" w:rsidRDefault="005D79F2" w:rsidP="005D79F2">
      <w:pPr>
        <w:rPr>
          <w:sz w:val="16"/>
        </w:rPr>
      </w:pPr>
      <w:r w:rsidRPr="00627FAF">
        <w:rPr>
          <w:sz w:val="16"/>
        </w:rPr>
        <w:t>Contractors are also heavily involved on the homeland security front. In fact, Lora Ries, who was hired by the Trump transition team to help remake the Department of Homeland Security, has a long history of lobbying for homeland security contractors.</w:t>
      </w:r>
    </w:p>
    <w:p w14:paraId="08B30DCD" w14:textId="77777777" w:rsidR="005D79F2" w:rsidRPr="00627FAF" w:rsidRDefault="005D79F2" w:rsidP="005D79F2">
      <w:pPr>
        <w:rPr>
          <w:sz w:val="16"/>
        </w:rPr>
      </w:pPr>
      <w:r w:rsidRPr="00627FAF">
        <w:rPr>
          <w:rStyle w:val="StyleUnderline"/>
        </w:rPr>
        <w:t>The U.S. government is enormously dependent on contractors in the realm of cyber operations</w:t>
      </w:r>
      <w:r w:rsidRPr="00627FAF">
        <w:rPr>
          <w:sz w:val="16"/>
        </w:rPr>
        <w:t>. If the National Security Agency, for example, had to do without contractors it would have to shut its doors. Whatever the truth of the alleged Russian hacking of the 2016 presidential elections, such cyber operations represent a future bonanza for cyber contractors. Thomas Bossert, Trump’s designee to serve as assistant to the president for homeland security and counterterrorism, said that “We must work toward cyber doctrine that reflects the wisdom of free markets, private competition and the important but limited role of government in establishing and enforcing the rule of law, honoring the rights of personal property, the benefits of free and fair trade and the fundamental principles of liberty.”</w:t>
      </w:r>
    </w:p>
    <w:p w14:paraId="58252F5D" w14:textId="77777777" w:rsidR="005D79F2" w:rsidRPr="00627FAF" w:rsidRDefault="005D79F2" w:rsidP="005D79F2">
      <w:pPr>
        <w:rPr>
          <w:sz w:val="16"/>
        </w:rPr>
      </w:pPr>
      <w:r w:rsidRPr="00627FAF">
        <w:rPr>
          <w:sz w:val="16"/>
        </w:rPr>
        <w:t xml:space="preserve">The U.S. Agency for International Development is particularly dependent on contractors to do its work. In FY 2015 its obligated contract funding reached $4.8 billion—a $1 billion increase, or 26 percent increase, from the previous year. USAID projects have long been an inviting target for various kinds of fraud and abuse. It was far from a rare exception when in 2015 the former president, chief executive officer, and chairman of the board of USAID contractor Louis Berger Group Inc. (LBG) was sentenced to 12 months of home confinement and fined $4.5 million for conspiring to defraud USAID of billions of dollars in contracts over a nearly 20-year </w:t>
      </w:r>
      <w:proofErr w:type="gramStart"/>
      <w:r w:rsidRPr="00627FAF">
        <w:rPr>
          <w:sz w:val="16"/>
        </w:rPr>
        <w:t>period</w:t>
      </w:r>
      <w:proofErr w:type="gramEnd"/>
    </w:p>
    <w:p w14:paraId="2596DDFA" w14:textId="77777777" w:rsidR="005D79F2" w:rsidRPr="00627FAF" w:rsidRDefault="005D79F2" w:rsidP="005D79F2">
      <w:pPr>
        <w:rPr>
          <w:sz w:val="16"/>
        </w:rPr>
      </w:pPr>
      <w:r w:rsidRPr="00627FAF">
        <w:rPr>
          <w:sz w:val="16"/>
        </w:rPr>
        <w:t>The Trump Era</w:t>
      </w:r>
    </w:p>
    <w:p w14:paraId="27CE7579" w14:textId="77777777" w:rsidR="005D79F2" w:rsidRPr="00627FAF" w:rsidRDefault="005D79F2" w:rsidP="005D79F2">
      <w:pPr>
        <w:rPr>
          <w:sz w:val="16"/>
        </w:rPr>
      </w:pPr>
      <w:r w:rsidRPr="00627FAF">
        <w:rPr>
          <w:rStyle w:val="StyleUnderline"/>
        </w:rPr>
        <w:t>Nobody knows</w:t>
      </w:r>
      <w:r w:rsidRPr="00627FAF">
        <w:rPr>
          <w:sz w:val="16"/>
        </w:rPr>
        <w:t xml:space="preserve"> for certain at this point about </w:t>
      </w:r>
      <w:r w:rsidRPr="00627FAF">
        <w:rPr>
          <w:rStyle w:val="StyleUnderline"/>
        </w:rPr>
        <w:t xml:space="preserve">how a </w:t>
      </w:r>
      <w:r w:rsidRPr="00DC50B5">
        <w:rPr>
          <w:rStyle w:val="StyleUnderline"/>
          <w:highlight w:val="cyan"/>
        </w:rPr>
        <w:t>Trump</w:t>
      </w:r>
      <w:r w:rsidRPr="00627FAF">
        <w:rPr>
          <w:rStyle w:val="StyleUnderline"/>
        </w:rPr>
        <w:t xml:space="preserve"> presidency </w:t>
      </w:r>
      <w:r w:rsidRPr="00DC50B5">
        <w:rPr>
          <w:rStyle w:val="StyleUnderline"/>
        </w:rPr>
        <w:t>feels</w:t>
      </w:r>
      <w:r w:rsidRPr="00627FAF">
        <w:rPr>
          <w:rStyle w:val="StyleUnderline"/>
        </w:rPr>
        <w:t xml:space="preserve"> about the PMSC sector</w:t>
      </w:r>
      <w:r w:rsidRPr="00627FAF">
        <w:rPr>
          <w:sz w:val="16"/>
        </w:rPr>
        <w:t xml:space="preserve">, </w:t>
      </w:r>
      <w:r w:rsidRPr="00627FAF">
        <w:rPr>
          <w:rStyle w:val="StyleUnderline"/>
        </w:rPr>
        <w:t xml:space="preserve">but so </w:t>
      </w:r>
      <w:proofErr w:type="gramStart"/>
      <w:r w:rsidRPr="00627FAF">
        <w:rPr>
          <w:rStyle w:val="StyleUnderline"/>
        </w:rPr>
        <w:t>far</w:t>
      </w:r>
      <w:proofErr w:type="gramEnd"/>
      <w:r w:rsidRPr="00627FAF">
        <w:rPr>
          <w:rStyle w:val="StyleUnderline"/>
        </w:rPr>
        <w:t xml:space="preserve"> </w:t>
      </w:r>
      <w:r w:rsidRPr="00627FAF">
        <w:rPr>
          <w:rStyle w:val="Emphasis"/>
        </w:rPr>
        <w:t>the omens are good</w:t>
      </w:r>
      <w:r w:rsidRPr="00627FAF">
        <w:rPr>
          <w:rStyle w:val="StyleUnderline"/>
        </w:rPr>
        <w:t>.</w:t>
      </w:r>
      <w:r w:rsidRPr="00627FAF">
        <w:rPr>
          <w:sz w:val="16"/>
        </w:rPr>
        <w:t xml:space="preserve"> You can be sure </w:t>
      </w:r>
      <w:r w:rsidRPr="00627FAF">
        <w:rPr>
          <w:rStyle w:val="StyleUnderline"/>
        </w:rPr>
        <w:t>industry cheered when Politico reported that Trump</w:t>
      </w:r>
      <w:r w:rsidRPr="00627FAF">
        <w:rPr>
          <w:sz w:val="16"/>
        </w:rPr>
        <w:t xml:space="preserve">, who had hired his own private security and intelligence teams to work alongside the Secret Service during the campaign, </w:t>
      </w:r>
      <w:r w:rsidRPr="00DC50B5">
        <w:rPr>
          <w:rStyle w:val="StyleUnderline"/>
          <w:highlight w:val="cyan"/>
        </w:rPr>
        <w:t>will be keeping “</w:t>
      </w:r>
      <w:r w:rsidRPr="00627FAF">
        <w:rPr>
          <w:rStyle w:val="StyleUnderline"/>
        </w:rPr>
        <w:t xml:space="preserve">at least some </w:t>
      </w:r>
      <w:r w:rsidRPr="00DC50B5">
        <w:rPr>
          <w:rStyle w:val="StyleUnderline"/>
          <w:highlight w:val="cyan"/>
        </w:rPr>
        <w:t>members” of those teams</w:t>
      </w:r>
      <w:r w:rsidRPr="00627FAF">
        <w:rPr>
          <w:sz w:val="16"/>
        </w:rPr>
        <w:t>. Moreover, the new administration plans to increase and upgrade the military in various ways.</w:t>
      </w:r>
    </w:p>
    <w:p w14:paraId="367D5888" w14:textId="77777777" w:rsidR="005D79F2" w:rsidRPr="00627FAF" w:rsidRDefault="005D79F2" w:rsidP="005D79F2">
      <w:pPr>
        <w:rPr>
          <w:sz w:val="16"/>
        </w:rPr>
      </w:pPr>
      <w:r w:rsidRPr="00627FAF">
        <w:rPr>
          <w:sz w:val="16"/>
        </w:rPr>
        <w:t xml:space="preserve">Trump may reject the idea of nation-building” in the Middle East and elsewhere. But </w:t>
      </w:r>
      <w:r w:rsidRPr="00627FAF">
        <w:rPr>
          <w:rStyle w:val="StyleUnderline"/>
        </w:rPr>
        <w:t>if the United States wants to continue being a player in the region it will have to be involved in the reconstruction of Syria</w:t>
      </w:r>
      <w:r w:rsidRPr="00627FAF">
        <w:rPr>
          <w:sz w:val="16"/>
        </w:rPr>
        <w:t>, which would be a future bonanza for the private sector.</w:t>
      </w:r>
    </w:p>
    <w:p w14:paraId="01BA2E61" w14:textId="77777777" w:rsidR="005D79F2" w:rsidRPr="00627FAF" w:rsidRDefault="005D79F2" w:rsidP="005D79F2">
      <w:pPr>
        <w:rPr>
          <w:rStyle w:val="StyleUnderline"/>
        </w:rPr>
      </w:pPr>
      <w:r w:rsidRPr="00627FAF">
        <w:rPr>
          <w:sz w:val="16"/>
        </w:rPr>
        <w:t xml:space="preserve">More interestingly, </w:t>
      </w:r>
      <w:r w:rsidRPr="00627FAF">
        <w:rPr>
          <w:rStyle w:val="StyleUnderline"/>
        </w:rPr>
        <w:t xml:space="preserve">a president who campaigned </w:t>
      </w:r>
      <w:proofErr w:type="gramStart"/>
      <w:r w:rsidRPr="00DC50B5">
        <w:rPr>
          <w:rStyle w:val="StyleUnderline"/>
          <w:highlight w:val="cyan"/>
        </w:rPr>
        <w:t>on the basis of</w:t>
      </w:r>
      <w:proofErr w:type="gramEnd"/>
      <w:r w:rsidRPr="00DC50B5">
        <w:rPr>
          <w:rStyle w:val="StyleUnderline"/>
          <w:highlight w:val="cyan"/>
        </w:rPr>
        <w:t xml:space="preserve"> having a</w:t>
      </w:r>
      <w:r w:rsidRPr="00627FAF">
        <w:rPr>
          <w:rStyle w:val="StyleUnderline"/>
        </w:rPr>
        <w:t xml:space="preserve"> secret </w:t>
      </w:r>
      <w:r w:rsidRPr="00DC50B5">
        <w:rPr>
          <w:rStyle w:val="StyleUnderline"/>
          <w:highlight w:val="cyan"/>
        </w:rPr>
        <w:t xml:space="preserve">plan </w:t>
      </w:r>
      <w:r w:rsidRPr="00DC50B5">
        <w:rPr>
          <w:rStyle w:val="Emphasis"/>
          <w:highlight w:val="cyan"/>
        </w:rPr>
        <w:t>to beat IS</w:t>
      </w:r>
      <w:r w:rsidRPr="00627FAF">
        <w:rPr>
          <w:rStyle w:val="StyleUnderline"/>
        </w:rPr>
        <w:t xml:space="preserve"> may find that </w:t>
      </w:r>
      <w:r w:rsidRPr="00DC50B5">
        <w:rPr>
          <w:rStyle w:val="Emphasis"/>
          <w:highlight w:val="cyan"/>
        </w:rPr>
        <w:t>he has no alternative to using contractors</w:t>
      </w:r>
      <w:r w:rsidRPr="00627FAF">
        <w:rPr>
          <w:rStyle w:val="Emphasis"/>
        </w:rPr>
        <w:t xml:space="preserve"> even more heavily</w:t>
      </w:r>
      <w:r w:rsidRPr="00627FAF">
        <w:rPr>
          <w:sz w:val="16"/>
        </w:rPr>
        <w:t xml:space="preserve">. After all, </w:t>
      </w:r>
      <w:r w:rsidRPr="00627FAF">
        <w:rPr>
          <w:rStyle w:val="StyleUnderline"/>
        </w:rPr>
        <w:t>Trump made fighting terrorism a pillar of his election platform.</w:t>
      </w:r>
    </w:p>
    <w:p w14:paraId="5E91F1F7" w14:textId="77777777" w:rsidR="005D79F2" w:rsidRPr="00627FAF" w:rsidRDefault="005D79F2" w:rsidP="005D79F2">
      <w:pPr>
        <w:rPr>
          <w:sz w:val="16"/>
        </w:rPr>
      </w:pPr>
      <w:r w:rsidRPr="00627FAF">
        <w:rPr>
          <w:sz w:val="16"/>
        </w:rPr>
        <w:t xml:space="preserve">The likelihood of </w:t>
      </w:r>
      <w:r w:rsidRPr="00627FAF">
        <w:rPr>
          <w:rStyle w:val="StyleUnderline"/>
        </w:rPr>
        <w:t>Trump</w:t>
      </w:r>
      <w:r w:rsidRPr="00627FAF">
        <w:rPr>
          <w:sz w:val="16"/>
        </w:rPr>
        <w:t xml:space="preserve"> having some thoughtful, well-crafted strategy to fight IS, al-Qaeda and other insurgent groups is unlikely, to say the least. That means he </w:t>
      </w:r>
      <w:r w:rsidRPr="00627FAF">
        <w:rPr>
          <w:rStyle w:val="StyleUnderline"/>
        </w:rPr>
        <w:t>may lean heavily on advisors such</w:t>
      </w:r>
      <w:r w:rsidRPr="00627FAF">
        <w:rPr>
          <w:sz w:val="16"/>
        </w:rPr>
        <w:t xml:space="preserve"> as National Security Adviser Michael </w:t>
      </w:r>
      <w:r w:rsidRPr="00627FAF">
        <w:rPr>
          <w:rStyle w:val="StyleUnderline"/>
        </w:rPr>
        <w:t>Flynn and</w:t>
      </w:r>
      <w:r w:rsidRPr="00627FAF">
        <w:rPr>
          <w:sz w:val="16"/>
        </w:rPr>
        <w:t xml:space="preserve"> </w:t>
      </w:r>
      <w:r w:rsidRPr="00627FAF">
        <w:rPr>
          <w:sz w:val="16"/>
        </w:rPr>
        <w:lastRenderedPageBreak/>
        <w:t xml:space="preserve">Pentagon chief James </w:t>
      </w:r>
      <w:r w:rsidRPr="00627FAF">
        <w:rPr>
          <w:rStyle w:val="StyleUnderline"/>
        </w:rPr>
        <w:t>Mattis</w:t>
      </w:r>
      <w:r w:rsidRPr="00627FAF">
        <w:rPr>
          <w:sz w:val="16"/>
        </w:rPr>
        <w:t xml:space="preserve">. </w:t>
      </w:r>
      <w:r w:rsidRPr="00627FAF">
        <w:rPr>
          <w:rStyle w:val="StyleUnderline"/>
        </w:rPr>
        <w:t xml:space="preserve">Flynn was </w:t>
      </w:r>
      <w:r w:rsidRPr="00627FAF">
        <w:rPr>
          <w:sz w:val="16"/>
        </w:rPr>
        <w:t xml:space="preserve">former intelligence </w:t>
      </w:r>
      <w:r w:rsidRPr="00627FAF">
        <w:rPr>
          <w:rStyle w:val="StyleUnderline"/>
        </w:rPr>
        <w:t>director for</w:t>
      </w:r>
      <w:r w:rsidRPr="00627FAF">
        <w:rPr>
          <w:sz w:val="16"/>
        </w:rPr>
        <w:t xml:space="preserve"> the </w:t>
      </w:r>
      <w:r w:rsidRPr="00627FAF">
        <w:rPr>
          <w:rStyle w:val="Emphasis"/>
        </w:rPr>
        <w:t>J</w:t>
      </w:r>
      <w:r w:rsidRPr="00627FAF">
        <w:rPr>
          <w:sz w:val="16"/>
        </w:rPr>
        <w:t xml:space="preserve">oint </w:t>
      </w:r>
      <w:r w:rsidRPr="00627FAF">
        <w:rPr>
          <w:rStyle w:val="Emphasis"/>
        </w:rPr>
        <w:t>S</w:t>
      </w:r>
      <w:r w:rsidRPr="00627FAF">
        <w:rPr>
          <w:sz w:val="16"/>
        </w:rPr>
        <w:t xml:space="preserve">pecial </w:t>
      </w:r>
      <w:r w:rsidRPr="00627FAF">
        <w:rPr>
          <w:rStyle w:val="Emphasis"/>
        </w:rPr>
        <w:t>O</w:t>
      </w:r>
      <w:r w:rsidRPr="00627FAF">
        <w:rPr>
          <w:sz w:val="16"/>
        </w:rPr>
        <w:t xml:space="preserve">perations </w:t>
      </w:r>
      <w:r w:rsidRPr="00627FAF">
        <w:rPr>
          <w:rStyle w:val="Emphasis"/>
        </w:rPr>
        <w:t>C</w:t>
      </w:r>
      <w:r w:rsidRPr="00627FAF">
        <w:rPr>
          <w:sz w:val="16"/>
        </w:rPr>
        <w:t xml:space="preserve">ommand, </w:t>
      </w:r>
      <w:r w:rsidRPr="00627FAF">
        <w:rPr>
          <w:rStyle w:val="StyleUnderline"/>
        </w:rPr>
        <w:t>which turned into a highly efficient killing machine</w:t>
      </w:r>
      <w:r w:rsidRPr="00627FAF">
        <w:rPr>
          <w:sz w:val="16"/>
        </w:rPr>
        <w:t xml:space="preserve"> in the Bush administration and continues as such to this day.</w:t>
      </w:r>
    </w:p>
    <w:p w14:paraId="1FFC6973" w14:textId="77777777" w:rsidR="005D79F2" w:rsidRPr="00627FAF" w:rsidRDefault="005D79F2" w:rsidP="005D79F2">
      <w:pPr>
        <w:rPr>
          <w:sz w:val="16"/>
        </w:rPr>
      </w:pPr>
      <w:r w:rsidRPr="00627FAF">
        <w:rPr>
          <w:sz w:val="16"/>
        </w:rPr>
        <w:t xml:space="preserve">As Bloomberg reported, </w:t>
      </w:r>
      <w:r w:rsidRPr="00627FAF">
        <w:rPr>
          <w:rStyle w:val="StyleUnderline"/>
        </w:rPr>
        <w:t>Flynn has extensive dealings with various private contractors t</w:t>
      </w:r>
      <w:r w:rsidRPr="00627FAF">
        <w:rPr>
          <w:sz w:val="16"/>
        </w:rPr>
        <w:t xml:space="preserve">hrough his own consulting company, Flynn Intel Group, which in recent months has competed for federal contracts to supply overseas military bases, fly diplomats in and out of conflict zones, and provide cybersecurity and technology for defense and intelligence agencies. As for Mattis, he should be </w:t>
      </w:r>
      <w:proofErr w:type="gramStart"/>
      <w:r w:rsidRPr="00627FAF">
        <w:rPr>
          <w:sz w:val="16"/>
        </w:rPr>
        <w:t>well aware</w:t>
      </w:r>
      <w:proofErr w:type="gramEnd"/>
      <w:r w:rsidRPr="00627FAF">
        <w:rPr>
          <w:sz w:val="16"/>
        </w:rPr>
        <w:t xml:space="preserve"> of the problems PMSC can cause. He played a key role in combat operations in Iraq during the First Battle of Fallujah, aka Operation Vigilant Resolve, in April 2004, which was caused, in part, by the highly publicized killing and mutilation of four Blackwater USA private military contractors.</w:t>
      </w:r>
    </w:p>
    <w:p w14:paraId="31662DA8" w14:textId="77777777" w:rsidR="005D79F2" w:rsidRPr="00627FAF" w:rsidRDefault="005D79F2" w:rsidP="005D79F2">
      <w:r w:rsidRPr="00627FAF">
        <w:rPr>
          <w:sz w:val="16"/>
        </w:rPr>
        <w:t xml:space="preserve">Still, the PMSC sector will be cheering. </w:t>
      </w:r>
      <w:r w:rsidRPr="00DC50B5">
        <w:rPr>
          <w:rStyle w:val="Emphasis"/>
          <w:highlight w:val="cyan"/>
        </w:rPr>
        <w:t>With Special Forces stretched</w:t>
      </w:r>
      <w:r w:rsidRPr="00627FAF">
        <w:rPr>
          <w:rStyle w:val="Emphasis"/>
        </w:rPr>
        <w:t xml:space="preserve"> to the breaking point, </w:t>
      </w:r>
      <w:r w:rsidRPr="00DC50B5">
        <w:rPr>
          <w:rStyle w:val="Emphasis"/>
          <w:highlight w:val="cyan"/>
        </w:rPr>
        <w:t>private contracts will be in high demand</w:t>
      </w:r>
      <w:r w:rsidRPr="00627FAF">
        <w:rPr>
          <w:sz w:val="16"/>
        </w:rPr>
        <w:t>.</w:t>
      </w:r>
    </w:p>
    <w:p w14:paraId="37F24772" w14:textId="77777777" w:rsidR="005D79F2" w:rsidRPr="00627FAF" w:rsidRDefault="005D79F2" w:rsidP="005D79F2"/>
    <w:p w14:paraId="64ABA9D8" w14:textId="77777777" w:rsidR="005D79F2" w:rsidRDefault="005D79F2" w:rsidP="005D79F2">
      <w:pPr>
        <w:pStyle w:val="Heading3"/>
      </w:pPr>
      <w:r>
        <w:lastRenderedPageBreak/>
        <w:t>at: terror defense</w:t>
      </w:r>
    </w:p>
    <w:p w14:paraId="289F9D9C" w14:textId="77777777" w:rsidR="005D79F2" w:rsidRDefault="005D79F2" w:rsidP="005D79F2">
      <w:pPr>
        <w:pStyle w:val="Heading4"/>
      </w:pPr>
      <w:r>
        <w:t xml:space="preserve">Bioterror causes </w:t>
      </w:r>
      <w:proofErr w:type="gramStart"/>
      <w:r>
        <w:t>extinction</w:t>
      </w:r>
      <w:proofErr w:type="gramEnd"/>
    </w:p>
    <w:p w14:paraId="0E6E30DB" w14:textId="77777777" w:rsidR="005D79F2" w:rsidRPr="000E11ED" w:rsidRDefault="005D79F2" w:rsidP="005D79F2">
      <w:pPr>
        <w:pStyle w:val="CiteSpacing"/>
        <w:rPr>
          <w:rFonts w:asciiTheme="minorHAnsi" w:hAnsiTheme="minorHAnsi" w:cstheme="minorHAnsi"/>
        </w:rPr>
      </w:pPr>
      <w:r w:rsidRPr="000E11ED">
        <w:rPr>
          <w:rStyle w:val="Style13ptBold"/>
          <w:rFonts w:asciiTheme="minorHAnsi" w:eastAsiaTheme="majorEastAsia" w:hAnsiTheme="minorHAnsi" w:cstheme="minorHAnsi"/>
        </w:rPr>
        <w:t>Millett &amp; Snyder-Beattie 17</w:t>
      </w:r>
      <w:r w:rsidRPr="000E11ED">
        <w:rPr>
          <w:rFonts w:asciiTheme="minorHAnsi" w:hAnsiTheme="minorHAnsi" w:cstheme="minorHAnsi"/>
        </w:rPr>
        <w:t xml:space="preserve"> (Piers Millett, Ph.D., Senior Research Fellow, Future of Humanity Institute, University of Oxford; and Andrew Snyder-Beattie, M.S., Director of Research, Future of Humanity Institute, University of Oxford; “Existential Risk and Cost-Effective Biosecurity,” Health Security, 15(4), 8-1-2017, PubMed)</w:t>
      </w:r>
    </w:p>
    <w:p w14:paraId="34550A77" w14:textId="77777777" w:rsidR="005D79F2" w:rsidRDefault="005D79F2" w:rsidP="005D79F2">
      <w:pPr>
        <w:rPr>
          <w:sz w:val="16"/>
          <w:szCs w:val="16"/>
        </w:rPr>
      </w:pPr>
      <w:r w:rsidRPr="00F23EBD">
        <w:rPr>
          <w:sz w:val="16"/>
          <w:szCs w:val="16"/>
        </w:rPr>
        <w:t xml:space="preserve">In the decades to come, </w:t>
      </w:r>
      <w:r w:rsidRPr="007E26EE">
        <w:rPr>
          <w:rStyle w:val="StyleUnderline"/>
        </w:rPr>
        <w:t xml:space="preserve">advanced </w:t>
      </w:r>
      <w:r w:rsidRPr="00B35B8B">
        <w:rPr>
          <w:rStyle w:val="StyleUnderline"/>
          <w:highlight w:val="cyan"/>
        </w:rPr>
        <w:t xml:space="preserve">bioweapons </w:t>
      </w:r>
      <w:r w:rsidRPr="00440B04">
        <w:rPr>
          <w:rStyle w:val="Emphasis"/>
        </w:rPr>
        <w:t xml:space="preserve">could </w:t>
      </w:r>
      <w:r w:rsidRPr="00B35B8B">
        <w:rPr>
          <w:rStyle w:val="Emphasis"/>
          <w:highlight w:val="cyan"/>
        </w:rPr>
        <w:t>threaten human existence</w:t>
      </w:r>
      <w:r w:rsidRPr="00F23EBD">
        <w:rPr>
          <w:sz w:val="16"/>
          <w:szCs w:val="16"/>
        </w:rPr>
        <w:t xml:space="preserve">. Although the probability of human extinction from bioweapons may be low, the expected value of reducing the risk could still be large, since such risks jeopardize the existence of all future generations. We provide an overview of biotechnological extinction risk, make some rough initial estimates for how severe the risks might be, and compare the cost-effectiveness of reducing these extinction-level risks with existing biosecurity work. </w:t>
      </w:r>
      <w:r w:rsidRPr="00E75EEA">
        <w:rPr>
          <w:rStyle w:val="StyleUnderline"/>
        </w:rPr>
        <w:t>We find</w:t>
      </w:r>
      <w:r w:rsidRPr="00F23EBD">
        <w:rPr>
          <w:sz w:val="16"/>
          <w:szCs w:val="16"/>
        </w:rPr>
        <w:t xml:space="preserve"> that </w:t>
      </w:r>
      <w:r w:rsidRPr="00E75EEA">
        <w:rPr>
          <w:rStyle w:val="StyleUnderline"/>
        </w:rPr>
        <w:t>reducing human extinction risk</w:t>
      </w:r>
      <w:r w:rsidRPr="00F23EBD">
        <w:rPr>
          <w:sz w:val="16"/>
          <w:szCs w:val="16"/>
        </w:rPr>
        <w:t xml:space="preserve"> can be </w:t>
      </w:r>
      <w:r w:rsidRPr="00E75EEA">
        <w:rPr>
          <w:rStyle w:val="StyleUnderline"/>
        </w:rPr>
        <w:t>more cost-effective than reducing smaller-scale risks, even when using conservative estimates</w:t>
      </w:r>
      <w:r w:rsidRPr="00F23EBD">
        <w:rPr>
          <w:sz w:val="16"/>
          <w:szCs w:val="16"/>
        </w:rPr>
        <w:t xml:space="preserve">. </w:t>
      </w:r>
      <w:r w:rsidRPr="00E75EEA">
        <w:rPr>
          <w:rStyle w:val="StyleUnderline"/>
        </w:rPr>
        <w:t xml:space="preserve">This suggests that the </w:t>
      </w:r>
      <w:r w:rsidRPr="00E75EEA">
        <w:rPr>
          <w:rStyle w:val="Emphasis"/>
        </w:rPr>
        <w:t xml:space="preserve">risks </w:t>
      </w:r>
      <w:r w:rsidRPr="00440B04">
        <w:rPr>
          <w:rStyle w:val="Emphasis"/>
        </w:rPr>
        <w:t>are not low enough to ignore</w:t>
      </w:r>
      <w:r w:rsidRPr="00440B04">
        <w:rPr>
          <w:rStyle w:val="StyleUnderline"/>
        </w:rPr>
        <w:t xml:space="preserve"> and that </w:t>
      </w:r>
      <w:r w:rsidRPr="00440B04">
        <w:rPr>
          <w:rStyle w:val="Emphasis"/>
        </w:rPr>
        <w:t>more ought to be done to prevent the worst-case scenarios</w:t>
      </w:r>
      <w:r w:rsidRPr="00440B04">
        <w:rPr>
          <w:sz w:val="16"/>
          <w:szCs w:val="16"/>
        </w:rPr>
        <w:t>. How worthwhile is it spending resources to study and mitigate the chance of human e</w:t>
      </w:r>
      <w:r w:rsidRPr="00F23EBD">
        <w:rPr>
          <w:sz w:val="16"/>
          <w:szCs w:val="16"/>
        </w:rPr>
        <w:t xml:space="preserve">xtinction from biological risks? The risks of such a catastrophe are presumably low, so </w:t>
      </w:r>
      <w:r w:rsidRPr="00A6760A">
        <w:rPr>
          <w:rStyle w:val="StyleUnderline"/>
        </w:rPr>
        <w:t xml:space="preserve">a skeptic might argue that </w:t>
      </w:r>
      <w:r w:rsidRPr="00E604E0">
        <w:rPr>
          <w:rStyle w:val="StyleUnderline"/>
        </w:rPr>
        <w:t>addressing such risks would be a waste of scarce resources</w:t>
      </w:r>
      <w:r w:rsidRPr="00E604E0">
        <w:rPr>
          <w:sz w:val="16"/>
          <w:szCs w:val="16"/>
        </w:rPr>
        <w:t xml:space="preserve">. In this article, </w:t>
      </w:r>
      <w:r w:rsidRPr="00E604E0">
        <w:rPr>
          <w:rStyle w:val="StyleUnderline"/>
        </w:rPr>
        <w:t>we investigate this position</w:t>
      </w:r>
      <w:r w:rsidRPr="00E604E0">
        <w:rPr>
          <w:sz w:val="16"/>
          <w:szCs w:val="16"/>
        </w:rPr>
        <w:t xml:space="preserve"> using a cost-effectiveness approach </w:t>
      </w:r>
      <w:r w:rsidRPr="00E604E0">
        <w:rPr>
          <w:rStyle w:val="StyleUnderline"/>
        </w:rPr>
        <w:t>and ultimately conclude that the expected value of reducing these risks is large</w:t>
      </w:r>
      <w:r w:rsidRPr="00E604E0">
        <w:rPr>
          <w:sz w:val="16"/>
          <w:szCs w:val="16"/>
        </w:rPr>
        <w:t xml:space="preserve">, especially since such risks jeopardize the existence of all future human lives. </w:t>
      </w:r>
      <w:r w:rsidRPr="00E604E0">
        <w:rPr>
          <w:rStyle w:val="Emphasis"/>
        </w:rPr>
        <w:t>Historically, disease events have been responsible for the greatest death tolls</w:t>
      </w:r>
      <w:r w:rsidRPr="00E604E0">
        <w:rPr>
          <w:rStyle w:val="StyleUnderline"/>
        </w:rPr>
        <w:t xml:space="preserve"> on humanity</w:t>
      </w:r>
      <w:r w:rsidRPr="00E604E0">
        <w:rPr>
          <w:sz w:val="16"/>
          <w:szCs w:val="16"/>
        </w:rPr>
        <w:t xml:space="preserve">. The 1918 flu was responsible for more than 50 million deaths,1 while smallpox killed perhaps 10 times that many in the 20th century alone.2 The Black Death was responsible for killing over 25% of the European population,3 while other pandemics, such as the plague of Justinian, are thought to have killed 25 million in the 6th century—constituting over 10% of the world's population at the time.4 It is an open question whether </w:t>
      </w:r>
      <w:r w:rsidRPr="00E604E0">
        <w:rPr>
          <w:rStyle w:val="StyleUnderline"/>
        </w:rPr>
        <w:t>a future pandemic could result in outright human extinction or the irreversible collapse of civilization</w:t>
      </w:r>
      <w:r w:rsidRPr="00E604E0">
        <w:rPr>
          <w:sz w:val="16"/>
          <w:szCs w:val="16"/>
        </w:rPr>
        <w:t xml:space="preserve">. </w:t>
      </w:r>
      <w:r w:rsidRPr="00E604E0">
        <w:rPr>
          <w:rStyle w:val="StyleUnderline"/>
        </w:rPr>
        <w:t xml:space="preserve">A skeptic would have many good reasons to think that existential risk from disease is unlikely. Such a disease would need to spread worldwide to </w:t>
      </w:r>
      <w:r w:rsidRPr="00E604E0">
        <w:rPr>
          <w:rStyle w:val="Emphasis"/>
        </w:rPr>
        <w:t>remote populations</w:t>
      </w:r>
      <w:r w:rsidRPr="00E604E0">
        <w:rPr>
          <w:rStyle w:val="StyleUnderline"/>
        </w:rPr>
        <w:t xml:space="preserve">, overcome </w:t>
      </w:r>
      <w:r w:rsidRPr="00E604E0">
        <w:rPr>
          <w:rStyle w:val="Emphasis"/>
        </w:rPr>
        <w:t>rare genetic resistances</w:t>
      </w:r>
      <w:r w:rsidRPr="00E604E0">
        <w:rPr>
          <w:rStyle w:val="StyleUnderline"/>
        </w:rPr>
        <w:t xml:space="preserve">, and </w:t>
      </w:r>
      <w:r w:rsidRPr="00E604E0">
        <w:rPr>
          <w:rStyle w:val="Emphasis"/>
        </w:rPr>
        <w:t>evade detection</w:t>
      </w:r>
      <w:r w:rsidRPr="00E604E0">
        <w:rPr>
          <w:rStyle w:val="StyleUnderline"/>
        </w:rPr>
        <w:t xml:space="preserve">, cures, and </w:t>
      </w:r>
      <w:r w:rsidRPr="00E604E0">
        <w:rPr>
          <w:rStyle w:val="Emphasis"/>
        </w:rPr>
        <w:t>countermeasures</w:t>
      </w:r>
      <w:r w:rsidRPr="00E604E0">
        <w:rPr>
          <w:rStyle w:val="StyleUnderline"/>
        </w:rPr>
        <w:t xml:space="preserve">. Even evolution itself may work in humanity's favor: </w:t>
      </w:r>
      <w:r w:rsidRPr="00E604E0">
        <w:rPr>
          <w:rStyle w:val="Emphasis"/>
        </w:rPr>
        <w:t>Virulence and transmission is often a trade-off</w:t>
      </w:r>
      <w:r w:rsidRPr="00E604E0">
        <w:rPr>
          <w:rStyle w:val="StyleUnderline"/>
        </w:rPr>
        <w:t xml:space="preserve">, and so </w:t>
      </w:r>
      <w:r w:rsidRPr="00E604E0">
        <w:rPr>
          <w:rStyle w:val="Emphasis"/>
        </w:rPr>
        <w:t>evolutionary pressures</w:t>
      </w:r>
      <w:r w:rsidRPr="00E604E0">
        <w:rPr>
          <w:rStyle w:val="StyleUnderline"/>
        </w:rPr>
        <w:t xml:space="preserve"> could push against maximally lethal wild-type pathogens</w:t>
      </w:r>
      <w:r w:rsidRPr="00E604E0">
        <w:rPr>
          <w:sz w:val="16"/>
          <w:szCs w:val="16"/>
        </w:rPr>
        <w:t xml:space="preserve">.5,6 </w:t>
      </w:r>
      <w:r w:rsidRPr="00E604E0">
        <w:rPr>
          <w:rStyle w:val="StyleUnderline"/>
        </w:rPr>
        <w:t>While these arguments point to a</w:t>
      </w:r>
      <w:r w:rsidRPr="00E604E0">
        <w:rPr>
          <w:sz w:val="16"/>
          <w:szCs w:val="16"/>
        </w:rPr>
        <w:t xml:space="preserve"> very </w:t>
      </w:r>
      <w:r w:rsidRPr="00E604E0">
        <w:rPr>
          <w:rStyle w:val="StyleUnderline"/>
        </w:rPr>
        <w:t xml:space="preserve">small risk of human extinction, they </w:t>
      </w:r>
      <w:r w:rsidRPr="00E604E0">
        <w:rPr>
          <w:rStyle w:val="Emphasis"/>
        </w:rPr>
        <w:t>do not rule the possibility out</w:t>
      </w:r>
      <w:r w:rsidRPr="00E604E0">
        <w:rPr>
          <w:rStyle w:val="StyleUnderline"/>
        </w:rPr>
        <w:t xml:space="preserve"> entirely</w:t>
      </w:r>
      <w:r w:rsidRPr="00E604E0">
        <w:rPr>
          <w:sz w:val="16"/>
          <w:szCs w:val="16"/>
        </w:rPr>
        <w:t xml:space="preserve">. </w:t>
      </w:r>
      <w:r w:rsidRPr="00E604E0">
        <w:rPr>
          <w:rStyle w:val="StyleUnderline"/>
        </w:rPr>
        <w:t xml:space="preserve">Although rare, there are </w:t>
      </w:r>
      <w:r w:rsidRPr="00E604E0">
        <w:rPr>
          <w:rStyle w:val="Emphasis"/>
        </w:rPr>
        <w:t>recorded instances of species going extinct due to disease</w:t>
      </w:r>
      <w:r w:rsidRPr="00E604E0">
        <w:rPr>
          <w:rStyle w:val="StyleUnderline"/>
        </w:rPr>
        <w:t>—primarily in amphibians, but also in 1 mammalian species of rat on Christmas Island</w:t>
      </w:r>
      <w:r w:rsidRPr="00E604E0">
        <w:rPr>
          <w:sz w:val="16"/>
          <w:szCs w:val="16"/>
        </w:rPr>
        <w:t xml:space="preserve">.7,8 </w:t>
      </w:r>
      <w:r w:rsidRPr="00E604E0">
        <w:rPr>
          <w:rStyle w:val="StyleUnderline"/>
        </w:rPr>
        <w:t xml:space="preserve">There are also </w:t>
      </w:r>
      <w:r w:rsidRPr="00E604E0">
        <w:rPr>
          <w:rStyle w:val="Emphasis"/>
        </w:rPr>
        <w:t>historical examples of large human populations being almost entirely wiped out</w:t>
      </w:r>
      <w:r w:rsidRPr="00E604E0">
        <w:rPr>
          <w:rStyle w:val="StyleUnderline"/>
        </w:rPr>
        <w:t xml:space="preserve"> by disease, especially when multiple diseases were simultaneously introduced into a population without immunity. The most striking examples of total population collapse include </w:t>
      </w:r>
      <w:r w:rsidRPr="00E604E0">
        <w:rPr>
          <w:rStyle w:val="Emphasis"/>
        </w:rPr>
        <w:t>native American tribes</w:t>
      </w:r>
      <w:r w:rsidRPr="00E604E0">
        <w:rPr>
          <w:rStyle w:val="StyleUnderline"/>
        </w:rPr>
        <w:t xml:space="preserve"> exposed</w:t>
      </w:r>
      <w:r w:rsidRPr="00107BBF">
        <w:rPr>
          <w:rStyle w:val="StyleUnderline"/>
        </w:rPr>
        <w:t xml:space="preserve"> to European diseases, such as the Massachusett</w:t>
      </w:r>
      <w:r w:rsidRPr="00F23EBD">
        <w:rPr>
          <w:sz w:val="16"/>
          <w:szCs w:val="16"/>
        </w:rPr>
        <w:t xml:space="preserve"> (86% loss of population), </w:t>
      </w:r>
      <w:r w:rsidRPr="00107BBF">
        <w:rPr>
          <w:rStyle w:val="StyleUnderline"/>
        </w:rPr>
        <w:t>Quiripi-Unquachog</w:t>
      </w:r>
      <w:r w:rsidRPr="00F23EBD">
        <w:rPr>
          <w:sz w:val="16"/>
          <w:szCs w:val="16"/>
        </w:rPr>
        <w:t xml:space="preserve"> (95% loss of population), </w:t>
      </w:r>
      <w:r w:rsidRPr="00107BBF">
        <w:rPr>
          <w:rStyle w:val="StyleUnderline"/>
        </w:rPr>
        <w:t>and the Western Abenaki</w:t>
      </w:r>
      <w:r w:rsidRPr="00F23EBD">
        <w:rPr>
          <w:sz w:val="16"/>
          <w:szCs w:val="16"/>
        </w:rPr>
        <w:t xml:space="preserve"> (which suffered a staggering 98% loss of population).9 </w:t>
      </w:r>
      <w:r w:rsidRPr="00107BBF">
        <w:rPr>
          <w:rStyle w:val="StyleUnderline"/>
        </w:rPr>
        <w:t xml:space="preserve">In the modern context, no single disease currently exists that combines the worst-case levels of transmissibility, lethality, resistance to countermeasures, and global reach. But </w:t>
      </w:r>
      <w:r w:rsidRPr="004D1C36">
        <w:rPr>
          <w:rStyle w:val="Emphasis"/>
        </w:rPr>
        <w:t xml:space="preserve">many </w:t>
      </w:r>
      <w:r w:rsidRPr="00B35B8B">
        <w:rPr>
          <w:rStyle w:val="Emphasis"/>
          <w:highlight w:val="cyan"/>
        </w:rPr>
        <w:t>diseases are proof</w:t>
      </w:r>
      <w:r w:rsidRPr="00107BBF">
        <w:rPr>
          <w:rStyle w:val="StyleUnderline"/>
        </w:rPr>
        <w:t xml:space="preserve"> of principle </w:t>
      </w:r>
      <w:r w:rsidRPr="00B35B8B">
        <w:rPr>
          <w:rStyle w:val="StyleUnderline"/>
          <w:highlight w:val="cyan"/>
        </w:rPr>
        <w:t xml:space="preserve">that </w:t>
      </w:r>
      <w:r w:rsidRPr="00B35B8B">
        <w:rPr>
          <w:rStyle w:val="Emphasis"/>
          <w:highlight w:val="cyan"/>
        </w:rPr>
        <w:t>each worst-case attribute can be realized independently</w:t>
      </w:r>
      <w:r w:rsidRPr="00F23EBD">
        <w:rPr>
          <w:sz w:val="16"/>
          <w:szCs w:val="16"/>
        </w:rPr>
        <w:t xml:space="preserve">. For example, </w:t>
      </w:r>
      <w:r w:rsidRPr="00C50D15">
        <w:rPr>
          <w:rStyle w:val="StyleUnderline"/>
        </w:rPr>
        <w:t>some diseases exhibit nearly a 100% case fatality ratio in the absence of treatment</w:t>
      </w:r>
      <w:r w:rsidRPr="00F23EBD">
        <w:rPr>
          <w:sz w:val="16"/>
          <w:szCs w:val="16"/>
        </w:rPr>
        <w:t xml:space="preserve">, such as rabies or septicemic plague. </w:t>
      </w:r>
      <w:r w:rsidRPr="00C50D15">
        <w:rPr>
          <w:rStyle w:val="StyleUnderline"/>
        </w:rPr>
        <w:t>Other diseases have a track record of spreading to virtually every human community worldwide, such as the 1918 flu</w:t>
      </w:r>
      <w:r w:rsidRPr="00F23EBD">
        <w:rPr>
          <w:sz w:val="16"/>
          <w:szCs w:val="16"/>
        </w:rPr>
        <w:t xml:space="preserve">,10 </w:t>
      </w:r>
      <w:r w:rsidRPr="00C50D15">
        <w:rPr>
          <w:rStyle w:val="StyleUnderline"/>
        </w:rPr>
        <w:t>and seroprevalence studies indicate that other pathogens, such as chickenpox and HSV-1, can successfully reach over 95% of a population</w:t>
      </w:r>
      <w:r w:rsidRPr="00F23EBD">
        <w:rPr>
          <w:sz w:val="16"/>
          <w:szCs w:val="16"/>
        </w:rPr>
        <w:t xml:space="preserve">.11,12 Under optimal virulence theory, </w:t>
      </w:r>
      <w:r w:rsidRPr="00B35B8B">
        <w:rPr>
          <w:rStyle w:val="Emphasis"/>
          <w:highlight w:val="cyan"/>
        </w:rPr>
        <w:t>natural evolution</w:t>
      </w:r>
      <w:r w:rsidRPr="00B35B8B">
        <w:rPr>
          <w:rStyle w:val="StyleUnderline"/>
          <w:highlight w:val="cyan"/>
        </w:rPr>
        <w:t xml:space="preserve"> would be </w:t>
      </w:r>
      <w:r w:rsidRPr="00E604E0">
        <w:rPr>
          <w:rStyle w:val="StyleUnderline"/>
        </w:rPr>
        <w:t xml:space="preserve">an </w:t>
      </w:r>
      <w:r w:rsidRPr="00B35B8B">
        <w:rPr>
          <w:rStyle w:val="Emphasis"/>
          <w:highlight w:val="cyan"/>
        </w:rPr>
        <w:t>unlikely</w:t>
      </w:r>
      <w:r w:rsidRPr="00C50D15">
        <w:rPr>
          <w:rStyle w:val="StyleUnderline"/>
        </w:rPr>
        <w:t xml:space="preserve"> source </w:t>
      </w:r>
      <w:r w:rsidRPr="00B35B8B">
        <w:rPr>
          <w:rStyle w:val="StyleUnderline"/>
          <w:highlight w:val="cyan"/>
        </w:rPr>
        <w:t>for</w:t>
      </w:r>
      <w:r w:rsidRPr="00C50D15">
        <w:rPr>
          <w:rStyle w:val="StyleUnderline"/>
        </w:rPr>
        <w:t xml:space="preserve"> pathogens with the </w:t>
      </w:r>
      <w:r w:rsidRPr="00B35B8B">
        <w:rPr>
          <w:rStyle w:val="Emphasis"/>
          <w:highlight w:val="cyan"/>
        </w:rPr>
        <w:t>highest</w:t>
      </w:r>
      <w:r w:rsidRPr="00C50D15">
        <w:rPr>
          <w:rStyle w:val="Emphasis"/>
        </w:rPr>
        <w:t xml:space="preserve"> possible levels of </w:t>
      </w:r>
      <w:r w:rsidRPr="00B35B8B">
        <w:rPr>
          <w:rStyle w:val="Emphasis"/>
          <w:highlight w:val="cyan"/>
        </w:rPr>
        <w:t>transmissibility</w:t>
      </w:r>
      <w:r w:rsidRPr="00C50D15">
        <w:rPr>
          <w:rStyle w:val="Emphasis"/>
        </w:rPr>
        <w:t xml:space="preserve">, </w:t>
      </w:r>
      <w:r w:rsidRPr="00B35B8B">
        <w:rPr>
          <w:rStyle w:val="Emphasis"/>
          <w:highlight w:val="cyan"/>
        </w:rPr>
        <w:t>virulence</w:t>
      </w:r>
      <w:r w:rsidRPr="00C50D15">
        <w:rPr>
          <w:rStyle w:val="Emphasis"/>
        </w:rPr>
        <w:t xml:space="preserve">, </w:t>
      </w:r>
      <w:r w:rsidRPr="00B35B8B">
        <w:rPr>
          <w:rStyle w:val="Emphasis"/>
          <w:highlight w:val="cyan"/>
        </w:rPr>
        <w:t>and</w:t>
      </w:r>
      <w:r w:rsidRPr="00C50D15">
        <w:rPr>
          <w:rStyle w:val="Emphasis"/>
        </w:rPr>
        <w:t xml:space="preserve"> global </w:t>
      </w:r>
      <w:r w:rsidRPr="00B35B8B">
        <w:rPr>
          <w:rStyle w:val="Emphasis"/>
          <w:highlight w:val="cyan"/>
        </w:rPr>
        <w:t>reach</w:t>
      </w:r>
      <w:r w:rsidRPr="00B35B8B">
        <w:rPr>
          <w:rStyle w:val="StyleUnderline"/>
          <w:highlight w:val="cyan"/>
        </w:rPr>
        <w:t xml:space="preserve">. But </w:t>
      </w:r>
      <w:r w:rsidRPr="00B35B8B">
        <w:rPr>
          <w:rStyle w:val="Emphasis"/>
          <w:highlight w:val="cyan"/>
        </w:rPr>
        <w:t>advances in biotech</w:t>
      </w:r>
      <w:r w:rsidRPr="00B35B8B">
        <w:rPr>
          <w:rStyle w:val="StyleUnderline"/>
          <w:highlight w:val="cyan"/>
        </w:rPr>
        <w:t>nology might allow</w:t>
      </w:r>
      <w:r w:rsidRPr="00C50D15">
        <w:rPr>
          <w:rStyle w:val="StyleUnderline"/>
        </w:rPr>
        <w:t xml:space="preserve"> the crea</w:t>
      </w:r>
      <w:r w:rsidRPr="00440B04">
        <w:rPr>
          <w:rStyle w:val="StyleUnderline"/>
        </w:rPr>
        <w:t xml:space="preserve">tion of </w:t>
      </w:r>
      <w:r w:rsidRPr="00B35B8B">
        <w:rPr>
          <w:rStyle w:val="StyleUnderline"/>
          <w:highlight w:val="cyan"/>
        </w:rPr>
        <w:t xml:space="preserve">diseases that </w:t>
      </w:r>
      <w:r w:rsidRPr="00B35B8B">
        <w:rPr>
          <w:rStyle w:val="Emphasis"/>
          <w:highlight w:val="cyan"/>
        </w:rPr>
        <w:t>combine such traits</w:t>
      </w:r>
      <w:r w:rsidRPr="00440B04">
        <w:rPr>
          <w:sz w:val="16"/>
          <w:szCs w:val="16"/>
        </w:rPr>
        <w:t xml:space="preserve">. </w:t>
      </w:r>
      <w:r w:rsidRPr="00440B04">
        <w:rPr>
          <w:rStyle w:val="StyleUnderline"/>
        </w:rPr>
        <w:t xml:space="preserve">Recent controversy has </w:t>
      </w:r>
      <w:r w:rsidRPr="00440B04">
        <w:rPr>
          <w:rStyle w:val="Emphasis"/>
        </w:rPr>
        <w:t>already emerged</w:t>
      </w:r>
      <w:r w:rsidRPr="00440B04">
        <w:rPr>
          <w:rStyle w:val="StyleUnderline"/>
        </w:rPr>
        <w:t xml:space="preserve"> over a number of </w:t>
      </w:r>
      <w:r w:rsidRPr="00440B04">
        <w:rPr>
          <w:rStyle w:val="Emphasis"/>
        </w:rPr>
        <w:t>scientific experiments</w:t>
      </w:r>
      <w:r w:rsidRPr="00440B04">
        <w:rPr>
          <w:rStyle w:val="StyleUnderline"/>
        </w:rPr>
        <w:t xml:space="preserve"> that resulted in viruses with enhanced transmissibility, lethality, and/or the ability to overcome therapeutics</w:t>
      </w:r>
      <w:r w:rsidRPr="00440B04">
        <w:rPr>
          <w:sz w:val="16"/>
          <w:szCs w:val="16"/>
        </w:rPr>
        <w:t xml:space="preserve">.13-17 Other experiments demonstrated that mousepox could be modified to have a 100% case fatality rate and render a vaccine </w:t>
      </w:r>
      <w:r w:rsidRPr="00440B04">
        <w:rPr>
          <w:sz w:val="16"/>
          <w:szCs w:val="16"/>
        </w:rPr>
        <w:lastRenderedPageBreak/>
        <w:t xml:space="preserve">ineffective.18 In addition to transmissibility and lethality, studies have shown that other disease traits, such as incubation time, environmental survival, and available vectors, could be modified as well.19-21 </w:t>
      </w:r>
      <w:r w:rsidRPr="00440B04">
        <w:rPr>
          <w:rStyle w:val="StyleUnderline"/>
        </w:rPr>
        <w:t xml:space="preserve">Although these experiments had scientific merit and were not conducted with malicious intent, </w:t>
      </w:r>
      <w:r w:rsidRPr="00E604E0">
        <w:rPr>
          <w:rStyle w:val="StyleUnderline"/>
        </w:rPr>
        <w:t xml:space="preserve">their implications are still worrying. This is especially true given that there is also a </w:t>
      </w:r>
      <w:r w:rsidRPr="00E604E0">
        <w:rPr>
          <w:rStyle w:val="Emphasis"/>
        </w:rPr>
        <w:t>long historical track record</w:t>
      </w:r>
      <w:r w:rsidRPr="00E604E0">
        <w:rPr>
          <w:rStyle w:val="StyleUnderline"/>
        </w:rPr>
        <w:t xml:space="preserve"> of </w:t>
      </w:r>
      <w:r w:rsidRPr="00E604E0">
        <w:rPr>
          <w:rStyle w:val="Emphasis"/>
        </w:rPr>
        <w:t>state-run bioweapon research</w:t>
      </w:r>
      <w:r w:rsidRPr="00E604E0">
        <w:rPr>
          <w:rStyle w:val="StyleUnderline"/>
        </w:rPr>
        <w:t xml:space="preserve"> applying cutting-edge science and technology</w:t>
      </w:r>
      <w:r w:rsidRPr="00AE1290">
        <w:rPr>
          <w:rStyle w:val="StyleUnderline"/>
        </w:rPr>
        <w:t xml:space="preserve"> to design agents not previously seen in nature</w:t>
      </w:r>
      <w:r w:rsidRPr="00F23EBD">
        <w:rPr>
          <w:sz w:val="16"/>
          <w:szCs w:val="16"/>
        </w:rPr>
        <w:t xml:space="preserve">.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w:t>
      </w:r>
      <w:r w:rsidRPr="00E604E0">
        <w:rPr>
          <w:sz w:val="16"/>
          <w:szCs w:val="16"/>
        </w:rPr>
        <w:t xml:space="preserve">an existential risk, </w:t>
      </w:r>
      <w:r w:rsidRPr="00E604E0">
        <w:rPr>
          <w:rStyle w:val="StyleUnderline"/>
        </w:rPr>
        <w:t xml:space="preserve">the logic of deterrence and </w:t>
      </w:r>
      <w:r w:rsidRPr="00E604E0">
        <w:rPr>
          <w:rStyle w:val="Emphasis"/>
        </w:rPr>
        <w:t>m</w:t>
      </w:r>
      <w:r w:rsidRPr="00E604E0">
        <w:rPr>
          <w:rStyle w:val="StyleUnderline"/>
        </w:rPr>
        <w:t xml:space="preserve">utually </w:t>
      </w:r>
      <w:r w:rsidRPr="00E604E0">
        <w:rPr>
          <w:rStyle w:val="Emphasis"/>
        </w:rPr>
        <w:t>a</w:t>
      </w:r>
      <w:r w:rsidRPr="00E604E0">
        <w:rPr>
          <w:rStyle w:val="StyleUnderline"/>
        </w:rPr>
        <w:t xml:space="preserve">ssured </w:t>
      </w:r>
      <w:r w:rsidRPr="00E604E0">
        <w:rPr>
          <w:rStyle w:val="Emphasis"/>
        </w:rPr>
        <w:t>d</w:t>
      </w:r>
      <w:r w:rsidRPr="00E604E0">
        <w:rPr>
          <w:rStyle w:val="StyleUnderline"/>
        </w:rPr>
        <w:t>estruction could create such incentives in more unstable political environments</w:t>
      </w:r>
      <w:r w:rsidRPr="00E604E0">
        <w:rPr>
          <w:sz w:val="16"/>
          <w:szCs w:val="16"/>
        </w:rPr>
        <w:t xml:space="preserve"> or following a breakdown of the Biological Weapons Convention.25 </w:t>
      </w:r>
      <w:r w:rsidRPr="00E604E0">
        <w:rPr>
          <w:rStyle w:val="StyleUnderline"/>
        </w:rPr>
        <w:t>The</w:t>
      </w:r>
      <w:r w:rsidRPr="00627389">
        <w:rPr>
          <w:rStyle w:val="StyleUnderline"/>
        </w:rPr>
        <w:t xml:space="preserve"> </w:t>
      </w:r>
      <w:r w:rsidRPr="00B35B8B">
        <w:rPr>
          <w:rStyle w:val="Emphasis"/>
          <w:highlight w:val="cyan"/>
        </w:rPr>
        <w:t>possibility of a war</w:t>
      </w:r>
      <w:r w:rsidRPr="00627389">
        <w:rPr>
          <w:rStyle w:val="StyleUnderline"/>
        </w:rPr>
        <w:t xml:space="preserve"> between great powers could also </w:t>
      </w:r>
      <w:r w:rsidRPr="00B35B8B">
        <w:rPr>
          <w:rStyle w:val="StyleUnderline"/>
          <w:highlight w:val="cyan"/>
        </w:rPr>
        <w:t>increase</w:t>
      </w:r>
      <w:r w:rsidRPr="00627389">
        <w:rPr>
          <w:rStyle w:val="StyleUnderline"/>
        </w:rPr>
        <w:t xml:space="preserve"> the </w:t>
      </w:r>
      <w:r w:rsidRPr="00B35B8B">
        <w:rPr>
          <w:rStyle w:val="StyleUnderline"/>
          <w:highlight w:val="cyan"/>
        </w:rPr>
        <w:t>pressure to use</w:t>
      </w:r>
      <w:r w:rsidRPr="00627389">
        <w:rPr>
          <w:rStyle w:val="StyleUnderline"/>
        </w:rPr>
        <w:t xml:space="preserve"> such </w:t>
      </w:r>
      <w:r w:rsidRPr="00E604E0">
        <w:rPr>
          <w:rStyle w:val="StyleUnderline"/>
        </w:rPr>
        <w:t>weapons—during the World Wars, bioweapons were used across multiple continents</w:t>
      </w:r>
      <w:r w:rsidRPr="00E604E0">
        <w:rPr>
          <w:sz w:val="16"/>
          <w:szCs w:val="16"/>
        </w:rPr>
        <w:t>, with Germany targeting animals in WWI,26 and Japan using plague to cause an epidemic in China</w:t>
      </w:r>
      <w:r w:rsidRPr="00F23EBD">
        <w:rPr>
          <w:sz w:val="16"/>
          <w:szCs w:val="16"/>
        </w:rPr>
        <w:t xml:space="preserve"> during WWII.27 </w:t>
      </w:r>
      <w:r w:rsidRPr="00B35B8B">
        <w:rPr>
          <w:rStyle w:val="Emphasis"/>
          <w:highlight w:val="cyan"/>
        </w:rPr>
        <w:t>Non-state actors</w:t>
      </w:r>
      <w:r w:rsidRPr="00627389">
        <w:rPr>
          <w:rStyle w:val="StyleUnderline"/>
        </w:rPr>
        <w:t xml:space="preserve"> may also pose </w:t>
      </w:r>
      <w:r w:rsidRPr="004D1C36">
        <w:rPr>
          <w:rStyle w:val="StyleUnderline"/>
        </w:rPr>
        <w:t xml:space="preserve">a risk, especially those </w:t>
      </w:r>
      <w:r w:rsidRPr="00B35B8B">
        <w:rPr>
          <w:rStyle w:val="StyleUnderline"/>
          <w:highlight w:val="cyan"/>
        </w:rPr>
        <w:t xml:space="preserve">with </w:t>
      </w:r>
      <w:r w:rsidRPr="00B35B8B">
        <w:rPr>
          <w:rStyle w:val="Emphasis"/>
          <w:highlight w:val="cyan"/>
        </w:rPr>
        <w:t>explicitly omnicidal aims</w:t>
      </w:r>
      <w:r w:rsidRPr="004D1C36">
        <w:rPr>
          <w:rStyle w:val="StyleUnderline"/>
        </w:rPr>
        <w:t>. While rare, there are examples. The Aum Shinrikyo cult in Japan sought biological weapons for the express purpose of causing extinction</w:t>
      </w:r>
      <w:r w:rsidRPr="004D1C36">
        <w:rPr>
          <w:sz w:val="16"/>
          <w:szCs w:val="16"/>
        </w:rPr>
        <w:t xml:space="preserve">.28 </w:t>
      </w:r>
      <w:r w:rsidRPr="004D1C36">
        <w:rPr>
          <w:rStyle w:val="StyleUnderline"/>
        </w:rPr>
        <w:t>Environmental groups, such as the Gaia Liberation Front, have argued that “we can ensure Gaia's survival only through the extinction</w:t>
      </w:r>
      <w:r w:rsidRPr="00627389">
        <w:rPr>
          <w:rStyle w:val="StyleUnderline"/>
        </w:rPr>
        <w:t xml:space="preserve"> of the Humans as a species … we now have the specific technology for doing the job … several different [genetically engineered] viruses could be </w:t>
      </w:r>
      <w:proofErr w:type="gramStart"/>
      <w:r w:rsidRPr="00627389">
        <w:rPr>
          <w:rStyle w:val="StyleUnderline"/>
        </w:rPr>
        <w:t>released</w:t>
      </w:r>
      <w:r w:rsidRPr="00F23EBD">
        <w:rPr>
          <w:sz w:val="16"/>
          <w:szCs w:val="16"/>
        </w:rPr>
        <w:t>”(</w:t>
      </w:r>
      <w:proofErr w:type="gramEnd"/>
      <w:r w:rsidRPr="00F23EBD">
        <w:rPr>
          <w:sz w:val="16"/>
          <w:szCs w:val="16"/>
        </w:rPr>
        <w:t xml:space="preserve">quoted in ref. 29). </w:t>
      </w:r>
      <w:r w:rsidRPr="00C77C4F">
        <w:rPr>
          <w:rStyle w:val="StyleUnderline"/>
        </w:rPr>
        <w:t>Groups such as R.I.S.E. also sought to protect nature by destroying most of humanity with bioweapons</w:t>
      </w:r>
      <w:r w:rsidRPr="00F23EBD">
        <w:rPr>
          <w:sz w:val="16"/>
          <w:szCs w:val="16"/>
        </w:rPr>
        <w:t xml:space="preserve">.30 Fortunately, </w:t>
      </w:r>
      <w:r w:rsidRPr="00C77C4F">
        <w:rPr>
          <w:rStyle w:val="StyleUnderline"/>
        </w:rPr>
        <w:t xml:space="preserve">to date, non-state actors have </w:t>
      </w:r>
      <w:r w:rsidRPr="00B35B8B">
        <w:rPr>
          <w:rStyle w:val="Emphasis"/>
          <w:highlight w:val="cyan"/>
        </w:rPr>
        <w:t>lacked</w:t>
      </w:r>
      <w:r w:rsidRPr="003D3989">
        <w:rPr>
          <w:rStyle w:val="Emphasis"/>
        </w:rPr>
        <w:t xml:space="preserve"> the </w:t>
      </w:r>
      <w:r w:rsidRPr="00B35B8B">
        <w:rPr>
          <w:rStyle w:val="Emphasis"/>
          <w:highlight w:val="cyan"/>
        </w:rPr>
        <w:t>capabilities</w:t>
      </w:r>
      <w:r w:rsidRPr="00C77C4F">
        <w:rPr>
          <w:rStyle w:val="StyleUnderline"/>
        </w:rPr>
        <w:t xml:space="preserve"> needed to pose a catastrophic bioweapons threat, </w:t>
      </w:r>
      <w:r w:rsidRPr="00B35B8B">
        <w:rPr>
          <w:rStyle w:val="StyleUnderline"/>
          <w:highlight w:val="cyan"/>
        </w:rPr>
        <w:t>but this could change</w:t>
      </w:r>
      <w:r w:rsidRPr="00C77C4F">
        <w:rPr>
          <w:rStyle w:val="StyleUnderline"/>
        </w:rPr>
        <w:t xml:space="preserve"> in future decades </w:t>
      </w:r>
      <w:r w:rsidRPr="00B35B8B">
        <w:rPr>
          <w:rStyle w:val="StyleUnderline"/>
          <w:highlight w:val="cyan"/>
        </w:rPr>
        <w:t xml:space="preserve">as </w:t>
      </w:r>
      <w:r w:rsidRPr="00B35B8B">
        <w:rPr>
          <w:rStyle w:val="Emphasis"/>
          <w:highlight w:val="cyan"/>
        </w:rPr>
        <w:t>biotech</w:t>
      </w:r>
      <w:r w:rsidRPr="00C77C4F">
        <w:rPr>
          <w:rStyle w:val="StyleUnderline"/>
        </w:rPr>
        <w:t xml:space="preserve">nology </w:t>
      </w:r>
      <w:r w:rsidRPr="00B35B8B">
        <w:rPr>
          <w:rStyle w:val="StyleUnderline"/>
          <w:highlight w:val="cyan"/>
        </w:rPr>
        <w:t xml:space="preserve">becomes </w:t>
      </w:r>
      <w:r w:rsidRPr="00440B04">
        <w:rPr>
          <w:rStyle w:val="Emphasis"/>
        </w:rPr>
        <w:t xml:space="preserve">more </w:t>
      </w:r>
      <w:r w:rsidRPr="00B35B8B">
        <w:rPr>
          <w:rStyle w:val="Emphasis"/>
          <w:highlight w:val="cyan"/>
        </w:rPr>
        <w:t>accessible</w:t>
      </w:r>
      <w:r w:rsidRPr="00B35B8B">
        <w:rPr>
          <w:rStyle w:val="StyleUnderline"/>
          <w:highlight w:val="cyan"/>
        </w:rPr>
        <w:t xml:space="preserve"> </w:t>
      </w:r>
      <w:r w:rsidRPr="00E604E0">
        <w:rPr>
          <w:rStyle w:val="StyleUnderline"/>
        </w:rPr>
        <w:t xml:space="preserve">and the </w:t>
      </w:r>
      <w:r w:rsidRPr="00E604E0">
        <w:rPr>
          <w:rStyle w:val="Emphasis"/>
        </w:rPr>
        <w:t>pool of experienced users grows</w:t>
      </w:r>
      <w:r w:rsidRPr="00F23EBD">
        <w:rPr>
          <w:sz w:val="16"/>
          <w:szCs w:val="16"/>
        </w:rPr>
        <w:t xml:space="preserve">.31,32 </w:t>
      </w:r>
      <w:r w:rsidRPr="00D76358">
        <w:rPr>
          <w:rStyle w:val="StyleUnderline"/>
        </w:rPr>
        <w:t>What is the appropriate response to these speculative extinction threats?</w:t>
      </w:r>
      <w:r w:rsidRPr="00F23EBD">
        <w:rPr>
          <w:sz w:val="16"/>
          <w:szCs w:val="16"/>
        </w:rPr>
        <w:t xml:space="preserve"> A balanced biosecurity portfolio </w:t>
      </w:r>
      <w:r w:rsidRPr="00D76358">
        <w:rPr>
          <w:rStyle w:val="StyleUnderline"/>
        </w:rPr>
        <w:t>might include investments that reduce a mix of proven and speculative risks, but striking this balance is still difficult given the massive uncertainties around the low-probability, high-consequence risks</w:t>
      </w:r>
      <w:r w:rsidRPr="00F23EBD">
        <w:rPr>
          <w:sz w:val="16"/>
          <w:szCs w:val="16"/>
        </w:rPr>
        <w:t xml:space="preserve">. In this article, we examine the traditional spectrum of biosecurity risks (ie, biocrimes,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w:t>
      </w:r>
      <w:proofErr w:type="gramStart"/>
      <w:r w:rsidRPr="00F23EBD">
        <w:rPr>
          <w:sz w:val="16"/>
          <w:szCs w:val="16"/>
        </w:rPr>
        <w:t>first-guess</w:t>
      </w:r>
      <w:proofErr w:type="gramEnd"/>
      <w:r w:rsidRPr="00F23EBD">
        <w:rPr>
          <w:sz w:val="16"/>
          <w:szCs w:val="16"/>
        </w:rPr>
        <w:t xml:space="preserve"> estimates of the likelihood of different categories of biothreat, and we use these initial estimates to compare the cost-</w:t>
      </w:r>
      <w:r w:rsidRPr="00E604E0">
        <w:rPr>
          <w:sz w:val="16"/>
          <w:szCs w:val="16"/>
        </w:rPr>
        <w:t xml:space="preserve">effectiveness of reducing existential risks with more traditional biosecurity measures. We emphasize that these models are highly uncertain, and their utility lies more in enabling order-of-magnitude comparisons rather than as a precise measure of the true risk. However, </w:t>
      </w:r>
      <w:r w:rsidRPr="00E604E0">
        <w:rPr>
          <w:rStyle w:val="Emphasis"/>
        </w:rPr>
        <w:t>even with the most conservative models</w:t>
      </w:r>
      <w:r w:rsidRPr="00E604E0">
        <w:rPr>
          <w:rStyle w:val="StyleUnderline"/>
        </w:rPr>
        <w:t xml:space="preserve">, we find that reduction of </w:t>
      </w:r>
      <w:r w:rsidRPr="00B35B8B">
        <w:rPr>
          <w:rStyle w:val="Emphasis"/>
          <w:highlight w:val="cyan"/>
        </w:rPr>
        <w:t>low-probability, high-consequence risks</w:t>
      </w:r>
      <w:r w:rsidRPr="00E604E0">
        <w:rPr>
          <w:rStyle w:val="StyleUnderline"/>
        </w:rPr>
        <w:t xml:space="preserve"> can be </w:t>
      </w:r>
      <w:r w:rsidRPr="00B35B8B">
        <w:rPr>
          <w:rStyle w:val="StyleUnderline"/>
          <w:highlight w:val="cyan"/>
        </w:rPr>
        <w:t>more cost-effective</w:t>
      </w:r>
      <w:r w:rsidRPr="00E604E0">
        <w:rPr>
          <w:rStyle w:val="StyleUnderline"/>
        </w:rPr>
        <w:t xml:space="preserve">, as measured by </w:t>
      </w:r>
      <w:r w:rsidRPr="00E604E0">
        <w:rPr>
          <w:rStyle w:val="Emphasis"/>
        </w:rPr>
        <w:t>quality-adjusted life year</w:t>
      </w:r>
      <w:r w:rsidRPr="00E604E0">
        <w:rPr>
          <w:sz w:val="16"/>
          <w:szCs w:val="16"/>
        </w:rPr>
        <w:t xml:space="preserve"> per dollar, especially when we account for the lives of future generations. This suggests that </w:t>
      </w:r>
      <w:r w:rsidRPr="00E604E0">
        <w:rPr>
          <w:rStyle w:val="Emphasis"/>
        </w:rPr>
        <w:t>despite</w:t>
      </w:r>
      <w:r w:rsidRPr="00E604E0">
        <w:rPr>
          <w:rStyle w:val="StyleUnderline"/>
        </w:rPr>
        <w:t xml:space="preserve"> the </w:t>
      </w:r>
      <w:r w:rsidRPr="00E604E0">
        <w:rPr>
          <w:rStyle w:val="Emphasis"/>
        </w:rPr>
        <w:t>low probability</w:t>
      </w:r>
      <w:r w:rsidRPr="00E604E0">
        <w:rPr>
          <w:rStyle w:val="StyleUnderline"/>
        </w:rPr>
        <w:t xml:space="preserve"> of such events, society </w:t>
      </w:r>
      <w:r w:rsidRPr="00E604E0">
        <w:rPr>
          <w:rStyle w:val="Emphasis"/>
        </w:rPr>
        <w:t>still ought to invest more in preventing the most extreme</w:t>
      </w:r>
      <w:r w:rsidRPr="00440B04">
        <w:rPr>
          <w:rStyle w:val="Emphasis"/>
        </w:rPr>
        <w:t xml:space="preserve"> possible biosecurity catastrophes</w:t>
      </w:r>
      <w:r w:rsidRPr="00F23EBD">
        <w:rPr>
          <w:sz w:val="16"/>
          <w:szCs w:val="16"/>
        </w:rPr>
        <w:t>.</w:t>
      </w:r>
    </w:p>
    <w:p w14:paraId="3D7F46F4" w14:textId="77777777" w:rsidR="005D79F2" w:rsidRDefault="005D79F2" w:rsidP="005D79F2">
      <w:pPr>
        <w:rPr>
          <w:sz w:val="16"/>
          <w:szCs w:val="16"/>
        </w:rPr>
      </w:pPr>
    </w:p>
    <w:p w14:paraId="56D1E2AB" w14:textId="77777777" w:rsidR="005D79F2" w:rsidRDefault="005D79F2" w:rsidP="005D79F2">
      <w:pPr>
        <w:rPr>
          <w:sz w:val="16"/>
        </w:rPr>
      </w:pPr>
    </w:p>
    <w:p w14:paraId="4CF1A6C4" w14:textId="77777777" w:rsidR="005D79F2" w:rsidRPr="002E790A" w:rsidRDefault="005D79F2" w:rsidP="005D79F2"/>
    <w:p w14:paraId="6D979593" w14:textId="77777777" w:rsidR="005D79F2" w:rsidRPr="00616406" w:rsidRDefault="005D79F2" w:rsidP="005D79F2">
      <w:pPr>
        <w:pStyle w:val="Heading4"/>
      </w:pPr>
      <w:r>
        <w:t xml:space="preserve">Goes nuclear and turns the </w:t>
      </w:r>
      <w:proofErr w:type="gramStart"/>
      <w:r>
        <w:t>aff</w:t>
      </w:r>
      <w:proofErr w:type="gramEnd"/>
    </w:p>
    <w:p w14:paraId="6B522994" w14:textId="77777777" w:rsidR="005D79F2" w:rsidRPr="00DF5C5D" w:rsidRDefault="005D79F2" w:rsidP="005D79F2">
      <w:r w:rsidRPr="00616406">
        <w:rPr>
          <w:rStyle w:val="Style13ptBold"/>
        </w:rPr>
        <w:t>Arguello and Buis 18</w:t>
      </w:r>
      <w:r w:rsidRPr="00616406">
        <w:rPr>
          <w:sz w:val="18"/>
          <w:szCs w:val="18"/>
        </w:rPr>
        <w:t xml:space="preserve"> </w:t>
      </w:r>
      <w:r w:rsidRPr="00616406">
        <w:t>[Irma Arguello and Emiliano J. Buis 18. Arguello is founder and chair of the NPSGlobal Foundation, and head of the secretariat of the Latin American and Caribbean Leadership Network; Buis is researcher and professor at the NPSGlobal Foundation. 03/04/2018. “The Global Impacts of a Terrorist Nuclear Attack: What Would Happen? What Should We Do?” Bulletin of the Atomic Scientists, vol. 74, no. 2, pp. 114–119]</w:t>
      </w:r>
    </w:p>
    <w:p w14:paraId="4A11F24D" w14:textId="77777777" w:rsidR="005D79F2" w:rsidRDefault="005D79F2" w:rsidP="005D79F2">
      <w:pPr>
        <w:rPr>
          <w:rFonts w:eastAsiaTheme="majorEastAsia" w:cstheme="majorBidi"/>
          <w:b/>
          <w:sz w:val="32"/>
          <w:szCs w:val="24"/>
          <w:u w:val="single"/>
        </w:rPr>
      </w:pPr>
      <w:proofErr w:type="gramStart"/>
      <w:r w:rsidRPr="00842AF3">
        <w:rPr>
          <w:sz w:val="12"/>
        </w:rPr>
        <w:t xml:space="preserve">Making matters worse, </w:t>
      </w:r>
      <w:r w:rsidRPr="00B35B8B">
        <w:rPr>
          <w:rStyle w:val="StyleUnderline"/>
          <w:highlight w:val="cyan"/>
        </w:rPr>
        <w:t>there</w:t>
      </w:r>
      <w:proofErr w:type="gramEnd"/>
      <w:r w:rsidRPr="00B35B8B">
        <w:rPr>
          <w:rStyle w:val="StyleUnderline"/>
          <w:highlight w:val="cyan"/>
        </w:rPr>
        <w:t xml:space="preserve"> is</w:t>
      </w:r>
      <w:r w:rsidRPr="00842AF3">
        <w:rPr>
          <w:rStyle w:val="StyleUnderline"/>
        </w:rPr>
        <w:t xml:space="preserve"> ev</w:t>
      </w:r>
      <w:r w:rsidRPr="00842AF3">
        <w:rPr>
          <w:sz w:val="12"/>
        </w:rPr>
        <w:t xml:space="preserve">idence </w:t>
      </w:r>
      <w:r w:rsidRPr="00842AF3">
        <w:rPr>
          <w:rStyle w:val="StyleUnderline"/>
        </w:rPr>
        <w:t xml:space="preserve">of </w:t>
      </w:r>
      <w:r w:rsidRPr="00B35B8B">
        <w:rPr>
          <w:rStyle w:val="StyleUnderline"/>
          <w:highlight w:val="cyan"/>
        </w:rPr>
        <w:t>an</w:t>
      </w:r>
      <w:r w:rsidRPr="00B35B8B">
        <w:rPr>
          <w:sz w:val="12"/>
          <w:highlight w:val="cyan"/>
        </w:rPr>
        <w:t xml:space="preserve"> </w:t>
      </w:r>
      <w:r w:rsidRPr="00B35B8B">
        <w:rPr>
          <w:rStyle w:val="Emphasis"/>
          <w:highlight w:val="cyan"/>
        </w:rPr>
        <w:t>illicit market</w:t>
      </w:r>
      <w:r w:rsidRPr="00842AF3">
        <w:rPr>
          <w:sz w:val="12"/>
        </w:rPr>
        <w:t xml:space="preserve"> </w:t>
      </w:r>
      <w:r w:rsidRPr="00842AF3">
        <w:rPr>
          <w:rStyle w:val="StyleUnderline"/>
        </w:rPr>
        <w:t>for nuclear weapons-usable materials. There are sellers in search of</w:t>
      </w:r>
      <w:r w:rsidRPr="00842AF3">
        <w:rPr>
          <w:sz w:val="12"/>
        </w:rPr>
        <w:t xml:space="preserve"> potential </w:t>
      </w:r>
      <w:r w:rsidRPr="00842AF3">
        <w:rPr>
          <w:rStyle w:val="StyleUnderline"/>
        </w:rPr>
        <w:t>buyers</w:t>
      </w:r>
      <w:r w:rsidRPr="00842AF3">
        <w:rPr>
          <w:sz w:val="12"/>
        </w:rPr>
        <w:t xml:space="preserve">, as shown by the dismantlement of a nuclear smuggling network in Moldova in 2015. </w:t>
      </w:r>
      <w:r w:rsidRPr="00842AF3">
        <w:rPr>
          <w:rStyle w:val="StyleUnderline"/>
        </w:rPr>
        <w:t>There certainly are</w:t>
      </w:r>
      <w:r w:rsidRPr="00842AF3">
        <w:rPr>
          <w:sz w:val="12"/>
        </w:rPr>
        <w:t xml:space="preserve"> </w:t>
      </w:r>
      <w:r w:rsidRPr="00B35B8B">
        <w:rPr>
          <w:rStyle w:val="Emphasis"/>
          <w:highlight w:val="cyan"/>
        </w:rPr>
        <w:t>plenty of sites</w:t>
      </w:r>
      <w:r w:rsidRPr="00842AF3">
        <w:rPr>
          <w:rStyle w:val="StyleUnderline"/>
        </w:rPr>
        <w:t xml:space="preserve"> from which </w:t>
      </w:r>
      <w:r w:rsidRPr="00B35B8B">
        <w:rPr>
          <w:rStyle w:val="StyleUnderline"/>
          <w:highlight w:val="cyan"/>
        </w:rPr>
        <w:t>to obtain</w:t>
      </w:r>
      <w:r w:rsidRPr="00842AF3">
        <w:rPr>
          <w:rStyle w:val="StyleUnderline"/>
        </w:rPr>
        <w:t xml:space="preserve"> nuclear </w:t>
      </w:r>
      <w:r w:rsidRPr="00B35B8B">
        <w:rPr>
          <w:rStyle w:val="Emphasis"/>
          <w:highlight w:val="cyan"/>
        </w:rPr>
        <w:t>material</w:t>
      </w:r>
      <w:r w:rsidRPr="00842AF3">
        <w:rPr>
          <w:sz w:val="12"/>
        </w:rPr>
        <w:t xml:space="preserve">. According to the 2016 Nuclear Security Index by the Nuclear Threat Initiative, 24 countries still host inventories of nuclear weapons-usable materials, stored in facilities with different degrees of security. And in terms of risk, it is not necessary for a given country to possess nuclear weapons, weapons-usable materials, or nuclear facilities for it to be useful to nuclear terrorists: Structural and institutional weaknesses in a country may make it favorable for the illicit trade of materials. Permeable boundaries, high levels of corruption, weaknesses in judicial systems, and consequent impunity may </w:t>
      </w:r>
      <w:r w:rsidRPr="00842AF3">
        <w:rPr>
          <w:sz w:val="12"/>
        </w:rPr>
        <w:lastRenderedPageBreak/>
        <w:t>give rise to a series of transactions and other events,</w:t>
      </w:r>
      <w:r w:rsidRPr="00842AF3">
        <w:rPr>
          <w:rStyle w:val="StyleUnderline"/>
        </w:rPr>
        <w:t xml:space="preserve"> </w:t>
      </w:r>
      <w:r w:rsidRPr="00B35B8B">
        <w:rPr>
          <w:rStyle w:val="StyleUnderline"/>
          <w:highlight w:val="cyan"/>
        </w:rPr>
        <w:t>which</w:t>
      </w:r>
      <w:r w:rsidRPr="00842AF3">
        <w:rPr>
          <w:sz w:val="12"/>
        </w:rPr>
        <w:t xml:space="preserve"> could </w:t>
      </w:r>
      <w:r w:rsidRPr="00B35B8B">
        <w:rPr>
          <w:rStyle w:val="Emphasis"/>
          <w:highlight w:val="cyan"/>
        </w:rPr>
        <w:t>end</w:t>
      </w:r>
      <w:r w:rsidRPr="00B35B8B">
        <w:rPr>
          <w:rStyle w:val="StyleUnderline"/>
          <w:highlight w:val="cyan"/>
        </w:rPr>
        <w:t xml:space="preserve"> in</w:t>
      </w:r>
      <w:r w:rsidRPr="00842AF3">
        <w:rPr>
          <w:rStyle w:val="StyleUnderline"/>
        </w:rPr>
        <w:t xml:space="preserve"> a </w:t>
      </w:r>
      <w:r w:rsidRPr="00B35B8B">
        <w:rPr>
          <w:rStyle w:val="Emphasis"/>
          <w:highlight w:val="cyan"/>
        </w:rPr>
        <w:t>nuclear attack</w:t>
      </w:r>
      <w:r w:rsidRPr="00842AF3">
        <w:rPr>
          <w:sz w:val="12"/>
        </w:rPr>
        <w:t xml:space="preserve">. The truth is that, </w:t>
      </w:r>
      <w:r w:rsidRPr="00842AF3">
        <w:rPr>
          <w:rStyle w:val="StyleUnderline"/>
        </w:rPr>
        <w:t xml:space="preserve">at this stage, </w:t>
      </w:r>
      <w:r w:rsidRPr="00842AF3">
        <w:rPr>
          <w:rStyle w:val="Emphasis"/>
        </w:rPr>
        <w:t>no country</w:t>
      </w:r>
      <w:r w:rsidRPr="00842AF3">
        <w:rPr>
          <w:rStyle w:val="StyleUnderline"/>
        </w:rPr>
        <w:t xml:space="preserve"> in possession of nuclear weapons or weapons-usable materials can guarantee their full protection against nuclear terrorism</w:t>
      </w:r>
      <w:r w:rsidRPr="00842AF3">
        <w:rPr>
          <w:sz w:val="12"/>
        </w:rPr>
        <w:t xml:space="preserve"> or nuclear smuggling. Because we live in a world of growing insecurity, where </w:t>
      </w:r>
      <w:r w:rsidRPr="00842AF3">
        <w:rPr>
          <w:rStyle w:val="StyleUnderline"/>
        </w:rPr>
        <w:t>explicit and tacit agreements between the relevant powers</w:t>
      </w:r>
      <w:r w:rsidRPr="00842AF3">
        <w:rPr>
          <w:sz w:val="12"/>
        </w:rPr>
        <w:t xml:space="preserve"> – which upheld global stability during the post- Cold War – </w:t>
      </w:r>
      <w:r w:rsidRPr="00842AF3">
        <w:rPr>
          <w:rStyle w:val="StyleUnderline"/>
        </w:rPr>
        <w:t>are giving way to increasing</w:t>
      </w:r>
      <w:r w:rsidRPr="00842AF3">
        <w:rPr>
          <w:sz w:val="12"/>
        </w:rPr>
        <w:t xml:space="preserve"> </w:t>
      </w:r>
      <w:r w:rsidRPr="00842AF3">
        <w:rPr>
          <w:rStyle w:val="Emphasis"/>
        </w:rPr>
        <w:t>mistrust</w:t>
      </w:r>
      <w:r w:rsidRPr="00842AF3">
        <w:rPr>
          <w:sz w:val="12"/>
        </w:rPr>
        <w:t xml:space="preserve"> and hostility, a question arises: How would our lives be affected if a current terrorist group such as the Islamic State (ISIS), or new terrorist groups in the future, succeed in evolving from today’s Manchester style “low-tech” attacks to a “high-tech” one, involving a nuclear bomb, detonated in a capital city, anywhere in the world? We attempted to answer this question in a report developed by a high-level multidisciplinary expert group convened by the NPSGlobal Foundation for the Latin American and Caribbean Leadership Network. We found that there would be multiple harmful effects that would spread promptly around the globe (Arguello and Buis 2016); a more detailed analysis is below, which highlights the need for the creation of a comprehensive nuclear security system. The consequences of a terrorist nuclear attack </w:t>
      </w:r>
      <w:r w:rsidRPr="00B35B8B">
        <w:rPr>
          <w:rStyle w:val="StyleUnderline"/>
          <w:highlight w:val="cyan"/>
        </w:rPr>
        <w:t xml:space="preserve">A </w:t>
      </w:r>
      <w:r w:rsidRPr="00B35B8B">
        <w:rPr>
          <w:rStyle w:val="Emphasis"/>
          <w:highlight w:val="cyan"/>
        </w:rPr>
        <w:t>small</w:t>
      </w:r>
      <w:r w:rsidRPr="00842AF3">
        <w:rPr>
          <w:sz w:val="12"/>
        </w:rPr>
        <w:t xml:space="preserve"> </w:t>
      </w:r>
      <w:r w:rsidRPr="00842AF3">
        <w:rPr>
          <w:rStyle w:val="StyleUnderline"/>
        </w:rPr>
        <w:t>and</w:t>
      </w:r>
      <w:r w:rsidRPr="00842AF3">
        <w:rPr>
          <w:sz w:val="12"/>
        </w:rPr>
        <w:t xml:space="preserve"> </w:t>
      </w:r>
      <w:r w:rsidRPr="00842AF3">
        <w:rPr>
          <w:rStyle w:val="Emphasis"/>
        </w:rPr>
        <w:t>primitive</w:t>
      </w:r>
      <w:r w:rsidRPr="00842AF3">
        <w:rPr>
          <w:sz w:val="12"/>
        </w:rPr>
        <w:t xml:space="preserve"> 1-kiloton </w:t>
      </w:r>
      <w:r w:rsidRPr="00B35B8B">
        <w:rPr>
          <w:rStyle w:val="Emphasis"/>
          <w:highlight w:val="cyan"/>
        </w:rPr>
        <w:t>fission bomb</w:t>
      </w:r>
      <w:r w:rsidRPr="00842AF3">
        <w:rPr>
          <w:sz w:val="12"/>
        </w:rPr>
        <w:t xml:space="preserve"> (with a yield of about one-fifteenth of the one dropped on Hiroshima, and certainly much less sophisticated; cf. Figure 1), </w:t>
      </w:r>
      <w:r w:rsidRPr="00842AF3">
        <w:rPr>
          <w:rStyle w:val="StyleUnderline"/>
        </w:rPr>
        <w:t xml:space="preserve">detonated </w:t>
      </w:r>
      <w:r w:rsidRPr="00B35B8B">
        <w:rPr>
          <w:rStyle w:val="StyleUnderline"/>
          <w:highlight w:val="cyan"/>
        </w:rPr>
        <w:t xml:space="preserve">in </w:t>
      </w:r>
      <w:r w:rsidRPr="00B35B8B">
        <w:rPr>
          <w:rStyle w:val="Emphasis"/>
          <w:highlight w:val="cyan"/>
        </w:rPr>
        <w:t>any</w:t>
      </w:r>
      <w:r w:rsidRPr="00842AF3">
        <w:rPr>
          <w:rStyle w:val="StyleUnderline"/>
        </w:rPr>
        <w:t xml:space="preserve"> large capital </w:t>
      </w:r>
      <w:r w:rsidRPr="00B35B8B">
        <w:rPr>
          <w:rStyle w:val="Emphasis"/>
          <w:highlight w:val="cyan"/>
        </w:rPr>
        <w:t>city</w:t>
      </w:r>
      <w:r w:rsidRPr="00842AF3">
        <w:rPr>
          <w:rStyle w:val="StyleUnderline"/>
        </w:rPr>
        <w:t xml:space="preserve"> of the developed world, would cause </w:t>
      </w:r>
      <w:r w:rsidRPr="00B35B8B">
        <w:rPr>
          <w:rStyle w:val="StyleUnderline"/>
          <w:highlight w:val="cyan"/>
        </w:rPr>
        <w:t>an</w:t>
      </w:r>
      <w:r w:rsidRPr="00B35B8B">
        <w:rPr>
          <w:sz w:val="12"/>
          <w:highlight w:val="cyan"/>
        </w:rPr>
        <w:t xml:space="preserve"> </w:t>
      </w:r>
      <w:r w:rsidRPr="00B35B8B">
        <w:rPr>
          <w:rStyle w:val="Emphasis"/>
          <w:highlight w:val="cyan"/>
        </w:rPr>
        <w:t>unprecedented catastrophic scenario</w:t>
      </w:r>
      <w:r w:rsidRPr="00842AF3">
        <w:rPr>
          <w:sz w:val="12"/>
        </w:rPr>
        <w:t xml:space="preserve">. An estimate of direct effects in the attack’s location includes a death toll of 7,300-to-23,000 people and 12,600-to-57,000 people injured, depending on the target’s geography and population density. Total physical destruction of the city’s infrastructure, due to the blast (shock wave) and thermal radiation, would cover a radius of about 500 meters from the point of detonation (also known as ground zero), while ionizing radiation greater than 5 Sieverts – compatible with the deadly acute radiation syndrome – would expand within an 850-meter radius. From the environmental point of view, such an area would be unusable for years. In addition, radioactive fallout would expand in an area of about 300 square kilometers, depending on meteorological conditions (cf. Figure 2). But the consequences would go far beyond the effects in the target country, however, and promptly propagate worldwide. Global and national security, economy and finance, international governance and its framework, national political systems, and the behavior of governments and individuals would all be put under severe trial. The severity of the effects at a national level, however, would depend on the countries’ level of development, geopolitical location, and resilience. Global security and regional/national defense schemes would be strongly affected. </w:t>
      </w:r>
      <w:r w:rsidRPr="00842AF3">
        <w:rPr>
          <w:rStyle w:val="StyleUnderline"/>
        </w:rPr>
        <w:t>An increase in</w:t>
      </w:r>
      <w:r w:rsidRPr="00842AF3">
        <w:rPr>
          <w:sz w:val="12"/>
        </w:rPr>
        <w:t xml:space="preserve"> </w:t>
      </w:r>
      <w:r w:rsidRPr="00B35B8B">
        <w:rPr>
          <w:rStyle w:val="Emphasis"/>
          <w:highlight w:val="cyan"/>
        </w:rPr>
        <w:t>global distrust</w:t>
      </w:r>
      <w:r w:rsidRPr="00B35B8B">
        <w:rPr>
          <w:sz w:val="12"/>
          <w:highlight w:val="cyan"/>
        </w:rPr>
        <w:t xml:space="preserve"> </w:t>
      </w:r>
      <w:r w:rsidRPr="00B35B8B">
        <w:rPr>
          <w:rStyle w:val="StyleUnderline"/>
          <w:highlight w:val="cyan"/>
        </w:rPr>
        <w:t>would spark</w:t>
      </w:r>
      <w:r w:rsidRPr="00842AF3">
        <w:rPr>
          <w:rStyle w:val="StyleUnderline"/>
        </w:rPr>
        <w:t xml:space="preserve"> rising </w:t>
      </w:r>
      <w:r w:rsidRPr="00B35B8B">
        <w:rPr>
          <w:rStyle w:val="Emphasis"/>
          <w:highlight w:val="cyan"/>
        </w:rPr>
        <w:t>tensions among</w:t>
      </w:r>
      <w:r w:rsidRPr="00842AF3">
        <w:rPr>
          <w:rStyle w:val="Emphasis"/>
        </w:rPr>
        <w:t xml:space="preserve"> countries</w:t>
      </w:r>
      <w:r w:rsidRPr="00842AF3">
        <w:rPr>
          <w:sz w:val="12"/>
        </w:rPr>
        <w:t xml:space="preserve"> </w:t>
      </w:r>
      <w:r w:rsidRPr="00842AF3">
        <w:rPr>
          <w:rStyle w:val="StyleUnderline"/>
        </w:rPr>
        <w:t>and</w:t>
      </w:r>
      <w:r w:rsidRPr="00842AF3">
        <w:rPr>
          <w:sz w:val="12"/>
        </w:rPr>
        <w:t xml:space="preserve"> </w:t>
      </w:r>
      <w:r w:rsidRPr="00B35B8B">
        <w:rPr>
          <w:rStyle w:val="Emphasis"/>
          <w:highlight w:val="cyan"/>
        </w:rPr>
        <w:t>blocs</w:t>
      </w:r>
      <w:r w:rsidRPr="00B35B8B">
        <w:rPr>
          <w:rStyle w:val="StyleUnderline"/>
          <w:highlight w:val="cyan"/>
        </w:rPr>
        <w:t>, that</w:t>
      </w:r>
      <w:r w:rsidRPr="00842AF3">
        <w:rPr>
          <w:rStyle w:val="StyleUnderline"/>
        </w:rPr>
        <w:t xml:space="preserve"> could even </w:t>
      </w:r>
      <w:r w:rsidRPr="00B35B8B">
        <w:rPr>
          <w:rStyle w:val="StyleUnderline"/>
          <w:highlight w:val="cyan"/>
        </w:rPr>
        <w:t>lead to</w:t>
      </w:r>
      <w:r w:rsidRPr="00842AF3">
        <w:rPr>
          <w:sz w:val="12"/>
        </w:rPr>
        <w:t xml:space="preserve"> the brink of </w:t>
      </w:r>
      <w:r w:rsidRPr="00B35B8B">
        <w:rPr>
          <w:rStyle w:val="Emphasis"/>
          <w:highlight w:val="cyan"/>
        </w:rPr>
        <w:t>nuclear</w:t>
      </w:r>
      <w:r w:rsidRPr="00842AF3">
        <w:rPr>
          <w:rStyle w:val="Emphasis"/>
        </w:rPr>
        <w:t xml:space="preserve"> weapons </w:t>
      </w:r>
      <w:r w:rsidRPr="00B35B8B">
        <w:rPr>
          <w:rStyle w:val="Emphasis"/>
          <w:highlight w:val="cyan"/>
        </w:rPr>
        <w:t>use by states</w:t>
      </w:r>
      <w:r w:rsidRPr="00842AF3">
        <w:rPr>
          <w:sz w:val="12"/>
        </w:rPr>
        <w:t xml:space="preserve"> (if, for instance, a sponsor country is identified). </w:t>
      </w:r>
      <w:r w:rsidRPr="00842AF3">
        <w:rPr>
          <w:rStyle w:val="StyleUnderline"/>
        </w:rPr>
        <w:t>The consequences</w:t>
      </w:r>
      <w:r w:rsidRPr="00842AF3">
        <w:rPr>
          <w:sz w:val="12"/>
        </w:rPr>
        <w:t xml:space="preserve"> of such a shocking scenario </w:t>
      </w:r>
      <w:r w:rsidRPr="00842AF3">
        <w:rPr>
          <w:rStyle w:val="StyleUnderline"/>
        </w:rPr>
        <w:t>would</w:t>
      </w:r>
      <w:r w:rsidRPr="00842AF3">
        <w:rPr>
          <w:sz w:val="12"/>
        </w:rPr>
        <w:t xml:space="preserve"> </w:t>
      </w:r>
      <w:r w:rsidRPr="00842AF3">
        <w:rPr>
          <w:rStyle w:val="StyleUnderline"/>
        </w:rPr>
        <w:t xml:space="preserve">include a decrease in states’ self-control, an </w:t>
      </w:r>
      <w:r w:rsidRPr="00B35B8B">
        <w:rPr>
          <w:rStyle w:val="Emphasis"/>
          <w:highlight w:val="cyan"/>
        </w:rPr>
        <w:t>escalat</w:t>
      </w:r>
      <w:r w:rsidRPr="00842AF3">
        <w:rPr>
          <w:rStyle w:val="StyleUnderline"/>
        </w:rPr>
        <w:t xml:space="preserve">ion of present </w:t>
      </w:r>
      <w:r w:rsidRPr="00B35B8B">
        <w:rPr>
          <w:rStyle w:val="Emphasis"/>
          <w:highlight w:val="cyan"/>
        </w:rPr>
        <w:t>conflicts</w:t>
      </w:r>
      <w:r w:rsidRPr="00842AF3">
        <w:rPr>
          <w:sz w:val="12"/>
        </w:rPr>
        <w:t xml:space="preserve"> </w:t>
      </w:r>
      <w:r w:rsidRPr="00842AF3">
        <w:rPr>
          <w:rStyle w:val="StyleUnderline"/>
        </w:rPr>
        <w:t>and the emergence of</w:t>
      </w:r>
      <w:r w:rsidRPr="00842AF3">
        <w:rPr>
          <w:sz w:val="12"/>
        </w:rPr>
        <w:t xml:space="preserve"> </w:t>
      </w:r>
      <w:r w:rsidRPr="00842AF3">
        <w:rPr>
          <w:rStyle w:val="Emphasis"/>
        </w:rPr>
        <w:t>new ones</w:t>
      </w:r>
      <w:r w:rsidRPr="00842AF3">
        <w:rPr>
          <w:rStyle w:val="StyleUnderline"/>
        </w:rPr>
        <w:t xml:space="preserve">, accompanied by an </w:t>
      </w:r>
      <w:r w:rsidRPr="00B35B8B">
        <w:rPr>
          <w:rStyle w:val="StyleUnderline"/>
          <w:highlight w:val="cyan"/>
        </w:rPr>
        <w:t>increase</w:t>
      </w:r>
      <w:r w:rsidRPr="00842AF3">
        <w:rPr>
          <w:rStyle w:val="StyleUnderline"/>
        </w:rPr>
        <w:t xml:space="preserve"> in </w:t>
      </w:r>
      <w:r w:rsidRPr="00B35B8B">
        <w:rPr>
          <w:rStyle w:val="Emphasis"/>
          <w:highlight w:val="cyan"/>
        </w:rPr>
        <w:t>military unilateralism</w:t>
      </w:r>
      <w:r w:rsidRPr="00842AF3">
        <w:rPr>
          <w:rStyle w:val="StyleUnderline"/>
        </w:rPr>
        <w:t xml:space="preserve"> and military expenditures</w:t>
      </w:r>
      <w:r w:rsidRPr="00842AF3">
        <w:rPr>
          <w:sz w:val="12"/>
        </w:rPr>
        <w:t>. Regarding the economic and financial impacts, a severe global economic depression would rise from the attack, likely lasting for years. Its duration would be strongly dependent on the course of the crisis. The main results of such a crisis would include a 2 percent fall of growth in global Gross Domestic Product, and a 4 percent decline of international trade in the two years following the attack (cf. Figure 3). In the case of developing and less-developed countries, the economic impacts would also include a shortage of high-technology products such as medicines, as well as a fall in foreign direct investment and a severe decline of international humanitarian aid toward low-income countries. We expect an increase of unemployment and poverty in all countries. Global poverty would raise about 4 percent after the attack, which implies that at least 30 million more people would be living in extreme poverty, in addition to the current estimated 767 million. In the area of international relations, we would expect a breakdown of key doctrines involving politics, security, and relations among states. These international tensions could lead to a collapse of the nuclear order as we know it today, with a consequent setback of nuclear disarmament and nonproliferation commitments. In other words, the whole system based on the Nuclear Non- Proliferation Treaty would be put under severe trial. After the attack, there would be a reassessment of existing security doctrines, and a deep review of concepts such as nuclear deterrence, no-firstuse, proportionality, and negative security assurances. Finally, the behavior of governments and individuals would also change radically. Internal chaos fueled by the media and social networks would threaten governance at all levels, with greater impact on those countries with weak institutional frameworks. Social turbulence would emerge in most countries, with consequent attempts by governments to impose restrictions on personal freedoms to preserve order – possibly by declaring a state of siege or state of emergency – and legislation would surely become tougher on human rights. There would also be a significant increase in social fragmentatxion – with a deepening of antagonistic views, mistrust, and intolerance, both within countries and towards others – and a resurgence of large-scale social movements fostered by ideological interests and easily mobilized through social media.</w:t>
      </w:r>
    </w:p>
    <w:p w14:paraId="2D893E3A" w14:textId="77777777" w:rsidR="005D79F2" w:rsidRDefault="005D79F2" w:rsidP="005D79F2"/>
    <w:p w14:paraId="05251123" w14:textId="77777777" w:rsidR="005D79F2" w:rsidRPr="00627FAF" w:rsidRDefault="005D79F2" w:rsidP="005D79F2">
      <w:pPr>
        <w:pStyle w:val="Heading3"/>
      </w:pPr>
      <w:r w:rsidRPr="00627FAF">
        <w:lastRenderedPageBreak/>
        <w:t>2nc</w:t>
      </w:r>
      <w:r>
        <w:t xml:space="preserve"> pqd </w:t>
      </w:r>
      <w:r w:rsidRPr="00627FAF">
        <w:t>turns warming</w:t>
      </w:r>
    </w:p>
    <w:p w14:paraId="7A0F2BED" w14:textId="77777777" w:rsidR="005D79F2" w:rsidRPr="00627FAF" w:rsidRDefault="005D79F2" w:rsidP="005D79F2">
      <w:pPr>
        <w:pStyle w:val="Heading4"/>
      </w:pPr>
      <w:r w:rsidRPr="00627FAF">
        <w:t xml:space="preserve">Court ruling on climate change crushes global coordination necessary to solve climate </w:t>
      </w:r>
      <w:proofErr w:type="gramStart"/>
      <w:r w:rsidRPr="00627FAF">
        <w:t>change</w:t>
      </w:r>
      <w:proofErr w:type="gramEnd"/>
      <w:r w:rsidRPr="00627FAF">
        <w:t xml:space="preserve"> </w:t>
      </w:r>
    </w:p>
    <w:p w14:paraId="3315167D" w14:textId="77777777" w:rsidR="005D79F2" w:rsidRPr="00627FAF" w:rsidRDefault="005D79F2" w:rsidP="005D79F2">
      <w:pPr>
        <w:rPr>
          <w:rStyle w:val="Hyperlink"/>
        </w:rPr>
      </w:pPr>
      <w:r w:rsidRPr="00627FAF">
        <w:rPr>
          <w:rStyle w:val="Style13ptBold"/>
        </w:rPr>
        <w:t>Tribe 10</w:t>
      </w:r>
      <w:r w:rsidRPr="00627FAF">
        <w:t xml:space="preserve"> [Laurence H., the Carl M. Loeb University Professor, Harvard Law School; Joshua D. Branson, J.D., Harvard Law School and NDT Champion, Northwestern University; and Tristan L. Duncan, Partner, Shook, Hardy &amp; Bacon L.L.P., January 2010, “TOO HOT FOR COURTS TO HANDLE: FUEL TEMPERATURES, GLOBAL WARMING, AND THE POLITICAL QUESTION DOCTRINE,” </w:t>
      </w:r>
      <w:hyperlink r:id="rId34" w:history="1">
        <w:r w:rsidRPr="00627FAF">
          <w:rPr>
            <w:rStyle w:val="Hyperlink"/>
          </w:rPr>
          <w:t>http://www.wlf.org/Upload/legalstudies/workingpaper/012910Tribe_WP.pdf</w:t>
        </w:r>
      </w:hyperlink>
      <w:r w:rsidRPr="00627FAF">
        <w:rPr>
          <w:rStyle w:val="Hyperlink"/>
        </w:rPr>
        <w:t>]</w:t>
      </w:r>
    </w:p>
    <w:p w14:paraId="4B0C88C2" w14:textId="77777777" w:rsidR="005D79F2" w:rsidRPr="00627FAF" w:rsidRDefault="005D79F2" w:rsidP="005D79F2">
      <w:pPr>
        <w:rPr>
          <w:sz w:val="16"/>
        </w:rPr>
      </w:pPr>
      <w:proofErr w:type="gramStart"/>
      <w:r w:rsidRPr="00627FAF">
        <w:rPr>
          <w:sz w:val="16"/>
        </w:rPr>
        <w:t>But that being said, if</w:t>
      </w:r>
      <w:proofErr w:type="gramEnd"/>
      <w:r w:rsidRPr="00627FAF">
        <w:rPr>
          <w:sz w:val="16"/>
        </w:rPr>
        <w:t xml:space="preserve"> the Second Circuit was implying that such claims are justiciable in part because they are relatively costless, it was wrong again. </w:t>
      </w:r>
      <w:r w:rsidRPr="00627FAF">
        <w:rPr>
          <w:rStyle w:val="StyleUnderline"/>
        </w:rPr>
        <w:t>In the wake of</w:t>
      </w:r>
      <w:r w:rsidRPr="00627FAF">
        <w:rPr>
          <w:sz w:val="16"/>
        </w:rPr>
        <w:t xml:space="preserve"> the recent </w:t>
      </w:r>
      <w:r w:rsidRPr="00627FAF">
        <w:rPr>
          <w:rStyle w:val="StyleUnderline"/>
        </w:rPr>
        <w:t>Copenhagen</w:t>
      </w:r>
      <w:r w:rsidRPr="00627FAF">
        <w:rPr>
          <w:sz w:val="16"/>
        </w:rPr>
        <w:t xml:space="preserve"> climate negotiations, </w:t>
      </w:r>
      <w:r w:rsidRPr="00627FAF">
        <w:rPr>
          <w:rStyle w:val="Emphasis"/>
          <w:highlight w:val="yellow"/>
        </w:rPr>
        <w:t>America is at a crossroads</w:t>
      </w:r>
      <w:r w:rsidRPr="00627FAF">
        <w:rPr>
          <w:sz w:val="16"/>
          <w:highlight w:val="yellow"/>
        </w:rPr>
        <w:t xml:space="preserve"> </w:t>
      </w:r>
      <w:r w:rsidRPr="00627FAF">
        <w:rPr>
          <w:rStyle w:val="StyleUnderline"/>
          <w:highlight w:val="yellow"/>
        </w:rPr>
        <w:t>regarding</w:t>
      </w:r>
      <w:r w:rsidRPr="00627FAF">
        <w:rPr>
          <w:rStyle w:val="StyleUnderline"/>
        </w:rPr>
        <w:t xml:space="preserve"> its </w:t>
      </w:r>
      <w:r w:rsidRPr="00627FAF">
        <w:rPr>
          <w:rStyle w:val="StyleUnderline"/>
          <w:highlight w:val="yellow"/>
        </w:rPr>
        <w:t>energy</w:t>
      </w:r>
      <w:r w:rsidRPr="00627FAF">
        <w:rPr>
          <w:rStyle w:val="StyleUnderline"/>
        </w:rPr>
        <w:t xml:space="preserve"> policy</w:t>
      </w:r>
      <w:r w:rsidRPr="00627FAF">
        <w:rPr>
          <w:sz w:val="16"/>
        </w:rPr>
        <w:t xml:space="preserve">. At Copenhagen, </w:t>
      </w:r>
      <w:r w:rsidRPr="00627FAF">
        <w:rPr>
          <w:rStyle w:val="StyleUnderline"/>
          <w:highlight w:val="yellow"/>
        </w:rPr>
        <w:t>the world</w:t>
      </w:r>
      <w:r w:rsidRPr="00627FAF">
        <w:rPr>
          <w:sz w:val="16"/>
        </w:rPr>
        <w:t>—for the first time including both the United States and China—</w:t>
      </w:r>
      <w:r w:rsidRPr="00627FAF">
        <w:rPr>
          <w:rStyle w:val="StyleUnderline"/>
          <w:highlight w:val="yellow"/>
        </w:rPr>
        <w:t>took a tremulous</w:t>
      </w:r>
      <w:r w:rsidRPr="00627FAF">
        <w:rPr>
          <w:rStyle w:val="StyleUnderline"/>
        </w:rPr>
        <w:t xml:space="preserve"> first </w:t>
      </w:r>
      <w:r w:rsidRPr="00627FAF">
        <w:rPr>
          <w:rStyle w:val="StyleUnderline"/>
          <w:highlight w:val="yellow"/>
        </w:rPr>
        <w:t>step towards</w:t>
      </w:r>
      <w:r w:rsidRPr="00627FAF">
        <w:rPr>
          <w:rStyle w:val="StyleUnderline"/>
        </w:rPr>
        <w:t xml:space="preserve"> a</w:t>
      </w:r>
      <w:r w:rsidRPr="00627FAF">
        <w:rPr>
          <w:sz w:val="16"/>
        </w:rPr>
        <w:t xml:space="preserve"> </w:t>
      </w:r>
      <w:r w:rsidRPr="00627FAF">
        <w:rPr>
          <w:rStyle w:val="Emphasis"/>
          <w:highlight w:val="yellow"/>
        </w:rPr>
        <w:t>comprehensive</w:t>
      </w:r>
      <w:r w:rsidRPr="00627FAF">
        <w:rPr>
          <w:rStyle w:val="Emphasis"/>
        </w:rPr>
        <w:t xml:space="preserve"> and truly </w:t>
      </w:r>
      <w:r w:rsidRPr="00627FAF">
        <w:rPr>
          <w:rStyle w:val="Emphasis"/>
          <w:highlight w:val="yellow"/>
        </w:rPr>
        <w:t>global solution to climate</w:t>
      </w:r>
      <w:r w:rsidRPr="00627FAF">
        <w:rPr>
          <w:rStyle w:val="Emphasis"/>
        </w:rPr>
        <w:t xml:space="preserve"> change</w:t>
      </w:r>
      <w:r w:rsidRPr="00627FAF">
        <w:rPr>
          <w:sz w:val="16"/>
        </w:rPr>
        <w:t xml:space="preserve">.44 </w:t>
      </w:r>
      <w:r w:rsidRPr="00627FAF">
        <w:rPr>
          <w:rStyle w:val="StyleUnderline"/>
        </w:rPr>
        <w:t>By securing</w:t>
      </w:r>
      <w:r w:rsidRPr="00627FAF">
        <w:rPr>
          <w:sz w:val="16"/>
        </w:rPr>
        <w:t xml:space="preserve"> a modicum of </w:t>
      </w:r>
      <w:r w:rsidRPr="00627FAF">
        <w:rPr>
          <w:rStyle w:val="StyleUnderline"/>
        </w:rPr>
        <w:t>international consensus—albeit not yet with binding commitments</w:t>
      </w:r>
      <w:r w:rsidRPr="00627FAF">
        <w:rPr>
          <w:sz w:val="16"/>
        </w:rPr>
        <w:t xml:space="preserve">—President </w:t>
      </w:r>
      <w:r w:rsidRPr="00627FAF">
        <w:rPr>
          <w:rStyle w:val="StyleUnderline"/>
        </w:rPr>
        <w:t>Obama laid the foundation for what could</w:t>
      </w:r>
      <w:r w:rsidRPr="00627FAF">
        <w:rPr>
          <w:sz w:val="16"/>
        </w:rPr>
        <w:t xml:space="preserve"> eventually </w:t>
      </w:r>
      <w:r w:rsidRPr="00627FAF">
        <w:rPr>
          <w:rStyle w:val="StyleUnderline"/>
        </w:rPr>
        <w:t>be a groundbreaking congressional overhaul of American energy policy</w:t>
      </w:r>
      <w:r w:rsidRPr="00627FAF">
        <w:rPr>
          <w:sz w:val="16"/>
        </w:rPr>
        <w:t>, an effort that will undoubtedly be shaped by considerations as obviously political as our energy independence from hostile and unreliable foreign regimes and that will both influence and be influenced by the delicate state of international climate negotiations.45</w:t>
      </w:r>
    </w:p>
    <w:p w14:paraId="3AE76207" w14:textId="77777777" w:rsidR="005D79F2" w:rsidRPr="00627FAF" w:rsidRDefault="005D79F2" w:rsidP="005D79F2">
      <w:pPr>
        <w:rPr>
          <w:sz w:val="16"/>
        </w:rPr>
      </w:pPr>
      <w:r w:rsidRPr="00627FAF">
        <w:rPr>
          <w:sz w:val="16"/>
        </w:rPr>
        <w:t xml:space="preserve">Against this backdrop, courts would be wise to heed the conclusion of one report that what “makes climate change such a difficult policy problem is that decisions made today can have significant, uncertain, and difficult to reverse consequences extending many years into the future."46 This observation is even more salient given that America—and the world—stand at the precipice of major systemic climate reform, if not in the coming year then in the coming decade. </w:t>
      </w:r>
      <w:r w:rsidRPr="00627FAF">
        <w:rPr>
          <w:rStyle w:val="StyleUnderline"/>
          <w:highlight w:val="yellow"/>
        </w:rPr>
        <w:t>It would be</w:t>
      </w:r>
      <w:r w:rsidRPr="00627FAF">
        <w:rPr>
          <w:sz w:val="16"/>
          <w:highlight w:val="yellow"/>
        </w:rPr>
        <w:t xml:space="preserve"> </w:t>
      </w:r>
      <w:r w:rsidRPr="00627FAF">
        <w:rPr>
          <w:rStyle w:val="Emphasis"/>
          <w:highlight w:val="yellow"/>
        </w:rPr>
        <w:t>disastrous for climate policy</w:t>
      </w:r>
      <w:r w:rsidRPr="00627FAF">
        <w:rPr>
          <w:sz w:val="16"/>
          <w:highlight w:val="yellow"/>
        </w:rPr>
        <w:t xml:space="preserve"> </w:t>
      </w:r>
      <w:r w:rsidRPr="00627FAF">
        <w:rPr>
          <w:rStyle w:val="StyleUnderline"/>
          <w:highlight w:val="yellow"/>
        </w:rPr>
        <w:t>if</w:t>
      </w:r>
      <w:r w:rsidRPr="00627FAF">
        <w:rPr>
          <w:sz w:val="16"/>
        </w:rPr>
        <w:t xml:space="preserve">, as at least one commentator has predicted,47 </w:t>
      </w:r>
      <w:r w:rsidRPr="00627FAF">
        <w:rPr>
          <w:rStyle w:val="Emphasis"/>
          <w:highlight w:val="yellow"/>
        </w:rPr>
        <w:t>courts</w:t>
      </w:r>
      <w:r w:rsidRPr="00627FAF">
        <w:rPr>
          <w:rStyle w:val="Emphasis"/>
        </w:rPr>
        <w:t xml:space="preserve"> were to “</w:t>
      </w:r>
      <w:r w:rsidRPr="00627FAF">
        <w:rPr>
          <w:rStyle w:val="Emphasis"/>
          <w:highlight w:val="yellow"/>
        </w:rPr>
        <w:t>beat Congress to the punch</w:t>
      </w:r>
      <w:r w:rsidRPr="00627FAF">
        <w:rPr>
          <w:sz w:val="16"/>
        </w:rPr>
        <w:t xml:space="preserve">” </w:t>
      </w:r>
      <w:r w:rsidRPr="00627FAF">
        <w:rPr>
          <w:rStyle w:val="StyleUnderline"/>
        </w:rPr>
        <w:t>and begin to concoct common law “solutions” to climate change problems before the emergence of a legislative resolution</w:t>
      </w:r>
      <w:r w:rsidRPr="00627FAF">
        <w:rPr>
          <w:sz w:val="16"/>
        </w:rPr>
        <w:t xml:space="preserve">. </w:t>
      </w:r>
      <w:r w:rsidRPr="00627FAF">
        <w:rPr>
          <w:rStyle w:val="StyleUnderline"/>
          <w:highlight w:val="yellow"/>
        </w:rPr>
        <w:t>Not only does judicial action</w:t>
      </w:r>
      <w:r w:rsidRPr="00627FAF">
        <w:rPr>
          <w:sz w:val="16"/>
        </w:rPr>
        <w:t xml:space="preserve"> in this field </w:t>
      </w:r>
      <w:r w:rsidRPr="00627FAF">
        <w:rPr>
          <w:rStyle w:val="StyleUnderline"/>
          <w:highlight w:val="yellow"/>
        </w:rPr>
        <w:t>require</w:t>
      </w:r>
      <w:r w:rsidRPr="00627FAF">
        <w:rPr>
          <w:sz w:val="16"/>
        </w:rPr>
        <w:t xml:space="preserve"> </w:t>
      </w:r>
      <w:r w:rsidRPr="00627FAF">
        <w:rPr>
          <w:rStyle w:val="StyleUnderline"/>
        </w:rPr>
        <w:t xml:space="preserve">costly and </w:t>
      </w:r>
      <w:r w:rsidRPr="00627FAF">
        <w:rPr>
          <w:rStyle w:val="StyleUnderline"/>
          <w:highlight w:val="yellow"/>
        </w:rPr>
        <w:t>irreversible tech</w:t>
      </w:r>
      <w:r w:rsidRPr="00627FAF">
        <w:rPr>
          <w:rStyle w:val="StyleUnderline"/>
        </w:rPr>
        <w:t xml:space="preserve">nological </w:t>
      </w:r>
      <w:r w:rsidRPr="00627FAF">
        <w:rPr>
          <w:rStyle w:val="StyleUnderline"/>
          <w:highlight w:val="yellow"/>
        </w:rPr>
        <w:t>change</w:t>
      </w:r>
      <w:r w:rsidRPr="00627FAF">
        <w:rPr>
          <w:rStyle w:val="StyleUnderline"/>
        </w:rPr>
        <w:t xml:space="preserve"> on the part of defendants, but</w:t>
      </w:r>
      <w:r w:rsidRPr="00627FAF">
        <w:rPr>
          <w:sz w:val="16"/>
        </w:rPr>
        <w:t xml:space="preserve"> </w:t>
      </w:r>
      <w:r w:rsidRPr="00627FAF">
        <w:rPr>
          <w:rStyle w:val="Emphasis"/>
          <w:highlight w:val="yellow"/>
        </w:rPr>
        <w:t>the prior existence of an ad hoc mishmash</w:t>
      </w:r>
      <w:r w:rsidRPr="00627FAF">
        <w:rPr>
          <w:rStyle w:val="Emphasis"/>
        </w:rPr>
        <w:t xml:space="preserve"> of common law regimes</w:t>
      </w:r>
      <w:r w:rsidRPr="00627FAF">
        <w:rPr>
          <w:sz w:val="16"/>
        </w:rPr>
        <w:t xml:space="preserve"> </w:t>
      </w:r>
      <w:r w:rsidRPr="00627FAF">
        <w:rPr>
          <w:rStyle w:val="StyleUnderline"/>
          <w:highlight w:val="yellow"/>
        </w:rPr>
        <w:t>will frustrate legislators’ attempts to design</w:t>
      </w:r>
      <w:r w:rsidRPr="00627FAF">
        <w:rPr>
          <w:rStyle w:val="StyleUnderline"/>
        </w:rPr>
        <w:t xml:space="preserve"> coherent and systematic </w:t>
      </w:r>
      <w:r w:rsidRPr="00627FAF">
        <w:rPr>
          <w:rStyle w:val="StyleUnderline"/>
          <w:highlight w:val="yellow"/>
        </w:rPr>
        <w:t>marketbased solutions</w:t>
      </w:r>
      <w:r w:rsidRPr="00627FAF">
        <w:rPr>
          <w:sz w:val="16"/>
        </w:rPr>
        <w:t xml:space="preserve">.48 Indeed, both emissions trading regimes and carbon taxes seek to harness the fungibility of GHG emissions by creating incentives for reductions to take place where they are most efficient. But </w:t>
      </w:r>
      <w:r w:rsidRPr="00627FAF">
        <w:rPr>
          <w:rStyle w:val="StyleUnderline"/>
        </w:rPr>
        <w:t xml:space="preserve">if </w:t>
      </w:r>
      <w:r w:rsidRPr="00627FAF">
        <w:rPr>
          <w:rStyle w:val="StyleUnderline"/>
          <w:highlight w:val="yellow"/>
        </w:rPr>
        <w:t>courts</w:t>
      </w:r>
      <w:r w:rsidRPr="00627FAF">
        <w:rPr>
          <w:rStyle w:val="StyleUnderline"/>
        </w:rPr>
        <w:t xml:space="preserve"> were to require reductions of randomly chosen defendants</w:t>
      </w:r>
      <w:r w:rsidRPr="00627FAF">
        <w:rPr>
          <w:sz w:val="16"/>
        </w:rPr>
        <w:t xml:space="preserve">—with no regard for whether they are efficient reducers— </w:t>
      </w:r>
      <w:r w:rsidRPr="00627FAF">
        <w:rPr>
          <w:rStyle w:val="StyleUnderline"/>
        </w:rPr>
        <w:t xml:space="preserve">they </w:t>
      </w:r>
      <w:r w:rsidRPr="00627FAF">
        <w:rPr>
          <w:rStyle w:val="StyleUnderline"/>
          <w:highlight w:val="yellow"/>
        </w:rPr>
        <w:t>would</w:t>
      </w:r>
      <w:r w:rsidRPr="00627FAF">
        <w:rPr>
          <w:sz w:val="16"/>
          <w:highlight w:val="yellow"/>
        </w:rPr>
        <w:t xml:space="preserve"> </w:t>
      </w:r>
      <w:r w:rsidRPr="00627FAF">
        <w:rPr>
          <w:rStyle w:val="StyleUnderline"/>
          <w:highlight w:val="yellow"/>
        </w:rPr>
        <w:t>inhibit</w:t>
      </w:r>
      <w:r w:rsidRPr="00627FAF">
        <w:rPr>
          <w:rStyle w:val="StyleUnderline"/>
        </w:rPr>
        <w:t xml:space="preserve"> the effective operation of </w:t>
      </w:r>
      <w:proofErr w:type="gramStart"/>
      <w:r w:rsidRPr="00627FAF">
        <w:rPr>
          <w:rStyle w:val="StyleUnderline"/>
        </w:rPr>
        <w:t>legislatively-created,</w:t>
      </w:r>
      <w:proofErr w:type="gramEnd"/>
      <w:r w:rsidRPr="00627FAF">
        <w:rPr>
          <w:rStyle w:val="StyleUnderline"/>
        </w:rPr>
        <w:t xml:space="preserve"> </w:t>
      </w:r>
      <w:r w:rsidRPr="00627FAF">
        <w:rPr>
          <w:rStyle w:val="StyleUnderline"/>
          <w:highlight w:val="yellow"/>
        </w:rPr>
        <w:t>market-based regimes by</w:t>
      </w:r>
      <w:r w:rsidRPr="00627FAF">
        <w:rPr>
          <w:rStyle w:val="StyleUnderline"/>
        </w:rPr>
        <w:t xml:space="preserve"> prematurely and </w:t>
      </w:r>
      <w:r w:rsidRPr="00627FAF">
        <w:rPr>
          <w:rStyle w:val="StyleUnderline"/>
          <w:highlight w:val="yellow"/>
        </w:rPr>
        <w:t>artificially constricting the</w:t>
      </w:r>
      <w:r w:rsidRPr="00627FAF">
        <w:rPr>
          <w:rStyle w:val="StyleUnderline"/>
        </w:rPr>
        <w:t xml:space="preserve"> size of the </w:t>
      </w:r>
      <w:r w:rsidRPr="00627FAF">
        <w:rPr>
          <w:rStyle w:val="StyleUnderline"/>
          <w:highlight w:val="yellow"/>
        </w:rPr>
        <w:t>market</w:t>
      </w:r>
      <w:r w:rsidRPr="00627FAF">
        <w:rPr>
          <w:sz w:val="16"/>
        </w:rPr>
        <w:t>. And as one analyst succinctly put it before Congress, “[a]n insufficient number of participants will doom an emissions trading market.”</w:t>
      </w:r>
      <w:proofErr w:type="gramStart"/>
      <w:r w:rsidRPr="00627FAF">
        <w:rPr>
          <w:sz w:val="16"/>
        </w:rPr>
        <w:t>49</w:t>
      </w:r>
      <w:proofErr w:type="gramEnd"/>
    </w:p>
    <w:p w14:paraId="59A8816E" w14:textId="77777777" w:rsidR="005D79F2" w:rsidRPr="00627FAF" w:rsidRDefault="005D79F2" w:rsidP="005D79F2">
      <w:pPr>
        <w:rPr>
          <w:sz w:val="16"/>
        </w:rPr>
      </w:pPr>
      <w:r w:rsidRPr="00627FAF">
        <w:rPr>
          <w:sz w:val="16"/>
        </w:rPr>
        <w:t xml:space="preserve">There is no doubt that the “Copenhagen Accord only begins the battle” against climate change, as diplomats, bureaucrats, and legislators all now begin the lengthy struggle to turn that Accord’s audacious vision into concrete reality.50 But whatever one’s position in the debate between emissions trading and carbon taxes, or even in the debate over the extent or indeed the reality of anthropogenic climate change, one thing is clear: legislators, armed with the best economic and scientific analysis, and with the capability of binding, or at least strongly incentivizing, all involved parties, are the only ones constitutionally entitled to fight that battle. </w:t>
      </w:r>
    </w:p>
    <w:p w14:paraId="307A3F77" w14:textId="77777777" w:rsidR="005D79F2" w:rsidRPr="00627FAF" w:rsidRDefault="005D79F2" w:rsidP="005D79F2">
      <w:pPr>
        <w:rPr>
          <w:sz w:val="16"/>
        </w:rPr>
      </w:pPr>
      <w:r w:rsidRPr="00627FAF">
        <w:rPr>
          <w:sz w:val="16"/>
        </w:rPr>
        <w:t xml:space="preserve">CONCLUSION </w:t>
      </w:r>
    </w:p>
    <w:p w14:paraId="5CE17E49" w14:textId="77777777" w:rsidR="005D79F2" w:rsidRPr="00627FAF" w:rsidRDefault="005D79F2" w:rsidP="005D79F2">
      <w:r w:rsidRPr="00627FAF">
        <w:rPr>
          <w:sz w:val="16"/>
        </w:rPr>
        <w:t xml:space="preserve">Some prognosticators opine that the political question doctrine has fallen into disrepute and that it no longer constitutes a viable basis upon which to combat unconstitutional judicial overreaching.51 No doubt the standing doctrine could theoretically suffice to prevent some of the most audacious judicial sallies into the political thicket, as it might in the climate change case, where plaintiffs assert only undifferentiated and generalized causal chains from their chosen defendants to their alleged injuries. But </w:t>
      </w:r>
      <w:r w:rsidRPr="00627FAF">
        <w:rPr>
          <w:rStyle w:val="StyleUnderline"/>
          <w:highlight w:val="yellow"/>
        </w:rPr>
        <w:t>when courts</w:t>
      </w:r>
      <w:r w:rsidRPr="00627FAF">
        <w:rPr>
          <w:sz w:val="16"/>
          <w:highlight w:val="yellow"/>
        </w:rPr>
        <w:t xml:space="preserve"> </w:t>
      </w:r>
      <w:r w:rsidRPr="00627FAF">
        <w:rPr>
          <w:rStyle w:val="Emphasis"/>
          <w:highlight w:val="yellow"/>
        </w:rPr>
        <w:t>lose sight of</w:t>
      </w:r>
      <w:r w:rsidRPr="00627FAF">
        <w:rPr>
          <w:rStyle w:val="Emphasis"/>
        </w:rPr>
        <w:t xml:space="preserve"> the important </w:t>
      </w:r>
      <w:r w:rsidRPr="00627FAF">
        <w:rPr>
          <w:rStyle w:val="Emphasis"/>
          <w:highlight w:val="yellow"/>
        </w:rPr>
        <w:t>limitations</w:t>
      </w:r>
      <w:r w:rsidRPr="00627FAF">
        <w:rPr>
          <w:rStyle w:val="Emphasis"/>
        </w:rPr>
        <w:t xml:space="preserve"> that </w:t>
      </w:r>
      <w:r w:rsidRPr="00627FAF">
        <w:rPr>
          <w:rStyle w:val="Emphasis"/>
          <w:highlight w:val="yellow"/>
        </w:rPr>
        <w:t>the political question doctrine</w:t>
      </w:r>
      <w:r w:rsidRPr="00627FAF">
        <w:rPr>
          <w:rStyle w:val="Emphasis"/>
        </w:rPr>
        <w:t xml:space="preserve"> independently </w:t>
      </w:r>
      <w:r w:rsidRPr="00627FAF">
        <w:rPr>
          <w:rStyle w:val="Emphasis"/>
          <w:highlight w:val="yellow"/>
        </w:rPr>
        <w:t>imposes upon judicial power</w:t>
      </w:r>
      <w:r w:rsidRPr="00627FAF">
        <w:rPr>
          <w:sz w:val="16"/>
        </w:rPr>
        <w:t>–</w:t>
      </w:r>
      <w:r w:rsidRPr="00627FAF">
        <w:rPr>
          <w:rStyle w:val="Emphasis"/>
          <w:highlight w:val="yellow"/>
        </w:rPr>
        <w:t>even where standing problems are at low ebb</w:t>
      </w:r>
      <w:r w:rsidRPr="00627FAF">
        <w:rPr>
          <w:sz w:val="16"/>
        </w:rPr>
        <w:t>, as with the Motor Fuel case–</w:t>
      </w:r>
      <w:r w:rsidRPr="00627FAF">
        <w:rPr>
          <w:rStyle w:val="StyleUnderline"/>
        </w:rPr>
        <w:t>then</w:t>
      </w:r>
      <w:r w:rsidRPr="00627FAF">
        <w:rPr>
          <w:sz w:val="16"/>
        </w:rPr>
        <w:t xml:space="preserve"> </w:t>
      </w:r>
      <w:r w:rsidRPr="00627FAF">
        <w:rPr>
          <w:rStyle w:val="StyleUnderline"/>
        </w:rPr>
        <w:t xml:space="preserve">constitutional </w:t>
      </w:r>
      <w:r w:rsidRPr="00627FAF">
        <w:rPr>
          <w:rStyle w:val="StyleUnderline"/>
          <w:highlight w:val="yellow"/>
        </w:rPr>
        <w:t>governance</w:t>
      </w:r>
      <w:r w:rsidRPr="00627FAF">
        <w:rPr>
          <w:sz w:val="16"/>
        </w:rPr>
        <w:t xml:space="preserve">, and in turn the protection of individual rights and preservation of legal boundaries, </w:t>
      </w:r>
      <w:r w:rsidRPr="00627FAF">
        <w:rPr>
          <w:rStyle w:val="StyleUnderline"/>
          <w:highlight w:val="yellow"/>
        </w:rPr>
        <w:t>suffer</w:t>
      </w:r>
      <w:r w:rsidRPr="00627FAF">
        <w:rPr>
          <w:sz w:val="16"/>
        </w:rPr>
        <w:t xml:space="preserve">. The specter of two leading circuit courts manifestly losing their way in the equally real thicket of political question doctrine underscores the urgency, perhaps through the intervention of the Supreme Court, of restoring the checks and balances of our constitutional system by reinforcing rather than eroding the doctrine’s bulwark against judicial meddling in disputes either expressly entrusted by the Constitution to the political branches or so plainly immune to coherent judicial management as to be implicitly entrusted to political processes. </w:t>
      </w:r>
      <w:r w:rsidRPr="00627FAF">
        <w:rPr>
          <w:rStyle w:val="StyleUnderline"/>
        </w:rPr>
        <w:t xml:space="preserve">It is not only the </w:t>
      </w:r>
      <w:r w:rsidRPr="00627FAF">
        <w:rPr>
          <w:rStyle w:val="StyleUnderline"/>
          <w:highlight w:val="yellow"/>
        </w:rPr>
        <w:t>climate</w:t>
      </w:r>
      <w:r w:rsidRPr="00627FAF">
        <w:rPr>
          <w:rStyle w:val="StyleUnderline"/>
        </w:rPr>
        <w:t xml:space="preserve"> of the globe that </w:t>
      </w:r>
      <w:r w:rsidRPr="00627FAF">
        <w:rPr>
          <w:rStyle w:val="StyleUnderline"/>
          <w:highlight w:val="yellow"/>
        </w:rPr>
        <w:t xml:space="preserve">carries </w:t>
      </w:r>
      <w:r w:rsidRPr="00627FAF">
        <w:rPr>
          <w:rStyle w:val="Emphasis"/>
          <w:highlight w:val="yellow"/>
        </w:rPr>
        <w:t>profound implications for our future</w:t>
      </w:r>
      <w:r w:rsidRPr="00627FAF">
        <w:rPr>
          <w:rStyle w:val="StyleUnderline"/>
        </w:rPr>
        <w:t>;</w:t>
      </w:r>
      <w:r w:rsidRPr="00627FAF">
        <w:rPr>
          <w:sz w:val="16"/>
        </w:rPr>
        <w:t xml:space="preserve"> </w:t>
      </w:r>
      <w:r w:rsidRPr="00627FAF">
        <w:rPr>
          <w:rStyle w:val="StyleUnderline"/>
        </w:rPr>
        <w:t>it is also the</w:t>
      </w:r>
      <w:r w:rsidRPr="00627FAF">
        <w:rPr>
          <w:sz w:val="16"/>
        </w:rPr>
        <w:t xml:space="preserve"> </w:t>
      </w:r>
      <w:r w:rsidRPr="00627FAF">
        <w:rPr>
          <w:rStyle w:val="StyleUnderline"/>
        </w:rPr>
        <w:t>climate of the times and its implications for how we govern ourselves</w:t>
      </w:r>
      <w:r w:rsidRPr="00627FAF">
        <w:t xml:space="preserve">. </w:t>
      </w:r>
    </w:p>
    <w:p w14:paraId="51B6B05A" w14:textId="77777777" w:rsidR="005D79F2" w:rsidRPr="00627FAF" w:rsidRDefault="005D79F2" w:rsidP="005D79F2"/>
    <w:p w14:paraId="689853DF" w14:textId="77777777" w:rsidR="005D79F2" w:rsidRDefault="005D79F2" w:rsidP="005D79F2">
      <w:pPr>
        <w:pStyle w:val="Heading3"/>
      </w:pPr>
      <w:r>
        <w:lastRenderedPageBreak/>
        <w:t>2nc exec flex impact</w:t>
      </w:r>
    </w:p>
    <w:p w14:paraId="36D6706C" w14:textId="77777777" w:rsidR="005D79F2" w:rsidRDefault="005D79F2" w:rsidP="005D79F2">
      <w:pPr>
        <w:pStyle w:val="Heading4"/>
      </w:pPr>
      <w:r>
        <w:t xml:space="preserve">Executive freedom from judicial management in security operations is an impact filter – it deters and de-escalates tension globally by suppressing </w:t>
      </w:r>
      <w:proofErr w:type="gramStart"/>
      <w:r>
        <w:t>hotspots</w:t>
      </w:r>
      <w:proofErr w:type="gramEnd"/>
      <w:r>
        <w:t xml:space="preserve"> </w:t>
      </w:r>
    </w:p>
    <w:p w14:paraId="5BA3B3FA" w14:textId="77777777" w:rsidR="005D79F2" w:rsidRDefault="005D79F2" w:rsidP="005D79F2"/>
    <w:p w14:paraId="323C685F" w14:textId="77777777" w:rsidR="005D79F2" w:rsidRPr="00E2265B" w:rsidRDefault="005D79F2" w:rsidP="005D79F2">
      <w:pPr>
        <w:pStyle w:val="Heading4"/>
      </w:pPr>
      <w:r>
        <w:t xml:space="preserve">New legal checks are </w:t>
      </w:r>
      <w:r w:rsidRPr="00A3209D">
        <w:rPr>
          <w:u w:val="single"/>
        </w:rPr>
        <w:t xml:space="preserve">existentially </w:t>
      </w:r>
      <w:proofErr w:type="gramStart"/>
      <w:r w:rsidRPr="00A3209D">
        <w:rPr>
          <w:u w:val="single"/>
        </w:rPr>
        <w:t>dangerous</w:t>
      </w:r>
      <w:proofErr w:type="gramEnd"/>
    </w:p>
    <w:p w14:paraId="527CC33A" w14:textId="77777777" w:rsidR="005D79F2" w:rsidRPr="001D4D6D" w:rsidRDefault="005D79F2" w:rsidP="005D79F2">
      <w:r>
        <w:t xml:space="preserve">John </w:t>
      </w:r>
      <w:r w:rsidRPr="00D97C50">
        <w:rPr>
          <w:rStyle w:val="Style13ptBold"/>
        </w:rPr>
        <w:t>Yoo 17</w:t>
      </w:r>
      <w:r>
        <w:t>, J.D. from Yale, Emanuel Heller Professor of Law and director of the Korea Law Center, the California Constitution Center, and the Law School’s Program in Public Law and Policy, "Trump’s Syria Strike Was Constitutional", National Review, https://www.nationalreview.com/2017/04/trump-syria-strike-constitutional-presidents-have-broad-war-powers/</w:t>
      </w:r>
    </w:p>
    <w:p w14:paraId="175A6330" w14:textId="77777777" w:rsidR="005D79F2" w:rsidRPr="007B4017" w:rsidRDefault="005D79F2" w:rsidP="005D79F2">
      <w:pPr>
        <w:rPr>
          <w:u w:val="single"/>
        </w:rPr>
      </w:pPr>
      <w:r w:rsidRPr="00CC45EB">
        <w:rPr>
          <w:rStyle w:val="StyleUnderline"/>
          <w:highlight w:val="cyan"/>
        </w:rPr>
        <w:t>Our Constitution</w:t>
      </w:r>
      <w:r w:rsidRPr="00E2265B">
        <w:rPr>
          <w:rStyle w:val="StyleUnderline"/>
        </w:rPr>
        <w:t xml:space="preserve"> has </w:t>
      </w:r>
      <w:r w:rsidRPr="00E2265B">
        <w:rPr>
          <w:rStyle w:val="Emphasis"/>
        </w:rPr>
        <w:t>succeeded</w:t>
      </w:r>
      <w:r w:rsidRPr="007B6F2E">
        <w:rPr>
          <w:sz w:val="10"/>
        </w:rPr>
        <w:t xml:space="preserve"> </w:t>
      </w:r>
      <w:r w:rsidRPr="00E2265B">
        <w:rPr>
          <w:rStyle w:val="StyleUnderline"/>
        </w:rPr>
        <w:t xml:space="preserve">because it </w:t>
      </w:r>
      <w:r w:rsidRPr="00CC45EB">
        <w:rPr>
          <w:rStyle w:val="StyleUnderline"/>
          <w:highlight w:val="cyan"/>
        </w:rPr>
        <w:t xml:space="preserve">favors </w:t>
      </w:r>
      <w:r w:rsidRPr="00CC45EB">
        <w:rPr>
          <w:rStyle w:val="Emphasis"/>
          <w:highlight w:val="cyan"/>
        </w:rPr>
        <w:t>swift presidential action in war</w:t>
      </w:r>
      <w:r w:rsidRPr="007B6F2E">
        <w:rPr>
          <w:sz w:val="10"/>
        </w:rPr>
        <w:t xml:space="preserve">, later checked by Congress’s funding power. If a president continues to wage war without congressional authorization, as in Libya, Kosovo, or Korea, it is only because Congress has chosen not to exercise its easy check. We should not confuse a desire to escape political responsibility for a defect in the Constitution. </w:t>
      </w:r>
      <w:r w:rsidRPr="00CC45EB">
        <w:rPr>
          <w:rStyle w:val="StyleUnderline"/>
          <w:highlight w:val="cyan"/>
        </w:rPr>
        <w:t xml:space="preserve">A </w:t>
      </w:r>
      <w:r w:rsidRPr="00CC45EB">
        <w:rPr>
          <w:rStyle w:val="Emphasis"/>
          <w:highlight w:val="cyan"/>
        </w:rPr>
        <w:t>radical change</w:t>
      </w:r>
      <w:r w:rsidRPr="00E2265B">
        <w:rPr>
          <w:rStyle w:val="Emphasis"/>
        </w:rPr>
        <w:t xml:space="preserve"> in the system</w:t>
      </w:r>
      <w:r w:rsidRPr="007B6F2E">
        <w:rPr>
          <w:sz w:val="10"/>
        </w:rPr>
        <w:t xml:space="preserve"> </w:t>
      </w:r>
      <w:r w:rsidRPr="00E2265B">
        <w:rPr>
          <w:rStyle w:val="StyleUnderline"/>
        </w:rPr>
        <w:t>for making war might appease critics of presidential power</w:t>
      </w:r>
      <w:r w:rsidRPr="007B6F2E">
        <w:rPr>
          <w:sz w:val="10"/>
        </w:rPr>
        <w:t xml:space="preserve">. </w:t>
      </w:r>
      <w:r w:rsidRPr="00E2265B">
        <w:rPr>
          <w:rStyle w:val="StyleUnderline"/>
        </w:rPr>
        <w:t xml:space="preserve">But it </w:t>
      </w:r>
      <w:r w:rsidRPr="00CC45EB">
        <w:rPr>
          <w:rStyle w:val="StyleUnderline"/>
          <w:highlight w:val="cyan"/>
        </w:rPr>
        <w:t>could</w:t>
      </w:r>
      <w:r w:rsidRPr="00E2265B">
        <w:rPr>
          <w:rStyle w:val="StyleUnderline"/>
        </w:rPr>
        <w:t xml:space="preserve"> also </w:t>
      </w:r>
      <w:r w:rsidRPr="00CC45EB">
        <w:rPr>
          <w:rStyle w:val="Emphasis"/>
          <w:highlight w:val="cyan"/>
        </w:rPr>
        <w:t>seriously threaten American national security</w:t>
      </w:r>
      <w:r w:rsidRPr="007B6F2E">
        <w:rPr>
          <w:sz w:val="10"/>
        </w:rPr>
        <w:t xml:space="preserve">. </w:t>
      </w:r>
      <w:r w:rsidRPr="00E2265B">
        <w:rPr>
          <w:rStyle w:val="StyleUnderline"/>
        </w:rPr>
        <w:t xml:space="preserve">In order </w:t>
      </w:r>
      <w:r w:rsidRPr="00CC45EB">
        <w:rPr>
          <w:rStyle w:val="StyleUnderline"/>
          <w:highlight w:val="cyan"/>
        </w:rPr>
        <w:t xml:space="preserve">to </w:t>
      </w:r>
      <w:r w:rsidRPr="00CC45EB">
        <w:rPr>
          <w:rStyle w:val="Emphasis"/>
          <w:highlight w:val="cyan"/>
        </w:rPr>
        <w:t>forestall another 9/11</w:t>
      </w:r>
      <w:r w:rsidRPr="007B6F2E">
        <w:rPr>
          <w:sz w:val="10"/>
        </w:rPr>
        <w:t xml:space="preserve"> </w:t>
      </w:r>
      <w:proofErr w:type="gramStart"/>
      <w:r w:rsidRPr="007B6F2E">
        <w:rPr>
          <w:sz w:val="10"/>
        </w:rPr>
        <w:t xml:space="preserve">attack, </w:t>
      </w:r>
      <w:r w:rsidRPr="00CC45EB">
        <w:rPr>
          <w:rStyle w:val="StyleUnderline"/>
          <w:highlight w:val="cyan"/>
        </w:rPr>
        <w:t>or</w:t>
      </w:r>
      <w:proofErr w:type="gramEnd"/>
      <w:r w:rsidRPr="007B6F2E">
        <w:rPr>
          <w:sz w:val="10"/>
        </w:rPr>
        <w:t xml:space="preserve"> </w:t>
      </w:r>
      <w:r w:rsidRPr="00E2265B">
        <w:rPr>
          <w:rStyle w:val="StyleUnderline"/>
        </w:rPr>
        <w:t xml:space="preserve">take advantage of a window of opportunity to </w:t>
      </w:r>
      <w:r w:rsidRPr="00CC45EB">
        <w:rPr>
          <w:rStyle w:val="Emphasis"/>
          <w:highlight w:val="cyan"/>
        </w:rPr>
        <w:t>strike terrorists</w:t>
      </w:r>
      <w:r w:rsidRPr="00CC45EB">
        <w:rPr>
          <w:rStyle w:val="StyleUnderline"/>
          <w:highlight w:val="cyan"/>
        </w:rPr>
        <w:t xml:space="preserve"> or </w:t>
      </w:r>
      <w:r w:rsidRPr="00CC45EB">
        <w:rPr>
          <w:rStyle w:val="Emphasis"/>
          <w:highlight w:val="cyan"/>
        </w:rPr>
        <w:t>rogue nations</w:t>
      </w:r>
      <w:r w:rsidRPr="007B6F2E">
        <w:rPr>
          <w:sz w:val="10"/>
        </w:rPr>
        <w:t xml:space="preserve">, </w:t>
      </w:r>
      <w:r w:rsidRPr="00CC45EB">
        <w:rPr>
          <w:rStyle w:val="StyleUnderline"/>
          <w:highlight w:val="cyan"/>
        </w:rPr>
        <w:t>the executive</w:t>
      </w:r>
      <w:r w:rsidRPr="00E2265B">
        <w:rPr>
          <w:rStyle w:val="StyleUnderline"/>
        </w:rPr>
        <w:t xml:space="preserve"> branch </w:t>
      </w:r>
      <w:r w:rsidRPr="00CC45EB">
        <w:rPr>
          <w:rStyle w:val="StyleUnderline"/>
          <w:highlight w:val="cyan"/>
        </w:rPr>
        <w:t xml:space="preserve">needs </w:t>
      </w:r>
      <w:r w:rsidRPr="00CC45EB">
        <w:rPr>
          <w:rStyle w:val="Emphasis"/>
          <w:highlight w:val="cyan"/>
        </w:rPr>
        <w:t>flexibility</w:t>
      </w:r>
      <w:r w:rsidRPr="007B6F2E">
        <w:rPr>
          <w:sz w:val="10"/>
        </w:rPr>
        <w:t xml:space="preserve">. </w:t>
      </w:r>
      <w:r w:rsidRPr="00E2265B">
        <w:rPr>
          <w:rStyle w:val="StyleUnderline"/>
        </w:rPr>
        <w:t>It is not hard to think of situations where congressional consent cannot be obtained in time to act</w:t>
      </w:r>
      <w:r w:rsidRPr="007B6F2E">
        <w:rPr>
          <w:sz w:val="10"/>
        </w:rPr>
        <w:t xml:space="preserve">. </w:t>
      </w:r>
      <w:r w:rsidRPr="00E2265B">
        <w:rPr>
          <w:rStyle w:val="StyleUnderline"/>
        </w:rPr>
        <w:t xml:space="preserve">Time for congressional </w:t>
      </w:r>
      <w:r w:rsidRPr="00CC45EB">
        <w:rPr>
          <w:rStyle w:val="StyleUnderline"/>
          <w:highlight w:val="cyan"/>
        </w:rPr>
        <w:t>deliberation</w:t>
      </w:r>
      <w:r w:rsidRPr="007B6F2E">
        <w:rPr>
          <w:sz w:val="10"/>
        </w:rPr>
        <w:t xml:space="preserve">, which can lead to passivity and isolation and not smarter decisions, </w:t>
      </w:r>
      <w:r w:rsidRPr="00CC45EB">
        <w:rPr>
          <w:rStyle w:val="StyleUnderline"/>
          <w:highlight w:val="cyan"/>
        </w:rPr>
        <w:t xml:space="preserve">will come at the price of </w:t>
      </w:r>
      <w:r w:rsidRPr="00CC45EB">
        <w:rPr>
          <w:rStyle w:val="Emphasis"/>
          <w:highlight w:val="cyan"/>
        </w:rPr>
        <w:t>speed</w:t>
      </w:r>
      <w:r w:rsidRPr="00CC45EB">
        <w:rPr>
          <w:rStyle w:val="StyleUnderline"/>
          <w:highlight w:val="cyan"/>
        </w:rPr>
        <w:t xml:space="preserve"> and </w:t>
      </w:r>
      <w:r w:rsidRPr="00CC45EB">
        <w:rPr>
          <w:rStyle w:val="Emphasis"/>
          <w:highlight w:val="cyan"/>
        </w:rPr>
        <w:t>secrecy</w:t>
      </w:r>
      <w:r w:rsidRPr="007B6F2E">
        <w:rPr>
          <w:sz w:val="10"/>
        </w:rPr>
        <w:t xml:space="preserve">. The Constitution creates a presidency that can respond forcefully to prevent serious threats to our national security. </w:t>
      </w:r>
      <w:r w:rsidRPr="00E2265B">
        <w:rPr>
          <w:rStyle w:val="StyleUnderline"/>
        </w:rPr>
        <w:t>Presidents can take the initiative</w:t>
      </w:r>
      <w:r w:rsidRPr="007B6F2E">
        <w:rPr>
          <w:sz w:val="10"/>
        </w:rPr>
        <w:t xml:space="preserve">, </w:t>
      </w:r>
      <w:r w:rsidRPr="00E2265B">
        <w:rPr>
          <w:rStyle w:val="StyleUnderline"/>
        </w:rPr>
        <w:t>and Congress can use its funding power to check presidents</w:t>
      </w:r>
      <w:r w:rsidRPr="007B6F2E">
        <w:rPr>
          <w:sz w:val="10"/>
        </w:rPr>
        <w:t xml:space="preserve">. </w:t>
      </w:r>
      <w:r w:rsidRPr="00E2265B">
        <w:rPr>
          <w:rStyle w:val="StyleUnderline"/>
        </w:rPr>
        <w:t xml:space="preserve">Instead of demanding a </w:t>
      </w:r>
      <w:r w:rsidRPr="00E2265B">
        <w:rPr>
          <w:rStyle w:val="Emphasis"/>
        </w:rPr>
        <w:t>legalistic process</w:t>
      </w:r>
      <w:r w:rsidRPr="007B6F2E">
        <w:rPr>
          <w:sz w:val="10"/>
        </w:rPr>
        <w:t xml:space="preserve"> to begin war, </w:t>
      </w:r>
      <w:r w:rsidRPr="00E2265B">
        <w:rPr>
          <w:rStyle w:val="StyleUnderline"/>
        </w:rPr>
        <w:t>the Framers left war to politics</w:t>
      </w:r>
      <w:r w:rsidRPr="007B6F2E">
        <w:rPr>
          <w:sz w:val="10"/>
        </w:rPr>
        <w:t xml:space="preserve">. </w:t>
      </w:r>
      <w:r w:rsidRPr="00CC45EB">
        <w:rPr>
          <w:rStyle w:val="StyleUnderline"/>
          <w:highlight w:val="cyan"/>
        </w:rPr>
        <w:t>As we confront</w:t>
      </w:r>
      <w:r w:rsidRPr="00E2265B">
        <w:rPr>
          <w:rStyle w:val="StyleUnderline"/>
        </w:rPr>
        <w:t xml:space="preserve"> the new challenges of</w:t>
      </w:r>
      <w:r w:rsidRPr="007B6F2E">
        <w:rPr>
          <w:sz w:val="10"/>
        </w:rPr>
        <w:t xml:space="preserve"> </w:t>
      </w:r>
      <w:r w:rsidRPr="00CC45EB">
        <w:rPr>
          <w:rStyle w:val="Emphasis"/>
          <w:highlight w:val="cyan"/>
        </w:rPr>
        <w:t>terrorism</w:t>
      </w:r>
      <w:r w:rsidRPr="00CC45EB">
        <w:rPr>
          <w:sz w:val="10"/>
          <w:highlight w:val="cyan"/>
        </w:rPr>
        <w:t xml:space="preserve">, </w:t>
      </w:r>
      <w:r w:rsidRPr="00CC45EB">
        <w:rPr>
          <w:rStyle w:val="Emphasis"/>
          <w:highlight w:val="cyan"/>
        </w:rPr>
        <w:t>rogue nations</w:t>
      </w:r>
      <w:r w:rsidRPr="00CC45EB">
        <w:rPr>
          <w:sz w:val="10"/>
          <w:highlight w:val="cyan"/>
        </w:rPr>
        <w:t xml:space="preserve">, </w:t>
      </w:r>
      <w:r w:rsidRPr="00CC45EB">
        <w:rPr>
          <w:rStyle w:val="StyleUnderline"/>
          <w:highlight w:val="cyan"/>
        </w:rPr>
        <w:t>and</w:t>
      </w:r>
      <w:r w:rsidRPr="00CC45EB">
        <w:rPr>
          <w:sz w:val="10"/>
          <w:highlight w:val="cyan"/>
        </w:rPr>
        <w:t xml:space="preserve"> </w:t>
      </w:r>
      <w:r w:rsidRPr="00CC45EB">
        <w:rPr>
          <w:rStyle w:val="Emphasis"/>
          <w:highlight w:val="cyan"/>
        </w:rPr>
        <w:t>WMD proliferation</w:t>
      </w:r>
      <w:r w:rsidRPr="00CC45EB">
        <w:rPr>
          <w:sz w:val="10"/>
          <w:highlight w:val="cyan"/>
        </w:rPr>
        <w:t xml:space="preserve">, </w:t>
      </w:r>
      <w:r w:rsidRPr="00CC45EB">
        <w:rPr>
          <w:rStyle w:val="StyleUnderline"/>
          <w:highlight w:val="cyan"/>
        </w:rPr>
        <w:t xml:space="preserve">now is </w:t>
      </w:r>
      <w:r w:rsidRPr="00CC45EB">
        <w:rPr>
          <w:rStyle w:val="Emphasis"/>
          <w:highlight w:val="cyan"/>
        </w:rPr>
        <w:t>not the time</w:t>
      </w:r>
      <w:r w:rsidRPr="00CC45EB">
        <w:rPr>
          <w:rStyle w:val="StyleUnderline"/>
          <w:highlight w:val="cyan"/>
        </w:rPr>
        <w:t xml:space="preserve"> to introduce </w:t>
      </w:r>
      <w:r w:rsidRPr="00CC45EB">
        <w:rPr>
          <w:rStyle w:val="Emphasis"/>
          <w:highlight w:val="cyan"/>
        </w:rPr>
        <w:t>sweeping</w:t>
      </w:r>
      <w:r w:rsidRPr="00CC45EB">
        <w:rPr>
          <w:sz w:val="10"/>
          <w:highlight w:val="cyan"/>
        </w:rPr>
        <w:t xml:space="preserve">, </w:t>
      </w:r>
      <w:r w:rsidRPr="00CC45EB">
        <w:rPr>
          <w:rStyle w:val="Emphasis"/>
          <w:highlight w:val="cyan"/>
        </w:rPr>
        <w:t>untested changes</w:t>
      </w:r>
      <w:r w:rsidRPr="007B6F2E">
        <w:rPr>
          <w:sz w:val="10"/>
        </w:rPr>
        <w:t xml:space="preserve"> in the way we make war.</w:t>
      </w:r>
    </w:p>
    <w:p w14:paraId="019BD71F" w14:textId="77777777" w:rsidR="005D79F2" w:rsidRPr="00D95FEE" w:rsidRDefault="005D79F2" w:rsidP="005D79F2"/>
    <w:p w14:paraId="529879F5" w14:textId="77777777" w:rsidR="005D79F2" w:rsidRPr="000E71A9" w:rsidRDefault="005D79F2" w:rsidP="005D79F2">
      <w:pPr>
        <w:pStyle w:val="Heading4"/>
      </w:pPr>
      <w:r w:rsidRPr="000E71A9">
        <w:t>4</w:t>
      </w:r>
      <w:r w:rsidRPr="000E71A9">
        <w:rPr>
          <w:vertAlign w:val="superscript"/>
        </w:rPr>
        <w:t>th</w:t>
      </w:r>
      <w:r w:rsidRPr="000E71A9">
        <w:t xml:space="preserve"> generation conflicts </w:t>
      </w:r>
      <w:proofErr w:type="gramStart"/>
      <w:r>
        <w:t>outweigh</w:t>
      </w:r>
      <w:proofErr w:type="gramEnd"/>
    </w:p>
    <w:p w14:paraId="3E8B8099" w14:textId="77777777" w:rsidR="005D79F2" w:rsidRPr="000E71A9" w:rsidRDefault="005D79F2" w:rsidP="005D79F2">
      <w:r w:rsidRPr="0038444A">
        <w:rPr>
          <w:b/>
        </w:rPr>
        <w:t>Gable</w:t>
      </w:r>
      <w:r>
        <w:rPr>
          <w:b/>
        </w:rPr>
        <w:t xml:space="preserve"> 11</w:t>
      </w:r>
      <w:r w:rsidRPr="0038444A">
        <w:t xml:space="preserve"> [William R., Associate Professor of Political Science at the University of Michigan, </w:t>
      </w:r>
      <w:r>
        <w:t xml:space="preserve">March 14, 2011, </w:t>
      </w:r>
      <w:r w:rsidRPr="000E71A9">
        <w:t>Strategy Research Project</w:t>
      </w:r>
      <w:r>
        <w:t>, AN ERA OF PERSISTENT CONFLICT]</w:t>
      </w:r>
    </w:p>
    <w:p w14:paraId="08D155A9" w14:textId="77777777" w:rsidR="005D79F2" w:rsidRDefault="005D79F2" w:rsidP="005D79F2">
      <w:pPr>
        <w:rPr>
          <w:sz w:val="12"/>
        </w:rPr>
      </w:pPr>
      <w:r w:rsidRPr="000E71A9">
        <w:rPr>
          <w:u w:val="single"/>
        </w:rPr>
        <w:t xml:space="preserve">Exceptional individuals are key contributors to the turmoil the U.S. experienced in the last decade </w:t>
      </w:r>
      <w:r w:rsidRPr="000E71A9">
        <w:rPr>
          <w:sz w:val="12"/>
        </w:rPr>
        <w:t xml:space="preserve">through the present, and </w:t>
      </w:r>
      <w:r w:rsidRPr="000E71A9">
        <w:rPr>
          <w:u w:val="single"/>
        </w:rPr>
        <w:t>their objectives could portend continued conflict.</w:t>
      </w:r>
      <w:r w:rsidRPr="000E71A9">
        <w:rPr>
          <w:sz w:val="12"/>
        </w:rPr>
        <w:t xml:space="preserve"> While the existence of these exceptional individuals alone does not necessarily assure conflict, </w:t>
      </w:r>
      <w:r w:rsidRPr="000E71A9">
        <w:rPr>
          <w:u w:val="single"/>
        </w:rPr>
        <w:t xml:space="preserve">the </w:t>
      </w:r>
      <w:r w:rsidRPr="00DD7DF3">
        <w:rPr>
          <w:highlight w:val="cyan"/>
          <w:u w:val="single"/>
        </w:rPr>
        <w:t>ideologies</w:t>
      </w:r>
      <w:r w:rsidRPr="000E71A9">
        <w:rPr>
          <w:u w:val="single"/>
        </w:rPr>
        <w:t xml:space="preserve"> they espouse </w:t>
      </w:r>
      <w:r w:rsidRPr="00DD7DF3">
        <w:rPr>
          <w:highlight w:val="cyan"/>
          <w:u w:val="single"/>
        </w:rPr>
        <w:t>are underpinned by religion adding a</w:t>
      </w:r>
      <w:r w:rsidRPr="00DD7DF3">
        <w:rPr>
          <w:sz w:val="12"/>
          <w:highlight w:val="cyan"/>
        </w:rPr>
        <w:t xml:space="preserve"> </w:t>
      </w:r>
      <w:r w:rsidRPr="00DD7DF3">
        <w:rPr>
          <w:rStyle w:val="Emphasis"/>
          <w:highlight w:val="cyan"/>
        </w:rPr>
        <w:t>nondeterrable</w:t>
      </w:r>
      <w:r w:rsidRPr="00DD7DF3">
        <w:rPr>
          <w:sz w:val="12"/>
          <w:highlight w:val="cyan"/>
        </w:rPr>
        <w:t xml:space="preserve"> </w:t>
      </w:r>
      <w:r w:rsidRPr="00DD7DF3">
        <w:rPr>
          <w:rStyle w:val="Emphasis"/>
          <w:highlight w:val="cyan"/>
        </w:rPr>
        <w:t>dimension</w:t>
      </w:r>
      <w:r w:rsidRPr="000E71A9">
        <w:rPr>
          <w:sz w:val="12"/>
        </w:rPr>
        <w:t xml:space="preserve"> </w:t>
      </w:r>
      <w:r w:rsidRPr="000E71A9">
        <w:rPr>
          <w:u w:val="single"/>
        </w:rPr>
        <w:t>to their struggle</w:t>
      </w:r>
      <w:r w:rsidRPr="000E71A9">
        <w:rPr>
          <w:sz w:val="12"/>
        </w:rPr>
        <w:t xml:space="preserve">. </w:t>
      </w:r>
      <w:r w:rsidRPr="000E71A9">
        <w:rPr>
          <w:u w:val="single"/>
        </w:rPr>
        <w:t xml:space="preserve">The </w:t>
      </w:r>
      <w:r w:rsidRPr="000E71A9">
        <w:rPr>
          <w:sz w:val="12"/>
        </w:rPr>
        <w:t xml:space="preserve">actual or </w:t>
      </w:r>
      <w:r w:rsidRPr="000E71A9">
        <w:rPr>
          <w:rStyle w:val="Emphasis"/>
        </w:rPr>
        <w:t>perceived preponderance</w:t>
      </w:r>
      <w:r w:rsidRPr="000E71A9">
        <w:rPr>
          <w:sz w:val="12"/>
        </w:rPr>
        <w:t xml:space="preserve"> </w:t>
      </w:r>
      <w:r w:rsidRPr="000E71A9">
        <w:rPr>
          <w:u w:val="single"/>
        </w:rPr>
        <w:t>of U.S. power will not diminish the likelihood of future attacks</w:t>
      </w:r>
      <w:r w:rsidRPr="000E71A9">
        <w:rPr>
          <w:sz w:val="12"/>
        </w:rPr>
        <w:t xml:space="preserve">. In fact, such attacks will only serve to enhance these </w:t>
      </w:r>
      <w:proofErr w:type="gramStart"/>
      <w:r w:rsidRPr="000E71A9">
        <w:rPr>
          <w:sz w:val="12"/>
        </w:rPr>
        <w:t>organizations‘ status</w:t>
      </w:r>
      <w:proofErr w:type="gramEnd"/>
      <w:r w:rsidRPr="000E71A9">
        <w:rPr>
          <w:sz w:val="12"/>
        </w:rPr>
        <w:t xml:space="preserve"> and power, fueling every aspect of their operations from recruiting to financing operations. Consequently, </w:t>
      </w:r>
      <w:r w:rsidRPr="000E71A9">
        <w:rPr>
          <w:u w:val="single"/>
        </w:rPr>
        <w:t>threats from non-state actors will continue</w:t>
      </w:r>
      <w:r w:rsidRPr="000E71A9">
        <w:rPr>
          <w:sz w:val="12"/>
        </w:rPr>
        <w:t xml:space="preserve">. Depending on the potential destruction inflicted by any terrorist attack, the </w:t>
      </w:r>
      <w:proofErr w:type="gramStart"/>
      <w:r w:rsidRPr="000E71A9">
        <w:rPr>
          <w:sz w:val="12"/>
        </w:rPr>
        <w:t>attacker‘</w:t>
      </w:r>
      <w:proofErr w:type="gramEnd"/>
      <w:r w:rsidRPr="000E71A9">
        <w:rPr>
          <w:sz w:val="12"/>
        </w:rPr>
        <w:t xml:space="preserve">s sanctuary, and the threat posed to the aforementioned governments, the U.S. may be compelled to fight wars similar to the war in Afghanistan. </w:t>
      </w:r>
      <w:r w:rsidRPr="00DD7DF3">
        <w:rPr>
          <w:highlight w:val="cyan"/>
          <w:u w:val="single"/>
        </w:rPr>
        <w:t>Conflict with another state is</w:t>
      </w:r>
      <w:r w:rsidRPr="000E71A9">
        <w:rPr>
          <w:sz w:val="12"/>
        </w:rPr>
        <w:t xml:space="preserve"> possible, though </w:t>
      </w:r>
      <w:r w:rsidRPr="00DD7DF3">
        <w:rPr>
          <w:rStyle w:val="Emphasis"/>
          <w:highlight w:val="cyan"/>
        </w:rPr>
        <w:t>less likely</w:t>
      </w:r>
      <w:r w:rsidRPr="00DD7DF3">
        <w:rPr>
          <w:sz w:val="12"/>
          <w:highlight w:val="cyan"/>
        </w:rPr>
        <w:t>.</w:t>
      </w:r>
      <w:r w:rsidRPr="000E71A9">
        <w:rPr>
          <w:sz w:val="12"/>
        </w:rPr>
        <w:t xml:space="preserve"> </w:t>
      </w:r>
      <w:r w:rsidRPr="000E71A9">
        <w:rPr>
          <w:u w:val="single"/>
        </w:rPr>
        <w:t xml:space="preserve">Although the relative decline of U.S. economic power in relation to China appears to constitute a potential </w:t>
      </w:r>
      <w:r w:rsidRPr="000E71A9">
        <w:rPr>
          <w:sz w:val="12"/>
        </w:rPr>
        <w:t>―window</w:t>
      </w:r>
      <w:r w:rsidRPr="000E71A9">
        <w:rPr>
          <w:rFonts w:ascii="Times New Roman" w:hAnsi="Times New Roman" w:cs="Times New Roman"/>
          <w:sz w:val="12"/>
        </w:rPr>
        <w:t>‖</w:t>
      </w:r>
      <w:r w:rsidRPr="000E71A9">
        <w:rPr>
          <w:sz w:val="12"/>
        </w:rPr>
        <w:t xml:space="preserve"> or </w:t>
      </w:r>
      <w:r w:rsidRPr="000E71A9">
        <w:rPr>
          <w:u w:val="single"/>
        </w:rPr>
        <w:t xml:space="preserve">threat </w:t>
      </w:r>
      <w:r w:rsidRPr="000E71A9">
        <w:rPr>
          <w:sz w:val="12"/>
        </w:rPr>
        <w:t xml:space="preserve">to peace, </w:t>
      </w:r>
      <w:r w:rsidRPr="000E71A9">
        <w:rPr>
          <w:u w:val="single"/>
        </w:rPr>
        <w:t xml:space="preserve">both governments are aware of the </w:t>
      </w:r>
      <w:r w:rsidRPr="000E71A9">
        <w:rPr>
          <w:rStyle w:val="Emphasis"/>
        </w:rPr>
        <w:t>risks</w:t>
      </w:r>
      <w:r w:rsidRPr="000E71A9">
        <w:rPr>
          <w:u w:val="single"/>
        </w:rPr>
        <w:t xml:space="preserve"> and are </w:t>
      </w:r>
      <w:r w:rsidRPr="000E71A9">
        <w:rPr>
          <w:rStyle w:val="Emphasis"/>
        </w:rPr>
        <w:t>working to mitigate</w:t>
      </w:r>
      <w:r w:rsidRPr="000E71A9">
        <w:rPr>
          <w:u w:val="single"/>
        </w:rPr>
        <w:t xml:space="preserve"> them.</w:t>
      </w:r>
      <w:r w:rsidRPr="000E71A9">
        <w:rPr>
          <w:sz w:val="12"/>
        </w:rPr>
        <w:t xml:space="preserve"> Moreover, </w:t>
      </w:r>
      <w:r w:rsidRPr="00DD7DF3">
        <w:rPr>
          <w:highlight w:val="cyan"/>
          <w:u w:val="single"/>
        </w:rPr>
        <w:t xml:space="preserve">the U.S., China, and Russia represent </w:t>
      </w:r>
      <w:r w:rsidRPr="00DD7DF3">
        <w:rPr>
          <w:rStyle w:val="Emphasis"/>
          <w:highlight w:val="cyan"/>
        </w:rPr>
        <w:t>deterrable nuclear powers</w:t>
      </w:r>
      <w:r w:rsidRPr="000E71A9">
        <w:rPr>
          <w:u w:val="single"/>
        </w:rPr>
        <w:t>,</w:t>
      </w:r>
      <w:r w:rsidRPr="000E71A9">
        <w:rPr>
          <w:sz w:val="12"/>
        </w:rPr>
        <w:t xml:space="preserve"> states dissuaded from conflict with each other due to the potential costs of a nuclear exchange. </w:t>
      </w:r>
      <w:r w:rsidRPr="000E71A9">
        <w:rPr>
          <w:u w:val="single"/>
        </w:rPr>
        <w:t>Conflict between these states appears unlikely</w:t>
      </w:r>
      <w:r w:rsidRPr="000E71A9">
        <w:rPr>
          <w:sz w:val="12"/>
        </w:rPr>
        <w:t xml:space="preserve">. However, </w:t>
      </w:r>
      <w:r w:rsidRPr="00DD7DF3">
        <w:rPr>
          <w:highlight w:val="cyan"/>
          <w:u w:val="single"/>
        </w:rPr>
        <w:t xml:space="preserve">existing theory suggests </w:t>
      </w:r>
      <w:r w:rsidRPr="00DD7DF3">
        <w:rPr>
          <w:rStyle w:val="Emphasis"/>
          <w:highlight w:val="cyan"/>
        </w:rPr>
        <w:t>problems with nondeterrable states</w:t>
      </w:r>
      <w:r w:rsidRPr="000E71A9">
        <w:rPr>
          <w:u w:val="single"/>
        </w:rPr>
        <w:t xml:space="preserve"> that are not responsive to punishment or are willing to take risks that prompt conflict. </w:t>
      </w:r>
      <w:r w:rsidRPr="00DD7DF3">
        <w:rPr>
          <w:highlight w:val="cyan"/>
          <w:u w:val="single"/>
        </w:rPr>
        <w:t>North Korea</w:t>
      </w:r>
      <w:r w:rsidRPr="000E71A9">
        <w:rPr>
          <w:u w:val="single"/>
        </w:rPr>
        <w:t xml:space="preserve"> and </w:t>
      </w:r>
      <w:r w:rsidRPr="00DD7DF3">
        <w:rPr>
          <w:highlight w:val="cyan"/>
          <w:u w:val="single"/>
        </w:rPr>
        <w:t>Iran</w:t>
      </w:r>
      <w:r w:rsidRPr="000E71A9">
        <w:rPr>
          <w:u w:val="single"/>
        </w:rPr>
        <w:t xml:space="preserve"> seem to fit this description.</w:t>
      </w:r>
      <w:r w:rsidRPr="000E71A9">
        <w:rPr>
          <w:sz w:val="12"/>
        </w:rPr>
        <w:t xml:space="preserve"> </w:t>
      </w:r>
      <w:r w:rsidRPr="000E71A9">
        <w:rPr>
          <w:u w:val="single"/>
        </w:rPr>
        <w:t xml:space="preserve">Their </w:t>
      </w:r>
      <w:r w:rsidRPr="00BE2CA0">
        <w:rPr>
          <w:highlight w:val="cyan"/>
          <w:u w:val="single"/>
        </w:rPr>
        <w:t>efforts to</w:t>
      </w:r>
      <w:r w:rsidRPr="000E71A9">
        <w:rPr>
          <w:u w:val="single"/>
        </w:rPr>
        <w:t xml:space="preserve"> develop</w:t>
      </w:r>
      <w:r w:rsidRPr="000E71A9">
        <w:rPr>
          <w:sz w:val="12"/>
        </w:rPr>
        <w:t xml:space="preserve">, acquire, </w:t>
      </w:r>
      <w:r w:rsidRPr="000E71A9">
        <w:rPr>
          <w:u w:val="single"/>
        </w:rPr>
        <w:t xml:space="preserve">and </w:t>
      </w:r>
      <w:r w:rsidRPr="000E71A9">
        <w:rPr>
          <w:sz w:val="12"/>
        </w:rPr>
        <w:t xml:space="preserve">possibly </w:t>
      </w:r>
      <w:r w:rsidRPr="00BE2CA0">
        <w:rPr>
          <w:highlight w:val="cyan"/>
          <w:u w:val="single"/>
        </w:rPr>
        <w:t>proliferate nuclear weapons</w:t>
      </w:r>
      <w:r w:rsidRPr="00BE2CA0">
        <w:rPr>
          <w:sz w:val="12"/>
          <w:highlight w:val="cyan"/>
        </w:rPr>
        <w:t xml:space="preserve">, </w:t>
      </w:r>
      <w:r w:rsidRPr="00BE2CA0">
        <w:rPr>
          <w:highlight w:val="cyan"/>
          <w:u w:val="single"/>
        </w:rPr>
        <w:t>combined with</w:t>
      </w:r>
      <w:r w:rsidRPr="000E71A9">
        <w:rPr>
          <w:u w:val="single"/>
        </w:rPr>
        <w:t xml:space="preserve"> </w:t>
      </w:r>
      <w:r w:rsidRPr="00DD7DF3">
        <w:rPr>
          <w:highlight w:val="cyan"/>
          <w:u w:val="single"/>
        </w:rPr>
        <w:t xml:space="preserve">the potential threat posed by a </w:t>
      </w:r>
      <w:r w:rsidRPr="00DD7DF3">
        <w:rPr>
          <w:rStyle w:val="Emphasis"/>
          <w:highlight w:val="cyan"/>
        </w:rPr>
        <w:t>non-state actor</w:t>
      </w:r>
      <w:r w:rsidRPr="000E71A9">
        <w:rPr>
          <w:u w:val="single"/>
        </w:rPr>
        <w:t xml:space="preserve"> acquiring such weapons,</w:t>
      </w:r>
      <w:r w:rsidRPr="000E71A9">
        <w:rPr>
          <w:sz w:val="12"/>
        </w:rPr>
        <w:t xml:space="preserve"> </w:t>
      </w:r>
      <w:r w:rsidRPr="000E71A9">
        <w:rPr>
          <w:u w:val="single"/>
        </w:rPr>
        <w:t>form conditions that indicate a strong possibility of war.</w:t>
      </w:r>
      <w:r w:rsidRPr="000E71A9">
        <w:rPr>
          <w:sz w:val="12"/>
        </w:rPr>
        <w:t xml:space="preserve"> In particular, </w:t>
      </w:r>
      <w:proofErr w:type="gramStart"/>
      <w:r w:rsidRPr="000E71A9">
        <w:rPr>
          <w:sz w:val="12"/>
        </w:rPr>
        <w:t>Iran‘</w:t>
      </w:r>
      <w:proofErr w:type="gramEnd"/>
      <w:r w:rsidRPr="000E71A9">
        <w:rPr>
          <w:sz w:val="12"/>
        </w:rPr>
        <w:t xml:space="preserve">s nuclear program presents a potentially </w:t>
      </w:r>
      <w:r w:rsidRPr="00D9624C">
        <w:rPr>
          <w:sz w:val="12"/>
        </w:rPr>
        <w:t xml:space="preserve">ominous window. Should diplomacy, sanctions, and cyber attacks fail to sidetrack </w:t>
      </w:r>
      <w:proofErr w:type="gramStart"/>
      <w:r w:rsidRPr="00D9624C">
        <w:rPr>
          <w:sz w:val="12"/>
        </w:rPr>
        <w:t>Iran‘</w:t>
      </w:r>
      <w:proofErr w:type="gramEnd"/>
      <w:r w:rsidRPr="00D9624C">
        <w:rPr>
          <w:sz w:val="12"/>
        </w:rPr>
        <w:t xml:space="preserve">s nuclear program, </w:t>
      </w:r>
      <w:r w:rsidRPr="00D9624C">
        <w:rPr>
          <w:u w:val="single"/>
        </w:rPr>
        <w:t>the U.S. will be presented with an ever-narrowing window to act with force</w:t>
      </w:r>
      <w:r w:rsidRPr="00D9624C">
        <w:rPr>
          <w:sz w:val="12"/>
        </w:rPr>
        <w:t xml:space="preserve"> to deny Iran this capability. This could result in conflict with Iran. While false optimism is a potent and pervasive cause of war, </w:t>
      </w:r>
      <w:r w:rsidRPr="00D9624C">
        <w:rPr>
          <w:u w:val="single"/>
        </w:rPr>
        <w:t>recent experience with war and the nature of these and likely future conflicts will diminish leaders support for initiating war.</w:t>
      </w:r>
      <w:r w:rsidRPr="00D9624C">
        <w:rPr>
          <w:sz w:val="12"/>
        </w:rPr>
        <w:t xml:space="preserve"> Similarly, </w:t>
      </w:r>
      <w:r w:rsidRPr="00D9624C">
        <w:rPr>
          <w:u w:val="single"/>
        </w:rPr>
        <w:t xml:space="preserve">the current economic conditions and concern over the national debt will dampen </w:t>
      </w:r>
      <w:proofErr w:type="gramStart"/>
      <w:r w:rsidRPr="00D9624C">
        <w:rPr>
          <w:u w:val="single"/>
        </w:rPr>
        <w:t>leaders‘ enthusiasm</w:t>
      </w:r>
      <w:proofErr w:type="gramEnd"/>
      <w:r w:rsidRPr="00D9624C">
        <w:rPr>
          <w:u w:val="single"/>
        </w:rPr>
        <w:t xml:space="preserve"> for wars</w:t>
      </w:r>
      <w:r w:rsidRPr="00D9624C">
        <w:rPr>
          <w:sz w:val="12"/>
        </w:rPr>
        <w:t xml:space="preserve">. But </w:t>
      </w:r>
      <w:r w:rsidRPr="00D9624C">
        <w:rPr>
          <w:u w:val="single"/>
        </w:rPr>
        <w:t xml:space="preserve">existing theories that discuss these factors fail </w:t>
      </w:r>
      <w:r w:rsidRPr="00D9624C">
        <w:rPr>
          <w:u w:val="single"/>
        </w:rPr>
        <w:lastRenderedPageBreak/>
        <w:t>to consider the impact of non-state actors</w:t>
      </w:r>
      <w:r w:rsidRPr="00D9624C">
        <w:rPr>
          <w:sz w:val="12"/>
        </w:rPr>
        <w:t xml:space="preserve">. </w:t>
      </w:r>
      <w:r w:rsidRPr="00D9624C">
        <w:rPr>
          <w:u w:val="single"/>
        </w:rPr>
        <w:t>Thus</w:t>
      </w:r>
      <w:r w:rsidRPr="00D9624C">
        <w:rPr>
          <w:sz w:val="12"/>
        </w:rPr>
        <w:t xml:space="preserve">, </w:t>
      </w:r>
      <w:r w:rsidRPr="00D9624C">
        <w:rPr>
          <w:rStyle w:val="Emphasis"/>
        </w:rPr>
        <w:t>conflict is still possible despite them.</w:t>
      </w:r>
      <w:r w:rsidRPr="00D9624C">
        <w:rPr>
          <w:sz w:val="12"/>
        </w:rPr>
        <w:t xml:space="preserve"> Overa</w:t>
      </w:r>
      <w:r w:rsidRPr="000E71A9">
        <w:rPr>
          <w:sz w:val="12"/>
        </w:rPr>
        <w:t xml:space="preserve">ll, </w:t>
      </w:r>
      <w:r w:rsidRPr="000E71A9">
        <w:rPr>
          <w:u w:val="single"/>
        </w:rPr>
        <w:t>the combination of factors seems to indicate</w:t>
      </w:r>
      <w:r w:rsidRPr="000E71A9">
        <w:rPr>
          <w:sz w:val="12"/>
        </w:rPr>
        <w:t xml:space="preserve"> </w:t>
      </w:r>
      <w:r w:rsidRPr="000E71A9">
        <w:rPr>
          <w:u w:val="single"/>
        </w:rPr>
        <w:t>continuing conflict with nonstate actors</w:t>
      </w:r>
      <w:r w:rsidRPr="000E71A9">
        <w:rPr>
          <w:sz w:val="12"/>
        </w:rPr>
        <w:t xml:space="preserve"> </w:t>
      </w:r>
      <w:r w:rsidRPr="000E71A9">
        <w:rPr>
          <w:u w:val="single"/>
        </w:rPr>
        <w:t xml:space="preserve">and </w:t>
      </w:r>
      <w:r w:rsidRPr="000E71A9">
        <w:rPr>
          <w:sz w:val="12"/>
        </w:rPr>
        <w:t xml:space="preserve">potential </w:t>
      </w:r>
      <w:r w:rsidRPr="000E71A9">
        <w:rPr>
          <w:u w:val="single"/>
        </w:rPr>
        <w:t>conflict with states over</w:t>
      </w:r>
      <w:r w:rsidRPr="000E71A9">
        <w:rPr>
          <w:sz w:val="12"/>
        </w:rPr>
        <w:t xml:space="preserve"> development and </w:t>
      </w:r>
      <w:r w:rsidRPr="000E71A9">
        <w:rPr>
          <w:rStyle w:val="Emphasis"/>
        </w:rPr>
        <w:t>proliferation</w:t>
      </w:r>
      <w:r w:rsidRPr="000E71A9">
        <w:rPr>
          <w:sz w:val="12"/>
        </w:rPr>
        <w:t xml:space="preserve"> of nuclear weapons. </w:t>
      </w:r>
      <w:r w:rsidRPr="00DD7DF3">
        <w:rPr>
          <w:highlight w:val="cyan"/>
          <w:u w:val="single"/>
        </w:rPr>
        <w:t>These factors</w:t>
      </w:r>
      <w:r w:rsidRPr="000E71A9">
        <w:rPr>
          <w:u w:val="single"/>
        </w:rPr>
        <w:t xml:space="preserve"> identify specific circumstances where U.S. involvement in war is </w:t>
      </w:r>
      <w:proofErr w:type="gramStart"/>
      <w:r w:rsidRPr="000E71A9">
        <w:rPr>
          <w:u w:val="single"/>
        </w:rPr>
        <w:t>likely, and</w:t>
      </w:r>
      <w:proofErr w:type="gramEnd"/>
      <w:r w:rsidRPr="000E71A9">
        <w:rPr>
          <w:u w:val="single"/>
        </w:rPr>
        <w:t xml:space="preserve"> </w:t>
      </w:r>
      <w:r w:rsidRPr="00DD7DF3">
        <w:rPr>
          <w:highlight w:val="cyan"/>
          <w:u w:val="single"/>
        </w:rPr>
        <w:t>represent the</w:t>
      </w:r>
      <w:r w:rsidRPr="00DD7DF3">
        <w:rPr>
          <w:sz w:val="12"/>
          <w:highlight w:val="cyan"/>
        </w:rPr>
        <w:t xml:space="preserve"> </w:t>
      </w:r>
      <w:r w:rsidRPr="00DD7DF3">
        <w:rPr>
          <w:rStyle w:val="Emphasis"/>
          <w:highlight w:val="cyan"/>
        </w:rPr>
        <w:t>primary drivers</w:t>
      </w:r>
      <w:r w:rsidRPr="000E71A9">
        <w:rPr>
          <w:sz w:val="12"/>
        </w:rPr>
        <w:t xml:space="preserve"> for concluding that the current era will be one </w:t>
      </w:r>
      <w:r w:rsidRPr="00DD7DF3">
        <w:rPr>
          <w:rStyle w:val="Emphasis"/>
          <w:highlight w:val="cyan"/>
        </w:rPr>
        <w:t>of</w:t>
      </w:r>
      <w:r w:rsidRPr="000E71A9">
        <w:rPr>
          <w:u w:val="single"/>
        </w:rPr>
        <w:t xml:space="preserve"> </w:t>
      </w:r>
      <w:r w:rsidRPr="000E71A9">
        <w:rPr>
          <w:sz w:val="12"/>
        </w:rPr>
        <w:t xml:space="preserve">persistent </w:t>
      </w:r>
      <w:r w:rsidRPr="00DD7DF3">
        <w:rPr>
          <w:rStyle w:val="Emphasis"/>
          <w:highlight w:val="cyan"/>
        </w:rPr>
        <w:t>conflict</w:t>
      </w:r>
      <w:r w:rsidRPr="000E71A9">
        <w:rPr>
          <w:sz w:val="12"/>
        </w:rPr>
        <w:t xml:space="preserve">. The U.S. government should use </w:t>
      </w:r>
      <w:proofErr w:type="gramStart"/>
      <w:r w:rsidRPr="000E71A9">
        <w:rPr>
          <w:sz w:val="12"/>
        </w:rPr>
        <w:t>all of</w:t>
      </w:r>
      <w:proofErr w:type="gramEnd"/>
      <w:r w:rsidRPr="000E71A9">
        <w:rPr>
          <w:sz w:val="12"/>
        </w:rPr>
        <w:t xml:space="preserve"> the elements of power to focus on these factors to prevent what history and theory suggest the inevitability of war.</w:t>
      </w:r>
    </w:p>
    <w:p w14:paraId="61CFF355" w14:textId="77777777" w:rsidR="005D79F2" w:rsidRDefault="005D79F2" w:rsidP="005D79F2">
      <w:pPr>
        <w:rPr>
          <w:sz w:val="12"/>
        </w:rPr>
      </w:pPr>
    </w:p>
    <w:p w14:paraId="01B6F3E7" w14:textId="77777777" w:rsidR="005D79F2" w:rsidRDefault="005D79F2" w:rsidP="005D79F2">
      <w:pPr>
        <w:pStyle w:val="Heading4"/>
      </w:pPr>
      <w:bookmarkStart w:id="65" w:name="_Hlk494611548"/>
      <w:r>
        <w:t xml:space="preserve">Global power projection prevents nuclear </w:t>
      </w:r>
      <w:proofErr w:type="gramStart"/>
      <w:r>
        <w:t>war</w:t>
      </w:r>
      <w:proofErr w:type="gramEnd"/>
      <w:r>
        <w:t xml:space="preserve"> </w:t>
      </w:r>
    </w:p>
    <w:p w14:paraId="62B7873C" w14:textId="77777777" w:rsidR="005D79F2" w:rsidRDefault="005D79F2" w:rsidP="005D79F2">
      <w:r>
        <w:t xml:space="preserve">Thomas H. </w:t>
      </w:r>
      <w:r w:rsidRPr="00C05A76">
        <w:rPr>
          <w:rStyle w:val="Style13ptBold"/>
        </w:rPr>
        <w:t xml:space="preserve">Henricksen </w:t>
      </w:r>
      <w:r>
        <w:rPr>
          <w:rStyle w:val="Style13ptBold"/>
        </w:rPr>
        <w:t>17</w:t>
      </w:r>
      <w:r>
        <w:t xml:space="preserve">, emeritus senior fellow at the Hoover Institution, 3/23/17, “Post-American World Order,” </w:t>
      </w:r>
      <w:hyperlink r:id="rId35" w:history="1">
        <w:r w:rsidRPr="00790267">
          <w:rPr>
            <w:rStyle w:val="Hyperlink"/>
          </w:rPr>
          <w:t>http://www.hoover.org/research/post-american-world-order</w:t>
        </w:r>
      </w:hyperlink>
    </w:p>
    <w:p w14:paraId="35CBE9FB" w14:textId="77777777" w:rsidR="005D79F2" w:rsidRDefault="005D79F2" w:rsidP="005D79F2">
      <w:pPr>
        <w:rPr>
          <w:sz w:val="16"/>
        </w:rPr>
      </w:pPr>
      <w:r w:rsidRPr="00C019AD">
        <w:rPr>
          <w:sz w:val="16"/>
        </w:rPr>
        <w:t xml:space="preserve">The </w:t>
      </w:r>
      <w:r w:rsidRPr="00EA3082">
        <w:rPr>
          <w:rStyle w:val="StyleUnderline"/>
          <w:highlight w:val="cyan"/>
        </w:rPr>
        <w:t>tensions stoked by</w:t>
      </w:r>
      <w:r w:rsidRPr="00C019AD">
        <w:rPr>
          <w:sz w:val="16"/>
        </w:rPr>
        <w:t xml:space="preserve"> the </w:t>
      </w:r>
      <w:r w:rsidRPr="00EA3082">
        <w:rPr>
          <w:rStyle w:val="StyleUnderline"/>
          <w:highlight w:val="cyan"/>
        </w:rPr>
        <w:t>assertive regimes</w:t>
      </w:r>
      <w:r w:rsidRPr="00C019AD">
        <w:rPr>
          <w:sz w:val="16"/>
        </w:rPr>
        <w:t xml:space="preserve"> in the Kremlin or Tiananmen Square </w:t>
      </w:r>
      <w:r w:rsidRPr="00EA3082">
        <w:rPr>
          <w:rStyle w:val="StyleUnderline"/>
          <w:highlight w:val="cyan"/>
        </w:rPr>
        <w:t xml:space="preserve">could </w:t>
      </w:r>
      <w:r w:rsidRPr="00EA3082">
        <w:rPr>
          <w:rStyle w:val="Emphasis"/>
          <w:highlight w:val="cyan"/>
        </w:rPr>
        <w:t>spark a</w:t>
      </w:r>
      <w:r w:rsidRPr="00C019AD">
        <w:rPr>
          <w:rStyle w:val="Emphasis"/>
        </w:rPr>
        <w:t xml:space="preserve"> political or </w:t>
      </w:r>
      <w:r w:rsidRPr="00EA3082">
        <w:rPr>
          <w:rStyle w:val="Emphasis"/>
          <w:highlight w:val="cyan"/>
        </w:rPr>
        <w:t>military incident</w:t>
      </w:r>
      <w:r w:rsidRPr="00EA3082">
        <w:rPr>
          <w:rStyle w:val="StyleUnderline"/>
          <w:highlight w:val="cyan"/>
        </w:rPr>
        <w:t xml:space="preserve"> that might set off a chain reaction leading to a</w:t>
      </w:r>
      <w:r w:rsidRPr="00EA3082">
        <w:rPr>
          <w:sz w:val="16"/>
          <w:highlight w:val="cyan"/>
        </w:rPr>
        <w:t xml:space="preserve"> </w:t>
      </w:r>
      <w:r w:rsidRPr="00EA3082">
        <w:rPr>
          <w:rStyle w:val="Emphasis"/>
          <w:highlight w:val="cyan"/>
        </w:rPr>
        <w:t>large-scale wa</w:t>
      </w:r>
      <w:r w:rsidRPr="00EA3082">
        <w:rPr>
          <w:rStyle w:val="Emphasis"/>
        </w:rPr>
        <w:t>r</w:t>
      </w:r>
      <w:r w:rsidRPr="00C019AD">
        <w:rPr>
          <w:sz w:val="16"/>
        </w:rPr>
        <w:t xml:space="preserve">. Historically, powerful rivalries nearly always lead to at least skirmishes, if not a full-blown war. </w:t>
      </w:r>
      <w:r w:rsidRPr="00C019AD">
        <w:rPr>
          <w:rStyle w:val="StyleUnderline"/>
        </w:rPr>
        <w:t>The anomalous Cold War era</w:t>
      </w:r>
      <w:r w:rsidRPr="00C019AD">
        <w:rPr>
          <w:sz w:val="16"/>
        </w:rPr>
        <w:t xml:space="preserve"> </w:t>
      </w:r>
      <w:r w:rsidRPr="00C019AD">
        <w:rPr>
          <w:rStyle w:val="Emphasis"/>
        </w:rPr>
        <w:t>spared</w:t>
      </w:r>
      <w:r w:rsidRPr="00C019AD">
        <w:rPr>
          <w:sz w:val="16"/>
        </w:rPr>
        <w:t xml:space="preserve"> the United States and Soviet Russia a direct conflict, largely from concerns that one would trigger a </w:t>
      </w:r>
      <w:r w:rsidRPr="00C019AD">
        <w:rPr>
          <w:rStyle w:val="Emphasis"/>
        </w:rPr>
        <w:t>nuclear exchange destroying</w:t>
      </w:r>
      <w:r w:rsidRPr="00C019AD">
        <w:rPr>
          <w:sz w:val="16"/>
        </w:rPr>
        <w:t xml:space="preserve"> both states and much of </w:t>
      </w:r>
      <w:r w:rsidRPr="00C019AD">
        <w:rPr>
          <w:rStyle w:val="Emphasis"/>
        </w:rPr>
        <w:t>the world</w:t>
      </w:r>
      <w:r w:rsidRPr="00C019AD">
        <w:rPr>
          <w:rStyle w:val="StyleUnderline"/>
        </w:rPr>
        <w:t xml:space="preserve">. Such a repetition </w:t>
      </w:r>
      <w:r w:rsidRPr="00C019AD">
        <w:rPr>
          <w:rStyle w:val="Emphasis"/>
        </w:rPr>
        <w:t>might</w:t>
      </w:r>
      <w:r w:rsidRPr="00C019AD">
        <w:rPr>
          <w:rStyle w:val="StyleUnderline"/>
        </w:rPr>
        <w:t xml:space="preserve"> reoccur in the unfolding</w:t>
      </w:r>
      <w:r w:rsidRPr="00C019AD">
        <w:rPr>
          <w:sz w:val="16"/>
        </w:rPr>
        <w:t xml:space="preserve"> three-cornered </w:t>
      </w:r>
      <w:r w:rsidRPr="00C019AD">
        <w:rPr>
          <w:rStyle w:val="StyleUnderline"/>
        </w:rPr>
        <w:t>geopolitical world</w:t>
      </w:r>
      <w:r w:rsidRPr="00C019AD">
        <w:rPr>
          <w:sz w:val="16"/>
        </w:rPr>
        <w:t xml:space="preserve">. It seems safe to acknowledge that an ascendant China and a resurgent Russia will persist in their geo-strategic ambitions. What Is </w:t>
      </w:r>
      <w:proofErr w:type="gramStart"/>
      <w:r w:rsidRPr="00C019AD">
        <w:rPr>
          <w:sz w:val="16"/>
        </w:rPr>
        <w:t>To</w:t>
      </w:r>
      <w:proofErr w:type="gramEnd"/>
      <w:r w:rsidRPr="00C019AD">
        <w:rPr>
          <w:sz w:val="16"/>
        </w:rPr>
        <w:t xml:space="preserve"> Be Done? The first marching order is to dodge any kind of perpetual war of the sort that George Orwell outlined in “1984,” which engulfed the three super states of Eastasia, Eurasia, and Oceania, and made possible the totalitarian Big Brother regime. A long-running Cold War-type confrontation would almost certainly take another form than the one that ran from 1945 until the downfall of the Soviet Union. What prescriptions can be offered in the face of the escalating competition among the three global powers? First, </w:t>
      </w:r>
      <w:r w:rsidRPr="00EA3082">
        <w:rPr>
          <w:rStyle w:val="StyleUnderline"/>
          <w:highlight w:val="cyan"/>
        </w:rPr>
        <w:t xml:space="preserve">by </w:t>
      </w:r>
      <w:r w:rsidRPr="00EA3082">
        <w:rPr>
          <w:rStyle w:val="Emphasis"/>
          <w:highlight w:val="cyan"/>
        </w:rPr>
        <w:t>staying militarily</w:t>
      </w:r>
      <w:r w:rsidRPr="00C019AD">
        <w:rPr>
          <w:rStyle w:val="Emphasis"/>
        </w:rPr>
        <w:t xml:space="preserve"> and economically </w:t>
      </w:r>
      <w:r w:rsidRPr="00EA3082">
        <w:rPr>
          <w:rStyle w:val="Emphasis"/>
          <w:highlight w:val="cyan"/>
        </w:rPr>
        <w:t>strong</w:t>
      </w:r>
      <w:r w:rsidRPr="00EA3082">
        <w:rPr>
          <w:rStyle w:val="StyleUnderline"/>
          <w:highlight w:val="cyan"/>
        </w:rPr>
        <w:t>, the U</w:t>
      </w:r>
      <w:r w:rsidRPr="00EA3082">
        <w:rPr>
          <w:sz w:val="16"/>
        </w:rPr>
        <w:t>nited</w:t>
      </w:r>
      <w:r w:rsidRPr="00C019AD">
        <w:rPr>
          <w:sz w:val="16"/>
        </w:rPr>
        <w:t xml:space="preserve"> </w:t>
      </w:r>
      <w:r w:rsidRPr="00EA3082">
        <w:rPr>
          <w:rStyle w:val="StyleUnderline"/>
          <w:highlight w:val="cyan"/>
        </w:rPr>
        <w:t>S</w:t>
      </w:r>
      <w:r w:rsidRPr="00C019AD">
        <w:rPr>
          <w:sz w:val="16"/>
        </w:rPr>
        <w:t xml:space="preserve">tates </w:t>
      </w:r>
      <w:r w:rsidRPr="00EA3082">
        <w:rPr>
          <w:rStyle w:val="StyleUnderline"/>
          <w:highlight w:val="cyan"/>
        </w:rPr>
        <w:t>will</w:t>
      </w:r>
      <w:r w:rsidRPr="00C019AD">
        <w:rPr>
          <w:rStyle w:val="StyleUnderline"/>
        </w:rPr>
        <w:t xml:space="preserve"> have the resources to </w:t>
      </w:r>
      <w:r w:rsidRPr="00EA3082">
        <w:rPr>
          <w:rStyle w:val="StyleUnderline"/>
          <w:highlight w:val="cyan"/>
        </w:rPr>
        <w:t>deter its peers’</w:t>
      </w:r>
      <w:r w:rsidRPr="00C019AD">
        <w:rPr>
          <w:rStyle w:val="StyleUnderline"/>
        </w:rPr>
        <w:t xml:space="preserve"> hawkish behavior that might otherwise trigger</w:t>
      </w:r>
      <w:r w:rsidRPr="00C019AD">
        <w:rPr>
          <w:sz w:val="16"/>
        </w:rPr>
        <w:t xml:space="preserve"> a </w:t>
      </w:r>
      <w:r w:rsidRPr="00C019AD">
        <w:rPr>
          <w:rStyle w:val="Emphasis"/>
        </w:rPr>
        <w:t>major conflict</w:t>
      </w:r>
      <w:r w:rsidRPr="00C019AD">
        <w:rPr>
          <w:sz w:val="16"/>
        </w:rPr>
        <w:t xml:space="preserve">. Judging by the history of the Cold War, </w:t>
      </w:r>
      <w:r w:rsidRPr="00EA3082">
        <w:rPr>
          <w:rStyle w:val="StyleUnderline"/>
          <w:highlight w:val="cyan"/>
        </w:rPr>
        <w:t>the coming strategic chess match with Russia and China will prove tense and demand</w:t>
      </w:r>
      <w:r w:rsidRPr="00C019AD">
        <w:rPr>
          <w:rStyle w:val="StyleUnderline"/>
        </w:rPr>
        <w:t>ing</w:t>
      </w:r>
      <w:r w:rsidRPr="00C019AD">
        <w:rPr>
          <w:sz w:val="16"/>
        </w:rPr>
        <w:t>—</w:t>
      </w:r>
      <w:r w:rsidRPr="00C019AD">
        <w:rPr>
          <w:rStyle w:val="StyleUnderline"/>
        </w:rPr>
        <w:t>since</w:t>
      </w:r>
      <w:r w:rsidRPr="00C019AD">
        <w:rPr>
          <w:sz w:val="16"/>
        </w:rPr>
        <w:t xml:space="preserve"> </w:t>
      </w:r>
      <w:r w:rsidRPr="00C019AD">
        <w:rPr>
          <w:rStyle w:val="Emphasis"/>
        </w:rPr>
        <w:t>all the countries boast nuclear arms</w:t>
      </w:r>
      <w:r w:rsidRPr="00C019AD">
        <w:rPr>
          <w:sz w:val="16"/>
        </w:rPr>
        <w:t xml:space="preserve"> and long-range ballistic missiles. Next, </w:t>
      </w:r>
      <w:r w:rsidRPr="00C019AD">
        <w:rPr>
          <w:rStyle w:val="StyleUnderline"/>
        </w:rPr>
        <w:t>the U</w:t>
      </w:r>
      <w:r w:rsidRPr="00C019AD">
        <w:rPr>
          <w:sz w:val="16"/>
        </w:rPr>
        <w:t xml:space="preserve">nited </w:t>
      </w:r>
      <w:r w:rsidRPr="00C019AD">
        <w:rPr>
          <w:rStyle w:val="StyleUnderline"/>
        </w:rPr>
        <w:t>S</w:t>
      </w:r>
      <w:r w:rsidRPr="00C019AD">
        <w:rPr>
          <w:sz w:val="16"/>
        </w:rPr>
        <w:t xml:space="preserve">tates </w:t>
      </w:r>
      <w:r w:rsidRPr="00C019AD">
        <w:rPr>
          <w:rStyle w:val="StyleUnderline"/>
        </w:rPr>
        <w:t>should widen and sustain willing coalitions of partners</w:t>
      </w:r>
      <w:r w:rsidRPr="00C019AD">
        <w:rPr>
          <w:sz w:val="16"/>
        </w:rPr>
        <w:t xml:space="preserve">, something at which America excels, and at which China and Russia fail conspicuously. </w:t>
      </w:r>
      <w:r w:rsidRPr="00EA3082">
        <w:rPr>
          <w:rStyle w:val="StyleUnderline"/>
          <w:highlight w:val="cyan"/>
        </w:rPr>
        <w:t xml:space="preserve">There can be </w:t>
      </w:r>
      <w:r w:rsidRPr="00EA3082">
        <w:rPr>
          <w:rStyle w:val="Emphasis"/>
          <w:highlight w:val="cyan"/>
        </w:rPr>
        <w:t>little room for error</w:t>
      </w:r>
      <w:r w:rsidRPr="00C019AD">
        <w:rPr>
          <w:rStyle w:val="StyleUnderline"/>
        </w:rPr>
        <w:t xml:space="preserve"> in</w:t>
      </w:r>
      <w:r w:rsidRPr="00C019AD">
        <w:rPr>
          <w:sz w:val="16"/>
        </w:rPr>
        <w:t xml:space="preserve"> fraught </w:t>
      </w:r>
      <w:r w:rsidRPr="00C019AD">
        <w:rPr>
          <w:rStyle w:val="Emphasis"/>
        </w:rPr>
        <w:t>crises among nuclear-weaponized</w:t>
      </w:r>
      <w:r w:rsidRPr="00C019AD">
        <w:rPr>
          <w:sz w:val="16"/>
        </w:rPr>
        <w:t xml:space="preserve"> and </w:t>
      </w:r>
      <w:r w:rsidRPr="00C019AD">
        <w:rPr>
          <w:rStyle w:val="Emphasis"/>
        </w:rPr>
        <w:t>hostile powers</w:t>
      </w:r>
      <w:r w:rsidRPr="00C019AD">
        <w:rPr>
          <w:sz w:val="16"/>
        </w:rPr>
        <w:t xml:space="preserve">. Short- and long-term standoffs are likely, as they were during the Cold War. Thus, </w:t>
      </w:r>
      <w:r w:rsidRPr="00C019AD">
        <w:rPr>
          <w:rStyle w:val="StyleUnderline"/>
        </w:rPr>
        <w:t>the playbook</w:t>
      </w:r>
      <w:r w:rsidRPr="00C019AD">
        <w:rPr>
          <w:sz w:val="16"/>
        </w:rPr>
        <w:t xml:space="preserve">, in part, </w:t>
      </w:r>
      <w:r w:rsidRPr="00C019AD">
        <w:rPr>
          <w:rStyle w:val="StyleUnderline"/>
        </w:rPr>
        <w:t xml:space="preserve">involves a </w:t>
      </w:r>
      <w:r w:rsidRPr="00C019AD">
        <w:rPr>
          <w:rStyle w:val="Emphasis"/>
        </w:rPr>
        <w:t>waiting game</w:t>
      </w:r>
      <w:r w:rsidRPr="00C019AD">
        <w:rPr>
          <w:rStyle w:val="StyleUnderline"/>
        </w:rPr>
        <w:t xml:space="preserve"> in which each power looks to its rivals to suffer</w:t>
      </w:r>
      <w:r w:rsidRPr="00C019AD">
        <w:rPr>
          <w:sz w:val="16"/>
        </w:rPr>
        <w:t xml:space="preserve"> grievous </w:t>
      </w:r>
      <w:r w:rsidRPr="00C019AD">
        <w:rPr>
          <w:rStyle w:val="StyleUnderline"/>
        </w:rPr>
        <w:t>internal problems</w:t>
      </w:r>
      <w:r w:rsidRPr="00C019AD">
        <w:rPr>
          <w:sz w:val="16"/>
        </w:rPr>
        <w:t xml:space="preserve"> which could entail a collapse, as happened to the Soviet Union.</w:t>
      </w:r>
    </w:p>
    <w:p w14:paraId="6ADC2337" w14:textId="77777777" w:rsidR="005D79F2" w:rsidRDefault="005D79F2" w:rsidP="005D79F2">
      <w:pPr>
        <w:pStyle w:val="Heading4"/>
      </w:pPr>
      <w:bookmarkStart w:id="66" w:name="_Hlk525479236"/>
      <w:bookmarkEnd w:id="65"/>
      <w:r>
        <w:t xml:space="preserve">Unrestrained SOF solves all impacts, restricting it wrecks </w:t>
      </w:r>
      <w:proofErr w:type="gramStart"/>
      <w:r>
        <w:t>effectiveness</w:t>
      </w:r>
      <w:proofErr w:type="gramEnd"/>
    </w:p>
    <w:p w14:paraId="1A3FD770" w14:textId="77777777" w:rsidR="005D79F2" w:rsidRPr="005747D6" w:rsidRDefault="005D79F2" w:rsidP="005D79F2">
      <w:r>
        <w:t xml:space="preserve">Joseph </w:t>
      </w:r>
      <w:r w:rsidRPr="005747D6">
        <w:rPr>
          <w:b/>
        </w:rPr>
        <w:t>Norman &amp;</w:t>
      </w:r>
      <w:r>
        <w:t xml:space="preserve"> Yaneer </w:t>
      </w:r>
      <w:r w:rsidRPr="005747D6">
        <w:rPr>
          <w:b/>
        </w:rPr>
        <w:t>Bar-Yam 18</w:t>
      </w:r>
      <w:r>
        <w:t>. New England Complex Systems Institute. 2018. “Special Operations Forces: A Global Immune System?” Unifying Themes in Complex Systems IX, edited by Alfredo J. Morales et al., Springer International Publishing, pp. 486–498.</w:t>
      </w:r>
    </w:p>
    <w:p w14:paraId="1E38B13E" w14:textId="77777777" w:rsidR="005D79F2" w:rsidRPr="003F2518" w:rsidRDefault="005D79F2" w:rsidP="005D79F2">
      <w:pPr>
        <w:rPr>
          <w:u w:val="single"/>
        </w:rPr>
      </w:pPr>
      <w:r w:rsidRPr="00086F51">
        <w:rPr>
          <w:sz w:val="14"/>
        </w:rPr>
        <w:t xml:space="preserve">5 Multiscale Military Theory and the Functional Role of SOF </w:t>
      </w:r>
      <w:r w:rsidRPr="005747D6">
        <w:rPr>
          <w:rStyle w:val="StyleUnderline"/>
        </w:rPr>
        <w:t xml:space="preserve">Much like an organism, our </w:t>
      </w:r>
      <w:r w:rsidRPr="006D0BD9">
        <w:rPr>
          <w:rStyle w:val="StyleUnderline"/>
          <w:highlight w:val="cyan"/>
        </w:rPr>
        <w:t>global civilization is composed of</w:t>
      </w:r>
      <w:r w:rsidRPr="005747D6">
        <w:rPr>
          <w:rStyle w:val="StyleUnderline"/>
        </w:rPr>
        <w:t xml:space="preserve"> a set of </w:t>
      </w:r>
      <w:r w:rsidRPr="006D0BD9">
        <w:rPr>
          <w:rStyle w:val="StyleUnderline"/>
          <w:highlight w:val="cyan"/>
        </w:rPr>
        <w:t>distinct social tissues</w:t>
      </w:r>
      <w:r w:rsidRPr="005747D6">
        <w:rPr>
          <w:rStyle w:val="StyleUnderline"/>
        </w:rPr>
        <w:t>, each with unique character, mode of internal operation, and interfaces</w:t>
      </w:r>
      <w:r>
        <w:rPr>
          <w:rStyle w:val="StyleUnderline"/>
        </w:rPr>
        <w:t xml:space="preserve"> </w:t>
      </w:r>
      <w:r w:rsidRPr="005747D6">
        <w:rPr>
          <w:rStyle w:val="StyleUnderline"/>
        </w:rPr>
        <w:t xml:space="preserve">with other tissues. </w:t>
      </w:r>
      <w:r w:rsidRPr="006D0BD9">
        <w:rPr>
          <w:rStyle w:val="StyleUnderline"/>
          <w:highlight w:val="cyan"/>
        </w:rPr>
        <w:t>Healthy</w:t>
      </w:r>
      <w:r w:rsidRPr="005747D6">
        <w:rPr>
          <w:rStyle w:val="StyleUnderline"/>
        </w:rPr>
        <w:t xml:space="preserve">, well-functioning social </w:t>
      </w:r>
      <w:r w:rsidRPr="006D0BD9">
        <w:rPr>
          <w:rStyle w:val="StyleUnderline"/>
          <w:highlight w:val="cyan"/>
        </w:rPr>
        <w:t xml:space="preserve">tissues have internal behaviors that </w:t>
      </w:r>
      <w:r w:rsidRPr="006D0BD9">
        <w:rPr>
          <w:rStyle w:val="Emphasis"/>
          <w:highlight w:val="cyan"/>
        </w:rPr>
        <w:t>sustain</w:t>
      </w:r>
      <w:r w:rsidRPr="005747D6">
        <w:rPr>
          <w:rStyle w:val="Emphasis"/>
        </w:rPr>
        <w:t xml:space="preserve"> the individuals composing </w:t>
      </w:r>
      <w:r w:rsidRPr="006D0BD9">
        <w:rPr>
          <w:rStyle w:val="Emphasis"/>
          <w:highlight w:val="cyan"/>
        </w:rPr>
        <w:t>them</w:t>
      </w:r>
      <w:r w:rsidRPr="006D0BD9">
        <w:rPr>
          <w:rStyle w:val="StyleUnderline"/>
          <w:highlight w:val="cyan"/>
        </w:rPr>
        <w:t xml:space="preserve">, such as </w:t>
      </w:r>
      <w:r w:rsidRPr="006D0BD9">
        <w:rPr>
          <w:rStyle w:val="Emphasis"/>
          <w:highlight w:val="cyan"/>
        </w:rPr>
        <w:t>ag</w:t>
      </w:r>
      <w:r w:rsidRPr="005747D6">
        <w:rPr>
          <w:rStyle w:val="Emphasis"/>
        </w:rPr>
        <w:t>riculture</w:t>
      </w:r>
      <w:r w:rsidRPr="005747D6">
        <w:rPr>
          <w:rStyle w:val="StyleUnderline"/>
        </w:rPr>
        <w:t>,</w:t>
      </w:r>
      <w:r>
        <w:rPr>
          <w:rStyle w:val="StyleUnderline"/>
        </w:rPr>
        <w:t xml:space="preserve"> </w:t>
      </w:r>
      <w:r w:rsidRPr="005747D6">
        <w:rPr>
          <w:rStyle w:val="Emphasis"/>
        </w:rPr>
        <w:t xml:space="preserve">goods </w:t>
      </w:r>
      <w:r w:rsidRPr="006D0BD9">
        <w:rPr>
          <w:rStyle w:val="Emphasis"/>
          <w:highlight w:val="cyan"/>
        </w:rPr>
        <w:t>production</w:t>
      </w:r>
      <w:r w:rsidRPr="00086F51">
        <w:rPr>
          <w:sz w:val="14"/>
        </w:rPr>
        <w:t xml:space="preserve">, </w:t>
      </w:r>
      <w:r w:rsidRPr="005747D6">
        <w:rPr>
          <w:rStyle w:val="Emphasis"/>
        </w:rPr>
        <w:t>trading</w:t>
      </w:r>
      <w:r w:rsidRPr="00086F51">
        <w:rPr>
          <w:sz w:val="14"/>
        </w:rPr>
        <w:t xml:space="preserve"> and </w:t>
      </w:r>
      <w:r w:rsidRPr="006D0BD9">
        <w:rPr>
          <w:rStyle w:val="Emphasis"/>
          <w:highlight w:val="cyan"/>
        </w:rPr>
        <w:t>markets</w:t>
      </w:r>
      <w:r w:rsidRPr="006D0BD9">
        <w:rPr>
          <w:sz w:val="14"/>
          <w:highlight w:val="cyan"/>
        </w:rPr>
        <w:t xml:space="preserve">, </w:t>
      </w:r>
      <w:r w:rsidRPr="006D0BD9">
        <w:rPr>
          <w:rStyle w:val="Emphasis"/>
          <w:highlight w:val="cyan"/>
        </w:rPr>
        <w:t>health</w:t>
      </w:r>
      <w:r w:rsidRPr="005747D6">
        <w:rPr>
          <w:rStyle w:val="Emphasis"/>
        </w:rPr>
        <w:t xml:space="preserve"> services</w:t>
      </w:r>
      <w:r w:rsidRPr="00086F51">
        <w:rPr>
          <w:sz w:val="14"/>
        </w:rPr>
        <w:t xml:space="preserve">, </w:t>
      </w:r>
      <w:r w:rsidRPr="005747D6">
        <w:rPr>
          <w:rStyle w:val="Emphasis"/>
        </w:rPr>
        <w:t>social</w:t>
      </w:r>
      <w:r w:rsidRPr="00086F51">
        <w:rPr>
          <w:sz w:val="14"/>
        </w:rPr>
        <w:t xml:space="preserve"> </w:t>
      </w:r>
      <w:proofErr w:type="gramStart"/>
      <w:r w:rsidRPr="005747D6">
        <w:rPr>
          <w:rStyle w:val="StyleUnderline"/>
        </w:rPr>
        <w:t>gatherings</w:t>
      </w:r>
      <w:proofErr w:type="gramEnd"/>
      <w:r w:rsidRPr="00086F51">
        <w:rPr>
          <w:sz w:val="14"/>
        </w:rPr>
        <w:t xml:space="preserve"> and celebrations, </w:t>
      </w:r>
      <w:r w:rsidRPr="005747D6">
        <w:rPr>
          <w:rStyle w:val="StyleUnderline"/>
        </w:rPr>
        <w:t>as well as fruitful external interactions with other social systems</w:t>
      </w:r>
      <w:r>
        <w:rPr>
          <w:rStyle w:val="StyleUnderline"/>
        </w:rPr>
        <w:t xml:space="preserve"> </w:t>
      </w:r>
      <w:r w:rsidRPr="005747D6">
        <w:rPr>
          <w:rStyle w:val="StyleUnderline"/>
        </w:rPr>
        <w:t xml:space="preserve">such as the </w:t>
      </w:r>
      <w:r w:rsidRPr="006D0BD9">
        <w:rPr>
          <w:rStyle w:val="StyleUnderline"/>
          <w:highlight w:val="cyan"/>
        </w:rPr>
        <w:t>buying and selling</w:t>
      </w:r>
      <w:r w:rsidRPr="005747D6">
        <w:rPr>
          <w:rStyle w:val="StyleUnderline"/>
        </w:rPr>
        <w:t xml:space="preserve"> of </w:t>
      </w:r>
      <w:r w:rsidRPr="005747D6">
        <w:rPr>
          <w:rStyle w:val="Emphasis"/>
        </w:rPr>
        <w:t>commodities, products, and services</w:t>
      </w:r>
      <w:r w:rsidRPr="005747D6">
        <w:rPr>
          <w:rStyle w:val="StyleUnderline"/>
        </w:rPr>
        <w:t>.</w:t>
      </w:r>
      <w:r>
        <w:rPr>
          <w:rStyle w:val="StyleUnderline"/>
        </w:rPr>
        <w:t xml:space="preserve"> </w:t>
      </w:r>
      <w:r w:rsidRPr="006D0BD9">
        <w:rPr>
          <w:rStyle w:val="StyleUnderline"/>
          <w:highlight w:val="cyan"/>
        </w:rPr>
        <w:t>When</w:t>
      </w:r>
      <w:r w:rsidRPr="005747D6">
        <w:rPr>
          <w:rStyle w:val="StyleUnderline"/>
        </w:rPr>
        <w:t xml:space="preserve"> healthy and functional </w:t>
      </w:r>
      <w:r w:rsidRPr="006D0BD9">
        <w:rPr>
          <w:rStyle w:val="StyleUnderline"/>
          <w:highlight w:val="cyan"/>
        </w:rPr>
        <w:t xml:space="preserve">social tissue is disrupted, opportunities are created for </w:t>
      </w:r>
      <w:r w:rsidRPr="006D0BD9">
        <w:rPr>
          <w:rStyle w:val="Emphasis"/>
          <w:highlight w:val="cyan"/>
        </w:rPr>
        <w:t>malignant forces</w:t>
      </w:r>
      <w:r w:rsidRPr="005747D6">
        <w:rPr>
          <w:rStyle w:val="StyleUnderline"/>
        </w:rPr>
        <w:t xml:space="preserve"> to gain footholds and grow. This dynamic can be seen,</w:t>
      </w:r>
      <w:r>
        <w:rPr>
          <w:rStyle w:val="StyleUnderline"/>
        </w:rPr>
        <w:t xml:space="preserve"> </w:t>
      </w:r>
      <w:r w:rsidRPr="00086F51">
        <w:rPr>
          <w:sz w:val="14"/>
        </w:rPr>
        <w:t xml:space="preserve">for instance, </w:t>
      </w:r>
      <w:r w:rsidRPr="005747D6">
        <w:rPr>
          <w:rStyle w:val="StyleUnderline"/>
        </w:rPr>
        <w:t xml:space="preserve">in the unintended consequences of the invasion of </w:t>
      </w:r>
      <w:r w:rsidRPr="005747D6">
        <w:rPr>
          <w:rStyle w:val="Emphasis"/>
        </w:rPr>
        <w:t>Iraq</w:t>
      </w:r>
      <w:r w:rsidRPr="005747D6">
        <w:rPr>
          <w:rStyle w:val="StyleUnderline"/>
        </w:rPr>
        <w:t>, which created</w:t>
      </w:r>
      <w:r>
        <w:rPr>
          <w:rStyle w:val="StyleUnderline"/>
        </w:rPr>
        <w:t xml:space="preserve"> </w:t>
      </w:r>
      <w:r w:rsidRPr="005747D6">
        <w:rPr>
          <w:rStyle w:val="StyleUnderline"/>
        </w:rPr>
        <w:t>the opportunity for terrorist networks and other harmful actors to increase</w:t>
      </w:r>
      <w:r>
        <w:rPr>
          <w:rStyle w:val="StyleUnderline"/>
        </w:rPr>
        <w:t xml:space="preserve"> </w:t>
      </w:r>
      <w:r w:rsidRPr="005747D6">
        <w:rPr>
          <w:rStyle w:val="StyleUnderline"/>
        </w:rPr>
        <w:t>their power and influence as normal life was disrupted and power vacuums were</w:t>
      </w:r>
      <w:r>
        <w:rPr>
          <w:rStyle w:val="StyleUnderline"/>
        </w:rPr>
        <w:t xml:space="preserve"> </w:t>
      </w:r>
      <w:r w:rsidRPr="005747D6">
        <w:rPr>
          <w:rStyle w:val="StyleUnderline"/>
        </w:rPr>
        <w:t>created</w:t>
      </w:r>
      <w:r w:rsidRPr="00086F51">
        <w:rPr>
          <w:sz w:val="14"/>
        </w:rPr>
        <w:t xml:space="preserve">. Moreover, the harm and risks generated by the growth of malignant forces are not confined to the local area where they first manifest. </w:t>
      </w:r>
      <w:r w:rsidRPr="005747D6">
        <w:rPr>
          <w:rStyle w:val="StyleUnderline"/>
        </w:rPr>
        <w:t xml:space="preserve">Because of our global interconnectedness and interdependence, </w:t>
      </w:r>
      <w:r w:rsidRPr="006D0BD9">
        <w:rPr>
          <w:rStyle w:val="StyleUnderline"/>
          <w:highlight w:val="cyan"/>
        </w:rPr>
        <w:t xml:space="preserve">effects cascade causing </w:t>
      </w:r>
      <w:r w:rsidRPr="006D0BD9">
        <w:rPr>
          <w:rStyle w:val="Emphasis"/>
          <w:highlight w:val="cyan"/>
        </w:rPr>
        <w:t>disruption in other tissues</w:t>
      </w:r>
      <w:r w:rsidRPr="005747D6">
        <w:rPr>
          <w:rStyle w:val="StyleUnderline"/>
        </w:rPr>
        <w:t xml:space="preserve">, </w:t>
      </w:r>
      <w:r w:rsidRPr="006D0BD9">
        <w:rPr>
          <w:rStyle w:val="StyleUnderline"/>
          <w:highlight w:val="cyan"/>
        </w:rPr>
        <w:t xml:space="preserve">leading to a </w:t>
      </w:r>
      <w:r w:rsidRPr="006D0BD9">
        <w:rPr>
          <w:rStyle w:val="Emphasis"/>
          <w:highlight w:val="cyan"/>
        </w:rPr>
        <w:t>domino effect</w:t>
      </w:r>
      <w:r w:rsidRPr="006D0BD9">
        <w:rPr>
          <w:rStyle w:val="StyleUnderline"/>
          <w:highlight w:val="cyan"/>
        </w:rPr>
        <w:t xml:space="preserve"> with</w:t>
      </w:r>
      <w:r w:rsidRPr="005747D6">
        <w:rPr>
          <w:rStyle w:val="StyleUnderline"/>
        </w:rPr>
        <w:t xml:space="preserve"> no</w:t>
      </w:r>
      <w:r>
        <w:rPr>
          <w:rStyle w:val="StyleUnderline"/>
        </w:rPr>
        <w:t xml:space="preserve"> </w:t>
      </w:r>
      <w:r w:rsidRPr="005747D6">
        <w:rPr>
          <w:rStyle w:val="StyleUnderline"/>
        </w:rPr>
        <w:t xml:space="preserve">straightforward mechanism to halt the </w:t>
      </w:r>
      <w:r w:rsidRPr="006D0BD9">
        <w:rPr>
          <w:rStyle w:val="Emphasis"/>
          <w:highlight w:val="cyan"/>
        </w:rPr>
        <w:t>expanding impacts</w:t>
      </w:r>
      <w:r w:rsidRPr="00086F51">
        <w:rPr>
          <w:sz w:val="14"/>
        </w:rPr>
        <w:t xml:space="preserve"> [11,12]. </w:t>
      </w:r>
      <w:r w:rsidRPr="005747D6">
        <w:rPr>
          <w:rStyle w:val="StyleUnderline"/>
        </w:rPr>
        <w:t>The recent</w:t>
      </w:r>
      <w:r>
        <w:rPr>
          <w:rStyle w:val="StyleUnderline"/>
        </w:rPr>
        <w:t xml:space="preserve"> </w:t>
      </w:r>
      <w:r w:rsidRPr="005747D6">
        <w:rPr>
          <w:rStyle w:val="StyleUnderline"/>
        </w:rPr>
        <w:t xml:space="preserve">and ongoing </w:t>
      </w:r>
      <w:r w:rsidRPr="005747D6">
        <w:rPr>
          <w:rStyle w:val="Emphasis"/>
        </w:rPr>
        <w:t>migrant crisis in Europe and beyond</w:t>
      </w:r>
      <w:r w:rsidRPr="005747D6">
        <w:rPr>
          <w:rStyle w:val="StyleUnderline"/>
        </w:rPr>
        <w:t xml:space="preserve"> </w:t>
      </w:r>
      <w:r w:rsidRPr="005747D6">
        <w:rPr>
          <w:rStyle w:val="StyleUnderline"/>
        </w:rPr>
        <w:lastRenderedPageBreak/>
        <w:t>provides an example of one</w:t>
      </w:r>
      <w:r>
        <w:rPr>
          <w:rStyle w:val="StyleUnderline"/>
        </w:rPr>
        <w:t xml:space="preserve"> </w:t>
      </w:r>
      <w:r w:rsidRPr="005747D6">
        <w:rPr>
          <w:rStyle w:val="StyleUnderline"/>
        </w:rPr>
        <w:t>form such cascading effects can take.</w:t>
      </w:r>
      <w:r>
        <w:rPr>
          <w:rStyle w:val="StyleUnderline"/>
        </w:rPr>
        <w:t xml:space="preserve"> </w:t>
      </w:r>
      <w:r w:rsidRPr="005747D6">
        <w:rPr>
          <w:rStyle w:val="StyleUnderline"/>
        </w:rPr>
        <w:t xml:space="preserve">Global </w:t>
      </w:r>
      <w:r w:rsidRPr="006D0BD9">
        <w:rPr>
          <w:rStyle w:val="StyleUnderline"/>
          <w:highlight w:val="cyan"/>
        </w:rPr>
        <w:t>interdependency means any</w:t>
      </w:r>
      <w:r w:rsidRPr="00086F51">
        <w:rPr>
          <w:sz w:val="14"/>
        </w:rPr>
        <w:t xml:space="preserve"> </w:t>
      </w:r>
      <w:r w:rsidRPr="005747D6">
        <w:rPr>
          <w:rStyle w:val="Emphasis"/>
        </w:rPr>
        <w:t>large-scale</w:t>
      </w:r>
      <w:r w:rsidRPr="00086F51">
        <w:rPr>
          <w:sz w:val="14"/>
        </w:rPr>
        <w:t xml:space="preserve"> military </w:t>
      </w:r>
      <w:r w:rsidRPr="006D0BD9">
        <w:rPr>
          <w:rStyle w:val="StyleUnderline"/>
          <w:highlight w:val="cyan"/>
        </w:rPr>
        <w:t>intervention</w:t>
      </w:r>
      <w:r w:rsidRPr="005747D6">
        <w:rPr>
          <w:rStyle w:val="StyleUnderline"/>
        </w:rPr>
        <w:t>, by</w:t>
      </w:r>
      <w:r>
        <w:rPr>
          <w:rStyle w:val="StyleUnderline"/>
        </w:rPr>
        <w:t xml:space="preserve"> </w:t>
      </w:r>
      <w:r w:rsidRPr="005747D6">
        <w:rPr>
          <w:rStyle w:val="StyleUnderline"/>
        </w:rPr>
        <w:t xml:space="preserve">virtue of disrupting the normal functioning of society, </w:t>
      </w:r>
      <w:r w:rsidRPr="006D0BD9">
        <w:rPr>
          <w:rStyle w:val="StyleUnderline"/>
          <w:highlight w:val="cyan"/>
        </w:rPr>
        <w:t>will generate</w:t>
      </w:r>
      <w:r w:rsidRPr="005747D6">
        <w:rPr>
          <w:rStyle w:val="StyleUnderline"/>
        </w:rPr>
        <w:t xml:space="preserve"> both local</w:t>
      </w:r>
      <w:r>
        <w:rPr>
          <w:rStyle w:val="StyleUnderline"/>
        </w:rPr>
        <w:t xml:space="preserve"> </w:t>
      </w:r>
      <w:r w:rsidRPr="005747D6">
        <w:rPr>
          <w:rStyle w:val="StyleUnderline"/>
        </w:rPr>
        <w:t xml:space="preserve">and </w:t>
      </w:r>
      <w:r w:rsidRPr="006D0BD9">
        <w:rPr>
          <w:rStyle w:val="Emphasis"/>
          <w:highlight w:val="cyan"/>
        </w:rPr>
        <w:t>non-local unintended consequences</w:t>
      </w:r>
      <w:r w:rsidRPr="005747D6">
        <w:rPr>
          <w:rStyle w:val="StyleUnderline"/>
        </w:rPr>
        <w:t xml:space="preserve"> even when desired effects are achieved</w:t>
      </w:r>
      <w:r w:rsidRPr="00086F51">
        <w:rPr>
          <w:sz w:val="14"/>
        </w:rPr>
        <w:t xml:space="preserve">. This is not to suggest that large-scale action is never necessary, but the potential for generating new crises must be weighed carefully whenever it is considered as an option. In many cases, action that does not disrupt local, healthy social behavior is possible, but it requires the right action and agent. The parallels of the effects of tissue disruption in organisms and in sociocultural systems highlights the need for a ‘sociocultural immune system’—a finegrained system for sensing and acting on environmental disturbances at scales smaller than conventional forces are able. </w:t>
      </w:r>
      <w:r w:rsidRPr="005747D6">
        <w:rPr>
          <w:rStyle w:val="StyleUnderline"/>
        </w:rPr>
        <w:t>In this regard, conventional forces can</w:t>
      </w:r>
      <w:r>
        <w:rPr>
          <w:rStyle w:val="StyleUnderline"/>
        </w:rPr>
        <w:t xml:space="preserve"> </w:t>
      </w:r>
      <w:r w:rsidRPr="005747D6">
        <w:rPr>
          <w:rStyle w:val="StyleUnderline"/>
        </w:rPr>
        <w:t>be likened to the large-scale neuromuscular system in organisms</w:t>
      </w:r>
      <w:r w:rsidRPr="00086F51">
        <w:rPr>
          <w:sz w:val="14"/>
        </w:rPr>
        <w:t xml:space="preserve">. Acting instead at a small-scale presents the possibility of maintaining healthy social tissue and allowing it to flourish. </w:t>
      </w:r>
      <w:r w:rsidRPr="005747D6">
        <w:rPr>
          <w:rStyle w:val="StyleUnderline"/>
        </w:rPr>
        <w:t>Just as for the immune system, this is not a matter of</w:t>
      </w:r>
      <w:r>
        <w:rPr>
          <w:rStyle w:val="StyleUnderline"/>
        </w:rPr>
        <w:t xml:space="preserve"> </w:t>
      </w:r>
      <w:r w:rsidRPr="005747D6">
        <w:rPr>
          <w:rStyle w:val="StyleUnderline"/>
        </w:rPr>
        <w:t>differentiating ‘native’ and ‘foreign</w:t>
      </w:r>
      <w:proofErr w:type="gramStart"/>
      <w:r w:rsidRPr="005747D6">
        <w:rPr>
          <w:rStyle w:val="StyleUnderline"/>
        </w:rPr>
        <w:t>’, but</w:t>
      </w:r>
      <w:proofErr w:type="gramEnd"/>
      <w:r w:rsidRPr="005747D6">
        <w:rPr>
          <w:rStyle w:val="StyleUnderline"/>
        </w:rPr>
        <w:t xml:space="preserve"> understanding whether an agent is disruptive</w:t>
      </w:r>
      <w:r>
        <w:rPr>
          <w:rStyle w:val="StyleUnderline"/>
        </w:rPr>
        <w:t xml:space="preserve"> </w:t>
      </w:r>
      <w:r w:rsidRPr="005747D6">
        <w:rPr>
          <w:rStyle w:val="StyleUnderline"/>
        </w:rPr>
        <w:t>to overall health.</w:t>
      </w:r>
      <w:r>
        <w:rPr>
          <w:rStyle w:val="StyleUnderline"/>
        </w:rPr>
        <w:t xml:space="preserve"> </w:t>
      </w:r>
      <w:r w:rsidRPr="006D0BD9">
        <w:rPr>
          <w:rStyle w:val="StyleUnderline"/>
          <w:highlight w:val="cyan"/>
        </w:rPr>
        <w:t xml:space="preserve">SOF are </w:t>
      </w:r>
      <w:r w:rsidRPr="006D0BD9">
        <w:rPr>
          <w:rStyle w:val="Emphasis"/>
          <w:highlight w:val="cyan"/>
        </w:rPr>
        <w:t>uniquely positioned</w:t>
      </w:r>
      <w:r w:rsidRPr="005747D6">
        <w:rPr>
          <w:rStyle w:val="StyleUnderline"/>
        </w:rPr>
        <w:t xml:space="preserve"> to fulfill this role, possessing the requisite </w:t>
      </w:r>
      <w:r w:rsidRPr="005747D6">
        <w:rPr>
          <w:rStyle w:val="Emphasis"/>
        </w:rPr>
        <w:t>personnel</w:t>
      </w:r>
      <w:r w:rsidRPr="00086F51">
        <w:rPr>
          <w:sz w:val="14"/>
        </w:rPr>
        <w:t xml:space="preserve">, </w:t>
      </w:r>
      <w:r w:rsidRPr="005747D6">
        <w:rPr>
          <w:rStyle w:val="Emphasis"/>
        </w:rPr>
        <w:t>skills</w:t>
      </w:r>
      <w:r w:rsidRPr="00086F51">
        <w:rPr>
          <w:sz w:val="14"/>
        </w:rPr>
        <w:t xml:space="preserve">, </w:t>
      </w:r>
      <w:r w:rsidRPr="005747D6">
        <w:rPr>
          <w:rStyle w:val="StyleUnderline"/>
        </w:rPr>
        <w:t>and</w:t>
      </w:r>
      <w:r w:rsidRPr="00086F51">
        <w:rPr>
          <w:sz w:val="14"/>
        </w:rPr>
        <w:t xml:space="preserve"> </w:t>
      </w:r>
      <w:r w:rsidRPr="005747D6">
        <w:rPr>
          <w:rStyle w:val="Emphasis"/>
        </w:rPr>
        <w:t>training</w:t>
      </w:r>
      <w:r w:rsidRPr="005747D6">
        <w:rPr>
          <w:rStyle w:val="StyleUnderline"/>
        </w:rPr>
        <w:t>. For this to be realized, policies that impact SOF</w:t>
      </w:r>
      <w:r>
        <w:rPr>
          <w:rStyle w:val="StyleUnderline"/>
        </w:rPr>
        <w:t xml:space="preserve"> </w:t>
      </w:r>
      <w:r w:rsidRPr="005747D6">
        <w:rPr>
          <w:rStyle w:val="StyleUnderline"/>
        </w:rPr>
        <w:t xml:space="preserve">must be such that they enable their </w:t>
      </w:r>
      <w:r w:rsidRPr="005747D6">
        <w:rPr>
          <w:rStyle w:val="Emphasis"/>
        </w:rPr>
        <w:t>unique capabilities</w:t>
      </w:r>
      <w:r w:rsidRPr="005747D6">
        <w:rPr>
          <w:rStyle w:val="StyleUnderline"/>
        </w:rPr>
        <w:t xml:space="preserve"> in meeting the high</w:t>
      </w:r>
      <w:r>
        <w:rPr>
          <w:rStyle w:val="StyleUnderline"/>
        </w:rPr>
        <w:t xml:space="preserve"> </w:t>
      </w:r>
      <w:r w:rsidRPr="005747D6">
        <w:rPr>
          <w:rStyle w:val="StyleUnderline"/>
        </w:rPr>
        <w:t>complexity</w:t>
      </w:r>
      <w:r>
        <w:rPr>
          <w:rStyle w:val="StyleUnderline"/>
        </w:rPr>
        <w:t xml:space="preserve"> </w:t>
      </w:r>
      <w:r w:rsidRPr="005747D6">
        <w:rPr>
          <w:rStyle w:val="StyleUnderline"/>
        </w:rPr>
        <w:t xml:space="preserve">demand of </w:t>
      </w:r>
      <w:r w:rsidRPr="005747D6">
        <w:rPr>
          <w:rStyle w:val="Emphasis"/>
        </w:rPr>
        <w:t>local cultural systems</w:t>
      </w:r>
      <w:r w:rsidRPr="00086F51">
        <w:rPr>
          <w:sz w:val="14"/>
        </w:rPr>
        <w:t xml:space="preserve">. We identify three conditions that must be satisfied </w:t>
      </w:r>
      <w:proofErr w:type="gramStart"/>
      <w:r w:rsidRPr="00086F51">
        <w:rPr>
          <w:sz w:val="14"/>
        </w:rPr>
        <w:t>in order for</w:t>
      </w:r>
      <w:proofErr w:type="gramEnd"/>
      <w:r w:rsidRPr="00086F51">
        <w:rPr>
          <w:sz w:val="14"/>
        </w:rPr>
        <w:t xml:space="preserve"> SOF to serve such a role: special operators with advanced training and distinctive capabilities, persistent presence and enduring engagements, and local autonomy and decision-making. We discuss each in turn. 5.1 Distinctive Capabilities </w:t>
      </w:r>
      <w:r w:rsidRPr="005747D6">
        <w:rPr>
          <w:rStyle w:val="StyleUnderline"/>
        </w:rPr>
        <w:t>Much like the cells in the immune system have special forms and functions to</w:t>
      </w:r>
      <w:r>
        <w:rPr>
          <w:rStyle w:val="StyleUnderline"/>
        </w:rPr>
        <w:t xml:space="preserve"> </w:t>
      </w:r>
      <w:r w:rsidRPr="005747D6">
        <w:rPr>
          <w:rStyle w:val="StyleUnderline"/>
        </w:rPr>
        <w:t>fulfill their roles, the distinctive capabilities of special operators enable them</w:t>
      </w:r>
      <w:r>
        <w:rPr>
          <w:rStyle w:val="StyleUnderline"/>
        </w:rPr>
        <w:t xml:space="preserve"> </w:t>
      </w:r>
      <w:r w:rsidRPr="005747D6">
        <w:rPr>
          <w:rStyle w:val="StyleUnderline"/>
        </w:rPr>
        <w:t xml:space="preserve">to operate in </w:t>
      </w:r>
      <w:r w:rsidRPr="005747D6">
        <w:rPr>
          <w:rStyle w:val="Emphasis"/>
        </w:rPr>
        <w:t>highly complex sociocultural environments</w:t>
      </w:r>
      <w:r w:rsidRPr="005747D6">
        <w:rPr>
          <w:rStyle w:val="StyleUnderline"/>
        </w:rPr>
        <w:t xml:space="preserve">. Advanced </w:t>
      </w:r>
      <w:r w:rsidRPr="005747D6">
        <w:rPr>
          <w:rStyle w:val="Emphasis"/>
        </w:rPr>
        <w:t>language</w:t>
      </w:r>
      <w:r>
        <w:rPr>
          <w:rStyle w:val="Emphasis"/>
        </w:rPr>
        <w:t xml:space="preserve"> </w:t>
      </w:r>
      <w:r w:rsidRPr="005747D6">
        <w:rPr>
          <w:rStyle w:val="Emphasis"/>
        </w:rPr>
        <w:t>and cultural training</w:t>
      </w:r>
      <w:r w:rsidRPr="005747D6">
        <w:rPr>
          <w:rStyle w:val="StyleUnderline"/>
        </w:rPr>
        <w:t xml:space="preserve"> </w:t>
      </w:r>
      <w:proofErr w:type="gramStart"/>
      <w:r w:rsidRPr="005747D6">
        <w:rPr>
          <w:rStyle w:val="StyleUnderline"/>
        </w:rPr>
        <w:t>allows</w:t>
      </w:r>
      <w:proofErr w:type="gramEnd"/>
      <w:r w:rsidRPr="005747D6">
        <w:rPr>
          <w:rStyle w:val="StyleUnderline"/>
        </w:rPr>
        <w:t xml:space="preserve"> </w:t>
      </w:r>
      <w:r w:rsidRPr="005747D6">
        <w:rPr>
          <w:rStyle w:val="Emphasis"/>
        </w:rPr>
        <w:t>unmediated interaction with local peoples</w:t>
      </w:r>
      <w:r w:rsidRPr="005747D6">
        <w:rPr>
          <w:rStyle w:val="StyleUnderline"/>
        </w:rPr>
        <w:t>. Special</w:t>
      </w:r>
      <w:r>
        <w:rPr>
          <w:rStyle w:val="StyleUnderline"/>
        </w:rPr>
        <w:t xml:space="preserve"> </w:t>
      </w:r>
      <w:r w:rsidRPr="005747D6">
        <w:rPr>
          <w:rStyle w:val="StyleUnderline"/>
        </w:rPr>
        <w:t>operators’ experience in making decisions in the face of uncertainty allow them</w:t>
      </w:r>
      <w:r>
        <w:rPr>
          <w:rStyle w:val="StyleUnderline"/>
        </w:rPr>
        <w:t xml:space="preserve"> </w:t>
      </w:r>
      <w:r w:rsidRPr="005747D6">
        <w:rPr>
          <w:rStyle w:val="StyleUnderline"/>
        </w:rPr>
        <w:t>to operate in ill-defined ‘gray zone’ conditions.</w:t>
      </w:r>
      <w:r>
        <w:rPr>
          <w:rStyle w:val="StyleUnderline"/>
        </w:rPr>
        <w:t xml:space="preserve"> </w:t>
      </w:r>
      <w:r w:rsidRPr="00086F51">
        <w:rPr>
          <w:sz w:val="14"/>
        </w:rPr>
        <w:t>The need to produce special operators with distinctive capabilities highlights the role of SOF’s high-</w:t>
      </w:r>
      <w:proofErr w:type="gramStart"/>
      <w:r w:rsidRPr="00086F51">
        <w:rPr>
          <w:sz w:val="14"/>
        </w:rPr>
        <w:t>selectiveness, and</w:t>
      </w:r>
      <w:proofErr w:type="gramEnd"/>
      <w:r w:rsidRPr="00086F51">
        <w:rPr>
          <w:sz w:val="14"/>
        </w:rPr>
        <w:t xml:space="preserve"> emphasizes the necessity of advanced training in language and culture in addition to combat. These values are articulated in the SOF truths “Humans are more important than hardware” and “SOF cannot be mass produced” [13]. Preparing special operators to interact directly and make difficult decisions in complex psychosocial, sociocultural, and kinetic environments must be a priority of SOF and their enabling agencies. 5.2 Persistent Presence </w:t>
      </w:r>
      <w:r w:rsidRPr="005747D6">
        <w:rPr>
          <w:rStyle w:val="StyleUnderline"/>
        </w:rPr>
        <w:t>The immune system is embedded throughout the tissues of the body to develop</w:t>
      </w:r>
      <w:r>
        <w:rPr>
          <w:rStyle w:val="StyleUnderline"/>
        </w:rPr>
        <w:t xml:space="preserve"> </w:t>
      </w:r>
      <w:r w:rsidRPr="005747D6">
        <w:rPr>
          <w:rStyle w:val="StyleUnderline"/>
        </w:rPr>
        <w:t>and maintain sensitivity to the character of local tissue and respond rapidly to</w:t>
      </w:r>
      <w:r>
        <w:rPr>
          <w:rStyle w:val="StyleUnderline"/>
        </w:rPr>
        <w:t xml:space="preserve"> </w:t>
      </w:r>
      <w:r w:rsidRPr="005747D6">
        <w:rPr>
          <w:rStyle w:val="StyleUnderline"/>
        </w:rPr>
        <w:t>disruptors</w:t>
      </w:r>
      <w:r w:rsidRPr="00086F51">
        <w:rPr>
          <w:sz w:val="14"/>
        </w:rPr>
        <w:t xml:space="preserve"> [14]. Similarly, </w:t>
      </w:r>
      <w:r w:rsidRPr="005747D6">
        <w:rPr>
          <w:rStyle w:val="Emphasis"/>
        </w:rPr>
        <w:t>persistent presence</w:t>
      </w:r>
      <w:r w:rsidRPr="005747D6">
        <w:rPr>
          <w:rStyle w:val="StyleUnderline"/>
        </w:rPr>
        <w:t xml:space="preserve"> of SOF allows for </w:t>
      </w:r>
      <w:r w:rsidRPr="005747D6">
        <w:rPr>
          <w:rStyle w:val="Emphasis"/>
        </w:rPr>
        <w:t>nuanced relationships</w:t>
      </w:r>
      <w:r>
        <w:rPr>
          <w:rStyle w:val="Emphasis"/>
        </w:rPr>
        <w:t xml:space="preserve"> </w:t>
      </w:r>
      <w:r w:rsidRPr="005747D6">
        <w:rPr>
          <w:rStyle w:val="Emphasis"/>
        </w:rPr>
        <w:t>to unfold over time</w:t>
      </w:r>
      <w:r w:rsidRPr="005747D6">
        <w:rPr>
          <w:rStyle w:val="StyleUnderline"/>
        </w:rPr>
        <w:t xml:space="preserve">, and for </w:t>
      </w:r>
      <w:r w:rsidRPr="005747D6">
        <w:rPr>
          <w:rStyle w:val="Emphasis"/>
        </w:rPr>
        <w:t>cultural attunement</w:t>
      </w:r>
      <w:r w:rsidRPr="00086F51">
        <w:rPr>
          <w:sz w:val="14"/>
        </w:rPr>
        <w:t xml:space="preserve"> </w:t>
      </w:r>
      <w:r w:rsidRPr="005747D6">
        <w:rPr>
          <w:rStyle w:val="StyleUnderline"/>
        </w:rPr>
        <w:t>to be developed at both</w:t>
      </w:r>
      <w:r>
        <w:rPr>
          <w:rStyle w:val="StyleUnderline"/>
        </w:rPr>
        <w:t xml:space="preserve"> </w:t>
      </w:r>
      <w:r w:rsidRPr="005747D6">
        <w:rPr>
          <w:rStyle w:val="StyleUnderline"/>
        </w:rPr>
        <w:t>the individual and institutional levels. SOF embeddedness engenders an understanding</w:t>
      </w:r>
      <w:r>
        <w:rPr>
          <w:rStyle w:val="StyleUnderline"/>
        </w:rPr>
        <w:t xml:space="preserve"> </w:t>
      </w:r>
      <w:r w:rsidRPr="005747D6">
        <w:rPr>
          <w:rStyle w:val="StyleUnderline"/>
        </w:rPr>
        <w:t>of normal conditions and a sensitivity to changes</w:t>
      </w:r>
      <w:r w:rsidRPr="00086F51">
        <w:rPr>
          <w:sz w:val="14"/>
        </w:rPr>
        <w:t xml:space="preserve"> in those conditions and whether they pose a threat. </w:t>
      </w:r>
      <w:r w:rsidRPr="005747D6">
        <w:rPr>
          <w:rStyle w:val="StyleUnderline"/>
        </w:rPr>
        <w:t>Moreover, presence is necessary for applying</w:t>
      </w:r>
      <w:r>
        <w:rPr>
          <w:rStyle w:val="StyleUnderline"/>
        </w:rPr>
        <w:t xml:space="preserve"> </w:t>
      </w:r>
      <w:r w:rsidRPr="005747D6">
        <w:rPr>
          <w:rStyle w:val="Emphasis"/>
        </w:rPr>
        <w:t>rapid and effective action</w:t>
      </w:r>
      <w:r w:rsidRPr="005747D6">
        <w:rPr>
          <w:rStyle w:val="StyleUnderline"/>
        </w:rPr>
        <w:t xml:space="preserve"> to achieve desired effects with minimal disruption</w:t>
      </w:r>
      <w:r w:rsidRPr="00086F51">
        <w:rPr>
          <w:sz w:val="14"/>
        </w:rPr>
        <w:t xml:space="preserve">. Just as SOF must recognize ‘self’ in multiple contexts, local cultures must not react to SOF as a foreign entity, </w:t>
      </w:r>
      <w:proofErr w:type="gramStart"/>
      <w:r w:rsidRPr="00086F51">
        <w:rPr>
          <w:sz w:val="14"/>
        </w:rPr>
        <w:t>i.e.</w:t>
      </w:r>
      <w:proofErr w:type="gramEnd"/>
      <w:r w:rsidRPr="00086F51">
        <w:rPr>
          <w:sz w:val="14"/>
        </w:rPr>
        <w:t xml:space="preserve"> mutual trust must be present, developed through shared history. Policies should enhance continuity of interaction between </w:t>
      </w:r>
      <w:proofErr w:type="gramStart"/>
      <w:r w:rsidRPr="00086F51">
        <w:rPr>
          <w:sz w:val="14"/>
        </w:rPr>
        <w:t>SOF</w:t>
      </w:r>
      <w:proofErr w:type="gramEnd"/>
      <w:r w:rsidRPr="00086F51">
        <w:rPr>
          <w:sz w:val="14"/>
        </w:rPr>
        <w:t xml:space="preserve"> and a given sociocultural system even, or especially, when there is no immediate or visible threat. The only way to prevent the growth of malignancies is to be present and active before they grow. This is reflected in the SOF truth “competent SOF cannot be created after emergencies occur” [13] and Admiral William McRaven’s oft-cited comment that one “can’t surge trust” [15]. 5.3 Local Autonomy and Decision-Making </w:t>
      </w:r>
      <w:r w:rsidRPr="005747D6">
        <w:rPr>
          <w:rStyle w:val="StyleUnderline"/>
        </w:rPr>
        <w:t>As the cells of the immune system sense, decide, and act locally in a decentralized</w:t>
      </w:r>
      <w:r>
        <w:rPr>
          <w:rStyle w:val="StyleUnderline"/>
        </w:rPr>
        <w:t xml:space="preserve"> </w:t>
      </w:r>
      <w:r w:rsidRPr="005747D6">
        <w:rPr>
          <w:rStyle w:val="StyleUnderline"/>
        </w:rPr>
        <w:t>manner, being fine-tuned to the character of their local tissues, so too</w:t>
      </w:r>
      <w:r>
        <w:rPr>
          <w:rStyle w:val="StyleUnderline"/>
        </w:rPr>
        <w:t xml:space="preserve"> </w:t>
      </w:r>
      <w:r w:rsidRPr="005747D6">
        <w:rPr>
          <w:rStyle w:val="StyleUnderline"/>
        </w:rPr>
        <w:t xml:space="preserve">must </w:t>
      </w:r>
      <w:r w:rsidRPr="006D0BD9">
        <w:rPr>
          <w:rStyle w:val="Emphasis"/>
          <w:highlight w:val="cyan"/>
        </w:rPr>
        <w:t>SOF</w:t>
      </w:r>
      <w:r w:rsidRPr="006D0BD9">
        <w:rPr>
          <w:rStyle w:val="StyleUnderline"/>
          <w:highlight w:val="cyan"/>
        </w:rPr>
        <w:t xml:space="preserve"> </w:t>
      </w:r>
      <w:proofErr w:type="gramStart"/>
      <w:r w:rsidRPr="006D0BD9">
        <w:rPr>
          <w:rStyle w:val="StyleUnderline"/>
          <w:highlight w:val="cyan"/>
        </w:rPr>
        <w:t>have the ability to</w:t>
      </w:r>
      <w:proofErr w:type="gramEnd"/>
      <w:r w:rsidRPr="006D0BD9">
        <w:rPr>
          <w:rStyle w:val="StyleUnderline"/>
          <w:highlight w:val="cyan"/>
        </w:rPr>
        <w:t xml:space="preserve"> </w:t>
      </w:r>
      <w:r w:rsidRPr="006D0BD9">
        <w:rPr>
          <w:rStyle w:val="Emphasis"/>
          <w:highlight w:val="cyan"/>
        </w:rPr>
        <w:t>sense, decide, and act locally</w:t>
      </w:r>
      <w:r w:rsidRPr="005747D6">
        <w:rPr>
          <w:rStyle w:val="Emphasis"/>
        </w:rPr>
        <w:t xml:space="preserve"> </w:t>
      </w:r>
      <w:r w:rsidRPr="005747D6">
        <w:rPr>
          <w:rStyle w:val="StyleUnderline"/>
        </w:rPr>
        <w:t>using their nuanced</w:t>
      </w:r>
      <w:r>
        <w:rPr>
          <w:rStyle w:val="StyleUnderline"/>
        </w:rPr>
        <w:t xml:space="preserve"> </w:t>
      </w:r>
      <w:r w:rsidRPr="005747D6">
        <w:rPr>
          <w:rStyle w:val="StyleUnderline"/>
        </w:rPr>
        <w:t>understanding and experience.</w:t>
      </w:r>
      <w:r>
        <w:rPr>
          <w:rStyle w:val="StyleUnderline"/>
        </w:rPr>
        <w:t xml:space="preserve"> </w:t>
      </w:r>
      <w:r w:rsidRPr="005747D6">
        <w:rPr>
          <w:rStyle w:val="StyleUnderline"/>
        </w:rPr>
        <w:t xml:space="preserve">The </w:t>
      </w:r>
      <w:r w:rsidRPr="006D0BD9">
        <w:rPr>
          <w:rStyle w:val="StyleUnderline"/>
          <w:highlight w:val="cyan"/>
        </w:rPr>
        <w:t>semi-</w:t>
      </w:r>
      <w:r w:rsidRPr="006D0BD9">
        <w:rPr>
          <w:rStyle w:val="Emphasis"/>
          <w:highlight w:val="cyan"/>
        </w:rPr>
        <w:t>autonomy</w:t>
      </w:r>
      <w:r w:rsidRPr="006D0BD9">
        <w:rPr>
          <w:rStyle w:val="StyleUnderline"/>
          <w:highlight w:val="cyan"/>
        </w:rPr>
        <w:t xml:space="preserve"> of SOF is </w:t>
      </w:r>
      <w:r w:rsidRPr="006D0BD9">
        <w:rPr>
          <w:rStyle w:val="Emphasis"/>
          <w:highlight w:val="cyan"/>
        </w:rPr>
        <w:t>necessary</w:t>
      </w:r>
      <w:r w:rsidRPr="00086F51">
        <w:rPr>
          <w:sz w:val="14"/>
        </w:rPr>
        <w:t xml:space="preserve"> for requisite variety to be achieved in interfacing with high-complexity, fine-grained </w:t>
      </w:r>
      <w:proofErr w:type="gramStart"/>
      <w:r w:rsidRPr="00086F51">
        <w:rPr>
          <w:sz w:val="14"/>
        </w:rPr>
        <w:t>environments</w:t>
      </w:r>
      <w:proofErr w:type="gramEnd"/>
      <w:r w:rsidRPr="00086F51">
        <w:rPr>
          <w:sz w:val="14"/>
        </w:rPr>
        <w:t xml:space="preserve"> and disruptors. In human systems, these disruptors manifest at the psychosocial and sociocultural scales. </w:t>
      </w:r>
      <w:r w:rsidRPr="005747D6">
        <w:rPr>
          <w:rStyle w:val="StyleUnderline"/>
        </w:rPr>
        <w:t>It is possible to take effective action at these scales to eliminate</w:t>
      </w:r>
      <w:r>
        <w:rPr>
          <w:rStyle w:val="StyleUnderline"/>
        </w:rPr>
        <w:t xml:space="preserve"> </w:t>
      </w:r>
      <w:r w:rsidRPr="005747D6">
        <w:rPr>
          <w:rStyle w:val="StyleUnderline"/>
        </w:rPr>
        <w:t>harmful agents without disrupting healthy social tissue functioning.</w:t>
      </w:r>
      <w:r w:rsidRPr="00086F51">
        <w:rPr>
          <w:sz w:val="14"/>
        </w:rPr>
        <w:t xml:space="preserve"> This becomes impossible as the scale of a malignancy grows larger: social tissue will inevitably be damaged by both the malignancy itself and any large-scale force applied in response. </w:t>
      </w:r>
      <w:r w:rsidRPr="006D0BD9">
        <w:rPr>
          <w:rStyle w:val="StyleUnderline"/>
          <w:highlight w:val="cyan"/>
        </w:rPr>
        <w:t xml:space="preserve">When the </w:t>
      </w:r>
      <w:r w:rsidRPr="006D0BD9">
        <w:rPr>
          <w:rStyle w:val="Emphasis"/>
          <w:highlight w:val="cyan"/>
        </w:rPr>
        <w:t>decision-making agent</w:t>
      </w:r>
      <w:r w:rsidRPr="006D0BD9">
        <w:rPr>
          <w:rStyle w:val="StyleUnderline"/>
          <w:highlight w:val="cyan"/>
        </w:rPr>
        <w:t xml:space="preserve"> is</w:t>
      </w:r>
      <w:r w:rsidRPr="005747D6">
        <w:rPr>
          <w:rStyle w:val="StyleUnderline"/>
        </w:rPr>
        <w:t xml:space="preserve"> both </w:t>
      </w:r>
      <w:r w:rsidRPr="006D0BD9">
        <w:rPr>
          <w:rStyle w:val="Emphasis"/>
          <w:highlight w:val="cyan"/>
        </w:rPr>
        <w:t>far</w:t>
      </w:r>
      <w:r w:rsidRPr="005747D6">
        <w:rPr>
          <w:rStyle w:val="Emphasis"/>
        </w:rPr>
        <w:t xml:space="preserve"> removed </w:t>
      </w:r>
      <w:r w:rsidRPr="006D0BD9">
        <w:rPr>
          <w:rStyle w:val="Emphasis"/>
          <w:highlight w:val="cyan"/>
        </w:rPr>
        <w:t>from</w:t>
      </w:r>
      <w:r w:rsidRPr="005747D6">
        <w:rPr>
          <w:rStyle w:val="StyleUnderline"/>
        </w:rPr>
        <w:t xml:space="preserve"> and </w:t>
      </w:r>
      <w:r w:rsidRPr="005747D6">
        <w:rPr>
          <w:rStyle w:val="Emphasis"/>
        </w:rPr>
        <w:t>insensitive</w:t>
      </w:r>
      <w:r w:rsidRPr="005747D6">
        <w:rPr>
          <w:rStyle w:val="StyleUnderline"/>
        </w:rPr>
        <w:t xml:space="preserve"> to</w:t>
      </w:r>
      <w:r>
        <w:rPr>
          <w:rStyle w:val="StyleUnderline"/>
        </w:rPr>
        <w:t xml:space="preserve"> </w:t>
      </w:r>
      <w:r w:rsidRPr="005747D6">
        <w:rPr>
          <w:rStyle w:val="StyleUnderline"/>
        </w:rPr>
        <w:t xml:space="preserve">the </w:t>
      </w:r>
      <w:r w:rsidRPr="006D0BD9">
        <w:rPr>
          <w:rStyle w:val="StyleUnderline"/>
          <w:highlight w:val="cyan"/>
        </w:rPr>
        <w:t>local context</w:t>
      </w:r>
      <w:r w:rsidRPr="005747D6">
        <w:rPr>
          <w:rStyle w:val="StyleUnderline"/>
        </w:rPr>
        <w:t>, as well as receiving multiple information streams about</w:t>
      </w:r>
      <w:r>
        <w:rPr>
          <w:rStyle w:val="StyleUnderline"/>
        </w:rPr>
        <w:t xml:space="preserve"> </w:t>
      </w:r>
      <w:r w:rsidRPr="005747D6">
        <w:rPr>
          <w:rStyle w:val="StyleUnderline"/>
        </w:rPr>
        <w:t xml:space="preserve">which decisions must be made, </w:t>
      </w:r>
      <w:r w:rsidRPr="006D0BD9">
        <w:rPr>
          <w:rStyle w:val="StyleUnderline"/>
          <w:highlight w:val="cyan"/>
        </w:rPr>
        <w:t xml:space="preserve">the </w:t>
      </w:r>
      <w:r w:rsidRPr="006D0BD9">
        <w:rPr>
          <w:rStyle w:val="Emphasis"/>
          <w:highlight w:val="cyan"/>
        </w:rPr>
        <w:t>sensitivity</w:t>
      </w:r>
      <w:r w:rsidRPr="006D0BD9">
        <w:rPr>
          <w:rStyle w:val="StyleUnderline"/>
          <w:highlight w:val="cyan"/>
        </w:rPr>
        <w:t xml:space="preserve">, </w:t>
      </w:r>
      <w:r w:rsidRPr="006D0BD9">
        <w:rPr>
          <w:rStyle w:val="Emphasis"/>
          <w:highlight w:val="cyan"/>
        </w:rPr>
        <w:t>nuance</w:t>
      </w:r>
      <w:r w:rsidRPr="006D0BD9">
        <w:rPr>
          <w:rStyle w:val="StyleUnderline"/>
          <w:highlight w:val="cyan"/>
        </w:rPr>
        <w:t xml:space="preserve">, and </w:t>
      </w:r>
      <w:r w:rsidRPr="006D0BD9">
        <w:rPr>
          <w:rStyle w:val="Emphasis"/>
          <w:highlight w:val="cyan"/>
        </w:rPr>
        <w:t>understanding</w:t>
      </w:r>
      <w:r w:rsidRPr="005747D6">
        <w:rPr>
          <w:rStyle w:val="StyleUnderline"/>
        </w:rPr>
        <w:t xml:space="preserve"> </w:t>
      </w:r>
      <w:r w:rsidRPr="006D0BD9">
        <w:rPr>
          <w:rStyle w:val="StyleUnderline"/>
          <w:highlight w:val="cyan"/>
        </w:rPr>
        <w:t>of</w:t>
      </w:r>
      <w:r>
        <w:rPr>
          <w:rStyle w:val="StyleUnderline"/>
        </w:rPr>
        <w:t xml:space="preserve"> </w:t>
      </w:r>
      <w:r w:rsidRPr="005747D6">
        <w:rPr>
          <w:rStyle w:val="Emphasis"/>
        </w:rPr>
        <w:t>local</w:t>
      </w:r>
      <w:r w:rsidRPr="005747D6">
        <w:rPr>
          <w:rStyle w:val="StyleUnderline"/>
        </w:rPr>
        <w:t xml:space="preserve"> </w:t>
      </w:r>
      <w:r w:rsidRPr="006D0BD9">
        <w:rPr>
          <w:rStyle w:val="StyleUnderline"/>
          <w:highlight w:val="cyan"/>
        </w:rPr>
        <w:t>SOF is lost</w:t>
      </w:r>
      <w:r w:rsidRPr="005747D6">
        <w:rPr>
          <w:rStyle w:val="StyleUnderline"/>
        </w:rPr>
        <w:t>.</w:t>
      </w:r>
      <w:r w:rsidRPr="00086F51">
        <w:rPr>
          <w:sz w:val="14"/>
        </w:rPr>
        <w:t xml:space="preserve"> Consequently, the ability to stem malignant forces while they remain small in scale is diminished, and the likelihood of disrupting a social system either accidentally or out of necessity as the scale of harmful actors grows larger increases. </w:t>
      </w:r>
      <w:r w:rsidRPr="005747D6">
        <w:rPr>
          <w:rStyle w:val="StyleUnderline"/>
        </w:rPr>
        <w:t xml:space="preserve">To enable SOF to act without disrupting social tissue, the </w:t>
      </w:r>
      <w:r w:rsidRPr="006D0BD9">
        <w:rPr>
          <w:rStyle w:val="Emphasis"/>
          <w:highlight w:val="cyan"/>
        </w:rPr>
        <w:t>institutions</w:t>
      </w:r>
      <w:r w:rsidRPr="005747D6">
        <w:rPr>
          <w:rStyle w:val="Emphasis"/>
        </w:rPr>
        <w:t xml:space="preserve"> overseeing</w:t>
      </w:r>
      <w:r>
        <w:rPr>
          <w:rStyle w:val="Emphasis"/>
        </w:rPr>
        <w:t xml:space="preserve"> </w:t>
      </w:r>
      <w:r w:rsidRPr="005747D6">
        <w:rPr>
          <w:rStyle w:val="Emphasis"/>
        </w:rPr>
        <w:t xml:space="preserve">SOF </w:t>
      </w:r>
      <w:r w:rsidRPr="006D0BD9">
        <w:rPr>
          <w:rStyle w:val="Emphasis"/>
          <w:highlight w:val="cyan"/>
        </w:rPr>
        <w:t>must not over-constrain their behavior</w:t>
      </w:r>
      <w:r w:rsidRPr="00086F51">
        <w:rPr>
          <w:sz w:val="14"/>
        </w:rPr>
        <w:t xml:space="preserve">. As policy- and decisionmakers look increasingly to SOF to overcome complex challenges, it is critical that they do not become </w:t>
      </w:r>
      <w:proofErr w:type="gramStart"/>
      <w:r w:rsidRPr="00086F51">
        <w:rPr>
          <w:sz w:val="14"/>
        </w:rPr>
        <w:t>overly-bureaucratized</w:t>
      </w:r>
      <w:proofErr w:type="gramEnd"/>
      <w:r w:rsidRPr="00086F51">
        <w:rPr>
          <w:sz w:val="14"/>
        </w:rPr>
        <w:t xml:space="preserve">. Imperatives that are communicated to SOF must be guided by their role as a protector of local tissue function. Protections from the potential for harm to local tissues, </w:t>
      </w:r>
      <w:proofErr w:type="gramStart"/>
      <w:r w:rsidRPr="00086F51">
        <w:rPr>
          <w:sz w:val="14"/>
        </w:rPr>
        <w:t>i.e.</w:t>
      </w:r>
      <w:proofErr w:type="gramEnd"/>
      <w:r w:rsidRPr="00086F51">
        <w:rPr>
          <w:sz w:val="14"/>
        </w:rPr>
        <w:t xml:space="preserve"> by civilian collateral damage from operations, must be instituted in a way that retains local autonomy. Detailed instructions on how to carry out missions will prevent them from behaving as necessary for success in highcomplexity environments. In technical terms, placing too many constraints on their behavior will reduce their variety below the (requisite) threshold for sensing and acting on fine-grained disruptors. The </w:t>
      </w:r>
      <w:r w:rsidRPr="00086F51">
        <w:rPr>
          <w:sz w:val="14"/>
        </w:rPr>
        <w:lastRenderedPageBreak/>
        <w:t xml:space="preserve">consequences of this are twofold: (1) SOF will lack the ability to sense and eliminate threats while they remain small, and (2) disruption and destruction of healthy social tissue becomes inevitable as malignant forces grow and large-scale intervention becomes the only means of engagement. 6 Challenges and Implementation While SOF are uniquely positioned to fulfill an immune-system-like function, there remain significant challenges to successful implementation. Here we summarize some of these challenges. </w:t>
      </w:r>
      <w:r w:rsidRPr="00086F51">
        <w:rPr>
          <w:rStyle w:val="StyleUnderline"/>
        </w:rPr>
        <w:t>Developing SOF who are</w:t>
      </w:r>
      <w:r w:rsidRPr="00086F51">
        <w:rPr>
          <w:sz w:val="14"/>
        </w:rPr>
        <w:t xml:space="preserve"> both culturally and </w:t>
      </w:r>
      <w:r w:rsidRPr="00086F51">
        <w:rPr>
          <w:rStyle w:val="Emphasis"/>
        </w:rPr>
        <w:t>linguistically competent</w:t>
      </w:r>
      <w:r w:rsidRPr="00086F51">
        <w:rPr>
          <w:rStyle w:val="StyleUnderline"/>
        </w:rPr>
        <w:t>, as well</w:t>
      </w:r>
      <w:r>
        <w:rPr>
          <w:rStyle w:val="StyleUnderline"/>
        </w:rPr>
        <w:t xml:space="preserve"> </w:t>
      </w:r>
      <w:r w:rsidRPr="00086F51">
        <w:rPr>
          <w:rStyle w:val="StyleUnderline"/>
        </w:rPr>
        <w:t xml:space="preserve">as able to execute reconnaissance and surveillance and </w:t>
      </w:r>
      <w:proofErr w:type="gramStart"/>
      <w:r w:rsidRPr="00086F51">
        <w:rPr>
          <w:rStyle w:val="StyleUnderline"/>
        </w:rPr>
        <w:t>direct action</w:t>
      </w:r>
      <w:proofErr w:type="gramEnd"/>
      <w:r w:rsidRPr="00086F51">
        <w:rPr>
          <w:rStyle w:val="StyleUnderline"/>
        </w:rPr>
        <w:t xml:space="preserve"> missions</w:t>
      </w:r>
      <w:r>
        <w:rPr>
          <w:rStyle w:val="StyleUnderline"/>
        </w:rPr>
        <w:t xml:space="preserve"> </w:t>
      </w:r>
      <w:r w:rsidRPr="00086F51">
        <w:rPr>
          <w:rStyle w:val="StyleUnderline"/>
        </w:rPr>
        <w:t>demands significant investment in training and preparation</w:t>
      </w:r>
      <w:r w:rsidRPr="00086F51">
        <w:rPr>
          <w:sz w:val="14"/>
        </w:rPr>
        <w:t xml:space="preserve">. Moreover, for any individual operator there is a tradeoff in developing proficiency in any given domain. However, SOF must be able to perform the entire range of activities, from sensing nuanced changes in social conditions to taking actions to eliminate harmful disruptors, to preserving social tissue health. Fundamental limitations on individual capabilities lead to a need for diversification of roles of SOF. This is manifest already in different types of SOF, as it is in the immune system which uses cells of various types, each of which serves </w:t>
      </w:r>
      <w:proofErr w:type="gramStart"/>
      <w:r w:rsidRPr="00086F51">
        <w:rPr>
          <w:sz w:val="14"/>
        </w:rPr>
        <w:t>particular roles</w:t>
      </w:r>
      <w:proofErr w:type="gramEnd"/>
      <w:r w:rsidRPr="00086F51">
        <w:rPr>
          <w:sz w:val="14"/>
        </w:rPr>
        <w:t xml:space="preserve"> that complement one another. The relative levels of activity for the different cell-types vary depending on circumstance; some cells primarily sense tissue conditions and detect disruptors, while others act to confine and eliminate harmful agents once they are identified. During an infection rapid clonal reproduction (replication) of effective types occurs. Similarly, SOF may embrace and develop specialization of expertise, and should be flexible enough to adapt force size and composition in response to changing circumstances. Maintaining the mental health of special operators must be a priority, and appropriate support systems should be put in place for this. The high complexity of tasks translates into the psychological symptoms of stress, </w:t>
      </w:r>
      <w:proofErr w:type="gramStart"/>
      <w:r w:rsidRPr="00086F51">
        <w:rPr>
          <w:sz w:val="14"/>
        </w:rPr>
        <w:t>depression</w:t>
      </w:r>
      <w:proofErr w:type="gramEnd"/>
      <w:r w:rsidRPr="00086F51">
        <w:rPr>
          <w:sz w:val="14"/>
        </w:rPr>
        <w:t xml:space="preserve"> and burnout, common in a high complexity society more generally but surely for SOF. Moreover, adapting to diverse local contexts creates challenges when switching to home and family environments, a potential component of post traumatic stress disorder (PTSD). This is a challenge for both the SOF and their families. Giving special operators a significant degree of autonomy presents challenges and risks that are distinct from those of conventional command-and-control systems. Care must be taken to ensure social tissue is not damaged by unintentional friendly fire, collateral damage or intentional ‘rogue </w:t>
      </w:r>
      <w:proofErr w:type="gramStart"/>
      <w:r w:rsidRPr="00086F51">
        <w:rPr>
          <w:sz w:val="14"/>
        </w:rPr>
        <w:t>operators’</w:t>
      </w:r>
      <w:proofErr w:type="gramEnd"/>
      <w:r w:rsidRPr="00086F51">
        <w:rPr>
          <w:sz w:val="14"/>
        </w:rPr>
        <w:t xml:space="preserve">. The potential for disfunction is not unlike auto-immune disorders in complex organisms and the immune system has developed mechanisms for prevention, though no mechanism is failure proof. Local feedback systems including multiple specialized roles rather than centralized control ones must be in place that put checks on the actions of </w:t>
      </w:r>
      <w:proofErr w:type="gramStart"/>
      <w:r w:rsidRPr="00086F51">
        <w:rPr>
          <w:sz w:val="14"/>
        </w:rPr>
        <w:t>operators.The</w:t>
      </w:r>
      <w:proofErr w:type="gramEnd"/>
      <w:r w:rsidRPr="00086F51">
        <w:rPr>
          <w:sz w:val="14"/>
        </w:rPr>
        <w:t xml:space="preserve"> structure of these feedback mechanisms must be the subject of intensive study. Rapid growth in recent years has led to institutionalization of SOF using concepts that may be incorrectly adopted from command control military traditions. Bureaucratization runs counter to the ability of SOF for performing the functions we have identified. Rather then enabling SOF function as it grows, institutionalization may result in undermining the effectiveness of SOF as it becomes more like conventional forces. Alternative structures must be developed. They may be inferred from fundamental complex systems analyses, including correspondence with immune system functions or </w:t>
      </w:r>
      <w:proofErr w:type="gramStart"/>
      <w:r w:rsidRPr="00086F51">
        <w:rPr>
          <w:sz w:val="14"/>
        </w:rPr>
        <w:t>well designed</w:t>
      </w:r>
      <w:proofErr w:type="gramEnd"/>
      <w:r w:rsidRPr="00086F51">
        <w:rPr>
          <w:sz w:val="14"/>
        </w:rPr>
        <w:t xml:space="preserve"> experimentation. Institutional structures and relationships between SOCOM and other enabling agencies, including those within DoD, and other departments of the executive branch such as the State Department, need to be carefully considered. For example, how the agenda of an ambassador of a given region and local SOF should interrelate is an open question. If command and control structures do not appropriately interface with SOF, their unique capabilities will not be utilized effectively. This includes knowing when and, crucially, when not to utilize SOF to achieve a desired effect. This article is intended to contribute to this clarification. 7 SOF in the 21st Century </w:t>
      </w:r>
      <w:r w:rsidRPr="00086F51">
        <w:rPr>
          <w:rStyle w:val="StyleUnderline"/>
        </w:rPr>
        <w:t>There is no doubt that as a global civilization we will continue to face fine</w:t>
      </w:r>
      <w:r>
        <w:rPr>
          <w:rStyle w:val="StyleUnderline"/>
        </w:rPr>
        <w:t>-</w:t>
      </w:r>
      <w:r w:rsidRPr="00086F51">
        <w:rPr>
          <w:rStyle w:val="StyleUnderline"/>
        </w:rPr>
        <w:t>grained,</w:t>
      </w:r>
      <w:r>
        <w:rPr>
          <w:rStyle w:val="StyleUnderline"/>
        </w:rPr>
        <w:t xml:space="preserve"> </w:t>
      </w:r>
      <w:r w:rsidRPr="006D0BD9">
        <w:rPr>
          <w:rStyle w:val="Emphasis"/>
          <w:highlight w:val="cyan"/>
        </w:rPr>
        <w:t>high-complexity disruptors</w:t>
      </w:r>
      <w:r w:rsidRPr="00086F51">
        <w:rPr>
          <w:sz w:val="14"/>
        </w:rPr>
        <w:t xml:space="preserve"> </w:t>
      </w:r>
      <w:r w:rsidRPr="00086F51">
        <w:rPr>
          <w:rStyle w:val="StyleUnderline"/>
        </w:rPr>
        <w:t xml:space="preserve">that have the potential to </w:t>
      </w:r>
      <w:r w:rsidRPr="006D0BD9">
        <w:rPr>
          <w:rStyle w:val="Emphasis"/>
          <w:highlight w:val="cyan"/>
        </w:rPr>
        <w:t>grow into larger-scale malignancies</w:t>
      </w:r>
      <w:r w:rsidRPr="00086F51">
        <w:rPr>
          <w:rStyle w:val="StyleUnderline"/>
        </w:rPr>
        <w:t>. The only way to combat this is to promote and enable the</w:t>
      </w:r>
      <w:r>
        <w:rPr>
          <w:rStyle w:val="StyleUnderline"/>
        </w:rPr>
        <w:t xml:space="preserve"> </w:t>
      </w:r>
      <w:r w:rsidRPr="00086F51">
        <w:rPr>
          <w:rStyle w:val="StyleUnderline"/>
        </w:rPr>
        <w:t xml:space="preserve">flourishing of healthy </w:t>
      </w:r>
      <w:r w:rsidRPr="00086F51">
        <w:rPr>
          <w:rStyle w:val="Emphasis"/>
        </w:rPr>
        <w:t>social tissues</w:t>
      </w:r>
      <w:r w:rsidRPr="00086F51">
        <w:rPr>
          <w:sz w:val="14"/>
        </w:rPr>
        <w:t xml:space="preserve">. </w:t>
      </w:r>
      <w:r w:rsidRPr="00086F51">
        <w:rPr>
          <w:rStyle w:val="StyleUnderline"/>
        </w:rPr>
        <w:t>Multiscale control systems theory makes</w:t>
      </w:r>
      <w:r>
        <w:rPr>
          <w:rStyle w:val="StyleUnderline"/>
        </w:rPr>
        <w:t xml:space="preserve"> </w:t>
      </w:r>
      <w:r w:rsidRPr="00086F51">
        <w:rPr>
          <w:rStyle w:val="StyleUnderline"/>
        </w:rPr>
        <w:t>clear the need for an immune-like system embedded within human social systems.</w:t>
      </w:r>
      <w:r>
        <w:rPr>
          <w:rStyle w:val="StyleUnderline"/>
        </w:rPr>
        <w:t xml:space="preserve"> </w:t>
      </w:r>
      <w:r w:rsidRPr="00086F51">
        <w:rPr>
          <w:rStyle w:val="StyleUnderline"/>
        </w:rPr>
        <w:t xml:space="preserve">It must be sensitive to and embedded within </w:t>
      </w:r>
      <w:r w:rsidRPr="00086F51">
        <w:rPr>
          <w:rStyle w:val="Emphasis"/>
        </w:rPr>
        <w:t>high-complexity psychosocial and</w:t>
      </w:r>
      <w:r>
        <w:rPr>
          <w:rStyle w:val="Emphasis"/>
        </w:rPr>
        <w:t xml:space="preserve"> </w:t>
      </w:r>
      <w:r w:rsidRPr="00086F51">
        <w:rPr>
          <w:rStyle w:val="Emphasis"/>
        </w:rPr>
        <w:t>sociocultural environments</w:t>
      </w:r>
      <w:r w:rsidRPr="00086F51">
        <w:rPr>
          <w:rStyle w:val="StyleUnderline"/>
        </w:rPr>
        <w:t xml:space="preserve"> to make decisions locally based on understanding of</w:t>
      </w:r>
      <w:r>
        <w:rPr>
          <w:rStyle w:val="StyleUnderline"/>
        </w:rPr>
        <w:t xml:space="preserve"> </w:t>
      </w:r>
      <w:r w:rsidRPr="00086F51">
        <w:rPr>
          <w:rStyle w:val="StyleUnderline"/>
        </w:rPr>
        <w:t>a given social system, its nuances, and distinctive qualities.</w:t>
      </w:r>
      <w:r>
        <w:rPr>
          <w:rStyle w:val="StyleUnderline"/>
        </w:rPr>
        <w:t xml:space="preserve"> </w:t>
      </w:r>
      <w:r w:rsidRPr="00086F51">
        <w:rPr>
          <w:rStyle w:val="StyleUnderline"/>
        </w:rPr>
        <w:t>Like the various tissues arranged into functional organs throughout the body,</w:t>
      </w:r>
      <w:r>
        <w:rPr>
          <w:rStyle w:val="StyleUnderline"/>
        </w:rPr>
        <w:t xml:space="preserve"> </w:t>
      </w:r>
      <w:r w:rsidRPr="00086F51">
        <w:rPr>
          <w:rStyle w:val="StyleUnderline"/>
        </w:rPr>
        <w:t>cultures and social systems do not all look, behave, or function alike. Part of</w:t>
      </w:r>
      <w:r>
        <w:rPr>
          <w:rStyle w:val="StyleUnderline"/>
        </w:rPr>
        <w:t xml:space="preserve"> </w:t>
      </w:r>
      <w:r w:rsidRPr="00086F51">
        <w:rPr>
          <w:rStyle w:val="StyleUnderline"/>
        </w:rPr>
        <w:t>a global strategy for the 21st century must be the recognition that cultures</w:t>
      </w:r>
      <w:r>
        <w:rPr>
          <w:rStyle w:val="StyleUnderline"/>
        </w:rPr>
        <w:t xml:space="preserve"> </w:t>
      </w:r>
      <w:r w:rsidRPr="00086F51">
        <w:rPr>
          <w:rStyle w:val="Emphasis"/>
        </w:rPr>
        <w:t>can not simply be ‘exported’ or ‘projected’ onto others without pushback</w:t>
      </w:r>
      <w:r w:rsidRPr="00086F51">
        <w:rPr>
          <w:rStyle w:val="StyleUnderline"/>
        </w:rPr>
        <w:t>, and</w:t>
      </w:r>
      <w:r>
        <w:rPr>
          <w:rStyle w:val="StyleUnderline"/>
        </w:rPr>
        <w:t xml:space="preserve"> </w:t>
      </w:r>
      <w:r w:rsidRPr="00086F51">
        <w:rPr>
          <w:rStyle w:val="StyleUnderline"/>
        </w:rPr>
        <w:t>that behavioral diversity at the collective scale is a natural and healthy part of</w:t>
      </w:r>
      <w:r>
        <w:rPr>
          <w:rStyle w:val="StyleUnderline"/>
        </w:rPr>
        <w:t xml:space="preserve"> </w:t>
      </w:r>
      <w:r w:rsidRPr="00086F51">
        <w:rPr>
          <w:rStyle w:val="StyleUnderline"/>
        </w:rPr>
        <w:t>our human civilization</w:t>
      </w:r>
      <w:r w:rsidRPr="00086F51">
        <w:rPr>
          <w:sz w:val="14"/>
        </w:rPr>
        <w:t xml:space="preserve">. SOF possess the unique organizational capabilities to be sensitive to the healthy behavior of these diverse ‘social tissues’, while providing the direct and indirect action capabilities to neutralize malignant forces when identified. </w:t>
      </w:r>
      <w:r w:rsidRPr="00086F51">
        <w:rPr>
          <w:rStyle w:val="StyleUnderline"/>
        </w:rPr>
        <w:t>Moving forward, a major part of the SOF repertoire must include relationship</w:t>
      </w:r>
      <w:r>
        <w:rPr>
          <w:rStyle w:val="StyleUnderline"/>
        </w:rPr>
        <w:t xml:space="preserve"> </w:t>
      </w:r>
      <w:r w:rsidRPr="00086F51">
        <w:rPr>
          <w:rStyle w:val="StyleUnderline"/>
        </w:rPr>
        <w:t xml:space="preserve">building. </w:t>
      </w:r>
      <w:r w:rsidRPr="00086F51">
        <w:rPr>
          <w:rStyle w:val="Emphasis"/>
        </w:rPr>
        <w:t>Interpersonal relationships with local individuals</w:t>
      </w:r>
      <w:r w:rsidRPr="00086F51">
        <w:rPr>
          <w:sz w:val="14"/>
        </w:rPr>
        <w:t xml:space="preserve"> </w:t>
      </w:r>
      <w:r w:rsidRPr="00086F51">
        <w:rPr>
          <w:rStyle w:val="StyleUnderline"/>
        </w:rPr>
        <w:t xml:space="preserve">form the </w:t>
      </w:r>
      <w:r w:rsidRPr="00086F51">
        <w:rPr>
          <w:rStyle w:val="Emphasis"/>
        </w:rPr>
        <w:t>basis</w:t>
      </w:r>
      <w:r w:rsidRPr="00086F51">
        <w:rPr>
          <w:rStyle w:val="StyleUnderline"/>
        </w:rPr>
        <w:t xml:space="preserve"> of</w:t>
      </w:r>
      <w:r>
        <w:rPr>
          <w:rStyle w:val="StyleUnderline"/>
        </w:rPr>
        <w:t xml:space="preserve"> </w:t>
      </w:r>
      <w:r w:rsidRPr="00086F51">
        <w:rPr>
          <w:rStyle w:val="StyleUnderline"/>
        </w:rPr>
        <w:t xml:space="preserve">understanding necessary to </w:t>
      </w:r>
      <w:r w:rsidRPr="00086F51">
        <w:rPr>
          <w:rStyle w:val="Emphasis"/>
        </w:rPr>
        <w:t>discern between harmful and beneficial (or neutral)</w:t>
      </w:r>
      <w:r>
        <w:rPr>
          <w:rStyle w:val="Emphasis"/>
        </w:rPr>
        <w:t xml:space="preserve"> </w:t>
      </w:r>
      <w:r w:rsidRPr="00086F51">
        <w:rPr>
          <w:rStyle w:val="Emphasis"/>
        </w:rPr>
        <w:t>forces to social health</w:t>
      </w:r>
      <w:r w:rsidRPr="00086F51">
        <w:rPr>
          <w:rStyle w:val="StyleUnderline"/>
        </w:rPr>
        <w:t>. The ability to perceive and understand local tensions,</w:t>
      </w:r>
      <w:r>
        <w:rPr>
          <w:rStyle w:val="StyleUnderline"/>
        </w:rPr>
        <w:t xml:space="preserve"> </w:t>
      </w:r>
      <w:r w:rsidRPr="00086F51">
        <w:rPr>
          <w:rStyle w:val="StyleUnderline"/>
        </w:rPr>
        <w:t>grievances, typical and atypical interactions, customs, and other nuanced features</w:t>
      </w:r>
      <w:r>
        <w:rPr>
          <w:rStyle w:val="StyleUnderline"/>
        </w:rPr>
        <w:t xml:space="preserve"> </w:t>
      </w:r>
      <w:r w:rsidRPr="00086F51">
        <w:rPr>
          <w:rStyle w:val="StyleUnderline"/>
        </w:rPr>
        <w:t>can serve to generate solutions before the normal functioning of healthy</w:t>
      </w:r>
      <w:r>
        <w:rPr>
          <w:rStyle w:val="StyleUnderline"/>
        </w:rPr>
        <w:t xml:space="preserve"> </w:t>
      </w:r>
      <w:r w:rsidRPr="00086F51">
        <w:rPr>
          <w:rStyle w:val="StyleUnderline"/>
        </w:rPr>
        <w:t>social tissue is threatened. The highly-complex and fine-grained nature of this</w:t>
      </w:r>
      <w:r>
        <w:rPr>
          <w:rStyle w:val="StyleUnderline"/>
        </w:rPr>
        <w:t xml:space="preserve"> </w:t>
      </w:r>
      <w:r w:rsidRPr="00086F51">
        <w:rPr>
          <w:rStyle w:val="StyleUnderline"/>
        </w:rPr>
        <w:t xml:space="preserve">endeavor makes it an unsuitable role for </w:t>
      </w:r>
      <w:r w:rsidRPr="00086F51">
        <w:rPr>
          <w:rStyle w:val="Emphasis"/>
        </w:rPr>
        <w:t>conventional</w:t>
      </w:r>
      <w:r w:rsidRPr="00086F51">
        <w:rPr>
          <w:rStyle w:val="StyleUnderline"/>
        </w:rPr>
        <w:t xml:space="preserve"> forces – they can not sense</w:t>
      </w:r>
      <w:r>
        <w:rPr>
          <w:rStyle w:val="StyleUnderline"/>
        </w:rPr>
        <w:t xml:space="preserve"> </w:t>
      </w:r>
      <w:r w:rsidRPr="00086F51">
        <w:rPr>
          <w:rStyle w:val="StyleUnderline"/>
        </w:rPr>
        <w:t>nor act on such a fine scale. A focus on direct action is important when specific</w:t>
      </w:r>
      <w:r>
        <w:rPr>
          <w:rStyle w:val="StyleUnderline"/>
        </w:rPr>
        <w:t xml:space="preserve"> </w:t>
      </w:r>
      <w:r w:rsidRPr="00086F51">
        <w:rPr>
          <w:rStyle w:val="StyleUnderline"/>
        </w:rPr>
        <w:t>disruptors have been identified, and not otherwise.</w:t>
      </w:r>
      <w:r>
        <w:rPr>
          <w:rStyle w:val="StyleUnderline"/>
        </w:rPr>
        <w:t xml:space="preserve"> </w:t>
      </w:r>
      <w:r w:rsidRPr="006D0BD9">
        <w:rPr>
          <w:rStyle w:val="StyleUnderline"/>
          <w:highlight w:val="cyan"/>
        </w:rPr>
        <w:t xml:space="preserve">SOF is uniquely positioned to serve as a </w:t>
      </w:r>
      <w:r w:rsidRPr="006D0BD9">
        <w:rPr>
          <w:rStyle w:val="Emphasis"/>
          <w:highlight w:val="cyan"/>
        </w:rPr>
        <w:t>global immune system</w:t>
      </w:r>
      <w:r w:rsidRPr="00086F51">
        <w:rPr>
          <w:rStyle w:val="StyleUnderline"/>
        </w:rPr>
        <w:t xml:space="preserve">, </w:t>
      </w:r>
      <w:r w:rsidRPr="00086F51">
        <w:rPr>
          <w:rStyle w:val="Emphasis"/>
        </w:rPr>
        <w:t>keeping the</w:t>
      </w:r>
      <w:r>
        <w:rPr>
          <w:rStyle w:val="Emphasis"/>
        </w:rPr>
        <w:t xml:space="preserve"> </w:t>
      </w:r>
      <w:r w:rsidRPr="00086F51">
        <w:rPr>
          <w:rStyle w:val="Emphasis"/>
        </w:rPr>
        <w:t>diverse set of social tissues healthy</w:t>
      </w:r>
      <w:r w:rsidRPr="00086F51">
        <w:rPr>
          <w:rStyle w:val="StyleUnderline"/>
        </w:rPr>
        <w:t>, and reserving large-scale intervention for</w:t>
      </w:r>
      <w:r>
        <w:rPr>
          <w:rStyle w:val="StyleUnderline"/>
        </w:rPr>
        <w:t xml:space="preserve"> </w:t>
      </w:r>
      <w:r w:rsidRPr="00086F51">
        <w:rPr>
          <w:rStyle w:val="StyleUnderline"/>
        </w:rPr>
        <w:t>when it is necessary.</w:t>
      </w:r>
      <w:bookmarkEnd w:id="66"/>
    </w:p>
    <w:p w14:paraId="7FF44AEC" w14:textId="77777777" w:rsidR="005D79F2" w:rsidRPr="00745EE9" w:rsidRDefault="005D79F2" w:rsidP="005D79F2">
      <w:pPr>
        <w:pStyle w:val="Heading3"/>
      </w:pPr>
      <w:r>
        <w:lastRenderedPageBreak/>
        <w:t>2nc</w:t>
      </w:r>
      <w:r w:rsidRPr="00745EE9">
        <w:t xml:space="preserve"> </w:t>
      </w:r>
      <w:r>
        <w:t>courts link</w:t>
      </w:r>
      <w:r w:rsidRPr="00745EE9">
        <w:t xml:space="preserve"> </w:t>
      </w:r>
    </w:p>
    <w:p w14:paraId="59EB30CD" w14:textId="77777777" w:rsidR="005D79F2" w:rsidRPr="00423E0B" w:rsidRDefault="005D79F2" w:rsidP="005D79F2">
      <w:pPr>
        <w:pStyle w:val="Heading4"/>
      </w:pPr>
      <w:r>
        <w:t>Court interventions destroy flex- creates burdensome interventions without the relevant interventions that destroys the speed necessary to respond to emerging threats- that’s Bloomquist</w:t>
      </w:r>
    </w:p>
    <w:p w14:paraId="2EBC060F" w14:textId="77777777" w:rsidR="005D79F2" w:rsidRPr="00745EE9" w:rsidRDefault="005D79F2" w:rsidP="005D79F2">
      <w:pPr>
        <w:pStyle w:val="Heading4"/>
      </w:pPr>
      <w:r w:rsidRPr="00745EE9">
        <w:t xml:space="preserve">The </w:t>
      </w:r>
      <w:r>
        <w:t>CP</w:t>
      </w:r>
      <w:r w:rsidRPr="00745EE9">
        <w:t xml:space="preserve"> sets a precedent for judicial micromanagement – it hinders executive flexibility and undermines the war on </w:t>
      </w:r>
      <w:proofErr w:type="gramStart"/>
      <w:r w:rsidRPr="00745EE9">
        <w:t>terror</w:t>
      </w:r>
      <w:proofErr w:type="gramEnd"/>
    </w:p>
    <w:p w14:paraId="7E414244" w14:textId="77777777" w:rsidR="005D79F2" w:rsidRPr="00745EE9" w:rsidRDefault="005D79F2" w:rsidP="005D79F2">
      <w:r w:rsidRPr="00745EE9">
        <w:rPr>
          <w:b/>
        </w:rPr>
        <w:t xml:space="preserve">Bork and Rivkin, 5 </w:t>
      </w:r>
      <w:r w:rsidRPr="00745EE9">
        <w:t xml:space="preserve">- Robert H. Bork, a senior fellow at the Hudson Institute, was solicitor general of the United States from 1973 to 1977 and later a judge on the U.S. Court of Appeals for the District of Columbia. David B. Rivkin Jr. is a Washington lawyer who served in the Justice Department in the Reagan and George H.W. Bush administrations (“A War the Courts Shouldn't Manage” Washington Post, 1/21, </w:t>
      </w:r>
      <w:hyperlink r:id="rId36" w:history="1">
        <w:r w:rsidRPr="00745EE9">
          <w:rPr>
            <w:rStyle w:val="Hyperlink"/>
          </w:rPr>
          <w:t>http://www.washingtonpost.com/wp-dyn/articles/A25275-2005Jan20.html</w:t>
        </w:r>
      </w:hyperlink>
      <w:r w:rsidRPr="00745EE9">
        <w:t>)</w:t>
      </w:r>
    </w:p>
    <w:p w14:paraId="28981C39" w14:textId="77777777" w:rsidR="005D79F2" w:rsidRDefault="005D79F2" w:rsidP="005D79F2">
      <w:pPr>
        <w:rPr>
          <w:sz w:val="14"/>
        </w:rPr>
      </w:pPr>
      <w:r w:rsidRPr="00745EE9">
        <w:rPr>
          <w:sz w:val="14"/>
        </w:rPr>
        <w:t xml:space="preserve">As speculation mounts about President Bush's nominees to the federal judiciary, and particularly to the Supreme Court, one factor that should be of paramount importance is too often overlooked. Curbing or reversing the Supreme Court's usurpation of so many domestic issues is crucial. But perhaps even </w:t>
      </w:r>
      <w:r w:rsidRPr="00745EE9">
        <w:rPr>
          <w:rStyle w:val="StyleUnderline"/>
        </w:rPr>
        <w:t>more important is avoiding judicial micromanagement of America's war against</w:t>
      </w:r>
      <w:r w:rsidRPr="00745EE9">
        <w:rPr>
          <w:sz w:val="14"/>
        </w:rPr>
        <w:t xml:space="preserve"> radical Islamic </w:t>
      </w:r>
      <w:r w:rsidRPr="00745EE9">
        <w:rPr>
          <w:rStyle w:val="StyleUnderline"/>
        </w:rPr>
        <w:t xml:space="preserve">terrorists. Already there are disturbing signs of </w:t>
      </w:r>
      <w:r w:rsidRPr="0065424A">
        <w:rPr>
          <w:rStyle w:val="StyleUnderline"/>
          <w:highlight w:val="cyan"/>
        </w:rPr>
        <w:t>judicial overreaching</w:t>
      </w:r>
      <w:r w:rsidRPr="00745EE9">
        <w:rPr>
          <w:rStyle w:val="StyleUnderline"/>
        </w:rPr>
        <w:t xml:space="preserve"> that </w:t>
      </w:r>
      <w:r w:rsidRPr="0065424A">
        <w:rPr>
          <w:rStyle w:val="StyleUnderline"/>
          <w:highlight w:val="cyan"/>
        </w:rPr>
        <w:t>is</w:t>
      </w:r>
      <w:r w:rsidRPr="00745EE9">
        <w:rPr>
          <w:rStyle w:val="StyleUnderline"/>
        </w:rPr>
        <w:t xml:space="preserve"> </w:t>
      </w:r>
      <w:r w:rsidRPr="00745EE9">
        <w:rPr>
          <w:sz w:val="14"/>
        </w:rPr>
        <w:t xml:space="preserve">constitutionally illegitimate and, in practical terms, </w:t>
      </w:r>
      <w:r w:rsidRPr="0065424A">
        <w:rPr>
          <w:rStyle w:val="StyleUnderline"/>
          <w:highlight w:val="cyan"/>
        </w:rPr>
        <w:t>potentially debilitating</w:t>
      </w:r>
      <w:r w:rsidRPr="00745EE9">
        <w:rPr>
          <w:sz w:val="14"/>
        </w:rPr>
        <w:t xml:space="preserve">. </w:t>
      </w:r>
      <w:proofErr w:type="gramStart"/>
      <w:r w:rsidRPr="00745EE9">
        <w:rPr>
          <w:sz w:val="14"/>
        </w:rPr>
        <w:t>The vast majority of</w:t>
      </w:r>
      <w:proofErr w:type="gramEnd"/>
      <w:r w:rsidRPr="00745EE9">
        <w:rPr>
          <w:sz w:val="14"/>
        </w:rPr>
        <w:t xml:space="preserve"> war opponents and attorneys for captured terrorists are pressing for a full-fledged criminal law model never before applied to enemy combatants. Realizing that Congress and the president will not adopt their position, these litigants are resorting to the federal courts. Real abuses that inevitably occur in war, as well as in peacetime prisons, are being punished by our military, but that does not assuage critics who have an agenda other than justice. They allege that the abuses stem from the administration's legal analysis and that the analysis is contrary to the Constitution and to international norms. That is wrong on both counts. A pair of confusing Supreme Court decisions handed down June 28 plowed the ground for astounding lower-court activism. Hamdi v. Rumsfeld, involving a petition for habeas corpus on behalf of a U.S. citizen held by the military as an enemy combatant fighting in Afghanistan, was a qualified victory for the government. The court approved the use of military tribunals but held that Yaser Esam Hamdi must have an opportunity to contest his status as an enemy combatant. It left unclear how that opportunity could be exercised, and it is difficult to see how it could be without calling witnesses from the combat zone, a procedure that would divert American soldiers from waging war. Rasul v. Bush, on the other hand, was a disaster for the war effort. Aliens held at Guantanamo Bay, not a part of the United States or within the jurisdiction of any federal court, were held to have a right to a habeas petition. The result would seem to be that captured alien combatants held by the U.S. military anywhere in the world can henceforth litigate their status in federal courts. </w:t>
      </w:r>
      <w:r w:rsidRPr="00745EE9">
        <w:rPr>
          <w:rStyle w:val="StyleUnderline"/>
        </w:rPr>
        <w:t xml:space="preserve">Some </w:t>
      </w:r>
      <w:r w:rsidRPr="0065424A">
        <w:rPr>
          <w:rStyle w:val="StyleUnderline"/>
          <w:highlight w:val="cyan"/>
        </w:rPr>
        <w:t>lower federal courts</w:t>
      </w:r>
      <w:r w:rsidRPr="00745EE9">
        <w:rPr>
          <w:rStyle w:val="StyleUnderline"/>
        </w:rPr>
        <w:t xml:space="preserve"> have </w:t>
      </w:r>
      <w:r w:rsidRPr="0065424A">
        <w:rPr>
          <w:rStyle w:val="StyleUnderline"/>
          <w:highlight w:val="cyan"/>
        </w:rPr>
        <w:t>not resisted the temptation to insert themselves further into the conduct of the war</w:t>
      </w:r>
      <w:r w:rsidRPr="00745EE9">
        <w:rPr>
          <w:rStyle w:val="StyleUnderline"/>
        </w:rPr>
        <w:t>. In doing so, they have interfered with the war effort</w:t>
      </w:r>
      <w:r w:rsidRPr="00745EE9">
        <w:rPr>
          <w:sz w:val="14"/>
        </w:rPr>
        <w:t xml:space="preserve"> while fostering the false impression that the executive branch is trampling on constitutional liberties. The district court's decision in Hamdan v. Rumsfeld (2004) is a prime example. The judge applied the Geneva Conventions in contradiction of the legal framework laid down in Hamdi, misread the conventions and severely encroached upon the president's war powers. In Omar Abu Ali v. Ashcroft (2004), another district court outdid the Supreme Court by finding that it had, at least potentially, authority to determine the legality of a foreign government's detention of an accused dual-nationality terrorist because of an allegation that the United States had prompted the detention. Nearly 70 years ago, the court held in a famous decision (Curtiss-Wright Export Corp. v. United States) that the executive branch's extensive prerogatives in foreign affairs are grounded in its unique expertise, </w:t>
      </w:r>
      <w:proofErr w:type="gramStart"/>
      <w:r w:rsidRPr="00745EE9">
        <w:rPr>
          <w:sz w:val="14"/>
        </w:rPr>
        <w:t>information</w:t>
      </w:r>
      <w:proofErr w:type="gramEnd"/>
      <w:r w:rsidRPr="00745EE9">
        <w:rPr>
          <w:sz w:val="14"/>
        </w:rPr>
        <w:t xml:space="preserve"> and unitary nature. </w:t>
      </w:r>
      <w:r w:rsidRPr="0065424A">
        <w:rPr>
          <w:rStyle w:val="StyleUnderline"/>
          <w:highlight w:val="cyan"/>
        </w:rPr>
        <w:t>Courts have neither the constitutional authority nor the expertise an</w:t>
      </w:r>
      <w:r w:rsidRPr="00745EE9">
        <w:rPr>
          <w:rStyle w:val="StyleUnderline"/>
        </w:rPr>
        <w:t xml:space="preserve">d information </w:t>
      </w:r>
      <w:r w:rsidRPr="0065424A">
        <w:rPr>
          <w:rStyle w:val="StyleUnderline"/>
          <w:highlight w:val="cyan"/>
        </w:rPr>
        <w:t>to override the president's determinations o</w:t>
      </w:r>
      <w:r w:rsidRPr="00745EE9">
        <w:rPr>
          <w:rStyle w:val="StyleUnderline"/>
        </w:rPr>
        <w:t xml:space="preserve">n issues </w:t>
      </w:r>
      <w:r w:rsidRPr="0065424A">
        <w:rPr>
          <w:rStyle w:val="StyleUnderline"/>
          <w:highlight w:val="cyan"/>
        </w:rPr>
        <w:t>such as whether we are in armed conflict or what</w:t>
      </w:r>
      <w:r w:rsidRPr="00745EE9">
        <w:rPr>
          <w:rStyle w:val="StyleUnderline"/>
        </w:rPr>
        <w:t xml:space="preserve"> kind of </w:t>
      </w:r>
      <w:r w:rsidRPr="0065424A">
        <w:rPr>
          <w:rStyle w:val="StyleUnderline"/>
          <w:highlight w:val="cyan"/>
        </w:rPr>
        <w:t>anti-terrorist cooperation we should engage in wit</w:t>
      </w:r>
      <w:r w:rsidRPr="00745EE9">
        <w:rPr>
          <w:rStyle w:val="StyleUnderline"/>
        </w:rPr>
        <w:t>h foreign governments</w:t>
      </w:r>
      <w:r w:rsidRPr="00745EE9">
        <w:rPr>
          <w:sz w:val="14"/>
        </w:rPr>
        <w:t xml:space="preserve">. For obvious reasons, </w:t>
      </w:r>
      <w:r w:rsidRPr="0065424A">
        <w:rPr>
          <w:rStyle w:val="StyleUnderline"/>
          <w:highlight w:val="cyan"/>
        </w:rPr>
        <w:t>the executive cannot share all the relevant information with judges</w:t>
      </w:r>
      <w:r w:rsidRPr="00745EE9">
        <w:rPr>
          <w:sz w:val="14"/>
        </w:rPr>
        <w:t xml:space="preserve">. Nor has the judiciary the necessary unitary </w:t>
      </w:r>
      <w:proofErr w:type="gramStart"/>
      <w:r w:rsidRPr="00745EE9">
        <w:rPr>
          <w:sz w:val="14"/>
        </w:rPr>
        <w:t>nature, unless</w:t>
      </w:r>
      <w:proofErr w:type="gramEnd"/>
      <w:r w:rsidRPr="00745EE9">
        <w:rPr>
          <w:sz w:val="14"/>
        </w:rPr>
        <w:t xml:space="preserve"> every case is decided by the Supreme Court. Thus, in addition to fighting legal battles in court, the administration would be well-advised to make a far stronger public case for its detention policies, which are designed not only to prevent enemy combatants from returning to fight against us but also to obtain intelligence that might save the lives of American soldiers and civilians as well as shorten the war. Although current detention and interrogation procedures can surely be improved, and additional safeguards against abuses should be adopted, </w:t>
      </w:r>
      <w:proofErr w:type="gramStart"/>
      <w:r w:rsidRPr="00745EE9">
        <w:rPr>
          <w:sz w:val="14"/>
        </w:rPr>
        <w:t>these ought</w:t>
      </w:r>
      <w:proofErr w:type="gramEnd"/>
      <w:r w:rsidRPr="00745EE9">
        <w:rPr>
          <w:sz w:val="14"/>
        </w:rPr>
        <w:t xml:space="preserve"> to be matters for the political branches. Freezing policies through constitutional rulings should be a last resort. The executive and Congress, as circumstances change and experience accumulates, can </w:t>
      </w:r>
      <w:proofErr w:type="gramStart"/>
      <w:r w:rsidRPr="00745EE9">
        <w:rPr>
          <w:sz w:val="14"/>
        </w:rPr>
        <w:t>debate</w:t>
      </w:r>
      <w:proofErr w:type="gramEnd"/>
      <w:r w:rsidRPr="00745EE9">
        <w:rPr>
          <w:sz w:val="14"/>
        </w:rPr>
        <w:t xml:space="preserve"> and resolve in a flexible manner the policy imperatives of individual liberty and America's reputation overseas, on one hand, vs. the demands of collective safety. But in doing so they must avoid trampling on the president's constitutional prerogatives. Congress should not lay down detailed prescriptions on what interrogation techniques are appropriate. And it should resist the temptation to grandstand; passing exhortations against torture is not the way to proceed. Sensitivity to these matters and the crucial but limited role of the judiciary should be </w:t>
      </w:r>
      <w:proofErr w:type="gramStart"/>
      <w:r w:rsidRPr="00745EE9">
        <w:rPr>
          <w:sz w:val="14"/>
        </w:rPr>
        <w:t>taken into account</w:t>
      </w:r>
      <w:proofErr w:type="gramEnd"/>
      <w:r w:rsidRPr="00745EE9">
        <w:rPr>
          <w:sz w:val="14"/>
        </w:rPr>
        <w:t xml:space="preserve"> in the choice of nominees to the courts and in the confirmation process. </w:t>
      </w:r>
      <w:r w:rsidRPr="00745EE9">
        <w:rPr>
          <w:rStyle w:val="StyleUnderline"/>
        </w:rPr>
        <w:t>Too much is riding on the outcome of this war</w:t>
      </w:r>
      <w:r w:rsidRPr="00745EE9">
        <w:rPr>
          <w:sz w:val="14"/>
        </w:rPr>
        <w:t xml:space="preserve"> -- ultimately, perhaps, </w:t>
      </w:r>
      <w:r w:rsidRPr="00745EE9">
        <w:rPr>
          <w:rStyle w:val="StyleUnderline"/>
        </w:rPr>
        <w:t>the survival of Western societies -- to choose judges who are unaware of the complexities of what is at stake</w:t>
      </w:r>
      <w:r w:rsidRPr="00745EE9">
        <w:rPr>
          <w:sz w:val="14"/>
        </w:rPr>
        <w:t>.</w:t>
      </w:r>
    </w:p>
    <w:p w14:paraId="6E7F7160" w14:textId="77777777" w:rsidR="005D79F2" w:rsidRDefault="005D79F2" w:rsidP="005D79F2">
      <w:pPr>
        <w:rPr>
          <w:sz w:val="14"/>
        </w:rPr>
      </w:pPr>
    </w:p>
    <w:p w14:paraId="2A2D5255" w14:textId="77777777" w:rsidR="005D79F2" w:rsidRPr="00745EE9" w:rsidRDefault="005D79F2" w:rsidP="005D79F2">
      <w:pPr>
        <w:pStyle w:val="Heading4"/>
        <w:rPr>
          <w:u w:val="single"/>
        </w:rPr>
      </w:pPr>
      <w:r w:rsidRPr="00745EE9">
        <w:t xml:space="preserve">Court decisions on executive power risk catastrophic foreign policy consequences – they </w:t>
      </w:r>
      <w:r w:rsidRPr="00745EE9">
        <w:rPr>
          <w:u w:val="single"/>
        </w:rPr>
        <w:t>destroy flexibility</w:t>
      </w:r>
      <w:r w:rsidRPr="00745EE9">
        <w:t xml:space="preserve"> and invite </w:t>
      </w:r>
      <w:r w:rsidRPr="00745EE9">
        <w:rPr>
          <w:u w:val="single"/>
        </w:rPr>
        <w:t>catastrophic mis-</w:t>
      </w:r>
      <w:proofErr w:type="gramStart"/>
      <w:r w:rsidRPr="00745EE9">
        <w:rPr>
          <w:u w:val="single"/>
        </w:rPr>
        <w:t>perception</w:t>
      </w:r>
      <w:proofErr w:type="gramEnd"/>
    </w:p>
    <w:p w14:paraId="27BC546E" w14:textId="77777777" w:rsidR="005D79F2" w:rsidRPr="00745EE9" w:rsidRDefault="005D79F2" w:rsidP="005D79F2">
      <w:r w:rsidRPr="00745EE9">
        <w:rPr>
          <w:b/>
        </w:rPr>
        <w:t xml:space="preserve">Nzelibe, 4 </w:t>
      </w:r>
      <w:r w:rsidRPr="00745EE9">
        <w:t>- *Bigelow Fellow and Lecturer in Law, University of Chicago Law School (Jide, “The Uniqueness of Foreign Affairs,” 89 IOWA L. REV. 941, lexis)</w:t>
      </w:r>
    </w:p>
    <w:p w14:paraId="7EFFD9B9" w14:textId="77777777" w:rsidR="005D79F2" w:rsidRPr="00745EE9" w:rsidRDefault="005D79F2" w:rsidP="005D79F2">
      <w:pPr>
        <w:rPr>
          <w:sz w:val="14"/>
        </w:rPr>
      </w:pPr>
      <w:r w:rsidRPr="0065424A">
        <w:rPr>
          <w:rStyle w:val="StyleUnderline"/>
          <w:highlight w:val="cyan"/>
        </w:rPr>
        <w:t>The costs associated with judicial error are most evident in</w:t>
      </w:r>
      <w:r w:rsidRPr="00745EE9">
        <w:rPr>
          <w:rStyle w:val="StyleUnderline"/>
        </w:rPr>
        <w:t xml:space="preserve"> cases </w:t>
      </w:r>
      <w:r w:rsidRPr="0065424A">
        <w:rPr>
          <w:rStyle w:val="StyleUnderline"/>
          <w:highlight w:val="cyan"/>
        </w:rPr>
        <w:t>involving</w:t>
      </w:r>
      <w:r w:rsidRPr="00745EE9">
        <w:rPr>
          <w:rStyle w:val="StyleUnderline"/>
        </w:rPr>
        <w:t xml:space="preserve"> controversies over the allocation of </w:t>
      </w:r>
      <w:r w:rsidRPr="0065424A">
        <w:rPr>
          <w:rStyle w:val="Emphasis"/>
          <w:highlight w:val="cyan"/>
        </w:rPr>
        <w:t>war powers</w:t>
      </w:r>
      <w:r w:rsidRPr="0065424A">
        <w:rPr>
          <w:sz w:val="14"/>
          <w:highlight w:val="cyan"/>
        </w:rPr>
        <w:t>.</w:t>
      </w:r>
      <w:r w:rsidRPr="00745EE9">
        <w:rPr>
          <w:sz w:val="14"/>
        </w:rPr>
        <w:t xml:space="preserve"> First, </w:t>
      </w:r>
      <w:r w:rsidRPr="0065424A">
        <w:rPr>
          <w:rStyle w:val="StyleUnderline"/>
          <w:highlight w:val="cyan"/>
        </w:rPr>
        <w:t>the nature of such controversies often requires immediate attention</w:t>
      </w:r>
      <w:r w:rsidRPr="00745EE9">
        <w:rPr>
          <w:rStyle w:val="StyleUnderline"/>
        </w:rPr>
        <w:t xml:space="preserve">, and it may prove costly for the political branches to await the outcome of a judicial </w:t>
      </w:r>
      <w:r w:rsidRPr="00745EE9">
        <w:rPr>
          <w:rStyle w:val="StyleUnderline"/>
        </w:rPr>
        <w:lastRenderedPageBreak/>
        <w:t>determination</w:t>
      </w:r>
      <w:r w:rsidRPr="00745EE9">
        <w:rPr>
          <w:sz w:val="14"/>
        </w:rPr>
        <w:t xml:space="preserve">. Second, to the extent that a determination will turn on whether the executive branch has produced sufficient evidence to warrant the commencement of military hostilities without congressional authorization, </w:t>
      </w:r>
      <w:r w:rsidRPr="00745EE9">
        <w:rPr>
          <w:rStyle w:val="StyleUnderline"/>
        </w:rPr>
        <w:t>the consequences of judicial error can be</w:t>
      </w:r>
      <w:r w:rsidRPr="00745EE9">
        <w:rPr>
          <w:sz w:val="14"/>
        </w:rPr>
        <w:t xml:space="preserve"> extremely high, if not </w:t>
      </w:r>
      <w:r w:rsidRPr="00745EE9">
        <w:rPr>
          <w:rStyle w:val="Emphasis"/>
        </w:rPr>
        <w:t>catastrophic</w:t>
      </w:r>
      <w:r w:rsidRPr="00745EE9">
        <w:rPr>
          <w:sz w:val="14"/>
        </w:rPr>
        <w:t>. Imagine, for instance, that the Supreme Court sets forth a standard for war powers controversies that requires the President to demonstrate that a foreign country imposes an imminent threat to national security before he can commence military hostilities without congressional authorization</w:t>
      </w:r>
      <w:r w:rsidRPr="0065424A">
        <w:rPr>
          <w:sz w:val="14"/>
          <w:highlight w:val="cyan"/>
        </w:rPr>
        <w:t xml:space="preserve">. </w:t>
      </w:r>
      <w:r w:rsidRPr="0065424A">
        <w:rPr>
          <w:rStyle w:val="StyleUnderline"/>
          <w:highlight w:val="cyan"/>
        </w:rPr>
        <w:t>If</w:t>
      </w:r>
      <w:r w:rsidRPr="00745EE9">
        <w:rPr>
          <w:rStyle w:val="StyleUnderline"/>
        </w:rPr>
        <w:t xml:space="preserve"> </w:t>
      </w:r>
      <w:r w:rsidRPr="0065424A">
        <w:rPr>
          <w:rStyle w:val="StyleUnderline"/>
          <w:highlight w:val="cyan"/>
        </w:rPr>
        <w:t>the Court errs in its assessment</w:t>
      </w:r>
      <w:r w:rsidRPr="00745EE9">
        <w:rPr>
          <w:rStyle w:val="StyleUnderline"/>
        </w:rPr>
        <w:t xml:space="preserve"> of the severity of an external threat</w:t>
      </w:r>
      <w:r w:rsidRPr="0065424A">
        <w:rPr>
          <w:rStyle w:val="StyleUnderline"/>
          <w:highlight w:val="cyan"/>
        </w:rPr>
        <w:t>, its judgment could leave the country</w:t>
      </w:r>
      <w:r w:rsidRPr="00745EE9">
        <w:rPr>
          <w:rStyle w:val="StyleUnderline"/>
        </w:rPr>
        <w:t xml:space="preserve"> </w:t>
      </w:r>
      <w:r w:rsidRPr="0065424A">
        <w:rPr>
          <w:rStyle w:val="Emphasis"/>
          <w:highlight w:val="cyan"/>
        </w:rPr>
        <w:t>defenseless</w:t>
      </w:r>
      <w:r w:rsidRPr="00745EE9">
        <w:rPr>
          <w:rStyle w:val="Emphasis"/>
        </w:rPr>
        <w:t xml:space="preserve"> in the event of an attack.</w:t>
      </w:r>
      <w:r w:rsidRPr="00745EE9">
        <w:rPr>
          <w:sz w:val="14"/>
        </w:rPr>
        <w:t xml:space="preserve"> Such difficulties underscore an important difference [*993] between domestic controversies and foreign controversies. In a domestic controversy, the costs of judicial error are rarely so immediate and guaranteed to impact a wide number of the U.S. citizenry. It is also true that in the domestic context, the courts often have ample opportunity, over time, to correct any prior interpretive errors. This risk of judicial error is implicit in the decisions that treated the legality of the Vietnam War as a political question. For example, with respect as to whether the President's decision to mine the harbors of North Vietnam constituted an unauthorized escalation of war under the War Powers Act, the Second Circuit articulated the risk of that court's involvement in these terms: Judges, deficient in military knowledge, lacking vital information upon which to assess the nature of battlefield decisions, and sitting thousands of miles from the field of action, cannot reasonably or appropriately determine whether a specific military operation constitutes an "escalation" of the war or is merely a new tactical approach within a continuing strategic plan ... Are the courts required to oversee the conduct of the war </w:t>
      </w:r>
      <w:proofErr w:type="gramStart"/>
      <w:r w:rsidRPr="00745EE9">
        <w:rPr>
          <w:sz w:val="14"/>
        </w:rPr>
        <w:t>on a daily basis</w:t>
      </w:r>
      <w:proofErr w:type="gramEnd"/>
      <w:r w:rsidRPr="00745EE9">
        <w:rPr>
          <w:sz w:val="14"/>
        </w:rPr>
        <w:t xml:space="preserve">, away from the scene of action? In this instance, it was the President's view that the mining of North Vietnam's harbors was necessary to preserve the lives of American soldiers in South Vietnam and to bring the war to a close. History will tell </w:t>
      </w:r>
      <w:proofErr w:type="gramStart"/>
      <w:r w:rsidRPr="00745EE9">
        <w:rPr>
          <w:sz w:val="14"/>
        </w:rPr>
        <w:t>whether or not</w:t>
      </w:r>
      <w:proofErr w:type="gramEnd"/>
      <w:r w:rsidRPr="00745EE9">
        <w:rPr>
          <w:sz w:val="14"/>
        </w:rPr>
        <w:t xml:space="preserve"> that assessment was correct, but without the benefit of such extended hindsight we are powerless to know. n225 Using this framework, the court concluded that political branches were better equipped to handle the foreign affairs and war strategy questions before it. One might object and argue that the circumstances described above would only apply when war or imminent threats to national security issues are at stake. While national security concerns best illustrate the dangers of judicial intervention, framing this factor exclusively in terms of war is not appropriate. First, as explained in Section A above, it is often difficult to separate national security issues from other soft diplomacy concerns. n226 Second, and more importantly, </w:t>
      </w:r>
      <w:r w:rsidRPr="0065424A">
        <w:rPr>
          <w:rStyle w:val="StyleUnderline"/>
          <w:highlight w:val="cyan"/>
        </w:rPr>
        <w:t>the costs of judicial intervention stem n</w:t>
      </w:r>
      <w:r w:rsidRPr="00745EE9">
        <w:rPr>
          <w:rStyle w:val="StyleUnderline"/>
        </w:rPr>
        <w:t xml:space="preserve">ot so much </w:t>
      </w:r>
      <w:r w:rsidRPr="0065424A">
        <w:rPr>
          <w:rStyle w:val="StyleUnderline"/>
          <w:highlight w:val="cyan"/>
        </w:rPr>
        <w:t>from the fact that</w:t>
      </w:r>
      <w:r w:rsidRPr="00745EE9">
        <w:rPr>
          <w:rStyle w:val="StyleUnderline"/>
        </w:rPr>
        <w:t xml:space="preserve"> war may be a factor, but that </w:t>
      </w:r>
      <w:r w:rsidRPr="0065424A">
        <w:rPr>
          <w:rStyle w:val="StyleUnderline"/>
          <w:highlight w:val="cyan"/>
        </w:rPr>
        <w:t>the courts are incapable of predicting</w:t>
      </w:r>
      <w:r w:rsidRPr="00745EE9">
        <w:rPr>
          <w:rStyle w:val="StyleUnderline"/>
        </w:rPr>
        <w:t xml:space="preserve"> whether foreign nations may be affected by a judicial decision, or </w:t>
      </w:r>
      <w:r w:rsidRPr="0065424A">
        <w:rPr>
          <w:rStyle w:val="StyleUnderline"/>
          <w:highlight w:val="cyan"/>
        </w:rPr>
        <w:t xml:space="preserve">how </w:t>
      </w:r>
      <w:r w:rsidRPr="0065424A">
        <w:rPr>
          <w:rStyle w:val="Emphasis"/>
          <w:highlight w:val="cyan"/>
        </w:rPr>
        <w:t>such nations may react to such a decision</w:t>
      </w:r>
      <w:r w:rsidRPr="00745EE9">
        <w:rPr>
          <w:sz w:val="14"/>
        </w:rPr>
        <w:t xml:space="preserve">. This latter consideration extends to issues affecting international trade and commerce, as well as international security. As explained by Justice Brennan in Container [*994] Corp. of America v. Franchise Tax Board, n227 a case involving a tax dispute, "this Court has little competence in determining precisely when foreign nations will be offended by particular acts." n228 In the absence of a more precise understanding of the foreign interests that may be adversely affected by a judicial determination, the courts have appropriately left the resolution of such foreign affairs disputes to the political branches. An objection to this explanation might be that concerns regarding the effects of litigation on unrelated parties often arise in the domestic context, but that courts do not necessarily defer to the political branches in such cases. For instance, some commentators have described the judicial role in the prison reform litigation that started in the late 1960s as involving complex and multifaceted consequences that extended beyond the traditional adjudicatory model. n229 </w:t>
      </w:r>
      <w:proofErr w:type="gramStart"/>
      <w:r w:rsidRPr="00745EE9">
        <w:rPr>
          <w:sz w:val="14"/>
        </w:rPr>
        <w:t>The</w:t>
      </w:r>
      <w:proofErr w:type="gramEnd"/>
      <w:r w:rsidRPr="00745EE9">
        <w:rPr>
          <w:sz w:val="14"/>
        </w:rPr>
        <w:t xml:space="preserve"> late Abram Chayes aptly characterized these proceedings as one "which had widespread effects on persons not before the court and required the judge's continuous involvement in administration and implementation." n230 These domestic affairs controversies are significantly different from those affecting foreign affairs, however, because the non-party entities affected by judicial decisions in the domestic context operate largely within the same legal framework as the courts. On the other hand, in the foreign affairs context, the affected entities lie outside the jurisdiction of the domestic courts. Unlike in the domestic context, considerations of power often weigh as heavily as legal factors in determining the norms of inter-state behavior. n231 Therefore, there is greater risk that a court's determination in a foreign affairs dispute could have an impact on a wider range of actors outside the court's jurisdiction than it would in a domestic dispute. The significance of the complex interactions of political, security, and economic power at work in the realm of international relations also underscores another reason why the involvement of courts in foreign affairs might be detrimental to foreign policy. This rationale involves the inherent [*995] limitations of the various remedial tools available to the courts when they confront foreign affairs controversies. For instance, in many international disputes or controversies, an approach that focuses on power-based diplomacy and negotiation may be more advantageous to the states involved than rule-based adjudications. n232 Even one of the leading proponents of a rule-based approach in international affairs admits that "in practice the observable international institutions and legal systems involve some mixture of both [rule-based and power-based diplomatic approaches]." n233 Given the continuous relevance of power as a factor in international relations, the remedial devices available to the courts - such as injunctions, writs, and declaratory relief - are inadequate and often inapplicable to foreign affairs controversies. This is because </w:t>
      </w:r>
      <w:r w:rsidRPr="0065424A">
        <w:rPr>
          <w:rStyle w:val="StyleUnderline"/>
          <w:highlight w:val="cyan"/>
        </w:rPr>
        <w:t>judicial remedies are often designed to addre</w:t>
      </w:r>
      <w:r w:rsidRPr="00745EE9">
        <w:rPr>
          <w:rStyle w:val="StyleUnderline"/>
        </w:rPr>
        <w:t xml:space="preserve">ss the concerns of </w:t>
      </w:r>
      <w:r w:rsidRPr="0065424A">
        <w:rPr>
          <w:rStyle w:val="StyleUnderline"/>
          <w:highlight w:val="cyan"/>
        </w:rPr>
        <w:t>conventional adjudication</w:t>
      </w:r>
      <w:r w:rsidRPr="00745EE9">
        <w:rPr>
          <w:sz w:val="14"/>
        </w:rPr>
        <w:t xml:space="preserve">, which as Professor Fuller has explained, almost always involve "claims of right or accusation of faults." </w:t>
      </w:r>
      <w:r w:rsidRPr="0065424A">
        <w:rPr>
          <w:sz w:val="14"/>
          <w:highlight w:val="cyan"/>
        </w:rPr>
        <w:t xml:space="preserve">n234 </w:t>
      </w:r>
      <w:proofErr w:type="gramStart"/>
      <w:r w:rsidRPr="0065424A">
        <w:rPr>
          <w:rStyle w:val="StyleUnderline"/>
          <w:highlight w:val="cyan"/>
        </w:rPr>
        <w:t>In</w:t>
      </w:r>
      <w:proofErr w:type="gramEnd"/>
      <w:r w:rsidRPr="0065424A">
        <w:rPr>
          <w:rStyle w:val="StyleUnderline"/>
          <w:highlight w:val="cyan"/>
        </w:rPr>
        <w:t xml:space="preserve"> the international system</w:t>
      </w:r>
      <w:r w:rsidRPr="00745EE9">
        <w:rPr>
          <w:sz w:val="14"/>
        </w:rPr>
        <w:t xml:space="preserve">, however, </w:t>
      </w:r>
      <w:r w:rsidRPr="00745EE9">
        <w:rPr>
          <w:rStyle w:val="StyleUnderline"/>
        </w:rPr>
        <w:t>iss</w:t>
      </w:r>
      <w:r w:rsidRPr="0065424A">
        <w:rPr>
          <w:rStyle w:val="StyleUnderline"/>
          <w:highlight w:val="cyan"/>
        </w:rPr>
        <w:t>ues</w:t>
      </w:r>
      <w:r w:rsidRPr="00745EE9">
        <w:rPr>
          <w:rStyle w:val="StyleUnderline"/>
        </w:rPr>
        <w:t xml:space="preserve"> </w:t>
      </w:r>
      <w:r w:rsidRPr="0065424A">
        <w:rPr>
          <w:rStyle w:val="StyleUnderline"/>
          <w:highlight w:val="cyan"/>
        </w:rPr>
        <w:t>cannot be neatly broken down into legally cognizable</w:t>
      </w:r>
      <w:r w:rsidRPr="00745EE9">
        <w:rPr>
          <w:rStyle w:val="StyleUnderline"/>
        </w:rPr>
        <w:t xml:space="preserve"> wrong or right </w:t>
      </w:r>
      <w:r w:rsidRPr="0065424A">
        <w:rPr>
          <w:rStyle w:val="StyleUnderline"/>
          <w:highlight w:val="cyan"/>
        </w:rPr>
        <w:t>answers</w:t>
      </w:r>
      <w:r w:rsidRPr="00745EE9">
        <w:rPr>
          <w:sz w:val="14"/>
        </w:rPr>
        <w:t xml:space="preserve">. In such circumstances, </w:t>
      </w:r>
      <w:r w:rsidRPr="00745EE9">
        <w:rPr>
          <w:rStyle w:val="StyleUnderline"/>
        </w:rPr>
        <w:t>the affected actors may prefer a more flexible and open-ended resolution of a problem than would be achieved through a decision based on rules and standards</w:t>
      </w:r>
      <w:r w:rsidRPr="00745EE9">
        <w:rPr>
          <w:sz w:val="14"/>
        </w:rPr>
        <w:t>. Understandably, courts have occasionally invoked this non-</w:t>
      </w:r>
      <w:proofErr w:type="gramStart"/>
      <w:r w:rsidRPr="00745EE9">
        <w:rPr>
          <w:sz w:val="14"/>
        </w:rPr>
        <w:t>rule based</w:t>
      </w:r>
      <w:proofErr w:type="gramEnd"/>
      <w:r w:rsidRPr="00745EE9">
        <w:rPr>
          <w:sz w:val="14"/>
        </w:rPr>
        <w:t xml:space="preserve"> aspect of international diplomacy to justify abstaining from foreign affairs controversies. n235</w:t>
      </w:r>
    </w:p>
    <w:p w14:paraId="38507F46" w14:textId="77777777" w:rsidR="005D79F2" w:rsidRPr="00627FAF" w:rsidRDefault="005D79F2" w:rsidP="005D79F2">
      <w:pPr>
        <w:pStyle w:val="Heading4"/>
      </w:pPr>
      <w:r w:rsidRPr="00627FAF">
        <w:t>Nuclear war</w:t>
      </w:r>
    </w:p>
    <w:p w14:paraId="032F7E05" w14:textId="77777777" w:rsidR="005D79F2" w:rsidRPr="00627FAF" w:rsidRDefault="005D79F2" w:rsidP="005D79F2">
      <w:r w:rsidRPr="00627FAF">
        <w:rPr>
          <w:b/>
        </w:rPr>
        <w:t>Knowles 9</w:t>
      </w:r>
      <w:r w:rsidRPr="00627FAF">
        <w:t xml:space="preserve"> – Acting Assistant Professor, New York University School of Law (Robert, Spring, “American Hegemony and the Foreign Affairs Constitution”, 41 Ariz. St. L.J. 87, Lexis Law)</w:t>
      </w:r>
    </w:p>
    <w:p w14:paraId="50023445" w14:textId="77777777" w:rsidR="005D79F2" w:rsidRPr="00627FAF" w:rsidRDefault="005D79F2" w:rsidP="005D79F2">
      <w:pPr>
        <w:rPr>
          <w:rStyle w:val="blue"/>
        </w:rPr>
      </w:pPr>
    </w:p>
    <w:p w14:paraId="7F9C2C95" w14:textId="77777777" w:rsidR="005D79F2" w:rsidRPr="00627FAF" w:rsidRDefault="005D79F2" w:rsidP="005D79F2">
      <w:r w:rsidRPr="00627FAF">
        <w:t xml:space="preserve">Nonetheless, foreign relations remain special, and </w:t>
      </w:r>
      <w:r w:rsidRPr="00C600D0">
        <w:rPr>
          <w:highlight w:val="cyan"/>
          <w:u w:val="single"/>
        </w:rPr>
        <w:t>courts must treat them differently in one important respect</w:t>
      </w:r>
      <w:r w:rsidRPr="00627FAF">
        <w:t xml:space="preserve">. In the twenty-first century, </w:t>
      </w:r>
      <w:r w:rsidRPr="00C600D0">
        <w:rPr>
          <w:highlight w:val="cyan"/>
          <w:u w:val="single"/>
        </w:rPr>
        <w:t>speed matters</w:t>
      </w:r>
      <w:r w:rsidRPr="00627FAF">
        <w:t xml:space="preserve">, and the </w:t>
      </w:r>
      <w:r w:rsidRPr="00C600D0">
        <w:rPr>
          <w:highlight w:val="cyan"/>
          <w:u w:val="single"/>
        </w:rPr>
        <w:t>executive branch alone possesses</w:t>
      </w:r>
      <w:r w:rsidRPr="00627FAF">
        <w:rPr>
          <w:u w:val="single"/>
        </w:rPr>
        <w:t xml:space="preserve"> </w:t>
      </w:r>
      <w:r w:rsidRPr="00C600D0">
        <w:rPr>
          <w:highlight w:val="cyan"/>
          <w:u w:val="single"/>
        </w:rPr>
        <w:t>the ability to articulate and implement foreign policy</w:t>
      </w:r>
      <w:r w:rsidRPr="00627FAF">
        <w:rPr>
          <w:u w:val="single"/>
        </w:rPr>
        <w:t xml:space="preserve"> quickly</w:t>
      </w:r>
      <w:r w:rsidRPr="00627FAF">
        <w:t xml:space="preserve">. Even non-realists will acknowledge that the international realm is much more susceptible to crisis and emergency than the domestic realm. But speed remains more important even to non-crisis foreign affairs cases. </w:t>
      </w:r>
      <w:bookmarkStart w:id="67" w:name="r391"/>
      <w:r w:rsidRPr="00627FAF">
        <w:rPr>
          <w:rStyle w:val="blue"/>
          <w:color w:val="000000"/>
          <w:vertAlign w:val="superscript"/>
        </w:rPr>
        <w:t>n391</w:t>
      </w:r>
      <w:bookmarkEnd w:id="67"/>
      <w:r w:rsidRPr="00627FAF">
        <w:rPr>
          <w:u w:val="single"/>
        </w:rPr>
        <w:t xml:space="preserve"> It is true that </w:t>
      </w:r>
      <w:r w:rsidRPr="00627FAF">
        <w:rPr>
          <w:b/>
          <w:u w:val="single"/>
        </w:rPr>
        <w:t>the stable nature of American hegemony will prevent truly destabilizing events</w:t>
      </w:r>
      <w:r w:rsidRPr="00627FAF">
        <w:t xml:space="preserve"> from happening without great changes in the geopolitical situation - the sort that occur over decades. The United States will not, for some time, face the same sorts of existential threats as in the past. </w:t>
      </w:r>
      <w:bookmarkStart w:id="68" w:name="r392"/>
      <w:r w:rsidRPr="00627FAF">
        <w:rPr>
          <w:rStyle w:val="blue"/>
          <w:color w:val="000000"/>
          <w:vertAlign w:val="superscript"/>
        </w:rPr>
        <w:t>n392</w:t>
      </w:r>
      <w:bookmarkEnd w:id="68"/>
      <w:r w:rsidRPr="00627FAF">
        <w:t xml:space="preserve"> Nonetheless, </w:t>
      </w:r>
      <w:r w:rsidRPr="00627FAF">
        <w:rPr>
          <w:u w:val="single"/>
        </w:rPr>
        <w:t>in foreign affairs matters</w:t>
      </w:r>
      <w:r w:rsidRPr="00627FAF">
        <w:t xml:space="preserve">, </w:t>
      </w:r>
      <w:r w:rsidRPr="00627FAF">
        <w:rPr>
          <w:u w:val="single"/>
        </w:rPr>
        <w:t xml:space="preserve">it is </w:t>
      </w:r>
      <w:r w:rsidRPr="00C600D0">
        <w:rPr>
          <w:highlight w:val="cyan"/>
          <w:u w:val="single"/>
        </w:rPr>
        <w:t xml:space="preserve">only the </w:t>
      </w:r>
      <w:r w:rsidRPr="00C600D0">
        <w:rPr>
          <w:highlight w:val="cyan"/>
          <w:u w:val="single"/>
        </w:rPr>
        <w:lastRenderedPageBreak/>
        <w:t>executive branch that has the capacity successfully to conduct</w:t>
      </w:r>
      <w:r w:rsidRPr="00627FAF">
        <w:rPr>
          <w:u w:val="single"/>
        </w:rPr>
        <w:t xml:space="preserve"> [*150] treaty negotiations,</w:t>
      </w:r>
      <w:r w:rsidRPr="00627FAF">
        <w:t xml:space="preserve"> for example, </w:t>
      </w:r>
      <w:r w:rsidRPr="00627FAF">
        <w:rPr>
          <w:u w:val="single"/>
        </w:rPr>
        <w:t>which depend on adjusting positions quickly</w:t>
      </w:r>
      <w:r w:rsidRPr="00627FAF">
        <w:t xml:space="preserve">. </w:t>
      </w:r>
      <w:r w:rsidRPr="00627FAF">
        <w:rPr>
          <w:u w:val="single"/>
        </w:rPr>
        <w:t>The need for speed is particularly acute in crises</w:t>
      </w:r>
      <w:r w:rsidRPr="00627FAF">
        <w:t xml:space="preserve">. </w:t>
      </w:r>
      <w:r w:rsidRPr="00627FAF">
        <w:rPr>
          <w:u w:val="single"/>
        </w:rPr>
        <w:t xml:space="preserve">Threats from </w:t>
      </w:r>
      <w:r w:rsidRPr="00627FAF">
        <w:t xml:space="preserve">transnational </w:t>
      </w:r>
      <w:r w:rsidRPr="00627FAF">
        <w:rPr>
          <w:u w:val="single"/>
        </w:rPr>
        <w:t xml:space="preserve">terrorist groups and </w:t>
      </w:r>
      <w:r w:rsidRPr="00627FAF">
        <w:t xml:space="preserve">loose </w:t>
      </w:r>
      <w:r w:rsidRPr="00C600D0">
        <w:rPr>
          <w:b/>
          <w:highlight w:val="cyan"/>
          <w:u w:val="single"/>
        </w:rPr>
        <w:t>nuclear weapons are among the most serious problems</w:t>
      </w:r>
      <w:r w:rsidRPr="00627FAF">
        <w:t xml:space="preserve"> facing the United States today. The United States maintains a "quasi-monopoly on the international use of force," </w:t>
      </w:r>
      <w:bookmarkStart w:id="69" w:name="r393"/>
      <w:r w:rsidRPr="00627FAF">
        <w:rPr>
          <w:rStyle w:val="blue"/>
          <w:color w:val="000000"/>
          <w:vertAlign w:val="superscript"/>
        </w:rPr>
        <w:t>n393</w:t>
      </w:r>
      <w:bookmarkEnd w:id="69"/>
      <w:r w:rsidRPr="00627FAF">
        <w:t xml:space="preserve"> but </w:t>
      </w:r>
      <w:r w:rsidRPr="00627FAF">
        <w:rPr>
          <w:u w:val="single"/>
        </w:rPr>
        <w:t xml:space="preserve">the </w:t>
      </w:r>
      <w:r w:rsidRPr="00C600D0">
        <w:rPr>
          <w:highlight w:val="cyan"/>
          <w:u w:val="single"/>
        </w:rPr>
        <w:t>rapid pace of change and improvements in weapons technology mean that the executive branch must respond to emergencies long before the courts have an opportunity to weigh in</w:t>
      </w:r>
      <w:r w:rsidRPr="00627FAF">
        <w:rPr>
          <w:u w:val="single"/>
        </w:rPr>
        <w:t xml:space="preserve">. </w:t>
      </w:r>
      <w:r w:rsidRPr="00627FAF">
        <w:t xml:space="preserve">Even if a court </w:t>
      </w:r>
      <w:proofErr w:type="gramStart"/>
      <w:r w:rsidRPr="00627FAF">
        <w:t>was</w:t>
      </w:r>
      <w:proofErr w:type="gramEnd"/>
      <w:r w:rsidRPr="00627FAF">
        <w:t xml:space="preserve"> able to respond quickly enough, it is not clear that we would want courts to adjudicate foreign affairs crises without the deliberation and opportunities for review that are essential aspects of their institutional competence. Therefore, </w:t>
      </w:r>
      <w:r w:rsidRPr="00C600D0">
        <w:rPr>
          <w:highlight w:val="cyan"/>
          <w:u w:val="single"/>
        </w:rPr>
        <w:t>courts should grant a higher level of deference</w:t>
      </w:r>
      <w:r w:rsidRPr="00627FAF">
        <w:rPr>
          <w:u w:val="single"/>
        </w:rPr>
        <w:t xml:space="preserve"> </w:t>
      </w:r>
      <w:r w:rsidRPr="00C600D0">
        <w:rPr>
          <w:highlight w:val="cyan"/>
          <w:u w:val="single"/>
        </w:rPr>
        <w:t>to executive branch determinations</w:t>
      </w:r>
      <w:r w:rsidRPr="00627FAF">
        <w:rPr>
          <w:u w:val="single"/>
        </w:rPr>
        <w:t xml:space="preserve"> in deciding whether to grant a temporary restraining order or a preliminary injunction in foreign affairs matters</w:t>
      </w:r>
      <w:r w:rsidRPr="00627FAF">
        <w:t xml:space="preserve">. Under the super-strong Curtiss-Wright deference scheme, the court should accept the executive branch interpretation unless Congress has specifically addressed the matter and the issue does not fall within the President's </w:t>
      </w:r>
      <w:proofErr w:type="gramStart"/>
      <w:r w:rsidRPr="00627FAF">
        <w:t>textually-specified</w:t>
      </w:r>
      <w:proofErr w:type="gramEnd"/>
      <w:r w:rsidRPr="00627FAF">
        <w:t xml:space="preserve"> Article I powers. </w:t>
      </w:r>
    </w:p>
    <w:p w14:paraId="25674817" w14:textId="77777777" w:rsidR="005D79F2" w:rsidRPr="00627FAF" w:rsidRDefault="005D79F2" w:rsidP="005D79F2"/>
    <w:p w14:paraId="06456CDB" w14:textId="77777777" w:rsidR="005D79F2" w:rsidRDefault="005D79F2" w:rsidP="005D79F2">
      <w:pPr>
        <w:pStyle w:val="Heading3"/>
      </w:pPr>
      <w:r>
        <w:lastRenderedPageBreak/>
        <w:t>2nc courts bad / exec key to flex</w:t>
      </w:r>
    </w:p>
    <w:p w14:paraId="306DC083" w14:textId="77777777" w:rsidR="005D79F2" w:rsidRDefault="005D79F2" w:rsidP="005D79F2">
      <w:pPr>
        <w:pStyle w:val="Heading4"/>
      </w:pPr>
      <w:bookmarkStart w:id="70" w:name="_Hlk51001128"/>
      <w:r>
        <w:t xml:space="preserve">The executive is superior to courts – expertise, accountability, and </w:t>
      </w:r>
      <w:proofErr w:type="gramStart"/>
      <w:r>
        <w:t>flexibility</w:t>
      </w:r>
      <w:proofErr w:type="gramEnd"/>
    </w:p>
    <w:p w14:paraId="7D7F28D8" w14:textId="77777777" w:rsidR="005D79F2" w:rsidRDefault="005D79F2" w:rsidP="005D79F2">
      <w:r>
        <w:rPr>
          <w:b/>
        </w:rPr>
        <w:t xml:space="preserve">Ku and Yoo, 6 - </w:t>
      </w:r>
      <w:r>
        <w:t>*</w:t>
      </w:r>
      <w:r w:rsidRPr="00DF664C">
        <w:t>Associate Professor of Law, Hofstra University School of Law; Visiting Associate Professor of Law, William &amp; Mary Marshall-Wythe School of Law AND ** Professor of Law, University of California at Berkeley School of Law (Boalt Hall); Visiting Scholar,</w:t>
      </w:r>
      <w:r>
        <w:t xml:space="preserve"> American Enterprise Institute (Julian and John, 23 Const. Commentary 179, “HAMDAN v. RUMSFELD: THE FUNCTIONAL CASE FOR FOREIGN AFFAIRS DEFERENCE TO THE EXECUTIVE BRANCH” lexis)</w:t>
      </w:r>
    </w:p>
    <w:p w14:paraId="124EDCB5" w14:textId="77777777" w:rsidR="005D79F2" w:rsidRPr="006B6864" w:rsidRDefault="005D79F2" w:rsidP="005D79F2"/>
    <w:p w14:paraId="7675D781" w14:textId="77777777" w:rsidR="005D79F2" w:rsidRPr="00925E6D" w:rsidRDefault="005D79F2" w:rsidP="005D79F2">
      <w:pPr>
        <w:rPr>
          <w:sz w:val="16"/>
        </w:rPr>
      </w:pPr>
      <w:r w:rsidRPr="00925E6D">
        <w:rPr>
          <w:sz w:val="16"/>
        </w:rPr>
        <w:t xml:space="preserve">As Chevron recognized, n73 </w:t>
      </w:r>
      <w:r w:rsidRPr="006B6864">
        <w:rPr>
          <w:rStyle w:val="StyleUnderline"/>
        </w:rPr>
        <w:t xml:space="preserve">the </w:t>
      </w:r>
      <w:r w:rsidRPr="00925E6D">
        <w:rPr>
          <w:rStyle w:val="StyleUnderline"/>
          <w:highlight w:val="yellow"/>
        </w:rPr>
        <w:t>executive</w:t>
      </w:r>
      <w:r w:rsidRPr="006B6864">
        <w:rPr>
          <w:rStyle w:val="StyleUnderline"/>
        </w:rPr>
        <w:t xml:space="preserve"> branch </w:t>
      </w:r>
      <w:r w:rsidRPr="00925E6D">
        <w:rPr>
          <w:rStyle w:val="StyleUnderline"/>
          <w:highlight w:val="yellow"/>
        </w:rPr>
        <w:t xml:space="preserve">possesses </w:t>
      </w:r>
      <w:r w:rsidRPr="00925E6D">
        <w:rPr>
          <w:rStyle w:val="StyleUnderline"/>
        </w:rPr>
        <w:t>two</w:t>
      </w:r>
      <w:r w:rsidRPr="006B6864">
        <w:rPr>
          <w:rStyle w:val="StyleUnderline"/>
        </w:rPr>
        <w:t xml:space="preserve"> institutional </w:t>
      </w:r>
      <w:r w:rsidRPr="00925E6D">
        <w:rPr>
          <w:rStyle w:val="StyleUnderline"/>
          <w:highlight w:val="yellow"/>
        </w:rPr>
        <w:t>characteristics that make it superior to courts</w:t>
      </w:r>
      <w:r w:rsidRPr="00925E6D">
        <w:rPr>
          <w:sz w:val="16"/>
        </w:rPr>
        <w:t xml:space="preserve"> in the interpretations of certain kinds of laws. First, </w:t>
      </w:r>
      <w:r w:rsidRPr="006B6864">
        <w:rPr>
          <w:rStyle w:val="StyleUnderline"/>
        </w:rPr>
        <w:t xml:space="preserve">executive </w:t>
      </w:r>
      <w:r w:rsidRPr="00925E6D">
        <w:rPr>
          <w:rStyle w:val="StyleUnderline"/>
          <w:highlight w:val="yellow"/>
        </w:rPr>
        <w:t xml:space="preserve">agencies </w:t>
      </w:r>
      <w:r w:rsidRPr="006B6864">
        <w:rPr>
          <w:rStyle w:val="StyleUnderline"/>
        </w:rPr>
        <w:t xml:space="preserve">usually </w:t>
      </w:r>
      <w:r w:rsidRPr="00925E6D">
        <w:rPr>
          <w:rStyle w:val="StyleUnderline"/>
          <w:highlight w:val="yellow"/>
        </w:rPr>
        <w:t xml:space="preserve">possess expertise </w:t>
      </w:r>
      <w:r w:rsidRPr="006B6864">
        <w:rPr>
          <w:rStyle w:val="StyleUnderline"/>
        </w:rPr>
        <w:t>in the administration of certain statutes,</w:t>
      </w:r>
      <w:r w:rsidRPr="00925E6D">
        <w:rPr>
          <w:sz w:val="16"/>
        </w:rPr>
        <w:t xml:space="preserve"> particularly those in complex areas. Second, </w:t>
      </w:r>
      <w:r w:rsidRPr="00925E6D">
        <w:rPr>
          <w:rStyle w:val="StyleUnderline"/>
          <w:highlight w:val="yellow"/>
        </w:rPr>
        <w:t xml:space="preserve">the </w:t>
      </w:r>
      <w:r w:rsidRPr="006B6864">
        <w:rPr>
          <w:rStyle w:val="StyleUnderline"/>
        </w:rPr>
        <w:t xml:space="preserve">executive </w:t>
      </w:r>
      <w:r w:rsidRPr="00925E6D">
        <w:rPr>
          <w:rStyle w:val="StyleUnderline"/>
          <w:highlight w:val="yellow"/>
        </w:rPr>
        <w:t>branch is subject to greater political accountability than the judiciary</w:t>
      </w:r>
      <w:r w:rsidRPr="006B6864">
        <w:rPr>
          <w:rStyle w:val="StyleUnderline"/>
        </w:rPr>
        <w:t>, and the electorate could ultimately change unwanted interpretations</w:t>
      </w:r>
      <w:r w:rsidRPr="00925E6D">
        <w:rPr>
          <w:sz w:val="16"/>
        </w:rPr>
        <w:t>. n74 As Justice Stevens himself explained in Chevron, "Judges are not experts in the field, and are not part of either political branch of the Government." n75 While agencies are not directly accountable to the people, the Chief Executive is, and it is entirely appropriate for this political branch of the Government to make such policy choices - resolving the competing interests which Congress itself either inadvertently did not resolve, or intentionally left to be resolved by the agency charged with the administration of the statute in light of everyday realities.</w:t>
      </w:r>
    </w:p>
    <w:p w14:paraId="21D96235" w14:textId="77777777" w:rsidR="005D79F2" w:rsidRPr="006B6864" w:rsidRDefault="005D79F2" w:rsidP="005D79F2">
      <w:pPr>
        <w:rPr>
          <w:rStyle w:val="StyleUnderline"/>
        </w:rPr>
      </w:pPr>
      <w:r w:rsidRPr="00925E6D">
        <w:rPr>
          <w:sz w:val="16"/>
        </w:rPr>
        <w:t xml:space="preserve"> [*202</w:t>
      </w:r>
      <w:proofErr w:type="gramStart"/>
      <w:r w:rsidRPr="00925E6D">
        <w:rPr>
          <w:sz w:val="16"/>
        </w:rPr>
        <w:t>]  One</w:t>
      </w:r>
      <w:proofErr w:type="gramEnd"/>
      <w:r w:rsidRPr="00925E6D">
        <w:rPr>
          <w:sz w:val="16"/>
        </w:rPr>
        <w:t xml:space="preserve"> way to think about the executive branch's comparative advantage is in terms of the likelihood of errors. </w:t>
      </w:r>
      <w:r w:rsidRPr="006B6864">
        <w:rPr>
          <w:rStyle w:val="StyleUnderline"/>
        </w:rPr>
        <w:t>Agencies which possess greater expertise over a complex and technical statute are less likely to depart from Congressional intent</w:t>
      </w:r>
      <w:r w:rsidRPr="00925E6D">
        <w:rPr>
          <w:sz w:val="16"/>
        </w:rPr>
        <w:t xml:space="preserve"> in their interpretations of those statutes, especially ambiguous provisions in those statutes. While agencies may well incur greater costs in making those decisions, such costs reflect the likelihood that they will seek a broader set of information about their legal interpretation than that presented to courts. Indeed, </w:t>
      </w:r>
      <w:r w:rsidRPr="00925E6D">
        <w:rPr>
          <w:rStyle w:val="StyleUnderline"/>
          <w:highlight w:val="yellow"/>
        </w:rPr>
        <w:t xml:space="preserve">unlike courts, the executive </w:t>
      </w:r>
      <w:r w:rsidRPr="006B6864">
        <w:rPr>
          <w:rStyle w:val="StyleUnderline"/>
        </w:rPr>
        <w:t xml:space="preserve">branch </w:t>
      </w:r>
      <w:r w:rsidRPr="00925E6D">
        <w:rPr>
          <w:rStyle w:val="StyleUnderline"/>
          <w:highlight w:val="yellow"/>
        </w:rPr>
        <w:t xml:space="preserve">is designed to develop specialized competence. In </w:t>
      </w:r>
      <w:r w:rsidRPr="006B6864">
        <w:rPr>
          <w:rStyle w:val="StyleUnderline"/>
        </w:rPr>
        <w:t xml:space="preserve">the area of </w:t>
      </w:r>
      <w:r w:rsidRPr="00925E6D">
        <w:rPr>
          <w:rStyle w:val="StyleUnderline"/>
          <w:highlight w:val="yellow"/>
        </w:rPr>
        <w:t xml:space="preserve">foreign policy, the executive </w:t>
      </w:r>
      <w:r w:rsidRPr="006B6864">
        <w:rPr>
          <w:rStyle w:val="StyleUnderline"/>
        </w:rPr>
        <w:t xml:space="preserve">branch </w:t>
      </w:r>
      <w:r w:rsidRPr="00925E6D">
        <w:rPr>
          <w:rStyle w:val="StyleUnderline"/>
          <w:highlight w:val="yellow"/>
        </w:rPr>
        <w:t>is composed of large bureaucracies solely focused on designing and implementing foreign policy</w:t>
      </w:r>
      <w:r w:rsidRPr="006B6864">
        <w:rPr>
          <w:rStyle w:val="StyleUnderline"/>
        </w:rPr>
        <w:t>.</w:t>
      </w:r>
    </w:p>
    <w:p w14:paraId="2B9945ED" w14:textId="77777777" w:rsidR="005D79F2" w:rsidRDefault="005D79F2" w:rsidP="005D79F2">
      <w:pPr>
        <w:rPr>
          <w:sz w:val="16"/>
        </w:rPr>
      </w:pPr>
      <w:r w:rsidRPr="00925E6D">
        <w:rPr>
          <w:rStyle w:val="StyleUnderline"/>
          <w:highlight w:val="yellow"/>
        </w:rPr>
        <w:t xml:space="preserve">The more common criticism </w:t>
      </w:r>
      <w:r w:rsidRPr="006B6864">
        <w:rPr>
          <w:rStyle w:val="StyleUnderline"/>
        </w:rPr>
        <w:t xml:space="preserve">of the executive branch </w:t>
      </w:r>
      <w:r w:rsidRPr="00925E6D">
        <w:rPr>
          <w:rStyle w:val="StyleUnderline"/>
          <w:highlight w:val="yellow"/>
        </w:rPr>
        <w:t xml:space="preserve">is that it is likely to manipulate </w:t>
      </w:r>
      <w:r w:rsidRPr="006B6864">
        <w:rPr>
          <w:rStyle w:val="StyleUnderline"/>
        </w:rPr>
        <w:t xml:space="preserve">its </w:t>
      </w:r>
      <w:r w:rsidRPr="00925E6D">
        <w:rPr>
          <w:rStyle w:val="StyleUnderline"/>
          <w:highlight w:val="yellow"/>
        </w:rPr>
        <w:t>expertise</w:t>
      </w:r>
      <w:r w:rsidRPr="006B6864">
        <w:rPr>
          <w:rStyle w:val="StyleUnderline"/>
        </w:rPr>
        <w:t xml:space="preserve"> in the service of political goals</w:t>
      </w:r>
      <w:r w:rsidRPr="00925E6D">
        <w:rPr>
          <w:sz w:val="16"/>
        </w:rPr>
        <w:t xml:space="preserve">. While </w:t>
      </w:r>
      <w:r w:rsidRPr="00925E6D">
        <w:rPr>
          <w:rStyle w:val="StyleUnderline"/>
          <w:highlight w:val="yellow"/>
        </w:rPr>
        <w:t xml:space="preserve">this </w:t>
      </w:r>
      <w:r w:rsidRPr="00925E6D">
        <w:rPr>
          <w:sz w:val="16"/>
        </w:rPr>
        <w:t xml:space="preserve">may seem like a criticism, it </w:t>
      </w:r>
      <w:r w:rsidRPr="00925E6D">
        <w:rPr>
          <w:rStyle w:val="StyleUnderline"/>
          <w:highlight w:val="yellow"/>
        </w:rPr>
        <w:t xml:space="preserve">is </w:t>
      </w:r>
      <w:proofErr w:type="gramStart"/>
      <w:r w:rsidRPr="00925E6D">
        <w:rPr>
          <w:rStyle w:val="StyleUnderline"/>
          <w:highlight w:val="yellow"/>
        </w:rPr>
        <w:t>actually a</w:t>
      </w:r>
      <w:proofErr w:type="gramEnd"/>
      <w:r w:rsidRPr="00925E6D">
        <w:rPr>
          <w:rStyle w:val="StyleUnderline"/>
          <w:highlight w:val="yellow"/>
        </w:rPr>
        <w:t xml:space="preserve"> virtue in the context of resolving ambiguities in laws implicating foreign affairs</w:t>
      </w:r>
      <w:r w:rsidRPr="006B6864">
        <w:rPr>
          <w:rStyle w:val="StyleUnderline"/>
        </w:rPr>
        <w:t xml:space="preserve">. Such laws nearly always implicate broad policy decisions or political </w:t>
      </w:r>
      <w:proofErr w:type="gramStart"/>
      <w:r w:rsidRPr="006B6864">
        <w:rPr>
          <w:rStyle w:val="StyleUnderline"/>
        </w:rPr>
        <w:t>values</w:t>
      </w:r>
      <w:proofErr w:type="gramEnd"/>
      <w:r w:rsidRPr="006B6864">
        <w:rPr>
          <w:rStyle w:val="StyleUnderline"/>
        </w:rPr>
        <w:t xml:space="preserve"> and the political nature of the executive branch gives it advantages in making such decisions</w:t>
      </w:r>
      <w:r w:rsidRPr="00925E6D">
        <w:rPr>
          <w:sz w:val="16"/>
        </w:rPr>
        <w:t>. If Congress leaves ambiguities in a foreign affairs statute, for instance, it is reasonable to assume it would prefer such ambiguities to be resolved by the more politically responsive institution. Indeed, it is doubtful that there is substantial popular support for transferring authority to the judiciary in cases where the law relates to how to deal with a serious external threat. n76</w:t>
      </w:r>
    </w:p>
    <w:p w14:paraId="321C5131" w14:textId="77777777" w:rsidR="005D79F2" w:rsidRPr="00925E6D" w:rsidRDefault="005D79F2" w:rsidP="005D79F2">
      <w:pPr>
        <w:rPr>
          <w:sz w:val="16"/>
        </w:rPr>
      </w:pPr>
    </w:p>
    <w:p w14:paraId="03639235" w14:textId="77777777" w:rsidR="005D79F2" w:rsidRDefault="005D79F2" w:rsidP="005D79F2">
      <w:pPr>
        <w:pStyle w:val="Heading4"/>
      </w:pPr>
      <w:r>
        <w:t xml:space="preserve">Limited judicial information during a crisis increases the risk of disastrous </w:t>
      </w:r>
      <w:proofErr w:type="gramStart"/>
      <w:r>
        <w:t>decisionmaking</w:t>
      </w:r>
      <w:proofErr w:type="gramEnd"/>
    </w:p>
    <w:p w14:paraId="1DECA0B8" w14:textId="77777777" w:rsidR="005D79F2" w:rsidRDefault="005D79F2" w:rsidP="005D79F2">
      <w:r>
        <w:rPr>
          <w:b/>
        </w:rPr>
        <w:t xml:space="preserve">Posner and Vermeule, 7 </w:t>
      </w:r>
      <w:r>
        <w:t>– *Kirkland and Ellis Professor of Law at the University of Chicago Law School AND **professor at Harvard Law School (Eric and Adrian,</w:t>
      </w:r>
      <w:r>
        <w:rPr>
          <w:b/>
        </w:rPr>
        <w:t xml:space="preserve"> </w:t>
      </w:r>
      <w:r>
        <w:rPr>
          <w:u w:val="single"/>
        </w:rPr>
        <w:t xml:space="preserve">Terror in the Balance: Security, Liberty, and the </w:t>
      </w:r>
      <w:r w:rsidRPr="00AF66E7">
        <w:rPr>
          <w:u w:val="single"/>
        </w:rPr>
        <w:t>Courts</w:t>
      </w:r>
      <w:r>
        <w:t xml:space="preserve"> </w:t>
      </w:r>
      <w:r w:rsidRPr="00AF66E7">
        <w:t>p</w:t>
      </w:r>
      <w:r>
        <w:t>. 90-91)</w:t>
      </w:r>
    </w:p>
    <w:p w14:paraId="19DE85CB" w14:textId="77777777" w:rsidR="005D79F2" w:rsidRDefault="005D79F2" w:rsidP="005D79F2"/>
    <w:p w14:paraId="08BF7326" w14:textId="77777777" w:rsidR="005D79F2" w:rsidRDefault="005D79F2" w:rsidP="005D79F2">
      <w:pPr>
        <w:rPr>
          <w:sz w:val="16"/>
        </w:rPr>
      </w:pPr>
      <w:r w:rsidRPr="00925E6D">
        <w:rPr>
          <w:sz w:val="16"/>
        </w:rPr>
        <w:t xml:space="preserve">As against this view, we suggest that the standard Carolene Products approach comes unglued during times of emergency. </w:t>
      </w:r>
      <w:r w:rsidRPr="00925E6D">
        <w:rPr>
          <w:rStyle w:val="StyleUnderline"/>
          <w:highlight w:val="yellow"/>
        </w:rPr>
        <w:t xml:space="preserve">Judges </w:t>
      </w:r>
      <w:r w:rsidRPr="00925E6D">
        <w:rPr>
          <w:rStyle w:val="StyleUnderline"/>
        </w:rPr>
        <w:t>face a risk of committing errors</w:t>
      </w:r>
      <w:r w:rsidRPr="00925E6D">
        <w:rPr>
          <w:sz w:val="16"/>
        </w:rPr>
        <w:t xml:space="preserve"> in two directions: they may erroneously validate policies that stem from democratic failure, or </w:t>
      </w:r>
      <w:r w:rsidRPr="00052B75">
        <w:rPr>
          <w:rStyle w:val="StyleUnderline"/>
        </w:rPr>
        <w:t xml:space="preserve">they </w:t>
      </w:r>
      <w:r w:rsidRPr="00925E6D">
        <w:rPr>
          <w:rStyle w:val="StyleUnderline"/>
          <w:highlight w:val="yellow"/>
        </w:rPr>
        <w:t xml:space="preserve">may erroneously invalidate measures necessary for </w:t>
      </w:r>
      <w:r w:rsidRPr="00925E6D">
        <w:rPr>
          <w:rStyle w:val="StyleUnderline"/>
        </w:rPr>
        <w:t xml:space="preserve">national </w:t>
      </w:r>
      <w:r w:rsidRPr="00925E6D">
        <w:rPr>
          <w:rStyle w:val="StyleUnderline"/>
          <w:highlight w:val="yellow"/>
        </w:rPr>
        <w:t>security</w:t>
      </w:r>
      <w:r w:rsidRPr="00925E6D">
        <w:rPr>
          <w:sz w:val="16"/>
        </w:rPr>
        <w:t xml:space="preserve">. The risks and costs of the first type of error are constant across both normal times and emergencies, but in emergencies the risks and costs of the second type of error spike upward. </w:t>
      </w:r>
      <w:r w:rsidRPr="00925E6D">
        <w:rPr>
          <w:rStyle w:val="StyleUnderline"/>
          <w:highlight w:val="yellow"/>
        </w:rPr>
        <w:t>In times of emergency, the judges’ information is especially poor</w:t>
      </w:r>
      <w:r w:rsidRPr="00052B75">
        <w:rPr>
          <w:rStyle w:val="StyleUnderline"/>
        </w:rPr>
        <w:t>, their ability to sort justified from unjustified policies especially limited, and the cost of erroneously blocking necessary security measures may be disastrou</w:t>
      </w:r>
      <w:r w:rsidRPr="00925E6D">
        <w:rPr>
          <w:sz w:val="16"/>
        </w:rPr>
        <w:t xml:space="preserve">s. </w:t>
      </w:r>
      <w:r w:rsidRPr="00925E6D">
        <w:rPr>
          <w:rStyle w:val="StyleUnderline"/>
          <w:highlight w:val="yellow"/>
        </w:rPr>
        <w:t>Included among those costs is the cost of delay, which amounts to a temporary blockage</w:t>
      </w:r>
      <w:r w:rsidRPr="00052B75">
        <w:rPr>
          <w:rStyle w:val="StyleUnderline"/>
        </w:rPr>
        <w:t xml:space="preserve"> of new </w:t>
      </w:r>
      <w:proofErr w:type="gramStart"/>
      <w:r w:rsidRPr="00052B75">
        <w:rPr>
          <w:rStyle w:val="StyleUnderline"/>
        </w:rPr>
        <w:t>policies</w:t>
      </w:r>
      <w:proofErr w:type="gramEnd"/>
      <w:r w:rsidRPr="00052B75">
        <w:rPr>
          <w:rStyle w:val="StyleUnderline"/>
        </w:rPr>
        <w:t xml:space="preserve"> and which is especially serious during emergencies, where time is all.</w:t>
      </w:r>
      <w:r w:rsidRPr="00925E6D">
        <w:rPr>
          <w:sz w:val="16"/>
        </w:rPr>
        <w:t xml:space="preserve"> In general, </w:t>
      </w:r>
      <w:r w:rsidRPr="00052B75">
        <w:rPr>
          <w:rStyle w:val="StyleUnderline"/>
        </w:rPr>
        <w:t>the difference in the stakes between emergencies and normal times makes the limited capacities of judges decisive</w:t>
      </w:r>
      <w:r w:rsidRPr="00925E6D">
        <w:rPr>
          <w:sz w:val="16"/>
        </w:rPr>
        <w:t xml:space="preserve">. Historically, the judges themselves have recognized this, remaining quiescent until the emergency decays and passes by. </w:t>
      </w:r>
      <w:r w:rsidRPr="00052B75">
        <w:rPr>
          <w:rStyle w:val="StyleUnderline"/>
        </w:rPr>
        <w:t xml:space="preserve">In times of emergency, </w:t>
      </w:r>
      <w:r w:rsidRPr="00925E6D">
        <w:rPr>
          <w:rStyle w:val="StyleUnderline"/>
          <w:highlight w:val="yellow"/>
        </w:rPr>
        <w:t xml:space="preserve">judicial </w:t>
      </w:r>
      <w:r w:rsidRPr="00925E6D">
        <w:rPr>
          <w:rStyle w:val="StyleUnderline"/>
          <w:highlight w:val="yellow"/>
        </w:rPr>
        <w:lastRenderedPageBreak/>
        <w:t>deference is both desirable and predictable, given the high stakes and the judges’ limited information and competence</w:t>
      </w:r>
      <w:r w:rsidRPr="00925E6D">
        <w:rPr>
          <w:sz w:val="16"/>
        </w:rPr>
        <w:t>.</w:t>
      </w:r>
    </w:p>
    <w:bookmarkEnd w:id="70"/>
    <w:p w14:paraId="33B12756" w14:textId="77777777" w:rsidR="005D79F2" w:rsidRPr="00925E6D" w:rsidRDefault="005D79F2" w:rsidP="005D79F2">
      <w:pPr>
        <w:rPr>
          <w:sz w:val="16"/>
        </w:rPr>
      </w:pPr>
    </w:p>
    <w:p w14:paraId="2E3EE05D" w14:textId="77777777" w:rsidR="005D79F2" w:rsidRPr="00A0204B" w:rsidRDefault="005D79F2" w:rsidP="005D79F2">
      <w:pPr>
        <w:pStyle w:val="Heading4"/>
        <w:rPr>
          <w:rFonts w:cs="Calibri"/>
        </w:rPr>
      </w:pPr>
      <w:r>
        <w:rPr>
          <w:rFonts w:cs="Calibri"/>
          <w:u w:val="single"/>
        </w:rPr>
        <w:t>Even if</w:t>
      </w:r>
      <w:r>
        <w:rPr>
          <w:rFonts w:cs="Calibri"/>
        </w:rPr>
        <w:t xml:space="preserve"> Congressional oversight is good, using the judiciary is the worst of all worlds- invites judicial scrutiny of foreign affairs broadly and undermines effective responses to terrorism, climate change, disease, and democratic </w:t>
      </w:r>
      <w:proofErr w:type="gramStart"/>
      <w:r>
        <w:rPr>
          <w:rFonts w:cs="Calibri"/>
        </w:rPr>
        <w:t>backsliding</w:t>
      </w:r>
      <w:proofErr w:type="gramEnd"/>
    </w:p>
    <w:p w14:paraId="3D322C9F" w14:textId="77777777" w:rsidR="005D79F2" w:rsidRPr="007D7EE0" w:rsidRDefault="005D79F2" w:rsidP="005D79F2">
      <w:pPr>
        <w:pStyle w:val="CiteSpacing"/>
        <w:rPr>
          <w:sz w:val="16"/>
        </w:rPr>
      </w:pPr>
      <w:r w:rsidRPr="007D7EE0">
        <w:rPr>
          <w:rStyle w:val="Style13ptBold"/>
        </w:rPr>
        <w:t>Martin ’15</w:t>
      </w:r>
      <w:r w:rsidRPr="007D7EE0">
        <w:t xml:space="preserve"> </w:t>
      </w:r>
      <w:r w:rsidRPr="007D7EE0">
        <w:rPr>
          <w:sz w:val="16"/>
        </w:rPr>
        <w:t xml:space="preserve">(David A; Warner-Booker Distinguished Professor of International Law Emeritus at the University of Virginia, former principal deputy general counsel of the Department of Homeland Security, member of the Homeland Security Advisory Council, J.D. from Yale Law School; 2015; “Why Immigration’s Plenary Power Doctrine Endures”; </w:t>
      </w:r>
      <w:hyperlink r:id="rId37" w:history="1">
        <w:r w:rsidRPr="007D7EE0">
          <w:rPr>
            <w:rStyle w:val="Hyperlink"/>
            <w:sz w:val="16"/>
          </w:rPr>
          <w:t>https://digitalcommons.law.ou.edu/cgi/viewcontent.cgi?referer=&amp;httpsredir=1&amp;article=1013&amp;context=olr</w:t>
        </w:r>
      </w:hyperlink>
      <w:r w:rsidRPr="007D7EE0">
        <w:rPr>
          <w:sz w:val="16"/>
        </w:rPr>
        <w:t>; Oklahoma Law Review, Vol. 68, No. 1; accessed 6/26/18; TV)</w:t>
      </w:r>
    </w:p>
    <w:p w14:paraId="48E6ABA0" w14:textId="77777777" w:rsidR="005D79F2" w:rsidRPr="007D7EE0" w:rsidRDefault="005D79F2" w:rsidP="005D79F2">
      <w:pPr>
        <w:rPr>
          <w:sz w:val="14"/>
        </w:rPr>
      </w:pPr>
      <w:r w:rsidRPr="007D7EE0">
        <w:rPr>
          <w:sz w:val="14"/>
        </w:rPr>
        <w:t xml:space="preserve">Justice Field, of course, does wind up treating the political branch’s conclusions, in this </w:t>
      </w:r>
      <w:proofErr w:type="gramStart"/>
      <w:r w:rsidRPr="007D7EE0">
        <w:rPr>
          <w:sz w:val="14"/>
        </w:rPr>
        <w:t>particular setting</w:t>
      </w:r>
      <w:proofErr w:type="gramEnd"/>
      <w:r w:rsidRPr="007D7EE0">
        <w:rPr>
          <w:sz w:val="14"/>
        </w:rPr>
        <w:t xml:space="preserve">, as conclusive on the judiciary — but he does not rest that outcome on the idea that immigration control is a sovereign power outside the reach of the Constitution. Instead, he offers a statement about institutional roles seen as appropriate for the respective branches of government in this specific domain. </w:t>
      </w:r>
      <w:r w:rsidRPr="007D7EE0">
        <w:rPr>
          <w:rStyle w:val="StyleUnderline"/>
        </w:rPr>
        <w:t>In the foreign arena</w:t>
      </w:r>
      <w:r w:rsidRPr="007D7EE0">
        <w:rPr>
          <w:sz w:val="14"/>
        </w:rPr>
        <w:t xml:space="preserve">, he writes, </w:t>
      </w:r>
      <w:r w:rsidRPr="007D7EE0">
        <w:rPr>
          <w:rStyle w:val="StyleUnderline"/>
        </w:rPr>
        <w:t>as a matter of “self-preservation,”</w:t>
      </w:r>
      <w:r w:rsidRPr="007D7EE0">
        <w:rPr>
          <w:sz w:val="14"/>
        </w:rPr>
        <w:t xml:space="preserve">34 </w:t>
      </w:r>
      <w:r w:rsidRPr="00567148">
        <w:rPr>
          <w:rStyle w:val="StyleUnderline"/>
        </w:rPr>
        <w:t>the government has the</w:t>
      </w:r>
      <w:r w:rsidRPr="00567148">
        <w:rPr>
          <w:sz w:val="14"/>
        </w:rPr>
        <w:t xml:space="preserve"> “highest </w:t>
      </w:r>
      <w:r w:rsidRPr="00567148">
        <w:rPr>
          <w:rStyle w:val="StyleUnderline"/>
        </w:rPr>
        <w:t>duty” to “preserve . . . independence, and</w:t>
      </w:r>
      <w:r w:rsidRPr="00567148">
        <w:rPr>
          <w:sz w:val="14"/>
        </w:rPr>
        <w:t xml:space="preserve"> give </w:t>
      </w:r>
      <w:r w:rsidRPr="00567148">
        <w:rPr>
          <w:rStyle w:val="Emphasis"/>
        </w:rPr>
        <w:t>security against foreign aggression</w:t>
      </w:r>
      <w:r w:rsidRPr="00567148">
        <w:rPr>
          <w:rStyle w:val="StyleUnderline"/>
        </w:rPr>
        <w:t xml:space="preserve"> and </w:t>
      </w:r>
      <w:r w:rsidRPr="00567148">
        <w:rPr>
          <w:rStyle w:val="Emphasis"/>
        </w:rPr>
        <w:t>encroachment</w:t>
      </w:r>
      <w:r w:rsidRPr="00567148">
        <w:rPr>
          <w:sz w:val="14"/>
        </w:rPr>
        <w:t xml:space="preserve">.”35 To achieve these ends, </w:t>
      </w:r>
      <w:r w:rsidRPr="00567148">
        <w:rPr>
          <w:rStyle w:val="StyleUnderline"/>
        </w:rPr>
        <w:t xml:space="preserve">the government is </w:t>
      </w:r>
      <w:r w:rsidRPr="00567148">
        <w:rPr>
          <w:rStyle w:val="Emphasis"/>
        </w:rPr>
        <w:t>clothed with authority</w:t>
      </w:r>
      <w:r w:rsidRPr="00567148">
        <w:rPr>
          <w:rStyle w:val="StyleUnderline"/>
        </w:rPr>
        <w:t xml:space="preserve"> to determine the occasion on which</w:t>
      </w:r>
      <w:r w:rsidRPr="00567148">
        <w:rPr>
          <w:sz w:val="14"/>
        </w:rPr>
        <w:t xml:space="preserve"> the </w:t>
      </w:r>
      <w:r w:rsidRPr="00567148">
        <w:rPr>
          <w:rStyle w:val="StyleUnderline"/>
        </w:rPr>
        <w:t>powers shall</w:t>
      </w:r>
      <w:r w:rsidRPr="007D7EE0">
        <w:rPr>
          <w:rStyle w:val="StyleUnderline"/>
        </w:rPr>
        <w:t xml:space="preserve"> be called forth</w:t>
      </w:r>
      <w:r w:rsidRPr="007D7EE0">
        <w:rPr>
          <w:sz w:val="14"/>
        </w:rPr>
        <w:t xml:space="preserve">; and its determinations, so far as the subjects affected are concerned, are necessarily conclusive upon all its departments and officers. . . . </w:t>
      </w:r>
      <w:r w:rsidRPr="007D7EE0">
        <w:rPr>
          <w:rStyle w:val="StyleUnderline"/>
        </w:rPr>
        <w:t xml:space="preserve">The </w:t>
      </w:r>
      <w:r w:rsidRPr="007D7EE0">
        <w:rPr>
          <w:rStyle w:val="Emphasis"/>
        </w:rPr>
        <w:t xml:space="preserve">existence of </w:t>
      </w:r>
      <w:r w:rsidRPr="001058E0">
        <w:rPr>
          <w:rStyle w:val="Emphasis"/>
          <w:highlight w:val="yellow"/>
        </w:rPr>
        <w:t>war</w:t>
      </w:r>
      <w:r w:rsidRPr="007D7EE0">
        <w:rPr>
          <w:sz w:val="14"/>
        </w:rPr>
        <w:t xml:space="preserve"> would </w:t>
      </w:r>
      <w:r w:rsidRPr="001058E0">
        <w:rPr>
          <w:rStyle w:val="StyleUnderline"/>
          <w:highlight w:val="yellow"/>
        </w:rPr>
        <w:t>render the necessity</w:t>
      </w:r>
      <w:r w:rsidRPr="007D7EE0">
        <w:rPr>
          <w:sz w:val="14"/>
        </w:rPr>
        <w:t xml:space="preserve"> of the proceeding only </w:t>
      </w:r>
      <w:r w:rsidRPr="007D7EE0">
        <w:rPr>
          <w:rStyle w:val="StyleUnderline"/>
        </w:rPr>
        <w:t xml:space="preserve">more obvious and </w:t>
      </w:r>
      <w:r w:rsidRPr="001058E0">
        <w:rPr>
          <w:rStyle w:val="StyleUnderline"/>
          <w:highlight w:val="yellow"/>
        </w:rPr>
        <w:t>pressing</w:t>
      </w:r>
      <w:r w:rsidRPr="007D7EE0">
        <w:rPr>
          <w:sz w:val="14"/>
        </w:rPr>
        <w:t xml:space="preserve">. The same necessity, in a less pressing degree, may arise when war does not exist, and the same authority which adjudges the necessity in one case must also determine it in the other. In both cases its determination is conclusive upon the judiciary.36 In other words, </w:t>
      </w:r>
      <w:r w:rsidRPr="007D7EE0">
        <w:rPr>
          <w:rStyle w:val="StyleUnderline"/>
        </w:rPr>
        <w:t>in 1888, the political branches judged necessary</w:t>
      </w:r>
      <w:r w:rsidRPr="007D7EE0">
        <w:rPr>
          <w:sz w:val="14"/>
        </w:rPr>
        <w:t xml:space="preserve"> the application of </w:t>
      </w:r>
      <w:r w:rsidRPr="007D7EE0">
        <w:rPr>
          <w:rStyle w:val="StyleUnderline"/>
        </w:rPr>
        <w:t>a new</w:t>
      </w:r>
      <w:r w:rsidRPr="007D7EE0">
        <w:rPr>
          <w:sz w:val="14"/>
        </w:rPr>
        <w:t xml:space="preserve"> absolute </w:t>
      </w:r>
      <w:r w:rsidRPr="007D7EE0">
        <w:rPr>
          <w:rStyle w:val="StyleUnderline"/>
        </w:rPr>
        <w:t>rule excluding Chinese laborers</w:t>
      </w:r>
      <w:r w:rsidRPr="007D7EE0">
        <w:rPr>
          <w:sz w:val="14"/>
        </w:rPr>
        <w:t xml:space="preserve">, </w:t>
      </w:r>
      <w:proofErr w:type="gramStart"/>
      <w:r w:rsidRPr="007D7EE0">
        <w:rPr>
          <w:sz w:val="14"/>
        </w:rPr>
        <w:t xml:space="preserve">in order </w:t>
      </w:r>
      <w:r w:rsidRPr="007D7EE0">
        <w:rPr>
          <w:rStyle w:val="StyleUnderline"/>
        </w:rPr>
        <w:t>to</w:t>
      </w:r>
      <w:proofErr w:type="gramEnd"/>
      <w:r w:rsidRPr="007D7EE0">
        <w:rPr>
          <w:rStyle w:val="StyleUnderline"/>
        </w:rPr>
        <w:t xml:space="preserve"> </w:t>
      </w:r>
      <w:r w:rsidRPr="007D7EE0">
        <w:rPr>
          <w:rStyle w:val="Emphasis"/>
        </w:rPr>
        <w:t>achieve security</w:t>
      </w:r>
      <w:r w:rsidRPr="007D7EE0">
        <w:rPr>
          <w:rStyle w:val="StyleUnderline"/>
        </w:rPr>
        <w:t xml:space="preserve"> against</w:t>
      </w:r>
      <w:r w:rsidRPr="007D7EE0">
        <w:rPr>
          <w:sz w:val="14"/>
        </w:rPr>
        <w:t xml:space="preserve"> what Congress deemed a type of </w:t>
      </w:r>
      <w:r w:rsidRPr="007D7EE0">
        <w:rPr>
          <w:rStyle w:val="StyleUnderline"/>
        </w:rPr>
        <w:t>foreign encroachment</w:t>
      </w:r>
      <w:r w:rsidRPr="007D7EE0">
        <w:rPr>
          <w:sz w:val="14"/>
        </w:rPr>
        <w:t xml:space="preserve">.37 </w:t>
      </w:r>
      <w:r w:rsidRPr="007D7EE0">
        <w:rPr>
          <w:rStyle w:val="StyleUnderline"/>
        </w:rPr>
        <w:t xml:space="preserve">Even with misgivings </w:t>
      </w:r>
      <w:r w:rsidRPr="007D7EE0">
        <w:rPr>
          <w:sz w:val="14"/>
        </w:rPr>
        <w:t xml:space="preserve">about the justice or fairness of the action, </w:t>
      </w:r>
      <w:r w:rsidRPr="001058E0">
        <w:rPr>
          <w:rStyle w:val="StyleUnderline"/>
          <w:highlight w:val="yellow"/>
        </w:rPr>
        <w:t xml:space="preserve">the courts </w:t>
      </w:r>
      <w:r w:rsidRPr="001058E0">
        <w:rPr>
          <w:rStyle w:val="Emphasis"/>
          <w:highlight w:val="yellow"/>
        </w:rPr>
        <w:t>will not second-guess</w:t>
      </w:r>
      <w:r w:rsidRPr="007D7EE0">
        <w:rPr>
          <w:rStyle w:val="StyleUnderline"/>
        </w:rPr>
        <w:t xml:space="preserve"> that judgment </w:t>
      </w:r>
      <w:r w:rsidRPr="007D7EE0">
        <w:rPr>
          <w:sz w:val="14"/>
        </w:rPr>
        <w:t xml:space="preserve">of necessity. </w:t>
      </w:r>
      <w:r w:rsidRPr="001058E0">
        <w:rPr>
          <w:rStyle w:val="StyleUnderline"/>
          <w:highlight w:val="yellow"/>
        </w:rPr>
        <w:t>In</w:t>
      </w:r>
      <w:r w:rsidRPr="007D7EE0">
        <w:rPr>
          <w:rStyle w:val="StyleUnderline"/>
        </w:rPr>
        <w:t xml:space="preserve"> realms touching</w:t>
      </w:r>
      <w:r w:rsidRPr="007D7EE0">
        <w:rPr>
          <w:sz w:val="14"/>
        </w:rPr>
        <w:t xml:space="preserve"> upon </w:t>
      </w:r>
      <w:r w:rsidRPr="001058E0">
        <w:rPr>
          <w:rStyle w:val="Emphasis"/>
          <w:highlight w:val="yellow"/>
        </w:rPr>
        <w:t>foreign relations</w:t>
      </w:r>
      <w:r w:rsidRPr="007D7EE0">
        <w:rPr>
          <w:rStyle w:val="StyleUnderline"/>
        </w:rPr>
        <w:t xml:space="preserve"> and</w:t>
      </w:r>
      <w:r w:rsidRPr="007D7EE0">
        <w:rPr>
          <w:sz w:val="14"/>
        </w:rPr>
        <w:t xml:space="preserve"> potential </w:t>
      </w:r>
      <w:r w:rsidRPr="007D7EE0">
        <w:rPr>
          <w:rStyle w:val="Emphasis"/>
        </w:rPr>
        <w:t>national self-preservation</w:t>
      </w:r>
      <w:r w:rsidRPr="007D7EE0">
        <w:rPr>
          <w:sz w:val="14"/>
        </w:rPr>
        <w:t xml:space="preserve">, Field indicates, </w:t>
      </w:r>
      <w:r w:rsidRPr="001058E0">
        <w:rPr>
          <w:rStyle w:val="StyleUnderline"/>
          <w:highlight w:val="yellow"/>
        </w:rPr>
        <w:t xml:space="preserve">the nation must </w:t>
      </w:r>
      <w:r w:rsidRPr="001058E0">
        <w:rPr>
          <w:rStyle w:val="Emphasis"/>
          <w:highlight w:val="yellow"/>
        </w:rPr>
        <w:t>speak with one voice</w:t>
      </w:r>
      <w:r w:rsidRPr="007D7EE0">
        <w:rPr>
          <w:sz w:val="14"/>
        </w:rPr>
        <w:t xml:space="preserve">, and </w:t>
      </w:r>
      <w:r w:rsidRPr="007D7EE0">
        <w:rPr>
          <w:rStyle w:val="StyleUnderline"/>
        </w:rPr>
        <w:t>it is not for</w:t>
      </w:r>
      <w:r w:rsidRPr="007D7EE0">
        <w:rPr>
          <w:sz w:val="14"/>
        </w:rPr>
        <w:t xml:space="preserve"> the </w:t>
      </w:r>
      <w:r w:rsidRPr="007D7EE0">
        <w:rPr>
          <w:rStyle w:val="StyleUnderline"/>
        </w:rPr>
        <w:t>courts to introduce a discordant sound</w:t>
      </w:r>
      <w:r w:rsidRPr="007D7EE0">
        <w:rPr>
          <w:sz w:val="14"/>
        </w:rPr>
        <w:t xml:space="preserve">. B. Complexity, Prophecy, and Experimentation in Foreign Affairs Decisionmaking </w:t>
      </w:r>
      <w:r w:rsidRPr="00860148">
        <w:rPr>
          <w:rStyle w:val="StyleUnderline"/>
        </w:rPr>
        <w:t>Some critics</w:t>
      </w:r>
      <w:r w:rsidRPr="00860148">
        <w:rPr>
          <w:sz w:val="14"/>
        </w:rPr>
        <w:t xml:space="preserve"> of the plenary power doctrine </w:t>
      </w:r>
      <w:r w:rsidRPr="00860148">
        <w:rPr>
          <w:rStyle w:val="StyleUnderline"/>
        </w:rPr>
        <w:t>question this</w:t>
      </w:r>
      <w:r w:rsidRPr="00860148">
        <w:rPr>
          <w:sz w:val="14"/>
        </w:rPr>
        <w:t xml:space="preserve"> asserted </w:t>
      </w:r>
      <w:r w:rsidRPr="00860148">
        <w:rPr>
          <w:rStyle w:val="Emphasis"/>
        </w:rPr>
        <w:t>linkage</w:t>
      </w:r>
      <w:r w:rsidRPr="00860148">
        <w:rPr>
          <w:rStyle w:val="StyleUnderline"/>
        </w:rPr>
        <w:t xml:space="preserve"> between immigration and foreign affairs</w:t>
      </w:r>
      <w:r w:rsidRPr="00860148">
        <w:rPr>
          <w:sz w:val="14"/>
        </w:rPr>
        <w:t>. Chinese exclusion was not a foreign affairs decision, they assert, but one driven by domestic political considerations — and in fact it worsened our relations with China.38 The invocation of foreign affairs is seen as a pretext covering</w:t>
      </w:r>
      <w:r w:rsidRPr="007D7EE0">
        <w:rPr>
          <w:sz w:val="14"/>
        </w:rPr>
        <w:t xml:space="preserve"> up uglier motives, and the plenary power doctrine prevents courts from looking behind the mask.39 Therefore, </w:t>
      </w:r>
      <w:r w:rsidRPr="007D7EE0">
        <w:rPr>
          <w:rStyle w:val="StyleUnderline"/>
        </w:rPr>
        <w:t>some assert that courts should</w:t>
      </w:r>
      <w:r w:rsidRPr="007D7EE0">
        <w:rPr>
          <w:sz w:val="14"/>
        </w:rPr>
        <w:t xml:space="preserve"> simply </w:t>
      </w:r>
      <w:r w:rsidRPr="007D7EE0">
        <w:rPr>
          <w:rStyle w:val="StyleUnderline"/>
        </w:rPr>
        <w:t>provide</w:t>
      </w:r>
      <w:r w:rsidRPr="007D7EE0">
        <w:rPr>
          <w:sz w:val="14"/>
        </w:rPr>
        <w:t xml:space="preserve"> the ordinary measure of </w:t>
      </w:r>
      <w:r w:rsidRPr="007D7EE0">
        <w:rPr>
          <w:rStyle w:val="Emphasis"/>
        </w:rPr>
        <w:t>constitutional scrutiny</w:t>
      </w:r>
      <w:r w:rsidRPr="007D7EE0">
        <w:rPr>
          <w:sz w:val="14"/>
        </w:rPr>
        <w:t xml:space="preserve"> — to smoke out invidious motives or at least </w:t>
      </w:r>
      <w:r w:rsidRPr="007D7EE0">
        <w:rPr>
          <w:rStyle w:val="StyleUnderline"/>
        </w:rPr>
        <w:t>to provide an appropriate evaluation of</w:t>
      </w:r>
      <w:r w:rsidRPr="007D7EE0">
        <w:rPr>
          <w:sz w:val="14"/>
        </w:rPr>
        <w:t xml:space="preserve"> the weight of </w:t>
      </w:r>
      <w:r w:rsidRPr="007D7EE0">
        <w:rPr>
          <w:rStyle w:val="StyleUnderline"/>
        </w:rPr>
        <w:t>the governmental interest</w:t>
      </w:r>
      <w:r w:rsidRPr="007D7EE0">
        <w:rPr>
          <w:sz w:val="14"/>
        </w:rPr>
        <w:t xml:space="preserve"> in light of the individual stake.40 This kind of pre-textual invocation certainly can occur. But </w:t>
      </w:r>
      <w:r w:rsidRPr="007D7EE0">
        <w:rPr>
          <w:rStyle w:val="StyleUnderline"/>
        </w:rPr>
        <w:t>here is the difficulty: We should not assume</w:t>
      </w:r>
      <w:r w:rsidRPr="007D7EE0">
        <w:rPr>
          <w:sz w:val="14"/>
        </w:rPr>
        <w:t xml:space="preserve"> that </w:t>
      </w:r>
      <w:r w:rsidRPr="007D7EE0">
        <w:rPr>
          <w:rStyle w:val="StyleUnderline"/>
        </w:rPr>
        <w:t>pretexts in</w:t>
      </w:r>
      <w:r w:rsidRPr="007D7EE0">
        <w:rPr>
          <w:sz w:val="14"/>
        </w:rPr>
        <w:t xml:space="preserve"> the </w:t>
      </w:r>
      <w:r w:rsidRPr="007D7EE0">
        <w:rPr>
          <w:rStyle w:val="StyleUnderline"/>
        </w:rPr>
        <w:t>foreign affairs</w:t>
      </w:r>
      <w:r w:rsidRPr="007D7EE0">
        <w:rPr>
          <w:sz w:val="14"/>
        </w:rPr>
        <w:t xml:space="preserve"> arena </w:t>
      </w:r>
      <w:r w:rsidRPr="007D7EE0">
        <w:rPr>
          <w:rStyle w:val="StyleUnderline"/>
        </w:rPr>
        <w:t>are readily identifiable</w:t>
      </w:r>
      <w:r w:rsidRPr="007D7EE0">
        <w:rPr>
          <w:sz w:val="14"/>
        </w:rPr>
        <w:t xml:space="preserve">. As Justice Breyer observed in a recent political question case: </w:t>
      </w:r>
      <w:r w:rsidRPr="001058E0">
        <w:rPr>
          <w:rStyle w:val="StyleUnderline"/>
          <w:highlight w:val="yellow"/>
        </w:rPr>
        <w:t>Decisionmaking in</w:t>
      </w:r>
      <w:r w:rsidRPr="007D7EE0">
        <w:rPr>
          <w:sz w:val="14"/>
        </w:rPr>
        <w:t xml:space="preserve"> [the </w:t>
      </w:r>
      <w:r w:rsidRPr="001058E0">
        <w:rPr>
          <w:rStyle w:val="StyleUnderline"/>
          <w:highlight w:val="yellow"/>
        </w:rPr>
        <w:t>foreign affairs</w:t>
      </w:r>
      <w:r w:rsidRPr="007D7EE0">
        <w:rPr>
          <w:sz w:val="14"/>
        </w:rPr>
        <w:t xml:space="preserve">] area typically </w:t>
      </w:r>
      <w:r w:rsidRPr="001058E0">
        <w:rPr>
          <w:rStyle w:val="StyleUnderline"/>
          <w:highlight w:val="yellow"/>
        </w:rPr>
        <w:t>is</w:t>
      </w:r>
      <w:r w:rsidRPr="007D7EE0">
        <w:rPr>
          <w:rStyle w:val="StyleUnderline"/>
        </w:rPr>
        <w:t xml:space="preserve"> highly political</w:t>
      </w:r>
      <w:r w:rsidRPr="007D7EE0">
        <w:rPr>
          <w:sz w:val="14"/>
        </w:rPr>
        <w:t xml:space="preserve">. It is </w:t>
      </w:r>
      <w:r w:rsidRPr="007D7EE0">
        <w:rPr>
          <w:rStyle w:val="StyleUnderline"/>
        </w:rPr>
        <w:t>“</w:t>
      </w:r>
      <w:r w:rsidRPr="001058E0">
        <w:rPr>
          <w:rStyle w:val="Emphasis"/>
          <w:highlight w:val="yellow"/>
        </w:rPr>
        <w:t>delicate</w:t>
      </w:r>
      <w:r w:rsidRPr="001058E0">
        <w:rPr>
          <w:rStyle w:val="StyleUnderline"/>
          <w:highlight w:val="yellow"/>
        </w:rPr>
        <w:t>” and “</w:t>
      </w:r>
      <w:r w:rsidRPr="001058E0">
        <w:rPr>
          <w:rStyle w:val="Emphasis"/>
          <w:highlight w:val="yellow"/>
        </w:rPr>
        <w:t>complex</w:t>
      </w:r>
      <w:r w:rsidRPr="001058E0">
        <w:rPr>
          <w:rStyle w:val="StyleUnderline"/>
          <w:highlight w:val="yellow"/>
        </w:rPr>
        <w:t>.”</w:t>
      </w:r>
      <w:r w:rsidRPr="001058E0">
        <w:rPr>
          <w:sz w:val="14"/>
          <w:highlight w:val="yellow"/>
        </w:rPr>
        <w:t xml:space="preserve"> </w:t>
      </w:r>
      <w:r w:rsidRPr="001058E0">
        <w:rPr>
          <w:rStyle w:val="StyleUnderline"/>
          <w:highlight w:val="yellow"/>
        </w:rPr>
        <w:t>It</w:t>
      </w:r>
      <w:r w:rsidRPr="007D7EE0">
        <w:rPr>
          <w:sz w:val="14"/>
        </w:rPr>
        <w:t xml:space="preserve"> often </w:t>
      </w:r>
      <w:r w:rsidRPr="001058E0">
        <w:rPr>
          <w:rStyle w:val="StyleUnderline"/>
          <w:highlight w:val="yellow"/>
        </w:rPr>
        <w:t>rests upon information</w:t>
      </w:r>
      <w:r w:rsidRPr="007D7EE0">
        <w:rPr>
          <w:sz w:val="14"/>
        </w:rPr>
        <w:t xml:space="preserve"> readily </w:t>
      </w:r>
      <w:r w:rsidRPr="001058E0">
        <w:rPr>
          <w:rStyle w:val="StyleUnderline"/>
          <w:highlight w:val="yellow"/>
        </w:rPr>
        <w:t>available to the Executive</w:t>
      </w:r>
      <w:r w:rsidRPr="007D7EE0">
        <w:rPr>
          <w:sz w:val="14"/>
        </w:rPr>
        <w:t xml:space="preserve"> Branch </w:t>
      </w:r>
      <w:r w:rsidRPr="001058E0">
        <w:rPr>
          <w:rStyle w:val="StyleUnderline"/>
          <w:highlight w:val="yellow"/>
        </w:rPr>
        <w:t>and</w:t>
      </w:r>
      <w:r w:rsidRPr="007D7EE0">
        <w:rPr>
          <w:sz w:val="14"/>
        </w:rPr>
        <w:t xml:space="preserve"> to the </w:t>
      </w:r>
      <w:r w:rsidRPr="007D7EE0">
        <w:rPr>
          <w:rStyle w:val="StyleUnderline"/>
        </w:rPr>
        <w:t>intelligence committees</w:t>
      </w:r>
      <w:r w:rsidRPr="007D7EE0">
        <w:rPr>
          <w:sz w:val="14"/>
        </w:rPr>
        <w:t xml:space="preserve"> of </w:t>
      </w:r>
      <w:r w:rsidRPr="001058E0">
        <w:rPr>
          <w:rStyle w:val="StyleUnderline"/>
          <w:highlight w:val="yellow"/>
        </w:rPr>
        <w:t>Congress</w:t>
      </w:r>
      <w:r w:rsidRPr="001058E0">
        <w:rPr>
          <w:sz w:val="14"/>
          <w:highlight w:val="yellow"/>
        </w:rPr>
        <w:t xml:space="preserve">, </w:t>
      </w:r>
      <w:r w:rsidRPr="001058E0">
        <w:rPr>
          <w:rStyle w:val="StyleUnderline"/>
          <w:highlight w:val="yellow"/>
        </w:rPr>
        <w:t xml:space="preserve">but </w:t>
      </w:r>
      <w:r w:rsidRPr="001058E0">
        <w:rPr>
          <w:rStyle w:val="Emphasis"/>
          <w:highlight w:val="yellow"/>
        </w:rPr>
        <w:t>not</w:t>
      </w:r>
      <w:r w:rsidRPr="007D7EE0">
        <w:rPr>
          <w:sz w:val="14"/>
        </w:rPr>
        <w:t xml:space="preserve"> readily </w:t>
      </w:r>
      <w:r w:rsidRPr="007D7EE0">
        <w:rPr>
          <w:rStyle w:val="Emphasis"/>
        </w:rPr>
        <w:t xml:space="preserve">available to </w:t>
      </w:r>
      <w:r w:rsidRPr="001058E0">
        <w:rPr>
          <w:rStyle w:val="Emphasis"/>
          <w:highlight w:val="yellow"/>
        </w:rPr>
        <w:t>the courts</w:t>
      </w:r>
      <w:r w:rsidRPr="007D7EE0">
        <w:rPr>
          <w:sz w:val="14"/>
        </w:rPr>
        <w:t xml:space="preserve">. It frequently is highly dependent upon what Justice Jackson called “prophecy.” And </w:t>
      </w:r>
      <w:r w:rsidRPr="007D7EE0">
        <w:rPr>
          <w:rStyle w:val="StyleUnderline"/>
        </w:rPr>
        <w:t xml:space="preserve">the creation of wise </w:t>
      </w:r>
      <w:r w:rsidRPr="001058E0">
        <w:rPr>
          <w:rStyle w:val="StyleUnderline"/>
          <w:highlight w:val="yellow"/>
        </w:rPr>
        <w:t>foreign policy</w:t>
      </w:r>
      <w:r w:rsidRPr="007D7EE0">
        <w:rPr>
          <w:sz w:val="14"/>
        </w:rPr>
        <w:t xml:space="preserve"> typically </w:t>
      </w:r>
      <w:r w:rsidRPr="001058E0">
        <w:rPr>
          <w:rStyle w:val="StyleUnderline"/>
          <w:highlight w:val="yellow"/>
        </w:rPr>
        <w:t>lies</w:t>
      </w:r>
      <w:r w:rsidRPr="007D7EE0">
        <w:rPr>
          <w:rStyle w:val="StyleUnderline"/>
        </w:rPr>
        <w:t xml:space="preserve"> well </w:t>
      </w:r>
      <w:r w:rsidRPr="001058E0">
        <w:rPr>
          <w:rStyle w:val="Emphasis"/>
          <w:highlight w:val="yellow"/>
        </w:rPr>
        <w:t>beyond</w:t>
      </w:r>
      <w:r w:rsidRPr="007D7EE0">
        <w:rPr>
          <w:sz w:val="14"/>
        </w:rPr>
        <w:t xml:space="preserve"> the experience or professional capacity of </w:t>
      </w:r>
      <w:r w:rsidRPr="001058E0">
        <w:rPr>
          <w:rStyle w:val="Emphasis"/>
          <w:highlight w:val="yellow"/>
        </w:rPr>
        <w:t>a judge</w:t>
      </w:r>
      <w:r w:rsidRPr="007D7EE0">
        <w:rPr>
          <w:sz w:val="14"/>
        </w:rPr>
        <w:t xml:space="preserve">. At the same time, </w:t>
      </w:r>
      <w:r w:rsidRPr="007D7EE0">
        <w:rPr>
          <w:rStyle w:val="StyleUnderline"/>
        </w:rPr>
        <w:t xml:space="preserve">where foreign affairs </w:t>
      </w:r>
      <w:proofErr w:type="gramStart"/>
      <w:r w:rsidRPr="007D7EE0">
        <w:rPr>
          <w:rStyle w:val="StyleUnderline"/>
        </w:rPr>
        <w:t>is</w:t>
      </w:r>
      <w:proofErr w:type="gramEnd"/>
      <w:r w:rsidRPr="007D7EE0">
        <w:rPr>
          <w:rStyle w:val="StyleUnderline"/>
        </w:rPr>
        <w:t xml:space="preserve"> at issue, the</w:t>
      </w:r>
      <w:r w:rsidRPr="007D7EE0">
        <w:rPr>
          <w:sz w:val="14"/>
        </w:rPr>
        <w:t xml:space="preserve"> practical </w:t>
      </w:r>
      <w:r w:rsidRPr="007D7EE0">
        <w:rPr>
          <w:rStyle w:val="StyleUnderline"/>
        </w:rPr>
        <w:t>need for the U</w:t>
      </w:r>
      <w:r w:rsidRPr="007D7EE0">
        <w:rPr>
          <w:sz w:val="14"/>
        </w:rPr>
        <w:t xml:space="preserve">nited </w:t>
      </w:r>
      <w:r w:rsidRPr="007D7EE0">
        <w:rPr>
          <w:rStyle w:val="StyleUnderline"/>
        </w:rPr>
        <w:t>S</w:t>
      </w:r>
      <w:r w:rsidRPr="007D7EE0">
        <w:rPr>
          <w:sz w:val="14"/>
        </w:rPr>
        <w:t xml:space="preserve">tates </w:t>
      </w:r>
      <w:r w:rsidRPr="007D7EE0">
        <w:rPr>
          <w:rStyle w:val="StyleUnderline"/>
        </w:rPr>
        <w:t>to speak “with one voice and ac[t] as one,” is</w:t>
      </w:r>
      <w:r w:rsidRPr="007D7EE0">
        <w:rPr>
          <w:sz w:val="14"/>
        </w:rPr>
        <w:t xml:space="preserve"> particularly </w:t>
      </w:r>
      <w:r w:rsidRPr="007D7EE0">
        <w:rPr>
          <w:rStyle w:val="StyleUnderline"/>
        </w:rPr>
        <w:t>important</w:t>
      </w:r>
      <w:r w:rsidRPr="007D7EE0">
        <w:rPr>
          <w:sz w:val="14"/>
        </w:rPr>
        <w:t xml:space="preserve">.41 Many of </w:t>
      </w:r>
      <w:r w:rsidRPr="007D7EE0">
        <w:rPr>
          <w:rStyle w:val="StyleUnderline"/>
        </w:rPr>
        <w:t>the nation’s policy</w:t>
      </w:r>
      <w:r w:rsidRPr="007D7EE0">
        <w:rPr>
          <w:sz w:val="14"/>
        </w:rPr>
        <w:t xml:space="preserve"> tools </w:t>
      </w:r>
      <w:r w:rsidRPr="007D7EE0">
        <w:rPr>
          <w:rStyle w:val="StyleUnderline"/>
        </w:rPr>
        <w:t xml:space="preserve">in </w:t>
      </w:r>
      <w:r w:rsidRPr="001058E0">
        <w:rPr>
          <w:rStyle w:val="StyleUnderline"/>
          <w:highlight w:val="yellow"/>
        </w:rPr>
        <w:t>the foreign arena</w:t>
      </w:r>
      <w:r w:rsidRPr="007D7EE0">
        <w:rPr>
          <w:rStyle w:val="StyleUnderline"/>
        </w:rPr>
        <w:t xml:space="preserve"> are crude and imprecise, with uncertain impact. This</w:t>
      </w:r>
      <w:r w:rsidRPr="007D7EE0">
        <w:rPr>
          <w:sz w:val="14"/>
        </w:rPr>
        <w:t xml:space="preserve"> very </w:t>
      </w:r>
      <w:r w:rsidRPr="007D7EE0">
        <w:rPr>
          <w:rStyle w:val="StyleUnderline"/>
        </w:rPr>
        <w:t xml:space="preserve">uncertainty may </w:t>
      </w:r>
      <w:r w:rsidRPr="001058E0">
        <w:rPr>
          <w:rStyle w:val="StyleUnderline"/>
          <w:highlight w:val="yellow"/>
        </w:rPr>
        <w:t xml:space="preserve">require </w:t>
      </w:r>
      <w:r w:rsidRPr="001058E0">
        <w:rPr>
          <w:rStyle w:val="Emphasis"/>
          <w:highlight w:val="yellow"/>
        </w:rPr>
        <w:t>trial-and-error</w:t>
      </w:r>
      <w:r w:rsidRPr="007D7EE0">
        <w:rPr>
          <w:sz w:val="14"/>
        </w:rPr>
        <w:t xml:space="preserve"> application, </w:t>
      </w:r>
      <w:r w:rsidRPr="001058E0">
        <w:rPr>
          <w:rStyle w:val="StyleUnderline"/>
          <w:highlight w:val="yellow"/>
        </w:rPr>
        <w:t>with</w:t>
      </w:r>
      <w:r w:rsidRPr="007D7EE0">
        <w:rPr>
          <w:rStyle w:val="StyleUnderline"/>
        </w:rPr>
        <w:t xml:space="preserve"> a need for </w:t>
      </w:r>
      <w:r w:rsidRPr="001058E0">
        <w:rPr>
          <w:rStyle w:val="Emphasis"/>
          <w:highlight w:val="yellow"/>
        </w:rPr>
        <w:t>quick</w:t>
      </w:r>
      <w:r w:rsidRPr="007D7EE0">
        <w:rPr>
          <w:sz w:val="14"/>
        </w:rPr>
        <w:t xml:space="preserve"> policy </w:t>
      </w:r>
      <w:r w:rsidRPr="001058E0">
        <w:rPr>
          <w:rStyle w:val="Emphasis"/>
          <w:highlight w:val="yellow"/>
        </w:rPr>
        <w:t>changes</w:t>
      </w:r>
      <w:r w:rsidRPr="007D7EE0">
        <w:rPr>
          <w:sz w:val="14"/>
        </w:rPr>
        <w:t xml:space="preserve">, especially </w:t>
      </w:r>
      <w:r w:rsidRPr="001058E0">
        <w:rPr>
          <w:rStyle w:val="Emphasis"/>
          <w:highlight w:val="yellow"/>
        </w:rPr>
        <w:t>in times of crisis</w:t>
      </w:r>
      <w:r w:rsidRPr="007D7EE0">
        <w:rPr>
          <w:sz w:val="14"/>
        </w:rPr>
        <w:t xml:space="preserve">. Therefore, </w:t>
      </w:r>
      <w:r w:rsidRPr="001058E0">
        <w:rPr>
          <w:rStyle w:val="Emphasis"/>
          <w:highlight w:val="yellow"/>
        </w:rPr>
        <w:t>deference</w:t>
      </w:r>
      <w:r w:rsidRPr="007D7EE0">
        <w:rPr>
          <w:rStyle w:val="StyleUnderline"/>
        </w:rPr>
        <w:t xml:space="preserve"> to the political branches </w:t>
      </w:r>
      <w:r w:rsidRPr="001058E0">
        <w:rPr>
          <w:rStyle w:val="StyleUnderline"/>
          <w:highlight w:val="yellow"/>
        </w:rPr>
        <w:t>is called for</w:t>
      </w:r>
      <w:r w:rsidRPr="007D7EE0">
        <w:rPr>
          <w:sz w:val="14"/>
        </w:rPr>
        <w:t xml:space="preserve">, not because we can always be sure that their motives are pure and nondiscriminatory — we cannot — but </w:t>
      </w:r>
      <w:r w:rsidRPr="007D7EE0">
        <w:rPr>
          <w:rStyle w:val="StyleUnderline"/>
        </w:rPr>
        <w:t xml:space="preserve">because </w:t>
      </w:r>
      <w:r w:rsidRPr="001058E0">
        <w:rPr>
          <w:rStyle w:val="StyleUnderline"/>
          <w:highlight w:val="yellow"/>
        </w:rPr>
        <w:t>subjecting these</w:t>
      </w:r>
      <w:r w:rsidRPr="007D7EE0">
        <w:rPr>
          <w:sz w:val="14"/>
        </w:rPr>
        <w:t xml:space="preserve"> measures </w:t>
      </w:r>
      <w:r w:rsidRPr="001058E0">
        <w:rPr>
          <w:rStyle w:val="StyleUnderline"/>
          <w:highlight w:val="yellow"/>
        </w:rPr>
        <w:t>to</w:t>
      </w:r>
      <w:r w:rsidRPr="007D7EE0">
        <w:rPr>
          <w:sz w:val="14"/>
        </w:rPr>
        <w:t xml:space="preserve"> detailed </w:t>
      </w:r>
      <w:r w:rsidRPr="001058E0">
        <w:rPr>
          <w:rStyle w:val="StyleUnderline"/>
          <w:highlight w:val="yellow"/>
        </w:rPr>
        <w:t xml:space="preserve">litigation would </w:t>
      </w:r>
      <w:r w:rsidRPr="001058E0">
        <w:rPr>
          <w:rStyle w:val="Emphasis"/>
          <w:highlight w:val="yellow"/>
        </w:rPr>
        <w:t>interfere with</w:t>
      </w:r>
      <w:r w:rsidRPr="007D7EE0">
        <w:rPr>
          <w:rStyle w:val="Emphasis"/>
        </w:rPr>
        <w:t xml:space="preserve"> the </w:t>
      </w:r>
      <w:r w:rsidRPr="001058E0">
        <w:rPr>
          <w:rStyle w:val="Emphasis"/>
          <w:highlight w:val="yellow"/>
        </w:rPr>
        <w:t>flexibility</w:t>
      </w:r>
      <w:r w:rsidRPr="007D7EE0">
        <w:rPr>
          <w:sz w:val="14"/>
        </w:rPr>
        <w:t xml:space="preserve"> often </w:t>
      </w:r>
      <w:r w:rsidRPr="007D7EE0">
        <w:rPr>
          <w:rStyle w:val="StyleUnderline"/>
        </w:rPr>
        <w:t>necessary to act beyond our borders</w:t>
      </w:r>
      <w:r w:rsidRPr="007D7EE0">
        <w:rPr>
          <w:sz w:val="14"/>
        </w:rPr>
        <w:t xml:space="preserve">. A too-ready </w:t>
      </w:r>
      <w:r w:rsidRPr="001058E0">
        <w:rPr>
          <w:rStyle w:val="StyleUnderline"/>
          <w:highlight w:val="yellow"/>
        </w:rPr>
        <w:t>judicial interference would</w:t>
      </w:r>
      <w:r w:rsidRPr="007D7EE0">
        <w:rPr>
          <w:sz w:val="14"/>
        </w:rPr>
        <w:t xml:space="preserve"> also </w:t>
      </w:r>
      <w:r w:rsidRPr="001058E0">
        <w:rPr>
          <w:rStyle w:val="Emphasis"/>
          <w:highlight w:val="yellow"/>
        </w:rPr>
        <w:t>impair our ability</w:t>
      </w:r>
      <w:r w:rsidRPr="001058E0">
        <w:rPr>
          <w:rStyle w:val="StyleUnderline"/>
          <w:highlight w:val="yellow"/>
        </w:rPr>
        <w:t xml:space="preserve"> to deploy</w:t>
      </w:r>
      <w:r w:rsidRPr="007D7EE0">
        <w:rPr>
          <w:sz w:val="14"/>
        </w:rPr>
        <w:t xml:space="preserve"> uncertain </w:t>
      </w:r>
      <w:r w:rsidRPr="001058E0">
        <w:rPr>
          <w:rStyle w:val="StyleUnderline"/>
          <w:highlight w:val="yellow"/>
        </w:rPr>
        <w:t xml:space="preserve">tools — </w:t>
      </w:r>
      <w:r w:rsidRPr="00962DC6">
        <w:rPr>
          <w:rStyle w:val="StyleUnderline"/>
        </w:rPr>
        <w:t xml:space="preserve">deriving from </w:t>
      </w:r>
      <w:r w:rsidRPr="00962DC6">
        <w:rPr>
          <w:rStyle w:val="Emphasis"/>
        </w:rPr>
        <w:t>immigration</w:t>
      </w:r>
      <w:r w:rsidRPr="00962DC6">
        <w:rPr>
          <w:sz w:val="14"/>
        </w:rPr>
        <w:t xml:space="preserve"> control, </w:t>
      </w:r>
      <w:r w:rsidRPr="00962DC6">
        <w:rPr>
          <w:rStyle w:val="StyleUnderline"/>
        </w:rPr>
        <w:t>trade regulation, or</w:t>
      </w:r>
      <w:r w:rsidRPr="00962DC6">
        <w:rPr>
          <w:sz w:val="14"/>
        </w:rPr>
        <w:t xml:space="preserve"> other </w:t>
      </w:r>
      <w:r w:rsidRPr="00962DC6">
        <w:rPr>
          <w:rStyle w:val="StyleUnderline"/>
        </w:rPr>
        <w:t>components of</w:t>
      </w:r>
      <w:r w:rsidRPr="00962DC6">
        <w:rPr>
          <w:sz w:val="14"/>
        </w:rPr>
        <w:t xml:space="preserve"> our </w:t>
      </w:r>
      <w:r w:rsidRPr="00962DC6">
        <w:rPr>
          <w:rStyle w:val="StyleUnderline"/>
        </w:rPr>
        <w:t>international relations</w:t>
      </w:r>
      <w:r w:rsidRPr="007D7EE0">
        <w:rPr>
          <w:rStyle w:val="StyleUnderline"/>
        </w:rPr>
        <w:t xml:space="preserve"> — </w:t>
      </w:r>
      <w:r w:rsidRPr="001058E0">
        <w:rPr>
          <w:rStyle w:val="StyleUnderline"/>
          <w:highlight w:val="yellow"/>
        </w:rPr>
        <w:t>according to a single</w:t>
      </w:r>
      <w:r w:rsidRPr="007D7EE0">
        <w:rPr>
          <w:sz w:val="14"/>
        </w:rPr>
        <w:t xml:space="preserve"> unified </w:t>
      </w:r>
      <w:r w:rsidRPr="001058E0">
        <w:rPr>
          <w:rStyle w:val="StyleUnderline"/>
          <w:highlight w:val="yellow"/>
        </w:rPr>
        <w:t>strategy</w:t>
      </w:r>
      <w:r w:rsidRPr="007D7EE0">
        <w:rPr>
          <w:sz w:val="14"/>
        </w:rPr>
        <w:t xml:space="preserve">.42 C. An Example: The Contrast to Domestic Measures </w:t>
      </w:r>
      <w:r w:rsidRPr="007D7EE0">
        <w:rPr>
          <w:rStyle w:val="StyleUnderline"/>
        </w:rPr>
        <w:t xml:space="preserve">Consider the </w:t>
      </w:r>
      <w:r w:rsidRPr="007D7EE0">
        <w:rPr>
          <w:rStyle w:val="Emphasis"/>
        </w:rPr>
        <w:t>seizure of U.S. diplomats</w:t>
      </w:r>
      <w:r w:rsidRPr="007D7EE0">
        <w:rPr>
          <w:sz w:val="14"/>
        </w:rPr>
        <w:t xml:space="preserve"> by militants </w:t>
      </w:r>
      <w:r w:rsidRPr="001058E0">
        <w:rPr>
          <w:rStyle w:val="StyleUnderline"/>
          <w:highlight w:val="yellow"/>
        </w:rPr>
        <w:t>in Tehran</w:t>
      </w:r>
      <w:r w:rsidRPr="007D7EE0">
        <w:rPr>
          <w:rStyle w:val="StyleUnderline"/>
        </w:rPr>
        <w:t xml:space="preserve"> in 1978</w:t>
      </w:r>
      <w:r w:rsidRPr="007D7EE0">
        <w:rPr>
          <w:sz w:val="14"/>
        </w:rPr>
        <w:t xml:space="preserve">. After the embassy invasion was ratified and defended by the new Iranian government, </w:t>
      </w:r>
      <w:r w:rsidRPr="001058E0">
        <w:rPr>
          <w:rStyle w:val="StyleUnderline"/>
          <w:highlight w:val="yellow"/>
        </w:rPr>
        <w:t>the U.S</w:t>
      </w:r>
      <w:r w:rsidRPr="007D7EE0">
        <w:rPr>
          <w:rStyle w:val="StyleUnderline"/>
        </w:rPr>
        <w:t>.</w:t>
      </w:r>
      <w:r w:rsidRPr="007D7EE0">
        <w:rPr>
          <w:sz w:val="14"/>
        </w:rPr>
        <w:t xml:space="preserve"> government </w:t>
      </w:r>
      <w:r w:rsidRPr="001058E0">
        <w:rPr>
          <w:rStyle w:val="StyleUnderline"/>
          <w:highlight w:val="yellow"/>
        </w:rPr>
        <w:t>turned to</w:t>
      </w:r>
      <w:r w:rsidRPr="007D7EE0">
        <w:rPr>
          <w:rStyle w:val="StyleUnderline"/>
        </w:rPr>
        <w:t xml:space="preserve"> a disparate variety of countermeasures to</w:t>
      </w:r>
      <w:r w:rsidRPr="007D7EE0">
        <w:rPr>
          <w:sz w:val="14"/>
        </w:rPr>
        <w:t xml:space="preserve"> try to </w:t>
      </w:r>
      <w:r w:rsidRPr="007D7EE0">
        <w:rPr>
          <w:rStyle w:val="StyleUnderline"/>
        </w:rPr>
        <w:t>win release</w:t>
      </w:r>
      <w:r w:rsidRPr="007D7EE0">
        <w:rPr>
          <w:sz w:val="14"/>
        </w:rPr>
        <w:t xml:space="preserve"> of the </w:t>
      </w:r>
      <w:r w:rsidRPr="007D7EE0">
        <w:rPr>
          <w:sz w:val="14"/>
        </w:rPr>
        <w:lastRenderedPageBreak/>
        <w:t xml:space="preserve">American hostages, </w:t>
      </w:r>
      <w:r w:rsidRPr="007D7EE0">
        <w:rPr>
          <w:rStyle w:val="StyleUnderline"/>
        </w:rPr>
        <w:t xml:space="preserve">including the </w:t>
      </w:r>
      <w:r w:rsidRPr="001058E0">
        <w:rPr>
          <w:rStyle w:val="StyleUnderline"/>
          <w:highlight w:val="yellow"/>
        </w:rPr>
        <w:t>seizure of</w:t>
      </w:r>
      <w:r w:rsidRPr="007D7EE0">
        <w:rPr>
          <w:rStyle w:val="StyleUnderline"/>
        </w:rPr>
        <w:t xml:space="preserve"> billions</w:t>
      </w:r>
      <w:r w:rsidRPr="007D7EE0">
        <w:rPr>
          <w:sz w:val="14"/>
        </w:rPr>
        <w:t xml:space="preserve"> of dollars </w:t>
      </w:r>
      <w:r w:rsidRPr="007D7EE0">
        <w:rPr>
          <w:rStyle w:val="StyleUnderline"/>
        </w:rPr>
        <w:t xml:space="preserve">in </w:t>
      </w:r>
      <w:r w:rsidRPr="001058E0">
        <w:rPr>
          <w:rStyle w:val="StyleUnderline"/>
          <w:highlight w:val="yellow"/>
        </w:rPr>
        <w:t>assets</w:t>
      </w:r>
      <w:r w:rsidRPr="007D7EE0">
        <w:rPr>
          <w:rStyle w:val="StyleUnderline"/>
        </w:rPr>
        <w:t xml:space="preserve"> of Iran</w:t>
      </w:r>
      <w:r w:rsidRPr="007D7EE0">
        <w:rPr>
          <w:sz w:val="14"/>
        </w:rPr>
        <w:t xml:space="preserve"> and of its companies and nationals, litigation in </w:t>
      </w:r>
      <w:r w:rsidRPr="007D7EE0">
        <w:rPr>
          <w:rStyle w:val="StyleUnderline"/>
        </w:rPr>
        <w:t>the International Court of Justice, a</w:t>
      </w:r>
      <w:r w:rsidRPr="007D7EE0">
        <w:rPr>
          <w:sz w:val="14"/>
        </w:rPr>
        <w:t xml:space="preserve">n ill-fated </w:t>
      </w:r>
      <w:r w:rsidRPr="007D7EE0">
        <w:rPr>
          <w:rStyle w:val="StyleUnderline"/>
        </w:rPr>
        <w:t>military rescue attempt</w:t>
      </w:r>
      <w:r w:rsidRPr="007D7EE0">
        <w:rPr>
          <w:sz w:val="14"/>
        </w:rPr>
        <w:t xml:space="preserve"> after Iran defied the International Court, </w:t>
      </w:r>
      <w:r w:rsidRPr="001058E0">
        <w:rPr>
          <w:rStyle w:val="StyleUnderline"/>
          <w:highlight w:val="yellow"/>
        </w:rPr>
        <w:t>diplomatic overtures</w:t>
      </w:r>
      <w:r w:rsidRPr="007D7EE0">
        <w:rPr>
          <w:sz w:val="14"/>
        </w:rPr>
        <w:t xml:space="preserve"> through Algeria, </w:t>
      </w:r>
      <w:r w:rsidRPr="001058E0">
        <w:rPr>
          <w:rStyle w:val="StyleUnderline"/>
          <w:highlight w:val="yellow"/>
        </w:rPr>
        <w:t>and</w:t>
      </w:r>
      <w:r w:rsidRPr="007D7EE0">
        <w:rPr>
          <w:sz w:val="14"/>
        </w:rPr>
        <w:t xml:space="preserve"> certain </w:t>
      </w:r>
      <w:r w:rsidRPr="001058E0">
        <w:rPr>
          <w:rStyle w:val="StyleUnderline"/>
          <w:highlight w:val="yellow"/>
        </w:rPr>
        <w:t>immigration</w:t>
      </w:r>
      <w:r w:rsidRPr="007D7EE0">
        <w:rPr>
          <w:rStyle w:val="StyleUnderline"/>
        </w:rPr>
        <w:t xml:space="preserve">-law-based </w:t>
      </w:r>
      <w:r w:rsidRPr="001058E0">
        <w:rPr>
          <w:rStyle w:val="StyleUnderline"/>
          <w:highlight w:val="yellow"/>
        </w:rPr>
        <w:t>restrictions</w:t>
      </w:r>
      <w:r w:rsidRPr="007D7EE0">
        <w:rPr>
          <w:sz w:val="14"/>
        </w:rPr>
        <w:t xml:space="preserve"> imposed on Iranian nationals in the United States.43 There were even proposals at the time to use immigration or other powers to intern large numbers of Iranian nationals so they could perhaps be part of an exchange that would bring the diplomats home.44 Thankfully, such internment was never put into motion. </w:t>
      </w:r>
      <w:r w:rsidRPr="007D7EE0">
        <w:rPr>
          <w:rStyle w:val="StyleUnderline"/>
        </w:rPr>
        <w:t>Contrast</w:t>
      </w:r>
      <w:r w:rsidRPr="007D7EE0">
        <w:rPr>
          <w:sz w:val="14"/>
        </w:rPr>
        <w:t xml:space="preserve"> the trial-and-error use of </w:t>
      </w:r>
      <w:r w:rsidRPr="007D7EE0">
        <w:rPr>
          <w:rStyle w:val="StyleUnderline"/>
        </w:rPr>
        <w:t>these</w:t>
      </w:r>
      <w:r w:rsidRPr="007D7EE0">
        <w:rPr>
          <w:sz w:val="14"/>
        </w:rPr>
        <w:t xml:space="preserve"> generally </w:t>
      </w:r>
      <w:r w:rsidRPr="007D7EE0">
        <w:rPr>
          <w:rStyle w:val="Emphasis"/>
        </w:rPr>
        <w:t>crude and scattershot measures</w:t>
      </w:r>
      <w:r w:rsidRPr="007D7EE0">
        <w:rPr>
          <w:sz w:val="14"/>
        </w:rPr>
        <w:t xml:space="preserve"> </w:t>
      </w:r>
      <w:r w:rsidRPr="007D7EE0">
        <w:rPr>
          <w:rStyle w:val="StyleUnderline"/>
        </w:rPr>
        <w:t>with how the government would respond to a domestic</w:t>
      </w:r>
      <w:r w:rsidRPr="007D7EE0">
        <w:rPr>
          <w:sz w:val="14"/>
        </w:rPr>
        <w:t xml:space="preserve"> kidnapping and potential </w:t>
      </w:r>
      <w:r w:rsidRPr="007D7EE0">
        <w:rPr>
          <w:rStyle w:val="StyleUnderline"/>
        </w:rPr>
        <w:t>hostage situation</w:t>
      </w:r>
      <w:r w:rsidRPr="007D7EE0">
        <w:rPr>
          <w:sz w:val="14"/>
        </w:rPr>
        <w:t xml:space="preserve">. The police could deploy quickly to investigate who seized the victims and where they were currently located. In that process the authorities could use judicial search warrants to facilitate the inquiry, plus arrest warrants and compulsory grand jury subpoenas as appropriate. They could call on a wide range of assistance and technical support from a host of fully empowered domestic agencies, state and federal. Once the kidnappers were located, the police would establish perimeter control around the hostage site. </w:t>
      </w:r>
      <w:r w:rsidRPr="007D7EE0">
        <w:rPr>
          <w:rStyle w:val="StyleUnderline"/>
        </w:rPr>
        <w:t>No hostile militias would stand in the way</w:t>
      </w:r>
      <w:r w:rsidRPr="007D7EE0">
        <w:rPr>
          <w:sz w:val="14"/>
        </w:rPr>
        <w:t xml:space="preserve"> (or if such appeared, other governmental power, including the National Guard, could be deployed). </w:t>
      </w:r>
      <w:r w:rsidRPr="007D7EE0">
        <w:rPr>
          <w:rStyle w:val="StyleUnderline"/>
        </w:rPr>
        <w:t>In a</w:t>
      </w:r>
      <w:r w:rsidRPr="007D7EE0">
        <w:rPr>
          <w:sz w:val="14"/>
        </w:rPr>
        <w:t xml:space="preserve"> protracted</w:t>
      </w:r>
      <w:r w:rsidRPr="007D7EE0">
        <w:rPr>
          <w:rStyle w:val="StyleUnderline"/>
        </w:rPr>
        <w:t xml:space="preserve"> standoff, judicially issued search warrants might help legitimate a</w:t>
      </w:r>
      <w:r w:rsidRPr="007D7EE0">
        <w:rPr>
          <w:sz w:val="14"/>
        </w:rPr>
        <w:t xml:space="preserve"> forcible </w:t>
      </w:r>
      <w:r w:rsidRPr="007D7EE0">
        <w:rPr>
          <w:rStyle w:val="StyleUnderline"/>
        </w:rPr>
        <w:t>rescue operation</w:t>
      </w:r>
      <w:r w:rsidRPr="007D7EE0">
        <w:rPr>
          <w:sz w:val="14"/>
        </w:rPr>
        <w:t xml:space="preserve">. And </w:t>
      </w:r>
      <w:r w:rsidRPr="007D7EE0">
        <w:rPr>
          <w:rStyle w:val="StyleUnderline"/>
        </w:rPr>
        <w:t>the full weight of</w:t>
      </w:r>
      <w:r w:rsidRPr="007D7EE0">
        <w:rPr>
          <w:sz w:val="14"/>
        </w:rPr>
        <w:t xml:space="preserve"> criminal </w:t>
      </w:r>
      <w:r w:rsidRPr="00962DC6">
        <w:rPr>
          <w:rStyle w:val="StyleUnderline"/>
        </w:rPr>
        <w:t>punishment</w:t>
      </w:r>
      <w:r w:rsidRPr="00962DC6">
        <w:rPr>
          <w:sz w:val="14"/>
        </w:rPr>
        <w:t xml:space="preserve">, imposed </w:t>
      </w:r>
      <w:r w:rsidRPr="00962DC6">
        <w:rPr>
          <w:rStyle w:val="StyleUnderline"/>
        </w:rPr>
        <w:t>through</w:t>
      </w:r>
      <w:r w:rsidRPr="00962DC6">
        <w:rPr>
          <w:sz w:val="14"/>
        </w:rPr>
        <w:t xml:space="preserve"> efficiently functioning </w:t>
      </w:r>
      <w:r w:rsidRPr="00962DC6">
        <w:rPr>
          <w:rStyle w:val="StyleUnderline"/>
        </w:rPr>
        <w:t>courts, could be expected</w:t>
      </w:r>
      <w:r w:rsidRPr="00962DC6">
        <w:rPr>
          <w:sz w:val="14"/>
        </w:rPr>
        <w:t xml:space="preserve"> for the kidnappers or hostage takers. </w:t>
      </w:r>
      <w:r w:rsidRPr="00962DC6">
        <w:rPr>
          <w:rStyle w:val="StyleUnderline"/>
        </w:rPr>
        <w:t>This</w:t>
      </w:r>
      <w:r w:rsidRPr="00962DC6">
        <w:rPr>
          <w:sz w:val="14"/>
        </w:rPr>
        <w:t xml:space="preserve"> comparison </w:t>
      </w:r>
      <w:r w:rsidRPr="00962DC6">
        <w:rPr>
          <w:rStyle w:val="StyleUnderline"/>
        </w:rPr>
        <w:t>helps reveal why courts are positioned to apply close</w:t>
      </w:r>
      <w:r w:rsidRPr="00962DC6">
        <w:rPr>
          <w:sz w:val="14"/>
        </w:rPr>
        <w:t xml:space="preserve"> constitutional </w:t>
      </w:r>
      <w:r w:rsidRPr="00962DC6">
        <w:rPr>
          <w:rStyle w:val="Emphasis"/>
        </w:rPr>
        <w:t>scrutiny of</w:t>
      </w:r>
      <w:r w:rsidRPr="00962DC6">
        <w:rPr>
          <w:sz w:val="14"/>
        </w:rPr>
        <w:t xml:space="preserve"> official </w:t>
      </w:r>
      <w:r w:rsidRPr="00962DC6">
        <w:rPr>
          <w:rStyle w:val="Emphasis"/>
        </w:rPr>
        <w:t>domestic action</w:t>
      </w:r>
      <w:r w:rsidRPr="00962DC6">
        <w:rPr>
          <w:sz w:val="14"/>
        </w:rPr>
        <w:t xml:space="preserve">, whenever it is credibly challenged, </w:t>
      </w:r>
      <w:r w:rsidRPr="00962DC6">
        <w:rPr>
          <w:rStyle w:val="StyleUnderline"/>
        </w:rPr>
        <w:t>but</w:t>
      </w:r>
      <w:r w:rsidRPr="00962DC6">
        <w:rPr>
          <w:sz w:val="14"/>
        </w:rPr>
        <w:t xml:space="preserve"> properly </w:t>
      </w:r>
      <w:r w:rsidRPr="00962DC6">
        <w:rPr>
          <w:rStyle w:val="StyleUnderline"/>
        </w:rPr>
        <w:t>feel</w:t>
      </w:r>
      <w:r w:rsidRPr="00962DC6">
        <w:rPr>
          <w:sz w:val="14"/>
        </w:rPr>
        <w:t xml:space="preserve"> more </w:t>
      </w:r>
      <w:r w:rsidRPr="00962DC6">
        <w:rPr>
          <w:rStyle w:val="Emphasis"/>
        </w:rPr>
        <w:t>constrained</w:t>
      </w:r>
      <w:r w:rsidRPr="001058E0">
        <w:rPr>
          <w:rStyle w:val="Emphasis"/>
          <w:highlight w:val="yellow"/>
        </w:rPr>
        <w:t xml:space="preserve"> in the international arena</w:t>
      </w:r>
      <w:r w:rsidRPr="007D7EE0">
        <w:rPr>
          <w:sz w:val="14"/>
        </w:rPr>
        <w:t xml:space="preserve">. In the international arena, U.S. actors generally cannot invoke compulsory process or other reliable coercive means under their own government’s control. Moreover, </w:t>
      </w:r>
      <w:r w:rsidRPr="001058E0">
        <w:rPr>
          <w:rStyle w:val="StyleUnderline"/>
          <w:highlight w:val="yellow"/>
        </w:rPr>
        <w:t xml:space="preserve">the </w:t>
      </w:r>
      <w:r w:rsidRPr="001058E0">
        <w:rPr>
          <w:rStyle w:val="Emphasis"/>
          <w:highlight w:val="yellow"/>
        </w:rPr>
        <w:t>stakes are</w:t>
      </w:r>
      <w:r w:rsidRPr="007D7EE0">
        <w:rPr>
          <w:sz w:val="14"/>
        </w:rPr>
        <w:t xml:space="preserve"> typically </w:t>
      </w:r>
      <w:r w:rsidRPr="001058E0">
        <w:rPr>
          <w:rStyle w:val="Emphasis"/>
          <w:highlight w:val="yellow"/>
        </w:rPr>
        <w:t>higher</w:t>
      </w:r>
      <w:r w:rsidRPr="001058E0">
        <w:rPr>
          <w:rStyle w:val="StyleUnderline"/>
          <w:highlight w:val="yellow"/>
        </w:rPr>
        <w:t xml:space="preserve">, </w:t>
      </w:r>
      <w:r w:rsidRPr="00962DC6">
        <w:rPr>
          <w:rStyle w:val="StyleUnderline"/>
        </w:rPr>
        <w:t>as is the number</w:t>
      </w:r>
      <w:r w:rsidRPr="00962DC6">
        <w:rPr>
          <w:sz w:val="14"/>
        </w:rPr>
        <w:t xml:space="preserve"> of people </w:t>
      </w:r>
      <w:r w:rsidRPr="00962DC6">
        <w:rPr>
          <w:rStyle w:val="StyleUnderline"/>
        </w:rPr>
        <w:t>potentially affected</w:t>
      </w:r>
      <w:r w:rsidRPr="00962DC6">
        <w:rPr>
          <w:sz w:val="14"/>
        </w:rPr>
        <w:t xml:space="preserve"> — not only by the immediate outcome but also by downstream effects, as the resolution either deters similar adverse actions in the future or instead stimulates them because the U.S. effort failed. </w:t>
      </w:r>
      <w:r w:rsidRPr="00962DC6">
        <w:rPr>
          <w:rStyle w:val="StyleUnderline"/>
        </w:rPr>
        <w:t>With a domestic operation, judges can be confident</w:t>
      </w:r>
      <w:r w:rsidRPr="00962DC6">
        <w:rPr>
          <w:sz w:val="14"/>
        </w:rPr>
        <w:t xml:space="preserve"> that </w:t>
      </w:r>
      <w:r w:rsidRPr="00962DC6">
        <w:rPr>
          <w:rStyle w:val="StyleUnderline"/>
        </w:rPr>
        <w:t>the government will</w:t>
      </w:r>
      <w:r w:rsidRPr="00962DC6">
        <w:rPr>
          <w:sz w:val="14"/>
        </w:rPr>
        <w:t xml:space="preserve"> still </w:t>
      </w:r>
      <w:r w:rsidRPr="00962DC6">
        <w:rPr>
          <w:rStyle w:val="StyleUnderline"/>
        </w:rPr>
        <w:t>have plenty of capacity to deal with</w:t>
      </w:r>
      <w:r w:rsidRPr="00962DC6">
        <w:rPr>
          <w:sz w:val="14"/>
        </w:rPr>
        <w:t xml:space="preserve"> public safety </w:t>
      </w:r>
      <w:r w:rsidRPr="00962DC6">
        <w:rPr>
          <w:rStyle w:val="StyleUnderline"/>
        </w:rPr>
        <w:t>threats, even in the presence of</w:t>
      </w:r>
      <w:r w:rsidRPr="00962DC6">
        <w:rPr>
          <w:sz w:val="14"/>
        </w:rPr>
        <w:t xml:space="preserve"> robust </w:t>
      </w:r>
      <w:r w:rsidRPr="00962DC6">
        <w:rPr>
          <w:rStyle w:val="StyleUnderline"/>
        </w:rPr>
        <w:t>judicial review. One</w:t>
      </w:r>
      <w:r w:rsidRPr="007D7EE0">
        <w:rPr>
          <w:rStyle w:val="StyleUnderline"/>
        </w:rPr>
        <w:t xml:space="preserve"> cannot have such confidence</w:t>
      </w:r>
      <w:r w:rsidRPr="007D7EE0">
        <w:rPr>
          <w:sz w:val="14"/>
        </w:rPr>
        <w:t xml:space="preserve"> </w:t>
      </w:r>
      <w:r w:rsidRPr="007D7EE0">
        <w:rPr>
          <w:rStyle w:val="StyleUnderline"/>
        </w:rPr>
        <w:t>about</w:t>
      </w:r>
      <w:r w:rsidRPr="007D7EE0">
        <w:rPr>
          <w:sz w:val="14"/>
        </w:rPr>
        <w:t xml:space="preserve"> the efficacy of alternative policy tools in </w:t>
      </w:r>
      <w:r w:rsidRPr="007D7EE0">
        <w:rPr>
          <w:rStyle w:val="StyleUnderline"/>
        </w:rPr>
        <w:t xml:space="preserve">the </w:t>
      </w:r>
      <w:r w:rsidRPr="007D7EE0">
        <w:rPr>
          <w:rStyle w:val="Emphasis"/>
        </w:rPr>
        <w:t>global arena</w:t>
      </w:r>
      <w:r w:rsidRPr="007D7EE0">
        <w:rPr>
          <w:rStyle w:val="StyleUnderline"/>
        </w:rPr>
        <w:t xml:space="preserve"> if</w:t>
      </w:r>
      <w:r w:rsidRPr="007D7EE0">
        <w:rPr>
          <w:sz w:val="14"/>
        </w:rPr>
        <w:t xml:space="preserve"> domestic </w:t>
      </w:r>
      <w:r w:rsidRPr="007D7EE0">
        <w:rPr>
          <w:rStyle w:val="StyleUnderline"/>
        </w:rPr>
        <w:t>judicial action begins to</w:t>
      </w:r>
      <w:r w:rsidRPr="007D7EE0">
        <w:rPr>
          <w:sz w:val="14"/>
        </w:rPr>
        <w:t xml:space="preserve"> prevent or </w:t>
      </w:r>
      <w:r w:rsidRPr="007D7EE0">
        <w:rPr>
          <w:rStyle w:val="Emphasis"/>
        </w:rPr>
        <w:t>second-guess or slow down</w:t>
      </w:r>
      <w:r w:rsidRPr="007D7EE0">
        <w:rPr>
          <w:sz w:val="14"/>
        </w:rPr>
        <w:t xml:space="preserve"> the use of those initially chosen by </w:t>
      </w:r>
      <w:r w:rsidRPr="007D7EE0">
        <w:rPr>
          <w:rStyle w:val="StyleUnderline"/>
        </w:rPr>
        <w:t>the political branches</w:t>
      </w:r>
      <w:r w:rsidRPr="007D7EE0">
        <w:rPr>
          <w:sz w:val="14"/>
        </w:rPr>
        <w:t xml:space="preserve">. Another difference between the two settings is relevant. In </w:t>
      </w:r>
      <w:r w:rsidRPr="007D7EE0">
        <w:rPr>
          <w:rStyle w:val="StyleUnderline"/>
        </w:rPr>
        <w:t>the domestic arena, we do not tolerate</w:t>
      </w:r>
      <w:r w:rsidRPr="007D7EE0">
        <w:rPr>
          <w:sz w:val="14"/>
        </w:rPr>
        <w:t xml:space="preserve"> individuals using </w:t>
      </w:r>
      <w:r w:rsidRPr="007D7EE0">
        <w:rPr>
          <w:rStyle w:val="Emphasis"/>
        </w:rPr>
        <w:t>tit-for-tat responses</w:t>
      </w:r>
      <w:r w:rsidRPr="007D7EE0">
        <w:rPr>
          <w:sz w:val="14"/>
        </w:rPr>
        <w:t xml:space="preserve"> to remedy wrongful behavior. I cannot justify seizing and carrying away my neighbor’s television on the ground that he borrowed my riding mower months ago and never returned it. But this prohibition on messy self-help obtains precisely because efficient hierarchical legal mechanisms, involving professional police and a developed court system, stand available to redress my neighbor’s wrongful act. In recent decades, the world has taken limited but hopeful steps toward investing transnational institutions with comparable powers, but progress remains quite uneven across different policy domains. </w:t>
      </w:r>
      <w:r w:rsidRPr="001058E0">
        <w:rPr>
          <w:rStyle w:val="StyleUnderline"/>
          <w:highlight w:val="yellow"/>
        </w:rPr>
        <w:t xml:space="preserve">The plenary power doctrine </w:t>
      </w:r>
      <w:r w:rsidRPr="001058E0">
        <w:rPr>
          <w:rStyle w:val="Emphasis"/>
          <w:highlight w:val="yellow"/>
        </w:rPr>
        <w:t>manifests</w:t>
      </w:r>
      <w:r w:rsidRPr="007D7EE0">
        <w:rPr>
          <w:rStyle w:val="Emphasis"/>
        </w:rPr>
        <w:t xml:space="preserve"> the</w:t>
      </w:r>
      <w:r w:rsidRPr="007D7EE0">
        <w:rPr>
          <w:rStyle w:val="StyleUnderline"/>
        </w:rPr>
        <w:t xml:space="preserve"> </w:t>
      </w:r>
      <w:r w:rsidRPr="007D7EE0">
        <w:rPr>
          <w:sz w:val="14"/>
        </w:rPr>
        <w:t xml:space="preserve">Supreme </w:t>
      </w:r>
      <w:r w:rsidRPr="007D7EE0">
        <w:rPr>
          <w:rStyle w:val="Emphasis"/>
        </w:rPr>
        <w:t xml:space="preserve">Court’s </w:t>
      </w:r>
      <w:r w:rsidRPr="001058E0">
        <w:rPr>
          <w:rStyle w:val="Emphasis"/>
          <w:highlight w:val="yellow"/>
        </w:rPr>
        <w:t>judgment</w:t>
      </w:r>
      <w:r w:rsidRPr="001058E0">
        <w:rPr>
          <w:rStyle w:val="StyleUnderline"/>
          <w:highlight w:val="yellow"/>
        </w:rPr>
        <w:t xml:space="preserve"> that</w:t>
      </w:r>
      <w:r w:rsidRPr="007D7EE0">
        <w:rPr>
          <w:rStyle w:val="StyleUnderline"/>
        </w:rPr>
        <w:t xml:space="preserve"> the </w:t>
      </w:r>
      <w:r w:rsidRPr="007D7EE0">
        <w:rPr>
          <w:sz w:val="14"/>
        </w:rPr>
        <w:t xml:space="preserve">kind of </w:t>
      </w:r>
      <w:r w:rsidRPr="007D7EE0">
        <w:rPr>
          <w:rStyle w:val="StyleUnderline"/>
        </w:rPr>
        <w:t xml:space="preserve">detailed constitutional </w:t>
      </w:r>
      <w:r w:rsidRPr="001058E0">
        <w:rPr>
          <w:rStyle w:val="StyleUnderline"/>
          <w:highlight w:val="yellow"/>
        </w:rPr>
        <w:t>scrutiny</w:t>
      </w:r>
      <w:r w:rsidRPr="007D7EE0">
        <w:rPr>
          <w:rStyle w:val="StyleUnderline"/>
        </w:rPr>
        <w:t xml:space="preserve"> appropriate for the</w:t>
      </w:r>
      <w:r w:rsidRPr="007D7EE0">
        <w:rPr>
          <w:sz w:val="14"/>
        </w:rPr>
        <w:t xml:space="preserve"> mature and developed </w:t>
      </w:r>
      <w:r w:rsidRPr="007D7EE0">
        <w:rPr>
          <w:rStyle w:val="StyleUnderline"/>
        </w:rPr>
        <w:t xml:space="preserve">domestic public order </w:t>
      </w:r>
      <w:r w:rsidRPr="001058E0">
        <w:rPr>
          <w:rStyle w:val="StyleUnderline"/>
          <w:highlight w:val="yellow"/>
        </w:rPr>
        <w:t xml:space="preserve">is </w:t>
      </w:r>
      <w:r w:rsidRPr="001058E0">
        <w:rPr>
          <w:rStyle w:val="Emphasis"/>
          <w:highlight w:val="yellow"/>
        </w:rPr>
        <w:t>not workable in the</w:t>
      </w:r>
      <w:r w:rsidRPr="007D7EE0">
        <w:rPr>
          <w:rStyle w:val="Emphasis"/>
        </w:rPr>
        <w:t xml:space="preserve"> </w:t>
      </w:r>
      <w:r w:rsidRPr="007D7EE0">
        <w:rPr>
          <w:sz w:val="14"/>
        </w:rPr>
        <w:t xml:space="preserve">more primitive </w:t>
      </w:r>
      <w:r w:rsidRPr="001058E0">
        <w:rPr>
          <w:rStyle w:val="Emphasis"/>
          <w:highlight w:val="yellow"/>
        </w:rPr>
        <w:t>international</w:t>
      </w:r>
      <w:r w:rsidRPr="007D7EE0">
        <w:rPr>
          <w:rStyle w:val="Emphasis"/>
        </w:rPr>
        <w:t xml:space="preserve"> legal </w:t>
      </w:r>
      <w:r w:rsidRPr="001058E0">
        <w:rPr>
          <w:rStyle w:val="Emphasis"/>
          <w:highlight w:val="yellow"/>
        </w:rPr>
        <w:t>system</w:t>
      </w:r>
      <w:r w:rsidRPr="007D7EE0">
        <w:rPr>
          <w:rStyle w:val="StyleUnderline"/>
        </w:rPr>
        <w:t>, marked</w:t>
      </w:r>
      <w:r w:rsidRPr="007D7EE0">
        <w:rPr>
          <w:sz w:val="14"/>
        </w:rPr>
        <w:t xml:space="preserve"> primarily </w:t>
      </w:r>
      <w:r w:rsidRPr="007D7EE0">
        <w:rPr>
          <w:rStyle w:val="StyleUnderline"/>
        </w:rPr>
        <w:t>by</w:t>
      </w:r>
      <w:r w:rsidRPr="007D7EE0">
        <w:rPr>
          <w:sz w:val="14"/>
        </w:rPr>
        <w:t xml:space="preserve"> horizontal </w:t>
      </w:r>
      <w:r w:rsidRPr="007D7EE0">
        <w:rPr>
          <w:rStyle w:val="StyleUnderline"/>
        </w:rPr>
        <w:t>action-and-response to</w:t>
      </w:r>
      <w:r w:rsidRPr="007D7EE0">
        <w:rPr>
          <w:sz w:val="14"/>
        </w:rPr>
        <w:t xml:space="preserve"> try to </w:t>
      </w:r>
      <w:r w:rsidRPr="007D7EE0">
        <w:rPr>
          <w:rStyle w:val="StyleUnderline"/>
        </w:rPr>
        <w:t>rectify breaches</w:t>
      </w:r>
      <w:r w:rsidRPr="007D7EE0">
        <w:rPr>
          <w:sz w:val="14"/>
        </w:rPr>
        <w:t xml:space="preserve">. D. The Nongovernmental Component of Foreign Affairs Decisionmaking </w:t>
      </w:r>
      <w:r w:rsidRPr="007D7EE0">
        <w:rPr>
          <w:rStyle w:val="StyleUnderline"/>
        </w:rPr>
        <w:t xml:space="preserve">Foreign affairs are involved in </w:t>
      </w:r>
      <w:r w:rsidRPr="007D7EE0">
        <w:rPr>
          <w:rStyle w:val="Emphasis"/>
        </w:rPr>
        <w:t>immigration decisionmaking</w:t>
      </w:r>
      <w:r w:rsidRPr="007D7EE0">
        <w:rPr>
          <w:rStyle w:val="StyleUnderline"/>
        </w:rPr>
        <w:t xml:space="preserve"> for another</w:t>
      </w:r>
      <w:r w:rsidRPr="007D7EE0">
        <w:rPr>
          <w:sz w:val="14"/>
        </w:rPr>
        <w:t xml:space="preserve">, more </w:t>
      </w:r>
      <w:r w:rsidRPr="007D7EE0">
        <w:rPr>
          <w:rStyle w:val="StyleUnderline"/>
        </w:rPr>
        <w:t>entangling reason</w:t>
      </w:r>
      <w:r w:rsidRPr="007D7EE0">
        <w:rPr>
          <w:sz w:val="14"/>
        </w:rPr>
        <w:t xml:space="preserve">, even when there is no clear effort to retaliate against or to influence a foreign government. Most </w:t>
      </w:r>
      <w:r w:rsidRPr="00962DC6">
        <w:rPr>
          <w:rStyle w:val="StyleUnderline"/>
        </w:rPr>
        <w:t>high-level immigration decisions</w:t>
      </w:r>
      <w:r w:rsidRPr="00962DC6">
        <w:rPr>
          <w:sz w:val="14"/>
        </w:rPr>
        <w:t xml:space="preserve"> — by Congress or by the executive branch — </w:t>
      </w:r>
      <w:r w:rsidRPr="00962DC6">
        <w:rPr>
          <w:rStyle w:val="StyleUnderline"/>
        </w:rPr>
        <w:t>are designed</w:t>
      </w:r>
      <w:r w:rsidRPr="00962DC6">
        <w:rPr>
          <w:sz w:val="14"/>
        </w:rPr>
        <w:t xml:space="preserve">, at least in part, </w:t>
      </w:r>
      <w:r w:rsidRPr="00962DC6">
        <w:rPr>
          <w:rStyle w:val="StyleUnderline"/>
        </w:rPr>
        <w:t xml:space="preserve">to </w:t>
      </w:r>
      <w:r w:rsidRPr="00962DC6">
        <w:rPr>
          <w:rStyle w:val="Emphasis"/>
        </w:rPr>
        <w:t xml:space="preserve">influence or shape behavior overseas </w:t>
      </w:r>
      <w:r w:rsidRPr="00962DC6">
        <w:rPr>
          <w:sz w:val="14"/>
        </w:rPr>
        <w:t xml:space="preserve">by individuals and nonstate actors, including both prospective immigrants (contemplating either legal or illegal channels) and smuggling organizations. For example, the decision (part of Operation Streamline45) to prosecute a high percentage of simple entrants without inspection caught along the southern border, causing them to spend some time in jail or prison before being repatriated, has been criticized as disproportionate to the inherent nature of this misdemeanor offense.46 But this critique misunderstands the policy decision. </w:t>
      </w:r>
      <w:r w:rsidRPr="00962DC6">
        <w:rPr>
          <w:rStyle w:val="StyleUnderline"/>
        </w:rPr>
        <w:t>Operation Streamline is</w:t>
      </w:r>
      <w:r w:rsidRPr="00962DC6">
        <w:rPr>
          <w:sz w:val="14"/>
        </w:rPr>
        <w:t xml:space="preserve"> primarily </w:t>
      </w:r>
      <w:r w:rsidRPr="00962DC6">
        <w:rPr>
          <w:rStyle w:val="StyleUnderline"/>
        </w:rPr>
        <w:t xml:space="preserve">meant to send a </w:t>
      </w:r>
      <w:r w:rsidRPr="00962DC6">
        <w:rPr>
          <w:rStyle w:val="Emphasis"/>
        </w:rPr>
        <w:t>deterrent</w:t>
      </w:r>
      <w:r w:rsidRPr="00962DC6">
        <w:rPr>
          <w:sz w:val="14"/>
        </w:rPr>
        <w:t xml:space="preserve"> message </w:t>
      </w:r>
      <w:r w:rsidRPr="00962DC6">
        <w:rPr>
          <w:rStyle w:val="StyleUnderline"/>
        </w:rPr>
        <w:t>to others contemplating a</w:t>
      </w:r>
      <w:r w:rsidRPr="00962DC6">
        <w:rPr>
          <w:sz w:val="14"/>
        </w:rPr>
        <w:t xml:space="preserve"> future </w:t>
      </w:r>
      <w:r w:rsidRPr="00962DC6">
        <w:rPr>
          <w:rStyle w:val="StyleUnderline"/>
        </w:rPr>
        <w:t>clandestine crossing</w:t>
      </w:r>
      <w:r w:rsidRPr="00962DC6">
        <w:rPr>
          <w:sz w:val="14"/>
        </w:rPr>
        <w:t>.47 The same is true of decisions</w:t>
      </w:r>
      <w:r w:rsidRPr="007D7EE0">
        <w:rPr>
          <w:sz w:val="14"/>
        </w:rPr>
        <w:t xml:space="preserve"> to repatriate violators to a distant part of the land border rather than back to the border town from which they entered and where their coyote may be waiting to help them try again to enter.48 To take another example, </w:t>
      </w:r>
      <w:r w:rsidRPr="007D7EE0">
        <w:rPr>
          <w:rStyle w:val="StyleUnderline"/>
        </w:rPr>
        <w:t>in 1994, the Clinton administration decided to decouple</w:t>
      </w:r>
      <w:r w:rsidRPr="007D7EE0">
        <w:rPr>
          <w:sz w:val="14"/>
        </w:rPr>
        <w:t xml:space="preserve"> the grant of </w:t>
      </w:r>
      <w:r w:rsidRPr="007D7EE0">
        <w:rPr>
          <w:rStyle w:val="StyleUnderline"/>
        </w:rPr>
        <w:t>work authorization from</w:t>
      </w:r>
      <w:r w:rsidRPr="007D7EE0">
        <w:rPr>
          <w:sz w:val="14"/>
        </w:rPr>
        <w:t xml:space="preserve"> the simple act of </w:t>
      </w:r>
      <w:r w:rsidRPr="007D7EE0">
        <w:rPr>
          <w:rStyle w:val="StyleUnderline"/>
        </w:rPr>
        <w:t>filing for asylum</w:t>
      </w:r>
      <w:r w:rsidRPr="007D7EE0">
        <w:rPr>
          <w:sz w:val="14"/>
        </w:rPr>
        <w:t xml:space="preserve">, as had been provided under earlier regulations, </w:t>
      </w:r>
      <w:r w:rsidRPr="007D7EE0">
        <w:rPr>
          <w:rStyle w:val="StyleUnderline"/>
        </w:rPr>
        <w:t>though this</w:t>
      </w:r>
      <w:r w:rsidRPr="007D7EE0">
        <w:rPr>
          <w:sz w:val="14"/>
        </w:rPr>
        <w:t xml:space="preserve"> change </w:t>
      </w:r>
      <w:r w:rsidRPr="007D7EE0">
        <w:rPr>
          <w:rStyle w:val="StyleUnderline"/>
        </w:rPr>
        <w:t>would mean that</w:t>
      </w:r>
      <w:r w:rsidRPr="007D7EE0">
        <w:rPr>
          <w:sz w:val="14"/>
        </w:rPr>
        <w:t xml:space="preserve"> many </w:t>
      </w:r>
      <w:r w:rsidRPr="007D7EE0">
        <w:rPr>
          <w:rStyle w:val="StyleUnderline"/>
        </w:rPr>
        <w:t>applicants would be without</w:t>
      </w:r>
      <w:r w:rsidRPr="007D7EE0">
        <w:rPr>
          <w:sz w:val="14"/>
        </w:rPr>
        <w:t xml:space="preserve"> a means of </w:t>
      </w:r>
      <w:r w:rsidRPr="007D7EE0">
        <w:rPr>
          <w:rStyle w:val="StyleUnderline"/>
        </w:rPr>
        <w:t>support</w:t>
      </w:r>
      <w:r w:rsidRPr="007D7EE0">
        <w:rPr>
          <w:sz w:val="14"/>
        </w:rPr>
        <w:t xml:space="preserve">, other than private or family charity, </w:t>
      </w:r>
      <w:r w:rsidRPr="007D7EE0">
        <w:rPr>
          <w:rStyle w:val="StyleUnderline"/>
        </w:rPr>
        <w:t>for</w:t>
      </w:r>
      <w:r w:rsidRPr="007D7EE0">
        <w:rPr>
          <w:sz w:val="14"/>
        </w:rPr>
        <w:t xml:space="preserve"> as long as </w:t>
      </w:r>
      <w:r w:rsidRPr="007D7EE0">
        <w:rPr>
          <w:rStyle w:val="StyleUnderline"/>
        </w:rPr>
        <w:t>180 days. This</w:t>
      </w:r>
      <w:r w:rsidRPr="007D7EE0">
        <w:rPr>
          <w:sz w:val="14"/>
        </w:rPr>
        <w:t xml:space="preserve"> austere step </w:t>
      </w:r>
      <w:r w:rsidRPr="007D7EE0">
        <w:rPr>
          <w:rStyle w:val="StyleUnderline"/>
        </w:rPr>
        <w:t>was taken</w:t>
      </w:r>
      <w:r w:rsidRPr="007D7EE0">
        <w:rPr>
          <w:sz w:val="14"/>
        </w:rPr>
        <w:t xml:space="preserve">, in significant part, </w:t>
      </w:r>
      <w:r w:rsidRPr="007D7EE0">
        <w:rPr>
          <w:rStyle w:val="StyleUnderline"/>
        </w:rPr>
        <w:t xml:space="preserve">to </w:t>
      </w:r>
      <w:r w:rsidRPr="007D7EE0">
        <w:rPr>
          <w:rStyle w:val="Emphasis"/>
        </w:rPr>
        <w:t>discourage people</w:t>
      </w:r>
      <w:r w:rsidRPr="007D7EE0">
        <w:rPr>
          <w:rStyle w:val="StyleUnderline"/>
        </w:rPr>
        <w:t xml:space="preserve"> planning to come to the U</w:t>
      </w:r>
      <w:r w:rsidRPr="007D7EE0">
        <w:rPr>
          <w:sz w:val="14"/>
        </w:rPr>
        <w:t xml:space="preserve">nited </w:t>
      </w:r>
      <w:r w:rsidRPr="007D7EE0">
        <w:rPr>
          <w:rStyle w:val="StyleUnderline"/>
        </w:rPr>
        <w:t>S</w:t>
      </w:r>
      <w:r w:rsidRPr="007D7EE0">
        <w:rPr>
          <w:sz w:val="14"/>
        </w:rPr>
        <w:t xml:space="preserve">tates </w:t>
      </w:r>
      <w:r w:rsidRPr="007D7EE0">
        <w:rPr>
          <w:rStyle w:val="StyleUnderline"/>
        </w:rPr>
        <w:t>to file an ill-founded claim that</w:t>
      </w:r>
      <w:r w:rsidRPr="007D7EE0">
        <w:rPr>
          <w:sz w:val="14"/>
        </w:rPr>
        <w:t xml:space="preserve"> previously </w:t>
      </w:r>
      <w:r w:rsidRPr="007D7EE0">
        <w:rPr>
          <w:rStyle w:val="StyleUnderline"/>
        </w:rPr>
        <w:t>would have secured</w:t>
      </w:r>
      <w:r w:rsidRPr="007D7EE0">
        <w:rPr>
          <w:sz w:val="14"/>
        </w:rPr>
        <w:t xml:space="preserve"> several </w:t>
      </w:r>
      <w:r w:rsidRPr="007D7EE0">
        <w:rPr>
          <w:rStyle w:val="StyleUnderline"/>
        </w:rPr>
        <w:t>years of residence and lawful work</w:t>
      </w:r>
      <w:r w:rsidRPr="007D7EE0">
        <w:rPr>
          <w:sz w:val="14"/>
        </w:rPr>
        <w:t xml:space="preserve"> while they awaited a hearing.49 Changes to the treatment or opportunities of noncitizens in the United States, whether in the direction of restriction or liberalization, almost inevitably affect the decisions of people and organizations abroad who are thinking about organizing or participating in migration to the United States. Smuggling organizations, in fact, often build their business plans around finding and exploiting weak spots in immigration laws or processes.50 As a result, </w:t>
      </w:r>
      <w:r w:rsidRPr="007D7EE0">
        <w:rPr>
          <w:rStyle w:val="StyleUnderline"/>
        </w:rPr>
        <w:t>some</w:t>
      </w:r>
      <w:r w:rsidRPr="007D7EE0">
        <w:rPr>
          <w:sz w:val="14"/>
        </w:rPr>
        <w:t xml:space="preserve"> U.S. government </w:t>
      </w:r>
      <w:r w:rsidRPr="007D7EE0">
        <w:rPr>
          <w:rStyle w:val="StyleUnderline"/>
        </w:rPr>
        <w:t xml:space="preserve">measures take on a more </w:t>
      </w:r>
      <w:r w:rsidRPr="007D7EE0">
        <w:rPr>
          <w:rStyle w:val="Emphasis"/>
        </w:rPr>
        <w:t>severe or restrictive aspect</w:t>
      </w:r>
      <w:r w:rsidRPr="007D7EE0">
        <w:rPr>
          <w:rStyle w:val="StyleUnderline"/>
        </w:rPr>
        <w:t xml:space="preserve"> than</w:t>
      </w:r>
      <w:r w:rsidRPr="007D7EE0">
        <w:rPr>
          <w:sz w:val="14"/>
        </w:rPr>
        <w:t xml:space="preserve"> </w:t>
      </w:r>
      <w:r w:rsidRPr="007D7EE0">
        <w:rPr>
          <w:rStyle w:val="StyleUnderline"/>
        </w:rPr>
        <w:t>might</w:t>
      </w:r>
      <w:r w:rsidRPr="007D7EE0">
        <w:rPr>
          <w:sz w:val="14"/>
        </w:rPr>
        <w:t xml:space="preserve"> </w:t>
      </w:r>
      <w:r w:rsidRPr="007D7EE0">
        <w:rPr>
          <w:rStyle w:val="StyleUnderline"/>
        </w:rPr>
        <w:t>initially</w:t>
      </w:r>
      <w:r w:rsidRPr="007D7EE0">
        <w:rPr>
          <w:sz w:val="14"/>
        </w:rPr>
        <w:t xml:space="preserve"> seem to </w:t>
      </w:r>
      <w:r w:rsidRPr="007D7EE0">
        <w:rPr>
          <w:rStyle w:val="StyleUnderline"/>
        </w:rPr>
        <w:t>be warranted by the</w:t>
      </w:r>
      <w:r w:rsidRPr="007D7EE0">
        <w:rPr>
          <w:sz w:val="14"/>
        </w:rPr>
        <w:t xml:space="preserve"> acts of the </w:t>
      </w:r>
      <w:r w:rsidRPr="007D7EE0">
        <w:rPr>
          <w:rStyle w:val="StyleUnderline"/>
        </w:rPr>
        <w:t xml:space="preserve">individuals most immediately </w:t>
      </w:r>
      <w:r w:rsidRPr="00962DC6">
        <w:rPr>
          <w:rStyle w:val="StyleUnderline"/>
        </w:rPr>
        <w:t>affected</w:t>
      </w:r>
      <w:r w:rsidRPr="00962DC6">
        <w:rPr>
          <w:sz w:val="14"/>
        </w:rPr>
        <w:t xml:space="preserve">. This is because the policymakers mean the action not just for those who are the direct object of enforcement on U.S. soil but also for the message sent to others they want to deter. </w:t>
      </w:r>
      <w:r w:rsidRPr="00962DC6">
        <w:rPr>
          <w:rStyle w:val="StyleUnderline"/>
        </w:rPr>
        <w:t>This dynamic appears to explain</w:t>
      </w:r>
      <w:r w:rsidRPr="00962DC6">
        <w:rPr>
          <w:sz w:val="14"/>
        </w:rPr>
        <w:t xml:space="preserve">, in significant part, </w:t>
      </w:r>
      <w:r w:rsidRPr="00962DC6">
        <w:rPr>
          <w:rStyle w:val="StyleUnderline"/>
        </w:rPr>
        <w:t>the Obama administration’s decisions to respond to the</w:t>
      </w:r>
      <w:r w:rsidRPr="00962DC6">
        <w:rPr>
          <w:sz w:val="14"/>
        </w:rPr>
        <w:t xml:space="preserve"> southwest </w:t>
      </w:r>
      <w:r w:rsidRPr="00962DC6">
        <w:rPr>
          <w:rStyle w:val="StyleUnderline"/>
        </w:rPr>
        <w:t xml:space="preserve">border </w:t>
      </w:r>
      <w:r w:rsidRPr="00962DC6">
        <w:rPr>
          <w:rStyle w:val="StyleUnderline"/>
        </w:rPr>
        <w:lastRenderedPageBreak/>
        <w:t>migration surge</w:t>
      </w:r>
      <w:r w:rsidRPr="00962DC6">
        <w:rPr>
          <w:sz w:val="14"/>
        </w:rPr>
        <w:t xml:space="preserve"> in summer of 2014 </w:t>
      </w:r>
      <w:r w:rsidRPr="00962DC6">
        <w:rPr>
          <w:rStyle w:val="StyleUnderline"/>
        </w:rPr>
        <w:t>with a</w:t>
      </w:r>
      <w:r w:rsidRPr="00962DC6">
        <w:rPr>
          <w:sz w:val="14"/>
        </w:rPr>
        <w:t xml:space="preserve"> surprisingly </w:t>
      </w:r>
      <w:r w:rsidRPr="00962DC6">
        <w:rPr>
          <w:rStyle w:val="Emphasis"/>
        </w:rPr>
        <w:t>severe set of measures</w:t>
      </w:r>
      <w:r w:rsidRPr="00962DC6">
        <w:rPr>
          <w:sz w:val="14"/>
        </w:rPr>
        <w:t xml:space="preserve">, including sustained detention, even though the subjects were mainly children traveling with a mother or other relative. </w:t>
      </w:r>
      <w:r w:rsidRPr="00962DC6">
        <w:rPr>
          <w:rStyle w:val="StyleUnderline"/>
        </w:rPr>
        <w:t>The executive</w:t>
      </w:r>
      <w:r w:rsidRPr="00962DC6">
        <w:rPr>
          <w:sz w:val="14"/>
        </w:rPr>
        <w:t xml:space="preserve"> branch </w:t>
      </w:r>
      <w:r w:rsidRPr="00962DC6">
        <w:rPr>
          <w:rStyle w:val="StyleUnderline"/>
        </w:rPr>
        <w:t>also implemented accelerated removal processing</w:t>
      </w:r>
      <w:r w:rsidRPr="00962DC6">
        <w:rPr>
          <w:sz w:val="14"/>
        </w:rPr>
        <w:t xml:space="preserve"> where the law permitted such </w:t>
      </w:r>
      <w:proofErr w:type="gramStart"/>
      <w:r w:rsidRPr="00962DC6">
        <w:rPr>
          <w:sz w:val="14"/>
        </w:rPr>
        <w:t>action, and</w:t>
      </w:r>
      <w:proofErr w:type="gramEnd"/>
      <w:r w:rsidRPr="00962DC6">
        <w:rPr>
          <w:sz w:val="14"/>
        </w:rPr>
        <w:t xml:space="preserve"> assured substantial publicity for the flight whenever recent migrants were deported by airplane to their home country.51 Despite sharp criticism, </w:t>
      </w:r>
      <w:r w:rsidRPr="00962DC6">
        <w:rPr>
          <w:rStyle w:val="StyleUnderline"/>
        </w:rPr>
        <w:t>these practices</w:t>
      </w:r>
      <w:r w:rsidRPr="00962DC6">
        <w:rPr>
          <w:sz w:val="14"/>
        </w:rPr>
        <w:t xml:space="preserve"> persisted, and they </w:t>
      </w:r>
      <w:r w:rsidRPr="00962DC6">
        <w:rPr>
          <w:rStyle w:val="StyleUnderline"/>
        </w:rPr>
        <w:t>seem to have had</w:t>
      </w:r>
      <w:r w:rsidRPr="00962DC6">
        <w:rPr>
          <w:sz w:val="14"/>
        </w:rPr>
        <w:t xml:space="preserve"> much of </w:t>
      </w:r>
      <w:r w:rsidRPr="00962DC6">
        <w:rPr>
          <w:rStyle w:val="StyleUnderline"/>
        </w:rPr>
        <w:t xml:space="preserve">the </w:t>
      </w:r>
      <w:r w:rsidRPr="00962DC6">
        <w:rPr>
          <w:rStyle w:val="Emphasis"/>
        </w:rPr>
        <w:t>desired deterrent impact</w:t>
      </w:r>
      <w:r w:rsidRPr="00962DC6">
        <w:rPr>
          <w:rStyle w:val="StyleUnderline"/>
        </w:rPr>
        <w:t xml:space="preserve"> in the</w:t>
      </w:r>
      <w:r w:rsidRPr="00962DC6">
        <w:rPr>
          <w:sz w:val="14"/>
        </w:rPr>
        <w:t xml:space="preserve"> foreign </w:t>
      </w:r>
      <w:r w:rsidRPr="00962DC6">
        <w:rPr>
          <w:rStyle w:val="StyleUnderline"/>
        </w:rPr>
        <w:t>nations at issue</w:t>
      </w:r>
      <w:r w:rsidRPr="00962DC6">
        <w:rPr>
          <w:sz w:val="14"/>
        </w:rPr>
        <w:t xml:space="preserve">. In fact, monthly arrivals of unaccompanied minors from these countries declined from 10,631 in June 2014 to 2,432 in September.52 </w:t>
      </w:r>
      <w:r w:rsidRPr="00962DC6">
        <w:rPr>
          <w:rStyle w:val="StyleUnderline"/>
        </w:rPr>
        <w:t xml:space="preserve">This </w:t>
      </w:r>
      <w:r w:rsidRPr="00962DC6">
        <w:rPr>
          <w:sz w:val="14"/>
        </w:rPr>
        <w:t xml:space="preserve">kind of </w:t>
      </w:r>
      <w:r w:rsidRPr="00962DC6">
        <w:rPr>
          <w:rStyle w:val="StyleUnderline"/>
        </w:rPr>
        <w:t>deterrence-based action</w:t>
      </w:r>
      <w:r w:rsidRPr="00962DC6">
        <w:rPr>
          <w:sz w:val="14"/>
        </w:rPr>
        <w:t xml:space="preserve">, focused on overseas individuals and nongovernmental players, </w:t>
      </w:r>
      <w:r w:rsidRPr="00962DC6">
        <w:rPr>
          <w:rStyle w:val="StyleUnderline"/>
        </w:rPr>
        <w:t>is</w:t>
      </w:r>
      <w:r w:rsidRPr="007D7EE0">
        <w:rPr>
          <w:rStyle w:val="StyleUnderline"/>
        </w:rPr>
        <w:t xml:space="preserve"> </w:t>
      </w:r>
      <w:r w:rsidRPr="007D7EE0">
        <w:rPr>
          <w:sz w:val="14"/>
        </w:rPr>
        <w:t xml:space="preserve">also </w:t>
      </w:r>
      <w:r w:rsidRPr="007D7EE0">
        <w:rPr>
          <w:rStyle w:val="StyleUnderline"/>
        </w:rPr>
        <w:t xml:space="preserve">an </w:t>
      </w:r>
      <w:r w:rsidRPr="007D7EE0">
        <w:rPr>
          <w:rStyle w:val="Emphasis"/>
        </w:rPr>
        <w:t>aspect of foreign affairs</w:t>
      </w:r>
      <w:r w:rsidRPr="007D7EE0">
        <w:rPr>
          <w:sz w:val="14"/>
        </w:rPr>
        <w:t xml:space="preserve">, even though it falls below the plane of high-level geopolitics. </w:t>
      </w:r>
      <w:r w:rsidRPr="007D7EE0">
        <w:rPr>
          <w:rStyle w:val="StyleUnderline"/>
        </w:rPr>
        <w:t xml:space="preserve">It </w:t>
      </w:r>
      <w:r w:rsidRPr="007D7EE0">
        <w:rPr>
          <w:sz w:val="14"/>
        </w:rPr>
        <w:t xml:space="preserve">likewise </w:t>
      </w:r>
      <w:r w:rsidRPr="007D7EE0">
        <w:rPr>
          <w:rStyle w:val="StyleUnderline"/>
        </w:rPr>
        <w:t xml:space="preserve">may need to take the form of </w:t>
      </w:r>
      <w:r w:rsidRPr="007D7EE0">
        <w:rPr>
          <w:sz w:val="14"/>
        </w:rPr>
        <w:t xml:space="preserve">rough-hewn </w:t>
      </w:r>
      <w:r w:rsidRPr="007D7EE0">
        <w:rPr>
          <w:rStyle w:val="StyleUnderline"/>
        </w:rPr>
        <w:t>trial-and-error, like</w:t>
      </w:r>
      <w:r w:rsidRPr="007D7EE0">
        <w:rPr>
          <w:sz w:val="14"/>
        </w:rPr>
        <w:t xml:space="preserve"> the more </w:t>
      </w:r>
      <w:r w:rsidRPr="007D7EE0">
        <w:rPr>
          <w:rStyle w:val="StyleUnderline"/>
        </w:rPr>
        <w:t>traditional foreign-relations actions</w:t>
      </w:r>
      <w:r w:rsidRPr="007D7EE0">
        <w:rPr>
          <w:sz w:val="14"/>
        </w:rPr>
        <w:t xml:space="preserve"> directed at governments. </w:t>
      </w:r>
      <w:r w:rsidRPr="007D7EE0">
        <w:rPr>
          <w:rStyle w:val="StyleUnderline"/>
        </w:rPr>
        <w:t>The</w:t>
      </w:r>
      <w:r w:rsidRPr="007D7EE0">
        <w:rPr>
          <w:sz w:val="14"/>
        </w:rPr>
        <w:t xml:space="preserve"> Supreme </w:t>
      </w:r>
      <w:r w:rsidRPr="007D7EE0">
        <w:rPr>
          <w:rStyle w:val="StyleUnderline"/>
        </w:rPr>
        <w:t>Court’s case law</w:t>
      </w:r>
      <w:r w:rsidRPr="007D7EE0">
        <w:rPr>
          <w:sz w:val="14"/>
        </w:rPr>
        <w:t xml:space="preserve"> over the years </w:t>
      </w:r>
      <w:r w:rsidRPr="007D7EE0">
        <w:rPr>
          <w:rStyle w:val="StyleUnderline"/>
        </w:rPr>
        <w:t>appears to consider such policy</w:t>
      </w:r>
      <w:r w:rsidRPr="007D7EE0">
        <w:rPr>
          <w:sz w:val="14"/>
        </w:rPr>
        <w:t xml:space="preserve"> choices </w:t>
      </w:r>
      <w:r w:rsidRPr="007D7EE0">
        <w:rPr>
          <w:rStyle w:val="Emphasis"/>
        </w:rPr>
        <w:t>equally worthy of foreign-affairs deference</w:t>
      </w:r>
      <w:r w:rsidRPr="007D7EE0">
        <w:rPr>
          <w:sz w:val="14"/>
        </w:rPr>
        <w:t xml:space="preserve">.53 </w:t>
      </w:r>
      <w:r w:rsidRPr="007D7EE0">
        <w:rPr>
          <w:rStyle w:val="StyleUnderline"/>
        </w:rPr>
        <w:t>This</w:t>
      </w:r>
      <w:r w:rsidRPr="007D7EE0">
        <w:rPr>
          <w:sz w:val="14"/>
        </w:rPr>
        <w:t xml:space="preserve"> analysis </w:t>
      </w:r>
      <w:r w:rsidRPr="007D7EE0">
        <w:rPr>
          <w:rStyle w:val="StyleUnderline"/>
        </w:rPr>
        <w:t>is not meant as advocacy for</w:t>
      </w:r>
      <w:r w:rsidRPr="007D7EE0">
        <w:rPr>
          <w:sz w:val="14"/>
        </w:rPr>
        <w:t xml:space="preserve"> the quick or expansive use of </w:t>
      </w:r>
      <w:r w:rsidRPr="007D7EE0">
        <w:rPr>
          <w:rStyle w:val="StyleUnderline"/>
        </w:rPr>
        <w:t>immigration restrictions to respond to objectionable</w:t>
      </w:r>
      <w:r w:rsidRPr="007D7EE0">
        <w:rPr>
          <w:sz w:val="14"/>
        </w:rPr>
        <w:t xml:space="preserve"> or unwelcome </w:t>
      </w:r>
      <w:r w:rsidRPr="007D7EE0">
        <w:rPr>
          <w:rStyle w:val="StyleUnderline"/>
        </w:rPr>
        <w:t>actions</w:t>
      </w:r>
      <w:r w:rsidRPr="007D7EE0">
        <w:rPr>
          <w:sz w:val="14"/>
        </w:rPr>
        <w:t xml:space="preserve"> of foreign governments or nonstate actors. For reasons of both policy and proportion, immigration sanctions of this type should be sparingly deployed. </w:t>
      </w:r>
      <w:r w:rsidRPr="007D7EE0">
        <w:rPr>
          <w:rStyle w:val="StyleUnderline"/>
        </w:rPr>
        <w:t xml:space="preserve">But the Court’s </w:t>
      </w:r>
      <w:r w:rsidRPr="007D7EE0">
        <w:rPr>
          <w:rStyle w:val="Emphasis"/>
        </w:rPr>
        <w:t>doctrine of deference</w:t>
      </w:r>
      <w:r w:rsidRPr="007D7EE0">
        <w:rPr>
          <w:sz w:val="14"/>
        </w:rPr>
        <w:t xml:space="preserve"> in Chae Chan Ping and later cases </w:t>
      </w:r>
      <w:r w:rsidRPr="007D7EE0">
        <w:rPr>
          <w:rStyle w:val="StyleUnderline"/>
        </w:rPr>
        <w:t>is based on the recognition that even for</w:t>
      </w:r>
      <w:r w:rsidRPr="007D7EE0">
        <w:rPr>
          <w:sz w:val="14"/>
        </w:rPr>
        <w:t xml:space="preserve"> relatively </w:t>
      </w:r>
      <w:r w:rsidRPr="007D7EE0">
        <w:rPr>
          <w:rStyle w:val="StyleUnderline"/>
        </w:rPr>
        <w:t xml:space="preserve">liberal </w:t>
      </w:r>
      <w:proofErr w:type="gramStart"/>
      <w:r w:rsidRPr="007D7EE0">
        <w:rPr>
          <w:rStyle w:val="StyleUnderline"/>
        </w:rPr>
        <w:t>foreign-</w:t>
      </w:r>
      <w:r w:rsidRPr="00962DC6">
        <w:rPr>
          <w:rStyle w:val="StyleUnderline"/>
        </w:rPr>
        <w:t>affairs</w:t>
      </w:r>
      <w:proofErr w:type="gramEnd"/>
      <w:r w:rsidRPr="00962DC6">
        <w:rPr>
          <w:rStyle w:val="StyleUnderline"/>
        </w:rPr>
        <w:t xml:space="preserve"> decisionmakers, </w:t>
      </w:r>
      <w:r w:rsidRPr="00962DC6">
        <w:rPr>
          <w:rStyle w:val="Emphasis"/>
        </w:rPr>
        <w:t>rough-hewn actions</w:t>
      </w:r>
      <w:r w:rsidRPr="00962DC6">
        <w:rPr>
          <w:rStyle w:val="StyleUnderline"/>
        </w:rPr>
        <w:t xml:space="preserve"> that</w:t>
      </w:r>
      <w:r w:rsidRPr="00962DC6">
        <w:rPr>
          <w:sz w:val="14"/>
        </w:rPr>
        <w:t xml:space="preserve"> initially </w:t>
      </w:r>
      <w:r w:rsidRPr="00962DC6">
        <w:rPr>
          <w:rStyle w:val="StyleUnderline"/>
        </w:rPr>
        <w:t>seem outsized</w:t>
      </w:r>
      <w:r w:rsidRPr="00962DC6">
        <w:rPr>
          <w:sz w:val="14"/>
        </w:rPr>
        <w:t xml:space="preserve"> or individually unfair </w:t>
      </w:r>
      <w:r w:rsidRPr="00962DC6">
        <w:rPr>
          <w:rStyle w:val="StyleUnderline"/>
        </w:rPr>
        <w:t xml:space="preserve">might need to be in the mix to </w:t>
      </w:r>
      <w:r w:rsidRPr="00962DC6">
        <w:rPr>
          <w:rStyle w:val="Emphasis"/>
        </w:rPr>
        <w:t>respond to</w:t>
      </w:r>
      <w:r w:rsidRPr="00962DC6">
        <w:rPr>
          <w:sz w:val="14"/>
        </w:rPr>
        <w:t xml:space="preserve">, or to help shape, </w:t>
      </w:r>
      <w:r w:rsidRPr="00962DC6">
        <w:rPr>
          <w:rStyle w:val="Emphasis"/>
        </w:rPr>
        <w:t>actions</w:t>
      </w:r>
      <w:r w:rsidRPr="00962DC6">
        <w:rPr>
          <w:sz w:val="14"/>
        </w:rPr>
        <w:t xml:space="preserve"> that others are taking </w:t>
      </w:r>
      <w:r w:rsidRPr="00962DC6">
        <w:rPr>
          <w:rStyle w:val="Emphasis"/>
        </w:rPr>
        <w:t>abroad</w:t>
      </w:r>
      <w:r w:rsidRPr="00962DC6">
        <w:rPr>
          <w:sz w:val="14"/>
        </w:rPr>
        <w:t xml:space="preserve">.54 III. Why the Court Resists Even Moderate Proposals for a More Active Judicial Role </w:t>
      </w:r>
      <w:r w:rsidRPr="00962DC6">
        <w:rPr>
          <w:rStyle w:val="StyleUnderline"/>
        </w:rPr>
        <w:t>A</w:t>
      </w:r>
      <w:r w:rsidRPr="00962DC6">
        <w:rPr>
          <w:sz w:val="14"/>
        </w:rPr>
        <w:t xml:space="preserve"> more nuanced </w:t>
      </w:r>
      <w:r w:rsidRPr="00962DC6">
        <w:rPr>
          <w:rStyle w:val="StyleUnderline"/>
        </w:rPr>
        <w:t>branch of</w:t>
      </w:r>
      <w:r w:rsidRPr="00962DC6">
        <w:rPr>
          <w:sz w:val="14"/>
        </w:rPr>
        <w:t xml:space="preserve"> the Chae Chan Ping </w:t>
      </w:r>
      <w:r w:rsidRPr="00962DC6">
        <w:rPr>
          <w:rStyle w:val="StyleUnderline"/>
        </w:rPr>
        <w:t>criticism accepts that foreign affairs considerations may</w:t>
      </w:r>
      <w:r w:rsidRPr="00962DC6">
        <w:rPr>
          <w:sz w:val="14"/>
        </w:rPr>
        <w:t xml:space="preserve"> well </w:t>
      </w:r>
      <w:r w:rsidRPr="00962DC6">
        <w:rPr>
          <w:rStyle w:val="StyleUnderline"/>
        </w:rPr>
        <w:t>be at stake in</w:t>
      </w:r>
      <w:r w:rsidRPr="00962DC6">
        <w:rPr>
          <w:sz w:val="14"/>
        </w:rPr>
        <w:t xml:space="preserve"> some </w:t>
      </w:r>
      <w:r w:rsidRPr="00962DC6">
        <w:rPr>
          <w:rStyle w:val="StyleUnderline"/>
        </w:rPr>
        <w:t xml:space="preserve">immigration decisions, but would </w:t>
      </w:r>
      <w:r w:rsidRPr="00962DC6">
        <w:rPr>
          <w:rStyle w:val="Emphasis"/>
        </w:rPr>
        <w:t>modify the doctrine</w:t>
      </w:r>
      <w:r w:rsidRPr="00962DC6">
        <w:rPr>
          <w:rStyle w:val="StyleUnderline"/>
        </w:rPr>
        <w:t xml:space="preserve"> to allow for a</w:t>
      </w:r>
      <w:r w:rsidRPr="00962DC6">
        <w:rPr>
          <w:sz w:val="14"/>
        </w:rPr>
        <w:t xml:space="preserve"> carefully structured </w:t>
      </w:r>
      <w:r w:rsidRPr="00962DC6">
        <w:rPr>
          <w:rStyle w:val="Emphasis"/>
        </w:rPr>
        <w:t>closer judicial look</w:t>
      </w:r>
      <w:r w:rsidRPr="00962DC6">
        <w:rPr>
          <w:sz w:val="14"/>
        </w:rPr>
        <w:t xml:space="preserve">.55 </w:t>
      </w:r>
      <w:r w:rsidRPr="00962DC6">
        <w:rPr>
          <w:rStyle w:val="StyleUnderline"/>
        </w:rPr>
        <w:t>The courts</w:t>
      </w:r>
      <w:r w:rsidRPr="00962DC6">
        <w:rPr>
          <w:sz w:val="14"/>
        </w:rPr>
        <w:t xml:space="preserve">, such observers contend, should not take political branch assertions as controlling, but instead </w:t>
      </w:r>
      <w:r w:rsidRPr="00962DC6">
        <w:rPr>
          <w:rStyle w:val="StyleUnderline"/>
        </w:rPr>
        <w:t>should perform an initial judicial probe</w:t>
      </w:r>
      <w:r w:rsidRPr="00962DC6">
        <w:rPr>
          <w:sz w:val="14"/>
        </w:rPr>
        <w:t xml:space="preserve"> of the asserted reasons, </w:t>
      </w:r>
      <w:r w:rsidRPr="00962DC6">
        <w:rPr>
          <w:rStyle w:val="StyleUnderline"/>
        </w:rPr>
        <w:t>to decide whether the</w:t>
      </w:r>
      <w:r w:rsidRPr="00962DC6">
        <w:rPr>
          <w:sz w:val="14"/>
        </w:rPr>
        <w:t xml:space="preserve"> challenged </w:t>
      </w:r>
      <w:r w:rsidRPr="00962DC6">
        <w:rPr>
          <w:rStyle w:val="StyleUnderline"/>
        </w:rPr>
        <w:t>immigration restriction rests on</w:t>
      </w:r>
      <w:r w:rsidRPr="00962DC6">
        <w:rPr>
          <w:sz w:val="14"/>
        </w:rPr>
        <w:t xml:space="preserve"> </w:t>
      </w:r>
      <w:r w:rsidRPr="00962DC6">
        <w:rPr>
          <w:rStyle w:val="StyleUnderline"/>
        </w:rPr>
        <w:t>a</w:t>
      </w:r>
      <w:r w:rsidRPr="00962DC6">
        <w:rPr>
          <w:sz w:val="14"/>
        </w:rPr>
        <w:t xml:space="preserve"> significant </w:t>
      </w:r>
      <w:r w:rsidRPr="00962DC6">
        <w:rPr>
          <w:rStyle w:val="StyleUnderline"/>
        </w:rPr>
        <w:t>foreign affairs foundation</w:t>
      </w:r>
      <w:r w:rsidRPr="00962DC6">
        <w:rPr>
          <w:sz w:val="14"/>
        </w:rPr>
        <w:t>. If the answer is yes, then the reviewing court should treat the political branches’ decision as dispositive — essentially, as a political question not subject to judicial review. But if not, then the court should apply ordinary modes of constitutional review, which might well bring a form</w:t>
      </w:r>
      <w:r w:rsidRPr="007D7EE0">
        <w:rPr>
          <w:sz w:val="14"/>
        </w:rPr>
        <w:t xml:space="preserve"> of heightened scrutiny. At first glance, this kind of proposal would seem to offer an attractive middle ground to the Supreme Court. Yet </w:t>
      </w:r>
      <w:r w:rsidRPr="007D7EE0">
        <w:rPr>
          <w:rStyle w:val="StyleUnderline"/>
        </w:rPr>
        <w:t>the Court</w:t>
      </w:r>
      <w:r w:rsidRPr="007D7EE0">
        <w:rPr>
          <w:sz w:val="14"/>
        </w:rPr>
        <w:t xml:space="preserve"> in practice </w:t>
      </w:r>
      <w:r w:rsidRPr="007D7EE0">
        <w:rPr>
          <w:rStyle w:val="StyleUnderline"/>
        </w:rPr>
        <w:t xml:space="preserve">has </w:t>
      </w:r>
      <w:r w:rsidRPr="007D7EE0">
        <w:rPr>
          <w:rStyle w:val="Emphasis"/>
        </w:rPr>
        <w:t>manifested great resistance</w:t>
      </w:r>
      <w:r w:rsidRPr="007D7EE0">
        <w:rPr>
          <w:rStyle w:val="StyleUnderline"/>
        </w:rPr>
        <w:t xml:space="preserve"> to these</w:t>
      </w:r>
      <w:r w:rsidRPr="007D7EE0">
        <w:rPr>
          <w:sz w:val="14"/>
        </w:rPr>
        <w:t xml:space="preserve"> scholarly </w:t>
      </w:r>
      <w:r w:rsidRPr="007D7EE0">
        <w:rPr>
          <w:rStyle w:val="StyleUnderline"/>
        </w:rPr>
        <w:t>invitations</w:t>
      </w:r>
      <w:r w:rsidRPr="007D7EE0">
        <w:rPr>
          <w:sz w:val="14"/>
        </w:rPr>
        <w:t xml:space="preserve">. Why? In my view, </w:t>
      </w:r>
      <w:proofErr w:type="gramStart"/>
      <w:r w:rsidRPr="007D7EE0">
        <w:rPr>
          <w:sz w:val="14"/>
        </w:rPr>
        <w:t>a majority of</w:t>
      </w:r>
      <w:proofErr w:type="gramEnd"/>
      <w:r w:rsidRPr="007D7EE0">
        <w:rPr>
          <w:sz w:val="14"/>
        </w:rPr>
        <w:t xml:space="preserve"> the </w:t>
      </w:r>
      <w:r w:rsidRPr="001058E0">
        <w:rPr>
          <w:rStyle w:val="StyleUnderline"/>
          <w:highlight w:val="yellow"/>
        </w:rPr>
        <w:t>Justices harbor</w:t>
      </w:r>
      <w:r w:rsidRPr="007D7EE0">
        <w:rPr>
          <w:sz w:val="14"/>
        </w:rPr>
        <w:t xml:space="preserve"> a </w:t>
      </w:r>
      <w:r w:rsidRPr="007D7EE0">
        <w:rPr>
          <w:rStyle w:val="StyleUnderline"/>
        </w:rPr>
        <w:t xml:space="preserve">deep </w:t>
      </w:r>
      <w:r w:rsidRPr="001058E0">
        <w:rPr>
          <w:rStyle w:val="Emphasis"/>
          <w:highlight w:val="yellow"/>
        </w:rPr>
        <w:t>skepticism that lower courts can</w:t>
      </w:r>
      <w:r w:rsidRPr="007D7EE0">
        <w:rPr>
          <w:rStyle w:val="Emphasis"/>
        </w:rPr>
        <w:t xml:space="preserve"> be trusted</w:t>
      </w:r>
      <w:r w:rsidRPr="007D7EE0">
        <w:rPr>
          <w:rStyle w:val="StyleUnderline"/>
        </w:rPr>
        <w:t xml:space="preserve"> to </w:t>
      </w:r>
      <w:r w:rsidRPr="001058E0">
        <w:rPr>
          <w:rStyle w:val="StyleUnderline"/>
          <w:highlight w:val="yellow"/>
        </w:rPr>
        <w:t>give sufficient weight to foreign policy</w:t>
      </w:r>
      <w:r w:rsidRPr="007D7EE0">
        <w:rPr>
          <w:rStyle w:val="StyleUnderline"/>
        </w:rPr>
        <w:t xml:space="preserve"> concerns in making any such</w:t>
      </w:r>
      <w:r w:rsidRPr="007D7EE0">
        <w:rPr>
          <w:sz w:val="14"/>
        </w:rPr>
        <w:t xml:space="preserve"> threshold </w:t>
      </w:r>
      <w:r w:rsidRPr="007D7EE0">
        <w:rPr>
          <w:rStyle w:val="StyleUnderline"/>
        </w:rPr>
        <w:t>assessment. The</w:t>
      </w:r>
      <w:r w:rsidRPr="007D7EE0">
        <w:rPr>
          <w:sz w:val="14"/>
        </w:rPr>
        <w:t xml:space="preserve"> very </w:t>
      </w:r>
      <w:r w:rsidRPr="007D7EE0">
        <w:rPr>
          <w:rStyle w:val="StyleUnderline"/>
        </w:rPr>
        <w:t xml:space="preserve">nature </w:t>
      </w:r>
      <w:r w:rsidRPr="00962DC6">
        <w:rPr>
          <w:rStyle w:val="StyleUnderline"/>
        </w:rPr>
        <w:t>of immigration litigation</w:t>
      </w:r>
      <w:r w:rsidRPr="00962DC6">
        <w:rPr>
          <w:sz w:val="14"/>
        </w:rPr>
        <w:t xml:space="preserve"> in the courts of appeals, with an actual and often sympathetic human being front and center, </w:t>
      </w:r>
      <w:r w:rsidRPr="00962DC6">
        <w:rPr>
          <w:rStyle w:val="StyleUnderline"/>
        </w:rPr>
        <w:t>makes a</w:t>
      </w:r>
      <w:r w:rsidRPr="00962DC6">
        <w:rPr>
          <w:sz w:val="14"/>
        </w:rPr>
        <w:t xml:space="preserve"> reviewing </w:t>
      </w:r>
      <w:r w:rsidRPr="00962DC6">
        <w:rPr>
          <w:rStyle w:val="StyleUnderline"/>
        </w:rPr>
        <w:t>judge</w:t>
      </w:r>
      <w:r w:rsidRPr="00962DC6">
        <w:rPr>
          <w:sz w:val="14"/>
        </w:rPr>
        <w:t xml:space="preserve"> far more </w:t>
      </w:r>
      <w:r w:rsidRPr="00962DC6">
        <w:rPr>
          <w:rStyle w:val="StyleUnderline"/>
        </w:rPr>
        <w:t>likely to overvalue the</w:t>
      </w:r>
      <w:r w:rsidRPr="00962DC6">
        <w:rPr>
          <w:sz w:val="14"/>
        </w:rPr>
        <w:t xml:space="preserve"> individual </w:t>
      </w:r>
      <w:r w:rsidRPr="00962DC6">
        <w:rPr>
          <w:rStyle w:val="StyleUnderline"/>
        </w:rPr>
        <w:t>interests at stake and undervalue the</w:t>
      </w:r>
      <w:r w:rsidRPr="00962DC6">
        <w:rPr>
          <w:sz w:val="14"/>
        </w:rPr>
        <w:t xml:space="preserve"> more subtle and complex </w:t>
      </w:r>
      <w:r w:rsidRPr="00962DC6">
        <w:rPr>
          <w:rStyle w:val="StyleUnderline"/>
        </w:rPr>
        <w:t>reasons why a</w:t>
      </w:r>
      <w:r w:rsidRPr="00962DC6">
        <w:rPr>
          <w:sz w:val="14"/>
        </w:rPr>
        <w:t xml:space="preserve"> particular </w:t>
      </w:r>
      <w:r w:rsidRPr="00962DC6">
        <w:rPr>
          <w:rStyle w:val="StyleUnderline"/>
        </w:rPr>
        <w:t xml:space="preserve">measure may be </w:t>
      </w:r>
      <w:r w:rsidRPr="00962DC6">
        <w:rPr>
          <w:rStyle w:val="Emphasis"/>
        </w:rPr>
        <w:t>needed for</w:t>
      </w:r>
      <w:r w:rsidRPr="00962DC6">
        <w:rPr>
          <w:sz w:val="14"/>
        </w:rPr>
        <w:t xml:space="preserve"> system </w:t>
      </w:r>
      <w:r w:rsidRPr="00962DC6">
        <w:rPr>
          <w:rStyle w:val="Emphasis"/>
        </w:rPr>
        <w:t>stability</w:t>
      </w:r>
      <w:r w:rsidRPr="00962DC6">
        <w:rPr>
          <w:rStyle w:val="StyleUnderline"/>
        </w:rPr>
        <w:t xml:space="preserve"> or to </w:t>
      </w:r>
      <w:r w:rsidRPr="00962DC6">
        <w:rPr>
          <w:rStyle w:val="Emphasis"/>
        </w:rPr>
        <w:t>influence</w:t>
      </w:r>
      <w:r w:rsidRPr="00962DC6">
        <w:rPr>
          <w:sz w:val="14"/>
        </w:rPr>
        <w:t xml:space="preserve"> behavior </w:t>
      </w:r>
      <w:r w:rsidRPr="00962DC6">
        <w:rPr>
          <w:rStyle w:val="Emphasis"/>
        </w:rPr>
        <w:t>beyond our borders</w:t>
      </w:r>
      <w:r w:rsidRPr="00962DC6">
        <w:rPr>
          <w:rStyle w:val="StyleUnderline"/>
        </w:rPr>
        <w:t xml:space="preserve"> — connections that</w:t>
      </w:r>
      <w:r w:rsidRPr="00962DC6">
        <w:rPr>
          <w:sz w:val="14"/>
        </w:rPr>
        <w:t xml:space="preserve"> often </w:t>
      </w:r>
      <w:r w:rsidRPr="00962DC6">
        <w:rPr>
          <w:rStyle w:val="StyleUnderline"/>
        </w:rPr>
        <w:t>would not become</w:t>
      </w:r>
      <w:r w:rsidRPr="00962DC6">
        <w:rPr>
          <w:sz w:val="14"/>
        </w:rPr>
        <w:t xml:space="preserve"> fully </w:t>
      </w:r>
      <w:r w:rsidRPr="00962DC6">
        <w:rPr>
          <w:rStyle w:val="StyleUnderline"/>
        </w:rPr>
        <w:t>apparent until</w:t>
      </w:r>
      <w:r w:rsidRPr="00962DC6">
        <w:rPr>
          <w:sz w:val="14"/>
        </w:rPr>
        <w:t xml:space="preserve"> broader damage is manifested </w:t>
      </w:r>
      <w:r w:rsidRPr="00962DC6">
        <w:rPr>
          <w:rStyle w:val="StyleUnderline"/>
        </w:rPr>
        <w:t>months or years after an interventionist judicial decision</w:t>
      </w:r>
      <w:r w:rsidRPr="00962DC6">
        <w:rPr>
          <w:sz w:val="14"/>
        </w:rPr>
        <w:t>.56 Anna Law’s book, The Immigration Battle in American</w:t>
      </w:r>
      <w:r w:rsidRPr="007D7EE0">
        <w:rPr>
          <w:sz w:val="14"/>
        </w:rPr>
        <w:t xml:space="preserve"> Courts, documents this disparity in outlook between the Supreme Court and the lower courts quite revealingly. She describes “how [lower court] judges can disregard congressional edicts limiting their scope of review in order to reach a desired result,”57 and can usually get away with it because the Supreme Court can review only a tiny fraction of their decisions.58 Professor Law regards this stance by the courts of appeals as a virtue, but the Supreme Court doubtless views it otherwise. </w:t>
      </w:r>
      <w:r w:rsidRPr="001058E0">
        <w:rPr>
          <w:rStyle w:val="StyleUnderline"/>
          <w:highlight w:val="yellow"/>
        </w:rPr>
        <w:t>Keeping the</w:t>
      </w:r>
      <w:r w:rsidRPr="007D7EE0">
        <w:rPr>
          <w:rStyle w:val="StyleUnderline"/>
        </w:rPr>
        <w:t xml:space="preserve"> plenary power </w:t>
      </w:r>
      <w:r w:rsidRPr="001058E0">
        <w:rPr>
          <w:rStyle w:val="StyleUnderline"/>
          <w:highlight w:val="yellow"/>
        </w:rPr>
        <w:t xml:space="preserve">doctrine </w:t>
      </w:r>
      <w:r w:rsidRPr="001058E0">
        <w:rPr>
          <w:rStyle w:val="Emphasis"/>
          <w:highlight w:val="yellow"/>
        </w:rPr>
        <w:t>categorical</w:t>
      </w:r>
      <w:r w:rsidRPr="001058E0">
        <w:rPr>
          <w:rStyle w:val="StyleUnderline"/>
          <w:highlight w:val="yellow"/>
        </w:rPr>
        <w:t xml:space="preserve"> gives</w:t>
      </w:r>
      <w:r w:rsidRPr="007D7EE0">
        <w:rPr>
          <w:rStyle w:val="StyleUnderline"/>
        </w:rPr>
        <w:t xml:space="preserve"> the</w:t>
      </w:r>
      <w:r w:rsidRPr="007D7EE0">
        <w:rPr>
          <w:sz w:val="14"/>
        </w:rPr>
        <w:t xml:space="preserve"> Supreme </w:t>
      </w:r>
      <w:r w:rsidRPr="007D7EE0">
        <w:rPr>
          <w:rStyle w:val="StyleUnderline"/>
        </w:rPr>
        <w:t xml:space="preserve">Court greater </w:t>
      </w:r>
      <w:r w:rsidRPr="001058E0">
        <w:rPr>
          <w:rStyle w:val="StyleUnderline"/>
          <w:highlight w:val="yellow"/>
        </w:rPr>
        <w:t xml:space="preserve">assurance that lower courts will </w:t>
      </w:r>
      <w:r w:rsidRPr="001058E0">
        <w:rPr>
          <w:rStyle w:val="Emphasis"/>
          <w:highlight w:val="yellow"/>
        </w:rPr>
        <w:t>preserve</w:t>
      </w:r>
      <w:r w:rsidRPr="007D7EE0">
        <w:rPr>
          <w:rStyle w:val="Emphasis"/>
        </w:rPr>
        <w:t xml:space="preserve"> the space</w:t>
      </w:r>
      <w:r w:rsidRPr="007D7EE0">
        <w:rPr>
          <w:rStyle w:val="StyleUnderline"/>
        </w:rPr>
        <w:t xml:space="preserve"> needed for government actions to meet</w:t>
      </w:r>
      <w:r w:rsidRPr="007D7EE0">
        <w:rPr>
          <w:sz w:val="14"/>
        </w:rPr>
        <w:t xml:space="preserve"> real </w:t>
      </w:r>
      <w:r w:rsidRPr="001058E0">
        <w:rPr>
          <w:rStyle w:val="Emphasis"/>
          <w:highlight w:val="yellow"/>
        </w:rPr>
        <w:t>foreign affairs imperatives</w:t>
      </w:r>
      <w:r w:rsidRPr="007D7EE0">
        <w:rPr>
          <w:sz w:val="14"/>
        </w:rPr>
        <w:t xml:space="preserve"> (even if this stance inevitably also leaves room for some ill-motivated actions adopted by the political branches). If this symposium were being held at the time of Chae Chan Ping’s centennial, in 1989, we might have had greater reason to expect some softening by the Supreme Court regarding the deference doctrine in the foreign affairs arena. Exactly twenty-five years before the week when this symposium convened in Norman, Oklahoma, the Berlin Wall fell, signaling that the Soviet bloc was coming apart, about to be replaced, in many instances, by democratic governments. Lengthy wars were ending in Latin America, and dictators were being forced from office. </w:t>
      </w:r>
      <w:r w:rsidRPr="007D7EE0">
        <w:rPr>
          <w:rStyle w:val="StyleUnderline"/>
        </w:rPr>
        <w:t>It appeared we were on the cusp of a</w:t>
      </w:r>
      <w:r w:rsidRPr="007D7EE0">
        <w:rPr>
          <w:sz w:val="14"/>
        </w:rPr>
        <w:t xml:space="preserve"> far more </w:t>
      </w:r>
      <w:r w:rsidRPr="007D7EE0">
        <w:rPr>
          <w:rStyle w:val="Emphasis"/>
        </w:rPr>
        <w:t>benign world order</w:t>
      </w:r>
      <w:r w:rsidRPr="007D7EE0">
        <w:rPr>
          <w:rStyle w:val="StyleUnderline"/>
        </w:rPr>
        <w:t xml:space="preserve"> — one that might permit</w:t>
      </w:r>
      <w:r w:rsidRPr="007D7EE0">
        <w:rPr>
          <w:sz w:val="14"/>
        </w:rPr>
        <w:t xml:space="preserve"> the rapid flowering of more </w:t>
      </w:r>
      <w:r w:rsidRPr="007D7EE0">
        <w:rPr>
          <w:rStyle w:val="StyleUnderline"/>
        </w:rPr>
        <w:t>protective international legal institutions and</w:t>
      </w:r>
      <w:r w:rsidRPr="007D7EE0">
        <w:rPr>
          <w:sz w:val="14"/>
        </w:rPr>
        <w:t xml:space="preserve"> thereby </w:t>
      </w:r>
      <w:r w:rsidRPr="007D7EE0">
        <w:rPr>
          <w:rStyle w:val="StyleUnderline"/>
        </w:rPr>
        <w:t xml:space="preserve">reduce reliance on </w:t>
      </w:r>
      <w:r w:rsidRPr="007D7EE0">
        <w:rPr>
          <w:rStyle w:val="Emphasis"/>
        </w:rPr>
        <w:t>crude action-and-response</w:t>
      </w:r>
      <w:r w:rsidRPr="007D7EE0">
        <w:rPr>
          <w:sz w:val="14"/>
        </w:rPr>
        <w:t xml:space="preserve"> in the international arena. </w:t>
      </w:r>
      <w:r w:rsidRPr="001058E0">
        <w:rPr>
          <w:rStyle w:val="Emphasis"/>
          <w:highlight w:val="yellow"/>
        </w:rPr>
        <w:t>Today’s global scene is</w:t>
      </w:r>
      <w:r w:rsidRPr="007D7EE0">
        <w:rPr>
          <w:sz w:val="14"/>
        </w:rPr>
        <w:t xml:space="preserve"> far </w:t>
      </w:r>
      <w:proofErr w:type="gramStart"/>
      <w:r w:rsidRPr="007D7EE0">
        <w:rPr>
          <w:sz w:val="14"/>
        </w:rPr>
        <w:t xml:space="preserve">more </w:t>
      </w:r>
      <w:r w:rsidRPr="001058E0">
        <w:rPr>
          <w:rStyle w:val="Emphasis"/>
          <w:highlight w:val="yellow"/>
        </w:rPr>
        <w:t>grim</w:t>
      </w:r>
      <w:proofErr w:type="gramEnd"/>
      <w:r w:rsidRPr="007D7EE0">
        <w:rPr>
          <w:rStyle w:val="StyleUnderline"/>
        </w:rPr>
        <w:t>.</w:t>
      </w:r>
      <w:r w:rsidRPr="007D7EE0">
        <w:rPr>
          <w:sz w:val="14"/>
        </w:rPr>
        <w:t xml:space="preserve"> Not only has </w:t>
      </w:r>
      <w:r w:rsidRPr="007D7EE0">
        <w:rPr>
          <w:rStyle w:val="StyleUnderline"/>
        </w:rPr>
        <w:t>the U</w:t>
      </w:r>
      <w:r w:rsidRPr="007D7EE0">
        <w:rPr>
          <w:sz w:val="14"/>
        </w:rPr>
        <w:t xml:space="preserve">nited </w:t>
      </w:r>
      <w:r w:rsidRPr="007D7EE0">
        <w:rPr>
          <w:rStyle w:val="StyleUnderline"/>
        </w:rPr>
        <w:t>S</w:t>
      </w:r>
      <w:r w:rsidRPr="007D7EE0">
        <w:rPr>
          <w:sz w:val="14"/>
        </w:rPr>
        <w:t xml:space="preserve">tates </w:t>
      </w:r>
      <w:r w:rsidRPr="007D7EE0">
        <w:rPr>
          <w:rStyle w:val="StyleUnderline"/>
        </w:rPr>
        <w:t>experienced</w:t>
      </w:r>
      <w:r w:rsidRPr="007D7EE0">
        <w:rPr>
          <w:sz w:val="14"/>
        </w:rPr>
        <w:t xml:space="preserve"> the trauma of </w:t>
      </w:r>
      <w:r w:rsidRPr="007D7EE0">
        <w:rPr>
          <w:rStyle w:val="StyleUnderline"/>
        </w:rPr>
        <w:t>al Qaeda’s September 11 attacks</w:t>
      </w:r>
      <w:r w:rsidRPr="007D7EE0">
        <w:rPr>
          <w:sz w:val="14"/>
        </w:rPr>
        <w:t xml:space="preserve">, which revealed a genuine need for more vigilant immigration screening, but </w:t>
      </w:r>
      <w:r w:rsidRPr="007D7EE0">
        <w:rPr>
          <w:rStyle w:val="StyleUnderline"/>
        </w:rPr>
        <w:t xml:space="preserve">democratic </w:t>
      </w:r>
      <w:r w:rsidRPr="001058E0">
        <w:rPr>
          <w:rStyle w:val="StyleUnderline"/>
          <w:highlight w:val="yellow"/>
        </w:rPr>
        <w:t>nations are</w:t>
      </w:r>
      <w:r w:rsidRPr="007D7EE0">
        <w:rPr>
          <w:sz w:val="14"/>
        </w:rPr>
        <w:t xml:space="preserve"> also </w:t>
      </w:r>
      <w:r w:rsidRPr="001058E0">
        <w:rPr>
          <w:rStyle w:val="StyleUnderline"/>
          <w:highlight w:val="yellow"/>
        </w:rPr>
        <w:t>facing</w:t>
      </w:r>
      <w:r w:rsidRPr="007D7EE0">
        <w:rPr>
          <w:sz w:val="14"/>
        </w:rPr>
        <w:t xml:space="preserve"> new </w:t>
      </w:r>
      <w:r w:rsidRPr="007D7EE0">
        <w:rPr>
          <w:rStyle w:val="Emphasis"/>
        </w:rPr>
        <w:t>global threats</w:t>
      </w:r>
      <w:r w:rsidRPr="007D7EE0">
        <w:rPr>
          <w:rStyle w:val="StyleUnderline"/>
        </w:rPr>
        <w:t xml:space="preserve"> from</w:t>
      </w:r>
      <w:r w:rsidRPr="007D7EE0">
        <w:rPr>
          <w:sz w:val="14"/>
        </w:rPr>
        <w:t xml:space="preserve"> other </w:t>
      </w:r>
      <w:r w:rsidRPr="001058E0">
        <w:rPr>
          <w:rStyle w:val="Emphasis"/>
          <w:highlight w:val="yellow"/>
        </w:rPr>
        <w:t>nongovernmental actors</w:t>
      </w:r>
      <w:r w:rsidRPr="007D7EE0">
        <w:rPr>
          <w:rStyle w:val="StyleUnderline"/>
        </w:rPr>
        <w:t xml:space="preserve"> who</w:t>
      </w:r>
      <w:r w:rsidRPr="007D7EE0">
        <w:rPr>
          <w:sz w:val="14"/>
        </w:rPr>
        <w:t xml:space="preserve"> </w:t>
      </w:r>
      <w:proofErr w:type="gramStart"/>
      <w:r w:rsidRPr="007D7EE0">
        <w:rPr>
          <w:sz w:val="14"/>
        </w:rPr>
        <w:t xml:space="preserve">actually </w:t>
      </w:r>
      <w:r w:rsidRPr="007D7EE0">
        <w:rPr>
          <w:rStyle w:val="StyleUnderline"/>
        </w:rPr>
        <w:t>glorify</w:t>
      </w:r>
      <w:proofErr w:type="gramEnd"/>
      <w:r w:rsidRPr="007D7EE0">
        <w:rPr>
          <w:sz w:val="14"/>
        </w:rPr>
        <w:t xml:space="preserve"> the use of </w:t>
      </w:r>
      <w:r w:rsidRPr="007D7EE0">
        <w:rPr>
          <w:rStyle w:val="StyleUnderline"/>
        </w:rPr>
        <w:t>beheadings, crucifixion, and slavery, in addition to</w:t>
      </w:r>
      <w:r w:rsidRPr="007D7EE0">
        <w:rPr>
          <w:sz w:val="14"/>
        </w:rPr>
        <w:t xml:space="preserve"> other players using more old-fashioned forms of </w:t>
      </w:r>
      <w:r w:rsidRPr="001058E0">
        <w:rPr>
          <w:rStyle w:val="Emphasis"/>
          <w:highlight w:val="yellow"/>
        </w:rPr>
        <w:t>terrorism</w:t>
      </w:r>
      <w:r w:rsidRPr="007D7EE0">
        <w:rPr>
          <w:rStyle w:val="StyleUnderline"/>
        </w:rPr>
        <w:t xml:space="preserve"> directed at civilians. </w:t>
      </w:r>
      <w:r w:rsidRPr="001058E0">
        <w:rPr>
          <w:rStyle w:val="Emphasis"/>
          <w:highlight w:val="yellow"/>
        </w:rPr>
        <w:t>Failed states</w:t>
      </w:r>
      <w:r w:rsidRPr="007D7EE0">
        <w:rPr>
          <w:rStyle w:val="StyleUnderline"/>
        </w:rPr>
        <w:t xml:space="preserve"> are</w:t>
      </w:r>
      <w:r w:rsidRPr="007D7EE0">
        <w:rPr>
          <w:sz w:val="14"/>
        </w:rPr>
        <w:t xml:space="preserve"> more </w:t>
      </w:r>
      <w:r w:rsidRPr="007D7EE0">
        <w:rPr>
          <w:rStyle w:val="StyleUnderline"/>
        </w:rPr>
        <w:t>common</w:t>
      </w:r>
      <w:r w:rsidRPr="007D7EE0">
        <w:rPr>
          <w:sz w:val="14"/>
        </w:rPr>
        <w:t xml:space="preserve">, and </w:t>
      </w:r>
      <w:r w:rsidRPr="007D7EE0">
        <w:rPr>
          <w:rStyle w:val="StyleUnderline"/>
        </w:rPr>
        <w:t xml:space="preserve">well-armed </w:t>
      </w:r>
      <w:r w:rsidRPr="001058E0">
        <w:rPr>
          <w:rStyle w:val="StyleUnderline"/>
          <w:highlight w:val="yellow"/>
        </w:rPr>
        <w:t xml:space="preserve">insurgencies have </w:t>
      </w:r>
      <w:r w:rsidRPr="001058E0">
        <w:rPr>
          <w:rStyle w:val="Emphasis"/>
          <w:highlight w:val="yellow"/>
        </w:rPr>
        <w:t>proliferated</w:t>
      </w:r>
      <w:r w:rsidRPr="007D7EE0">
        <w:rPr>
          <w:sz w:val="14"/>
        </w:rPr>
        <w:t xml:space="preserve">. The march of </w:t>
      </w:r>
      <w:r w:rsidRPr="001058E0">
        <w:rPr>
          <w:rStyle w:val="Emphasis"/>
          <w:highlight w:val="yellow"/>
        </w:rPr>
        <w:t>democracy</w:t>
      </w:r>
      <w:r w:rsidRPr="001058E0">
        <w:rPr>
          <w:rStyle w:val="StyleUnderline"/>
          <w:highlight w:val="yellow"/>
        </w:rPr>
        <w:t xml:space="preserve"> has slowed</w:t>
      </w:r>
      <w:r w:rsidRPr="007D7EE0">
        <w:rPr>
          <w:rStyle w:val="StyleUnderline"/>
        </w:rPr>
        <w:t xml:space="preserve"> and</w:t>
      </w:r>
      <w:r w:rsidRPr="007D7EE0">
        <w:rPr>
          <w:sz w:val="14"/>
        </w:rPr>
        <w:t xml:space="preserve">, in several countries, </w:t>
      </w:r>
      <w:r w:rsidRPr="007D7EE0">
        <w:rPr>
          <w:rStyle w:val="StyleUnderline"/>
        </w:rPr>
        <w:t xml:space="preserve">reversed. </w:t>
      </w:r>
      <w:r w:rsidRPr="001058E0">
        <w:rPr>
          <w:rStyle w:val="Emphasis"/>
          <w:highlight w:val="yellow"/>
        </w:rPr>
        <w:t xml:space="preserve">Climate </w:t>
      </w:r>
      <w:r w:rsidRPr="001058E0">
        <w:rPr>
          <w:rStyle w:val="Emphasis"/>
          <w:highlight w:val="yellow"/>
        </w:rPr>
        <w:lastRenderedPageBreak/>
        <w:t>change</w:t>
      </w:r>
      <w:r w:rsidRPr="001058E0">
        <w:rPr>
          <w:rStyle w:val="StyleUnderline"/>
          <w:highlight w:val="yellow"/>
        </w:rPr>
        <w:t xml:space="preserve"> and</w:t>
      </w:r>
      <w:r w:rsidRPr="007D7EE0">
        <w:rPr>
          <w:sz w:val="14"/>
        </w:rPr>
        <w:t xml:space="preserve"> even plague-like </w:t>
      </w:r>
      <w:r w:rsidRPr="001058E0">
        <w:rPr>
          <w:rStyle w:val="Emphasis"/>
          <w:highlight w:val="yellow"/>
        </w:rPr>
        <w:t>diseases</w:t>
      </w:r>
      <w:r w:rsidRPr="007D7EE0">
        <w:rPr>
          <w:rStyle w:val="StyleUnderline"/>
        </w:rPr>
        <w:t xml:space="preserve"> presage</w:t>
      </w:r>
      <w:r w:rsidRPr="007D7EE0">
        <w:rPr>
          <w:sz w:val="14"/>
        </w:rPr>
        <w:t xml:space="preserve"> more complicated </w:t>
      </w:r>
      <w:r w:rsidRPr="007D7EE0">
        <w:rPr>
          <w:rStyle w:val="StyleUnderline"/>
        </w:rPr>
        <w:t xml:space="preserve">foreign policy challenges, many of which </w:t>
      </w:r>
      <w:r w:rsidRPr="001058E0">
        <w:rPr>
          <w:rStyle w:val="StyleUnderline"/>
          <w:highlight w:val="yellow"/>
        </w:rPr>
        <w:t xml:space="preserve">will have a </w:t>
      </w:r>
      <w:r w:rsidRPr="001058E0">
        <w:rPr>
          <w:rStyle w:val="Emphasis"/>
          <w:highlight w:val="yellow"/>
        </w:rPr>
        <w:t>migration dimension</w:t>
      </w:r>
      <w:r w:rsidRPr="001058E0">
        <w:rPr>
          <w:sz w:val="14"/>
          <w:highlight w:val="yellow"/>
        </w:rPr>
        <w:t xml:space="preserve">. </w:t>
      </w:r>
      <w:r w:rsidRPr="001058E0">
        <w:rPr>
          <w:rStyle w:val="StyleUnderline"/>
          <w:highlight w:val="yellow"/>
        </w:rPr>
        <w:t>The risks</w:t>
      </w:r>
      <w:r w:rsidRPr="007D7EE0">
        <w:rPr>
          <w:rStyle w:val="StyleUnderline"/>
        </w:rPr>
        <w:t xml:space="preserve"> to the U</w:t>
      </w:r>
      <w:r w:rsidRPr="007D7EE0">
        <w:rPr>
          <w:sz w:val="14"/>
        </w:rPr>
        <w:t xml:space="preserve">nited </w:t>
      </w:r>
      <w:r w:rsidRPr="007D7EE0">
        <w:rPr>
          <w:rStyle w:val="StyleUnderline"/>
        </w:rPr>
        <w:t>S</w:t>
      </w:r>
      <w:r w:rsidRPr="007D7EE0">
        <w:rPr>
          <w:sz w:val="14"/>
        </w:rPr>
        <w:t xml:space="preserve">tates, </w:t>
      </w:r>
      <w:r w:rsidRPr="007D7EE0">
        <w:rPr>
          <w:rStyle w:val="StyleUnderline"/>
        </w:rPr>
        <w:t>if our government’s foreign-policy</w:t>
      </w:r>
      <w:r w:rsidRPr="007D7EE0">
        <w:rPr>
          <w:sz w:val="14"/>
        </w:rPr>
        <w:t xml:space="preserve">-linked </w:t>
      </w:r>
      <w:r w:rsidRPr="007D7EE0">
        <w:rPr>
          <w:rStyle w:val="StyleUnderline"/>
        </w:rPr>
        <w:t>initiatives are unsuccessful</w:t>
      </w:r>
      <w:r w:rsidRPr="007D7EE0">
        <w:rPr>
          <w:sz w:val="14"/>
        </w:rPr>
        <w:t xml:space="preserve">, now </w:t>
      </w:r>
      <w:r w:rsidRPr="001058E0">
        <w:rPr>
          <w:rStyle w:val="StyleUnderline"/>
          <w:highlight w:val="yellow"/>
        </w:rPr>
        <w:t xml:space="preserve">seem </w:t>
      </w:r>
      <w:r w:rsidRPr="001058E0">
        <w:rPr>
          <w:rStyle w:val="Emphasis"/>
          <w:highlight w:val="yellow"/>
        </w:rPr>
        <w:t>far higher</w:t>
      </w:r>
      <w:r w:rsidRPr="007D7EE0">
        <w:rPr>
          <w:sz w:val="14"/>
        </w:rPr>
        <w:t xml:space="preserve"> than in 1989. Thus, </w:t>
      </w:r>
      <w:r w:rsidRPr="007D7EE0">
        <w:rPr>
          <w:rStyle w:val="StyleUnderline"/>
        </w:rPr>
        <w:t>I do not foresee the</w:t>
      </w:r>
      <w:r w:rsidRPr="007D7EE0">
        <w:rPr>
          <w:sz w:val="14"/>
        </w:rPr>
        <w:t xml:space="preserve"> Supreme </w:t>
      </w:r>
      <w:r w:rsidRPr="007D7EE0">
        <w:rPr>
          <w:rStyle w:val="StyleUnderline"/>
        </w:rPr>
        <w:t>Court retreating significantly from</w:t>
      </w:r>
      <w:r w:rsidRPr="007D7EE0">
        <w:rPr>
          <w:sz w:val="14"/>
        </w:rPr>
        <w:t xml:space="preserve"> the strong </w:t>
      </w:r>
      <w:r w:rsidRPr="007D7EE0">
        <w:rPr>
          <w:rStyle w:val="StyleUnderline"/>
        </w:rPr>
        <w:t>deference doctrines</w:t>
      </w:r>
      <w:r w:rsidRPr="007D7EE0">
        <w:rPr>
          <w:sz w:val="14"/>
        </w:rPr>
        <w:t xml:space="preserve"> derived from Chae Chan Ping. 59</w:t>
      </w:r>
    </w:p>
    <w:p w14:paraId="5452E720" w14:textId="77777777" w:rsidR="005D79F2" w:rsidRPr="007D7EE0" w:rsidRDefault="005D79F2" w:rsidP="005D79F2"/>
    <w:p w14:paraId="0B7993D7" w14:textId="77777777" w:rsidR="005D79F2" w:rsidRPr="00CA0BDD" w:rsidRDefault="005D79F2" w:rsidP="005D79F2"/>
    <w:p w14:paraId="5CF50342" w14:textId="77777777" w:rsidR="005D79F2" w:rsidRDefault="005D79F2" w:rsidP="005D79F2">
      <w:pPr>
        <w:pStyle w:val="Heading3"/>
      </w:pPr>
      <w:r>
        <w:lastRenderedPageBreak/>
        <w:t>2nc at: groupthink</w:t>
      </w:r>
    </w:p>
    <w:p w14:paraId="3E8AE7C6" w14:textId="77777777" w:rsidR="005D79F2" w:rsidRDefault="005D79F2" w:rsidP="005D79F2">
      <w:pPr>
        <w:pStyle w:val="Heading4"/>
      </w:pPr>
      <w:r>
        <w:t>Groupthink is wrong-</w:t>
      </w:r>
    </w:p>
    <w:p w14:paraId="71EA66E0" w14:textId="77777777" w:rsidR="005D79F2" w:rsidRPr="00F56624" w:rsidRDefault="005D79F2" w:rsidP="005D79F2">
      <w:pPr>
        <w:pStyle w:val="Heading4"/>
      </w:pPr>
      <w:r w:rsidRPr="00994C24">
        <w:t>1---</w:t>
      </w:r>
      <w:r>
        <w:t xml:space="preserve">Empirics go neg – the best example of </w:t>
      </w:r>
      <w:proofErr w:type="gramStart"/>
      <w:r>
        <w:t>group-think</w:t>
      </w:r>
      <w:proofErr w:type="gramEnd"/>
      <w:r>
        <w:t xml:space="preserve"> was Iraq – where Bush requested Congressional authorization, submitted all of the flawed intel to Congress and received </w:t>
      </w:r>
      <w:r>
        <w:rPr>
          <w:u w:val="single"/>
        </w:rPr>
        <w:t>unanimous</w:t>
      </w:r>
      <w:r>
        <w:t xml:space="preserve"> approval. Proves they </w:t>
      </w:r>
      <w:proofErr w:type="gramStart"/>
      <w:r>
        <w:t>don’t</w:t>
      </w:r>
      <w:proofErr w:type="gramEnd"/>
      <w:r>
        <w:t xml:space="preserve"> stop bad decisions- they just impose delays that reduce effectiveness.</w:t>
      </w:r>
    </w:p>
    <w:p w14:paraId="4879984F" w14:textId="77777777" w:rsidR="005D79F2" w:rsidRDefault="005D79F2" w:rsidP="005D79F2">
      <w:pPr>
        <w:pStyle w:val="Heading4"/>
      </w:pPr>
      <w:r>
        <w:t xml:space="preserve">2---No impact- small scale interventions </w:t>
      </w:r>
      <w:proofErr w:type="gramStart"/>
      <w:r>
        <w:t>don’t</w:t>
      </w:r>
      <w:proofErr w:type="gramEnd"/>
      <w:r>
        <w:t xml:space="preserve"> escalate</w:t>
      </w:r>
    </w:p>
    <w:p w14:paraId="7BD4EF21" w14:textId="77777777" w:rsidR="005D79F2" w:rsidRDefault="005D79F2" w:rsidP="005D79F2">
      <w:pPr>
        <w:pStyle w:val="Heading4"/>
      </w:pPr>
      <w:r>
        <w:t>3---Executive is fragmented and pluralistic—Congress links harder</w:t>
      </w:r>
    </w:p>
    <w:p w14:paraId="32E6BC6D" w14:textId="77777777" w:rsidR="005D79F2" w:rsidRPr="00AA01C7" w:rsidRDefault="005D79F2" w:rsidP="005D79F2">
      <w:r>
        <w:rPr>
          <w:b/>
        </w:rPr>
        <w:t xml:space="preserve">Posner and Vermeule, 7 </w:t>
      </w:r>
      <w:r>
        <w:t>– *K</w:t>
      </w:r>
      <w:r w:rsidRPr="00AA01C7">
        <w:t>irkland and Ellis Professor of Law at the University of Chicago Law School AND **professor at Harvard Law School (Eric and Adrian, Terror in the Balance: Security, Liberty, and the Courts p. 46-47)</w:t>
      </w:r>
    </w:p>
    <w:p w14:paraId="58D769C1" w14:textId="77777777" w:rsidR="005D79F2" w:rsidRPr="00AA01C7" w:rsidRDefault="005D79F2" w:rsidP="005D79F2">
      <w:r w:rsidRPr="001540FF">
        <w:rPr>
          <w:rStyle w:val="StyleUnderline"/>
          <w:highlight w:val="yellow"/>
        </w:rPr>
        <w:t>The idea that Congress will</w:t>
      </w:r>
      <w:r>
        <w:t xml:space="preserve">, on net, </w:t>
      </w:r>
      <w:r w:rsidRPr="001540FF">
        <w:rPr>
          <w:rStyle w:val="StyleUnderline"/>
          <w:highlight w:val="yellow"/>
        </w:rPr>
        <w:t>weed out bad policies rests on an institutional comparison</w:t>
      </w:r>
      <w:r>
        <w:t xml:space="preserve">. The president is elected by a national constituency on a winner-take-all basis (barring the remote chance that the Electoral College will matter), whereas Congress is a summation of local constituencies and thus affords more voice to political and racial minorities. At the level of political psychology, </w:t>
      </w:r>
      <w:r w:rsidRPr="008727CF">
        <w:rPr>
          <w:rStyle w:val="StyleUnderline"/>
        </w:rPr>
        <w:t>decisionmaking within the executive is prone to</w:t>
      </w:r>
      <w:r>
        <w:t xml:space="preserve"> group polarization and other forms of </w:t>
      </w:r>
      <w:r w:rsidRPr="008727CF">
        <w:rPr>
          <w:rStyle w:val="StyleUnderline"/>
        </w:rPr>
        <w:t>groupthink or irrational panic</w:t>
      </w:r>
      <w:r>
        <w:t xml:space="preserve">,51 </w:t>
      </w:r>
      <w:r w:rsidRPr="008727CF">
        <w:rPr>
          <w:rStyle w:val="StyleUnderline"/>
        </w:rPr>
        <w:t>whereas the internal diversity of legislative deliberation checks these forces</w:t>
      </w:r>
      <w:r>
        <w:t xml:space="preserve">. At the level of political structure, Congress contains internal veto gates and chokepoints—consider the committee system and the fi libuster rule—that provide minorities an opportunity to block harmful policies, whereas executive </w:t>
      </w:r>
      <w:r w:rsidRPr="00AA01C7">
        <w:t>decisionmaking is relatively centralized and unitary.</w:t>
      </w:r>
    </w:p>
    <w:p w14:paraId="5B00E7E1" w14:textId="77777777" w:rsidR="005D79F2" w:rsidRDefault="005D79F2" w:rsidP="005D79F2">
      <w:r w:rsidRPr="00AA01C7">
        <w:rPr>
          <w:rStyle w:val="StyleUnderline"/>
        </w:rPr>
        <w:t xml:space="preserve">The contrast is drawn too sharply, because </w:t>
      </w:r>
      <w:r w:rsidRPr="001540FF">
        <w:rPr>
          <w:rStyle w:val="StyleUnderline"/>
          <w:highlight w:val="yellow"/>
        </w:rPr>
        <w:t xml:space="preserve">in practice </w:t>
      </w:r>
      <w:r w:rsidRPr="001540FF">
        <w:rPr>
          <w:rStyle w:val="Emphasis"/>
          <w:highlight w:val="yellow"/>
        </w:rPr>
        <w:t xml:space="preserve">the executive is </w:t>
      </w:r>
      <w:proofErr w:type="gramStart"/>
      <w:r w:rsidRPr="001540FF">
        <w:rPr>
          <w:rStyle w:val="Emphasis"/>
          <w:highlight w:val="yellow"/>
        </w:rPr>
        <w:t>a they</w:t>
      </w:r>
      <w:proofErr w:type="gramEnd"/>
      <w:r w:rsidRPr="001540FF">
        <w:rPr>
          <w:rStyle w:val="Emphasis"/>
          <w:highlight w:val="yellow"/>
        </w:rPr>
        <w:t>, not an it</w:t>
      </w:r>
      <w:r w:rsidRPr="001540FF">
        <w:rPr>
          <w:highlight w:val="yellow"/>
        </w:rPr>
        <w:t>.</w:t>
      </w:r>
      <w:r>
        <w:t xml:space="preserve"> Presidential oversight is incapable of fully unifying executive branch policies, which means that </w:t>
      </w:r>
      <w:r w:rsidRPr="001540FF">
        <w:rPr>
          <w:rStyle w:val="Emphasis"/>
          <w:highlight w:val="yellow"/>
        </w:rPr>
        <w:t xml:space="preserve">disagreement flourishes </w:t>
      </w:r>
      <w:r w:rsidRPr="00AA01C7">
        <w:rPr>
          <w:rStyle w:val="Emphasis"/>
        </w:rPr>
        <w:t xml:space="preserve">within the executive as well, </w:t>
      </w:r>
      <w:r w:rsidRPr="001540FF">
        <w:rPr>
          <w:rStyle w:val="Emphasis"/>
          <w:highlight w:val="yellow"/>
        </w:rPr>
        <w:t>dampening panic and groupthink</w:t>
      </w:r>
      <w:r>
        <w:t xml:space="preserve"> </w:t>
      </w:r>
      <w:r w:rsidRPr="008727CF">
        <w:rPr>
          <w:rStyle w:val="StyleUnderline"/>
        </w:rPr>
        <w:t>and providing minorities with political redoubts</w:t>
      </w:r>
      <w:r>
        <w:t xml:space="preserve">.52 Where a national majority is internally divided, </w:t>
      </w:r>
      <w:r w:rsidRPr="008727CF">
        <w:rPr>
          <w:rStyle w:val="StyleUnderline"/>
        </w:rPr>
        <w:t xml:space="preserve">the structure of presidential politics creates chokepoints that can give racial or ideological minorities disproportionate influence, </w:t>
      </w:r>
      <w:r w:rsidRPr="001540FF">
        <w:rPr>
          <w:rStyle w:val="StyleUnderline"/>
          <w:highlight w:val="yellow"/>
        </w:rPr>
        <w:t xml:space="preserve">just as the legislative process </w:t>
      </w:r>
      <w:r w:rsidRPr="00AA01C7">
        <w:rPr>
          <w:rStyle w:val="StyleUnderline"/>
        </w:rPr>
        <w:t>does</w:t>
      </w:r>
      <w:r>
        <w:t>. Consider the influence of Arab Americans in Michigan, often a swing state in presidential elections.</w:t>
      </w:r>
    </w:p>
    <w:p w14:paraId="4CCC899D" w14:textId="77777777" w:rsidR="005D79F2" w:rsidRPr="008727CF" w:rsidRDefault="005D79F2" w:rsidP="005D79F2">
      <w:r w:rsidRPr="008727CF">
        <w:rPr>
          <w:rStyle w:val="StyleUnderline"/>
        </w:rPr>
        <w:t>It is not obvious</w:t>
      </w:r>
      <w:r>
        <w:t xml:space="preserve">, then, </w:t>
      </w:r>
      <w:r w:rsidRPr="008727CF">
        <w:rPr>
          <w:rStyle w:val="StyleUnderline"/>
        </w:rPr>
        <w:t xml:space="preserve">that statutory authorization </w:t>
      </w:r>
      <w:r w:rsidRPr="008727CF">
        <w:rPr>
          <w:rStyle w:val="Emphasis"/>
        </w:rPr>
        <w:t>makes any difference at all</w:t>
      </w:r>
      <w:r>
        <w:t xml:space="preserve">. One possibility is that a large national majority dominates both Congress and the presidency and enacts panicky policies, oppresses minorities, or increases security in ways that have ratchet effects that are costly to reverse. If this is the case, a requirement of statutory authorization does not help. Another possibility is that there are internal institutional checks, within both the executive branch and Congress, on the adoption of panicky or oppressive policies and that democratic minorities have real infl uence in both arenas. If this is the case, then a requirement of authorization is not necessary and does no good. </w:t>
      </w:r>
      <w:r w:rsidRPr="008727CF">
        <w:t>Authorization only makes a difference in the unlikely case where the executive is thoroughly panicky, or oppressively majoritarian, while Congress resists the stampede toward bad policies and safeguards the interests of oppressed minorities.</w:t>
      </w:r>
    </w:p>
    <w:p w14:paraId="5DC834EF" w14:textId="77777777" w:rsidR="005D79F2" w:rsidRPr="00994C24" w:rsidRDefault="005D79F2" w:rsidP="005D79F2">
      <w:r w:rsidRPr="008727CF">
        <w:t xml:space="preserve">Even if that condition obtains, however, the argument for authorization goes wrong by failing to consider both sides </w:t>
      </w:r>
      <w:r>
        <w:t xml:space="preserve">of the normative ledger. As for majoritarian oppression, the multiplicity of veto gates within Congress may allow minorities to block harmful discrimination, but it also allows minorities to block policies and laws which, although targeted, are nonetheless good. As for panic and irrationality, </w:t>
      </w:r>
      <w:r w:rsidRPr="001540FF">
        <w:rPr>
          <w:rStyle w:val="StyleUnderline"/>
          <w:highlight w:val="yellow"/>
        </w:rPr>
        <w:t xml:space="preserve">if Congress is more deliberative, </w:t>
      </w:r>
      <w:r w:rsidRPr="008727CF">
        <w:rPr>
          <w:rStyle w:val="StyleUnderline"/>
        </w:rPr>
        <w:t xml:space="preserve">one result will be to prevent groupthink and slow down stampedes toward bad policies, but </w:t>
      </w:r>
      <w:r w:rsidRPr="001540FF">
        <w:rPr>
          <w:rStyle w:val="StyleUnderline"/>
          <w:highlight w:val="yellow"/>
        </w:rPr>
        <w:t>a</w:t>
      </w:r>
      <w:r w:rsidRPr="00AA01C7">
        <w:rPr>
          <w:rStyle w:val="StyleUnderline"/>
        </w:rPr>
        <w:t xml:space="preserve">nother </w:t>
      </w:r>
      <w:r w:rsidRPr="001540FF">
        <w:rPr>
          <w:rStyle w:val="StyleUnderline"/>
          <w:highlight w:val="yellow"/>
        </w:rPr>
        <w:t xml:space="preserve">result will be to delay necessary </w:t>
      </w:r>
      <w:r w:rsidRPr="00AA01C7">
        <w:rPr>
          <w:rStyle w:val="StyleUnderline"/>
        </w:rPr>
        <w:t xml:space="preserve">emergency </w:t>
      </w:r>
      <w:r w:rsidRPr="001540FF">
        <w:rPr>
          <w:rStyle w:val="StyleUnderline"/>
          <w:highlight w:val="yellow"/>
        </w:rPr>
        <w:t xml:space="preserve">measures and </w:t>
      </w:r>
      <w:r w:rsidRPr="001540FF">
        <w:rPr>
          <w:rStyle w:val="StyleUnderline"/>
          <w:b/>
          <w:highlight w:val="yellow"/>
        </w:rPr>
        <w:t>slow down stampedes toward good policies</w:t>
      </w:r>
      <w:r>
        <w:t xml:space="preserve">. </w:t>
      </w:r>
      <w:r w:rsidRPr="001540FF">
        <w:rPr>
          <w:rStyle w:val="StyleUnderline"/>
          <w:highlight w:val="yellow"/>
        </w:rPr>
        <w:t>Proponents</w:t>
      </w:r>
      <w:r w:rsidRPr="001540FF">
        <w:rPr>
          <w:highlight w:val="yellow"/>
        </w:rPr>
        <w:t xml:space="preserve"> </w:t>
      </w:r>
      <w:r>
        <w:t xml:space="preserve">of the authorization requirement sometimes </w:t>
      </w:r>
      <w:r w:rsidRPr="001540FF">
        <w:rPr>
          <w:rStyle w:val="StyleUnderline"/>
          <w:highlight w:val="yellow"/>
        </w:rPr>
        <w:t>assume that</w:t>
      </w:r>
      <w:r w:rsidRPr="001540FF">
        <w:rPr>
          <w:highlight w:val="yellow"/>
        </w:rPr>
        <w:t xml:space="preserve"> </w:t>
      </w:r>
      <w:r>
        <w:t xml:space="preserve">quick action, even </w:t>
      </w:r>
      <w:r w:rsidRPr="001540FF">
        <w:rPr>
          <w:rStyle w:val="StyleUnderline"/>
          <w:highlight w:val="yellow"/>
        </w:rPr>
        <w:t xml:space="preserve">panicky action, </w:t>
      </w:r>
      <w:r w:rsidRPr="001540FF">
        <w:rPr>
          <w:rStyle w:val="StyleUnderline"/>
          <w:b/>
          <w:highlight w:val="yellow"/>
        </w:rPr>
        <w:t>always</w:t>
      </w:r>
      <w:r w:rsidRPr="001540FF">
        <w:rPr>
          <w:rStyle w:val="StyleUnderline"/>
          <w:highlight w:val="yellow"/>
        </w:rPr>
        <w:t xml:space="preserve"> produces bad policies. But </w:t>
      </w:r>
      <w:r w:rsidRPr="00AA01C7">
        <w:rPr>
          <w:rStyle w:val="StyleUnderline"/>
        </w:rPr>
        <w:t>there is no necessary connection between these two things</w:t>
      </w:r>
      <w:r w:rsidRPr="008727CF">
        <w:rPr>
          <w:rStyle w:val="StyleUnderline"/>
        </w:rPr>
        <w:t xml:space="preserve">; </w:t>
      </w:r>
      <w:r w:rsidRPr="001540FF">
        <w:rPr>
          <w:rStyle w:val="StyleUnderline"/>
          <w:highlight w:val="yellow"/>
        </w:rPr>
        <w:t xml:space="preserve">expedited action is sometimes good, and panicky crowds can stampede either </w:t>
      </w:r>
      <w:r w:rsidRPr="008727CF">
        <w:rPr>
          <w:rStyle w:val="StyleUnderline"/>
        </w:rPr>
        <w:t xml:space="preserve">in the </w:t>
      </w:r>
      <w:r w:rsidRPr="008727CF">
        <w:rPr>
          <w:rStyle w:val="StyleUnderline"/>
        </w:rPr>
        <w:lastRenderedPageBreak/>
        <w:t xml:space="preserve">wrong direction or in the right </w:t>
      </w:r>
      <w:r w:rsidRPr="001540FF">
        <w:rPr>
          <w:rStyle w:val="StyleUnderline"/>
          <w:highlight w:val="yellow"/>
        </w:rPr>
        <w:t>direction</w:t>
      </w:r>
      <w:r w:rsidRPr="008727CF">
        <w:rPr>
          <w:rStyle w:val="StyleUnderline"/>
        </w:rPr>
        <w:t xml:space="preserve">. Slowing down the adoption of new policies through </w:t>
      </w:r>
      <w:r w:rsidRPr="00AA01C7">
        <w:rPr>
          <w:rStyle w:val="StyleUnderline"/>
        </w:rPr>
        <w:t xml:space="preserve">congressional </w:t>
      </w:r>
      <w:r w:rsidRPr="001540FF">
        <w:rPr>
          <w:rStyle w:val="StyleUnderline"/>
          <w:highlight w:val="yellow"/>
        </w:rPr>
        <w:t xml:space="preserve">oversight retards </w:t>
      </w:r>
      <w:r w:rsidRPr="00AA01C7">
        <w:rPr>
          <w:rStyle w:val="StyleUnderline"/>
        </w:rPr>
        <w:t xml:space="preserve">the adoption </w:t>
      </w:r>
      <w:r w:rsidRPr="001540FF">
        <w:rPr>
          <w:rStyle w:val="StyleUnderline"/>
          <w:highlight w:val="yellow"/>
        </w:rPr>
        <w:t xml:space="preserve">not only </w:t>
      </w:r>
      <w:r w:rsidRPr="00AA01C7">
        <w:rPr>
          <w:rStyle w:val="StyleUnderline"/>
        </w:rPr>
        <w:t xml:space="preserve">of </w:t>
      </w:r>
      <w:r w:rsidRPr="001540FF">
        <w:rPr>
          <w:rStyle w:val="StyleUnderline"/>
          <w:highlight w:val="yellow"/>
        </w:rPr>
        <w:t xml:space="preserve">bad policies, but also </w:t>
      </w:r>
      <w:r w:rsidRPr="00AA01C7">
        <w:rPr>
          <w:rStyle w:val="StyleUnderline"/>
        </w:rPr>
        <w:t xml:space="preserve">of </w:t>
      </w:r>
      <w:r w:rsidRPr="001540FF">
        <w:rPr>
          <w:rStyle w:val="StyleUnderline"/>
          <w:highlight w:val="yellow"/>
        </w:rPr>
        <w:t>good policies</w:t>
      </w:r>
      <w:r w:rsidRPr="008727CF">
        <w:rPr>
          <w:rStyle w:val="StyleUnderline"/>
        </w:rPr>
        <w:t xml:space="preserve"> that need to be adopted quickly if they are to be effective</w:t>
      </w:r>
      <w:r>
        <w:t>.</w:t>
      </w:r>
    </w:p>
    <w:p w14:paraId="64A39A0D" w14:textId="77777777" w:rsidR="005D79F2" w:rsidRPr="00452EED" w:rsidRDefault="005D79F2" w:rsidP="005D79F2">
      <w:pPr>
        <w:pStyle w:val="Heading4"/>
      </w:pPr>
      <w:r>
        <w:t>4---No groupthink- studies</w:t>
      </w:r>
    </w:p>
    <w:p w14:paraId="7359CDC5" w14:textId="77777777" w:rsidR="005D79F2" w:rsidRPr="00452EED" w:rsidRDefault="005D79F2" w:rsidP="005D79F2">
      <w:r w:rsidRPr="00452EED">
        <w:t xml:space="preserve">Anthony </w:t>
      </w:r>
      <w:r w:rsidRPr="00452EED">
        <w:rPr>
          <w:b/>
          <w:bCs/>
          <w:u w:val="single"/>
        </w:rPr>
        <w:t>Hempell 4</w:t>
      </w:r>
      <w:r w:rsidRPr="00452EED">
        <w:t xml:space="preserve"> [User Experience Consulting Senior Information Architect, “Groupthink:  An introduction to Janis' theory of concurrence-seeking tendencies in group work., http://www.anthonyhempell.com/papers/groupthink/, March 3]</w:t>
      </w:r>
    </w:p>
    <w:p w14:paraId="5737F1BB" w14:textId="77777777" w:rsidR="005D79F2" w:rsidRPr="00AD49AE" w:rsidRDefault="005D79F2" w:rsidP="005D79F2">
      <w:pPr>
        <w:rPr>
          <w:sz w:val="16"/>
        </w:rPr>
      </w:pPr>
      <w:r w:rsidRPr="00452EED">
        <w:rPr>
          <w:u w:val="single"/>
        </w:rPr>
        <w:t>In the thirty years since Janis first proposed the groupthink model,</w:t>
      </w:r>
      <w:r w:rsidRPr="00452EED">
        <w:rPr>
          <w:sz w:val="16"/>
        </w:rPr>
        <w:t xml:space="preserve"> </w:t>
      </w:r>
      <w:r w:rsidRPr="00452EED">
        <w:rPr>
          <w:b/>
          <w:u w:val="single"/>
        </w:rPr>
        <w:t>there is still little agreement as to the validity of the model in assessing decision-making behaviour</w:t>
      </w:r>
      <w:r w:rsidRPr="00452EED">
        <w:rPr>
          <w:sz w:val="16"/>
        </w:rPr>
        <w:t xml:space="preserve"> (Park, 2000). </w:t>
      </w:r>
      <w:r w:rsidRPr="00DD7DF3">
        <w:rPr>
          <w:b/>
          <w:highlight w:val="cyan"/>
          <w:u w:val="single"/>
        </w:rPr>
        <w:t>Janis' theory</w:t>
      </w:r>
      <w:r w:rsidRPr="00452EED">
        <w:rPr>
          <w:sz w:val="16"/>
        </w:rPr>
        <w:t xml:space="preserve"> is often criticized because it </w:t>
      </w:r>
      <w:r w:rsidRPr="00DD7DF3">
        <w:rPr>
          <w:b/>
          <w:highlight w:val="cyan"/>
          <w:u w:val="single"/>
        </w:rPr>
        <w:t xml:space="preserve">does not present a framework that is suitable for </w:t>
      </w:r>
      <w:r w:rsidRPr="00DD7DF3">
        <w:rPr>
          <w:b/>
          <w:iCs/>
          <w:highlight w:val="cyan"/>
          <w:u w:val="single"/>
          <w:bdr w:val="single" w:sz="8" w:space="0" w:color="auto"/>
        </w:rPr>
        <w:t>empirical testing</w:t>
      </w:r>
      <w:r w:rsidRPr="00452EED">
        <w:rPr>
          <w:sz w:val="16"/>
        </w:rPr>
        <w:t xml:space="preserve">; instead, the evidence for groupthink comes from largely qualitative, </w:t>
      </w:r>
      <w:proofErr w:type="gramStart"/>
      <w:r w:rsidRPr="00452EED">
        <w:rPr>
          <w:sz w:val="16"/>
        </w:rPr>
        <w:t>historical</w:t>
      </w:r>
      <w:proofErr w:type="gramEnd"/>
      <w:r w:rsidRPr="00452EED">
        <w:rPr>
          <w:sz w:val="16"/>
        </w:rPr>
        <w:t xml:space="preserve"> or archival methods (Sunstein, 2003). Some critics go so far as to say that </w:t>
      </w:r>
      <w:r w:rsidRPr="00452EED">
        <w:rPr>
          <w:b/>
          <w:u w:val="single"/>
        </w:rPr>
        <w:t xml:space="preserve">Janis's </w:t>
      </w:r>
      <w:r w:rsidRPr="00DD7DF3">
        <w:rPr>
          <w:b/>
          <w:highlight w:val="cyan"/>
          <w:u w:val="single"/>
        </w:rPr>
        <w:t xml:space="preserve">work relies on "anecdote, casual observation, and intuitive appeal rather than </w:t>
      </w:r>
      <w:r w:rsidRPr="00DD7DF3">
        <w:rPr>
          <w:b/>
          <w:iCs/>
          <w:highlight w:val="cyan"/>
          <w:u w:val="single"/>
          <w:bdr w:val="single" w:sz="8" w:space="0" w:color="auto"/>
        </w:rPr>
        <w:t>rigorous research</w:t>
      </w:r>
      <w:r w:rsidRPr="00452EED">
        <w:rPr>
          <w:sz w:val="16"/>
        </w:rPr>
        <w:t xml:space="preserve">" (Esser, 1998, cited in Sunstein, 2003, p.142). </w:t>
      </w:r>
      <w:r w:rsidRPr="00452EED">
        <w:rPr>
          <w:u w:val="single"/>
        </w:rPr>
        <w:t xml:space="preserve">While some studies have shown support for the groupthink model, </w:t>
      </w:r>
      <w:r w:rsidRPr="00452EED">
        <w:rPr>
          <w:sz w:val="16"/>
        </w:rPr>
        <w:t xml:space="preserve">the </w:t>
      </w:r>
      <w:r w:rsidRPr="00452EED">
        <w:rPr>
          <w:b/>
          <w:u w:val="single"/>
        </w:rPr>
        <w:t>support tends to be mixed or conditional</w:t>
      </w:r>
      <w:r w:rsidRPr="00452EED">
        <w:rPr>
          <w:sz w:val="16"/>
        </w:rPr>
        <w:t xml:space="preserve"> (Esser, 1998); some studies have revealed that a closed leadership style and external threats (in particular, time pressure) promote groupthink and defective decision making (Neck &amp; Moorhead, 1995, cited by Choi &amp; Kim, 1999); </w:t>
      </w:r>
      <w:r w:rsidRPr="00452EED">
        <w:rPr>
          <w:b/>
          <w:u w:val="single"/>
        </w:rPr>
        <w:t>the effect of group cohesiveness is still inconclusive</w:t>
      </w:r>
      <w:r w:rsidRPr="00452EED">
        <w:rPr>
          <w:sz w:val="16"/>
        </w:rPr>
        <w:t xml:space="preserve"> (Mullen, Anthony, Salas &amp; Driskel, 1994, cited by Choi &amp; Kim, 1999). </w:t>
      </w:r>
      <w:r w:rsidRPr="00DD7DF3">
        <w:rPr>
          <w:highlight w:val="cyan"/>
          <w:u w:val="single"/>
        </w:rPr>
        <w:t>Janis's</w:t>
      </w:r>
      <w:r w:rsidRPr="00452EED">
        <w:rPr>
          <w:u w:val="single"/>
        </w:rPr>
        <w:t xml:space="preserve"> model tends to be supported by </w:t>
      </w:r>
      <w:r w:rsidRPr="00DD7DF3">
        <w:rPr>
          <w:highlight w:val="cyan"/>
          <w:u w:val="single"/>
        </w:rPr>
        <w:t>studies</w:t>
      </w:r>
      <w:r w:rsidRPr="00452EED">
        <w:rPr>
          <w:u w:val="single"/>
        </w:rPr>
        <w:t xml:space="preserve"> that </w:t>
      </w:r>
      <w:r w:rsidRPr="00DD7DF3">
        <w:rPr>
          <w:highlight w:val="cyan"/>
          <w:u w:val="single"/>
        </w:rPr>
        <w:t>employ a qualitative case-study</w:t>
      </w:r>
      <w:r w:rsidRPr="00DD7DF3">
        <w:rPr>
          <w:sz w:val="16"/>
          <w:highlight w:val="cyan"/>
        </w:rPr>
        <w:t xml:space="preserve"> </w:t>
      </w:r>
      <w:r w:rsidRPr="00DD7DF3">
        <w:rPr>
          <w:highlight w:val="cyan"/>
          <w:u w:val="single"/>
        </w:rPr>
        <w:t xml:space="preserve">approach </w:t>
      </w:r>
      <w:r w:rsidRPr="00DD7DF3">
        <w:rPr>
          <w:b/>
          <w:highlight w:val="cyan"/>
          <w:u w:val="single"/>
        </w:rPr>
        <w:t>as opposed to experimental research</w:t>
      </w:r>
      <w:r w:rsidRPr="00452EED">
        <w:rPr>
          <w:b/>
          <w:u w:val="single"/>
        </w:rPr>
        <w:t>, which tends to either partially support or not support Janis's thesis</w:t>
      </w:r>
      <w:r w:rsidRPr="00452EED">
        <w:rPr>
          <w:sz w:val="16"/>
        </w:rPr>
        <w:t xml:space="preserve"> (Park, 2000). The lack of success in experimental validation of groupthink may be due to difficulties in operationalizing and conceptualizing it as a testable variable (Hogg &amp; Hains, 1998; Park, 2000). Some </w:t>
      </w:r>
      <w:r w:rsidRPr="00452EED">
        <w:rPr>
          <w:b/>
          <w:u w:val="single"/>
        </w:rPr>
        <w:t>researchers have criticized Janis for categorically denouncing groupthink as a negative phenomenon</w:t>
      </w:r>
      <w:r w:rsidRPr="00452EED">
        <w:rPr>
          <w:sz w:val="16"/>
        </w:rPr>
        <w:t xml:space="preserve"> (Longley &amp; Pruitt, 1980, cited in Choi &amp; Kim, 1999). Sniezek (1992) argues that </w:t>
      </w:r>
      <w:r w:rsidRPr="00DD7DF3">
        <w:rPr>
          <w:b/>
          <w:iCs/>
          <w:highlight w:val="cyan"/>
          <w:u w:val="single"/>
          <w:bdr w:val="single" w:sz="8" w:space="0" w:color="auto"/>
        </w:rPr>
        <w:t>there are instances where concurrence-seeking may promote group performance</w:t>
      </w:r>
      <w:r w:rsidRPr="00452EED">
        <w:rPr>
          <w:sz w:val="16"/>
        </w:rPr>
        <w:t xml:space="preserve">. When used to explain behaviour in a practical setting, </w:t>
      </w:r>
      <w:r w:rsidRPr="00452EED">
        <w:rPr>
          <w:b/>
          <w:u w:val="single"/>
        </w:rPr>
        <w:t xml:space="preserve">groupthink has been frames as a detrimental group process; the result of this has been that many corporate </w:t>
      </w:r>
      <w:r w:rsidRPr="00452EED">
        <w:rPr>
          <w:b/>
          <w:iCs/>
          <w:u w:val="single"/>
          <w:bdr w:val="single" w:sz="8" w:space="0" w:color="auto"/>
        </w:rPr>
        <w:t>training programs have created strategies for avoiding groupthink in the workplace</w:t>
      </w:r>
      <w:r w:rsidRPr="00452EED">
        <w:rPr>
          <w:sz w:val="16"/>
        </w:rPr>
        <w:t xml:space="preserve"> (Quinn, Faerman, Thompson &amp; McGrath, 1990, cited in Choi &amp; Kim, 1999). Another criticism of groupthink is that Janis overestimates the link between the decision-making process and the outcome (McCauley, 1989; Tetlock, Peterson, McGuire, Chang &amp; Feld, 1992; cited in Choi &amp; Kim, 1999). </w:t>
      </w:r>
      <w:r w:rsidRPr="00452EED">
        <w:rPr>
          <w:u w:val="single"/>
        </w:rPr>
        <w:t xml:space="preserve">Tetlock et al argue that there are many other factors between the decision process and the outcome. </w:t>
      </w:r>
      <w:r w:rsidRPr="00DD7DF3">
        <w:rPr>
          <w:highlight w:val="cyan"/>
          <w:u w:val="single"/>
        </w:rPr>
        <w:t>The outcome of any decision-making process</w:t>
      </w:r>
      <w:r w:rsidRPr="00452EED">
        <w:rPr>
          <w:sz w:val="16"/>
        </w:rPr>
        <w:t xml:space="preserve">, they argue, </w:t>
      </w:r>
      <w:r w:rsidRPr="00DD7DF3">
        <w:rPr>
          <w:highlight w:val="cyan"/>
          <w:u w:val="single"/>
        </w:rPr>
        <w:t>will only have a certain probability of success due to</w:t>
      </w:r>
      <w:r w:rsidRPr="00452EED">
        <w:rPr>
          <w:u w:val="single"/>
        </w:rPr>
        <w:t xml:space="preserve"> various </w:t>
      </w:r>
      <w:r w:rsidRPr="00DD7DF3">
        <w:rPr>
          <w:highlight w:val="cyan"/>
          <w:u w:val="single"/>
        </w:rPr>
        <w:t>environmental factors</w:t>
      </w:r>
      <w:r w:rsidRPr="00452EED">
        <w:rPr>
          <w:sz w:val="16"/>
        </w:rPr>
        <w:t xml:space="preserve"> (such as luck). A large-scale study researching decision-making in seven major American corporations concluded that </w:t>
      </w:r>
      <w:r w:rsidRPr="00452EED">
        <w:rPr>
          <w:u w:val="single"/>
        </w:rPr>
        <w:t>decision-making worked best when following a sound information processing method</w:t>
      </w:r>
      <w:r w:rsidRPr="00452EED">
        <w:rPr>
          <w:sz w:val="16"/>
        </w:rPr>
        <w:t xml:space="preserve">; </w:t>
      </w:r>
      <w:proofErr w:type="gramStart"/>
      <w:r w:rsidRPr="00452EED">
        <w:rPr>
          <w:sz w:val="16"/>
        </w:rPr>
        <w:t>however</w:t>
      </w:r>
      <w:proofErr w:type="gramEnd"/>
      <w:r w:rsidRPr="00452EED">
        <w:rPr>
          <w:sz w:val="16"/>
        </w:rPr>
        <w:t xml:space="preserve"> these groups also showed signs of groupthink, in that they had strong leadership which attempted to persuade others in the group that they were right (Peterson et al, 1998, cited in Sunstein, 2003). Esser (1998) found that groupthink characteristics were correlated with failures; </w:t>
      </w:r>
      <w:proofErr w:type="gramStart"/>
      <w:r w:rsidRPr="00452EED">
        <w:rPr>
          <w:sz w:val="16"/>
        </w:rPr>
        <w:t>however</w:t>
      </w:r>
      <w:proofErr w:type="gramEnd"/>
      <w:r w:rsidRPr="00452EED">
        <w:rPr>
          <w:sz w:val="16"/>
        </w:rPr>
        <w:t xml:space="preserve"> </w:t>
      </w:r>
      <w:r w:rsidRPr="00452EED">
        <w:rPr>
          <w:u w:val="single"/>
        </w:rPr>
        <w:t>cohesiveness did not appear to be a factor:</w:t>
      </w:r>
      <w:r w:rsidRPr="00452EED">
        <w:rPr>
          <w:sz w:val="16"/>
        </w:rPr>
        <w:t xml:space="preserve"> groups consisting of strangers, friends, or various levels of previous experience together did not appear to effect decision-making ability. </w:t>
      </w:r>
      <w:r w:rsidRPr="00452EED">
        <w:rPr>
          <w:u w:val="single"/>
        </w:rPr>
        <w:t xml:space="preserve">Janis' claims of insulation of groups and groups led by autocratic leaders did show that these attributes were indicative of groupthink symptoms. </w:t>
      </w:r>
      <w:r w:rsidRPr="00DD7DF3">
        <w:rPr>
          <w:highlight w:val="cyan"/>
          <w:u w:val="single"/>
        </w:rPr>
        <w:t>Moorhead &amp; Montanari conducted a study</w:t>
      </w:r>
      <w:r w:rsidRPr="00452EED">
        <w:rPr>
          <w:u w:val="single"/>
        </w:rPr>
        <w:t xml:space="preserve"> where </w:t>
      </w:r>
      <w:r w:rsidRPr="00DD7DF3">
        <w:rPr>
          <w:highlight w:val="cyan"/>
          <w:u w:val="single"/>
        </w:rPr>
        <w:t>they concluded</w:t>
      </w:r>
      <w:r w:rsidRPr="00452EED">
        <w:rPr>
          <w:u w:val="single"/>
        </w:rPr>
        <w:t xml:space="preserve"> that </w:t>
      </w:r>
      <w:r w:rsidRPr="00DD7DF3">
        <w:rPr>
          <w:highlight w:val="cyan"/>
          <w:u w:val="single"/>
        </w:rPr>
        <w:t>groupthink</w:t>
      </w:r>
      <w:r w:rsidRPr="00452EED">
        <w:rPr>
          <w:u w:val="single"/>
        </w:rPr>
        <w:t xml:space="preserve"> symptoms </w:t>
      </w:r>
      <w:r w:rsidRPr="00DD7DF3">
        <w:rPr>
          <w:highlight w:val="cyan"/>
          <w:u w:val="single"/>
        </w:rPr>
        <w:t>had no</w:t>
      </w:r>
      <w:r w:rsidRPr="00452EED">
        <w:rPr>
          <w:u w:val="single"/>
        </w:rPr>
        <w:t xml:space="preserve"> significant </w:t>
      </w:r>
      <w:r w:rsidRPr="00DD7DF3">
        <w:rPr>
          <w:highlight w:val="cyan"/>
          <w:u w:val="single"/>
        </w:rPr>
        <w:t>effect on group performance</w:t>
      </w:r>
      <w:r w:rsidRPr="00452EED">
        <w:rPr>
          <w:sz w:val="16"/>
        </w:rPr>
        <w:t xml:space="preserve">, and that "the relationship between groupthink-induced decision defects and outcomes were not as strong as Janis suggests" (Moorhead &amp; Montanari, 1986, p. 399; cited by Choi &amp; Kim, 1999). </w:t>
      </w:r>
      <w:r w:rsidRPr="00452EED">
        <w:rPr>
          <w:u w:val="single"/>
        </w:rPr>
        <w:t xml:space="preserve">Overall, the </w:t>
      </w:r>
      <w:r w:rsidRPr="00DD7DF3">
        <w:rPr>
          <w:highlight w:val="cyan"/>
          <w:u w:val="single"/>
        </w:rPr>
        <w:t>groupthink</w:t>
      </w:r>
      <w:r w:rsidRPr="00452EED">
        <w:rPr>
          <w:u w:val="single"/>
        </w:rPr>
        <w:t xml:space="preserve"> hypothesis appears to be valuable as a descriptive,</w:t>
      </w:r>
      <w:r w:rsidRPr="00452EED">
        <w:rPr>
          <w:sz w:val="16"/>
        </w:rPr>
        <w:t xml:space="preserve"> </w:t>
      </w:r>
      <w:proofErr w:type="gramStart"/>
      <w:r w:rsidRPr="00452EED">
        <w:rPr>
          <w:sz w:val="16"/>
        </w:rPr>
        <w:t>analytic</w:t>
      </w:r>
      <w:proofErr w:type="gramEnd"/>
      <w:r w:rsidRPr="00452EED">
        <w:rPr>
          <w:sz w:val="16"/>
        </w:rPr>
        <w:t xml:space="preserve"> and heuristic tool (Esser, 1998) </w:t>
      </w:r>
      <w:r w:rsidRPr="00452EED">
        <w:rPr>
          <w:b/>
          <w:u w:val="single"/>
        </w:rPr>
        <w:t xml:space="preserve">but </w:t>
      </w:r>
      <w:r w:rsidRPr="00DD7DF3">
        <w:rPr>
          <w:b/>
          <w:highlight w:val="cyan"/>
          <w:u w:val="single"/>
        </w:rPr>
        <w:t>is not a good model for empirical testing</w:t>
      </w:r>
      <w:r w:rsidRPr="00452EED">
        <w:rPr>
          <w:b/>
          <w:u w:val="single"/>
        </w:rPr>
        <w:t xml:space="preserve">; </w:t>
      </w:r>
      <w:r w:rsidRPr="00452EED">
        <w:rPr>
          <w:u w:val="single"/>
        </w:rPr>
        <w:t xml:space="preserve">it attempts to explain a complex phenomenon but is </w:t>
      </w:r>
      <w:r w:rsidRPr="00452EED">
        <w:rPr>
          <w:b/>
          <w:u w:val="single"/>
        </w:rPr>
        <w:t>difficult to operationalize into testable variables</w:t>
      </w:r>
      <w:r w:rsidRPr="00452EED">
        <w:rPr>
          <w:sz w:val="16"/>
        </w:rPr>
        <w:t xml:space="preserve">. While some areas of Janis' theory have been supported by empirical or experimental, others remain ambiguous or even contradictory (Sunstein, 2003). When reading the assessments of others, </w:t>
      </w:r>
      <w:r w:rsidRPr="00452EED">
        <w:rPr>
          <w:u w:val="single"/>
        </w:rPr>
        <w:t>it begs the question of whether groupthink is suited to being used as a model for empirical analysis:</w:t>
      </w:r>
      <w:r w:rsidRPr="00452EED">
        <w:rPr>
          <w:sz w:val="16"/>
        </w:rPr>
        <w:t xml:space="preserve"> is it fair to measure groupthink theory </w:t>
      </w:r>
      <w:proofErr w:type="gramStart"/>
      <w:r w:rsidRPr="00452EED">
        <w:rPr>
          <w:sz w:val="16"/>
        </w:rPr>
        <w:t>on the basis of</w:t>
      </w:r>
      <w:proofErr w:type="gramEnd"/>
      <w:r w:rsidRPr="00452EED">
        <w:rPr>
          <w:sz w:val="16"/>
        </w:rPr>
        <w:t xml:space="preserve"> laboratory tests, when in real life groupthink occurs within a complex and volatile environment? Janis's original method was one of inductive reasoning from archival records and case studies; perhaps it is better left as a qualitative model that can help illuminate the inexact spheres of organizational behaviour and communications theory. </w:t>
      </w:r>
    </w:p>
    <w:p w14:paraId="184173D2" w14:textId="77777777" w:rsidR="005D79F2" w:rsidRPr="000512FA" w:rsidRDefault="005D79F2" w:rsidP="005D79F2">
      <w:pPr>
        <w:pStyle w:val="Heading3"/>
      </w:pPr>
      <w:r>
        <w:lastRenderedPageBreak/>
        <w:t>2nc at: yoo bad</w:t>
      </w:r>
    </w:p>
    <w:p w14:paraId="2204ED72" w14:textId="77777777" w:rsidR="005D79F2" w:rsidRPr="000512FA" w:rsidRDefault="005D79F2" w:rsidP="005D79F2">
      <w:pPr>
        <w:pStyle w:val="Heading4"/>
      </w:pPr>
      <w:r w:rsidRPr="000512FA">
        <w:t xml:space="preserve">The people bashing him are </w:t>
      </w:r>
      <w:proofErr w:type="gramStart"/>
      <w:r w:rsidRPr="000512FA">
        <w:t>wrong</w:t>
      </w:r>
      <w:proofErr w:type="gramEnd"/>
    </w:p>
    <w:p w14:paraId="3216040F" w14:textId="77777777" w:rsidR="005D79F2" w:rsidRDefault="005D79F2" w:rsidP="005D79F2">
      <w:r>
        <w:rPr>
          <w:rStyle w:val="Style13ptBold"/>
        </w:rPr>
        <w:t>WSJ 10</w:t>
      </w:r>
      <w:r>
        <w:t>, citing DOJ senior ethicist and Associate Deputy Attorney David Margolis, “Vindicating John Yoo”, https://www.wsj.com/articles/SB10001424052748704757904575078182303405948</w:t>
      </w:r>
    </w:p>
    <w:p w14:paraId="11A67E88" w14:textId="77777777" w:rsidR="005D79F2" w:rsidRPr="00F56624" w:rsidRDefault="005D79F2" w:rsidP="005D79F2">
      <w:proofErr w:type="gramStart"/>
      <w:r>
        <w:rPr>
          <w:sz w:val="12"/>
        </w:rPr>
        <w:t>So</w:t>
      </w:r>
      <w:proofErr w:type="gramEnd"/>
      <w:r>
        <w:rPr>
          <w:sz w:val="12"/>
        </w:rPr>
        <w:t xml:space="preserve"> </w:t>
      </w:r>
      <w:r w:rsidRPr="00DD7DF3">
        <w:rPr>
          <w:rStyle w:val="StyleUnderline"/>
          <w:highlight w:val="cyan"/>
        </w:rPr>
        <w:t xml:space="preserve">after </w:t>
      </w:r>
      <w:r w:rsidRPr="00DD7DF3">
        <w:rPr>
          <w:rStyle w:val="Emphasis"/>
          <w:highlight w:val="cyan"/>
        </w:rPr>
        <w:t>five years of investigation</w:t>
      </w:r>
      <w:r>
        <w:rPr>
          <w:sz w:val="12"/>
        </w:rPr>
        <w:t xml:space="preserve">, </w:t>
      </w:r>
      <w:r>
        <w:rPr>
          <w:rStyle w:val="Emphasis"/>
        </w:rPr>
        <w:t>partisan accusations</w:t>
      </w:r>
      <w:r>
        <w:rPr>
          <w:rStyle w:val="StyleUnderline"/>
        </w:rPr>
        <w:t xml:space="preserve"> and </w:t>
      </w:r>
      <w:r>
        <w:rPr>
          <w:rStyle w:val="Emphasis"/>
        </w:rPr>
        <w:t>unethical media leaks</w:t>
      </w:r>
      <w:r>
        <w:rPr>
          <w:sz w:val="12"/>
        </w:rPr>
        <w:t xml:space="preserve">, </w:t>
      </w:r>
      <w:r w:rsidRPr="00DD7DF3">
        <w:rPr>
          <w:rStyle w:val="StyleUnderline"/>
          <w:highlight w:val="cyan"/>
        </w:rPr>
        <w:t>the</w:t>
      </w:r>
      <w:r>
        <w:rPr>
          <w:rStyle w:val="StyleUnderline"/>
        </w:rPr>
        <w:t xml:space="preserve"> </w:t>
      </w:r>
      <w:r w:rsidRPr="00DD7DF3">
        <w:rPr>
          <w:rStyle w:val="StyleUnderline"/>
          <w:highlight w:val="cyan"/>
        </w:rPr>
        <w:t xml:space="preserve">Justice Department's </w:t>
      </w:r>
      <w:r w:rsidRPr="00DD7DF3">
        <w:rPr>
          <w:rStyle w:val="Emphasis"/>
          <w:highlight w:val="cyan"/>
        </w:rPr>
        <w:t>senior ethicist</w:t>
      </w:r>
      <w:r>
        <w:rPr>
          <w:sz w:val="12"/>
        </w:rPr>
        <w:t xml:space="preserve"> </w:t>
      </w:r>
      <w:r>
        <w:rPr>
          <w:rStyle w:val="StyleUnderline"/>
        </w:rPr>
        <w:t xml:space="preserve">has </w:t>
      </w:r>
      <w:r w:rsidRPr="00DD7DF3">
        <w:rPr>
          <w:rStyle w:val="StyleUnderline"/>
          <w:highlight w:val="cyan"/>
        </w:rPr>
        <w:t>concluded</w:t>
      </w:r>
      <w:r>
        <w:rPr>
          <w:rStyle w:val="StyleUnderline"/>
        </w:rPr>
        <w:t xml:space="preserve"> that Bush Administration lawyers John </w:t>
      </w:r>
      <w:r w:rsidRPr="00DD7DF3">
        <w:rPr>
          <w:rStyle w:val="StyleUnderline"/>
          <w:highlight w:val="cyan"/>
        </w:rPr>
        <w:t>Yoo</w:t>
      </w:r>
      <w:r>
        <w:rPr>
          <w:rStyle w:val="StyleUnderline"/>
        </w:rPr>
        <w:t xml:space="preserve"> and Jay Bybee </w:t>
      </w:r>
      <w:r w:rsidRPr="00DD7DF3">
        <w:rPr>
          <w:rStyle w:val="StyleUnderline"/>
          <w:highlight w:val="cyan"/>
        </w:rPr>
        <w:t xml:space="preserve">committed </w:t>
      </w:r>
      <w:r w:rsidRPr="00DD7DF3">
        <w:rPr>
          <w:rStyle w:val="Emphasis"/>
          <w:highlight w:val="cyan"/>
        </w:rPr>
        <w:t>no professional misconduct</w:t>
      </w:r>
      <w:r>
        <w:rPr>
          <w:sz w:val="12"/>
        </w:rPr>
        <w:t xml:space="preserve">. The issue now is whether the proteges of Attorney General Eric Holder who led this exercise at Justice's Office of Professional Responsibility (OPR) should themselves be in the dock. </w:t>
      </w:r>
      <w:proofErr w:type="gramStart"/>
      <w:r>
        <w:rPr>
          <w:sz w:val="12"/>
        </w:rPr>
        <w:t>That's</w:t>
      </w:r>
      <w:proofErr w:type="gramEnd"/>
      <w:r>
        <w:rPr>
          <w:sz w:val="12"/>
        </w:rPr>
        <w:t xml:space="preserve"> our reading of the analysis by Associate Deputy Attorney General David Margolis, a career official who reviewed both the Bush-era legal memos on interrogating terror suspects and their review by the lawyers at OPR. Remarkably, </w:t>
      </w:r>
      <w:r>
        <w:rPr>
          <w:rStyle w:val="StyleUnderline"/>
        </w:rPr>
        <w:t>his report is far more scathing about OPR than it is about</w:t>
      </w:r>
      <w:r>
        <w:rPr>
          <w:sz w:val="12"/>
        </w:rPr>
        <w:t xml:space="preserve"> Messrs. </w:t>
      </w:r>
      <w:r w:rsidRPr="00DD7DF3">
        <w:rPr>
          <w:rStyle w:val="StyleUnderline"/>
          <w:highlight w:val="cyan"/>
        </w:rPr>
        <w:t>Yoo</w:t>
      </w:r>
      <w:r>
        <w:rPr>
          <w:sz w:val="12"/>
        </w:rPr>
        <w:t xml:space="preserve"> and Bybee, </w:t>
      </w:r>
      <w:r>
        <w:rPr>
          <w:rStyle w:val="StyleUnderline"/>
        </w:rPr>
        <w:t xml:space="preserve">who he says </w:t>
      </w:r>
      <w:r w:rsidRPr="00DD7DF3">
        <w:rPr>
          <w:rStyle w:val="StyleUnderline"/>
          <w:highlight w:val="cyan"/>
        </w:rPr>
        <w:t>made legal errors</w:t>
      </w:r>
      <w:r>
        <w:rPr>
          <w:rStyle w:val="StyleUnderline"/>
        </w:rPr>
        <w:t xml:space="preserve"> but did so </w:t>
      </w:r>
      <w:r w:rsidRPr="00DD7DF3">
        <w:rPr>
          <w:rStyle w:val="StyleUnderline"/>
          <w:highlight w:val="cyan"/>
        </w:rPr>
        <w:t>in good faith</w:t>
      </w:r>
      <w:r>
        <w:rPr>
          <w:sz w:val="12"/>
        </w:rPr>
        <w:t xml:space="preserve">, </w:t>
      </w:r>
      <w:r w:rsidRPr="00DD7DF3">
        <w:rPr>
          <w:rStyle w:val="StyleUnderline"/>
          <w:highlight w:val="cyan"/>
        </w:rPr>
        <w:t>out of honest legal analysis,</w:t>
      </w:r>
      <w:r>
        <w:rPr>
          <w:rStyle w:val="StyleUnderline"/>
        </w:rPr>
        <w:t xml:space="preserve"> and in the ethical service of their clients in the executive branch</w:t>
      </w:r>
      <w:r>
        <w:rPr>
          <w:sz w:val="12"/>
        </w:rPr>
        <w:t xml:space="preserve"> at a time of war. Mr. Margolis's review overrules both a draft OPR report whose contents were leaked to the media last year and a final OPR report that was released along with the Margolis review late Friday. Those OPR reports recommended disciplinary action and potential disbarment for Messrs. Bybee and Yoo for their advice while working in the Office of Legal Counsel in the frantic months after September 11. </w:t>
      </w:r>
      <w:r>
        <w:rPr>
          <w:rStyle w:val="StyleUnderline"/>
        </w:rPr>
        <w:t xml:space="preserve">The </w:t>
      </w:r>
      <w:r w:rsidRPr="00DD7DF3">
        <w:rPr>
          <w:rStyle w:val="StyleUnderline"/>
          <w:highlight w:val="cyan"/>
        </w:rPr>
        <w:t>leaks were</w:t>
      </w:r>
      <w:r>
        <w:rPr>
          <w:rStyle w:val="StyleUnderline"/>
        </w:rPr>
        <w:t xml:space="preserve"> themselves an </w:t>
      </w:r>
      <w:r w:rsidRPr="00DD7DF3">
        <w:rPr>
          <w:rStyle w:val="Emphasis"/>
          <w:highlight w:val="cyan"/>
        </w:rPr>
        <w:t>unethical attempt</w:t>
      </w:r>
      <w:r w:rsidRPr="00DD7DF3">
        <w:rPr>
          <w:rStyle w:val="StyleUnderline"/>
          <w:highlight w:val="cyan"/>
        </w:rPr>
        <w:t xml:space="preserve"> to smear</w:t>
      </w:r>
      <w:r>
        <w:rPr>
          <w:rStyle w:val="StyleUnderline"/>
        </w:rPr>
        <w:t xml:space="preserve"> the </w:t>
      </w:r>
      <w:r w:rsidRPr="00DD7DF3">
        <w:rPr>
          <w:rStyle w:val="StyleUnderline"/>
          <w:highlight w:val="cyan"/>
        </w:rPr>
        <w:t>reputations of</w:t>
      </w:r>
      <w:r>
        <w:rPr>
          <w:rStyle w:val="StyleUnderline"/>
        </w:rPr>
        <w:t xml:space="preserve"> the </w:t>
      </w:r>
      <w:r w:rsidRPr="00DD7DF3">
        <w:rPr>
          <w:rStyle w:val="StyleUnderline"/>
          <w:highlight w:val="cyan"/>
        </w:rPr>
        <w:t>lawyers</w:t>
      </w:r>
      <w:r>
        <w:rPr>
          <w:rStyle w:val="StyleUnderline"/>
        </w:rPr>
        <w:t xml:space="preserve"> while they were under a gag order and unable to reply. </w:t>
      </w:r>
      <w:r>
        <w:rPr>
          <w:sz w:val="12"/>
        </w:rPr>
        <w:t xml:space="preserve">House Judiciary Chairman John Conyers nonetheless leapt to praise Friday's release of earlier drafts, touting them as evidence that the OLC memos were "legally flawed and fundamentally unsound." Senate Judiciary Chairman Pat Leahy promptly called for Judge Bybee to resign from the federal bench. Both Democrats have scheduled more grandstanding, er, hearings, for the coming days. Justice is defending its pre-weekend document dump by saying that it had to release the entire record. But notably, Justice failed to release a 14-page January 19, </w:t>
      </w:r>
      <w:proofErr w:type="gramStart"/>
      <w:r>
        <w:rPr>
          <w:sz w:val="12"/>
        </w:rPr>
        <w:t>2009</w:t>
      </w:r>
      <w:proofErr w:type="gramEnd"/>
      <w:r>
        <w:rPr>
          <w:sz w:val="12"/>
        </w:rPr>
        <w:t xml:space="preserve"> letter from then-Attorney General Michael Mukasey and Deputy AG Mark Filip that eviscerated the first OPR draft. The Mukasey-Filip memo has since appeared on media Web sites, and its withering analysis clearly made an impression on Mr. Margolis. The selective disclosure by Mr. Holder suggests the political nature of this entire exercise. --- Readers can review the documents for themselves, but two OPR judgments deserve </w:t>
      </w:r>
      <w:proofErr w:type="gramStart"/>
      <w:r>
        <w:rPr>
          <w:sz w:val="12"/>
        </w:rPr>
        <w:t>particular scorn</w:t>
      </w:r>
      <w:proofErr w:type="gramEnd"/>
      <w:r>
        <w:rPr>
          <w:sz w:val="12"/>
        </w:rPr>
        <w:t xml:space="preserve">. The first is the claim that Messrs. Yoo and Bybee were so close to their client, i.e., the White House, that they knew what the President and CIA wanted to hear. But it is perfectly appropriate for a lawyer to know what his client wants, and, by OPR's standard, 99% of professional lawyers could be considered guilty of misconduct. The ethicists at OPR also claim the Bush attorneys were wrong to stick to a legal analysis of interrogation practices and should have also considered their moral and policy implications. But </w:t>
      </w:r>
      <w:r w:rsidRPr="00DD7DF3">
        <w:rPr>
          <w:rStyle w:val="StyleUnderline"/>
          <w:highlight w:val="cyan"/>
        </w:rPr>
        <w:t>the duty of the O</w:t>
      </w:r>
      <w:r>
        <w:rPr>
          <w:rStyle w:val="StyleUnderline"/>
        </w:rPr>
        <w:t xml:space="preserve">ffice of </w:t>
      </w:r>
      <w:r w:rsidRPr="00DD7DF3">
        <w:rPr>
          <w:rStyle w:val="StyleUnderline"/>
          <w:highlight w:val="cyan"/>
        </w:rPr>
        <w:t>L</w:t>
      </w:r>
      <w:r>
        <w:rPr>
          <w:rStyle w:val="StyleUnderline"/>
        </w:rPr>
        <w:t xml:space="preserve">egal </w:t>
      </w:r>
      <w:r w:rsidRPr="00DD7DF3">
        <w:rPr>
          <w:rStyle w:val="StyleUnderline"/>
          <w:highlight w:val="cyan"/>
        </w:rPr>
        <w:t>C</w:t>
      </w:r>
      <w:r>
        <w:rPr>
          <w:rStyle w:val="StyleUnderline"/>
        </w:rPr>
        <w:t xml:space="preserve">ounsel </w:t>
      </w:r>
      <w:r w:rsidRPr="00DD7DF3">
        <w:rPr>
          <w:rStyle w:val="StyleUnderline"/>
          <w:highlight w:val="cyan"/>
        </w:rPr>
        <w:t>is</w:t>
      </w:r>
      <w:r>
        <w:rPr>
          <w:rStyle w:val="StyleUnderline"/>
        </w:rPr>
        <w:t xml:space="preserve"> precisely </w:t>
      </w:r>
      <w:r w:rsidRPr="00DD7DF3">
        <w:rPr>
          <w:rStyle w:val="StyleUnderline"/>
          <w:highlight w:val="cyan"/>
        </w:rPr>
        <w:t>to offer</w:t>
      </w:r>
      <w:r>
        <w:rPr>
          <w:rStyle w:val="StyleUnderline"/>
        </w:rPr>
        <w:t xml:space="preserve"> </w:t>
      </w:r>
      <w:r w:rsidRPr="00DD7DF3">
        <w:rPr>
          <w:rStyle w:val="StyleUnderline"/>
          <w:highlight w:val="cyan"/>
        </w:rPr>
        <w:t>legal advice</w:t>
      </w:r>
      <w:r>
        <w:rPr>
          <w:rStyle w:val="StyleUnderline"/>
        </w:rPr>
        <w:t xml:space="preserve">, </w:t>
      </w:r>
      <w:r w:rsidRPr="00DD7DF3">
        <w:rPr>
          <w:rStyle w:val="StyleUnderline"/>
          <w:highlight w:val="cyan"/>
        </w:rPr>
        <w:t>not</w:t>
      </w:r>
      <w:r>
        <w:rPr>
          <w:rStyle w:val="StyleUnderline"/>
        </w:rPr>
        <w:t xml:space="preserve"> to </w:t>
      </w:r>
      <w:r w:rsidRPr="00DD7DF3">
        <w:rPr>
          <w:rStyle w:val="StyleUnderline"/>
          <w:highlight w:val="cyan"/>
        </w:rPr>
        <w:t>render</w:t>
      </w:r>
      <w:r>
        <w:rPr>
          <w:rStyle w:val="StyleUnderline"/>
        </w:rPr>
        <w:t xml:space="preserve"> </w:t>
      </w:r>
      <w:r w:rsidRPr="00DD7DF3">
        <w:rPr>
          <w:rStyle w:val="StyleUnderline"/>
          <w:highlight w:val="cyan"/>
        </w:rPr>
        <w:t>policy judgments</w:t>
      </w:r>
      <w:r>
        <w:rPr>
          <w:sz w:val="12"/>
        </w:rPr>
        <w:t xml:space="preserve">. </w:t>
      </w:r>
      <w:r>
        <w:rPr>
          <w:rStyle w:val="StyleUnderline"/>
        </w:rPr>
        <w:t xml:space="preserve">Interrogation policy was determined by the </w:t>
      </w:r>
      <w:r>
        <w:rPr>
          <w:rStyle w:val="Emphasis"/>
        </w:rPr>
        <w:t>CIA and the White House</w:t>
      </w:r>
      <w:r>
        <w:rPr>
          <w:rStyle w:val="StyleUnderline"/>
        </w:rPr>
        <w:t>, as it should have been</w:t>
      </w:r>
      <w:r>
        <w:rPr>
          <w:sz w:val="12"/>
        </w:rPr>
        <w:t xml:space="preserve">. The last thing the country needs is for lawyers to tell the CIA how to get actionable intelligence from enemy combatants. </w:t>
      </w:r>
      <w:proofErr w:type="gramStart"/>
      <w:r>
        <w:rPr>
          <w:sz w:val="12"/>
        </w:rPr>
        <w:t>What's</w:t>
      </w:r>
      <w:proofErr w:type="gramEnd"/>
      <w:r>
        <w:rPr>
          <w:sz w:val="12"/>
        </w:rPr>
        <w:t xml:space="preserve"> more, as Mr. Mukasey's memo makes clear, the legal canons of Washington, D.C. and many states expressly prohibit lawyers from offering such policy advice to sophisticated clients such as the U.S. government. This is precisely so lawyers </w:t>
      </w:r>
      <w:proofErr w:type="gramStart"/>
      <w:r>
        <w:rPr>
          <w:sz w:val="12"/>
        </w:rPr>
        <w:t>don't</w:t>
      </w:r>
      <w:proofErr w:type="gramEnd"/>
      <w:r>
        <w:rPr>
          <w:sz w:val="12"/>
        </w:rPr>
        <w:t xml:space="preserve"> muddy their legal counsel with policy bias. The rotten quality of the OPR efforts -- and Mr. Margolis's repudiation of them -- raises real questions about the lawyers who produced this work. H. Marshall Jarrett, who supervised the first OPR draft, is a protege of Mr. Holder who managed not to produce his draft report until the Bush Administration was preparing to leave office. After Mr. Mukasey "memorialized" his concerns, as his letter put it, the Jarrett draft was leaked without the Mukasey response. Mr. Holder reassigned Mr. Jarrett in April 2009 to lead the Executive Office for U.S. Attorneys, an arguably more powerful post. His OPR effort makes him unfit for such a job. Mr. Holder replaced Mr. Jarrett at OPR with Mary Patrice Brown, who tried to salvage OPR's original conclusions with a new but equally deficient argument. After abandoning OPR's earlier specific allegations that Messrs. Yoo and Bybee had violated D.C. Rule of Professional Conduct 1.1 to provide competent representation and rule 2.1 to exercise independent legal judgment, Mr. Margolis writes, Ms. Brown's final report "did not specify the rule or rules of professional conduct that were violated." Instead, she added consideration of a "best practices" memo and guiding principles. Mr. Margolis writes that these documents raise several concerns, not least that "neither of them existed at the time Yoo and Bybee worked at OLC." Ms. Brown is reportedly in line for a judicial nomination, and Republicans ought to keep her embarrassing performance in mind when they vote on confirmation. --- Mr. Margolis deserves credit for his independent analysis, but we also </w:t>
      </w:r>
      <w:proofErr w:type="gramStart"/>
      <w:r>
        <w:rPr>
          <w:sz w:val="12"/>
        </w:rPr>
        <w:t>can't</w:t>
      </w:r>
      <w:proofErr w:type="gramEnd"/>
      <w:r>
        <w:rPr>
          <w:sz w:val="12"/>
        </w:rPr>
        <w:t xml:space="preserve"> help but notice the striking change of tone in the last few pages of his report. </w:t>
      </w:r>
      <w:r>
        <w:rPr>
          <w:rStyle w:val="StyleUnderline"/>
        </w:rPr>
        <w:t>Mr. Margolis's only duty was determining whether the Bush attorneys had adhered to proper ethical standards</w:t>
      </w:r>
      <w:r>
        <w:rPr>
          <w:sz w:val="12"/>
        </w:rPr>
        <w:t xml:space="preserve">. </w:t>
      </w:r>
      <w:r>
        <w:rPr>
          <w:rStyle w:val="Emphasis"/>
        </w:rPr>
        <w:t xml:space="preserve">On that question, he is unequivocal in saying they did. </w:t>
      </w:r>
      <w:r>
        <w:rPr>
          <w:sz w:val="12"/>
        </w:rPr>
        <w:t xml:space="preserve">However, at the end of his 68-page review he indulges in some superfluous commentary that Messrs. Yoo and Bybee exhibited "poor judgment" and that some of their legal analysis was mistaken. This is a matter of opinion -- akin to writing an op-ed piece -- unrelated to the question of whether they behaved unethically, and it is precisely the kind of judgment that Mr. Margolis says earlier in the report that he will not render. His change of tone is notable enough that it raises a question of whether Mr. Margolis decided to add this concluding rhetoric </w:t>
      </w:r>
      <w:proofErr w:type="gramStart"/>
      <w:r>
        <w:rPr>
          <w:sz w:val="12"/>
        </w:rPr>
        <w:t>as a way to</w:t>
      </w:r>
      <w:proofErr w:type="gramEnd"/>
      <w:r>
        <w:rPr>
          <w:sz w:val="12"/>
        </w:rPr>
        <w:t xml:space="preserve"> propitiate Mr. Holder and to save at least some face for the AG's proteges. Republicans should ask Mr. Margolis about this if Democrats proceed with their hearings. </w:t>
      </w:r>
      <w:r w:rsidRPr="00DD7DF3">
        <w:rPr>
          <w:rStyle w:val="StyleUnderline"/>
          <w:highlight w:val="cyan"/>
        </w:rPr>
        <w:t>The larger story</w:t>
      </w:r>
      <w:r>
        <w:rPr>
          <w:rStyle w:val="StyleUnderline"/>
        </w:rPr>
        <w:t xml:space="preserve"> here </w:t>
      </w:r>
      <w:r w:rsidRPr="00DD7DF3">
        <w:rPr>
          <w:rStyle w:val="StyleUnderline"/>
          <w:highlight w:val="cyan"/>
        </w:rPr>
        <w:t xml:space="preserve">is the </w:t>
      </w:r>
      <w:r w:rsidRPr="00DD7DF3">
        <w:rPr>
          <w:rStyle w:val="Emphasis"/>
          <w:highlight w:val="cyan"/>
        </w:rPr>
        <w:t>vindication of</w:t>
      </w:r>
      <w:r>
        <w:rPr>
          <w:rStyle w:val="Emphasis"/>
        </w:rPr>
        <w:t xml:space="preserve"> Mr. </w:t>
      </w:r>
      <w:r w:rsidRPr="00DD7DF3">
        <w:rPr>
          <w:rStyle w:val="Emphasis"/>
          <w:highlight w:val="cyan"/>
        </w:rPr>
        <w:t>Yoo</w:t>
      </w:r>
      <w:r>
        <w:rPr>
          <w:sz w:val="12"/>
        </w:rPr>
        <w:t xml:space="preserve"> </w:t>
      </w:r>
      <w:r>
        <w:rPr>
          <w:rStyle w:val="StyleUnderline"/>
        </w:rPr>
        <w:t xml:space="preserve">and the other Bush attorneys, </w:t>
      </w:r>
      <w:r w:rsidRPr="00DD7DF3">
        <w:rPr>
          <w:rStyle w:val="StyleUnderline"/>
          <w:highlight w:val="cyan"/>
        </w:rPr>
        <w:t>who</w:t>
      </w:r>
      <w:r>
        <w:rPr>
          <w:rStyle w:val="StyleUnderline"/>
        </w:rPr>
        <w:t xml:space="preserve"> </w:t>
      </w:r>
      <w:r w:rsidRPr="00DD7DF3">
        <w:rPr>
          <w:rStyle w:val="StyleUnderline"/>
          <w:highlight w:val="cyan"/>
        </w:rPr>
        <w:t xml:space="preserve">were </w:t>
      </w:r>
      <w:r w:rsidRPr="00DD7DF3">
        <w:rPr>
          <w:rStyle w:val="Emphasis"/>
          <w:highlight w:val="cyan"/>
        </w:rPr>
        <w:t>pilloried unfairly</w:t>
      </w:r>
      <w:r>
        <w:rPr>
          <w:rStyle w:val="Emphasis"/>
        </w:rPr>
        <w:t xml:space="preserve"> </w:t>
      </w:r>
      <w:r w:rsidRPr="00DD7DF3">
        <w:rPr>
          <w:rStyle w:val="Emphasis"/>
          <w:highlight w:val="cyan"/>
        </w:rPr>
        <w:t>over ethics</w:t>
      </w:r>
      <w:r w:rsidRPr="00DD7DF3">
        <w:rPr>
          <w:sz w:val="12"/>
          <w:highlight w:val="cyan"/>
        </w:rPr>
        <w:t xml:space="preserve"> </w:t>
      </w:r>
      <w:r w:rsidRPr="00DD7DF3">
        <w:rPr>
          <w:rStyle w:val="StyleUnderline"/>
          <w:highlight w:val="cyan"/>
        </w:rPr>
        <w:t xml:space="preserve">in what was really a </w:t>
      </w:r>
      <w:r w:rsidRPr="00DD7DF3">
        <w:rPr>
          <w:rStyle w:val="Emphasis"/>
          <w:highlight w:val="cyan"/>
        </w:rPr>
        <w:t>policy dispute</w:t>
      </w:r>
      <w:r>
        <w:rPr>
          <w:sz w:val="12"/>
        </w:rPr>
        <w:t xml:space="preserve"> </w:t>
      </w:r>
      <w:r>
        <w:rPr>
          <w:rStyle w:val="StyleUnderline"/>
        </w:rPr>
        <w:t>in the war on terror</w:t>
      </w:r>
      <w:r>
        <w:rPr>
          <w:sz w:val="12"/>
        </w:rPr>
        <w:t xml:space="preserve">. </w:t>
      </w:r>
      <w:r w:rsidRPr="00DD7DF3">
        <w:rPr>
          <w:rStyle w:val="StyleUnderline"/>
          <w:highlight w:val="cyan"/>
        </w:rPr>
        <w:t>Democrats wanted to appease the anti-antiterror left</w:t>
      </w:r>
      <w:r w:rsidRPr="00DD7DF3">
        <w:rPr>
          <w:sz w:val="12"/>
          <w:highlight w:val="cyan"/>
        </w:rPr>
        <w:t xml:space="preserve">, </w:t>
      </w:r>
      <w:r w:rsidRPr="00DD7DF3">
        <w:rPr>
          <w:rStyle w:val="StyleUnderline"/>
          <w:highlight w:val="cyan"/>
        </w:rPr>
        <w:t xml:space="preserve">and they fixed on </w:t>
      </w:r>
      <w:r w:rsidRPr="00DD7DF3">
        <w:rPr>
          <w:rStyle w:val="Emphasis"/>
          <w:highlight w:val="cyan"/>
        </w:rPr>
        <w:t>punishing mid-level officials</w:t>
      </w:r>
      <w:r>
        <w:rPr>
          <w:sz w:val="12"/>
        </w:rPr>
        <w:t xml:space="preserve"> as prominent enough to get public </w:t>
      </w:r>
      <w:proofErr w:type="gramStart"/>
      <w:r>
        <w:rPr>
          <w:sz w:val="12"/>
        </w:rPr>
        <w:t>at:tention</w:t>
      </w:r>
      <w:proofErr w:type="gramEnd"/>
      <w:r>
        <w:rPr>
          <w:sz w:val="12"/>
        </w:rPr>
        <w:t xml:space="preserve"> but not so prominent as to seem like a banana republic seeking revenge against a former President or Vice President. </w:t>
      </w:r>
      <w:r w:rsidRPr="00DD7DF3">
        <w:rPr>
          <w:rStyle w:val="Emphasis"/>
          <w:highlight w:val="cyan"/>
        </w:rPr>
        <w:t>Their campaign has now been exposed as a partisan, and unethical, smear.</w:t>
      </w:r>
      <w:r>
        <w:t xml:space="preserve"> </w:t>
      </w:r>
    </w:p>
    <w:p w14:paraId="3B50DB08" w14:textId="77777777" w:rsidR="005D79F2" w:rsidRPr="009E35C5" w:rsidRDefault="005D79F2" w:rsidP="005D79F2"/>
    <w:p w14:paraId="27EFA184" w14:textId="77777777" w:rsidR="005D79F2" w:rsidRDefault="005D79F2" w:rsidP="005D79F2">
      <w:pPr>
        <w:pStyle w:val="Heading4"/>
      </w:pPr>
      <w:r>
        <w:t xml:space="preserve">Their indicts amount to naked </w:t>
      </w:r>
      <w:proofErr w:type="gramStart"/>
      <w:r>
        <w:t>partisanship</w:t>
      </w:r>
      <w:proofErr w:type="gramEnd"/>
    </w:p>
    <w:p w14:paraId="2F14161A" w14:textId="77777777" w:rsidR="005D79F2" w:rsidRDefault="005D79F2" w:rsidP="005D79F2">
      <w:r>
        <w:rPr>
          <w:b/>
        </w:rPr>
        <w:t xml:space="preserve">Eastman, 9 </w:t>
      </w:r>
      <w:r>
        <w:t xml:space="preserve">- dean at Chapman University School of Law and a professor of constitutional law (John, “His views spark important debate” Los Angeles Times, 4/9, </w:t>
      </w:r>
      <w:hyperlink r:id="rId38" w:history="1">
        <w:r w:rsidRPr="00FC3EEE">
          <w:rPr>
            <w:rStyle w:val="Hyperlink"/>
          </w:rPr>
          <w:t>http://www.latimes.com/la-oe-eastman9-2009apr09,0,2922332.story</w:t>
        </w:r>
      </w:hyperlink>
      <w:r>
        <w:t>)</w:t>
      </w:r>
    </w:p>
    <w:p w14:paraId="30A0B26C" w14:textId="77777777" w:rsidR="005D79F2" w:rsidRDefault="005D79F2" w:rsidP="005D79F2"/>
    <w:p w14:paraId="1FE99DF2" w14:textId="49516F6F" w:rsidR="005D79F2" w:rsidRDefault="005D79F2" w:rsidP="005D79F2">
      <w:r w:rsidRPr="008346B8">
        <w:rPr>
          <w:rStyle w:val="StyleUnderline"/>
        </w:rPr>
        <w:t>As the dean of the law school</w:t>
      </w:r>
      <w:r w:rsidRPr="005071C6">
        <w:t xml:space="preserve">, I welcome his presence and the debate it has provoked. The opportunity to confront positions with which one disagrees is the hallmark of a first-rate education. As a constitutional law scholar, </w:t>
      </w:r>
      <w:r w:rsidRPr="008346B8">
        <w:rPr>
          <w:rStyle w:val="StyleUnderline"/>
        </w:rPr>
        <w:t>I should</w:t>
      </w:r>
      <w:r w:rsidRPr="005071C6">
        <w:t xml:space="preserve"> also </w:t>
      </w:r>
      <w:r w:rsidRPr="008346B8">
        <w:rPr>
          <w:rStyle w:val="StyleUnderline"/>
        </w:rPr>
        <w:t xml:space="preserve">note my disagreement with Yoo's </w:t>
      </w:r>
      <w:r w:rsidRPr="008346B8">
        <w:rPr>
          <w:rStyle w:val="StyleUnderline"/>
        </w:rPr>
        <w:lastRenderedPageBreak/>
        <w:t>detractors.</w:t>
      </w:r>
      <w:r>
        <w:rPr>
          <w:rStyle w:val="StyleUnderline"/>
        </w:rPr>
        <w:t xml:space="preserve"> </w:t>
      </w:r>
      <w:r w:rsidRPr="005071C6">
        <w:t xml:space="preserve">In my view, </w:t>
      </w:r>
      <w:r w:rsidRPr="008346B8">
        <w:rPr>
          <w:rStyle w:val="StyleUnderline"/>
        </w:rPr>
        <w:t>the legal positions Yoo advanced in the post-9/11 memos are supported</w:t>
      </w:r>
      <w:r w:rsidRPr="005071C6">
        <w:t xml:space="preserve"> -- some well supported; others at least arguable -- </w:t>
      </w:r>
      <w:r w:rsidRPr="008346B8">
        <w:rPr>
          <w:rStyle w:val="StyleUnderline"/>
        </w:rPr>
        <w:t xml:space="preserve">by constitutional text, historical </w:t>
      </w:r>
      <w:proofErr w:type="gramStart"/>
      <w:r w:rsidRPr="008346B8">
        <w:rPr>
          <w:rStyle w:val="StyleUnderline"/>
        </w:rPr>
        <w:t>understanding</w:t>
      </w:r>
      <w:proofErr w:type="gramEnd"/>
      <w:r w:rsidRPr="008346B8">
        <w:rPr>
          <w:rStyle w:val="StyleUnderline"/>
        </w:rPr>
        <w:t xml:space="preserve"> and legal precedent</w:t>
      </w:r>
      <w:r w:rsidRPr="005071C6">
        <w:t xml:space="preserve">. In fact, </w:t>
      </w:r>
      <w:r w:rsidRPr="008346B8">
        <w:rPr>
          <w:rStyle w:val="StyleUnderline"/>
        </w:rPr>
        <w:t>many of those positions were shared by Clinton administration officials now serving in the Obama administration</w:t>
      </w:r>
      <w:r w:rsidRPr="005071C6">
        <w:t xml:space="preserve">. For example, one memo argued that the Geneva Convention does not apply to unlawful combatants, such as members of Al Qaeda, who target civilian populations and otherwise violate the rules of war. That position was shared at the time by Eric H. Holder Jr., now the U.S. attorney general. In 2002, in a CNN interview, Holder stated: "It seems to me that given the way in which they have conducted themselves, however, that they are not, in fact, people entitled to the protection of the Geneva Convention. They are not prisoners of war." Another controversial legal position advanced in the memos was that provisions of the Bill of Rights did not apply beyond the shores of the United States, particularly to wartime conduct. For authority, the memo cited the case of Harbury vs. Deutch, in which a three-judge panel of the D.C. Circuit Court of Appeals held in 2000 that the 5th Amendment does not apply abroad to claims of torture by CIA-paid agents against foreign nationals. At issue were allegations of torture that occurred over an 18-month period -- half of it during the first year of the Clinton administration and that, according to the complaint, included this: "They chained and bound him naked to a bed, beat and threatened him, and encased him in a fullbody cast to prevent escape." The appeals court accepted the arguments made by Wilma Lewis, a U.S. attorney during the Clinton administration, that the 5th Amendment does not apply to claims of torture involving "an alien rebel commander leading an attempt violently to overthrow a foreign government," even when the torture was alleged to have been committed by paid agents of, and at the request or at least full knowledge of, the CIA. The opinion was written by Judge David S. Tatel, a Clinton appointee, and joined by Judge Harry T. Edwards, a Carter appointee, and Judge Douglas H. Ginsburg, a Reagan appointee. Even the controversy about the 4th Amendment in the most recently released memo is not as clear-cut as Yoo's opponents would have it. The 1972 Supreme Court decision they rely on in their arguments indeed held that the 4th Amendment requires a warrant for electronic surveillance of U.S. citizens in domestic security matters. But the opinion for the court by Justice Lewis F. Powell expressly left open the question of whether those requirements would apply to domestic surveillance of agents of foreign powers. Powell strongly suggested that they would not, favorably citing a District Court decision that drew such a distinction because the Supreme Court had long recognized the president's "inherent power with respect to foreign relations." In other words, whether the 4th Amendment limited the president's commander-in-chief power to conduct surveillance of enemy agents on our soil, in time of war, was a close enough question that the Supreme Court had not resolved it. Yoo's position was therefore hardly incompetent and indefensible, as some of his detractors claim. Indeed, it would be incompetent and indefensible for Yoo to have ignored Powell's caveat and concluded that the case resolved a question the court explicitly left open. </w:t>
      </w:r>
      <w:r w:rsidRPr="008346B8">
        <w:rPr>
          <w:rStyle w:val="StyleUnderline"/>
        </w:rPr>
        <w:t>After 9/11, the lawyers at the Justice Department faced unprecedented legal questions. They had been given the task of identifying the executive powers that could legally be brought to bear</w:t>
      </w:r>
      <w:r w:rsidRPr="005071C6">
        <w:t xml:space="preserve"> </w:t>
      </w:r>
      <w:r w:rsidRPr="008346B8">
        <w:rPr>
          <w:rStyle w:val="StyleUnderline"/>
        </w:rPr>
        <w:t>to prevent future attacks. That they were aggressive in their legal interpretations should come as no surprise</w:t>
      </w:r>
      <w:r w:rsidRPr="005071C6">
        <w:t xml:space="preserve">, given the circumstances. </w:t>
      </w:r>
      <w:r w:rsidRPr="008346B8">
        <w:rPr>
          <w:rStyle w:val="StyleUnderline"/>
        </w:rPr>
        <w:t>In the end, the president's options were more thoroughly vetted by lawyers than at any wartime era in our nation's history</w:t>
      </w:r>
      <w:r w:rsidRPr="005071C6">
        <w:t xml:space="preserve">. There were no wholesale detentions based on race, such as occurred under President Roosevelt in World War II. No systematic suppression of antiwar speech, such as under President Wilson in World War I. </w:t>
      </w:r>
      <w:r w:rsidRPr="008346B8">
        <w:rPr>
          <w:rStyle w:val="StyleUnderline"/>
        </w:rPr>
        <w:t>That there is a great deal of disagreement about the constitutionality of the lines the lawyers drew is also no surprise -- the Constitution deliberately keeps the lines between congressional and executive wartime powers,</w:t>
      </w:r>
      <w:r w:rsidRPr="005071C6">
        <w:t xml:space="preserve"> and between those branches and the courts, deliberately </w:t>
      </w:r>
      <w:r w:rsidRPr="008346B8">
        <w:rPr>
          <w:rStyle w:val="StyleUnderline"/>
        </w:rPr>
        <w:t>ambiguous. But disagreement about closely contested issues hardly supports the exaggerated claims that Yoo</w:t>
      </w:r>
      <w:r w:rsidRPr="005071C6">
        <w:t xml:space="preserve"> and his colleagues </w:t>
      </w:r>
      <w:r w:rsidRPr="008346B8">
        <w:rPr>
          <w:rStyle w:val="StyleUnderline"/>
        </w:rPr>
        <w:t>shredded the Constitution, or that he should not be teaching law</w:t>
      </w:r>
      <w:r w:rsidRPr="005071C6">
        <w:t xml:space="preserve">. </w:t>
      </w:r>
    </w:p>
    <w:p w14:paraId="542CD48F" w14:textId="56E3469E" w:rsidR="00A978F8" w:rsidRDefault="00A978F8" w:rsidP="005D79F2"/>
    <w:p w14:paraId="27BFE88E" w14:textId="77777777" w:rsidR="00A978F8" w:rsidRPr="001545B2" w:rsidRDefault="00A978F8" w:rsidP="00A978F8">
      <w:pPr>
        <w:pStyle w:val="Heading3"/>
      </w:pPr>
      <w:r>
        <w:lastRenderedPageBreak/>
        <w:t>2nc</w:t>
      </w:r>
      <w:r w:rsidRPr="001545B2">
        <w:t xml:space="preserve"> at: accidental war</w:t>
      </w:r>
    </w:p>
    <w:p w14:paraId="08496828" w14:textId="77777777" w:rsidR="00A978F8" w:rsidRPr="001545B2" w:rsidRDefault="00A978F8" w:rsidP="00A978F8">
      <w:pPr>
        <w:pStyle w:val="Heading4"/>
      </w:pPr>
      <w:r w:rsidRPr="001545B2">
        <w:t xml:space="preserve">No accidents </w:t>
      </w:r>
      <w:proofErr w:type="gramStart"/>
      <w:r w:rsidRPr="001545B2">
        <w:t>impact</w:t>
      </w:r>
      <w:proofErr w:type="gramEnd"/>
    </w:p>
    <w:p w14:paraId="032D6E79" w14:textId="77777777" w:rsidR="00A978F8" w:rsidRPr="001545B2" w:rsidRDefault="00A978F8" w:rsidP="00A978F8">
      <w:pPr>
        <w:rPr>
          <w:rFonts w:cstheme="minorHAnsi"/>
        </w:rPr>
      </w:pPr>
      <w:r w:rsidRPr="001545B2">
        <w:rPr>
          <w:b/>
          <w:bCs/>
        </w:rPr>
        <w:t>Quinlan 9</w:t>
      </w:r>
      <w:r w:rsidRPr="001545B2">
        <w:rPr>
          <w:rFonts w:cstheme="minorHAnsi"/>
        </w:rPr>
        <w:t xml:space="preserve"> (Michael, Former Permanent Under-Sec. State – UK Ministry of Defense, “Thinking about Nuclear Weapons: Principles, Problems, Prospects”, p. 63-69)</w:t>
      </w:r>
    </w:p>
    <w:p w14:paraId="00F3C452" w14:textId="77777777" w:rsidR="00A978F8" w:rsidRPr="001545B2" w:rsidRDefault="00A978F8" w:rsidP="00A978F8">
      <w:pPr>
        <w:rPr>
          <w:rFonts w:cstheme="minorHAnsi"/>
          <w:sz w:val="16"/>
        </w:rPr>
      </w:pPr>
      <w:r w:rsidRPr="001545B2">
        <w:rPr>
          <w:rFonts w:cstheme="minorHAnsi"/>
          <w:u w:val="single"/>
        </w:rPr>
        <w:t>Even if initial nuclear use did not quickly end the fighting, the supposition of inexorable momentum in a developing exchange</w:t>
      </w:r>
      <w:r w:rsidRPr="001545B2">
        <w:rPr>
          <w:rFonts w:cstheme="minorHAnsi"/>
          <w:sz w:val="16"/>
        </w:rPr>
        <w:t xml:space="preserve">, </w:t>
      </w:r>
      <w:r w:rsidRPr="001545B2">
        <w:rPr>
          <w:rFonts w:cstheme="minorHAnsi"/>
          <w:u w:val="single"/>
        </w:rPr>
        <w:t>with each side rushing to overreaction</w:t>
      </w:r>
      <w:r w:rsidRPr="001545B2">
        <w:rPr>
          <w:rFonts w:cstheme="minorHAnsi"/>
          <w:sz w:val="16"/>
        </w:rPr>
        <w:t xml:space="preserve"> amid confusion and uncertainty, </w:t>
      </w:r>
      <w:r w:rsidRPr="001545B2">
        <w:rPr>
          <w:rFonts w:cstheme="minorHAnsi"/>
          <w:u w:val="single"/>
        </w:rPr>
        <w:t>is implausible.</w:t>
      </w:r>
      <w:r w:rsidRPr="001545B2">
        <w:rPr>
          <w:rFonts w:cstheme="minorHAnsi"/>
          <w:sz w:val="16"/>
        </w:rPr>
        <w:t xml:space="preserve"> </w:t>
      </w:r>
      <w:r w:rsidRPr="001545B2">
        <w:rPr>
          <w:rFonts w:cstheme="minorHAnsi"/>
          <w:b/>
          <w:u w:val="single"/>
        </w:rPr>
        <w:t>It fails to consider what the situation of the decisionmakers would really be</w:t>
      </w:r>
      <w:r w:rsidRPr="001545B2">
        <w:rPr>
          <w:rFonts w:cstheme="minorHAnsi"/>
          <w:sz w:val="16"/>
        </w:rPr>
        <w:t xml:space="preserve">. </w:t>
      </w:r>
      <w:r w:rsidRPr="003B4CDD">
        <w:rPr>
          <w:rFonts w:cstheme="minorHAnsi"/>
          <w:b/>
          <w:highlight w:val="green"/>
          <w:u w:val="single"/>
        </w:rPr>
        <w:t>Neither side</w:t>
      </w:r>
      <w:r w:rsidRPr="001545B2">
        <w:rPr>
          <w:rFonts w:cstheme="minorHAnsi"/>
          <w:b/>
          <w:u w:val="single"/>
        </w:rPr>
        <w:t xml:space="preserve"> could </w:t>
      </w:r>
      <w:r w:rsidRPr="003B4CDD">
        <w:rPr>
          <w:rFonts w:cstheme="minorHAnsi"/>
          <w:b/>
          <w:highlight w:val="green"/>
          <w:u w:val="single"/>
        </w:rPr>
        <w:t>want escalation</w:t>
      </w:r>
      <w:r w:rsidRPr="001545B2">
        <w:rPr>
          <w:rFonts w:cstheme="minorHAnsi"/>
          <w:sz w:val="16"/>
        </w:rPr>
        <w:t xml:space="preserve">. Both would be appalled at what was going on. </w:t>
      </w:r>
      <w:r w:rsidRPr="001545B2">
        <w:rPr>
          <w:rFonts w:cstheme="minorHAnsi"/>
          <w:b/>
          <w:u w:val="single"/>
        </w:rPr>
        <w:t xml:space="preserve">Both would be </w:t>
      </w:r>
      <w:r w:rsidRPr="003B4CDD">
        <w:rPr>
          <w:rFonts w:cstheme="minorHAnsi"/>
          <w:b/>
          <w:highlight w:val="green"/>
          <w:u w:val="single"/>
        </w:rPr>
        <w:t>desperately looking for signs</w:t>
      </w:r>
      <w:r w:rsidRPr="001545B2">
        <w:rPr>
          <w:rFonts w:cstheme="minorHAnsi"/>
          <w:b/>
          <w:u w:val="single"/>
        </w:rPr>
        <w:t xml:space="preserve"> that the other was ready </w:t>
      </w:r>
      <w:r w:rsidRPr="003B4CDD">
        <w:rPr>
          <w:rFonts w:cstheme="minorHAnsi"/>
          <w:b/>
          <w:highlight w:val="green"/>
          <w:u w:val="single"/>
        </w:rPr>
        <w:t>to</w:t>
      </w:r>
      <w:r w:rsidRPr="001545B2">
        <w:rPr>
          <w:rFonts w:cstheme="minorHAnsi"/>
          <w:b/>
          <w:u w:val="single"/>
        </w:rPr>
        <w:t xml:space="preserve"> call a </w:t>
      </w:r>
      <w:r w:rsidRPr="003B4CDD">
        <w:rPr>
          <w:rFonts w:cstheme="minorHAnsi"/>
          <w:b/>
          <w:highlight w:val="green"/>
          <w:u w:val="single"/>
        </w:rPr>
        <w:t>halt</w:t>
      </w:r>
      <w:r w:rsidRPr="001545B2">
        <w:rPr>
          <w:rFonts w:cstheme="minorHAnsi"/>
          <w:sz w:val="16"/>
        </w:rPr>
        <w:t xml:space="preserve">. </w:t>
      </w:r>
      <w:r w:rsidRPr="001545B2">
        <w:rPr>
          <w:rFonts w:cstheme="minorHAnsi"/>
          <w:u w:val="single"/>
        </w:rPr>
        <w:t xml:space="preserve">Both, </w:t>
      </w:r>
      <w:r w:rsidRPr="003B4CDD">
        <w:rPr>
          <w:rFonts w:cstheme="minorHAnsi"/>
          <w:highlight w:val="green"/>
          <w:u w:val="single"/>
        </w:rPr>
        <w:t>given</w:t>
      </w:r>
      <w:r w:rsidRPr="001545B2">
        <w:rPr>
          <w:rFonts w:cstheme="minorHAnsi"/>
          <w:u w:val="single"/>
        </w:rPr>
        <w:t xml:space="preserve"> the cap</w:t>
      </w:r>
      <w:r w:rsidRPr="003B4CDD">
        <w:rPr>
          <w:rFonts w:cstheme="minorHAnsi"/>
          <w:highlight w:val="green"/>
          <w:u w:val="single"/>
        </w:rPr>
        <w:t>acity for</w:t>
      </w:r>
      <w:r w:rsidRPr="001545B2">
        <w:rPr>
          <w:rFonts w:cstheme="minorHAnsi"/>
          <w:u w:val="single"/>
        </w:rPr>
        <w:t xml:space="preserve"> evasion or </w:t>
      </w:r>
      <w:r w:rsidRPr="003B4CDD">
        <w:rPr>
          <w:rFonts w:cstheme="minorHAnsi"/>
          <w:highlight w:val="green"/>
          <w:u w:val="single"/>
        </w:rPr>
        <w:t>concealment</w:t>
      </w:r>
      <w:r w:rsidRPr="001545B2">
        <w:rPr>
          <w:rFonts w:cstheme="minorHAnsi"/>
          <w:u w:val="single"/>
        </w:rPr>
        <w:t xml:space="preserve"> which modem delivery platforms and vehicles can possess, could have in reserve significant forces</w:t>
      </w:r>
      <w:r w:rsidRPr="001545B2">
        <w:rPr>
          <w:rFonts w:cstheme="minorHAnsi"/>
          <w:sz w:val="16"/>
        </w:rPr>
        <w:t xml:space="preserve"> </w:t>
      </w:r>
      <w:r w:rsidRPr="001545B2">
        <w:rPr>
          <w:rFonts w:cstheme="minorHAnsi"/>
          <w:u w:val="single"/>
        </w:rPr>
        <w:t>invulnerable enough not to entail use-or-lose pressures</w:t>
      </w:r>
      <w:r w:rsidRPr="001545B2">
        <w:rPr>
          <w:rFonts w:cstheme="minorHAnsi"/>
          <w:sz w:val="16"/>
        </w:rPr>
        <w:t xml:space="preserve">. (It may be more open to question, as noted earlier, whether newer nuclearweapon possessors can be immediately in that position; but it is within reach of any substantial state with advanced technological capabilities, and attaining it is certain to be a high priority in the development of forces.) </w:t>
      </w:r>
      <w:r w:rsidRPr="001545B2">
        <w:rPr>
          <w:rFonts w:cstheme="minorHAnsi"/>
          <w:u w:val="single"/>
        </w:rPr>
        <w:t xml:space="preserve">As a result, </w:t>
      </w:r>
      <w:r w:rsidRPr="003B4CDD">
        <w:rPr>
          <w:rFonts w:cstheme="minorHAnsi"/>
          <w:highlight w:val="green"/>
          <w:u w:val="single"/>
        </w:rPr>
        <w:t>neither sid</w:t>
      </w:r>
      <w:r w:rsidRPr="001545B2">
        <w:rPr>
          <w:rFonts w:cstheme="minorHAnsi"/>
          <w:u w:val="single"/>
        </w:rPr>
        <w:t xml:space="preserve">e can </w:t>
      </w:r>
      <w:r w:rsidRPr="003B4CDD">
        <w:rPr>
          <w:rFonts w:cstheme="minorHAnsi"/>
          <w:highlight w:val="green"/>
          <w:u w:val="single"/>
        </w:rPr>
        <w:t>have</w:t>
      </w:r>
      <w:r w:rsidRPr="001545B2">
        <w:rPr>
          <w:rFonts w:cstheme="minorHAnsi"/>
          <w:u w:val="single"/>
        </w:rPr>
        <w:t xml:space="preserve"> any </w:t>
      </w:r>
      <w:r w:rsidRPr="003B4CDD">
        <w:rPr>
          <w:rFonts w:cstheme="minorHAnsi"/>
          <w:highlight w:val="green"/>
          <w:u w:val="single"/>
        </w:rPr>
        <w:t>predisposition</w:t>
      </w:r>
      <w:r w:rsidRPr="001545B2">
        <w:rPr>
          <w:rFonts w:cstheme="minorHAnsi"/>
          <w:u w:val="single"/>
        </w:rPr>
        <w:t xml:space="preserve"> to suppose</w:t>
      </w:r>
      <w:r w:rsidRPr="001545B2">
        <w:rPr>
          <w:rFonts w:cstheme="minorHAnsi"/>
          <w:sz w:val="16"/>
        </w:rPr>
        <w:t xml:space="preserve">, in an ambiguous situation of fearful risk, </w:t>
      </w:r>
      <w:r w:rsidRPr="003B4CDD">
        <w:rPr>
          <w:rFonts w:cstheme="minorHAnsi"/>
          <w:highlight w:val="green"/>
          <w:u w:val="single"/>
        </w:rPr>
        <w:t>that the right course</w:t>
      </w:r>
      <w:r w:rsidRPr="001545B2">
        <w:rPr>
          <w:rFonts w:cstheme="minorHAnsi"/>
          <w:u w:val="single"/>
        </w:rPr>
        <w:t xml:space="preserve"> </w:t>
      </w:r>
      <w:r w:rsidRPr="001545B2">
        <w:rPr>
          <w:rFonts w:cstheme="minorHAnsi"/>
          <w:sz w:val="16"/>
        </w:rPr>
        <w:t xml:space="preserve">when in doubt </w:t>
      </w:r>
      <w:r w:rsidRPr="003B4CDD">
        <w:rPr>
          <w:rFonts w:cstheme="minorHAnsi"/>
          <w:highlight w:val="green"/>
          <w:u w:val="single"/>
        </w:rPr>
        <w:t>is</w:t>
      </w:r>
      <w:r w:rsidRPr="001545B2">
        <w:rPr>
          <w:rFonts w:cstheme="minorHAnsi"/>
          <w:u w:val="single"/>
        </w:rPr>
        <w:t xml:space="preserve"> to go on copiously </w:t>
      </w:r>
      <w:r w:rsidRPr="003B4CDD">
        <w:rPr>
          <w:rFonts w:cstheme="minorHAnsi"/>
          <w:highlight w:val="green"/>
          <w:u w:val="single"/>
        </w:rPr>
        <w:t>launching weapons</w:t>
      </w:r>
      <w:r w:rsidRPr="001545B2">
        <w:rPr>
          <w:rFonts w:cstheme="minorHAnsi"/>
          <w:sz w:val="16"/>
        </w:rPr>
        <w:t xml:space="preserve">. And </w:t>
      </w:r>
      <w:r w:rsidRPr="003B4CDD">
        <w:rPr>
          <w:rFonts w:cstheme="minorHAnsi"/>
          <w:b/>
          <w:highlight w:val="green"/>
          <w:u w:val="single"/>
        </w:rPr>
        <w:t>none of this analysis rests on</w:t>
      </w:r>
      <w:r w:rsidRPr="001545B2">
        <w:rPr>
          <w:rFonts w:cstheme="minorHAnsi"/>
          <w:b/>
          <w:u w:val="single"/>
        </w:rPr>
        <w:t xml:space="preserve"> any </w:t>
      </w:r>
      <w:r w:rsidRPr="003B4CDD">
        <w:rPr>
          <w:rFonts w:cstheme="minorHAnsi"/>
          <w:b/>
          <w:highlight w:val="green"/>
          <w:u w:val="single"/>
        </w:rPr>
        <w:t>presumption of</w:t>
      </w:r>
      <w:r w:rsidRPr="001545B2">
        <w:rPr>
          <w:rFonts w:cstheme="minorHAnsi"/>
          <w:b/>
          <w:u w:val="single"/>
        </w:rPr>
        <w:t xml:space="preserve"> highly subtle or pre-concerted </w:t>
      </w:r>
      <w:r w:rsidRPr="003B4CDD">
        <w:rPr>
          <w:rFonts w:cstheme="minorHAnsi"/>
          <w:b/>
          <w:highlight w:val="green"/>
          <w:u w:val="single"/>
        </w:rPr>
        <w:t>rationality</w:t>
      </w:r>
      <w:r w:rsidRPr="001545B2">
        <w:rPr>
          <w:rFonts w:cstheme="minorHAnsi"/>
          <w:sz w:val="16"/>
        </w:rPr>
        <w:t xml:space="preserve">. The rationality required is plain. </w:t>
      </w:r>
      <w:r w:rsidRPr="001545B2">
        <w:rPr>
          <w:rFonts w:cstheme="minorHAnsi"/>
          <w:u w:val="single"/>
        </w:rPr>
        <w:t>The argument is reinforced if we consider the possible reasoning of an aggressor</w:t>
      </w:r>
      <w:r w:rsidRPr="001545B2">
        <w:rPr>
          <w:rFonts w:cstheme="minorHAnsi"/>
          <w:sz w:val="16"/>
        </w:rPr>
        <w:t xml:space="preserve"> at a more dispassionate level. </w:t>
      </w:r>
      <w:r w:rsidRPr="001545B2">
        <w:rPr>
          <w:rFonts w:cstheme="minorHAnsi"/>
          <w:u w:val="single"/>
        </w:rPr>
        <w:t>Any substantial nuclear armoury can inflict destruction outweighing any possible prize that aggression could hope to seize</w:t>
      </w:r>
      <w:r w:rsidRPr="001545B2">
        <w:rPr>
          <w:rFonts w:cstheme="minorHAnsi"/>
          <w:sz w:val="16"/>
        </w:rPr>
        <w:t xml:space="preserve">. </w:t>
      </w:r>
      <w:r w:rsidRPr="001545B2">
        <w:rPr>
          <w:rFonts w:cstheme="minorHAnsi"/>
          <w:u w:val="single"/>
        </w:rPr>
        <w:t>A state attacking the possessor of such an armoury must therefore be doing so</w:t>
      </w:r>
      <w:r w:rsidRPr="001545B2">
        <w:rPr>
          <w:rFonts w:cstheme="minorHAnsi"/>
          <w:sz w:val="16"/>
        </w:rPr>
        <w:t xml:space="preserve"> (once given that it cannot count upon destroying the armoury pre-emptively) </w:t>
      </w:r>
      <w:r w:rsidRPr="001545B2">
        <w:rPr>
          <w:rFonts w:cstheme="minorHAnsi"/>
          <w:u w:val="single"/>
        </w:rPr>
        <w:t>on a judgement that the possessor would be found lacking in the will to use it.</w:t>
      </w:r>
      <w:r w:rsidRPr="001545B2">
        <w:rPr>
          <w:rFonts w:cstheme="minorHAnsi"/>
          <w:sz w:val="16"/>
        </w:rPr>
        <w:t xml:space="preserve"> If the attacked possessor used nuclear weapons, whether first or in response to the aggressor's own first use, this judgement would begin to look dangerously precarious. There must be at least a substantial possibility of the aggressor leaders' concluding that their initial judgement had been mistaken—that the risks were after all greater than whatever prize they had been seeking, and that for their own </w:t>
      </w:r>
      <w:proofErr w:type="gramStart"/>
      <w:r w:rsidRPr="001545B2">
        <w:rPr>
          <w:rFonts w:cstheme="minorHAnsi"/>
          <w:sz w:val="16"/>
        </w:rPr>
        <w:t>country's ,</w:t>
      </w:r>
      <w:proofErr w:type="gramEnd"/>
      <w:r w:rsidRPr="001545B2">
        <w:rPr>
          <w:rFonts w:cstheme="minorHAnsi"/>
          <w:sz w:val="16"/>
        </w:rPr>
        <w:t xml:space="preserve"> survival they must call off the aggression. Deterrence planning such as that of NATO was directed in the first place to preventing the initial misjudgement and in the second, if it were nevertheless made, to compelling such a reappraisal. The former aim had to have primacy, because it could not be taken for granted that the latter was certain to work. </w:t>
      </w:r>
      <w:r w:rsidRPr="001545B2">
        <w:rPr>
          <w:rFonts w:cstheme="minorHAnsi"/>
          <w:u w:val="single"/>
        </w:rPr>
        <w:t>But there was no ground for assuming in advance</w:t>
      </w:r>
      <w:r w:rsidRPr="001545B2">
        <w:rPr>
          <w:rFonts w:cstheme="minorHAnsi"/>
          <w:sz w:val="16"/>
        </w:rPr>
        <w:t xml:space="preserve">, for all possible scenarios, </w:t>
      </w:r>
      <w:r w:rsidRPr="001545B2">
        <w:rPr>
          <w:rFonts w:cstheme="minorHAnsi"/>
          <w:u w:val="single"/>
        </w:rPr>
        <w:t>that the chance of its working must be negligible</w:t>
      </w:r>
      <w:r w:rsidRPr="001545B2">
        <w:rPr>
          <w:rFonts w:cstheme="minorHAnsi"/>
          <w:sz w:val="16"/>
        </w:rPr>
        <w:t xml:space="preserve">. </w:t>
      </w:r>
      <w:r w:rsidRPr="001545B2">
        <w:rPr>
          <w:rFonts w:cstheme="minorHAnsi"/>
          <w:u w:val="single"/>
        </w:rPr>
        <w:t>An aggressor state would itself be at huge risk if nuclear war developed, as its leaders would know</w:t>
      </w:r>
      <w:r w:rsidRPr="001545B2">
        <w:rPr>
          <w:rFonts w:cstheme="minorHAnsi"/>
          <w:sz w:val="16"/>
        </w:rPr>
        <w:t xml:space="preserve">. It may be argued that a policy which abandons hope of physically defeating theznemy and simply hopes to get him to desist is pure gamble, a matter of who blinks first; and that the political and moral nature of most likely aggressors, almost ex hypothesi, makes them the less likely to blink. One response to this is to ask what </w:t>
      </w:r>
      <w:proofErr w:type="gramStart"/>
      <w:r w:rsidRPr="001545B2">
        <w:rPr>
          <w:rFonts w:cstheme="minorHAnsi"/>
          <w:sz w:val="16"/>
        </w:rPr>
        <w:t>is the alternative</w:t>
      </w:r>
      <w:proofErr w:type="gramEnd"/>
      <w:r w:rsidRPr="001545B2">
        <w:rPr>
          <w:rFonts w:cstheme="minorHAnsi"/>
          <w:sz w:val="16"/>
        </w:rPr>
        <w:t xml:space="preserve">—it can only be surrender. But a more positive and hopeful answer lies in the fact that </w:t>
      </w:r>
      <w:r w:rsidRPr="001545B2">
        <w:rPr>
          <w:rFonts w:cstheme="minorHAnsi"/>
          <w:u w:val="single"/>
        </w:rPr>
        <w:t>the criticism is posed in a political vacuum. Real-life conflict would have a political context</w:t>
      </w:r>
      <w:r w:rsidRPr="001545B2">
        <w:rPr>
          <w:rFonts w:cstheme="minorHAnsi"/>
          <w:sz w:val="16"/>
        </w:rPr>
        <w:t xml:space="preserve">. The context which concerned NATO during the cold war, for example, was one of defending vital interests against a postlated aggressor whose own vital interests would not be </w:t>
      </w:r>
      <w:proofErr w:type="gramStart"/>
      <w:r w:rsidRPr="001545B2">
        <w:rPr>
          <w:rFonts w:cstheme="minorHAnsi"/>
          <w:sz w:val="16"/>
        </w:rPr>
        <w:t>engaged, or</w:t>
      </w:r>
      <w:proofErr w:type="gramEnd"/>
      <w:r w:rsidRPr="001545B2">
        <w:rPr>
          <w:rFonts w:cstheme="minorHAnsi"/>
          <w:sz w:val="16"/>
        </w:rPr>
        <w:t xml:space="preserve"> would be less engaged. </w:t>
      </w:r>
      <w:r w:rsidRPr="001545B2">
        <w:rPr>
          <w:rFonts w:cstheme="minorHAnsi"/>
          <w:u w:val="single"/>
        </w:rPr>
        <w:t>Certainty is not possible, but a clear asymmetry of vital interest is a legitimate basis for expecting an asymmetry, credible to both sides, of resolve in conflict</w:t>
      </w:r>
      <w:r w:rsidRPr="001545B2">
        <w:rPr>
          <w:rFonts w:cstheme="minorHAnsi"/>
          <w:sz w:val="16"/>
        </w:rPr>
        <w:t xml:space="preserve">. That places upon statesmen, as page 23 has noted, the key task in deterrence of building up in advance a clear and shared grasp of where limits lie. That was plainly achieved in cold-war Europe. If vital interests have been defined in a way that is dear, </w:t>
      </w:r>
      <w:proofErr w:type="gramStart"/>
      <w:r w:rsidRPr="001545B2">
        <w:rPr>
          <w:rFonts w:cstheme="minorHAnsi"/>
          <w:sz w:val="16"/>
        </w:rPr>
        <w:t>and also</w:t>
      </w:r>
      <w:proofErr w:type="gramEnd"/>
      <w:r w:rsidRPr="001545B2">
        <w:rPr>
          <w:rFonts w:cstheme="minorHAnsi"/>
          <w:sz w:val="16"/>
        </w:rPr>
        <w:t xml:space="preserve"> clearly not overlapping or incompatible with those of the adversary, a credible basis has been laid for the likelihood of greater resolve in resistance. It was also sometimes suggested by critics that whatever might be indicated by theoretical discussion of political will and interests, the military environment of nuclear warfare—particularly difficulties of communication and control—would drive escalation with overwhelming probability to the limit. But it is obscure why matters should be regarded as inevitably .so for every possible level and setting of action. Even if the history of war suggested (as it scarcely does) that military decision-makers are mostly apt to work on the principle 'When in doubt, lash out', the nuclear revolution creates an utterly new situation. The pervasive reality, always plain to both sides during the cold war, is `If this goes on to the end, we are all ruined'. Given that inexorable escalation would mean catastrophe for both, it would be perverse to suppose them permanently incapable of framing arrangements which avoid it. As page 16 has noted, NATO gave its military commanders no widespread delegated authority, in peace or war, to launch nuclear weapons without specific political direction. Many types of </w:t>
      </w:r>
      <w:proofErr w:type="gramStart"/>
      <w:r w:rsidRPr="001545B2">
        <w:rPr>
          <w:rFonts w:cstheme="minorHAnsi"/>
          <w:sz w:val="16"/>
        </w:rPr>
        <w:t>weapon</w:t>
      </w:r>
      <w:proofErr w:type="gramEnd"/>
      <w:r w:rsidRPr="001545B2">
        <w:rPr>
          <w:rFonts w:cstheme="minorHAnsi"/>
          <w:sz w:val="16"/>
        </w:rPr>
        <w:t xml:space="preserve"> moreover had physical safeguards such as PALs incorporated to reinforce organizational ones. There were multiple communication and control systems for passing information, orders, and prohibitions. Such systems could not be totally guaranteed against disruption if at </w:t>
      </w:r>
      <w:proofErr w:type="gramStart"/>
      <w:r w:rsidRPr="001545B2">
        <w:rPr>
          <w:rFonts w:cstheme="minorHAnsi"/>
          <w:sz w:val="16"/>
        </w:rPr>
        <w:t>a fairly intense</w:t>
      </w:r>
      <w:proofErr w:type="gramEnd"/>
      <w:r w:rsidRPr="001545B2">
        <w:rPr>
          <w:rFonts w:cstheme="minorHAnsi"/>
          <w:sz w:val="16"/>
        </w:rPr>
        <w:t xml:space="preserve"> level of strategic exchange—which was only one of many possible levels of conflict— an adversary judged it to be in his interest to weaken political control. It was far from clear why he necessarily should so judge. Even then, however, it remained possible to operate on a general fail-safe presumption: no authorization, no use. That was the basis on which NATO operated. If it is feared that the arrangements which 1 a nuclear-weapon possessor has in place do not meet such standards in some respects, the logical course is to continue to improve them rather than to assume escalation to be certain and uncontrollable, with all the enormous inferences that would have to flow from such an assumption. The likelihood of escalation can never be 100 per cent, and never zero. Where between those two extremes it may lie can never be precisely calculable in advance; and even were it so calculable, it would not be uniquely fixed—it would stand to vary hugely with circumstances. That there should be any risk at all of escalation to widespread nuclear war must be </w:t>
      </w:r>
      <w:r w:rsidRPr="001545B2">
        <w:rPr>
          <w:rFonts w:cstheme="minorHAnsi"/>
          <w:sz w:val="16"/>
        </w:rPr>
        <w:lastRenderedPageBreak/>
        <w:t xml:space="preserve">deeply disturbing, and decision-makers would always have to weigh it most anxiously. But a pair of key truths about it need to be recognized. The first is that the risk of escalation to large-scale nuclear war is inescapably present in any significant armed conflict between nuclear-capable powers, whoever may have started the conflict and whoever may first have used any </w:t>
      </w:r>
      <w:proofErr w:type="gramStart"/>
      <w:r w:rsidRPr="001545B2">
        <w:rPr>
          <w:rFonts w:cstheme="minorHAnsi"/>
          <w:sz w:val="16"/>
        </w:rPr>
        <w:t>particular category</w:t>
      </w:r>
      <w:proofErr w:type="gramEnd"/>
      <w:r w:rsidRPr="001545B2">
        <w:rPr>
          <w:rFonts w:cstheme="minorHAnsi"/>
          <w:sz w:val="16"/>
        </w:rPr>
        <w:t xml:space="preserve"> of weapon. The initiator of the conflict will always have physically available to him options for applying more force if he meets effective resistance. If the risk of escalation, whatever its degree of probability, is to be regarded as </w:t>
      </w:r>
      <w:proofErr w:type="gramStart"/>
      <w:r w:rsidRPr="001545B2">
        <w:rPr>
          <w:rFonts w:cstheme="minorHAnsi"/>
          <w:sz w:val="16"/>
        </w:rPr>
        <w:t>absolutely unacceptable</w:t>
      </w:r>
      <w:proofErr w:type="gramEnd"/>
      <w:r w:rsidRPr="001545B2">
        <w:rPr>
          <w:rFonts w:cstheme="minorHAnsi"/>
          <w:sz w:val="16"/>
        </w:rPr>
        <w:t xml:space="preserve">, the necessary inference is that a state attacked by a substantial nuclear power must forgo military resistance. It must surrender, even if it has a nuclear armoury of its own. But the companion truth is that, as page 47 has noted, the risk of escalation is an inescapable burden also upon the aggressor. The exploitation of that burden is the crucial route, if conflict does break out, for managing it, to a tolerable outcome--the only route, indeed, intermediate between surrender and holocaust, and so the necessary basis for deterrence beforehand. The working out of plans to exploit escalation risk most effectively in deterring potential aggression entails further and complex issues. It is for example plainly desirable, wherever geography, politics, and available resources so permit without triggering arms races, to make provisions and dispositions that are likely to place the onus of making the bigger, and more evidently dangerous steps in escalation upon the aggressor volib wishes to maintain his attack, rather than upon the defender. (The customary shorthand for this desirable posture used to be 'escalation dominance'.) These issues are not further discussed here. But addressing them needs to start from acknowledgement that there are in any event no certainties or absolutes available, no options guaranteed to be risk-free and cost-free. Deterrence is not possible without escalation risk; and its presence can point to no automatic policy conclusion save for those who espouse outright pacifism and accept its consequences. Accident and Miscalculation Ensuring the safety and security of nuclear weapons plainly needs to be taken most seriously. Detailed information is understandably not published, but such direct evidence as there is suggests that it always has been so taken in every possessor state, with the inevitable occasional failures to follow strict procedures dealt with rigorously. Critics </w:t>
      </w:r>
      <w:r w:rsidRPr="001545B2">
        <w:rPr>
          <w:rFonts w:cstheme="minorHAnsi"/>
          <w:sz w:val="12"/>
          <w:u w:val="single"/>
        </w:rPr>
        <w:t>have</w:t>
      </w:r>
      <w:r w:rsidRPr="001545B2">
        <w:rPr>
          <w:rFonts w:cstheme="minorHAnsi"/>
          <w:sz w:val="16"/>
        </w:rPr>
        <w:t xml:space="preserve"> nevertheless from time to time </w:t>
      </w:r>
      <w:r w:rsidRPr="001545B2">
        <w:rPr>
          <w:rFonts w:cstheme="minorHAnsi"/>
          <w:u w:val="single"/>
        </w:rPr>
        <w:t>argued that the possibility of accident</w:t>
      </w:r>
      <w:r w:rsidRPr="001545B2">
        <w:rPr>
          <w:rFonts w:cstheme="minorHAnsi"/>
          <w:sz w:val="16"/>
        </w:rPr>
        <w:t xml:space="preserve"> </w:t>
      </w:r>
      <w:r w:rsidRPr="001545B2">
        <w:rPr>
          <w:rFonts w:cstheme="minorHAnsi"/>
          <w:u w:val="single"/>
        </w:rPr>
        <w:t>involving nuclear weapons</w:t>
      </w:r>
      <w:r w:rsidRPr="001545B2">
        <w:rPr>
          <w:rFonts w:cstheme="minorHAnsi"/>
          <w:sz w:val="16"/>
        </w:rPr>
        <w:t xml:space="preserve"> </w:t>
      </w:r>
      <w:r w:rsidRPr="001545B2">
        <w:rPr>
          <w:rFonts w:cstheme="minorHAnsi"/>
          <w:u w:val="single"/>
        </w:rPr>
        <w:t xml:space="preserve">is so substantial that it must weigh </w:t>
      </w:r>
      <w:r w:rsidRPr="001545B2">
        <w:rPr>
          <w:rFonts w:cstheme="minorHAnsi"/>
          <w:sz w:val="16"/>
        </w:rPr>
        <w:t xml:space="preserve">heavily in the entire evaluation of whether war-prevention structures entailing their existence should be tolerated at all. </w:t>
      </w:r>
      <w:r w:rsidRPr="001545B2">
        <w:rPr>
          <w:rFonts w:cstheme="minorHAnsi"/>
          <w:u w:val="single"/>
        </w:rPr>
        <w:t>Two sorts of scenario are usually in question. The first is that of a single grave event involving an unintended nuclear explosion—</w:t>
      </w:r>
      <w:r w:rsidRPr="001545B2">
        <w:rPr>
          <w:rFonts w:cstheme="minorHAnsi"/>
          <w:sz w:val="16"/>
        </w:rPr>
        <w:t xml:space="preserve">a technical disaster at a storage site, for example, Dr the accidental or unauthorized launch of a delivery system with a live nuclear warhead. </w:t>
      </w:r>
      <w:r w:rsidRPr="001545B2">
        <w:rPr>
          <w:rFonts w:cstheme="minorHAnsi"/>
          <w:u w:val="single"/>
        </w:rPr>
        <w:t>The second is that of some event</w:t>
      </w:r>
      <w:r w:rsidRPr="001545B2">
        <w:rPr>
          <w:rFonts w:cstheme="minorHAnsi"/>
          <w:sz w:val="16"/>
        </w:rPr>
        <w:t>—</w:t>
      </w:r>
      <w:r w:rsidRPr="001545B2">
        <w:rPr>
          <w:rFonts w:cstheme="minorHAnsi"/>
          <w:u w:val="single"/>
        </w:rPr>
        <w:t>perhaps such an explosion or launch</w:t>
      </w:r>
      <w:r w:rsidRPr="001545B2">
        <w:rPr>
          <w:rFonts w:cstheme="minorHAnsi"/>
          <w:sz w:val="16"/>
        </w:rPr>
        <w:t xml:space="preserve">, or some other mishap such as malfunction or </w:t>
      </w:r>
      <w:r w:rsidRPr="001545B2">
        <w:rPr>
          <w:rFonts w:cstheme="minorHAnsi"/>
          <w:u w:val="single"/>
        </w:rPr>
        <w:t>misinterpretation of radar signals or computer systems</w:t>
      </w:r>
      <w:r w:rsidRPr="001545B2">
        <w:rPr>
          <w:rFonts w:cstheme="minorHAnsi"/>
          <w:sz w:val="16"/>
        </w:rPr>
        <w:t>—</w:t>
      </w:r>
      <w:r w:rsidRPr="001545B2">
        <w:rPr>
          <w:rFonts w:cstheme="minorHAnsi"/>
          <w:u w:val="single"/>
        </w:rPr>
        <w:t>initiating a sequence of response and counter-response</w:t>
      </w:r>
      <w:r w:rsidRPr="001545B2">
        <w:rPr>
          <w:rFonts w:cstheme="minorHAnsi"/>
          <w:sz w:val="16"/>
        </w:rPr>
        <w:t xml:space="preserve"> that culminated in a nuclear exchange which no one had truly intended. </w:t>
      </w:r>
      <w:r w:rsidRPr="001545B2">
        <w:rPr>
          <w:rFonts w:cstheme="minorHAnsi"/>
          <w:u w:val="single"/>
        </w:rPr>
        <w:t>No event that is physically possible can be said to be of absolutely zero probability</w:t>
      </w:r>
      <w:r w:rsidRPr="001545B2">
        <w:rPr>
          <w:rFonts w:cstheme="minorHAnsi"/>
          <w:sz w:val="16"/>
        </w:rPr>
        <w:t xml:space="preserve"> (</w:t>
      </w:r>
      <w:r w:rsidRPr="001545B2">
        <w:rPr>
          <w:rFonts w:cstheme="minorHAnsi"/>
          <w:u w:val="single"/>
        </w:rPr>
        <w:t xml:space="preserve">just as at an opposite extreme </w:t>
      </w:r>
      <w:r w:rsidRPr="003B4CDD">
        <w:rPr>
          <w:rFonts w:cstheme="minorHAnsi"/>
          <w:b/>
          <w:highlight w:val="green"/>
          <w:u w:val="single"/>
        </w:rPr>
        <w:t>it is absurd to claim</w:t>
      </w:r>
      <w:r w:rsidRPr="001545B2">
        <w:rPr>
          <w:rFonts w:cstheme="minorHAnsi"/>
          <w:b/>
          <w:u w:val="single"/>
        </w:rPr>
        <w:t>,</w:t>
      </w:r>
      <w:r w:rsidRPr="001545B2">
        <w:rPr>
          <w:rFonts w:cstheme="minorHAnsi"/>
          <w:sz w:val="16"/>
        </w:rPr>
        <w:t xml:space="preserve"> as has been heard from distinguished figures, </w:t>
      </w:r>
      <w:r w:rsidRPr="003B4CDD">
        <w:rPr>
          <w:rFonts w:cstheme="minorHAnsi"/>
          <w:b/>
          <w:highlight w:val="green"/>
          <w:u w:val="single"/>
        </w:rPr>
        <w:t>that nuclear</w:t>
      </w:r>
      <w:r w:rsidRPr="001545B2">
        <w:rPr>
          <w:rFonts w:cstheme="minorHAnsi"/>
          <w:b/>
          <w:u w:val="single"/>
        </w:rPr>
        <w:t xml:space="preserve">-weapon </w:t>
      </w:r>
      <w:r w:rsidRPr="003B4CDD">
        <w:rPr>
          <w:rFonts w:cstheme="minorHAnsi"/>
          <w:b/>
          <w:highlight w:val="green"/>
          <w:u w:val="single"/>
        </w:rPr>
        <w:t>use can be guaranteed to</w:t>
      </w:r>
      <w:r w:rsidRPr="001545B2">
        <w:rPr>
          <w:rFonts w:cstheme="minorHAnsi"/>
          <w:b/>
          <w:u w:val="single"/>
        </w:rPr>
        <w:t xml:space="preserve"> happen within some finite future span </w:t>
      </w:r>
      <w:r w:rsidRPr="003B4CDD">
        <w:rPr>
          <w:rFonts w:cstheme="minorHAnsi"/>
          <w:b/>
          <w:highlight w:val="green"/>
          <w:u w:val="single"/>
        </w:rPr>
        <w:t>despite not having happened for</w:t>
      </w:r>
      <w:r w:rsidRPr="001545B2">
        <w:rPr>
          <w:rFonts w:cstheme="minorHAnsi"/>
          <w:b/>
          <w:u w:val="single"/>
        </w:rPr>
        <w:t xml:space="preserve"> over </w:t>
      </w:r>
      <w:r w:rsidRPr="003B4CDD">
        <w:rPr>
          <w:rFonts w:cstheme="minorHAnsi"/>
          <w:b/>
          <w:highlight w:val="green"/>
          <w:u w:val="single"/>
        </w:rPr>
        <w:t>sixty years</w:t>
      </w:r>
      <w:r w:rsidRPr="001545B2">
        <w:rPr>
          <w:rFonts w:cstheme="minorHAnsi"/>
          <w:sz w:val="16"/>
        </w:rPr>
        <w:t xml:space="preserve">). But human affairs cannot be managed to the standard of either zero or total probability. We </w:t>
      </w:r>
      <w:proofErr w:type="gramStart"/>
      <w:r w:rsidRPr="001545B2">
        <w:rPr>
          <w:rFonts w:cstheme="minorHAnsi"/>
          <w:sz w:val="16"/>
        </w:rPr>
        <w:t>have to</w:t>
      </w:r>
      <w:proofErr w:type="gramEnd"/>
      <w:r w:rsidRPr="001545B2">
        <w:rPr>
          <w:rFonts w:cstheme="minorHAnsi"/>
          <w:sz w:val="16"/>
        </w:rPr>
        <w:t xml:space="preserve"> assess levels between those theoretical limits and weigh their reality and implications against other factors, in security planning as in everyday life. </w:t>
      </w:r>
      <w:r w:rsidRPr="003B4CDD">
        <w:rPr>
          <w:rFonts w:cstheme="minorHAnsi"/>
          <w:highlight w:val="green"/>
          <w:u w:val="single"/>
        </w:rPr>
        <w:t>There have</w:t>
      </w:r>
      <w:r w:rsidRPr="001545B2">
        <w:rPr>
          <w:rFonts w:cstheme="minorHAnsi"/>
          <w:u w:val="single"/>
        </w:rPr>
        <w:t xml:space="preserve"> certainly </w:t>
      </w:r>
      <w:r w:rsidRPr="003B4CDD">
        <w:rPr>
          <w:rFonts w:cstheme="minorHAnsi"/>
          <w:highlight w:val="green"/>
          <w:u w:val="single"/>
        </w:rPr>
        <w:t>been</w:t>
      </w:r>
      <w:r w:rsidRPr="001545B2">
        <w:rPr>
          <w:rFonts w:cstheme="minorHAnsi"/>
          <w:u w:val="single"/>
        </w:rPr>
        <w:t xml:space="preserve">, across the decades since 1945, many known </w:t>
      </w:r>
      <w:r w:rsidRPr="003B4CDD">
        <w:rPr>
          <w:rFonts w:cstheme="minorHAnsi"/>
          <w:highlight w:val="green"/>
          <w:u w:val="single"/>
        </w:rPr>
        <w:t>accidents</w:t>
      </w:r>
      <w:r w:rsidRPr="001545B2">
        <w:rPr>
          <w:rFonts w:cstheme="minorHAnsi"/>
          <w:u w:val="single"/>
        </w:rPr>
        <w:t xml:space="preserve"> involving nuclear weapons</w:t>
      </w:r>
      <w:r w:rsidRPr="001545B2">
        <w:rPr>
          <w:rFonts w:cstheme="minorHAnsi"/>
          <w:sz w:val="16"/>
        </w:rPr>
        <w:t xml:space="preserve">, </w:t>
      </w:r>
      <w:r w:rsidRPr="001545B2">
        <w:rPr>
          <w:rFonts w:cstheme="minorHAnsi"/>
          <w:u w:val="single"/>
        </w:rPr>
        <w:t>from transporters skidding off roads to bomber aircraft crashing with or accidentally dropping the weapons they carried</w:t>
      </w:r>
      <w:r w:rsidRPr="001545B2">
        <w:rPr>
          <w:rFonts w:cstheme="minorHAnsi"/>
          <w:sz w:val="16"/>
        </w:rPr>
        <w:t xml:space="preserve"> (in past days when such carriage was a frequent feature of readiness arrangements----it no longer is). A few of these accidents may have released into the nearby environment highly toxic material. </w:t>
      </w:r>
      <w:r w:rsidRPr="003B4CDD">
        <w:rPr>
          <w:rFonts w:cstheme="minorHAnsi"/>
          <w:highlight w:val="green"/>
          <w:u w:val="single"/>
        </w:rPr>
        <w:t>None</w:t>
      </w:r>
      <w:r w:rsidRPr="001545B2">
        <w:rPr>
          <w:rFonts w:cstheme="minorHAnsi"/>
          <w:u w:val="single"/>
        </w:rPr>
        <w:t xml:space="preserve"> </w:t>
      </w:r>
      <w:r w:rsidRPr="001545B2">
        <w:rPr>
          <w:rFonts w:cstheme="minorHAnsi"/>
          <w:sz w:val="16"/>
        </w:rPr>
        <w:t xml:space="preserve">however has </w:t>
      </w:r>
      <w:r w:rsidRPr="003B4CDD">
        <w:rPr>
          <w:rFonts w:cstheme="minorHAnsi"/>
          <w:highlight w:val="green"/>
          <w:u w:val="single"/>
        </w:rPr>
        <w:t>entailed</w:t>
      </w:r>
      <w:r w:rsidRPr="001545B2">
        <w:rPr>
          <w:rFonts w:cstheme="minorHAnsi"/>
          <w:u w:val="single"/>
        </w:rPr>
        <w:t xml:space="preserve"> a nuclear </w:t>
      </w:r>
      <w:r w:rsidRPr="003B4CDD">
        <w:rPr>
          <w:rFonts w:cstheme="minorHAnsi"/>
          <w:highlight w:val="green"/>
          <w:u w:val="single"/>
        </w:rPr>
        <w:t>detonation</w:t>
      </w:r>
      <w:r w:rsidRPr="001545B2">
        <w:rPr>
          <w:rFonts w:cstheme="minorHAnsi"/>
          <w:u w:val="single"/>
        </w:rPr>
        <w:t>. Some commentators suggest that this reflects bizarrely good fortune</w:t>
      </w:r>
      <w:r w:rsidRPr="001545B2">
        <w:rPr>
          <w:rFonts w:cstheme="minorHAnsi"/>
          <w:sz w:val="16"/>
        </w:rPr>
        <w:t xml:space="preserve"> amid such massive activity and deployment over so many years. </w:t>
      </w:r>
      <w:r w:rsidRPr="001545B2">
        <w:rPr>
          <w:rFonts w:cstheme="minorHAnsi"/>
          <w:b/>
          <w:u w:val="single"/>
        </w:rPr>
        <w:t>A more rational deduction from the facts of this long experience would however be that the probability of any accident triggering a nuclear explosion is extremely low</w:t>
      </w:r>
      <w:r w:rsidRPr="001545B2">
        <w:rPr>
          <w:rFonts w:cstheme="minorHAnsi"/>
          <w:sz w:val="16"/>
        </w:rPr>
        <w:t xml:space="preserve">. It might be further noted that </w:t>
      </w:r>
      <w:r w:rsidRPr="001545B2">
        <w:rPr>
          <w:rFonts w:cstheme="minorHAnsi"/>
          <w:u w:val="single"/>
        </w:rPr>
        <w:t xml:space="preserve">the </w:t>
      </w:r>
      <w:r w:rsidRPr="003B4CDD">
        <w:rPr>
          <w:rFonts w:cstheme="minorHAnsi"/>
          <w:highlight w:val="green"/>
          <w:u w:val="single"/>
        </w:rPr>
        <w:t>mechanisms needed to set off</w:t>
      </w:r>
      <w:r w:rsidRPr="001545B2">
        <w:rPr>
          <w:rFonts w:cstheme="minorHAnsi"/>
          <w:u w:val="single"/>
        </w:rPr>
        <w:t xml:space="preserve"> such an explosion are </w:t>
      </w:r>
      <w:r w:rsidRPr="003B4CDD">
        <w:rPr>
          <w:rFonts w:cstheme="minorHAnsi"/>
          <w:highlight w:val="green"/>
          <w:u w:val="single"/>
        </w:rPr>
        <w:t>technically demanding</w:t>
      </w:r>
      <w:r w:rsidRPr="001545B2">
        <w:rPr>
          <w:rFonts w:cstheme="minorHAnsi"/>
          <w:sz w:val="16"/>
        </w:rPr>
        <w:t xml:space="preserve">, and that in </w:t>
      </w:r>
      <w:proofErr w:type="gramStart"/>
      <w:r w:rsidRPr="001545B2">
        <w:rPr>
          <w:rFonts w:cstheme="minorHAnsi"/>
          <w:sz w:val="16"/>
        </w:rPr>
        <w:t>a large number of</w:t>
      </w:r>
      <w:proofErr w:type="gramEnd"/>
      <w:r w:rsidRPr="001545B2">
        <w:rPr>
          <w:rFonts w:cstheme="minorHAnsi"/>
          <w:sz w:val="16"/>
        </w:rPr>
        <w:t xml:space="preserve"> ways the past sixty years have seen extensive improvements in safety arrangements for both the design and the handling of weapons. It is undoubtedly possible to see respects in which, after the cold war, some of the factors bearing upon risk may be new or more adverse; but some are now plainly less so. </w:t>
      </w:r>
      <w:r w:rsidRPr="001545B2">
        <w:rPr>
          <w:rFonts w:cstheme="minorHAnsi"/>
          <w:u w:val="single"/>
        </w:rPr>
        <w:t xml:space="preserve">The years which the world has come through entirely without accidental or unauthorized detonation have included early decades in which knowledge was sketchier, precautions were less developed, and </w:t>
      </w:r>
      <w:r w:rsidRPr="003B4CDD">
        <w:rPr>
          <w:rFonts w:cstheme="minorHAnsi"/>
          <w:highlight w:val="green"/>
          <w:u w:val="single"/>
        </w:rPr>
        <w:t>weapon</w:t>
      </w:r>
      <w:r w:rsidRPr="001545B2">
        <w:rPr>
          <w:rFonts w:cstheme="minorHAnsi"/>
          <w:u w:val="single"/>
        </w:rPr>
        <w:t xml:space="preserve"> designs </w:t>
      </w:r>
      <w:r w:rsidRPr="003B4CDD">
        <w:rPr>
          <w:rFonts w:cstheme="minorHAnsi"/>
          <w:highlight w:val="green"/>
          <w:u w:val="single"/>
        </w:rPr>
        <w:t>were less</w:t>
      </w:r>
      <w:r w:rsidRPr="001545B2">
        <w:rPr>
          <w:rFonts w:cstheme="minorHAnsi"/>
          <w:u w:val="single"/>
        </w:rPr>
        <w:t xml:space="preserve"> ultra-</w:t>
      </w:r>
      <w:r w:rsidRPr="003B4CDD">
        <w:rPr>
          <w:rFonts w:cstheme="minorHAnsi"/>
          <w:highlight w:val="green"/>
          <w:u w:val="single"/>
        </w:rPr>
        <w:t>safe than they</w:t>
      </w:r>
      <w:r w:rsidRPr="001545B2">
        <w:rPr>
          <w:rFonts w:cstheme="minorHAnsi"/>
          <w:u w:val="single"/>
        </w:rPr>
        <w:t xml:space="preserve"> later </w:t>
      </w:r>
      <w:r w:rsidRPr="003B4CDD">
        <w:rPr>
          <w:rFonts w:cstheme="minorHAnsi"/>
          <w:highlight w:val="green"/>
          <w:u w:val="single"/>
        </w:rPr>
        <w:t>became</w:t>
      </w:r>
      <w:r w:rsidRPr="003B4CDD">
        <w:rPr>
          <w:rFonts w:cstheme="minorHAnsi"/>
          <w:sz w:val="16"/>
          <w:highlight w:val="green"/>
        </w:rPr>
        <w:t>,</w:t>
      </w:r>
      <w:r w:rsidRPr="001545B2">
        <w:rPr>
          <w:rFonts w:cstheme="minorHAnsi"/>
          <w:sz w:val="16"/>
        </w:rPr>
        <w:t xml:space="preserve"> as well as substantial periods in which weapon numbers were larger, deployments more widespread and diverse, movements more frequent, and several aspects of doctrine and readiness arrangements more tense. </w:t>
      </w:r>
      <w:r w:rsidRPr="001545B2">
        <w:rPr>
          <w:rFonts w:cstheme="minorHAnsi"/>
          <w:u w:val="single"/>
        </w:rPr>
        <w:t>Similar considerations apply to the hypothesis of nuclear war being mistakenly triggered by false alarm. Critics again point to the</w:t>
      </w:r>
      <w:r w:rsidRPr="001545B2">
        <w:rPr>
          <w:rFonts w:cstheme="minorHAnsi"/>
          <w:sz w:val="16"/>
        </w:rPr>
        <w:t xml:space="preserve"> </w:t>
      </w:r>
      <w:r w:rsidRPr="001545B2">
        <w:rPr>
          <w:rFonts w:cstheme="minorHAnsi"/>
          <w:u w:val="single"/>
        </w:rPr>
        <w:t>fact,</w:t>
      </w:r>
      <w:r w:rsidRPr="001545B2">
        <w:rPr>
          <w:rFonts w:cstheme="minorHAnsi"/>
          <w:sz w:val="16"/>
        </w:rPr>
        <w:t xml:space="preserve"> as it is understood, </w:t>
      </w:r>
      <w:r w:rsidRPr="001545B2">
        <w:rPr>
          <w:rFonts w:cstheme="minorHAnsi"/>
          <w:u w:val="single"/>
        </w:rPr>
        <w:t xml:space="preserve">of </w:t>
      </w:r>
      <w:r w:rsidRPr="003B4CDD">
        <w:rPr>
          <w:rFonts w:cstheme="minorHAnsi"/>
          <w:highlight w:val="green"/>
          <w:u w:val="single"/>
        </w:rPr>
        <w:t>numerous occasions when initial steps in alert sequences</w:t>
      </w:r>
      <w:r w:rsidRPr="001545B2">
        <w:rPr>
          <w:rFonts w:cstheme="minorHAnsi"/>
          <w:u w:val="single"/>
        </w:rPr>
        <w:t xml:space="preserve"> for US nuclear forces </w:t>
      </w:r>
      <w:r w:rsidRPr="003B4CDD">
        <w:rPr>
          <w:rFonts w:cstheme="minorHAnsi"/>
          <w:highlight w:val="green"/>
          <w:u w:val="single"/>
        </w:rPr>
        <w:t>were embarked upon</w:t>
      </w:r>
      <w:r w:rsidRPr="001545B2">
        <w:rPr>
          <w:rFonts w:cstheme="minorHAnsi"/>
          <w:sz w:val="16"/>
        </w:rPr>
        <w:t xml:space="preserve">, or at least called for, by, indicators mistaken or misconstrued. </w:t>
      </w:r>
      <w:r w:rsidRPr="001545B2">
        <w:rPr>
          <w:rFonts w:cstheme="minorHAnsi"/>
          <w:b/>
          <w:u w:val="single"/>
        </w:rPr>
        <w:t xml:space="preserve">In </w:t>
      </w:r>
      <w:r w:rsidRPr="003B4CDD">
        <w:rPr>
          <w:rFonts w:cstheme="minorHAnsi"/>
          <w:b/>
          <w:highlight w:val="green"/>
          <w:u w:val="single"/>
        </w:rPr>
        <w:t>none of these instances</w:t>
      </w:r>
      <w:r w:rsidRPr="001545B2">
        <w:rPr>
          <w:rFonts w:cstheme="minorHAnsi"/>
          <w:sz w:val="16"/>
        </w:rPr>
        <w:t xml:space="preserve">, it is accepted, </w:t>
      </w:r>
      <w:r w:rsidRPr="003B4CDD">
        <w:rPr>
          <w:rFonts w:cstheme="minorHAnsi"/>
          <w:b/>
          <w:highlight w:val="green"/>
          <w:u w:val="single"/>
        </w:rPr>
        <w:t>did</w:t>
      </w:r>
      <w:r w:rsidRPr="001545B2">
        <w:rPr>
          <w:rFonts w:cstheme="minorHAnsi"/>
          <w:b/>
          <w:u w:val="single"/>
        </w:rPr>
        <w:t xml:space="preserve"> matters get at all near to </w:t>
      </w:r>
      <w:r w:rsidRPr="003B4CDD">
        <w:rPr>
          <w:rFonts w:cstheme="minorHAnsi"/>
          <w:b/>
          <w:highlight w:val="green"/>
          <w:u w:val="single"/>
        </w:rPr>
        <w:t>nuclear launch</w:t>
      </w:r>
      <w:r w:rsidRPr="001545B2">
        <w:rPr>
          <w:rFonts w:cstheme="minorHAnsi"/>
          <w:sz w:val="16"/>
        </w:rPr>
        <w:t xml:space="preserve">--extraordinary </w:t>
      </w:r>
      <w:r w:rsidRPr="001545B2">
        <w:rPr>
          <w:rFonts w:cstheme="minorHAnsi"/>
          <w:u w:val="single"/>
        </w:rPr>
        <w:t>good fortune</w:t>
      </w:r>
      <w:r w:rsidRPr="001545B2">
        <w:rPr>
          <w:rFonts w:cstheme="minorHAnsi"/>
          <w:sz w:val="16"/>
        </w:rPr>
        <w:t xml:space="preserve"> again, </w:t>
      </w:r>
      <w:r w:rsidRPr="001545B2">
        <w:rPr>
          <w:rFonts w:cstheme="minorHAnsi"/>
          <w:u w:val="single"/>
        </w:rPr>
        <w:t>critics have suggested</w:t>
      </w:r>
      <w:r w:rsidRPr="001545B2">
        <w:rPr>
          <w:rFonts w:cstheme="minorHAnsi"/>
          <w:sz w:val="16"/>
        </w:rPr>
        <w:t xml:space="preserve">. </w:t>
      </w:r>
      <w:r w:rsidRPr="001545B2">
        <w:rPr>
          <w:rFonts w:cstheme="minorHAnsi"/>
          <w:b/>
          <w:u w:val="single"/>
        </w:rPr>
        <w:t>But the rival and more logical inference from hundreds of events stretching over sixty years of experience presents itself once more: that the probability of initial misinterpretation leading far towards mistaken launch is remote</w:t>
      </w:r>
      <w:r w:rsidRPr="001545B2">
        <w:rPr>
          <w:rFonts w:cstheme="minorHAnsi"/>
          <w:sz w:val="16"/>
        </w:rPr>
        <w:t xml:space="preserve">. </w:t>
      </w:r>
      <w:r w:rsidRPr="001545B2">
        <w:rPr>
          <w:rFonts w:cstheme="minorHAnsi"/>
          <w:u w:val="single"/>
        </w:rPr>
        <w:t>Precisely because any nuclear-weapon possessor recognizes the vast gravity of any launch, release sequences have many steps, and human decision is repeatedly interposed as well as capping the sequences</w:t>
      </w:r>
      <w:r w:rsidRPr="001545B2">
        <w:rPr>
          <w:rFonts w:cstheme="minorHAnsi"/>
          <w:sz w:val="16"/>
        </w:rPr>
        <w:t xml:space="preserve">. </w:t>
      </w:r>
      <w:r w:rsidRPr="001545B2">
        <w:rPr>
          <w:rFonts w:cstheme="minorHAnsi"/>
          <w:u w:val="single"/>
        </w:rPr>
        <w:t xml:space="preserve">To </w:t>
      </w:r>
      <w:r w:rsidRPr="001545B2">
        <w:rPr>
          <w:rFonts w:cstheme="minorHAnsi"/>
          <w:u w:val="single"/>
        </w:rPr>
        <w:lastRenderedPageBreak/>
        <w:t>convey that because a first step was prompted the world somehow came close to accidental nuclear war is wild hyperbole, rather like asserting, when a tennis champion has lost his opening service game, that he was nearly beaten in straight sets</w:t>
      </w:r>
      <w:r w:rsidRPr="001545B2">
        <w:rPr>
          <w:rFonts w:cstheme="minorHAnsi"/>
          <w:sz w:val="16"/>
        </w:rPr>
        <w:t xml:space="preserve">. </w:t>
      </w:r>
      <w:r w:rsidRPr="001545B2">
        <w:rPr>
          <w:rFonts w:cstheme="minorHAnsi"/>
          <w:u w:val="single"/>
        </w:rPr>
        <w:t>History anyway scarcely offers any ready example of major war started by accident even before the nuclear revolution imposed an order-of-magnitude increase in caution</w:t>
      </w:r>
      <w:r w:rsidRPr="001545B2">
        <w:rPr>
          <w:rFonts w:cstheme="minorHAnsi"/>
          <w:sz w:val="16"/>
        </w:rPr>
        <w:t xml:space="preserve">.  </w:t>
      </w:r>
      <w:r w:rsidRPr="001545B2">
        <w:rPr>
          <w:rFonts w:cstheme="minorHAnsi"/>
          <w:u w:val="single"/>
        </w:rPr>
        <w:t>It was occasionally conjectured that nuclear war might be triggered by the real but accidental or unauthorized launch</w:t>
      </w:r>
      <w:r w:rsidRPr="001545B2">
        <w:rPr>
          <w:rFonts w:cstheme="minorHAnsi"/>
          <w:sz w:val="16"/>
        </w:rPr>
        <w:t xml:space="preserve"> of a strategic nuclear-weapon delivery system in the direction of a potential adversary. </w:t>
      </w:r>
      <w:r w:rsidRPr="001545B2">
        <w:rPr>
          <w:rFonts w:cstheme="minorHAnsi"/>
          <w:u w:val="single"/>
        </w:rPr>
        <w:t>No such launch is known to have occurred in over sixty years. The probability of it is therefore very low. But even if it did happen, the further hypothesis of it initiating a general nuclear exchange is far-fetched. It fails to consider the real situation of decision-makers</w:t>
      </w:r>
      <w:r w:rsidRPr="001545B2">
        <w:rPr>
          <w:rFonts w:cstheme="minorHAnsi"/>
          <w:sz w:val="16"/>
        </w:rPr>
        <w:t xml:space="preserve"> as pages 63-4 have brought out. </w:t>
      </w:r>
      <w:r w:rsidRPr="001545B2">
        <w:rPr>
          <w:rFonts w:cstheme="minorHAnsi"/>
          <w:u w:val="single"/>
        </w:rPr>
        <w:t xml:space="preserve">The notion that cosmic holocaust might be mistakenly precipitated in this way </w:t>
      </w:r>
      <w:r w:rsidRPr="001545B2">
        <w:rPr>
          <w:rFonts w:cstheme="minorHAnsi"/>
          <w:b/>
          <w:u w:val="single"/>
        </w:rPr>
        <w:t>belongs to science fiction</w:t>
      </w:r>
      <w:r w:rsidRPr="001545B2">
        <w:rPr>
          <w:rFonts w:cstheme="minorHAnsi"/>
          <w:sz w:val="16"/>
        </w:rPr>
        <w:t xml:space="preserve">. </w:t>
      </w:r>
    </w:p>
    <w:p w14:paraId="22BF1F49" w14:textId="77777777" w:rsidR="00A978F8" w:rsidRPr="001545B2" w:rsidRDefault="00A978F8" w:rsidP="00A978F8">
      <w:pPr>
        <w:rPr>
          <w:rFonts w:cstheme="minorHAnsi"/>
        </w:rPr>
      </w:pPr>
    </w:p>
    <w:p w14:paraId="1920056A" w14:textId="77777777" w:rsidR="00A978F8" w:rsidRPr="001545B2" w:rsidRDefault="00A978F8" w:rsidP="00A978F8">
      <w:pPr>
        <w:pStyle w:val="Heading4"/>
      </w:pPr>
      <w:r w:rsidRPr="001545B2">
        <w:t>No accidents---BUT even if, no escalation</w:t>
      </w:r>
    </w:p>
    <w:p w14:paraId="7C7C684B" w14:textId="77777777" w:rsidR="00A978F8" w:rsidRPr="001545B2" w:rsidRDefault="00A978F8" w:rsidP="00A978F8">
      <w:pPr>
        <w:rPr>
          <w:rFonts w:cstheme="minorHAnsi"/>
        </w:rPr>
      </w:pPr>
      <w:r w:rsidRPr="001545B2">
        <w:rPr>
          <w:rFonts w:cstheme="minorHAnsi"/>
        </w:rPr>
        <w:t xml:space="preserve">Steven </w:t>
      </w:r>
      <w:r w:rsidRPr="001545B2">
        <w:rPr>
          <w:rFonts w:cstheme="minorHAnsi"/>
          <w:b/>
        </w:rPr>
        <w:t>Pinker 18</w:t>
      </w:r>
      <w:r w:rsidRPr="001545B2">
        <w:rPr>
          <w:rFonts w:cstheme="minorHAnsi"/>
        </w:rPr>
        <w:t>. Johnstone Family Professor in the Department of Psychology at Harvard University. 2018. “CHAPTER 19 EXISTENTIAL THREATS.” Enlightenment Now: The Case for Reason, Science, Humanism, and Progress, Viking, an imprint of Penguin Random House LLC.</w:t>
      </w:r>
    </w:p>
    <w:p w14:paraId="4BB9F0F5" w14:textId="77777777" w:rsidR="00A978F8" w:rsidRPr="001545B2" w:rsidRDefault="00A978F8" w:rsidP="00A978F8">
      <w:pPr>
        <w:rPr>
          <w:rFonts w:cstheme="minorHAnsi"/>
          <w:sz w:val="16"/>
        </w:rPr>
      </w:pPr>
      <w:r w:rsidRPr="001545B2">
        <w:rPr>
          <w:rFonts w:cstheme="minorHAnsi"/>
          <w:sz w:val="16"/>
        </w:rPr>
        <w:t xml:space="preserve">The first is to </w:t>
      </w:r>
      <w:r w:rsidRPr="001545B2">
        <w:rPr>
          <w:rStyle w:val="Emphasis"/>
          <w:rFonts w:cstheme="minorHAnsi"/>
        </w:rPr>
        <w:t xml:space="preserve">stop telling everyone </w:t>
      </w:r>
      <w:proofErr w:type="gramStart"/>
      <w:r w:rsidRPr="001545B2">
        <w:rPr>
          <w:rStyle w:val="Emphasis"/>
          <w:rFonts w:cstheme="minorHAnsi"/>
        </w:rPr>
        <w:t>they’re</w:t>
      </w:r>
      <w:proofErr w:type="gramEnd"/>
      <w:r w:rsidRPr="001545B2">
        <w:rPr>
          <w:rStyle w:val="Emphasis"/>
          <w:rFonts w:cstheme="minorHAnsi"/>
        </w:rPr>
        <w:t xml:space="preserve"> doomed</w:t>
      </w:r>
      <w:r w:rsidRPr="001545B2">
        <w:rPr>
          <w:rStyle w:val="StyleUnderline"/>
          <w:rFonts w:cstheme="minorHAnsi"/>
        </w:rPr>
        <w:t xml:space="preserve">. The </w:t>
      </w:r>
      <w:r w:rsidRPr="001545B2">
        <w:rPr>
          <w:rStyle w:val="Emphasis"/>
          <w:rFonts w:cstheme="minorHAnsi"/>
        </w:rPr>
        <w:t>fundamental fact</w:t>
      </w:r>
      <w:r w:rsidRPr="001545B2">
        <w:rPr>
          <w:rStyle w:val="StyleUnderline"/>
          <w:rFonts w:cstheme="minorHAnsi"/>
        </w:rPr>
        <w:t xml:space="preserve"> of the nuclear age is that </w:t>
      </w:r>
      <w:r w:rsidRPr="001545B2">
        <w:rPr>
          <w:rStyle w:val="Emphasis"/>
          <w:rFonts w:cstheme="minorHAnsi"/>
        </w:rPr>
        <w:t>no atomic weapon has been used since Nagasaki</w:t>
      </w:r>
      <w:r w:rsidRPr="001545B2">
        <w:rPr>
          <w:rStyle w:val="StyleUnderline"/>
          <w:rFonts w:cstheme="minorHAnsi"/>
        </w:rPr>
        <w:t xml:space="preserve">. </w:t>
      </w:r>
      <w:r w:rsidRPr="003B4CDD">
        <w:rPr>
          <w:rStyle w:val="StyleUnderline"/>
          <w:rFonts w:cstheme="minorHAnsi"/>
          <w:highlight w:val="green"/>
        </w:rPr>
        <w:t>If</w:t>
      </w:r>
      <w:r w:rsidRPr="001545B2">
        <w:rPr>
          <w:rStyle w:val="StyleUnderline"/>
          <w:rFonts w:cstheme="minorHAnsi"/>
        </w:rPr>
        <w:t xml:space="preserve"> the hands of </w:t>
      </w:r>
      <w:r w:rsidRPr="003B4CDD">
        <w:rPr>
          <w:rStyle w:val="StyleUnderline"/>
          <w:rFonts w:cstheme="minorHAnsi"/>
          <w:highlight w:val="green"/>
        </w:rPr>
        <w:t>a clock</w:t>
      </w:r>
      <w:r w:rsidRPr="001545B2">
        <w:rPr>
          <w:rStyle w:val="StyleUnderline"/>
          <w:rFonts w:cstheme="minorHAnsi"/>
        </w:rPr>
        <w:t xml:space="preserve"> point </w:t>
      </w:r>
      <w:r w:rsidRPr="003B4CDD">
        <w:rPr>
          <w:rStyle w:val="StyleUnderline"/>
          <w:rFonts w:cstheme="minorHAnsi"/>
          <w:highlight w:val="green"/>
        </w:rPr>
        <w:t xml:space="preserve">to a few minutes to midnight for </w:t>
      </w:r>
      <w:r w:rsidRPr="003B4CDD">
        <w:rPr>
          <w:rStyle w:val="Emphasis"/>
          <w:rFonts w:cstheme="minorHAnsi"/>
          <w:highlight w:val="green"/>
        </w:rPr>
        <w:t>seventy-two years</w:t>
      </w:r>
      <w:r w:rsidRPr="003B4CDD">
        <w:rPr>
          <w:rFonts w:cstheme="minorHAnsi"/>
          <w:sz w:val="16"/>
          <w:highlight w:val="green"/>
        </w:rPr>
        <w:t xml:space="preserve">, </w:t>
      </w:r>
      <w:r w:rsidRPr="003B4CDD">
        <w:rPr>
          <w:rStyle w:val="Emphasis"/>
          <w:rFonts w:cstheme="minorHAnsi"/>
          <w:sz w:val="28"/>
          <w:highlight w:val="green"/>
        </w:rPr>
        <w:t>something is wrong with the clock</w:t>
      </w:r>
      <w:r w:rsidRPr="001545B2">
        <w:rPr>
          <w:rStyle w:val="StyleUnderline"/>
          <w:rFonts w:cstheme="minorHAnsi"/>
        </w:rPr>
        <w:t>. Now, maybe the world has been blessed with a miraculous run of good luck</w:t>
      </w:r>
      <w:r w:rsidRPr="001545B2">
        <w:rPr>
          <w:rFonts w:cstheme="minorHAnsi"/>
          <w:sz w:val="16"/>
        </w:rPr>
        <w:t>—no one will ever know—</w:t>
      </w:r>
      <w:r w:rsidRPr="001545B2">
        <w:rPr>
          <w:rStyle w:val="StyleUnderline"/>
          <w:rFonts w:cstheme="minorHAnsi"/>
        </w:rPr>
        <w:t xml:space="preserve">but before resigning ourselves to that scientifically disreputable conclusion, we should at least consider the possibility that </w:t>
      </w:r>
      <w:r w:rsidRPr="001545B2">
        <w:rPr>
          <w:rStyle w:val="Emphasis"/>
          <w:rFonts w:cstheme="minorHAnsi"/>
        </w:rPr>
        <w:t>systematic features of the international system</w:t>
      </w:r>
      <w:r w:rsidRPr="001545B2">
        <w:rPr>
          <w:rFonts w:cstheme="minorHAnsi"/>
          <w:sz w:val="16"/>
        </w:rPr>
        <w:t xml:space="preserve"> </w:t>
      </w:r>
      <w:r w:rsidRPr="001545B2">
        <w:rPr>
          <w:rStyle w:val="StyleUnderline"/>
          <w:rFonts w:cstheme="minorHAnsi"/>
        </w:rPr>
        <w:t>have worked against their use.</w:t>
      </w:r>
      <w:r w:rsidRPr="001545B2">
        <w:rPr>
          <w:rFonts w:cstheme="minorHAnsi"/>
          <w:sz w:val="16"/>
        </w:rPr>
        <w:t xml:space="preserve"> Many antinuclear activists hate this way of thinking because it seems to take the heat off countries to disarm. But since the nine nuclear states </w:t>
      </w:r>
      <w:proofErr w:type="gramStart"/>
      <w:r w:rsidRPr="001545B2">
        <w:rPr>
          <w:rFonts w:cstheme="minorHAnsi"/>
          <w:sz w:val="16"/>
        </w:rPr>
        <w:t>won’t</w:t>
      </w:r>
      <w:proofErr w:type="gramEnd"/>
      <w:r w:rsidRPr="001545B2">
        <w:rPr>
          <w:rFonts w:cstheme="minorHAnsi"/>
          <w:sz w:val="16"/>
        </w:rPr>
        <w:t xml:space="preserve"> be scuppering their weapons tomorrow, it behooves us in the meantime to figure out what has gone right, so we can do more of whatever it is. Foremost is a historical discovery summarized by the political scientist Robert Jervis: “</w:t>
      </w:r>
      <w:r w:rsidRPr="001545B2">
        <w:rPr>
          <w:rStyle w:val="StyleUnderline"/>
          <w:rFonts w:cstheme="minorHAnsi"/>
        </w:rPr>
        <w:t xml:space="preserve">The Soviet archives have yet to reveal any serious plans for unprovoked aggression against Western Europe, not to mention a </w:t>
      </w:r>
      <w:r w:rsidRPr="001545B2">
        <w:rPr>
          <w:rStyle w:val="Emphasis"/>
          <w:rFonts w:cstheme="minorHAnsi"/>
        </w:rPr>
        <w:t>first strike</w:t>
      </w:r>
      <w:r w:rsidRPr="001545B2">
        <w:rPr>
          <w:rStyle w:val="StyleUnderline"/>
          <w:rFonts w:cstheme="minorHAnsi"/>
        </w:rPr>
        <w:t xml:space="preserve"> </w:t>
      </w:r>
      <w:r w:rsidRPr="001545B2">
        <w:rPr>
          <w:rFonts w:cstheme="minorHAnsi"/>
          <w:sz w:val="16"/>
        </w:rPr>
        <w:t xml:space="preserve">against the United States.”89 </w:t>
      </w:r>
      <w:r w:rsidRPr="001545B2">
        <w:rPr>
          <w:rStyle w:val="StyleUnderline"/>
          <w:rFonts w:cstheme="minorHAnsi"/>
        </w:rPr>
        <w:t xml:space="preserve">That means that the intricate weaponry and strategic doctrines for nuclear deterrence during the Cold War—what one political scientist called “nuclear metaphysics”—were deterring an attack that the Soviets had </w:t>
      </w:r>
      <w:r w:rsidRPr="001545B2">
        <w:rPr>
          <w:rStyle w:val="Emphasis"/>
          <w:rFonts w:cstheme="minorHAnsi"/>
        </w:rPr>
        <w:t>no interest in launching in the first place</w:t>
      </w:r>
      <w:r w:rsidRPr="001545B2">
        <w:rPr>
          <w:rFonts w:cstheme="minorHAnsi"/>
          <w:sz w:val="16"/>
        </w:rPr>
        <w:t xml:space="preserve">.90 When the Cold War ended, the fear of massive invasions and preemptive nuclear strikes faded with it, and (as we shall see) both sides felt relaxed enough to slash their weapon stockpiles without even bothering with formal negotiations.91 </w:t>
      </w:r>
      <w:r w:rsidRPr="001545B2">
        <w:rPr>
          <w:rStyle w:val="StyleUnderline"/>
          <w:rFonts w:cstheme="minorHAnsi"/>
        </w:rPr>
        <w:t xml:space="preserve">Contrary to a theory of </w:t>
      </w:r>
      <w:r w:rsidRPr="001545B2">
        <w:rPr>
          <w:rStyle w:val="Emphasis"/>
          <w:rFonts w:cstheme="minorHAnsi"/>
        </w:rPr>
        <w:t>technological determinism</w:t>
      </w:r>
      <w:r w:rsidRPr="001545B2">
        <w:rPr>
          <w:rStyle w:val="StyleUnderline"/>
          <w:rFonts w:cstheme="minorHAnsi"/>
        </w:rPr>
        <w:t xml:space="preserve"> in which nuclear weapons </w:t>
      </w:r>
      <w:r w:rsidRPr="001545B2">
        <w:rPr>
          <w:rStyle w:val="Emphasis"/>
          <w:rFonts w:cstheme="minorHAnsi"/>
        </w:rPr>
        <w:t>start a war all by themselves</w:t>
      </w:r>
      <w:r w:rsidRPr="001545B2">
        <w:rPr>
          <w:rStyle w:val="StyleUnderline"/>
          <w:rFonts w:cstheme="minorHAnsi"/>
        </w:rPr>
        <w:t xml:space="preserve">, the risk </w:t>
      </w:r>
      <w:r w:rsidRPr="001545B2">
        <w:rPr>
          <w:rStyle w:val="Emphasis"/>
          <w:rFonts w:cstheme="minorHAnsi"/>
        </w:rPr>
        <w:t>very much depends on the state of international relations</w:t>
      </w:r>
      <w:r w:rsidRPr="001545B2">
        <w:rPr>
          <w:rFonts w:cstheme="minorHAnsi"/>
          <w:sz w:val="16"/>
        </w:rPr>
        <w:t xml:space="preserve">. Much of the credit for the absence of nuclear war between great powers must go to the forces behind the decline of war between great powers (chapter 11). Anything that reduces the risk of war reduces the risk of nuclear war. The </w:t>
      </w:r>
      <w:r w:rsidRPr="003B4CDD">
        <w:rPr>
          <w:rStyle w:val="Emphasis"/>
          <w:rFonts w:cstheme="minorHAnsi"/>
          <w:highlight w:val="green"/>
        </w:rPr>
        <w:t>close calls, too</w:t>
      </w:r>
      <w:r w:rsidRPr="003B4CDD">
        <w:rPr>
          <w:rFonts w:cstheme="minorHAnsi"/>
          <w:sz w:val="16"/>
          <w:highlight w:val="green"/>
        </w:rPr>
        <w:t xml:space="preserve">, </w:t>
      </w:r>
      <w:r w:rsidRPr="003B4CDD">
        <w:rPr>
          <w:rStyle w:val="StyleUnderline"/>
          <w:rFonts w:cstheme="minorHAnsi"/>
          <w:highlight w:val="green"/>
        </w:rPr>
        <w:t>may not</w:t>
      </w:r>
      <w:r w:rsidRPr="001545B2">
        <w:rPr>
          <w:rStyle w:val="StyleUnderline"/>
          <w:rFonts w:cstheme="minorHAnsi"/>
        </w:rPr>
        <w:t xml:space="preserve"> </w:t>
      </w:r>
      <w:r w:rsidRPr="003B4CDD">
        <w:rPr>
          <w:rStyle w:val="StyleUnderline"/>
          <w:rFonts w:cstheme="minorHAnsi"/>
          <w:highlight w:val="green"/>
        </w:rPr>
        <w:t>depend on</w:t>
      </w:r>
      <w:r w:rsidRPr="001545B2">
        <w:rPr>
          <w:rStyle w:val="StyleUnderline"/>
          <w:rFonts w:cstheme="minorHAnsi"/>
        </w:rPr>
        <w:t xml:space="preserve"> a supernatural streak of good </w:t>
      </w:r>
      <w:r w:rsidRPr="003B4CDD">
        <w:rPr>
          <w:rStyle w:val="StyleUnderline"/>
          <w:rFonts w:cstheme="minorHAnsi"/>
          <w:highlight w:val="green"/>
        </w:rPr>
        <w:t>luck</w:t>
      </w:r>
      <w:r w:rsidRPr="001545B2">
        <w:rPr>
          <w:rStyle w:val="StyleUnderline"/>
          <w:rFonts w:cstheme="minorHAnsi"/>
        </w:rPr>
        <w:t xml:space="preserve">. </w:t>
      </w:r>
      <w:r w:rsidRPr="001545B2">
        <w:rPr>
          <w:rFonts w:cstheme="minorHAnsi"/>
          <w:sz w:val="16"/>
        </w:rPr>
        <w:t xml:space="preserve">Several </w:t>
      </w:r>
      <w:r w:rsidRPr="001545B2">
        <w:rPr>
          <w:rStyle w:val="StyleUnderline"/>
          <w:rFonts w:cstheme="minorHAnsi"/>
        </w:rPr>
        <w:t xml:space="preserve">political scientists and historians who have analyzed </w:t>
      </w:r>
      <w:r w:rsidRPr="003B4CDD">
        <w:rPr>
          <w:rStyle w:val="StyleUnderline"/>
          <w:rFonts w:cstheme="minorHAnsi"/>
          <w:highlight w:val="green"/>
        </w:rPr>
        <w:t>documents</w:t>
      </w:r>
      <w:r w:rsidRPr="001545B2">
        <w:rPr>
          <w:rStyle w:val="StyleUnderline"/>
          <w:rFonts w:cstheme="minorHAnsi"/>
        </w:rPr>
        <w:t xml:space="preserve"> from the Cuban Missile Crisis, </w:t>
      </w:r>
      <w:r w:rsidRPr="003B4CDD">
        <w:rPr>
          <w:rStyle w:val="StyleUnderline"/>
          <w:rFonts w:cstheme="minorHAnsi"/>
          <w:highlight w:val="green"/>
        </w:rPr>
        <w:t>particularly transcripts</w:t>
      </w:r>
      <w:r w:rsidRPr="001545B2">
        <w:rPr>
          <w:rStyle w:val="StyleUnderline"/>
          <w:rFonts w:cstheme="minorHAnsi"/>
        </w:rPr>
        <w:t xml:space="preserve"> of </w:t>
      </w:r>
      <w:r w:rsidRPr="001545B2">
        <w:rPr>
          <w:rFonts w:cstheme="minorHAnsi"/>
          <w:sz w:val="16"/>
        </w:rPr>
        <w:t xml:space="preserve">John F. </w:t>
      </w:r>
      <w:r w:rsidRPr="001545B2">
        <w:rPr>
          <w:rStyle w:val="StyleUnderline"/>
          <w:rFonts w:cstheme="minorHAnsi"/>
        </w:rPr>
        <w:t>Kennedy’s meetings</w:t>
      </w:r>
      <w:r w:rsidRPr="001545B2">
        <w:rPr>
          <w:rFonts w:cstheme="minorHAnsi"/>
          <w:sz w:val="16"/>
        </w:rPr>
        <w:t xml:space="preserve"> with his security advisors, </w:t>
      </w:r>
      <w:r w:rsidRPr="001545B2">
        <w:rPr>
          <w:rStyle w:val="StyleUnderline"/>
          <w:rFonts w:cstheme="minorHAnsi"/>
        </w:rPr>
        <w:t xml:space="preserve">have </w:t>
      </w:r>
      <w:r w:rsidRPr="003B4CDD">
        <w:rPr>
          <w:rStyle w:val="StyleUnderline"/>
          <w:rFonts w:cstheme="minorHAnsi"/>
          <w:highlight w:val="green"/>
        </w:rPr>
        <w:t>argued</w:t>
      </w:r>
      <w:r w:rsidRPr="001545B2">
        <w:rPr>
          <w:rStyle w:val="StyleUnderline"/>
          <w:rFonts w:cstheme="minorHAnsi"/>
        </w:rPr>
        <w:t xml:space="preserve"> that despite the participants’ </w:t>
      </w:r>
      <w:r w:rsidRPr="001545B2">
        <w:rPr>
          <w:rStyle w:val="Emphasis"/>
          <w:rFonts w:cstheme="minorHAnsi"/>
        </w:rPr>
        <w:t>recollections</w:t>
      </w:r>
      <w:r w:rsidRPr="001545B2">
        <w:rPr>
          <w:rFonts w:cstheme="minorHAnsi"/>
          <w:sz w:val="16"/>
        </w:rPr>
        <w:t xml:space="preserve"> </w:t>
      </w:r>
      <w:r w:rsidRPr="001545B2">
        <w:rPr>
          <w:rStyle w:val="StyleUnderline"/>
          <w:rFonts w:cstheme="minorHAnsi"/>
        </w:rPr>
        <w:t>about having pulled the world back from the brink of Armageddon, “</w:t>
      </w:r>
      <w:r w:rsidRPr="003B4CDD">
        <w:rPr>
          <w:rStyle w:val="Emphasis"/>
          <w:rFonts w:cstheme="minorHAnsi"/>
          <w:highlight w:val="green"/>
        </w:rPr>
        <w:t>the odds</w:t>
      </w:r>
      <w:r w:rsidRPr="001545B2">
        <w:rPr>
          <w:rStyle w:val="Emphasis"/>
          <w:rFonts w:cstheme="minorHAnsi"/>
        </w:rPr>
        <w:t xml:space="preserve"> that the </w:t>
      </w:r>
      <w:r w:rsidRPr="003B4CDD">
        <w:rPr>
          <w:rStyle w:val="Emphasis"/>
          <w:rFonts w:cstheme="minorHAnsi"/>
          <w:highlight w:val="green"/>
        </w:rPr>
        <w:t>Americans would</w:t>
      </w:r>
      <w:r w:rsidRPr="001545B2">
        <w:rPr>
          <w:rStyle w:val="Emphasis"/>
          <w:rFonts w:cstheme="minorHAnsi"/>
        </w:rPr>
        <w:t xml:space="preserve"> have </w:t>
      </w:r>
      <w:r w:rsidRPr="003B4CDD">
        <w:rPr>
          <w:rStyle w:val="Emphasis"/>
          <w:rFonts w:cstheme="minorHAnsi"/>
          <w:highlight w:val="green"/>
        </w:rPr>
        <w:t>go</w:t>
      </w:r>
      <w:r w:rsidRPr="001545B2">
        <w:rPr>
          <w:rStyle w:val="Emphasis"/>
          <w:rFonts w:cstheme="minorHAnsi"/>
        </w:rPr>
        <w:t xml:space="preserve">ne </w:t>
      </w:r>
      <w:r w:rsidRPr="003B4CDD">
        <w:rPr>
          <w:rStyle w:val="Emphasis"/>
          <w:rFonts w:cstheme="minorHAnsi"/>
          <w:highlight w:val="green"/>
        </w:rPr>
        <w:t>to war were</w:t>
      </w:r>
      <w:r w:rsidRPr="001545B2">
        <w:rPr>
          <w:rStyle w:val="Emphasis"/>
          <w:rFonts w:cstheme="minorHAnsi"/>
        </w:rPr>
        <w:t xml:space="preserve"> next to </w:t>
      </w:r>
      <w:r w:rsidRPr="003B4CDD">
        <w:rPr>
          <w:rStyle w:val="Emphasis"/>
          <w:rFonts w:cstheme="minorHAnsi"/>
          <w:highlight w:val="green"/>
        </w:rPr>
        <w:t>zero</w:t>
      </w:r>
      <w:r w:rsidRPr="001545B2">
        <w:rPr>
          <w:rStyle w:val="StyleUnderline"/>
          <w:rFonts w:cstheme="minorHAnsi"/>
        </w:rPr>
        <w:t>.”</w:t>
      </w:r>
      <w:r w:rsidRPr="001545B2">
        <w:rPr>
          <w:rFonts w:cstheme="minorHAnsi"/>
          <w:sz w:val="16"/>
        </w:rPr>
        <w:t xml:space="preserve">92 The records show that </w:t>
      </w:r>
      <w:r w:rsidRPr="001545B2">
        <w:rPr>
          <w:rStyle w:val="StyleUnderline"/>
          <w:rFonts w:cstheme="minorHAnsi"/>
        </w:rPr>
        <w:t xml:space="preserve">Khrushchev and Kennedy remained in </w:t>
      </w:r>
      <w:r w:rsidRPr="001545B2">
        <w:rPr>
          <w:rStyle w:val="Emphasis"/>
          <w:rFonts w:cstheme="minorHAnsi"/>
        </w:rPr>
        <w:t xml:space="preserve">firm control </w:t>
      </w:r>
      <w:r w:rsidRPr="001545B2">
        <w:rPr>
          <w:rFonts w:cstheme="minorHAnsi"/>
          <w:sz w:val="16"/>
        </w:rPr>
        <w:t xml:space="preserve">of their governments, </w:t>
      </w:r>
      <w:r w:rsidRPr="001545B2">
        <w:rPr>
          <w:rStyle w:val="StyleUnderline"/>
          <w:rFonts w:cstheme="minorHAnsi"/>
        </w:rPr>
        <w:t>and</w:t>
      </w:r>
      <w:r w:rsidRPr="001545B2">
        <w:rPr>
          <w:rFonts w:cstheme="minorHAnsi"/>
          <w:sz w:val="16"/>
        </w:rPr>
        <w:t xml:space="preserve"> that </w:t>
      </w:r>
      <w:r w:rsidRPr="001545B2">
        <w:rPr>
          <w:rStyle w:val="StyleUnderline"/>
          <w:rFonts w:cstheme="minorHAnsi"/>
        </w:rPr>
        <w:t xml:space="preserve">each sought a peaceful end to the crisis, ignoring provocations and leaving themselves several options for backing down. The hair-raising </w:t>
      </w:r>
      <w:r w:rsidRPr="003B4CDD">
        <w:rPr>
          <w:rStyle w:val="StyleUnderline"/>
          <w:rFonts w:cstheme="minorHAnsi"/>
          <w:highlight w:val="green"/>
        </w:rPr>
        <w:t>false alarms and</w:t>
      </w:r>
      <w:r w:rsidRPr="001545B2">
        <w:rPr>
          <w:rStyle w:val="StyleUnderline"/>
          <w:rFonts w:cstheme="minorHAnsi"/>
        </w:rPr>
        <w:t xml:space="preserve"> brushes with </w:t>
      </w:r>
      <w:r w:rsidRPr="003B4CDD">
        <w:rPr>
          <w:rStyle w:val="Emphasis"/>
          <w:rFonts w:cstheme="minorHAnsi"/>
          <w:highlight w:val="green"/>
        </w:rPr>
        <w:t>accidental</w:t>
      </w:r>
      <w:r w:rsidRPr="003B4CDD">
        <w:rPr>
          <w:rStyle w:val="StyleUnderline"/>
          <w:rFonts w:cstheme="minorHAnsi"/>
          <w:highlight w:val="green"/>
        </w:rPr>
        <w:t xml:space="preserve"> launches</w:t>
      </w:r>
      <w:r w:rsidRPr="001545B2">
        <w:rPr>
          <w:rStyle w:val="StyleUnderline"/>
          <w:rFonts w:cstheme="minorHAnsi"/>
        </w:rPr>
        <w:t xml:space="preserve"> also need not imply that the gods smiled on us</w:t>
      </w:r>
      <w:r w:rsidRPr="001545B2">
        <w:rPr>
          <w:rFonts w:cstheme="minorHAnsi"/>
          <w:sz w:val="16"/>
        </w:rPr>
        <w:t xml:space="preserve"> again and again. </w:t>
      </w:r>
      <w:r w:rsidRPr="001545B2">
        <w:rPr>
          <w:rStyle w:val="StyleUnderline"/>
          <w:rFonts w:cstheme="minorHAnsi"/>
        </w:rPr>
        <w:t xml:space="preserve">They might instead </w:t>
      </w:r>
      <w:r w:rsidRPr="003B4CDD">
        <w:rPr>
          <w:rStyle w:val="StyleUnderline"/>
          <w:rFonts w:cstheme="minorHAnsi"/>
          <w:highlight w:val="green"/>
        </w:rPr>
        <w:t>show</w:t>
      </w:r>
      <w:r w:rsidRPr="001545B2">
        <w:rPr>
          <w:rStyle w:val="StyleUnderline"/>
          <w:rFonts w:cstheme="minorHAnsi"/>
        </w:rPr>
        <w:t xml:space="preserve"> that the </w:t>
      </w:r>
      <w:r w:rsidRPr="003B4CDD">
        <w:rPr>
          <w:rStyle w:val="Emphasis"/>
          <w:rFonts w:cstheme="minorHAnsi"/>
          <w:highlight w:val="green"/>
        </w:rPr>
        <w:t>human</w:t>
      </w:r>
      <w:r w:rsidRPr="003B4CDD">
        <w:rPr>
          <w:rStyle w:val="StyleUnderline"/>
          <w:rFonts w:cstheme="minorHAnsi"/>
          <w:highlight w:val="green"/>
        </w:rPr>
        <w:t xml:space="preserve"> and </w:t>
      </w:r>
      <w:r w:rsidRPr="003B4CDD">
        <w:rPr>
          <w:rStyle w:val="Emphasis"/>
          <w:rFonts w:cstheme="minorHAnsi"/>
          <w:highlight w:val="green"/>
        </w:rPr>
        <w:t>technological</w:t>
      </w:r>
      <w:r w:rsidRPr="003B4CDD">
        <w:rPr>
          <w:rStyle w:val="StyleUnderline"/>
          <w:rFonts w:cstheme="minorHAnsi"/>
          <w:highlight w:val="green"/>
        </w:rPr>
        <w:t xml:space="preserve"> </w:t>
      </w:r>
      <w:r w:rsidRPr="003B4CDD">
        <w:rPr>
          <w:rStyle w:val="Emphasis"/>
          <w:rFonts w:cstheme="minorHAnsi"/>
          <w:highlight w:val="green"/>
        </w:rPr>
        <w:t>links</w:t>
      </w:r>
      <w:r w:rsidRPr="001545B2">
        <w:rPr>
          <w:rStyle w:val="Emphasis"/>
          <w:rFonts w:cstheme="minorHAnsi"/>
        </w:rPr>
        <w:t xml:space="preserve"> in the chain </w:t>
      </w:r>
      <w:r w:rsidRPr="003B4CDD">
        <w:rPr>
          <w:rStyle w:val="StyleUnderline"/>
          <w:rFonts w:cstheme="minorHAnsi"/>
          <w:highlight w:val="green"/>
        </w:rPr>
        <w:t>were</w:t>
      </w:r>
      <w:r w:rsidRPr="003B4CDD">
        <w:rPr>
          <w:rFonts w:cstheme="minorHAnsi"/>
          <w:sz w:val="16"/>
          <w:highlight w:val="green"/>
        </w:rPr>
        <w:t xml:space="preserve"> </w:t>
      </w:r>
      <w:r w:rsidRPr="003B4CDD">
        <w:rPr>
          <w:rStyle w:val="Emphasis"/>
          <w:rFonts w:cstheme="minorHAnsi"/>
          <w:highlight w:val="green"/>
        </w:rPr>
        <w:t>predisposed</w:t>
      </w:r>
      <w:r w:rsidRPr="003B4CDD">
        <w:rPr>
          <w:rFonts w:cstheme="minorHAnsi"/>
          <w:sz w:val="16"/>
          <w:highlight w:val="green"/>
        </w:rPr>
        <w:t xml:space="preserve"> </w:t>
      </w:r>
      <w:r w:rsidRPr="003B4CDD">
        <w:rPr>
          <w:rStyle w:val="StyleUnderline"/>
          <w:rFonts w:cstheme="minorHAnsi"/>
          <w:highlight w:val="green"/>
        </w:rPr>
        <w:t xml:space="preserve">to prevent </w:t>
      </w:r>
      <w:proofErr w:type="gramStart"/>
      <w:r w:rsidRPr="003B4CDD">
        <w:rPr>
          <w:rStyle w:val="StyleUnderline"/>
          <w:rFonts w:cstheme="minorHAnsi"/>
          <w:highlight w:val="green"/>
        </w:rPr>
        <w:t>catastrophe</w:t>
      </w:r>
      <w:r w:rsidRPr="001545B2">
        <w:rPr>
          <w:rStyle w:val="StyleUnderline"/>
          <w:rFonts w:cstheme="minorHAnsi"/>
        </w:rPr>
        <w:t xml:space="preserve">s, </w:t>
      </w:r>
      <w:r w:rsidRPr="003B4CDD">
        <w:rPr>
          <w:rStyle w:val="StyleUnderline"/>
          <w:rFonts w:cstheme="minorHAnsi"/>
          <w:highlight w:val="green"/>
        </w:rPr>
        <w:t>and</w:t>
      </w:r>
      <w:proofErr w:type="gramEnd"/>
      <w:r w:rsidRPr="001545B2">
        <w:rPr>
          <w:rStyle w:val="StyleUnderline"/>
          <w:rFonts w:cstheme="minorHAnsi"/>
        </w:rPr>
        <w:t xml:space="preserve"> were </w:t>
      </w:r>
      <w:r w:rsidRPr="003B4CDD">
        <w:rPr>
          <w:rStyle w:val="Emphasis"/>
          <w:rFonts w:cstheme="minorHAnsi"/>
          <w:highlight w:val="green"/>
        </w:rPr>
        <w:t>strengthened after each mishap</w:t>
      </w:r>
      <w:r w:rsidRPr="001545B2">
        <w:rPr>
          <w:rFonts w:cstheme="minorHAnsi"/>
          <w:sz w:val="16"/>
        </w:rPr>
        <w:t xml:space="preserve">.93 In their report on nuclear close calls, </w:t>
      </w:r>
      <w:r w:rsidRPr="001545B2">
        <w:rPr>
          <w:rStyle w:val="StyleUnderline"/>
          <w:rFonts w:cstheme="minorHAnsi"/>
        </w:rPr>
        <w:t xml:space="preserve">the Union of Concerned Scientists summarizes the history with refreshing judiciousness: “The fact that such a launch has not occurred so far suggests that </w:t>
      </w:r>
      <w:r w:rsidRPr="003B4CDD">
        <w:rPr>
          <w:rStyle w:val="Emphasis"/>
          <w:rFonts w:cstheme="minorHAnsi"/>
          <w:highlight w:val="green"/>
        </w:rPr>
        <w:t>safety measures</w:t>
      </w:r>
      <w:r w:rsidRPr="001545B2">
        <w:rPr>
          <w:rStyle w:val="Emphasis"/>
          <w:rFonts w:cstheme="minorHAnsi"/>
        </w:rPr>
        <w:t xml:space="preserve"> work well enough to </w:t>
      </w:r>
      <w:r w:rsidRPr="003B4CDD">
        <w:rPr>
          <w:rStyle w:val="Emphasis"/>
          <w:rFonts w:cstheme="minorHAnsi"/>
          <w:highlight w:val="green"/>
        </w:rPr>
        <w:t>make the chance of</w:t>
      </w:r>
      <w:r w:rsidRPr="001545B2">
        <w:rPr>
          <w:rStyle w:val="Emphasis"/>
          <w:rFonts w:cstheme="minorHAnsi"/>
        </w:rPr>
        <w:t xml:space="preserve"> such an </w:t>
      </w:r>
      <w:r w:rsidRPr="003B4CDD">
        <w:rPr>
          <w:rStyle w:val="Emphasis"/>
          <w:rFonts w:cstheme="minorHAnsi"/>
          <w:highlight w:val="green"/>
        </w:rPr>
        <w:lastRenderedPageBreak/>
        <w:t>incident small</w:t>
      </w:r>
      <w:r w:rsidRPr="001545B2">
        <w:rPr>
          <w:rFonts w:cstheme="minorHAnsi"/>
          <w:sz w:val="16"/>
        </w:rPr>
        <w:t xml:space="preserve">. But it is not zero.”94 Thinking about our predicament in this way allows us to avoid both panic and complacency. Suppose that the chance of a catastrophic nuclear war breaking out in a single year is one percent. (This is a generous estimate: the probability must be less than that of an accidental launch, because </w:t>
      </w:r>
      <w:r w:rsidRPr="003B4CDD">
        <w:rPr>
          <w:rStyle w:val="Emphasis"/>
          <w:rFonts w:cstheme="minorHAnsi"/>
          <w:highlight w:val="green"/>
        </w:rPr>
        <w:t>escalation</w:t>
      </w:r>
      <w:r w:rsidRPr="003B4CDD">
        <w:rPr>
          <w:rFonts w:cstheme="minorHAnsi"/>
          <w:sz w:val="16"/>
          <w:highlight w:val="green"/>
        </w:rPr>
        <w:t xml:space="preserve"> </w:t>
      </w:r>
      <w:r w:rsidRPr="003B4CDD">
        <w:rPr>
          <w:rStyle w:val="StyleUnderline"/>
          <w:rFonts w:cstheme="minorHAnsi"/>
          <w:highlight w:val="green"/>
        </w:rPr>
        <w:t xml:space="preserve">from a </w:t>
      </w:r>
      <w:r w:rsidRPr="003B4CDD">
        <w:rPr>
          <w:rStyle w:val="Emphasis"/>
          <w:rFonts w:cstheme="minorHAnsi"/>
          <w:highlight w:val="green"/>
        </w:rPr>
        <w:t>single accident</w:t>
      </w:r>
      <w:r w:rsidRPr="003B4CDD">
        <w:rPr>
          <w:rFonts w:cstheme="minorHAnsi"/>
          <w:sz w:val="16"/>
          <w:highlight w:val="green"/>
        </w:rPr>
        <w:t xml:space="preserve"> </w:t>
      </w:r>
      <w:r w:rsidRPr="003B4CDD">
        <w:rPr>
          <w:rStyle w:val="StyleUnderline"/>
          <w:rFonts w:cstheme="minorHAnsi"/>
          <w:highlight w:val="green"/>
        </w:rPr>
        <w:t xml:space="preserve">to a full-scale war is </w:t>
      </w:r>
      <w:r w:rsidRPr="003B4CDD">
        <w:rPr>
          <w:rStyle w:val="Emphasis"/>
          <w:rFonts w:cstheme="minorHAnsi"/>
          <w:highlight w:val="green"/>
        </w:rPr>
        <w:t>far from automatic</w:t>
      </w:r>
      <w:r w:rsidRPr="001545B2">
        <w:rPr>
          <w:rStyle w:val="StyleUnderline"/>
          <w:rFonts w:cstheme="minorHAnsi"/>
        </w:rPr>
        <w:t xml:space="preserve">, and in seventytwo years the </w:t>
      </w:r>
      <w:r w:rsidRPr="001545B2">
        <w:rPr>
          <w:rStyle w:val="Emphasis"/>
          <w:rFonts w:cstheme="minorHAnsi"/>
        </w:rPr>
        <w:t>number of accidental launches has been zero</w:t>
      </w:r>
      <w:r w:rsidRPr="001545B2">
        <w:rPr>
          <w:rFonts w:cstheme="minorHAnsi"/>
          <w:sz w:val="16"/>
        </w:rPr>
        <w:t>.)95 That would surely be an unacceptable risk, because a little algebra shows that the probability of our going a century without such a catastrophe is less than 37 percent. But if we can reduce the annual chance of nuclear war to a tenth of a percent, the world’s odds of a catastrophe-free century increase to 90 percent; at a hundredth of a percent, the chance rises to 99 percent, and so on.</w:t>
      </w:r>
    </w:p>
    <w:p w14:paraId="375DB1DC" w14:textId="77777777" w:rsidR="00A978F8" w:rsidRPr="001545B2" w:rsidRDefault="00A978F8" w:rsidP="00A978F8">
      <w:pPr>
        <w:pStyle w:val="Heading3"/>
      </w:pPr>
      <w:r>
        <w:lastRenderedPageBreak/>
        <w:t xml:space="preserve">2nc </w:t>
      </w:r>
      <w:r w:rsidRPr="001545B2">
        <w:t>at: drone prolif</w:t>
      </w:r>
    </w:p>
    <w:p w14:paraId="207D0A02" w14:textId="77777777" w:rsidR="00A978F8" w:rsidRPr="001545B2" w:rsidRDefault="00A978F8" w:rsidP="00A978F8">
      <w:pPr>
        <w:rPr>
          <w:rFonts w:eastAsia="Times New Roman"/>
        </w:rPr>
      </w:pPr>
    </w:p>
    <w:p w14:paraId="77F5B455" w14:textId="77777777" w:rsidR="00A978F8" w:rsidRPr="001545B2" w:rsidRDefault="00A978F8" w:rsidP="00A978F8">
      <w:pPr>
        <w:keepNext/>
        <w:keepLines/>
        <w:spacing w:before="200"/>
        <w:outlineLvl w:val="3"/>
        <w:rPr>
          <w:rFonts w:eastAsia="Times New Roman" w:cs="Times New Roman"/>
          <w:b/>
          <w:bCs/>
          <w:iCs/>
        </w:rPr>
      </w:pPr>
      <w:r w:rsidRPr="001545B2">
        <w:rPr>
          <w:rFonts w:eastAsia="Times New Roman" w:cs="Times New Roman"/>
          <w:b/>
          <w:bCs/>
          <w:iCs/>
        </w:rPr>
        <w:t>No drone prolif impact</w:t>
      </w:r>
    </w:p>
    <w:p w14:paraId="28141744" w14:textId="77777777" w:rsidR="00A978F8" w:rsidRPr="001545B2" w:rsidRDefault="00A978F8" w:rsidP="00A978F8">
      <w:pPr>
        <w:rPr>
          <w:rFonts w:eastAsia="Times New Roman"/>
        </w:rPr>
      </w:pPr>
      <w:r w:rsidRPr="001545B2">
        <w:rPr>
          <w:rFonts w:eastAsia="Times New Roman"/>
          <w:b/>
          <w:bCs/>
        </w:rPr>
        <w:t>Horowitz, et al, 16</w:t>
      </w:r>
      <w:r w:rsidRPr="001545B2">
        <w:rPr>
          <w:rFonts w:eastAsia="Times New Roman"/>
        </w:rPr>
        <w:t>—associate professor of political science and associate director of Perry World House at the University of Pennsylvania (Michael, with Sarah Kreps and Matthew Fuhrman, “Separating Fact from Fiction in the Debate over Drone Proliferation,” International Security, Vol. 41, No. 2 (Fall 2016), pp. 7–42, dml)</w:t>
      </w:r>
    </w:p>
    <w:p w14:paraId="25CD653F" w14:textId="77777777" w:rsidR="00A978F8" w:rsidRPr="001545B2" w:rsidRDefault="00A978F8" w:rsidP="00A978F8">
      <w:pPr>
        <w:rPr>
          <w:rFonts w:eastAsia="Times New Roman"/>
        </w:rPr>
      </w:pPr>
    </w:p>
    <w:p w14:paraId="53B1D7AF" w14:textId="77777777" w:rsidR="00A978F8" w:rsidRPr="001545B2" w:rsidRDefault="00A978F8" w:rsidP="00A978F8">
      <w:pPr>
        <w:rPr>
          <w:rFonts w:eastAsia="Times New Roman"/>
        </w:rPr>
      </w:pPr>
      <w:r w:rsidRPr="001545B2">
        <w:rPr>
          <w:rFonts w:eastAsia="Times New Roman"/>
        </w:rPr>
        <w:t xml:space="preserve">This article assesses the consequences of current-generation drone proliferation, concluding that </w:t>
      </w:r>
      <w:proofErr w:type="gramStart"/>
      <w:r w:rsidRPr="001545B2">
        <w:rPr>
          <w:rFonts w:eastAsia="Times New Roman"/>
        </w:rPr>
        <w:t>both of the above</w:t>
      </w:r>
      <w:proofErr w:type="gramEnd"/>
      <w:r w:rsidRPr="001545B2">
        <w:rPr>
          <w:rFonts w:eastAsia="Times New Roman"/>
        </w:rPr>
        <w:t xml:space="preserve"> perspectives are misguided. Examining the effects of UAVs in six different contexts—counterterrorism, interstate conflict, crisis onset and deterrence, coercive diplomacy, domestic </w:t>
      </w:r>
      <w:proofErr w:type="gramStart"/>
      <w:r w:rsidRPr="001545B2">
        <w:rPr>
          <w:rFonts w:eastAsia="Times New Roman"/>
        </w:rPr>
        <w:t>control</w:t>
      </w:r>
      <w:proofErr w:type="gramEnd"/>
      <w:r w:rsidRPr="001545B2">
        <w:rPr>
          <w:rFonts w:eastAsia="Times New Roman"/>
        </w:rPr>
        <w:t xml:space="preserve"> and repression, and use by nonstate actors for the purposes of terrorism—we show that, </w:t>
      </w:r>
      <w:r w:rsidRPr="003B4CDD">
        <w:rPr>
          <w:rFonts w:eastAsia="Times New Roman"/>
          <w:bCs/>
          <w:highlight w:val="green"/>
          <w:u w:val="single"/>
        </w:rPr>
        <w:t>although</w:t>
      </w:r>
      <w:r w:rsidRPr="001545B2">
        <w:rPr>
          <w:rFonts w:eastAsia="Times New Roman"/>
          <w:bCs/>
          <w:u w:val="single"/>
        </w:rPr>
        <w:t xml:space="preserve"> current-generation </w:t>
      </w:r>
      <w:r w:rsidRPr="003B4CDD">
        <w:rPr>
          <w:rFonts w:eastAsia="Times New Roman"/>
          <w:bCs/>
          <w:highlight w:val="green"/>
          <w:u w:val="single"/>
        </w:rPr>
        <w:t xml:space="preserve">drones </w:t>
      </w:r>
      <w:r w:rsidRPr="001545B2">
        <w:rPr>
          <w:rFonts w:eastAsia="Times New Roman"/>
          <w:bCs/>
          <w:u w:val="single"/>
        </w:rPr>
        <w:t xml:space="preserve">will </w:t>
      </w:r>
      <w:r w:rsidRPr="003B4CDD">
        <w:rPr>
          <w:rFonts w:eastAsia="Times New Roman"/>
          <w:bCs/>
          <w:highlight w:val="green"/>
          <w:u w:val="single"/>
        </w:rPr>
        <w:t xml:space="preserve">introduce </w:t>
      </w:r>
      <w:r w:rsidRPr="003B4CDD">
        <w:rPr>
          <w:rFonts w:eastAsia="Times New Roman"/>
          <w:b/>
          <w:iCs/>
          <w:highlight w:val="green"/>
          <w:u w:val="single"/>
          <w:bdr w:val="single" w:sz="18" w:space="0" w:color="auto"/>
        </w:rPr>
        <w:t>some</w:t>
      </w:r>
      <w:r w:rsidRPr="001545B2">
        <w:rPr>
          <w:rFonts w:eastAsia="Times New Roman"/>
          <w:b/>
          <w:iCs/>
          <w:u w:val="single"/>
          <w:bdr w:val="single" w:sz="18" w:space="0" w:color="auto"/>
        </w:rPr>
        <w:t xml:space="preserve"> </w:t>
      </w:r>
      <w:r w:rsidRPr="003B4CDD">
        <w:rPr>
          <w:rFonts w:eastAsia="Times New Roman"/>
          <w:b/>
          <w:iCs/>
          <w:highlight w:val="green"/>
          <w:u w:val="single"/>
          <w:bdr w:val="single" w:sz="18" w:space="0" w:color="auto"/>
        </w:rPr>
        <w:t>unique capabilities</w:t>
      </w:r>
      <w:r w:rsidRPr="001545B2">
        <w:rPr>
          <w:rFonts w:eastAsia="Times New Roman"/>
          <w:bCs/>
          <w:u w:val="single"/>
        </w:rPr>
        <w:t xml:space="preserve"> into conflicts around the world, </w:t>
      </w:r>
      <w:r w:rsidRPr="003B4CDD">
        <w:rPr>
          <w:rFonts w:eastAsia="Times New Roman"/>
          <w:bCs/>
          <w:highlight w:val="green"/>
          <w:u w:val="single"/>
        </w:rPr>
        <w:t xml:space="preserve">they are </w:t>
      </w:r>
      <w:r w:rsidRPr="003B4CDD">
        <w:rPr>
          <w:rFonts w:eastAsia="Times New Roman"/>
          <w:b/>
          <w:iCs/>
          <w:highlight w:val="green"/>
          <w:u w:val="single"/>
          <w:bdr w:val="single" w:sz="18" w:space="0" w:color="auto"/>
        </w:rPr>
        <w:t>unlikely to produce</w:t>
      </w:r>
      <w:r w:rsidRPr="001545B2">
        <w:rPr>
          <w:rFonts w:eastAsia="Times New Roman"/>
          <w:b/>
          <w:iCs/>
          <w:u w:val="single"/>
          <w:bdr w:val="single" w:sz="18" w:space="0" w:color="auto"/>
        </w:rPr>
        <w:t xml:space="preserve"> the </w:t>
      </w:r>
      <w:r w:rsidRPr="003B4CDD">
        <w:rPr>
          <w:rFonts w:eastAsia="Times New Roman"/>
          <w:b/>
          <w:iCs/>
          <w:highlight w:val="green"/>
          <w:u w:val="single"/>
          <w:bdr w:val="single" w:sz="18" w:space="0" w:color="auto"/>
        </w:rPr>
        <w:t>dire consequences</w:t>
      </w:r>
      <w:r w:rsidRPr="001545B2">
        <w:rPr>
          <w:rFonts w:eastAsia="Times New Roman"/>
          <w:bCs/>
          <w:u w:val="single"/>
        </w:rPr>
        <w:t xml:space="preserve"> that some analysts fear</w:t>
      </w:r>
      <w:r w:rsidRPr="001545B2">
        <w:rPr>
          <w:rFonts w:eastAsia="Times New Roman"/>
        </w:rPr>
        <w:t xml:space="preserve">. </w:t>
      </w:r>
      <w:proofErr w:type="gramStart"/>
      <w:r w:rsidRPr="001545B2">
        <w:rPr>
          <w:rFonts w:eastAsia="Times New Roman"/>
        </w:rPr>
        <w:t>In particular, drone</w:t>
      </w:r>
      <w:proofErr w:type="gramEnd"/>
      <w:r w:rsidRPr="001545B2">
        <w:rPr>
          <w:rFonts w:eastAsia="Times New Roman"/>
        </w:rPr>
        <w:t xml:space="preserve"> proliferation carries potentially significant consequences for counterterrorism operations and domestic control in authoritarian regimes. Drones lower the costs of using force by eliminating the risk that pilots will be killed, making some states— especially democracies, which may be especially casualty sensitive—more likely to carry out targeted attacks against suspected militants. In addition, using drones could provide autocratic leaders with a new tool to bolster their domestic regime security.8 </w:t>
      </w:r>
    </w:p>
    <w:p w14:paraId="68AC3E72" w14:textId="77777777" w:rsidR="00A978F8" w:rsidRPr="001545B2" w:rsidRDefault="00A978F8" w:rsidP="00A978F8">
      <w:pPr>
        <w:rPr>
          <w:rFonts w:eastAsia="Times New Roman"/>
        </w:rPr>
      </w:pPr>
      <w:r w:rsidRPr="001545B2">
        <w:rPr>
          <w:rFonts w:eastAsia="Times New Roman"/>
        </w:rPr>
        <w:t xml:space="preserve">Yet, </w:t>
      </w:r>
      <w:r w:rsidRPr="001545B2">
        <w:rPr>
          <w:rFonts w:eastAsia="Times New Roman"/>
          <w:bCs/>
          <w:u w:val="single"/>
        </w:rPr>
        <w:t xml:space="preserve">in general, current-generation drones </w:t>
      </w:r>
      <w:r w:rsidRPr="003B4CDD">
        <w:rPr>
          <w:rFonts w:eastAsia="Times New Roman"/>
          <w:bCs/>
          <w:highlight w:val="green"/>
          <w:u w:val="single"/>
        </w:rPr>
        <w:t xml:space="preserve">are likely to have a </w:t>
      </w:r>
      <w:r w:rsidRPr="003B4CDD">
        <w:rPr>
          <w:rFonts w:eastAsia="Times New Roman"/>
          <w:b/>
          <w:iCs/>
          <w:highlight w:val="green"/>
          <w:u w:val="single"/>
          <w:bdr w:val="single" w:sz="18" w:space="0" w:color="auto"/>
        </w:rPr>
        <w:t>minimal impact</w:t>
      </w:r>
      <w:r w:rsidRPr="003B4CDD">
        <w:rPr>
          <w:rFonts w:eastAsia="Times New Roman"/>
          <w:bCs/>
          <w:highlight w:val="green"/>
          <w:u w:val="single"/>
        </w:rPr>
        <w:t xml:space="preserve"> on interstate relations</w:t>
      </w:r>
      <w:r w:rsidRPr="001545B2">
        <w:rPr>
          <w:rFonts w:eastAsia="Times New Roman"/>
          <w:bCs/>
          <w:u w:val="single"/>
        </w:rPr>
        <w:t xml:space="preserve">. Armed or advanced unarmed drones are </w:t>
      </w:r>
      <w:r w:rsidRPr="003B4CDD">
        <w:rPr>
          <w:rFonts w:eastAsia="Times New Roman"/>
          <w:b/>
          <w:iCs/>
          <w:highlight w:val="green"/>
          <w:u w:val="single"/>
          <w:bdr w:val="single" w:sz="18" w:space="0" w:color="auto"/>
        </w:rPr>
        <w:t>unlikely to provoke</w:t>
      </w:r>
      <w:r w:rsidRPr="001545B2">
        <w:rPr>
          <w:rFonts w:eastAsia="Times New Roman"/>
          <w:b/>
          <w:iCs/>
          <w:u w:val="single"/>
          <w:bdr w:val="single" w:sz="18" w:space="0" w:color="auto"/>
        </w:rPr>
        <w:t xml:space="preserve"> international </w:t>
      </w:r>
      <w:r w:rsidRPr="003B4CDD">
        <w:rPr>
          <w:rFonts w:eastAsia="Times New Roman"/>
          <w:b/>
          <w:iCs/>
          <w:highlight w:val="green"/>
          <w:u w:val="single"/>
          <w:bdr w:val="single" w:sz="18" w:space="0" w:color="auto"/>
        </w:rPr>
        <w:t>crises</w:t>
      </w:r>
      <w:r w:rsidRPr="001545B2">
        <w:rPr>
          <w:rFonts w:eastAsia="Times New Roman"/>
          <w:bCs/>
          <w:u w:val="single"/>
        </w:rPr>
        <w:t xml:space="preserve"> </w:t>
      </w:r>
      <w:r w:rsidRPr="003B4CDD">
        <w:rPr>
          <w:rFonts w:eastAsia="Times New Roman"/>
          <w:bCs/>
          <w:highlight w:val="green"/>
          <w:u w:val="single"/>
        </w:rPr>
        <w:t>or</w:t>
      </w:r>
      <w:r w:rsidRPr="001545B2">
        <w:rPr>
          <w:rFonts w:eastAsia="Times New Roman"/>
          <w:bCs/>
          <w:u w:val="single"/>
        </w:rPr>
        <w:t xml:space="preserve"> </w:t>
      </w:r>
      <w:r w:rsidRPr="001545B2">
        <w:rPr>
          <w:rFonts w:eastAsia="Times New Roman"/>
          <w:b/>
          <w:iCs/>
          <w:u w:val="single"/>
          <w:bdr w:val="single" w:sz="18" w:space="0" w:color="auto"/>
        </w:rPr>
        <w:t xml:space="preserve">incite regional </w:t>
      </w:r>
      <w:r w:rsidRPr="003B4CDD">
        <w:rPr>
          <w:rFonts w:eastAsia="Times New Roman"/>
          <w:b/>
          <w:iCs/>
          <w:highlight w:val="green"/>
          <w:u w:val="single"/>
          <w:bdr w:val="single" w:sz="18" w:space="0" w:color="auto"/>
        </w:rPr>
        <w:t>instability</w:t>
      </w:r>
      <w:r w:rsidRPr="001545B2">
        <w:rPr>
          <w:rFonts w:eastAsia="Times New Roman"/>
        </w:rPr>
        <w:t xml:space="preserve">. In addition, </w:t>
      </w:r>
      <w:r w:rsidRPr="001545B2">
        <w:rPr>
          <w:rFonts w:eastAsia="Times New Roman"/>
          <w:bCs/>
          <w:u w:val="single"/>
        </w:rPr>
        <w:t xml:space="preserve">current-generation drones </w:t>
      </w:r>
      <w:r w:rsidRPr="003B4CDD">
        <w:rPr>
          <w:rFonts w:eastAsia="Times New Roman"/>
          <w:bCs/>
          <w:highlight w:val="green"/>
          <w:u w:val="single"/>
        </w:rPr>
        <w:t xml:space="preserve">offer </w:t>
      </w:r>
      <w:r w:rsidRPr="003B4CDD">
        <w:rPr>
          <w:rFonts w:eastAsia="Times New Roman"/>
          <w:b/>
          <w:iCs/>
          <w:highlight w:val="green"/>
          <w:u w:val="single"/>
          <w:bdr w:val="single" w:sz="18" w:space="0" w:color="auto"/>
        </w:rPr>
        <w:t>little utility for coercion</w:t>
      </w:r>
      <w:r w:rsidRPr="001545B2">
        <w:rPr>
          <w:rFonts w:eastAsia="Times New Roman"/>
          <w:bCs/>
          <w:u w:val="single"/>
        </w:rPr>
        <w:t xml:space="preserve"> against other governments</w:t>
      </w:r>
      <w:r w:rsidRPr="001545B2">
        <w:rPr>
          <w:rFonts w:eastAsia="Times New Roman"/>
        </w:rPr>
        <w:t xml:space="preserve">. Contrary to the conventional wisdom, moreover, </w:t>
      </w:r>
      <w:r w:rsidRPr="001545B2">
        <w:rPr>
          <w:rFonts w:eastAsia="Times New Roman"/>
          <w:bCs/>
          <w:u w:val="single"/>
        </w:rPr>
        <w:t xml:space="preserve">drones </w:t>
      </w:r>
      <w:r w:rsidRPr="003B4CDD">
        <w:rPr>
          <w:rFonts w:eastAsia="Times New Roman"/>
          <w:bCs/>
          <w:highlight w:val="green"/>
          <w:u w:val="single"/>
        </w:rPr>
        <w:t xml:space="preserve">might </w:t>
      </w:r>
      <w:r w:rsidRPr="003B4CDD">
        <w:rPr>
          <w:rFonts w:eastAsia="Times New Roman"/>
          <w:b/>
          <w:iCs/>
          <w:highlight w:val="green"/>
          <w:u w:val="single"/>
          <w:bdr w:val="single" w:sz="18" w:space="0" w:color="auto"/>
        </w:rPr>
        <w:t>enhance security</w:t>
      </w:r>
      <w:r w:rsidRPr="003B4CDD">
        <w:rPr>
          <w:rFonts w:eastAsia="Times New Roman"/>
          <w:bCs/>
          <w:highlight w:val="green"/>
          <w:u w:val="single"/>
        </w:rPr>
        <w:t xml:space="preserve"> in disputed border regions by providing</w:t>
      </w:r>
      <w:r w:rsidRPr="001545B2">
        <w:rPr>
          <w:rFonts w:eastAsia="Times New Roman"/>
          <w:bCs/>
          <w:u w:val="single"/>
        </w:rPr>
        <w:t xml:space="preserve"> states with a </w:t>
      </w:r>
      <w:r w:rsidRPr="001545B2">
        <w:rPr>
          <w:rFonts w:eastAsia="Times New Roman"/>
          <w:b/>
          <w:iCs/>
          <w:u w:val="single"/>
          <w:bdr w:val="single" w:sz="18" w:space="0" w:color="auto"/>
        </w:rPr>
        <w:t xml:space="preserve">greater </w:t>
      </w:r>
      <w:r w:rsidRPr="003B4CDD">
        <w:rPr>
          <w:rFonts w:eastAsia="Times New Roman"/>
          <w:b/>
          <w:iCs/>
          <w:highlight w:val="green"/>
          <w:u w:val="single"/>
          <w:bdr w:val="single" w:sz="18" w:space="0" w:color="auto"/>
        </w:rPr>
        <w:t>ability to monitor contested regions</w:t>
      </w:r>
      <w:r w:rsidRPr="001545B2">
        <w:rPr>
          <w:rFonts w:eastAsia="Times New Roman"/>
          <w:bCs/>
          <w:u w:val="single"/>
        </w:rPr>
        <w:t xml:space="preserve"> persistently at lower cost. Monitoring can </w:t>
      </w:r>
      <w:r w:rsidRPr="003B4CDD">
        <w:rPr>
          <w:rFonts w:eastAsia="Times New Roman"/>
          <w:bCs/>
          <w:highlight w:val="green"/>
          <w:u w:val="single"/>
        </w:rPr>
        <w:t xml:space="preserve">help to </w:t>
      </w:r>
      <w:r w:rsidRPr="003B4CDD">
        <w:rPr>
          <w:rFonts w:eastAsia="Times New Roman"/>
          <w:b/>
          <w:iCs/>
          <w:highlight w:val="green"/>
          <w:u w:val="single"/>
          <w:bdr w:val="single" w:sz="18" w:space="0" w:color="auto"/>
        </w:rPr>
        <w:t>reassure states</w:t>
      </w:r>
      <w:r w:rsidRPr="003B4CDD">
        <w:rPr>
          <w:rFonts w:eastAsia="Times New Roman"/>
          <w:bCs/>
          <w:highlight w:val="green"/>
          <w:u w:val="single"/>
        </w:rPr>
        <w:t xml:space="preserve"> that</w:t>
      </w:r>
      <w:r w:rsidRPr="001545B2">
        <w:rPr>
          <w:rFonts w:eastAsia="Times New Roman"/>
          <w:bCs/>
          <w:u w:val="single"/>
        </w:rPr>
        <w:t xml:space="preserve"> potential </w:t>
      </w:r>
      <w:r w:rsidRPr="003B4CDD">
        <w:rPr>
          <w:rFonts w:eastAsia="Times New Roman"/>
          <w:bCs/>
          <w:highlight w:val="green"/>
          <w:u w:val="single"/>
        </w:rPr>
        <w:t>adversaries are not attempting to change the status quo</w:t>
      </w:r>
      <w:r w:rsidRPr="001545B2">
        <w:rPr>
          <w:rFonts w:eastAsia="Times New Roman"/>
          <w:bCs/>
          <w:u w:val="single"/>
        </w:rPr>
        <w:t xml:space="preserve"> through force</w:t>
      </w:r>
      <w:r w:rsidRPr="001545B2">
        <w:rPr>
          <w:rFonts w:eastAsia="Times New Roman"/>
        </w:rPr>
        <w:t>. The limited significance of current-generation drones in interstate contexts beyond monitoring stems from a key technological limitation: drones currently in operation are vulnerable to air defense systems, so they are much less likely to be effective when operating in hostile airspace.9</w:t>
      </w:r>
    </w:p>
    <w:p w14:paraId="32E48E81" w14:textId="77777777" w:rsidR="00A978F8" w:rsidRPr="001545B2" w:rsidRDefault="00A978F8" w:rsidP="00A978F8">
      <w:pPr>
        <w:rPr>
          <w:rFonts w:eastAsia="Times New Roman"/>
        </w:rPr>
      </w:pPr>
    </w:p>
    <w:p w14:paraId="053BC4B5" w14:textId="77777777" w:rsidR="00A978F8" w:rsidRPr="001545B2" w:rsidRDefault="00A978F8" w:rsidP="00A978F8">
      <w:pPr>
        <w:keepNext/>
        <w:keepLines/>
        <w:spacing w:before="200"/>
        <w:outlineLvl w:val="3"/>
        <w:rPr>
          <w:rFonts w:eastAsia="Times New Roman" w:cs="Times New Roman"/>
          <w:b/>
          <w:bCs/>
          <w:iCs/>
          <w:u w:val="single"/>
        </w:rPr>
      </w:pPr>
      <w:bookmarkStart w:id="71" w:name="_Hlk65324103"/>
      <w:r w:rsidRPr="001545B2">
        <w:rPr>
          <w:rFonts w:eastAsia="Times New Roman" w:cs="Times New Roman"/>
          <w:b/>
          <w:bCs/>
          <w:iCs/>
        </w:rPr>
        <w:t xml:space="preserve">Drones inevitable, no impact, they </w:t>
      </w:r>
      <w:proofErr w:type="gramStart"/>
      <w:r w:rsidRPr="001545B2">
        <w:rPr>
          <w:rFonts w:eastAsia="Times New Roman" w:cs="Times New Roman"/>
          <w:b/>
          <w:bCs/>
          <w:iCs/>
          <w:u w:val="single"/>
        </w:rPr>
        <w:t>deter</w:t>
      </w:r>
      <w:proofErr w:type="gramEnd"/>
    </w:p>
    <w:p w14:paraId="60F5FF10" w14:textId="77777777" w:rsidR="00A978F8" w:rsidRPr="001545B2" w:rsidRDefault="00A978F8" w:rsidP="00A978F8">
      <w:pPr>
        <w:rPr>
          <w:rFonts w:eastAsia="Times New Roman"/>
        </w:rPr>
      </w:pPr>
      <w:r w:rsidRPr="001545B2">
        <w:rPr>
          <w:rFonts w:eastAsia="Times New Roman"/>
          <w:b/>
          <w:bCs/>
        </w:rPr>
        <w:t>Horowitz, et al, 16</w:t>
      </w:r>
      <w:r w:rsidRPr="001545B2">
        <w:rPr>
          <w:rFonts w:eastAsia="Times New Roman"/>
        </w:rPr>
        <w:t xml:space="preserve">—associate professor of political science and associate director of Perry World House at the University of Pennsylvania (Michael, with Sarah Kreps and Matthew Fuhrman, “DRONE PROLIFERATION MATTERS, BUT NOT FOR THE REASONS YOU THINK,” </w:t>
      </w:r>
      <w:hyperlink r:id="rId39" w:history="1">
        <w:r w:rsidRPr="001545B2">
          <w:rPr>
            <w:rFonts w:eastAsia="Times New Roman"/>
          </w:rPr>
          <w:t>https://warontherocks.com/2016/12/drone-proliferation-matters-but-not-for-the-reasons-you-think/</w:t>
        </w:r>
      </w:hyperlink>
      <w:r w:rsidRPr="001545B2">
        <w:rPr>
          <w:rFonts w:eastAsia="Times New Roman"/>
        </w:rPr>
        <w:t>, dml)</w:t>
      </w:r>
    </w:p>
    <w:p w14:paraId="5846E233" w14:textId="77777777" w:rsidR="00A978F8" w:rsidRPr="001545B2" w:rsidRDefault="00A978F8" w:rsidP="00A978F8">
      <w:pPr>
        <w:rPr>
          <w:rFonts w:eastAsia="Times New Roman"/>
        </w:rPr>
      </w:pPr>
    </w:p>
    <w:p w14:paraId="3260B31E" w14:textId="77777777" w:rsidR="00A978F8" w:rsidRPr="001545B2" w:rsidRDefault="00A978F8" w:rsidP="00A978F8">
      <w:pPr>
        <w:rPr>
          <w:rFonts w:eastAsia="Times New Roman"/>
        </w:rPr>
      </w:pPr>
      <w:r w:rsidRPr="001545B2">
        <w:rPr>
          <w:rFonts w:eastAsia="Times New Roman"/>
          <w:bCs/>
          <w:u w:val="single"/>
        </w:rPr>
        <w:t>With</w:t>
      </w:r>
      <w:r w:rsidRPr="001545B2">
        <w:rPr>
          <w:rFonts w:eastAsia="Times New Roman"/>
        </w:rPr>
        <w:t xml:space="preserve"> President-elect Donald </w:t>
      </w:r>
      <w:r w:rsidRPr="001545B2">
        <w:rPr>
          <w:rFonts w:eastAsia="Times New Roman"/>
          <w:bCs/>
          <w:u w:val="single"/>
        </w:rPr>
        <w:t>Trump</w:t>
      </w:r>
      <w:r w:rsidRPr="001545B2">
        <w:rPr>
          <w:rFonts w:eastAsia="Times New Roman"/>
        </w:rPr>
        <w:t xml:space="preserve"> poised to become commander-in-chief, </w:t>
      </w:r>
      <w:proofErr w:type="gramStart"/>
      <w:r w:rsidRPr="001545B2">
        <w:rPr>
          <w:rFonts w:eastAsia="Times New Roman"/>
        </w:rPr>
        <w:t>a number of</w:t>
      </w:r>
      <w:proofErr w:type="gramEnd"/>
      <w:r w:rsidRPr="001545B2">
        <w:rPr>
          <w:rFonts w:eastAsia="Times New Roman"/>
        </w:rPr>
        <w:t xml:space="preserve"> </w:t>
      </w:r>
      <w:r w:rsidRPr="001545B2">
        <w:rPr>
          <w:rFonts w:eastAsia="Times New Roman"/>
          <w:bCs/>
          <w:u w:val="single"/>
        </w:rPr>
        <w:t>debates have arisen about</w:t>
      </w:r>
      <w:r w:rsidRPr="001545B2">
        <w:rPr>
          <w:rFonts w:eastAsia="Times New Roman"/>
        </w:rPr>
        <w:t xml:space="preserve"> the legacies that will be left behind by his predecessor and the ways those legacies shape the options available to Trump. Last month in an interview, President Obama outlined five moments that he believed defined his presidency. One of them involved the use of </w:t>
      </w:r>
      <w:r w:rsidRPr="001545B2">
        <w:rPr>
          <w:rFonts w:eastAsia="Times New Roman"/>
          <w:bCs/>
          <w:u w:val="single"/>
        </w:rPr>
        <w:t>drones</w:t>
      </w:r>
      <w:r w:rsidRPr="001545B2">
        <w:rPr>
          <w:rFonts w:eastAsia="Times New Roman"/>
        </w:rPr>
        <w:t xml:space="preserve"> to track and kill suspected militants. In a world where a U.S. president has an arsenal of drones at his or her disposal, Obama recalled, America will soon find itself with a </w:t>
      </w:r>
      <w:r w:rsidRPr="001545B2">
        <w:rPr>
          <w:rFonts w:eastAsia="Times New Roman"/>
        </w:rPr>
        <w:lastRenderedPageBreak/>
        <w:t>president who can carry on perpetual wars all over the world, “and a lot of them covert, without any accountability or democratic debate.”</w:t>
      </w:r>
    </w:p>
    <w:p w14:paraId="42C451A7" w14:textId="77777777" w:rsidR="00A978F8" w:rsidRPr="001545B2" w:rsidRDefault="00A978F8" w:rsidP="00A978F8">
      <w:pPr>
        <w:rPr>
          <w:rFonts w:eastAsia="Times New Roman"/>
        </w:rPr>
      </w:pPr>
      <w:r w:rsidRPr="001545B2">
        <w:rPr>
          <w:rFonts w:eastAsia="Times New Roman"/>
        </w:rPr>
        <w:t xml:space="preserve">The notion that drones make it easier for leaders to use military force has raised questions about the proliferation of drones globally, from groups like Human Rights Watch concerned about illicit uses of force to debates in the U.S. government about how to balance proliferation concerns and export policy choices. Discussion of these issues is understandable — </w:t>
      </w:r>
      <w:r w:rsidRPr="001545B2">
        <w:rPr>
          <w:rFonts w:eastAsia="Times New Roman"/>
          <w:bCs/>
          <w:u w:val="single"/>
        </w:rPr>
        <w:t>the United States is perceived as having been relatively unconstrained with its use of drones around the world</w:t>
      </w:r>
      <w:r w:rsidRPr="001545B2">
        <w:rPr>
          <w:rFonts w:eastAsia="Times New Roman"/>
        </w:rPr>
        <w:t>. President Obama stated that drones have become a ubiquitous ingredient in our strategy for combatting counterterrorism and are likely to remain so.</w:t>
      </w:r>
    </w:p>
    <w:p w14:paraId="007D3FA6" w14:textId="77777777" w:rsidR="00A978F8" w:rsidRPr="001545B2" w:rsidRDefault="00A978F8" w:rsidP="00A978F8">
      <w:pPr>
        <w:rPr>
          <w:rFonts w:eastAsia="Times New Roman"/>
        </w:rPr>
      </w:pPr>
      <w:r w:rsidRPr="001545B2">
        <w:rPr>
          <w:rFonts w:eastAsia="Times New Roman"/>
        </w:rPr>
        <w:t>What would the world look like if drones played a similarly large role for all modern militaries? This is an important question not just because of the recent U.S. election – which produced a president-elect who will begin formulating a vision for American foreign policy – but also global trends.</w:t>
      </w:r>
    </w:p>
    <w:p w14:paraId="5FFF7DD2" w14:textId="77777777" w:rsidR="00A978F8" w:rsidRPr="001545B2" w:rsidRDefault="00A978F8" w:rsidP="00A978F8">
      <w:pPr>
        <w:rPr>
          <w:rFonts w:eastAsia="Times New Roman"/>
        </w:rPr>
      </w:pPr>
      <w:r w:rsidRPr="001545B2">
        <w:rPr>
          <w:rFonts w:eastAsia="Times New Roman"/>
        </w:rPr>
        <w:t>Almost a dozen countries now have armed drones. Countries like China and Israel have become major drone exporters. Armed drones are becoming an increasingly mainstream capability.</w:t>
      </w:r>
    </w:p>
    <w:p w14:paraId="678ADC2C" w14:textId="77777777" w:rsidR="00A978F8" w:rsidRPr="001545B2" w:rsidRDefault="00A978F8" w:rsidP="00A978F8">
      <w:pPr>
        <w:rPr>
          <w:rFonts w:eastAsia="Times New Roman"/>
        </w:rPr>
      </w:pPr>
      <w:r w:rsidRPr="001545B2">
        <w:rPr>
          <w:rFonts w:eastAsia="Times New Roman"/>
          <w:bCs/>
          <w:u w:val="single"/>
        </w:rPr>
        <w:t>There are two major schools of thought</w:t>
      </w:r>
      <w:r w:rsidRPr="001545B2">
        <w:rPr>
          <w:rFonts w:eastAsia="Times New Roman"/>
        </w:rPr>
        <w:t xml:space="preserve"> on the impact of drone proliferation. The first, primarily made up of </w:t>
      </w:r>
      <w:r w:rsidRPr="001545B2">
        <w:rPr>
          <w:rFonts w:eastAsia="Times New Roman"/>
          <w:bCs/>
          <w:u w:val="single"/>
        </w:rPr>
        <w:t>skeptics</w:t>
      </w:r>
      <w:r w:rsidRPr="001545B2">
        <w:rPr>
          <w:rFonts w:eastAsia="Times New Roman"/>
        </w:rPr>
        <w:t xml:space="preserve"> about drone strikes outside the U.S. government, </w:t>
      </w:r>
      <w:r w:rsidRPr="001545B2">
        <w:rPr>
          <w:rFonts w:eastAsia="Times New Roman"/>
          <w:bCs/>
          <w:u w:val="single"/>
        </w:rPr>
        <w:t>suggests that the consequences would be dismal</w:t>
      </w:r>
      <w:r w:rsidRPr="001545B2">
        <w:rPr>
          <w:rFonts w:eastAsia="Times New Roman"/>
        </w:rPr>
        <w:t>. This view holds that other countries would extrapolate from the U.S. experience and be more inclined to carry out drone strikes of their own, leading to enormous ripple effects – especially in East Asia and the Middle East.</w:t>
      </w:r>
    </w:p>
    <w:p w14:paraId="552D6517" w14:textId="77777777" w:rsidR="00A978F8" w:rsidRPr="001545B2" w:rsidRDefault="00A978F8" w:rsidP="00A978F8">
      <w:pPr>
        <w:rPr>
          <w:rFonts w:eastAsia="Times New Roman"/>
        </w:rPr>
      </w:pPr>
      <w:r w:rsidRPr="001545B2">
        <w:rPr>
          <w:rFonts w:eastAsia="Times New Roman"/>
          <w:bCs/>
          <w:u w:val="single"/>
        </w:rPr>
        <w:t>Another perspective</w:t>
      </w:r>
      <w:r w:rsidRPr="001545B2">
        <w:rPr>
          <w:rFonts w:eastAsia="Times New Roman"/>
        </w:rPr>
        <w:t xml:space="preserve">, however, </w:t>
      </w:r>
      <w:r w:rsidRPr="001545B2">
        <w:rPr>
          <w:rFonts w:eastAsia="Times New Roman"/>
          <w:bCs/>
          <w:u w:val="single"/>
        </w:rPr>
        <w:t>is</w:t>
      </w:r>
      <w:r w:rsidRPr="001545B2">
        <w:rPr>
          <w:rFonts w:eastAsia="Times New Roman"/>
        </w:rPr>
        <w:t xml:space="preserve"> somewhat </w:t>
      </w:r>
      <w:r w:rsidRPr="001545B2">
        <w:rPr>
          <w:rFonts w:eastAsia="Times New Roman"/>
          <w:bCs/>
          <w:u w:val="single"/>
        </w:rPr>
        <w:t xml:space="preserve">more sanguine about drone proliferation. </w:t>
      </w:r>
      <w:r w:rsidRPr="003B4CDD">
        <w:rPr>
          <w:rFonts w:eastAsia="Times New Roman"/>
          <w:bCs/>
          <w:highlight w:val="green"/>
          <w:u w:val="single"/>
        </w:rPr>
        <w:t>Drones</w:t>
      </w:r>
      <w:r w:rsidRPr="001545B2">
        <w:rPr>
          <w:rFonts w:eastAsia="Times New Roman"/>
        </w:rPr>
        <w:t xml:space="preserve">, according to this view, </w:t>
      </w:r>
      <w:r w:rsidRPr="003B4CDD">
        <w:rPr>
          <w:rFonts w:eastAsia="Times New Roman"/>
          <w:bCs/>
          <w:highlight w:val="green"/>
          <w:u w:val="single"/>
        </w:rPr>
        <w:t>do not change</w:t>
      </w:r>
      <w:r w:rsidRPr="001545B2">
        <w:rPr>
          <w:rFonts w:eastAsia="Times New Roman"/>
          <w:bCs/>
          <w:u w:val="single"/>
        </w:rPr>
        <w:t xml:space="preserve"> the </w:t>
      </w:r>
      <w:r w:rsidRPr="003B4CDD">
        <w:rPr>
          <w:rFonts w:eastAsia="Times New Roman"/>
          <w:bCs/>
          <w:highlight w:val="green"/>
          <w:u w:val="single"/>
        </w:rPr>
        <w:t>decision</w:t>
      </w:r>
      <w:r w:rsidRPr="001545B2">
        <w:rPr>
          <w:rFonts w:eastAsia="Times New Roman"/>
          <w:bCs/>
          <w:u w:val="single"/>
        </w:rPr>
        <w:t xml:space="preserve">-making </w:t>
      </w:r>
      <w:r w:rsidRPr="003B4CDD">
        <w:rPr>
          <w:rFonts w:eastAsia="Times New Roman"/>
          <w:bCs/>
          <w:highlight w:val="green"/>
          <w:u w:val="single"/>
        </w:rPr>
        <w:t>calculus</w:t>
      </w:r>
      <w:r w:rsidRPr="001545B2">
        <w:rPr>
          <w:rFonts w:eastAsia="Times New Roman"/>
          <w:bCs/>
          <w:u w:val="single"/>
        </w:rPr>
        <w:t xml:space="preserve"> </w:t>
      </w:r>
      <w:r w:rsidRPr="003B4CDD">
        <w:rPr>
          <w:rFonts w:eastAsia="Times New Roman"/>
          <w:bCs/>
          <w:highlight w:val="green"/>
          <w:u w:val="single"/>
        </w:rPr>
        <w:t>for</w:t>
      </w:r>
      <w:r w:rsidRPr="001545B2">
        <w:rPr>
          <w:rFonts w:eastAsia="Times New Roman"/>
          <w:bCs/>
          <w:u w:val="single"/>
        </w:rPr>
        <w:t xml:space="preserve"> states contemplating the use of </w:t>
      </w:r>
      <w:r w:rsidRPr="003B4CDD">
        <w:rPr>
          <w:rFonts w:eastAsia="Times New Roman"/>
          <w:bCs/>
          <w:highlight w:val="green"/>
          <w:u w:val="single"/>
        </w:rPr>
        <w:t>force</w:t>
      </w:r>
      <w:r w:rsidRPr="001545B2">
        <w:rPr>
          <w:rFonts w:eastAsia="Times New Roman"/>
        </w:rPr>
        <w:t xml:space="preserve">. As former Director of Central Intelligence and Secretary of Defense Leon Panetta stated in his </w:t>
      </w:r>
      <w:proofErr w:type="gramStart"/>
      <w:r w:rsidRPr="001545B2">
        <w:rPr>
          <w:rFonts w:eastAsia="Times New Roman"/>
        </w:rPr>
        <w:t>memoirs</w:t>
      </w:r>
      <w:proofErr w:type="gramEnd"/>
    </w:p>
    <w:p w14:paraId="498C0CC8" w14:textId="77777777" w:rsidR="00A978F8" w:rsidRPr="001545B2" w:rsidRDefault="00A978F8" w:rsidP="00A978F8">
      <w:pPr>
        <w:rPr>
          <w:rFonts w:eastAsia="Times New Roman"/>
        </w:rPr>
      </w:pPr>
      <w:r w:rsidRPr="001545B2">
        <w:rPr>
          <w:rFonts w:eastAsia="Times New Roman"/>
          <w:bCs/>
          <w:u w:val="single"/>
        </w:rPr>
        <w:t xml:space="preserve">To call our campaign against Al Qaeda a “drone program” is a little like calling World War I </w:t>
      </w:r>
      <w:proofErr w:type="gramStart"/>
      <w:r w:rsidRPr="001545B2">
        <w:rPr>
          <w:rFonts w:eastAsia="Times New Roman"/>
          <w:bCs/>
          <w:u w:val="single"/>
        </w:rPr>
        <w:t>a</w:t>
      </w:r>
      <w:proofErr w:type="gramEnd"/>
      <w:r w:rsidRPr="001545B2">
        <w:rPr>
          <w:rFonts w:eastAsia="Times New Roman"/>
          <w:bCs/>
          <w:u w:val="single"/>
        </w:rPr>
        <w:t xml:space="preserve"> “machine gun program.”</w:t>
      </w:r>
      <w:r w:rsidRPr="001545B2">
        <w:rPr>
          <w:rFonts w:eastAsia="Times New Roman"/>
        </w:rPr>
        <w:t xml:space="preserve"> Technology has always been an aspect of war…what is most crucial is not the size of the missile or the ability to deploy it from thousands of miles away” [but how the munitions are used].</w:t>
      </w:r>
    </w:p>
    <w:p w14:paraId="1CD31DF0" w14:textId="77777777" w:rsidR="00A978F8" w:rsidRPr="001545B2" w:rsidRDefault="00A978F8" w:rsidP="00A978F8">
      <w:pPr>
        <w:rPr>
          <w:rFonts w:eastAsia="Times New Roman"/>
        </w:rPr>
      </w:pPr>
      <w:r w:rsidRPr="001545B2">
        <w:rPr>
          <w:rFonts w:eastAsia="Times New Roman"/>
        </w:rPr>
        <w:t xml:space="preserve">In a </w:t>
      </w:r>
      <w:proofErr w:type="gramStart"/>
      <w:r w:rsidRPr="001545B2">
        <w:rPr>
          <w:rFonts w:eastAsia="Times New Roman"/>
        </w:rPr>
        <w:t>newly-published</w:t>
      </w:r>
      <w:proofErr w:type="gramEnd"/>
      <w:r w:rsidRPr="001545B2">
        <w:rPr>
          <w:rFonts w:eastAsia="Times New Roman"/>
        </w:rPr>
        <w:t xml:space="preserve"> article in International Security, we evaluate these two competing perspectives. It turns out, the reality is more context-specific than either side in the drone debate has acknowledged. We examine the consequences of current-generation drone proliferation in six different contexts — counterterrorism, interstate conflict, crisis onset and deterrence, coercive diplomacy, domestic </w:t>
      </w:r>
      <w:proofErr w:type="gramStart"/>
      <w:r w:rsidRPr="001545B2">
        <w:rPr>
          <w:rFonts w:eastAsia="Times New Roman"/>
        </w:rPr>
        <w:t>control</w:t>
      </w:r>
      <w:proofErr w:type="gramEnd"/>
      <w:r w:rsidRPr="001545B2">
        <w:rPr>
          <w:rFonts w:eastAsia="Times New Roman"/>
        </w:rPr>
        <w:t xml:space="preserve"> and repression, and use by non-state actors for the purposes of terrorism – to see how the increasing use of drones might change military outcomes, or even the global balance of power.</w:t>
      </w:r>
    </w:p>
    <w:p w14:paraId="6A304C63" w14:textId="77777777" w:rsidR="00A978F8" w:rsidRPr="001545B2" w:rsidRDefault="00A978F8" w:rsidP="00A978F8">
      <w:pPr>
        <w:rPr>
          <w:rFonts w:eastAsia="Times New Roman"/>
        </w:rPr>
      </w:pPr>
      <w:r w:rsidRPr="001545B2">
        <w:rPr>
          <w:rFonts w:eastAsia="Times New Roman"/>
        </w:rPr>
        <w:t>Counterterrorism: The operational advantages of drones, including their precision and low risk to their operators, have made drones invaluable to the United States for counterterrorism, and they will likely prove useful to other countries for similar purposes. Drones are effective here in part because regions where counterterrorism strikes are most active, whether Gaza, the tribal regions of Pakistan, or Yemen, lack sophisticated air defenses that are otherwise quite lethal against drones that fly low and slow.</w:t>
      </w:r>
    </w:p>
    <w:p w14:paraId="59EF67C0" w14:textId="77777777" w:rsidR="00A978F8" w:rsidRPr="001545B2" w:rsidRDefault="00A978F8" w:rsidP="00A978F8">
      <w:pPr>
        <w:rPr>
          <w:rFonts w:eastAsia="Times New Roman"/>
        </w:rPr>
      </w:pPr>
      <w:r w:rsidRPr="001545B2">
        <w:rPr>
          <w:rFonts w:eastAsia="Times New Roman"/>
        </w:rPr>
        <w:t xml:space="preserve">Interstate conflict: </w:t>
      </w:r>
      <w:r w:rsidRPr="003B4CDD">
        <w:rPr>
          <w:rFonts w:eastAsia="Times New Roman"/>
          <w:bCs/>
          <w:highlight w:val="green"/>
          <w:u w:val="single"/>
        </w:rPr>
        <w:t>Because of</w:t>
      </w:r>
      <w:r w:rsidRPr="001545B2">
        <w:rPr>
          <w:rFonts w:eastAsia="Times New Roman"/>
          <w:bCs/>
          <w:u w:val="single"/>
        </w:rPr>
        <w:t xml:space="preserve"> their </w:t>
      </w:r>
      <w:r w:rsidRPr="003B4CDD">
        <w:rPr>
          <w:rFonts w:eastAsia="Times New Roman"/>
          <w:bCs/>
          <w:highlight w:val="green"/>
          <w:u w:val="single"/>
        </w:rPr>
        <w:t>vulnerability to anti-air defenses</w:t>
      </w:r>
      <w:r w:rsidRPr="001545B2">
        <w:rPr>
          <w:rFonts w:eastAsia="Times New Roman"/>
          <w:bCs/>
          <w:u w:val="single"/>
        </w:rPr>
        <w:t xml:space="preserve">, current-generation </w:t>
      </w:r>
      <w:r w:rsidRPr="003B4CDD">
        <w:rPr>
          <w:rFonts w:eastAsia="Times New Roman"/>
          <w:bCs/>
          <w:highlight w:val="green"/>
          <w:u w:val="single"/>
        </w:rPr>
        <w:t xml:space="preserve">drones are likely to have a minimal impact on </w:t>
      </w:r>
      <w:r w:rsidRPr="001545B2">
        <w:rPr>
          <w:rFonts w:eastAsia="Times New Roman"/>
          <w:bCs/>
          <w:u w:val="single"/>
        </w:rPr>
        <w:t xml:space="preserve">interstate relations (or </w:t>
      </w:r>
      <w:r w:rsidRPr="003B4CDD">
        <w:rPr>
          <w:rFonts w:eastAsia="Times New Roman"/>
          <w:bCs/>
          <w:highlight w:val="green"/>
          <w:u w:val="single"/>
        </w:rPr>
        <w:t>internationalized disputes</w:t>
      </w:r>
      <w:r w:rsidRPr="001545B2">
        <w:rPr>
          <w:rFonts w:eastAsia="Times New Roman"/>
        </w:rPr>
        <w:t xml:space="preserve"> like the one against the Islamic State). Indeed, as Micah Zenko and Sarah Kreps point out, </w:t>
      </w:r>
      <w:r w:rsidRPr="001545B2">
        <w:rPr>
          <w:rFonts w:eastAsia="Times New Roman"/>
          <w:bCs/>
          <w:u w:val="single"/>
        </w:rPr>
        <w:t xml:space="preserve">drones </w:t>
      </w:r>
      <w:r w:rsidRPr="003B4CDD">
        <w:rPr>
          <w:rFonts w:eastAsia="Times New Roman"/>
          <w:bCs/>
          <w:highlight w:val="green"/>
          <w:u w:val="single"/>
        </w:rPr>
        <w:t>will be unable to take and hold foreign territory</w:t>
      </w:r>
      <w:r w:rsidRPr="001545B2">
        <w:rPr>
          <w:rFonts w:eastAsia="Times New Roman"/>
          <w:bCs/>
          <w:u w:val="single"/>
        </w:rPr>
        <w:t xml:space="preserve"> because of limits to current drones’ range, speed, and lethality</w:t>
      </w:r>
      <w:r w:rsidRPr="001545B2">
        <w:rPr>
          <w:rFonts w:eastAsia="Times New Roman"/>
        </w:rPr>
        <w:t xml:space="preserve">. And because </w:t>
      </w:r>
      <w:r w:rsidRPr="001545B2">
        <w:rPr>
          <w:rFonts w:eastAsia="Times New Roman"/>
          <w:bCs/>
          <w:u w:val="single"/>
        </w:rPr>
        <w:t>they, like other forms of airpower, cannot take and hold territory on their own.</w:t>
      </w:r>
    </w:p>
    <w:p w14:paraId="506C1F45" w14:textId="77777777" w:rsidR="00A978F8" w:rsidRPr="001545B2" w:rsidRDefault="00A978F8" w:rsidP="00A978F8">
      <w:pPr>
        <w:rPr>
          <w:rFonts w:eastAsia="Times New Roman"/>
        </w:rPr>
      </w:pPr>
      <w:r w:rsidRPr="001545B2">
        <w:rPr>
          <w:rFonts w:eastAsia="Times New Roman"/>
        </w:rPr>
        <w:t xml:space="preserve">Crisis onset and deterrence: There are reasons to think that </w:t>
      </w:r>
      <w:r w:rsidRPr="001545B2">
        <w:rPr>
          <w:rFonts w:eastAsia="Times New Roman"/>
          <w:bCs/>
          <w:u w:val="single"/>
        </w:rPr>
        <w:t xml:space="preserve">drones </w:t>
      </w:r>
      <w:r w:rsidRPr="003B4CDD">
        <w:rPr>
          <w:rFonts w:eastAsia="Times New Roman"/>
          <w:bCs/>
          <w:highlight w:val="green"/>
          <w:u w:val="single"/>
        </w:rPr>
        <w:t>could be a stabilizing force in</w:t>
      </w:r>
      <w:r w:rsidRPr="001545B2">
        <w:rPr>
          <w:rFonts w:eastAsia="Times New Roman"/>
          <w:bCs/>
          <w:u w:val="single"/>
        </w:rPr>
        <w:t xml:space="preserve"> some types of </w:t>
      </w:r>
      <w:r w:rsidRPr="003B4CDD">
        <w:rPr>
          <w:rFonts w:eastAsia="Times New Roman"/>
          <w:bCs/>
          <w:highlight w:val="green"/>
          <w:u w:val="single"/>
        </w:rPr>
        <w:t>border disputes</w:t>
      </w:r>
      <w:r w:rsidRPr="001545B2">
        <w:rPr>
          <w:rFonts w:eastAsia="Times New Roman"/>
          <w:bCs/>
          <w:u w:val="single"/>
        </w:rPr>
        <w:t xml:space="preserve">, especially those among interstate rivals. Drones could </w:t>
      </w:r>
      <w:r w:rsidRPr="003B4CDD">
        <w:rPr>
          <w:rFonts w:eastAsia="Times New Roman"/>
          <w:bCs/>
          <w:highlight w:val="green"/>
          <w:u w:val="single"/>
        </w:rPr>
        <w:t>give both sides in a crisis real-time information</w:t>
      </w:r>
      <w:r w:rsidRPr="001545B2">
        <w:rPr>
          <w:rFonts w:eastAsia="Times New Roman"/>
          <w:bCs/>
          <w:u w:val="single"/>
        </w:rPr>
        <w:t xml:space="preserve"> about the situation at lower cost</w:t>
      </w:r>
      <w:r w:rsidRPr="001545B2">
        <w:rPr>
          <w:rFonts w:eastAsia="Times New Roman"/>
        </w:rPr>
        <w:t xml:space="preserve"> than inhabited intelligence, surveillance, and reconnaissance (ISR) assets – especially for countries without the </w:t>
      </w:r>
      <w:r w:rsidRPr="001545B2">
        <w:rPr>
          <w:rFonts w:eastAsia="Times New Roman"/>
        </w:rPr>
        <w:lastRenderedPageBreak/>
        <w:t xml:space="preserve">extensive ISR capabilities of the United States – </w:t>
      </w:r>
      <w:r w:rsidRPr="003B4CDD">
        <w:rPr>
          <w:rFonts w:eastAsia="Times New Roman"/>
          <w:bCs/>
          <w:highlight w:val="green"/>
          <w:u w:val="single"/>
        </w:rPr>
        <w:t>and</w:t>
      </w:r>
      <w:r w:rsidRPr="001545B2">
        <w:rPr>
          <w:rFonts w:eastAsia="Times New Roman"/>
          <w:bCs/>
          <w:u w:val="single"/>
        </w:rPr>
        <w:t xml:space="preserve"> with </w:t>
      </w:r>
      <w:r w:rsidRPr="003B4CDD">
        <w:rPr>
          <w:rFonts w:eastAsia="Times New Roman"/>
          <w:bCs/>
          <w:highlight w:val="green"/>
          <w:u w:val="single"/>
        </w:rPr>
        <w:t>lower risk to personnel</w:t>
      </w:r>
      <w:r w:rsidRPr="001545B2">
        <w:rPr>
          <w:rFonts w:eastAsia="Times New Roman"/>
          <w:bCs/>
          <w:u w:val="single"/>
        </w:rPr>
        <w:t>, than is possible at present</w:t>
      </w:r>
      <w:r w:rsidRPr="001545B2">
        <w:rPr>
          <w:rFonts w:eastAsia="Times New Roman"/>
        </w:rPr>
        <w:t xml:space="preserve">. Similarly, </w:t>
      </w:r>
      <w:r w:rsidRPr="001545B2">
        <w:rPr>
          <w:rFonts w:eastAsia="Times New Roman"/>
          <w:bCs/>
          <w:u w:val="single"/>
        </w:rPr>
        <w:t xml:space="preserve">drones </w:t>
      </w:r>
      <w:r w:rsidRPr="003B4CDD">
        <w:rPr>
          <w:rFonts w:eastAsia="Times New Roman"/>
          <w:bCs/>
          <w:highlight w:val="green"/>
          <w:u w:val="single"/>
        </w:rPr>
        <w:t>could decrease the ability of potential aggressors to conduct surprise attacks</w:t>
      </w:r>
      <w:r w:rsidRPr="001545B2">
        <w:rPr>
          <w:rFonts w:eastAsia="Times New Roman"/>
          <w:bCs/>
          <w:u w:val="single"/>
        </w:rPr>
        <w:t xml:space="preserve">. </w:t>
      </w:r>
      <w:r w:rsidRPr="003B4CDD">
        <w:rPr>
          <w:rFonts w:eastAsia="Times New Roman"/>
          <w:bCs/>
          <w:highlight w:val="green"/>
          <w:u w:val="single"/>
        </w:rPr>
        <w:t>With the aid of surveillance drones</w:t>
      </w:r>
      <w:r w:rsidRPr="001545B2">
        <w:rPr>
          <w:rFonts w:eastAsia="Times New Roman"/>
          <w:bCs/>
          <w:u w:val="single"/>
        </w:rPr>
        <w:t xml:space="preserve">, potential </w:t>
      </w:r>
      <w:r w:rsidRPr="003B4CDD">
        <w:rPr>
          <w:rFonts w:eastAsia="Times New Roman"/>
          <w:bCs/>
          <w:highlight w:val="green"/>
          <w:u w:val="single"/>
        </w:rPr>
        <w:t xml:space="preserve">targets may </w:t>
      </w:r>
      <w:r w:rsidRPr="001545B2">
        <w:rPr>
          <w:rFonts w:eastAsia="Times New Roman"/>
          <w:bCs/>
          <w:u w:val="single"/>
        </w:rPr>
        <w:t xml:space="preserve">be more likely to </w:t>
      </w:r>
      <w:r w:rsidRPr="003B4CDD">
        <w:rPr>
          <w:rFonts w:eastAsia="Times New Roman"/>
          <w:bCs/>
          <w:highlight w:val="green"/>
          <w:u w:val="single"/>
        </w:rPr>
        <w:t>see attacks coming and prepare accordingly</w:t>
      </w:r>
      <w:r w:rsidRPr="001545B2">
        <w:rPr>
          <w:rFonts w:eastAsia="Times New Roman"/>
          <w:bCs/>
          <w:u w:val="single"/>
        </w:rPr>
        <w:t>. Drones</w:t>
      </w:r>
      <w:r w:rsidRPr="001545B2">
        <w:rPr>
          <w:rFonts w:eastAsia="Times New Roman"/>
        </w:rPr>
        <w:t xml:space="preserve">, then, </w:t>
      </w:r>
      <w:r w:rsidRPr="001545B2">
        <w:rPr>
          <w:rFonts w:eastAsia="Times New Roman"/>
          <w:bCs/>
          <w:u w:val="single"/>
        </w:rPr>
        <w:t>may be useful for deterrence by denial: If the potential aggressor is dependent on the element of surprise, but knows that drones flying near the border would give the other side adequate notice, it may be less likely to launch an attack</w:t>
      </w:r>
      <w:r w:rsidRPr="001545B2">
        <w:rPr>
          <w:rFonts w:eastAsia="Times New Roman"/>
        </w:rPr>
        <w:t>.</w:t>
      </w:r>
    </w:p>
    <w:bookmarkEnd w:id="71"/>
    <w:p w14:paraId="5EF870D5" w14:textId="77777777" w:rsidR="00A978F8" w:rsidRPr="001545B2" w:rsidRDefault="00A978F8" w:rsidP="00A978F8">
      <w:pPr>
        <w:rPr>
          <w:rFonts w:eastAsia="Times New Roman"/>
        </w:rPr>
      </w:pPr>
    </w:p>
    <w:p w14:paraId="7C0D8241" w14:textId="77777777" w:rsidR="00A978F8" w:rsidRPr="001545B2" w:rsidRDefault="00A978F8" w:rsidP="00A978F8">
      <w:pPr>
        <w:keepNext/>
        <w:keepLines/>
        <w:spacing w:before="200"/>
        <w:outlineLvl w:val="3"/>
        <w:rPr>
          <w:rFonts w:eastAsia="Times New Roman" w:cs="Times New Roman"/>
          <w:b/>
          <w:bCs/>
          <w:iCs/>
        </w:rPr>
      </w:pPr>
      <w:r w:rsidRPr="001545B2">
        <w:rPr>
          <w:rFonts w:eastAsia="Times New Roman" w:cs="Times New Roman"/>
          <w:b/>
          <w:bCs/>
          <w:iCs/>
        </w:rPr>
        <w:t xml:space="preserve">Drone collisions/crashes don’t </w:t>
      </w:r>
      <w:proofErr w:type="gramStart"/>
      <w:r w:rsidRPr="001545B2">
        <w:rPr>
          <w:rFonts w:eastAsia="Times New Roman" w:cs="Times New Roman"/>
          <w:b/>
          <w:bCs/>
          <w:iCs/>
        </w:rPr>
        <w:t>escalate</w:t>
      </w:r>
      <w:proofErr w:type="gramEnd"/>
    </w:p>
    <w:p w14:paraId="2D4AE084" w14:textId="77777777" w:rsidR="00A978F8" w:rsidRPr="001545B2" w:rsidRDefault="00A978F8" w:rsidP="00A978F8">
      <w:pPr>
        <w:rPr>
          <w:rFonts w:eastAsia="Times New Roman"/>
        </w:rPr>
      </w:pPr>
      <w:r w:rsidRPr="001545B2">
        <w:rPr>
          <w:rFonts w:eastAsia="Times New Roman"/>
          <w:b/>
          <w:bCs/>
        </w:rPr>
        <w:t>Horowitz, et al, 16</w:t>
      </w:r>
      <w:r w:rsidRPr="001545B2">
        <w:rPr>
          <w:rFonts w:eastAsia="Times New Roman"/>
        </w:rPr>
        <w:t>—associate professor of political science and associate director of Perry World House at the University of Pennsylvania (Michael, with Sarah Kreps and Matthew Fuhrman, “Separating Fact from Fiction in the Debate over Drone Proliferation,” International Security, Vol. 41, No. 2 (Fall 2016), pp. 7–42, dml)</w:t>
      </w:r>
    </w:p>
    <w:p w14:paraId="2C93E6D2" w14:textId="77777777" w:rsidR="00A978F8" w:rsidRPr="001545B2" w:rsidRDefault="00A978F8" w:rsidP="00A978F8">
      <w:pPr>
        <w:rPr>
          <w:rFonts w:eastAsia="Times New Roman"/>
        </w:rPr>
      </w:pPr>
    </w:p>
    <w:p w14:paraId="410AC8FA" w14:textId="77777777" w:rsidR="00A978F8" w:rsidRPr="001545B2" w:rsidRDefault="00A978F8" w:rsidP="00A978F8">
      <w:r w:rsidRPr="001545B2">
        <w:rPr>
          <w:rFonts w:eastAsia="Times New Roman"/>
        </w:rPr>
        <w:t xml:space="preserve">The concerns outlined above certainly have merit. Still, </w:t>
      </w:r>
      <w:r w:rsidRPr="003B4CDD">
        <w:rPr>
          <w:rFonts w:eastAsia="Times New Roman"/>
          <w:bCs/>
          <w:highlight w:val="green"/>
          <w:u w:val="single"/>
        </w:rPr>
        <w:t>it is important not to overstate the risk</w:t>
      </w:r>
      <w:r w:rsidRPr="001545B2">
        <w:rPr>
          <w:rFonts w:eastAsia="Times New Roman"/>
          <w:bCs/>
          <w:u w:val="single"/>
        </w:rPr>
        <w:t xml:space="preserve"> of drone deployments for regional or international stability</w:t>
      </w:r>
      <w:r w:rsidRPr="001545B2">
        <w:rPr>
          <w:rFonts w:eastAsia="Times New Roman"/>
        </w:rPr>
        <w:t xml:space="preserve">. For example, </w:t>
      </w:r>
      <w:r w:rsidRPr="003B4CDD">
        <w:rPr>
          <w:rFonts w:eastAsia="Times New Roman"/>
          <w:bCs/>
          <w:highlight w:val="green"/>
          <w:u w:val="single"/>
        </w:rPr>
        <w:t>none of the</w:t>
      </w:r>
      <w:r w:rsidRPr="001545B2">
        <w:rPr>
          <w:rFonts w:eastAsia="Times New Roman"/>
          <w:bCs/>
          <w:u w:val="single"/>
        </w:rPr>
        <w:t xml:space="preserve"> </w:t>
      </w:r>
      <w:proofErr w:type="gramStart"/>
      <w:r w:rsidRPr="001545B2">
        <w:rPr>
          <w:rFonts w:eastAsia="Times New Roman"/>
          <w:bCs/>
          <w:u w:val="single"/>
        </w:rPr>
        <w:t xml:space="preserve">aforementioned </w:t>
      </w:r>
      <w:r w:rsidRPr="003B4CDD">
        <w:rPr>
          <w:rFonts w:eastAsia="Times New Roman"/>
          <w:bCs/>
          <w:highlight w:val="green"/>
          <w:u w:val="single"/>
        </w:rPr>
        <w:t>incidents</w:t>
      </w:r>
      <w:proofErr w:type="gramEnd"/>
      <w:r w:rsidRPr="003B4CDD">
        <w:rPr>
          <w:rFonts w:eastAsia="Times New Roman"/>
          <w:bCs/>
          <w:highlight w:val="green"/>
          <w:u w:val="single"/>
        </w:rPr>
        <w:t xml:space="preserve"> led to armed military engagement</w:t>
      </w:r>
      <w:r w:rsidRPr="001545B2">
        <w:rPr>
          <w:rFonts w:eastAsia="Times New Roman"/>
        </w:rPr>
        <w:t xml:space="preserve">. On the contrary, </w:t>
      </w:r>
      <w:r w:rsidRPr="001545B2">
        <w:rPr>
          <w:rFonts w:eastAsia="Times New Roman"/>
          <w:bCs/>
          <w:u w:val="single"/>
        </w:rPr>
        <w:t xml:space="preserve">emerging </w:t>
      </w:r>
      <w:r w:rsidRPr="003B4CDD">
        <w:rPr>
          <w:rFonts w:eastAsia="Times New Roman"/>
          <w:bCs/>
          <w:highlight w:val="green"/>
          <w:u w:val="single"/>
        </w:rPr>
        <w:t>norms regarding</w:t>
      </w:r>
      <w:r w:rsidRPr="001545B2">
        <w:rPr>
          <w:rFonts w:eastAsia="Times New Roman"/>
          <w:bCs/>
          <w:u w:val="single"/>
        </w:rPr>
        <w:t xml:space="preserve"> the </w:t>
      </w:r>
      <w:r w:rsidRPr="003B4CDD">
        <w:rPr>
          <w:rFonts w:eastAsia="Times New Roman"/>
          <w:bCs/>
          <w:highlight w:val="green"/>
          <w:u w:val="single"/>
        </w:rPr>
        <w:t>consequences of shooting</w:t>
      </w:r>
      <w:r w:rsidRPr="001545B2">
        <w:rPr>
          <w:rFonts w:eastAsia="Times New Roman"/>
          <w:bCs/>
          <w:u w:val="single"/>
        </w:rPr>
        <w:t xml:space="preserve"> down </w:t>
      </w:r>
      <w:r w:rsidRPr="003B4CDD">
        <w:rPr>
          <w:rFonts w:eastAsia="Times New Roman"/>
          <w:bCs/>
          <w:highlight w:val="green"/>
          <w:u w:val="single"/>
        </w:rPr>
        <w:t>a drone</w:t>
      </w:r>
      <w:r w:rsidRPr="001545B2">
        <w:rPr>
          <w:rFonts w:eastAsia="Times New Roman"/>
          <w:bCs/>
          <w:u w:val="single"/>
        </w:rPr>
        <w:t xml:space="preserve">, though clearly still in the early stages, </w:t>
      </w:r>
      <w:r w:rsidRPr="003B4CDD">
        <w:rPr>
          <w:rFonts w:eastAsia="Times New Roman"/>
          <w:bCs/>
          <w:highlight w:val="green"/>
          <w:u w:val="single"/>
        </w:rPr>
        <w:t>suggest</w:t>
      </w:r>
      <w:r w:rsidRPr="001545B2">
        <w:rPr>
          <w:rFonts w:eastAsia="Times New Roman"/>
          <w:bCs/>
          <w:u w:val="single"/>
        </w:rPr>
        <w:t xml:space="preserve"> that </w:t>
      </w:r>
      <w:r w:rsidRPr="003B4CDD">
        <w:rPr>
          <w:rFonts w:eastAsia="Times New Roman"/>
          <w:bCs/>
          <w:highlight w:val="green"/>
          <w:u w:val="single"/>
        </w:rPr>
        <w:t>states distinguish between</w:t>
      </w:r>
      <w:r w:rsidRPr="001545B2">
        <w:rPr>
          <w:rFonts w:eastAsia="Times New Roman"/>
          <w:bCs/>
          <w:u w:val="single"/>
        </w:rPr>
        <w:t xml:space="preserve"> the shooting down of </w:t>
      </w:r>
      <w:r w:rsidRPr="003B4CDD">
        <w:rPr>
          <w:rFonts w:eastAsia="Times New Roman"/>
          <w:bCs/>
          <w:highlight w:val="green"/>
          <w:u w:val="single"/>
        </w:rPr>
        <w:t>manned and unmanned systems</w:t>
      </w:r>
      <w:r w:rsidRPr="001545B2">
        <w:rPr>
          <w:rFonts w:eastAsia="Times New Roman"/>
        </w:rPr>
        <w:t xml:space="preserve">. Thus, </w:t>
      </w:r>
      <w:r w:rsidRPr="001545B2">
        <w:rPr>
          <w:rFonts w:eastAsia="Times New Roman"/>
          <w:bCs/>
          <w:u w:val="single"/>
        </w:rPr>
        <w:t xml:space="preserve">even if there is an accident and a drone is brought down, </w:t>
      </w:r>
      <w:r w:rsidRPr="003B4CDD">
        <w:rPr>
          <w:rFonts w:eastAsia="Times New Roman"/>
          <w:bCs/>
          <w:highlight w:val="green"/>
          <w:u w:val="single"/>
        </w:rPr>
        <w:t>it is less likely to trigger a crisis or</w:t>
      </w:r>
      <w:r w:rsidRPr="001545B2">
        <w:rPr>
          <w:rFonts w:eastAsia="Times New Roman"/>
          <w:bCs/>
          <w:u w:val="single"/>
        </w:rPr>
        <w:t xml:space="preserve"> military </w:t>
      </w:r>
      <w:r w:rsidRPr="003B4CDD">
        <w:rPr>
          <w:rFonts w:eastAsia="Times New Roman"/>
          <w:bCs/>
          <w:highlight w:val="green"/>
          <w:u w:val="single"/>
        </w:rPr>
        <w:t>escalation</w:t>
      </w:r>
      <w:r w:rsidRPr="001545B2">
        <w:rPr>
          <w:rFonts w:eastAsia="Times New Roman"/>
          <w:bCs/>
          <w:u w:val="single"/>
        </w:rPr>
        <w:t xml:space="preserve"> than those in the pessimistic camp imply</w:t>
      </w:r>
      <w:r w:rsidRPr="001545B2">
        <w:rPr>
          <w:rFonts w:eastAsia="Times New Roman"/>
        </w:rPr>
        <w:t xml:space="preserve">. For example, </w:t>
      </w:r>
      <w:r w:rsidRPr="001545B2">
        <w:rPr>
          <w:rFonts w:eastAsia="Times New Roman"/>
          <w:bCs/>
          <w:u w:val="single"/>
        </w:rPr>
        <w:t>when Pakistan shot down an Indian surveillance drone</w:t>
      </w:r>
      <w:r w:rsidRPr="001545B2">
        <w:rPr>
          <w:rFonts w:eastAsia="Times New Roman"/>
        </w:rPr>
        <w:t xml:space="preserve"> in the Kashmir region in the summer of 2015 that it said strayed beyond the line of control, </w:t>
      </w:r>
      <w:r w:rsidRPr="001545B2">
        <w:rPr>
          <w:rFonts w:eastAsia="Times New Roman"/>
          <w:bCs/>
          <w:u w:val="single"/>
        </w:rPr>
        <w:t>India did not escalate the long-simmering conflict to war</w:t>
      </w:r>
      <w:r w:rsidRPr="001545B2">
        <w:rPr>
          <w:rFonts w:eastAsia="Times New Roman"/>
        </w:rPr>
        <w:t xml:space="preserve">.106 Similarly, </w:t>
      </w:r>
      <w:r w:rsidRPr="001545B2">
        <w:rPr>
          <w:rFonts w:eastAsia="Times New Roman"/>
          <w:bCs/>
          <w:u w:val="single"/>
        </w:rPr>
        <w:t>compare the muted international discussion when Turkey shot down a drone</w:t>
      </w:r>
      <w:r w:rsidRPr="001545B2">
        <w:rPr>
          <w:rFonts w:eastAsia="Times New Roman"/>
        </w:rPr>
        <w:t xml:space="preserve"> flying on its border with Syria in the fall of 2015 </w:t>
      </w:r>
      <w:r w:rsidRPr="001545B2">
        <w:rPr>
          <w:rFonts w:eastAsia="Times New Roman"/>
          <w:bCs/>
          <w:u w:val="single"/>
        </w:rPr>
        <w:t>with the diplomatic crisis between Turkey and Russia that erupted when Turkey brought down a manned SU-24</w:t>
      </w:r>
      <w:r w:rsidRPr="001545B2">
        <w:rPr>
          <w:rFonts w:eastAsia="Times New Roman"/>
        </w:rPr>
        <w:t xml:space="preserve">.107 </w:t>
      </w:r>
      <w:r w:rsidRPr="003B4CDD">
        <w:rPr>
          <w:rFonts w:eastAsia="Times New Roman"/>
          <w:bCs/>
          <w:highlight w:val="green"/>
          <w:u w:val="single"/>
        </w:rPr>
        <w:t>Countries</w:t>
      </w:r>
      <w:r w:rsidRPr="001545B2">
        <w:rPr>
          <w:rFonts w:eastAsia="Times New Roman"/>
        </w:rPr>
        <w:t xml:space="preserve"> appear to </w:t>
      </w:r>
      <w:r w:rsidRPr="003B4CDD">
        <w:rPr>
          <w:rFonts w:eastAsia="Times New Roman"/>
          <w:bCs/>
          <w:highlight w:val="green"/>
          <w:u w:val="single"/>
        </w:rPr>
        <w:t>know</w:t>
      </w:r>
      <w:r w:rsidRPr="001545B2">
        <w:rPr>
          <w:rFonts w:eastAsia="Times New Roman"/>
          <w:bCs/>
          <w:u w:val="single"/>
        </w:rPr>
        <w:t xml:space="preserve"> that </w:t>
      </w:r>
      <w:r w:rsidRPr="003B4CDD">
        <w:rPr>
          <w:rFonts w:eastAsia="Times New Roman"/>
          <w:bCs/>
          <w:highlight w:val="green"/>
          <w:u w:val="single"/>
        </w:rPr>
        <w:t>opponents will value drones differently</w:t>
      </w:r>
      <w:r w:rsidRPr="001545B2">
        <w:rPr>
          <w:rFonts w:eastAsia="Times New Roman"/>
          <w:bCs/>
          <w:u w:val="single"/>
        </w:rPr>
        <w:t xml:space="preserve"> from manned aircraft, </w:t>
      </w:r>
      <w:r w:rsidRPr="003B4CDD">
        <w:rPr>
          <w:rFonts w:eastAsia="Times New Roman"/>
          <w:bCs/>
          <w:highlight w:val="green"/>
          <w:u w:val="single"/>
        </w:rPr>
        <w:t>and behave accordingly</w:t>
      </w:r>
      <w:r w:rsidRPr="001545B2">
        <w:rPr>
          <w:rFonts w:eastAsia="Times New Roman"/>
          <w:bCs/>
          <w:u w:val="single"/>
        </w:rPr>
        <w:t>. Thus, drones carrying out surveillance and reconnaissance missions need not be destabilizing</w:t>
      </w:r>
      <w:r w:rsidRPr="001545B2">
        <w:rPr>
          <w:rFonts w:eastAsia="Times New Roman"/>
        </w:rPr>
        <w:t>. This may not always be the</w:t>
      </w:r>
    </w:p>
    <w:p w14:paraId="55CCEB9F" w14:textId="77777777" w:rsidR="00A978F8" w:rsidRPr="001545B2" w:rsidRDefault="00A978F8" w:rsidP="00A978F8">
      <w:pPr>
        <w:pStyle w:val="Heading3"/>
      </w:pPr>
      <w:r>
        <w:lastRenderedPageBreak/>
        <w:t>2nc</w:t>
      </w:r>
      <w:r w:rsidRPr="001545B2">
        <w:t xml:space="preserve"> at: i-law</w:t>
      </w:r>
    </w:p>
    <w:p w14:paraId="31781392" w14:textId="77777777" w:rsidR="00A978F8" w:rsidRPr="001545B2" w:rsidRDefault="00A978F8" w:rsidP="00A978F8">
      <w:pPr>
        <w:pStyle w:val="Heading4"/>
      </w:pPr>
      <w:r w:rsidRPr="001545B2">
        <w:t xml:space="preserve">ILAW fails---states will either inevitably cooperate, or ILAW </w:t>
      </w:r>
      <w:proofErr w:type="gramStart"/>
      <w:r w:rsidRPr="001545B2">
        <w:t>can’t</w:t>
      </w:r>
      <w:proofErr w:type="gramEnd"/>
      <w:r w:rsidRPr="001545B2">
        <w:t xml:space="preserve"> convince them to </w:t>
      </w:r>
    </w:p>
    <w:p w14:paraId="66939596" w14:textId="77777777" w:rsidR="00A978F8" w:rsidRPr="001545B2" w:rsidRDefault="00A978F8" w:rsidP="00A978F8">
      <w:pPr>
        <w:rPr>
          <w:rFonts w:cstheme="minorHAnsi"/>
        </w:rPr>
      </w:pPr>
      <w:r w:rsidRPr="001545B2">
        <w:rPr>
          <w:rFonts w:cstheme="minorHAnsi"/>
        </w:rPr>
        <w:t xml:space="preserve">Eric A. </w:t>
      </w:r>
      <w:r w:rsidRPr="001545B2">
        <w:rPr>
          <w:b/>
          <w:bCs/>
        </w:rPr>
        <w:t>Posner 9</w:t>
      </w:r>
      <w:r w:rsidRPr="001545B2">
        <w:rPr>
          <w:rFonts w:cstheme="minorHAnsi"/>
        </w:rPr>
        <w:t xml:space="preserve">, </w:t>
      </w:r>
      <w:proofErr w:type="gramStart"/>
      <w:r w:rsidRPr="001545B2">
        <w:rPr>
          <w:rFonts w:cstheme="minorHAnsi"/>
        </w:rPr>
        <w:t>Kirkland</w:t>
      </w:r>
      <w:proofErr w:type="gramEnd"/>
      <w:r w:rsidRPr="001545B2">
        <w:rPr>
          <w:rFonts w:cstheme="minorHAnsi"/>
        </w:rPr>
        <w:t xml:space="preserve"> and Ellis Professor of Law at the University of Chicago Law School. The Perils of Global Legalism, 34-6</w:t>
      </w:r>
    </w:p>
    <w:p w14:paraId="46DE9B9F" w14:textId="77777777" w:rsidR="00A978F8" w:rsidRPr="001545B2" w:rsidRDefault="00A978F8" w:rsidP="00A978F8">
      <w:pPr>
        <w:rPr>
          <w:rFonts w:cstheme="minorHAnsi"/>
          <w:sz w:val="12"/>
          <w:szCs w:val="12"/>
        </w:rPr>
      </w:pPr>
      <w:proofErr w:type="gramStart"/>
      <w:r w:rsidRPr="001545B2">
        <w:rPr>
          <w:rFonts w:cstheme="minorHAnsi"/>
          <w:sz w:val="12"/>
          <w:szCs w:val="12"/>
        </w:rPr>
        <w:t>34  Most</w:t>
      </w:r>
      <w:proofErr w:type="gramEnd"/>
      <w:r w:rsidRPr="001545B2">
        <w:rPr>
          <w:rFonts w:cstheme="minorHAnsi"/>
          <w:sz w:val="12"/>
          <w:szCs w:val="12"/>
        </w:rPr>
        <w:t xml:space="preserve"> </w:t>
      </w:r>
      <w:r w:rsidRPr="001545B2">
        <w:rPr>
          <w:rStyle w:val="StyleUnderline"/>
          <w:rFonts w:cstheme="minorHAnsi"/>
        </w:rPr>
        <w:t>global legalists</w:t>
      </w:r>
      <w:r w:rsidRPr="001545B2">
        <w:rPr>
          <w:rFonts w:cstheme="minorHAnsi"/>
          <w:sz w:val="12"/>
          <w:szCs w:val="12"/>
        </w:rPr>
        <w:t xml:space="preserve"> acknowledge that international law is created and enforced by states. They </w:t>
      </w:r>
      <w:r w:rsidRPr="001545B2">
        <w:rPr>
          <w:rStyle w:val="StyleUnderline"/>
          <w:rFonts w:cstheme="minorHAnsi"/>
        </w:rPr>
        <w:t>believe that states are willing to expand international law</w:t>
      </w:r>
      <w:r w:rsidRPr="001545B2">
        <w:rPr>
          <w:rFonts w:cstheme="minorHAnsi"/>
          <w:sz w:val="12"/>
          <w:szCs w:val="12"/>
        </w:rPr>
        <w:t xml:space="preserve"> along legalistic lines </w:t>
      </w:r>
      <w:r w:rsidRPr="001545B2">
        <w:rPr>
          <w:rStyle w:val="StyleUnderline"/>
          <w:rFonts w:cstheme="minorHAnsi"/>
        </w:rPr>
        <w:t>because states’ long-term interests lie in solving global collective action problems</w:t>
      </w:r>
      <w:r w:rsidRPr="001545B2">
        <w:rPr>
          <w:rFonts w:cstheme="minorHAnsi"/>
          <w:sz w:val="12"/>
          <w:szCs w:val="12"/>
        </w:rPr>
        <w:t xml:space="preserve">. In the absence of a world govern- ment or other forms of integration, international law seems like the only way for states to solve these problems. </w:t>
      </w:r>
      <w:r w:rsidRPr="003B4CDD">
        <w:rPr>
          <w:rStyle w:val="StyleUnderline"/>
          <w:rFonts w:cstheme="minorHAnsi"/>
          <w:highlight w:val="green"/>
        </w:rPr>
        <w:t>The</w:t>
      </w:r>
      <w:r w:rsidRPr="001545B2">
        <w:rPr>
          <w:rStyle w:val="StyleUnderline"/>
          <w:rFonts w:cstheme="minorHAnsi"/>
        </w:rPr>
        <w:t xml:space="preserve"> great </w:t>
      </w:r>
      <w:r w:rsidRPr="003B4CDD">
        <w:rPr>
          <w:rStyle w:val="StyleUnderline"/>
          <w:rFonts w:cstheme="minorHAnsi"/>
          <w:highlight w:val="green"/>
        </w:rPr>
        <w:t>difﬁculty</w:t>
      </w:r>
      <w:r w:rsidRPr="001545B2">
        <w:rPr>
          <w:rFonts w:cstheme="minorHAnsi"/>
          <w:sz w:val="12"/>
          <w:szCs w:val="12"/>
        </w:rPr>
        <w:t xml:space="preserve"> for the global legalist </w:t>
      </w:r>
      <w:r w:rsidRPr="003B4CDD">
        <w:rPr>
          <w:rStyle w:val="StyleUnderline"/>
          <w:rFonts w:cstheme="minorHAnsi"/>
          <w:highlight w:val="green"/>
        </w:rPr>
        <w:t>is explaining why, if states create</w:t>
      </w:r>
      <w:r w:rsidRPr="001545B2">
        <w:rPr>
          <w:rFonts w:cstheme="minorHAnsi"/>
          <w:sz w:val="12"/>
          <w:szCs w:val="12"/>
        </w:rPr>
        <w:t xml:space="preserve"> and maintain </w:t>
      </w:r>
      <w:r w:rsidRPr="003B4CDD">
        <w:rPr>
          <w:rStyle w:val="StyleUnderline"/>
          <w:rFonts w:cstheme="minorHAnsi"/>
          <w:highlight w:val="green"/>
        </w:rPr>
        <w:t>international law</w:t>
      </w:r>
      <w:r w:rsidRPr="003B4CDD">
        <w:rPr>
          <w:rFonts w:cstheme="minorHAnsi"/>
          <w:sz w:val="12"/>
          <w:szCs w:val="12"/>
          <w:highlight w:val="green"/>
        </w:rPr>
        <w:t xml:space="preserve">, </w:t>
      </w:r>
      <w:r w:rsidRPr="003B4CDD">
        <w:rPr>
          <w:rStyle w:val="Emphasis"/>
          <w:rFonts w:cstheme="minorHAnsi"/>
          <w:highlight w:val="green"/>
        </w:rPr>
        <w:t>they will also not break it</w:t>
      </w:r>
      <w:r w:rsidRPr="003B4CDD">
        <w:rPr>
          <w:rFonts w:cstheme="minorHAnsi"/>
          <w:sz w:val="12"/>
          <w:szCs w:val="12"/>
          <w:highlight w:val="green"/>
        </w:rPr>
        <w:t xml:space="preserve"> </w:t>
      </w:r>
      <w:r w:rsidRPr="003B4CDD">
        <w:rPr>
          <w:rStyle w:val="StyleUnderline"/>
          <w:rFonts w:cstheme="minorHAnsi"/>
          <w:highlight w:val="green"/>
        </w:rPr>
        <w:t xml:space="preserve">when they </w:t>
      </w:r>
      <w:r w:rsidRPr="003B4CDD">
        <w:rPr>
          <w:rStyle w:val="Emphasis"/>
          <w:rFonts w:cstheme="minorHAnsi"/>
          <w:highlight w:val="green"/>
        </w:rPr>
        <w:t>prefer to free ride. In the absence of</w:t>
      </w:r>
      <w:r w:rsidRPr="001545B2">
        <w:rPr>
          <w:rStyle w:val="Emphasis"/>
          <w:rFonts w:cstheme="minorHAnsi"/>
        </w:rPr>
        <w:t xml:space="preserve"> an </w:t>
      </w:r>
      <w:r w:rsidRPr="003B4CDD">
        <w:rPr>
          <w:rStyle w:val="Emphasis"/>
          <w:rFonts w:cstheme="minorHAnsi"/>
          <w:highlight w:val="green"/>
        </w:rPr>
        <w:t>enforcement mechanism, what ensures that states</w:t>
      </w:r>
      <w:r w:rsidRPr="001545B2">
        <w:rPr>
          <w:rFonts w:cstheme="minorHAnsi"/>
          <w:sz w:val="12"/>
          <w:szCs w:val="12"/>
        </w:rPr>
        <w:t xml:space="preserve"> that create law and legal institutions that are supposed to solve global collective action prob- lems </w:t>
      </w:r>
      <w:r w:rsidRPr="003B4CDD">
        <w:rPr>
          <w:rStyle w:val="Emphasis"/>
          <w:rFonts w:cstheme="minorHAnsi"/>
          <w:highlight w:val="green"/>
        </w:rPr>
        <w:t>will not ignore them</w:t>
      </w:r>
      <w:r w:rsidRPr="001545B2">
        <w:rPr>
          <w:rStyle w:val="Emphasis"/>
          <w:rFonts w:cstheme="minorHAnsi"/>
        </w:rPr>
        <w:t xml:space="preserve">? </w:t>
      </w:r>
      <w:r w:rsidRPr="001545B2">
        <w:rPr>
          <w:rStyle w:val="Emphasis"/>
          <w:rFonts w:cstheme="minorHAnsi"/>
          <w:sz w:val="12"/>
        </w:rPr>
        <w:t xml:space="preserve"> </w:t>
      </w:r>
      <w:r w:rsidRPr="001545B2">
        <w:rPr>
          <w:rFonts w:cstheme="minorHAnsi"/>
          <w:sz w:val="12"/>
          <w:szCs w:val="12"/>
        </w:rPr>
        <w:t xml:space="preserve">For the rational choice theorist, the answer is plain: </w:t>
      </w:r>
      <w:r w:rsidRPr="003B4CDD">
        <w:rPr>
          <w:rStyle w:val="Emphasis"/>
          <w:rFonts w:cstheme="minorHAnsi"/>
          <w:highlight w:val="green"/>
        </w:rPr>
        <w:t>states cannot solve global collective action problems by creating institutions that</w:t>
      </w:r>
      <w:r w:rsidRPr="001545B2">
        <w:rPr>
          <w:rStyle w:val="Emphasis"/>
          <w:rFonts w:cstheme="minorHAnsi"/>
        </w:rPr>
        <w:t xml:space="preserve"> themselves </w:t>
      </w:r>
      <w:r w:rsidRPr="003B4CDD">
        <w:rPr>
          <w:rStyle w:val="Emphasis"/>
          <w:rFonts w:cstheme="minorHAnsi"/>
          <w:highlight w:val="green"/>
        </w:rPr>
        <w:t>depend on global collective action</w:t>
      </w:r>
      <w:r w:rsidRPr="001545B2">
        <w:rPr>
          <w:rStyle w:val="Emphasis"/>
          <w:rFonts w:cstheme="minorHAnsi"/>
        </w:rPr>
        <w:t>.</w:t>
      </w:r>
      <w:r w:rsidRPr="001545B2">
        <w:rPr>
          <w:rFonts w:cstheme="minorHAnsi"/>
          <w:sz w:val="12"/>
          <w:szCs w:val="12"/>
        </w:rPr>
        <w:t xml:space="preserve"> </w:t>
      </w:r>
      <w:r w:rsidRPr="001545B2">
        <w:rPr>
          <w:rStyle w:val="StyleUnderline"/>
          <w:rFonts w:cstheme="minorHAnsi"/>
        </w:rPr>
        <w:t>This is not to say that international law is not possible</w:t>
      </w:r>
      <w:r w:rsidRPr="001545B2">
        <w:rPr>
          <w:rFonts w:cstheme="minorHAnsi"/>
          <w:sz w:val="12"/>
          <w:szCs w:val="12"/>
        </w:rPr>
        <w:t xml:space="preserve"> at all. Certainly, states can cooperate by threatening to retaliate against cheaters, and where international problems are matters of coordination rather than conﬂ ict, international law can go far, indeed.7 </w:t>
      </w:r>
      <w:r w:rsidRPr="001545B2">
        <w:rPr>
          <w:rStyle w:val="StyleUnderline"/>
          <w:rFonts w:cstheme="minorHAnsi"/>
        </w:rPr>
        <w:t>But if states</w:t>
      </w:r>
      <w:r w:rsidRPr="001545B2">
        <w:rPr>
          <w:rFonts w:cstheme="minorHAnsi"/>
          <w:sz w:val="12"/>
          <w:szCs w:val="12"/>
        </w:rPr>
        <w:t xml:space="preserve"> (or the individuals who control states) </w:t>
      </w:r>
      <w:r w:rsidRPr="001545B2">
        <w:rPr>
          <w:rStyle w:val="StyleUnderline"/>
          <w:rFonts w:cstheme="minorHAnsi"/>
        </w:rPr>
        <w:t>cannot create a global government</w:t>
      </w:r>
      <w:r w:rsidRPr="001545B2">
        <w:rPr>
          <w:rFonts w:cstheme="minorHAnsi"/>
          <w:sz w:val="12"/>
          <w:szCs w:val="12"/>
        </w:rPr>
        <w:t xml:space="preserve"> or q uasi-g overnment institutions, </w:t>
      </w:r>
      <w:r w:rsidRPr="001545B2">
        <w:rPr>
          <w:rStyle w:val="StyleUnderline"/>
          <w:rFonts w:cstheme="minorHAnsi"/>
        </w:rPr>
        <w:t>then it seems unlikely that they can solve,</w:t>
      </w:r>
      <w:r w:rsidRPr="001545B2">
        <w:rPr>
          <w:rFonts w:cstheme="minorHAnsi"/>
          <w:sz w:val="12"/>
          <w:szCs w:val="12"/>
        </w:rPr>
        <w:t xml:space="preserve"> in spontaneous fashion, </w:t>
      </w:r>
      <w:r w:rsidRPr="001545B2">
        <w:rPr>
          <w:rStyle w:val="StyleUnderline"/>
          <w:rFonts w:cstheme="minorHAnsi"/>
        </w:rPr>
        <w:t>the types of problems that, at the national level, require the action of governments</w:t>
      </w:r>
      <w:r w:rsidRPr="001545B2">
        <w:rPr>
          <w:rFonts w:cstheme="minorHAnsi"/>
          <w:sz w:val="12"/>
          <w:szCs w:val="12"/>
        </w:rPr>
        <w:t xml:space="preserve">.  Global legalists are not enthusiasts for rational choice theory and </w:t>
      </w:r>
      <w:proofErr w:type="gramStart"/>
      <w:r w:rsidRPr="001545B2">
        <w:rPr>
          <w:rFonts w:cstheme="minorHAnsi"/>
          <w:sz w:val="12"/>
          <w:szCs w:val="12"/>
        </w:rPr>
        <w:t>have  35</w:t>
      </w:r>
      <w:proofErr w:type="gramEnd"/>
      <w:r w:rsidRPr="001545B2">
        <w:rPr>
          <w:rFonts w:cstheme="minorHAnsi"/>
          <w:sz w:val="12"/>
          <w:szCs w:val="12"/>
        </w:rPr>
        <w:t xml:space="preserve"> grappled with this problem in other ways.8 I will criticize their attempts in chapter 3. Here I want to focus on </w:t>
      </w:r>
      <w:r w:rsidRPr="001545B2">
        <w:rPr>
          <w:rStyle w:val="StyleUnderline"/>
          <w:rFonts w:cstheme="minorHAnsi"/>
        </w:rPr>
        <w:t>one approach</w:t>
      </w:r>
      <w:r w:rsidRPr="001545B2">
        <w:rPr>
          <w:rFonts w:cstheme="minorHAnsi"/>
          <w:sz w:val="12"/>
          <w:szCs w:val="12"/>
        </w:rPr>
        <w:t xml:space="preserve">, which </w:t>
      </w:r>
      <w:r w:rsidRPr="001545B2">
        <w:rPr>
          <w:rStyle w:val="StyleUnderline"/>
          <w:rFonts w:cstheme="minorHAnsi"/>
        </w:rPr>
        <w:t>is to insist that just as</w:t>
      </w:r>
      <w:r w:rsidRPr="001545B2">
        <w:rPr>
          <w:rFonts w:cstheme="minorHAnsi"/>
          <w:sz w:val="12"/>
          <w:szCs w:val="12"/>
        </w:rPr>
        <w:t xml:space="preserve"> </w:t>
      </w:r>
      <w:r w:rsidRPr="001545B2">
        <w:rPr>
          <w:rStyle w:val="StyleUnderline"/>
          <w:rFonts w:cstheme="minorHAnsi"/>
        </w:rPr>
        <w:t>individuals can be loyal to government,</w:t>
      </w:r>
      <w:r w:rsidRPr="001545B2">
        <w:rPr>
          <w:rFonts w:cstheme="minorHAnsi"/>
          <w:sz w:val="12"/>
          <w:szCs w:val="12"/>
        </w:rPr>
        <w:t xml:space="preserve"> </w:t>
      </w:r>
      <w:r w:rsidRPr="001545B2">
        <w:rPr>
          <w:rStyle w:val="StyleUnderline"/>
          <w:rFonts w:cstheme="minorHAnsi"/>
        </w:rPr>
        <w:t>so too can</w:t>
      </w:r>
      <w:r w:rsidRPr="001545B2">
        <w:rPr>
          <w:rFonts w:cstheme="minorHAnsi"/>
          <w:sz w:val="12"/>
          <w:szCs w:val="12"/>
        </w:rPr>
        <w:t xml:space="preserve"> individuals (and their </w:t>
      </w:r>
      <w:r w:rsidRPr="001545B2">
        <w:rPr>
          <w:rStyle w:val="StyleUnderline"/>
          <w:rFonts w:cstheme="minorHAnsi"/>
        </w:rPr>
        <w:t>governments</w:t>
      </w:r>
      <w:r w:rsidRPr="001545B2">
        <w:rPr>
          <w:rFonts w:cstheme="minorHAnsi"/>
          <w:sz w:val="12"/>
          <w:szCs w:val="12"/>
        </w:rPr>
        <w:t xml:space="preserve">) </w:t>
      </w:r>
      <w:r w:rsidRPr="001545B2">
        <w:rPr>
          <w:rStyle w:val="StyleUnderline"/>
          <w:rFonts w:cstheme="minorHAnsi"/>
        </w:rPr>
        <w:t xml:space="preserve">be loyal to international law </w:t>
      </w:r>
      <w:r w:rsidRPr="001545B2">
        <w:rPr>
          <w:rFonts w:cstheme="minorHAnsi"/>
          <w:sz w:val="12"/>
          <w:szCs w:val="12"/>
        </w:rPr>
        <w:t xml:space="preserve">and be willing to defer to its requirements even when self-i nterest does not strictly demand that they do so. </w:t>
      </w:r>
      <w:r w:rsidRPr="001545B2">
        <w:rPr>
          <w:rStyle w:val="StyleUnderline"/>
          <w:rFonts w:cstheme="minorHAnsi"/>
        </w:rPr>
        <w:t>International law has force because (or to the extent that) it is legitimate</w:t>
      </w:r>
      <w:r w:rsidRPr="001545B2">
        <w:rPr>
          <w:rFonts w:cstheme="minorHAnsi"/>
          <w:sz w:val="12"/>
          <w:szCs w:val="12"/>
        </w:rPr>
        <w:t>.</w:t>
      </w:r>
      <w:proofErr w:type="gramStart"/>
      <w:r w:rsidRPr="001545B2">
        <w:rPr>
          <w:rFonts w:cstheme="minorHAnsi"/>
          <w:sz w:val="12"/>
          <w:szCs w:val="12"/>
        </w:rPr>
        <w:t>9  What</w:t>
      </w:r>
      <w:proofErr w:type="gramEnd"/>
      <w:r w:rsidRPr="001545B2">
        <w:rPr>
          <w:rFonts w:cstheme="minorHAnsi"/>
          <w:sz w:val="12"/>
          <w:szCs w:val="12"/>
        </w:rPr>
        <w:t xml:space="preserve"> makes governance or law legitimate? This is a </w:t>
      </w:r>
      <w:proofErr w:type="gramStart"/>
      <w:r w:rsidRPr="001545B2">
        <w:rPr>
          <w:rFonts w:cstheme="minorHAnsi"/>
          <w:sz w:val="12"/>
          <w:szCs w:val="12"/>
        </w:rPr>
        <w:t>complicated ques</w:t>
      </w:r>
      <w:proofErr w:type="gramEnd"/>
      <w:r w:rsidRPr="001545B2">
        <w:rPr>
          <w:rFonts w:cstheme="minorHAnsi"/>
          <w:sz w:val="12"/>
          <w:szCs w:val="12"/>
        </w:rPr>
        <w:t xml:space="preserve">- tion best left to philosophers, but a simple and adequate point for present purposes is that </w:t>
      </w:r>
      <w:r w:rsidRPr="001545B2">
        <w:rPr>
          <w:rStyle w:val="StyleUnderline"/>
          <w:rFonts w:cstheme="minorHAnsi"/>
        </w:rPr>
        <w:t xml:space="preserve">no system of law will be perceived as legitimate unless those governed by that law </w:t>
      </w:r>
      <w:r w:rsidRPr="001545B2">
        <w:rPr>
          <w:rStyle w:val="Emphasis"/>
          <w:rFonts w:cstheme="minorHAnsi"/>
        </w:rPr>
        <w:t>believe</w:t>
      </w:r>
      <w:r w:rsidRPr="001545B2">
        <w:rPr>
          <w:rStyle w:val="StyleUnderline"/>
          <w:rFonts w:cstheme="minorHAnsi"/>
        </w:rPr>
        <w:t xml:space="preserve"> that </w:t>
      </w:r>
      <w:r w:rsidRPr="001545B2">
        <w:rPr>
          <w:rStyle w:val="Emphasis"/>
          <w:rFonts w:cstheme="minorHAnsi"/>
        </w:rPr>
        <w:t>the law</w:t>
      </w:r>
      <w:r w:rsidRPr="001545B2">
        <w:rPr>
          <w:rStyle w:val="StyleUnderline"/>
          <w:rFonts w:cstheme="minorHAnsi"/>
        </w:rPr>
        <w:t xml:space="preserve"> </w:t>
      </w:r>
      <w:r w:rsidRPr="001545B2">
        <w:rPr>
          <w:rFonts w:cstheme="minorHAnsi"/>
          <w:sz w:val="12"/>
          <w:szCs w:val="12"/>
        </w:rPr>
        <w:t xml:space="preserve">does good — </w:t>
      </w:r>
      <w:r w:rsidRPr="001545B2">
        <w:rPr>
          <w:rStyle w:val="Emphasis"/>
          <w:rFonts w:cstheme="minorHAnsi"/>
        </w:rPr>
        <w:t>serves their interests</w:t>
      </w:r>
      <w:r w:rsidRPr="001545B2">
        <w:rPr>
          <w:rFonts w:cstheme="minorHAnsi"/>
          <w:sz w:val="12"/>
          <w:szCs w:val="12"/>
        </w:rPr>
        <w:t xml:space="preserve"> or respects and enforces their values. Perhaps more is required than this — such as political participation, for example — but we can treat the ﬁ rst condition as necessary if not sufﬁ cient. </w:t>
      </w:r>
      <w:r w:rsidRPr="003B4CDD">
        <w:rPr>
          <w:rStyle w:val="StyleUnderline"/>
          <w:rFonts w:cstheme="minorHAnsi"/>
          <w:highlight w:val="green"/>
        </w:rPr>
        <w:t>If individuals believe that a system of law does not advance their interests</w:t>
      </w:r>
      <w:r w:rsidRPr="001545B2">
        <w:rPr>
          <w:rFonts w:cstheme="minorHAnsi"/>
          <w:sz w:val="12"/>
          <w:szCs w:val="12"/>
        </w:rPr>
        <w:t xml:space="preserve"> and respect their values, </w:t>
      </w:r>
      <w:r w:rsidRPr="001545B2">
        <w:rPr>
          <w:rStyle w:val="StyleUnderline"/>
          <w:rFonts w:cstheme="minorHAnsi"/>
        </w:rPr>
        <w:t xml:space="preserve">that </w:t>
      </w:r>
      <w:r w:rsidRPr="001545B2">
        <w:rPr>
          <w:rFonts w:cstheme="minorHAnsi"/>
          <w:sz w:val="12"/>
          <w:szCs w:val="12"/>
        </w:rPr>
        <w:t>instead</w:t>
      </w:r>
      <w:r w:rsidRPr="001545B2">
        <w:rPr>
          <w:rStyle w:val="StyleUnderline"/>
          <w:rFonts w:cstheme="minorHAnsi"/>
        </w:rPr>
        <w:t xml:space="preserve"> it</w:t>
      </w:r>
      <w:r w:rsidRPr="001545B2">
        <w:rPr>
          <w:rFonts w:cstheme="minorHAnsi"/>
          <w:sz w:val="12"/>
          <w:szCs w:val="12"/>
        </w:rPr>
        <w:t xml:space="preserve"> </w:t>
      </w:r>
      <w:r w:rsidRPr="001545B2">
        <w:rPr>
          <w:rStyle w:val="StyleUnderline"/>
          <w:rFonts w:cstheme="minorHAnsi"/>
        </w:rPr>
        <w:t>advances the interests of others or is dysfunctional</w:t>
      </w:r>
      <w:r w:rsidRPr="001545B2">
        <w:rPr>
          <w:rFonts w:cstheme="minorHAnsi"/>
          <w:sz w:val="12"/>
          <w:szCs w:val="12"/>
        </w:rPr>
        <w:t xml:space="preserve"> and helps no one at all, </w:t>
      </w:r>
      <w:r w:rsidRPr="003B4CDD">
        <w:rPr>
          <w:rStyle w:val="StyleUnderline"/>
          <w:rFonts w:cstheme="minorHAnsi"/>
          <w:highlight w:val="green"/>
        </w:rPr>
        <w:t>they will not believe that the law is legitimate</w:t>
      </w:r>
      <w:r w:rsidRPr="001545B2">
        <w:rPr>
          <w:rStyle w:val="StyleUnderline"/>
          <w:rFonts w:cstheme="minorHAnsi"/>
        </w:rPr>
        <w:t xml:space="preserve"> and will not </w:t>
      </w:r>
      <w:r w:rsidRPr="001545B2">
        <w:rPr>
          <w:rStyle w:val="Emphasis"/>
          <w:rFonts w:cstheme="minorHAnsi"/>
        </w:rPr>
        <w:t>voluntarily submit to its authority</w:t>
      </w:r>
      <w:r w:rsidRPr="001545B2">
        <w:rPr>
          <w:rStyle w:val="StyleUnderline"/>
          <w:rFonts w:cstheme="minorHAnsi"/>
        </w:rPr>
        <w:t xml:space="preserve">. </w:t>
      </w:r>
      <w:r w:rsidRPr="001545B2">
        <w:rPr>
          <w:rStyle w:val="StyleUnderline"/>
          <w:rFonts w:cstheme="minorHAnsi"/>
          <w:sz w:val="12"/>
        </w:rPr>
        <w:t xml:space="preserve"> </w:t>
      </w:r>
      <w:r w:rsidRPr="001545B2">
        <w:rPr>
          <w:rFonts w:cstheme="minorHAnsi"/>
          <w:sz w:val="12"/>
          <w:szCs w:val="12"/>
        </w:rPr>
        <w:t xml:space="preserve">Unfortunately, </w:t>
      </w:r>
      <w:r w:rsidRPr="001545B2">
        <w:rPr>
          <w:rStyle w:val="Emphasis"/>
          <w:rFonts w:cstheme="minorHAnsi"/>
        </w:rPr>
        <w:t>international law does not satisfy this condition</w:t>
      </w:r>
      <w:r w:rsidRPr="001545B2">
        <w:rPr>
          <w:rFonts w:cstheme="minorHAnsi"/>
          <w:sz w:val="12"/>
          <w:szCs w:val="12"/>
        </w:rPr>
        <w:t xml:space="preserve">, mainly </w:t>
      </w:r>
      <w:r w:rsidRPr="001545B2">
        <w:rPr>
          <w:rStyle w:val="Emphasis"/>
          <w:rFonts w:cstheme="minorHAnsi"/>
        </w:rPr>
        <w:t>because of its institutional weaknesses</w:t>
      </w:r>
      <w:r w:rsidRPr="001545B2">
        <w:rPr>
          <w:rFonts w:cstheme="minorHAnsi"/>
          <w:sz w:val="12"/>
          <w:szCs w:val="12"/>
        </w:rPr>
        <w:t xml:space="preserve">; but of course, </w:t>
      </w:r>
      <w:r w:rsidRPr="001545B2">
        <w:rPr>
          <w:rStyle w:val="Emphasis"/>
          <w:rFonts w:cstheme="minorHAnsi"/>
        </w:rPr>
        <w:t xml:space="preserve">its institutional weaknesses stem from the state system — states are not willing to tolerate powerful international agencies. </w:t>
      </w:r>
      <w:r w:rsidRPr="001545B2">
        <w:rPr>
          <w:rStyle w:val="StyleUnderline"/>
          <w:rFonts w:cstheme="minorHAnsi"/>
        </w:rPr>
        <w:t>In classic international law, states enjoy sovereign equality, which means that international law cannot be created unless all agree</w:t>
      </w:r>
      <w:r w:rsidRPr="001545B2">
        <w:rPr>
          <w:rFonts w:cstheme="minorHAnsi"/>
          <w:sz w:val="12"/>
          <w:szCs w:val="12"/>
        </w:rPr>
        <w:t>, and that international law binds all states equally. What this means is that if nearly everyone in the world agrees that some global legal instrument would be beneﬁ cial (</w:t>
      </w:r>
      <w:r w:rsidRPr="003B4CDD">
        <w:rPr>
          <w:rStyle w:val="StyleUnderline"/>
          <w:rFonts w:cstheme="minorHAnsi"/>
          <w:highlight w:val="green"/>
        </w:rPr>
        <w:t>a climate treat</w:t>
      </w:r>
      <w:r w:rsidRPr="001545B2">
        <w:rPr>
          <w:rStyle w:val="StyleUnderline"/>
          <w:rFonts w:cstheme="minorHAnsi"/>
        </w:rPr>
        <w:t>y</w:t>
      </w:r>
      <w:r w:rsidRPr="001545B2">
        <w:rPr>
          <w:rFonts w:cstheme="minorHAnsi"/>
          <w:sz w:val="12"/>
          <w:szCs w:val="12"/>
        </w:rPr>
        <w:t xml:space="preserve">, the UN charter), it </w:t>
      </w:r>
      <w:r w:rsidRPr="003B4CDD">
        <w:rPr>
          <w:rStyle w:val="Emphasis"/>
          <w:rFonts w:cstheme="minorHAnsi"/>
          <w:highlight w:val="green"/>
        </w:rPr>
        <w:t>can be blocked by a tiny country</w:t>
      </w:r>
      <w:r w:rsidRPr="001545B2">
        <w:rPr>
          <w:rFonts w:cstheme="minorHAnsi"/>
          <w:sz w:val="12"/>
          <w:szCs w:val="12"/>
        </w:rPr>
        <w:t xml:space="preserve"> like Iceland (population 300,000) </w:t>
      </w:r>
      <w:r w:rsidRPr="003B4CDD">
        <w:rPr>
          <w:rStyle w:val="Emphasis"/>
          <w:rFonts w:cstheme="minorHAnsi"/>
          <w:highlight w:val="green"/>
        </w:rPr>
        <w:t>or a dictatorship</w:t>
      </w:r>
      <w:r w:rsidRPr="001545B2">
        <w:rPr>
          <w:rFonts w:cstheme="minorHAnsi"/>
          <w:sz w:val="12"/>
          <w:szCs w:val="12"/>
        </w:rPr>
        <w:t xml:space="preserve"> like North Korea. </w:t>
      </w:r>
      <w:r w:rsidRPr="003B4CDD">
        <w:rPr>
          <w:rStyle w:val="StyleUnderline"/>
          <w:rFonts w:cstheme="minorHAnsi"/>
          <w:highlight w:val="green"/>
        </w:rPr>
        <w:t>What is the attraction of a system that puts a tiny country like Iceland on equal footing with China</w:t>
      </w:r>
      <w:r w:rsidRPr="001545B2">
        <w:rPr>
          <w:rStyle w:val="StyleUnderline"/>
          <w:rFonts w:cstheme="minorHAnsi"/>
        </w:rPr>
        <w:t>?</w:t>
      </w:r>
      <w:r w:rsidRPr="001545B2">
        <w:rPr>
          <w:rFonts w:cstheme="minorHAnsi"/>
          <w:sz w:val="12"/>
          <w:szCs w:val="12"/>
        </w:rPr>
        <w:t xml:space="preserve"> When then at- torney general Robert Jackson tried to justify American aid for Britain at the onset of World War II on the grounds that the Nazi Germany was the aggressor, international lawyers complained that the United States could not claim neutrality while providing aid to a belligerent — there was no such thing as an aggressor in international law.10 Nazi Germany had not agreed to such a rule of international law; therefore, such a rule could not exist. Only through the destruction of Nazi Germany could international law be changed; East and West Germany could reenter international so- 36 ciety only on other people’s terms. How could such a system be perceived to be legitimate?  There is, of course, a reason why international law works in this fash- ion. </w:t>
      </w:r>
      <w:r w:rsidRPr="001545B2">
        <w:rPr>
          <w:rStyle w:val="StyleUnderline"/>
          <w:rFonts w:cstheme="minorHAnsi"/>
        </w:rPr>
        <w:t>Because no world government can compel states to comply with inter- national law, states will comply with international law only when doing so is in their interest.</w:t>
      </w:r>
      <w:r w:rsidRPr="001545B2">
        <w:rPr>
          <w:rFonts w:cstheme="minorHAnsi"/>
          <w:sz w:val="12"/>
          <w:szCs w:val="12"/>
        </w:rPr>
        <w:t xml:space="preserve"> In this way, international law always depends on state consent. So international law must take states as they are, which means that little states, big states, good states, and bad states, all exist on a plane of equality. </w:t>
      </w:r>
    </w:p>
    <w:p w14:paraId="6504ED77" w14:textId="77777777" w:rsidR="00A978F8" w:rsidRPr="001545B2" w:rsidRDefault="00A978F8" w:rsidP="00A978F8">
      <w:pPr>
        <w:rPr>
          <w:rFonts w:cstheme="minorHAnsi"/>
          <w:sz w:val="12"/>
        </w:rPr>
      </w:pPr>
    </w:p>
    <w:p w14:paraId="0916CBBF" w14:textId="77777777" w:rsidR="00A978F8" w:rsidRPr="001545B2" w:rsidRDefault="00A978F8" w:rsidP="00A978F8">
      <w:pPr>
        <w:rPr>
          <w:rFonts w:cstheme="minorHAnsi"/>
        </w:rPr>
      </w:pPr>
    </w:p>
    <w:p w14:paraId="4A9305E0" w14:textId="77777777" w:rsidR="00A978F8" w:rsidRPr="001545B2" w:rsidRDefault="00A978F8" w:rsidP="00A978F8">
      <w:pPr>
        <w:pStyle w:val="Heading4"/>
      </w:pPr>
      <w:r w:rsidRPr="001545B2">
        <w:t xml:space="preserve">Treaties fail and don’t solve </w:t>
      </w:r>
      <w:proofErr w:type="gramStart"/>
      <w:r w:rsidRPr="001545B2">
        <w:t>conflict</w:t>
      </w:r>
      <w:proofErr w:type="gramEnd"/>
    </w:p>
    <w:p w14:paraId="055531A7" w14:textId="77777777" w:rsidR="00A978F8" w:rsidRPr="001545B2" w:rsidRDefault="00A978F8" w:rsidP="00A978F8">
      <w:pPr>
        <w:rPr>
          <w:rFonts w:cstheme="minorHAnsi"/>
        </w:rPr>
      </w:pPr>
      <w:r w:rsidRPr="001545B2">
        <w:rPr>
          <w:b/>
          <w:bCs/>
        </w:rPr>
        <w:t>Hiken 12</w:t>
      </w:r>
      <w:r w:rsidRPr="001545B2">
        <w:rPr>
          <w:rFonts w:cstheme="minorHAnsi"/>
        </w:rPr>
        <w:t xml:space="preserve">, Associate Director Institute for Public Accuracy (The Impotence of International Law, </w:t>
      </w:r>
      <w:hyperlink r:id="rId40" w:history="1">
        <w:r w:rsidRPr="001545B2">
          <w:rPr>
            <w:rStyle w:val="Hyperlink"/>
            <w:rFonts w:cstheme="minorHAnsi"/>
          </w:rPr>
          <w:t>http://www.fpif.org/blog/the_impotence_of_international_law</w:t>
        </w:r>
      </w:hyperlink>
      <w:r w:rsidRPr="001545B2">
        <w:rPr>
          <w:rStyle w:val="Hyperlink"/>
          <w:rFonts w:cstheme="minorHAnsi"/>
        </w:rPr>
        <w:t>)</w:t>
      </w:r>
    </w:p>
    <w:p w14:paraId="305E8DE3" w14:textId="77777777" w:rsidR="00A978F8" w:rsidRPr="001545B2" w:rsidRDefault="00A978F8" w:rsidP="00A978F8">
      <w:pPr>
        <w:rPr>
          <w:rFonts w:cstheme="minorHAnsi"/>
          <w:b/>
          <w:u w:val="single"/>
        </w:rPr>
      </w:pPr>
      <w:r w:rsidRPr="001545B2">
        <w:rPr>
          <w:rFonts w:cstheme="minorHAnsi"/>
          <w:sz w:val="14"/>
        </w:rPr>
        <w:t xml:space="preserve">Whenever a lawyer or historian describes how a particular action “violates international law” many people stop listening or reading further. </w:t>
      </w:r>
      <w:r w:rsidRPr="001545B2">
        <w:rPr>
          <w:rStyle w:val="StyleUnderline"/>
          <w:rFonts w:cstheme="minorHAnsi"/>
        </w:rPr>
        <w:t>It is a bit alienating to hear the words “this action constitutes a violation of international law” time and time again – and</w:t>
      </w:r>
      <w:r w:rsidRPr="001545B2">
        <w:rPr>
          <w:rFonts w:cstheme="minorHAnsi"/>
          <w:sz w:val="14"/>
        </w:rPr>
        <w:t xml:space="preserve"> especially at the end of a debate when a speaker has no other arguments available. The statement is inevitably followed by: “…and it is a war </w:t>
      </w:r>
      <w:proofErr w:type="gramStart"/>
      <w:r w:rsidRPr="001545B2">
        <w:rPr>
          <w:rFonts w:cstheme="minorHAnsi"/>
          <w:sz w:val="14"/>
        </w:rPr>
        <w:t>crime</w:t>
      </w:r>
      <w:proofErr w:type="gramEnd"/>
      <w:r w:rsidRPr="001545B2">
        <w:rPr>
          <w:rFonts w:cstheme="minorHAnsi"/>
          <w:sz w:val="14"/>
        </w:rPr>
        <w:t xml:space="preserve"> and it denies people their human rights.” </w:t>
      </w:r>
      <w:r w:rsidRPr="003B4CDD">
        <w:rPr>
          <w:rStyle w:val="StyleUnderline"/>
          <w:rFonts w:cstheme="minorHAnsi"/>
          <w:highlight w:val="green"/>
        </w:rPr>
        <w:t>A plethora of i</w:t>
      </w:r>
      <w:r w:rsidRPr="001545B2">
        <w:rPr>
          <w:rStyle w:val="StyleUnderline"/>
          <w:rFonts w:cstheme="minorHAnsi"/>
        </w:rPr>
        <w:t xml:space="preserve">nternational </w:t>
      </w:r>
      <w:r w:rsidRPr="003B4CDD">
        <w:rPr>
          <w:rStyle w:val="StyleUnderline"/>
          <w:rFonts w:cstheme="minorHAnsi"/>
          <w:highlight w:val="green"/>
        </w:rPr>
        <w:t xml:space="preserve">law violations are </w:t>
      </w:r>
      <w:r w:rsidRPr="003B4CDD">
        <w:rPr>
          <w:rStyle w:val="Emphasis"/>
          <w:rFonts w:cstheme="minorHAnsi"/>
          <w:highlight w:val="green"/>
        </w:rPr>
        <w:lastRenderedPageBreak/>
        <w:t>perpetrated by every major power</w:t>
      </w:r>
      <w:r w:rsidRPr="001545B2">
        <w:rPr>
          <w:rStyle w:val="Emphasis"/>
          <w:rFonts w:cstheme="minorHAnsi"/>
        </w:rPr>
        <w:t xml:space="preserve"> </w:t>
      </w:r>
      <w:r w:rsidRPr="001545B2">
        <w:rPr>
          <w:rStyle w:val="StyleUnderline"/>
          <w:rFonts w:cstheme="minorHAnsi"/>
        </w:rPr>
        <w:t xml:space="preserve">in the world </w:t>
      </w:r>
      <w:r w:rsidRPr="003B4CDD">
        <w:rPr>
          <w:rStyle w:val="Emphasis"/>
          <w:rFonts w:cstheme="minorHAnsi"/>
          <w:highlight w:val="green"/>
        </w:rPr>
        <w:t>each day,</w:t>
      </w:r>
      <w:r w:rsidRPr="001545B2">
        <w:rPr>
          <w:rStyle w:val="StyleUnderline"/>
          <w:rFonts w:cstheme="minorHAnsi"/>
        </w:rPr>
        <w:t xml:space="preserve"> and thus, </w:t>
      </w:r>
      <w:r w:rsidRPr="003B4CDD">
        <w:rPr>
          <w:rStyle w:val="Emphasis"/>
          <w:rFonts w:cstheme="minorHAnsi"/>
          <w:highlight w:val="green"/>
        </w:rPr>
        <w:t>the empty invocation of i</w:t>
      </w:r>
      <w:r w:rsidRPr="001545B2">
        <w:rPr>
          <w:rStyle w:val="Emphasis"/>
          <w:rFonts w:cstheme="minorHAnsi"/>
        </w:rPr>
        <w:t xml:space="preserve">nternational </w:t>
      </w:r>
      <w:r w:rsidRPr="003B4CDD">
        <w:rPr>
          <w:rStyle w:val="Emphasis"/>
          <w:rFonts w:cstheme="minorHAnsi"/>
          <w:highlight w:val="green"/>
        </w:rPr>
        <w:t>law does nothing</w:t>
      </w:r>
      <w:r w:rsidRPr="001545B2">
        <w:rPr>
          <w:rFonts w:cstheme="minorHAnsi"/>
          <w:sz w:val="14"/>
        </w:rPr>
        <w:t xml:space="preserve"> but reinforce our own sense of impotence and helplessness in the face of international lawlessness. </w:t>
      </w:r>
      <w:r w:rsidRPr="003B4CDD">
        <w:rPr>
          <w:rStyle w:val="StyleUnderline"/>
          <w:rFonts w:cstheme="minorHAnsi"/>
          <w:highlight w:val="green"/>
        </w:rPr>
        <w:t>The U</w:t>
      </w:r>
      <w:r w:rsidRPr="001545B2">
        <w:rPr>
          <w:rStyle w:val="StyleUnderline"/>
          <w:rFonts w:cstheme="minorHAnsi"/>
        </w:rPr>
        <w:t xml:space="preserve">nited </w:t>
      </w:r>
      <w:r w:rsidRPr="003B4CDD">
        <w:rPr>
          <w:rStyle w:val="StyleUnderline"/>
          <w:rFonts w:cstheme="minorHAnsi"/>
          <w:highlight w:val="green"/>
        </w:rPr>
        <w:t>S</w:t>
      </w:r>
      <w:r w:rsidRPr="001545B2">
        <w:rPr>
          <w:rStyle w:val="StyleUnderline"/>
          <w:rFonts w:cstheme="minorHAnsi"/>
        </w:rPr>
        <w:t xml:space="preserve">tates, alone, and </w:t>
      </w:r>
      <w:proofErr w:type="gramStart"/>
      <w:r w:rsidRPr="001545B2">
        <w:rPr>
          <w:rStyle w:val="StyleUnderline"/>
          <w:rFonts w:cstheme="minorHAnsi"/>
        </w:rPr>
        <w:t>on a daily basis</w:t>
      </w:r>
      <w:proofErr w:type="gramEnd"/>
      <w:r w:rsidRPr="001545B2">
        <w:rPr>
          <w:rStyle w:val="StyleUnderline"/>
          <w:rFonts w:cstheme="minorHAnsi"/>
        </w:rPr>
        <w:t xml:space="preserve"> </w:t>
      </w:r>
      <w:r w:rsidRPr="003B4CDD">
        <w:rPr>
          <w:rStyle w:val="StyleUnderline"/>
          <w:rFonts w:cstheme="minorHAnsi"/>
          <w:highlight w:val="green"/>
        </w:rPr>
        <w:t>violates every principle</w:t>
      </w:r>
      <w:r w:rsidRPr="001545B2">
        <w:rPr>
          <w:rStyle w:val="StyleUnderline"/>
          <w:rFonts w:cstheme="minorHAnsi"/>
        </w:rPr>
        <w:t xml:space="preserve"> of international law </w:t>
      </w:r>
      <w:r w:rsidRPr="003B4CDD">
        <w:rPr>
          <w:rStyle w:val="StyleUnderline"/>
          <w:rFonts w:cstheme="minorHAnsi"/>
          <w:highlight w:val="green"/>
        </w:rPr>
        <w:t>ever</w:t>
      </w:r>
      <w:r w:rsidRPr="001545B2">
        <w:rPr>
          <w:rStyle w:val="StyleUnderline"/>
          <w:rFonts w:cstheme="minorHAnsi"/>
        </w:rPr>
        <w:t xml:space="preserve"> envisioned: </w:t>
      </w:r>
      <w:r w:rsidRPr="003B4CDD">
        <w:rPr>
          <w:rStyle w:val="StyleUnderline"/>
          <w:rFonts w:cstheme="minorHAnsi"/>
          <w:highlight w:val="green"/>
        </w:rPr>
        <w:t xml:space="preserve">unprovoked wars </w:t>
      </w:r>
      <w:r w:rsidRPr="001545B2">
        <w:rPr>
          <w:rStyle w:val="StyleUnderline"/>
          <w:rFonts w:cstheme="minorHAnsi"/>
        </w:rPr>
        <w:t>of</w:t>
      </w:r>
      <w:r w:rsidRPr="001545B2">
        <w:rPr>
          <w:rFonts w:cstheme="minorHAnsi"/>
          <w:sz w:val="14"/>
        </w:rPr>
        <w:t xml:space="preserve"> </w:t>
      </w:r>
      <w:r w:rsidRPr="001545B2">
        <w:rPr>
          <w:rStyle w:val="StyleUnderline"/>
          <w:rFonts w:cstheme="minorHAnsi"/>
        </w:rPr>
        <w:t xml:space="preserve">aggression; unmanned drone attacks; </w:t>
      </w:r>
      <w:r w:rsidRPr="003B4CDD">
        <w:rPr>
          <w:rStyle w:val="StyleUnderline"/>
          <w:rFonts w:cstheme="minorHAnsi"/>
          <w:highlight w:val="green"/>
        </w:rPr>
        <w:t>torture</w:t>
      </w:r>
      <w:r w:rsidRPr="001545B2">
        <w:rPr>
          <w:rStyle w:val="StyleUnderline"/>
          <w:rFonts w:cstheme="minorHAnsi"/>
        </w:rPr>
        <w:t xml:space="preserve">s </w:t>
      </w:r>
      <w:r w:rsidRPr="003B4CDD">
        <w:rPr>
          <w:rStyle w:val="StyleUnderline"/>
          <w:rFonts w:cstheme="minorHAnsi"/>
          <w:highlight w:val="green"/>
        </w:rPr>
        <w:t>and rendition</w:t>
      </w:r>
      <w:r w:rsidRPr="001545B2">
        <w:rPr>
          <w:rStyle w:val="StyleUnderline"/>
          <w:rFonts w:cstheme="minorHAnsi"/>
        </w:rPr>
        <w:t xml:space="preserve">s; assassinations of our alleged “enemies”; sales of nuclear weapons; destabilization of unfriendly governments; creating </w:t>
      </w:r>
      <w:r w:rsidRPr="003B4CDD">
        <w:rPr>
          <w:rStyle w:val="StyleUnderline"/>
          <w:rFonts w:cstheme="minorHAnsi"/>
          <w:highlight w:val="green"/>
        </w:rPr>
        <w:t>the largest prison</w:t>
      </w:r>
      <w:r w:rsidRPr="001545B2">
        <w:rPr>
          <w:rStyle w:val="StyleUnderline"/>
          <w:rFonts w:cstheme="minorHAnsi"/>
        </w:rPr>
        <w:t xml:space="preserve"> population</w:t>
      </w:r>
      <w:r w:rsidRPr="001545B2">
        <w:rPr>
          <w:rFonts w:cstheme="minorHAnsi"/>
          <w:sz w:val="14"/>
        </w:rPr>
        <w:t xml:space="preserve"> in the world – </w:t>
      </w:r>
      <w:r w:rsidRPr="003B4CDD">
        <w:rPr>
          <w:rStyle w:val="StyleUnderline"/>
          <w:rFonts w:cstheme="minorHAnsi"/>
          <w:highlight w:val="green"/>
        </w:rPr>
        <w:t>the list is</w:t>
      </w:r>
      <w:r w:rsidRPr="001545B2">
        <w:rPr>
          <w:rStyle w:val="StyleUnderline"/>
          <w:rFonts w:cstheme="minorHAnsi"/>
        </w:rPr>
        <w:t xml:space="preserve"> virtually </w:t>
      </w:r>
      <w:r w:rsidRPr="003B4CDD">
        <w:rPr>
          <w:rStyle w:val="StyleUnderline"/>
          <w:rFonts w:cstheme="minorHAnsi"/>
          <w:highlight w:val="green"/>
        </w:rPr>
        <w:t>endless</w:t>
      </w:r>
      <w:r w:rsidRPr="001545B2">
        <w:rPr>
          <w:rStyle w:val="StyleUnderline"/>
          <w:rFonts w:cstheme="minorHAnsi"/>
        </w:rPr>
        <w:t xml:space="preserve">. </w:t>
      </w:r>
      <w:proofErr w:type="gramStart"/>
      <w:r w:rsidRPr="001545B2">
        <w:rPr>
          <w:rFonts w:cstheme="minorHAnsi"/>
          <w:sz w:val="14"/>
        </w:rPr>
        <w:t>Obviously</w:t>
      </w:r>
      <w:proofErr w:type="gramEnd"/>
      <w:r w:rsidRPr="001545B2">
        <w:rPr>
          <w:rFonts w:cstheme="minorHAnsi"/>
          <w:sz w:val="14"/>
        </w:rPr>
        <w:t xml:space="preserve"> one would wish that there existed a body of </w:t>
      </w:r>
      <w:r w:rsidRPr="003B4CDD">
        <w:rPr>
          <w:rStyle w:val="StyleUnderline"/>
          <w:rFonts w:cstheme="minorHAnsi"/>
          <w:highlight w:val="green"/>
        </w:rPr>
        <w:t>i</w:t>
      </w:r>
      <w:r w:rsidRPr="001545B2">
        <w:rPr>
          <w:rStyle w:val="StyleUnderline"/>
          <w:rFonts w:cstheme="minorHAnsi"/>
        </w:rPr>
        <w:t xml:space="preserve">nternational </w:t>
      </w:r>
      <w:r w:rsidRPr="003B4CDD">
        <w:rPr>
          <w:rStyle w:val="StyleUnderline"/>
          <w:rFonts w:cstheme="minorHAnsi"/>
          <w:highlight w:val="green"/>
        </w:rPr>
        <w:t>law</w:t>
      </w:r>
      <w:r w:rsidRPr="001545B2">
        <w:rPr>
          <w:rFonts w:cstheme="minorHAnsi"/>
          <w:sz w:val="14"/>
        </w:rPr>
        <w:t xml:space="preserve"> that could put an end to these abuses, but such laws </w:t>
      </w:r>
      <w:r w:rsidRPr="003B4CDD">
        <w:rPr>
          <w:rStyle w:val="Emphasis"/>
          <w:rFonts w:cstheme="minorHAnsi"/>
          <w:highlight w:val="green"/>
        </w:rPr>
        <w:t>exist in theory, not in practice.</w:t>
      </w:r>
      <w:r w:rsidRPr="003B4CDD">
        <w:rPr>
          <w:rFonts w:cstheme="minorHAnsi"/>
          <w:sz w:val="14"/>
          <w:highlight w:val="green"/>
        </w:rPr>
        <w:t xml:space="preserve"> </w:t>
      </w:r>
      <w:r w:rsidRPr="003B4CDD">
        <w:rPr>
          <w:rStyle w:val="StyleUnderline"/>
          <w:rFonts w:cstheme="minorHAnsi"/>
          <w:highlight w:val="green"/>
        </w:rPr>
        <w:t>Each time a</w:t>
      </w:r>
      <w:r w:rsidRPr="001545B2">
        <w:rPr>
          <w:rStyle w:val="StyleUnderline"/>
          <w:rFonts w:cstheme="minorHAnsi"/>
        </w:rPr>
        <w:t xml:space="preserve"> legal </w:t>
      </w:r>
      <w:r w:rsidRPr="003B4CDD">
        <w:rPr>
          <w:rStyle w:val="StyleUnderline"/>
          <w:rFonts w:cstheme="minorHAnsi"/>
          <w:highlight w:val="green"/>
        </w:rPr>
        <w:t>scholar points out the</w:t>
      </w:r>
      <w:r w:rsidRPr="001545B2">
        <w:rPr>
          <w:rStyle w:val="StyleUnderline"/>
          <w:rFonts w:cstheme="minorHAnsi"/>
        </w:rPr>
        <w:t xml:space="preserve"> </w:t>
      </w:r>
      <w:proofErr w:type="gramStart"/>
      <w:r w:rsidRPr="001545B2">
        <w:rPr>
          <w:rStyle w:val="StyleUnderline"/>
          <w:rFonts w:cstheme="minorHAnsi"/>
        </w:rPr>
        <w:t xml:space="preserve">particular </w:t>
      </w:r>
      <w:r w:rsidRPr="003B4CDD">
        <w:rPr>
          <w:rStyle w:val="StyleUnderline"/>
          <w:rFonts w:cstheme="minorHAnsi"/>
          <w:highlight w:val="green"/>
        </w:rPr>
        <w:t>treaties</w:t>
      </w:r>
      <w:proofErr w:type="gramEnd"/>
      <w:r w:rsidRPr="003B4CDD">
        <w:rPr>
          <w:rStyle w:val="StyleUnderline"/>
          <w:rFonts w:cstheme="minorHAnsi"/>
          <w:highlight w:val="green"/>
        </w:rPr>
        <w:t xml:space="preserve"> being ignored</w:t>
      </w:r>
      <w:r w:rsidRPr="001545B2">
        <w:rPr>
          <w:rStyle w:val="StyleUnderline"/>
          <w:rFonts w:cstheme="minorHAnsi"/>
        </w:rPr>
        <w:t xml:space="preserve"> by the superpowers</w:t>
      </w:r>
      <w:r w:rsidRPr="001545B2">
        <w:rPr>
          <w:rFonts w:cstheme="minorHAnsi"/>
          <w:sz w:val="14"/>
        </w:rPr>
        <w:t xml:space="preserve"> (and everyone else) </w:t>
      </w:r>
      <w:r w:rsidRPr="003B4CDD">
        <w:rPr>
          <w:rStyle w:val="Emphasis"/>
          <w:rFonts w:cstheme="minorHAnsi"/>
          <w:highlight w:val="green"/>
        </w:rPr>
        <w:t xml:space="preserve">the </w:t>
      </w:r>
      <w:r w:rsidRPr="001545B2">
        <w:rPr>
          <w:rStyle w:val="Emphasis"/>
          <w:rFonts w:cstheme="minorHAnsi"/>
        </w:rPr>
        <w:t xml:space="preserve">only </w:t>
      </w:r>
      <w:r w:rsidRPr="003B4CDD">
        <w:rPr>
          <w:rStyle w:val="Emphasis"/>
          <w:rFonts w:cstheme="minorHAnsi"/>
          <w:highlight w:val="green"/>
        </w:rPr>
        <w:t>appropriate response is “so what!”</w:t>
      </w:r>
      <w:r w:rsidRPr="001545B2">
        <w:rPr>
          <w:rStyle w:val="StyleUnderline"/>
          <w:rFonts w:cstheme="minorHAnsi"/>
        </w:rPr>
        <w:t xml:space="preserve"> </w:t>
      </w:r>
      <w:r w:rsidRPr="001545B2">
        <w:rPr>
          <w:rFonts w:cstheme="minorHAnsi"/>
          <w:sz w:val="14"/>
        </w:rPr>
        <w:t xml:space="preserve">or “they always say that.” </w:t>
      </w:r>
      <w:r w:rsidRPr="001545B2">
        <w:rPr>
          <w:rStyle w:val="StyleUnderline"/>
          <w:rFonts w:cstheme="minorHAnsi"/>
        </w:rPr>
        <w:t xml:space="preserve">If </w:t>
      </w:r>
      <w:r w:rsidRPr="003B4CDD">
        <w:rPr>
          <w:rStyle w:val="StyleUnderline"/>
          <w:rFonts w:cstheme="minorHAnsi"/>
          <w:highlight w:val="green"/>
        </w:rPr>
        <w:t>there is no enforcement mechanism to prevent</w:t>
      </w:r>
      <w:r w:rsidRPr="001545B2">
        <w:rPr>
          <w:rStyle w:val="StyleUnderline"/>
          <w:rFonts w:cstheme="minorHAnsi"/>
        </w:rPr>
        <w:t xml:space="preserve"> the</w:t>
      </w:r>
      <w:r w:rsidRPr="001545B2">
        <w:rPr>
          <w:rFonts w:cstheme="minorHAnsi"/>
          <w:sz w:val="14"/>
        </w:rPr>
        <w:t xml:space="preserve"> </w:t>
      </w:r>
      <w:r w:rsidRPr="003B4CDD">
        <w:rPr>
          <w:rStyle w:val="StyleUnderline"/>
          <w:rFonts w:cstheme="minorHAnsi"/>
          <w:highlight w:val="green"/>
        </w:rPr>
        <w:t>violations</w:t>
      </w:r>
      <w:r w:rsidRPr="001545B2">
        <w:rPr>
          <w:rStyle w:val="StyleUnderline"/>
          <w:rFonts w:cstheme="minorHAnsi"/>
        </w:rPr>
        <w:t xml:space="preserve">, and no military force with the power to intervene on behalf of those victimized by the violations, what possible good does it do to invoke principles </w:t>
      </w:r>
      <w:r w:rsidRPr="001545B2">
        <w:rPr>
          <w:rFonts w:cstheme="minorHAnsi"/>
          <w:sz w:val="14"/>
        </w:rPr>
        <w:t>of “truth and justice” that border on fantasy? The assumption is that by invoking human rights principles, legal scholars hope to reinforce the importance of, and need for, such a body of law. Yet</w:t>
      </w:r>
      <w:proofErr w:type="gramStart"/>
      <w:r w:rsidRPr="001545B2">
        <w:rPr>
          <w:rFonts w:cstheme="minorHAnsi"/>
          <w:sz w:val="14"/>
        </w:rPr>
        <w:t xml:space="preserve">, in reality, </w:t>
      </w:r>
      <w:r w:rsidRPr="001545B2">
        <w:rPr>
          <w:rStyle w:val="StyleUnderline"/>
          <w:rFonts w:cstheme="minorHAnsi"/>
        </w:rPr>
        <w:t>the</w:t>
      </w:r>
      <w:proofErr w:type="gramEnd"/>
      <w:r w:rsidRPr="001545B2">
        <w:rPr>
          <w:rStyle w:val="StyleUnderline"/>
          <w:rFonts w:cstheme="minorHAnsi"/>
        </w:rPr>
        <w:t xml:space="preserve"> invocation means nothing at the present time, and goes nowhere. In </w:t>
      </w:r>
      <w:r w:rsidRPr="001545B2">
        <w:rPr>
          <w:rFonts w:cstheme="minorHAnsi"/>
          <w:sz w:val="14"/>
        </w:rPr>
        <w:t xml:space="preserve">the real world, it would be nice to focus on suggestions that are </w:t>
      </w:r>
      <w:proofErr w:type="gramStart"/>
      <w:r w:rsidRPr="001545B2">
        <w:rPr>
          <w:rFonts w:cstheme="minorHAnsi"/>
          <w:sz w:val="14"/>
        </w:rPr>
        <w:t>enforceable, and</w:t>
      </w:r>
      <w:proofErr w:type="gramEnd"/>
      <w:r w:rsidRPr="001545B2">
        <w:rPr>
          <w:rFonts w:cstheme="minorHAnsi"/>
          <w:sz w:val="14"/>
        </w:rPr>
        <w:t xml:space="preserve"> have some potential to prevent the atrocities taking place around the globe.</w:t>
      </w:r>
    </w:p>
    <w:p w14:paraId="36761C7A" w14:textId="77777777" w:rsidR="00A978F8" w:rsidRPr="001545B2" w:rsidRDefault="00A978F8" w:rsidP="00A978F8">
      <w:pPr>
        <w:pStyle w:val="Heading4"/>
      </w:pPr>
      <w:r w:rsidRPr="001545B2">
        <w:t>The UN is a joke</w:t>
      </w:r>
    </w:p>
    <w:p w14:paraId="6C2F3415" w14:textId="77777777" w:rsidR="00A978F8" w:rsidRPr="001545B2" w:rsidRDefault="00A978F8" w:rsidP="00A978F8">
      <w:pPr>
        <w:rPr>
          <w:sz w:val="16"/>
          <w:szCs w:val="16"/>
        </w:rPr>
      </w:pPr>
      <w:r w:rsidRPr="001545B2">
        <w:rPr>
          <w:b/>
          <w:bCs/>
        </w:rPr>
        <w:t>Yoo 14</w:t>
      </w:r>
      <w:r w:rsidRPr="001545B2">
        <w:rPr>
          <w:b/>
          <w:sz w:val="16"/>
          <w:szCs w:val="16"/>
        </w:rPr>
        <w:t xml:space="preserve"> </w:t>
      </w:r>
      <w:r w:rsidRPr="001545B2">
        <w:t xml:space="preserve">– John, Emanuel Heller Professor of Law at the University of California, Berkeley (“Ukraine and the fall of the UN system,” Oxford University Press, 5/3/14, </w:t>
      </w:r>
      <w:hyperlink r:id="rId41" w:history="1">
        <w:r w:rsidRPr="001545B2">
          <w:rPr>
            <w:rStyle w:val="Hyperlink"/>
          </w:rPr>
          <w:t>http://blog.oup.com/2014/05/ukraine-un-system-international-law-failure-pil/</w:t>
        </w:r>
      </w:hyperlink>
      <w:r w:rsidRPr="001545B2">
        <w:t xml:space="preserve"> //red)</w:t>
      </w:r>
    </w:p>
    <w:p w14:paraId="69EDF992" w14:textId="77777777" w:rsidR="00A978F8" w:rsidRPr="001545B2" w:rsidRDefault="00A978F8" w:rsidP="00A978F8">
      <w:pPr>
        <w:rPr>
          <w:sz w:val="16"/>
        </w:rPr>
      </w:pPr>
      <w:r w:rsidRPr="001545B2">
        <w:rPr>
          <w:u w:val="single"/>
        </w:rPr>
        <w:t>Russia’s annexation of</w:t>
      </w:r>
      <w:r w:rsidRPr="001545B2">
        <w:rPr>
          <w:sz w:val="16"/>
        </w:rPr>
        <w:t xml:space="preserve"> the </w:t>
      </w:r>
      <w:proofErr w:type="gramStart"/>
      <w:r w:rsidRPr="003B4CDD">
        <w:rPr>
          <w:highlight w:val="green"/>
          <w:u w:val="single"/>
        </w:rPr>
        <w:t>Crimea</w:t>
      </w:r>
      <w:r w:rsidRPr="001545B2">
        <w:rPr>
          <w:sz w:val="16"/>
        </w:rPr>
        <w:t>n peninsula</w:t>
      </w:r>
      <w:proofErr w:type="gramEnd"/>
      <w:r w:rsidRPr="001545B2">
        <w:rPr>
          <w:sz w:val="16"/>
        </w:rPr>
        <w:t xml:space="preserve"> </w:t>
      </w:r>
      <w:r w:rsidRPr="003B4CDD">
        <w:rPr>
          <w:highlight w:val="green"/>
          <w:u w:val="single"/>
        </w:rPr>
        <w:t>and</w:t>
      </w:r>
      <w:r w:rsidRPr="001545B2">
        <w:rPr>
          <w:sz w:val="16"/>
        </w:rPr>
        <w:t xml:space="preserve"> its </w:t>
      </w:r>
      <w:r w:rsidRPr="001545B2">
        <w:rPr>
          <w:u w:val="single"/>
        </w:rPr>
        <w:t xml:space="preserve">continuing military pressure on </w:t>
      </w:r>
      <w:r w:rsidRPr="003B4CDD">
        <w:rPr>
          <w:highlight w:val="green"/>
          <w:u w:val="single"/>
        </w:rPr>
        <w:t>Ukraine</w:t>
      </w:r>
      <w:r w:rsidRPr="003B4CDD">
        <w:rPr>
          <w:sz w:val="16"/>
          <w:highlight w:val="green"/>
        </w:rPr>
        <w:t xml:space="preserve"> </w:t>
      </w:r>
      <w:r w:rsidRPr="003B4CDD">
        <w:rPr>
          <w:b/>
          <w:highlight w:val="green"/>
          <w:u w:val="single"/>
        </w:rPr>
        <w:t>demonstrate</w:t>
      </w:r>
      <w:r w:rsidRPr="001545B2">
        <w:rPr>
          <w:b/>
          <w:u w:val="single"/>
        </w:rPr>
        <w:t>s that the U</w:t>
      </w:r>
      <w:r w:rsidRPr="001545B2">
        <w:rPr>
          <w:sz w:val="16"/>
        </w:rPr>
        <w:t xml:space="preserve">nited </w:t>
      </w:r>
      <w:r w:rsidRPr="001545B2">
        <w:rPr>
          <w:b/>
          <w:u w:val="single"/>
        </w:rPr>
        <w:t>N</w:t>
      </w:r>
      <w:r w:rsidRPr="001545B2">
        <w:rPr>
          <w:sz w:val="16"/>
        </w:rPr>
        <w:t>ations-</w:t>
      </w:r>
      <w:r w:rsidRPr="001545B2">
        <w:rPr>
          <w:b/>
          <w:u w:val="single"/>
        </w:rPr>
        <w:t xml:space="preserve">centered system of </w:t>
      </w:r>
      <w:r w:rsidRPr="003B4CDD">
        <w:rPr>
          <w:rStyle w:val="Emphasis"/>
          <w:highlight w:val="green"/>
        </w:rPr>
        <w:t>i</w:t>
      </w:r>
      <w:r w:rsidRPr="001545B2">
        <w:rPr>
          <w:bCs/>
          <w:u w:val="single"/>
        </w:rPr>
        <w:t>nternational</w:t>
      </w:r>
      <w:r w:rsidRPr="003B4CDD">
        <w:rPr>
          <w:b/>
          <w:highlight w:val="green"/>
          <w:u w:val="single"/>
        </w:rPr>
        <w:t xml:space="preserve"> law </w:t>
      </w:r>
      <w:r w:rsidRPr="001545B2">
        <w:rPr>
          <w:b/>
          <w:u w:val="single"/>
        </w:rPr>
        <w:t xml:space="preserve">has </w:t>
      </w:r>
      <w:r w:rsidRPr="003B4CDD">
        <w:rPr>
          <w:b/>
          <w:highlight w:val="green"/>
          <w:u w:val="single"/>
        </w:rPr>
        <w:t>failed</w:t>
      </w:r>
      <w:r w:rsidRPr="001545B2">
        <w:rPr>
          <w:b/>
          <w:u w:val="single"/>
        </w:rPr>
        <w:t>.</w:t>
      </w:r>
      <w:r w:rsidRPr="001545B2">
        <w:rPr>
          <w:sz w:val="16"/>
        </w:rPr>
        <w:t xml:space="preserve"> The pressing question is not whether Russia has violated norms against aggression — it has — but how the United States and its allies should respond in a way that will strengthen the international system. It should be clear that Russia has violated the UN Charter’s restrictions on the use of force. It has resorted to “the use of force against the territorial integrity” and “political independence” of Ukraine in violation of Article 2(4) of the Charter’s founding principles. </w:t>
      </w:r>
      <w:r w:rsidRPr="003B4CDD">
        <w:rPr>
          <w:highlight w:val="green"/>
          <w:u w:val="single"/>
        </w:rPr>
        <w:t>Russia</w:t>
      </w:r>
      <w:r w:rsidRPr="001545B2">
        <w:rPr>
          <w:u w:val="single"/>
        </w:rPr>
        <w:t xml:space="preserve"> has </w:t>
      </w:r>
      <w:r w:rsidRPr="003B4CDD">
        <w:rPr>
          <w:highlight w:val="green"/>
          <w:u w:val="single"/>
        </w:rPr>
        <w:t>trampled on the</w:t>
      </w:r>
      <w:r w:rsidRPr="001545B2">
        <w:rPr>
          <w:u w:val="single"/>
        </w:rPr>
        <w:t xml:space="preserve"> fundamental </w:t>
      </w:r>
      <w:r w:rsidRPr="003B4CDD">
        <w:rPr>
          <w:highlight w:val="green"/>
          <w:u w:val="single"/>
        </w:rPr>
        <w:t>norm</w:t>
      </w:r>
      <w:r w:rsidRPr="001545B2">
        <w:rPr>
          <w:u w:val="single"/>
        </w:rPr>
        <w:t xml:space="preserve"> that the U</w:t>
      </w:r>
      <w:r w:rsidRPr="001545B2">
        <w:rPr>
          <w:sz w:val="16"/>
        </w:rPr>
        <w:t xml:space="preserve">nited </w:t>
      </w:r>
      <w:r w:rsidRPr="001545B2">
        <w:rPr>
          <w:u w:val="single"/>
        </w:rPr>
        <w:t>S</w:t>
      </w:r>
      <w:r w:rsidRPr="001545B2">
        <w:rPr>
          <w:sz w:val="16"/>
        </w:rPr>
        <w:t xml:space="preserve">tates </w:t>
      </w:r>
      <w:r w:rsidRPr="001545B2">
        <w:rPr>
          <w:u w:val="single"/>
        </w:rPr>
        <w:t>and</w:t>
      </w:r>
      <w:r w:rsidRPr="001545B2">
        <w:rPr>
          <w:sz w:val="16"/>
        </w:rPr>
        <w:t xml:space="preserve"> its </w:t>
      </w:r>
      <w:r w:rsidRPr="001545B2">
        <w:rPr>
          <w:u w:val="single"/>
        </w:rPr>
        <w:t>allies have built</w:t>
      </w:r>
      <w:r w:rsidRPr="001545B2">
        <w:rPr>
          <w:sz w:val="16"/>
        </w:rPr>
        <w:t xml:space="preserve"> since the end of World War II: that nations cannot use force to change borders unilaterally. </w:t>
      </w:r>
      <w:r w:rsidRPr="001545B2">
        <w:rPr>
          <w:u w:val="single"/>
        </w:rPr>
        <w:t>Like the League of Nations</w:t>
      </w:r>
      <w:r w:rsidRPr="001545B2">
        <w:rPr>
          <w:sz w:val="16"/>
        </w:rPr>
        <w:t xml:space="preserve"> in the interwar period, </w:t>
      </w:r>
      <w:r w:rsidRPr="003B4CDD">
        <w:rPr>
          <w:highlight w:val="green"/>
          <w:u w:val="single"/>
        </w:rPr>
        <w:t>the</w:t>
      </w:r>
      <w:r w:rsidRPr="001545B2">
        <w:rPr>
          <w:u w:val="single"/>
        </w:rPr>
        <w:t xml:space="preserve"> current </w:t>
      </w:r>
      <w:r w:rsidRPr="003B4CDD">
        <w:rPr>
          <w:highlight w:val="green"/>
          <w:u w:val="single"/>
        </w:rPr>
        <w:t>system</w:t>
      </w:r>
      <w:r w:rsidRPr="001545B2">
        <w:rPr>
          <w:sz w:val="16"/>
        </w:rPr>
        <w:t xml:space="preserve"> of collective security </w:t>
      </w:r>
      <w:r w:rsidRPr="001545B2">
        <w:rPr>
          <w:b/>
          <w:u w:val="single"/>
        </w:rPr>
        <w:t xml:space="preserve">has </w:t>
      </w:r>
      <w:r w:rsidRPr="003B4CDD">
        <w:rPr>
          <w:b/>
          <w:highlight w:val="green"/>
          <w:u w:val="single"/>
        </w:rPr>
        <w:t>failed to maintain</w:t>
      </w:r>
      <w:r w:rsidRPr="001545B2">
        <w:rPr>
          <w:b/>
          <w:u w:val="single"/>
        </w:rPr>
        <w:t xml:space="preserve"> international </w:t>
      </w:r>
      <w:r w:rsidRPr="003B4CDD">
        <w:rPr>
          <w:b/>
          <w:highlight w:val="green"/>
          <w:u w:val="single"/>
        </w:rPr>
        <w:t>peace and security</w:t>
      </w:r>
      <w:r w:rsidRPr="001545B2">
        <w:rPr>
          <w:b/>
          <w:u w:val="single"/>
        </w:rPr>
        <w:t xml:space="preserve"> in the face of great power politics.</w:t>
      </w:r>
      <w:r w:rsidRPr="001545B2">
        <w:rPr>
          <w:sz w:val="16"/>
        </w:rPr>
        <w:t xml:space="preserve"> According to </w:t>
      </w:r>
      <w:proofErr w:type="gramStart"/>
      <w:r w:rsidRPr="001545B2">
        <w:rPr>
          <w:sz w:val="16"/>
        </w:rPr>
        <w:t>widely-shared</w:t>
      </w:r>
      <w:proofErr w:type="gramEnd"/>
      <w:r w:rsidRPr="001545B2">
        <w:rPr>
          <w:sz w:val="16"/>
        </w:rPr>
        <w:t xml:space="preserve"> understandings of the UN Charter, nations can use force only in their self-defense or when authorized by the Security Council. </w:t>
      </w:r>
      <w:r w:rsidRPr="003B4CDD">
        <w:rPr>
          <w:rStyle w:val="Emphasis"/>
          <w:highlight w:val="green"/>
        </w:rPr>
        <w:t>Great power</w:t>
      </w:r>
      <w:r w:rsidRPr="001545B2">
        <w:rPr>
          <w:rStyle w:val="Emphasis"/>
        </w:rPr>
        <w:t xml:space="preserve">s with permanent </w:t>
      </w:r>
      <w:r w:rsidRPr="003B4CDD">
        <w:rPr>
          <w:rStyle w:val="Emphasis"/>
          <w:highlight w:val="green"/>
        </w:rPr>
        <w:t>vetoes</w:t>
      </w:r>
      <w:r w:rsidRPr="001545B2">
        <w:rPr>
          <w:u w:val="single"/>
        </w:rPr>
        <w:t xml:space="preserve"> on the Security Council</w:t>
      </w:r>
      <w:r w:rsidRPr="001545B2">
        <w:rPr>
          <w:sz w:val="16"/>
        </w:rPr>
        <w:t xml:space="preserve"> (the United States, United Kingdom, France, Russia, and China) </w:t>
      </w:r>
      <w:r w:rsidRPr="001545B2">
        <w:rPr>
          <w:u w:val="single"/>
        </w:rPr>
        <w:t xml:space="preserve">can always </w:t>
      </w:r>
      <w:r w:rsidRPr="003B4CDD">
        <w:rPr>
          <w:highlight w:val="green"/>
          <w:u w:val="single"/>
        </w:rPr>
        <w:t>block</w:t>
      </w:r>
      <w:r w:rsidRPr="001545B2">
        <w:rPr>
          <w:u w:val="single"/>
        </w:rPr>
        <w:t xml:space="preserve"> formal </w:t>
      </w:r>
      <w:r w:rsidRPr="003B4CDD">
        <w:rPr>
          <w:highlight w:val="green"/>
          <w:u w:val="single"/>
        </w:rPr>
        <w:t>efforts</w:t>
      </w:r>
      <w:r w:rsidRPr="001545B2">
        <w:rPr>
          <w:u w:val="single"/>
        </w:rPr>
        <w:t xml:space="preserve"> to respond to their own uses of force</w:t>
      </w:r>
      <w:r w:rsidRPr="001545B2">
        <w:rPr>
          <w:sz w:val="16"/>
        </w:rPr>
        <w:t xml:space="preserve">. </w:t>
      </w:r>
      <w:r w:rsidRPr="001545B2">
        <w:rPr>
          <w:u w:val="single"/>
        </w:rPr>
        <w:t xml:space="preserve">Hence, </w:t>
      </w:r>
      <w:r w:rsidRPr="003B4CDD">
        <w:rPr>
          <w:highlight w:val="green"/>
          <w:u w:val="single"/>
        </w:rPr>
        <w:t>the U</w:t>
      </w:r>
      <w:r w:rsidRPr="001545B2">
        <w:rPr>
          <w:sz w:val="16"/>
        </w:rPr>
        <w:t xml:space="preserve">nited </w:t>
      </w:r>
      <w:r w:rsidRPr="003B4CDD">
        <w:rPr>
          <w:highlight w:val="green"/>
          <w:u w:val="single"/>
        </w:rPr>
        <w:t>N</w:t>
      </w:r>
      <w:r w:rsidRPr="001545B2">
        <w:rPr>
          <w:sz w:val="16"/>
        </w:rPr>
        <w:t xml:space="preserve">ations </w:t>
      </w:r>
      <w:r w:rsidRPr="003B4CDD">
        <w:rPr>
          <w:b/>
          <w:highlight w:val="green"/>
          <w:u w:val="single"/>
        </w:rPr>
        <w:t xml:space="preserve">remains </w:t>
      </w:r>
      <w:r w:rsidRPr="001545B2">
        <w:rPr>
          <w:b/>
          <w:u w:val="single"/>
        </w:rPr>
        <w:t xml:space="preserve">as </w:t>
      </w:r>
      <w:r w:rsidRPr="003B4CDD">
        <w:rPr>
          <w:b/>
          <w:highlight w:val="green"/>
          <w:u w:val="single"/>
        </w:rPr>
        <w:t xml:space="preserve">powerless </w:t>
      </w:r>
      <w:r w:rsidRPr="001545B2">
        <w:rPr>
          <w:b/>
          <w:u w:val="single"/>
        </w:rPr>
        <w:t>now as</w:t>
      </w:r>
      <w:r w:rsidRPr="001545B2">
        <w:rPr>
          <w:sz w:val="16"/>
        </w:rPr>
        <w:t xml:space="preserve"> when Vladimir Putin ordered </w:t>
      </w:r>
      <w:r w:rsidRPr="001545B2">
        <w:rPr>
          <w:b/>
          <w:u w:val="single"/>
        </w:rPr>
        <w:t>the 2008 invasion of Georgia. The U</w:t>
      </w:r>
      <w:r w:rsidRPr="001545B2">
        <w:rPr>
          <w:sz w:val="16"/>
        </w:rPr>
        <w:t xml:space="preserve">nited </w:t>
      </w:r>
      <w:r w:rsidRPr="001545B2">
        <w:rPr>
          <w:b/>
          <w:u w:val="single"/>
        </w:rPr>
        <w:t>N</w:t>
      </w:r>
      <w:r w:rsidRPr="001545B2">
        <w:rPr>
          <w:sz w:val="16"/>
        </w:rPr>
        <w:t xml:space="preserve">ations </w:t>
      </w:r>
      <w:r w:rsidRPr="001545B2">
        <w:rPr>
          <w:b/>
          <w:u w:val="single"/>
        </w:rPr>
        <w:t xml:space="preserve">and its </w:t>
      </w:r>
      <w:r w:rsidRPr="003B4CDD">
        <w:rPr>
          <w:b/>
          <w:highlight w:val="green"/>
          <w:u w:val="single"/>
        </w:rPr>
        <w:t>rules have not reduced</w:t>
      </w:r>
      <w:r w:rsidRPr="001545B2">
        <w:rPr>
          <w:b/>
          <w:u w:val="single"/>
        </w:rPr>
        <w:t xml:space="preserve"> the level of </w:t>
      </w:r>
      <w:r w:rsidRPr="003B4CDD">
        <w:rPr>
          <w:b/>
          <w:highlight w:val="green"/>
          <w:u w:val="single"/>
        </w:rPr>
        <w:t>conflict</w:t>
      </w:r>
      <w:r w:rsidRPr="001545B2">
        <w:rPr>
          <w:b/>
          <w:u w:val="single"/>
        </w:rPr>
        <w:t xml:space="preserve"> between the great powers.</w:t>
      </w:r>
      <w:r w:rsidRPr="001545B2">
        <w:rPr>
          <w:sz w:val="16"/>
        </w:rPr>
        <w:t xml:space="preserve"> That </w:t>
      </w:r>
      <w:proofErr w:type="gramStart"/>
      <w:r w:rsidRPr="001545B2">
        <w:rPr>
          <w:sz w:val="16"/>
        </w:rPr>
        <w:t>doesn’t</w:t>
      </w:r>
      <w:proofErr w:type="gramEnd"/>
      <w:r w:rsidRPr="001545B2">
        <w:rPr>
          <w:sz w:val="16"/>
        </w:rPr>
        <w:t xml:space="preserve"> mean there has not been a steep drop in conflict, despite Russia’s invasion of Ukraine. </w:t>
      </w:r>
      <w:r w:rsidRPr="001545B2">
        <w:rPr>
          <w:u w:val="single"/>
        </w:rPr>
        <w:t>From 1945 to</w:t>
      </w:r>
      <w:r w:rsidRPr="001545B2">
        <w:rPr>
          <w:sz w:val="16"/>
        </w:rPr>
        <w:t xml:space="preserve"> the </w:t>
      </w:r>
      <w:r w:rsidRPr="001545B2">
        <w:rPr>
          <w:u w:val="single"/>
        </w:rPr>
        <w:t>present</w:t>
      </w:r>
      <w:r w:rsidRPr="001545B2">
        <w:rPr>
          <w:sz w:val="16"/>
        </w:rPr>
        <w:t xml:space="preserve">, deaths due to </w:t>
      </w:r>
      <w:r w:rsidRPr="001545B2">
        <w:rPr>
          <w:u w:val="single"/>
        </w:rPr>
        <w:t>great power wars have fallen</w:t>
      </w:r>
      <w:r w:rsidRPr="001545B2">
        <w:rPr>
          <w:sz w:val="16"/>
        </w:rPr>
        <w:t xml:space="preserve"> to a level never seen under the modern nation-state system. </w:t>
      </w:r>
      <w:r w:rsidRPr="001545B2">
        <w:rPr>
          <w:b/>
          <w:u w:val="single"/>
        </w:rPr>
        <w:t>Collective security, however, is not the agent of this “Long Peace,”</w:t>
      </w:r>
      <w:r w:rsidRPr="001545B2">
        <w:rPr>
          <w:sz w:val="16"/>
        </w:rPr>
        <w:t xml:space="preserve"> as diplomatic historian John Lewis Gaddis has called it. </w:t>
      </w:r>
      <w:r w:rsidRPr="001545B2">
        <w:rPr>
          <w:u w:val="single"/>
        </w:rPr>
        <w:t>Rather, the deterrent of nuclear weapons and stable superpower competition reduced conflict during the Cold War. Since the fall of the Soviet Union, the U</w:t>
      </w:r>
      <w:r w:rsidRPr="001545B2">
        <w:rPr>
          <w:sz w:val="16"/>
        </w:rPr>
        <w:t xml:space="preserve">nited </w:t>
      </w:r>
      <w:r w:rsidRPr="001545B2">
        <w:rPr>
          <w:u w:val="single"/>
        </w:rPr>
        <w:t>S</w:t>
      </w:r>
      <w:r w:rsidRPr="001545B2">
        <w:rPr>
          <w:sz w:val="16"/>
        </w:rPr>
        <w:t xml:space="preserve">tates </w:t>
      </w:r>
      <w:r w:rsidRPr="001545B2">
        <w:rPr>
          <w:u w:val="single"/>
        </w:rPr>
        <w:t>has continued to supply the global public goods of security and free trade on its own.</w:t>
      </w:r>
      <w:r w:rsidRPr="001545B2">
        <w:rPr>
          <w:sz w:val="16"/>
        </w:rPr>
        <w:t xml:space="preserve"> Democratic nations’ commitment to maintaining that liberal international order, not the collective security of the UN Charter, has kept peace among the great powers. </w:t>
      </w:r>
      <w:r w:rsidRPr="001545B2">
        <w:rPr>
          <w:sz w:val="16"/>
          <w:szCs w:val="16"/>
        </w:rPr>
        <w:t xml:space="preserve">As someone who worked in the Bush administration during the 2003 Iraq War, I am struck by today’s absence of criticism for Russia’s violations of international law and its effective neutering of the United Nations. About a decade ago, criticism of the United States reached unprecedented heights for its failure to win a second Security Council resolution authorizing the use of force. The United States and its allies claimed that it already had authority from Iraq’s refusals to obey its obligations at the end of the 1991 Gulf War and its continuing threat to regional peace. Some of the United States’ closest European allies, such as France and Germany, violently disagreed — although these nations seem to urge compromise today with Russia. Even though the United States went to war without Security Council authorization, it sought to build a legal case in support. </w:t>
      </w:r>
      <w:r w:rsidRPr="001545B2">
        <w:rPr>
          <w:rStyle w:val="Emphasis"/>
        </w:rPr>
        <w:t xml:space="preserve">UN </w:t>
      </w:r>
      <w:r w:rsidRPr="003B4CDD">
        <w:rPr>
          <w:rStyle w:val="Emphasis"/>
          <w:highlight w:val="green"/>
        </w:rPr>
        <w:t xml:space="preserve">rules only constrain democracies </w:t>
      </w:r>
      <w:r w:rsidRPr="001545B2">
        <w:rPr>
          <w:rStyle w:val="Emphasis"/>
        </w:rPr>
        <w:t xml:space="preserve">that value the rule of law, </w:t>
      </w:r>
      <w:r w:rsidRPr="003B4CDD">
        <w:rPr>
          <w:rStyle w:val="Emphasis"/>
          <w:highlight w:val="green"/>
        </w:rPr>
        <w:t xml:space="preserve">while autocracies seem little troubled </w:t>
      </w:r>
      <w:r w:rsidRPr="001545B2">
        <w:rPr>
          <w:rStyle w:val="Emphasis"/>
        </w:rPr>
        <w:t>by legal niceties</w:t>
      </w:r>
      <w:r w:rsidRPr="001545B2">
        <w:rPr>
          <w:u w:val="single"/>
        </w:rPr>
        <w:t>.</w:t>
      </w:r>
      <w:r w:rsidRPr="001545B2">
        <w:rPr>
          <w:sz w:val="16"/>
        </w:rPr>
        <w:t xml:space="preserve"> </w:t>
      </w:r>
      <w:r w:rsidRPr="001545B2">
        <w:rPr>
          <w:b/>
          <w:u w:val="single"/>
        </w:rPr>
        <w:t>Paralysis continues to afflict the democratic response to the invasion of Ukraine.</w:t>
      </w:r>
      <w:r w:rsidRPr="001545B2">
        <w:rPr>
          <w:sz w:val="16"/>
        </w:rPr>
        <w:t xml:space="preserve"> The United States </w:t>
      </w:r>
      <w:r w:rsidRPr="001545B2">
        <w:rPr>
          <w:u w:val="single"/>
        </w:rPr>
        <w:t>responded to</w:t>
      </w:r>
      <w:r w:rsidRPr="001545B2">
        <w:rPr>
          <w:sz w:val="16"/>
        </w:rPr>
        <w:t xml:space="preserve"> the invasion of </w:t>
      </w:r>
      <w:r w:rsidRPr="001545B2">
        <w:rPr>
          <w:u w:val="single"/>
        </w:rPr>
        <w:t>Ukraine</w:t>
      </w:r>
      <w:r w:rsidRPr="001545B2">
        <w:rPr>
          <w:sz w:val="16"/>
        </w:rPr>
        <w:t xml:space="preserve"> and annexation of Crimea </w:t>
      </w:r>
      <w:r w:rsidRPr="001545B2">
        <w:rPr>
          <w:u w:val="single"/>
        </w:rPr>
        <w:t>with the symbolic measures</w:t>
      </w:r>
      <w:r w:rsidRPr="001545B2">
        <w:rPr>
          <w:sz w:val="16"/>
        </w:rPr>
        <w:t xml:space="preserve"> of sanctioning a few members of Vladimir Putin’s inner circle, kicking Moscow out of the G-8, and halting NATO-US military cooperation. </w:t>
      </w:r>
      <w:r w:rsidRPr="001545B2">
        <w:rPr>
          <w:u w:val="single"/>
        </w:rPr>
        <w:t>Russian officials mocked</w:t>
      </w:r>
      <w:r w:rsidRPr="001545B2">
        <w:rPr>
          <w:sz w:val="16"/>
        </w:rPr>
        <w:t xml:space="preserve"> the United States and raised the price of natural gas sold to Ukraine, an implicit </w:t>
      </w:r>
      <w:r w:rsidRPr="001545B2">
        <w:rPr>
          <w:sz w:val="16"/>
        </w:rPr>
        <w:lastRenderedPageBreak/>
        <w:t>warning to other European nations that depend on Russian natural gas. The Russian and US stock markets sighed with relief that no serious economic disruptions would follow.</w:t>
      </w:r>
    </w:p>
    <w:p w14:paraId="698C3E43" w14:textId="77777777" w:rsidR="00A978F8" w:rsidRPr="001545B2" w:rsidRDefault="00A978F8" w:rsidP="00A978F8">
      <w:pPr>
        <w:rPr>
          <w:sz w:val="16"/>
        </w:rPr>
      </w:pPr>
    </w:p>
    <w:p w14:paraId="443D8394" w14:textId="77777777" w:rsidR="00A978F8" w:rsidRPr="001545B2" w:rsidRDefault="00A978F8" w:rsidP="00A978F8"/>
    <w:p w14:paraId="06EDAC8C" w14:textId="77777777" w:rsidR="00A978F8" w:rsidRPr="001545B2" w:rsidRDefault="00A978F8" w:rsidP="00A978F8"/>
    <w:p w14:paraId="6818FEFA" w14:textId="77777777" w:rsidR="00A978F8" w:rsidRDefault="00A978F8" w:rsidP="005D79F2"/>
    <w:p w14:paraId="605D160B" w14:textId="77777777" w:rsidR="005D79F2" w:rsidRDefault="005D79F2" w:rsidP="005D79F2"/>
    <w:p w14:paraId="73749E37" w14:textId="77777777" w:rsidR="00A978F8" w:rsidRDefault="00A978F8" w:rsidP="00A978F8">
      <w:pPr>
        <w:pStyle w:val="Heading2"/>
      </w:pPr>
      <w:r>
        <w:lastRenderedPageBreak/>
        <w:t>con-con cp</w:t>
      </w:r>
    </w:p>
    <w:p w14:paraId="5BE69D96" w14:textId="77777777" w:rsidR="00A978F8" w:rsidRDefault="00A978F8" w:rsidP="00A978F8">
      <w:pPr>
        <w:pStyle w:val="Heading3"/>
      </w:pPr>
      <w:r>
        <w:lastRenderedPageBreak/>
        <w:t>1nc con-con cp</w:t>
      </w:r>
    </w:p>
    <w:p w14:paraId="39387C34" w14:textId="77777777" w:rsidR="00A978F8" w:rsidRPr="005A7004" w:rsidRDefault="00A978F8" w:rsidP="00A978F8">
      <w:pPr>
        <w:pStyle w:val="Heading4"/>
      </w:pPr>
      <w:r w:rsidRPr="005A7004">
        <w:t xml:space="preserve">Solves the case – </w:t>
      </w:r>
      <w:r>
        <w:t>amendments establish</w:t>
      </w:r>
      <w:r w:rsidRPr="005A7004">
        <w:t xml:space="preserve"> a constitutional right to pollution </w:t>
      </w:r>
      <w:proofErr w:type="gramStart"/>
      <w:r w:rsidRPr="005A7004">
        <w:t>control</w:t>
      </w:r>
      <w:proofErr w:type="gramEnd"/>
    </w:p>
    <w:p w14:paraId="4701A245" w14:textId="77777777" w:rsidR="00A978F8" w:rsidRPr="005A7004" w:rsidRDefault="00A978F8" w:rsidP="00A978F8">
      <w:pPr>
        <w:rPr>
          <w:rStyle w:val="StyleUnderline"/>
          <w:rFonts w:asciiTheme="minorHAnsi" w:hAnsiTheme="minorHAnsi"/>
        </w:rPr>
      </w:pPr>
      <w:r w:rsidRPr="005A7004">
        <w:rPr>
          <w:rFonts w:asciiTheme="minorHAnsi" w:hAnsiTheme="minorHAnsi"/>
          <w:b/>
        </w:rPr>
        <w:t>Simeone</w:t>
      </w:r>
      <w:r w:rsidRPr="005A7004">
        <w:rPr>
          <w:rFonts w:asciiTheme="minorHAnsi" w:hAnsiTheme="minorHAnsi"/>
        </w:rPr>
        <w:t>, 8/24/</w:t>
      </w:r>
      <w:r w:rsidRPr="005A7004">
        <w:rPr>
          <w:rFonts w:asciiTheme="minorHAnsi" w:hAnsiTheme="minorHAnsi"/>
          <w:b/>
        </w:rPr>
        <w:t>2006</w:t>
      </w:r>
      <w:r w:rsidRPr="005A7004">
        <w:rPr>
          <w:rFonts w:asciiTheme="minorHAnsi" w:hAnsiTheme="minorHAnsi"/>
        </w:rPr>
        <w:t>, MA, University of Pennsylvania, Environmental Studies (Christina, “The Necessity and Possibilities of Constitutional Environmental Rights”, http://repository.upenn.edu/cgi/viewcontent.cgi?article=1006&amp;context=mes_capstones)</w:t>
      </w:r>
    </w:p>
    <w:p w14:paraId="24BB0091" w14:textId="77777777" w:rsidR="00A978F8" w:rsidRPr="005A7004" w:rsidRDefault="00A978F8" w:rsidP="00A978F8">
      <w:pPr>
        <w:rPr>
          <w:rFonts w:asciiTheme="minorHAnsi" w:hAnsiTheme="minorHAnsi"/>
          <w:sz w:val="16"/>
        </w:rPr>
      </w:pPr>
      <w:r w:rsidRPr="00900025">
        <w:rPr>
          <w:rStyle w:val="StyleUnderline"/>
          <w:rFonts w:asciiTheme="minorHAnsi" w:hAnsiTheme="minorHAnsi"/>
        </w:rPr>
        <w:t xml:space="preserve">Ultimately, the nature of environmental rights requires a concerted </w:t>
      </w:r>
      <w:proofErr w:type="gramStart"/>
      <w:r w:rsidRPr="00900025">
        <w:rPr>
          <w:rStyle w:val="StyleUnderline"/>
          <w:rFonts w:asciiTheme="minorHAnsi" w:hAnsiTheme="minorHAnsi"/>
        </w:rPr>
        <w:t>International</w:t>
      </w:r>
      <w:proofErr w:type="gramEnd"/>
      <w:r w:rsidRPr="00900025">
        <w:rPr>
          <w:rStyle w:val="StyleUnderline"/>
          <w:rFonts w:asciiTheme="minorHAnsi" w:hAnsiTheme="minorHAnsi"/>
        </w:rPr>
        <w:t xml:space="preserve"> effort towards preservation and protection</w:t>
      </w:r>
      <w:r w:rsidRPr="00900025">
        <w:rPr>
          <w:rFonts w:asciiTheme="minorHAnsi" w:hAnsiTheme="minorHAnsi"/>
          <w:sz w:val="16"/>
        </w:rPr>
        <w:t>. This is due to the interdependence of environmental sectors, trans-boundary effects of environmental harm, and such complex and compounding phenomena as ozone layer depletion and global warming</w:t>
      </w:r>
      <w:proofErr w:type="gramStart"/>
      <w:r w:rsidRPr="00900025">
        <w:rPr>
          <w:rFonts w:asciiTheme="minorHAnsi" w:hAnsiTheme="minorHAnsi"/>
          <w:sz w:val="16"/>
        </w:rPr>
        <w:t>7 .</w:t>
      </w:r>
      <w:proofErr w:type="gramEnd"/>
      <w:r w:rsidRPr="00900025">
        <w:rPr>
          <w:rFonts w:asciiTheme="minorHAnsi" w:hAnsiTheme="minorHAnsi"/>
          <w:sz w:val="16"/>
        </w:rPr>
        <w:t xml:space="preserve"> These factors illustrate how regional environmental protection is beneficial, but not a cure in the face of global damage. </w:t>
      </w:r>
      <w:r w:rsidRPr="00900025">
        <w:rPr>
          <w:rStyle w:val="StyleUnderline"/>
          <w:rFonts w:asciiTheme="minorHAnsi" w:hAnsiTheme="minorHAnsi"/>
        </w:rPr>
        <w:t>Many sectors of the economy serve to negatively impact the environment</w:t>
      </w:r>
      <w:r w:rsidRPr="00900025">
        <w:rPr>
          <w:rFonts w:asciiTheme="minorHAnsi" w:hAnsiTheme="minorHAnsi"/>
          <w:sz w:val="16"/>
        </w:rPr>
        <w:t xml:space="preserve">. </w:t>
      </w:r>
      <w:r w:rsidRPr="00900025">
        <w:rPr>
          <w:rStyle w:val="StyleUnderline"/>
          <w:rFonts w:asciiTheme="minorHAnsi" w:hAnsiTheme="minorHAnsi"/>
        </w:rPr>
        <w:t>The processing of raw materials, fuel use, mining and timber practices, transportation and distribution methods, industrial processes, consumer consumption patterns, product life cycles, and many other common practices of the modern world work together to affect and harm the environment. Pollution in one region can migrate and affect many other regions</w:t>
      </w:r>
      <w:r w:rsidRPr="00900025">
        <w:rPr>
          <w:rFonts w:asciiTheme="minorHAnsi" w:hAnsiTheme="minorHAnsi"/>
          <w:sz w:val="16"/>
        </w:rPr>
        <w:t xml:space="preserve">. </w:t>
      </w:r>
      <w:proofErr w:type="gramStart"/>
      <w:r w:rsidRPr="00900025">
        <w:rPr>
          <w:rStyle w:val="Emphasis"/>
          <w:rFonts w:asciiTheme="minorHAnsi" w:hAnsiTheme="minorHAnsi"/>
        </w:rPr>
        <w:t>Thus</w:t>
      </w:r>
      <w:proofErr w:type="gramEnd"/>
      <w:r w:rsidRPr="00900025">
        <w:rPr>
          <w:rStyle w:val="Emphasis"/>
          <w:rFonts w:asciiTheme="minorHAnsi" w:hAnsiTheme="minorHAnsi"/>
        </w:rPr>
        <w:t xml:space="preserve"> </w:t>
      </w:r>
      <w:r w:rsidRPr="00194A00">
        <w:rPr>
          <w:rStyle w:val="Emphasis"/>
          <w:rFonts w:asciiTheme="minorHAnsi" w:hAnsiTheme="minorHAnsi"/>
          <w:highlight w:val="yellow"/>
        </w:rPr>
        <w:t>environmental protection measures</w:t>
      </w:r>
      <w:r w:rsidRPr="005A7004">
        <w:rPr>
          <w:rStyle w:val="Emphasis"/>
          <w:rFonts w:asciiTheme="minorHAnsi" w:hAnsiTheme="minorHAnsi"/>
        </w:rPr>
        <w:t xml:space="preserve"> in the United States </w:t>
      </w:r>
      <w:r w:rsidRPr="00194A00">
        <w:rPr>
          <w:rStyle w:val="Emphasis"/>
          <w:rFonts w:asciiTheme="minorHAnsi" w:hAnsiTheme="minorHAnsi"/>
          <w:highlight w:val="yellow"/>
        </w:rPr>
        <w:t>do not ensure that pollution from other countries will not affect our land and populations</w:t>
      </w:r>
      <w:r w:rsidRPr="005A7004">
        <w:rPr>
          <w:rFonts w:asciiTheme="minorHAnsi" w:hAnsiTheme="minorHAnsi"/>
          <w:sz w:val="16"/>
        </w:rPr>
        <w:t xml:space="preserve">. Lastly, ozone layer depletion and global warming have real and significant impacts for the whole of humanity. These problems will not subside unless all actors work to make necessary changes. </w:t>
      </w:r>
      <w:r w:rsidRPr="005A7004">
        <w:rPr>
          <w:rStyle w:val="StyleUnderline"/>
          <w:rFonts w:asciiTheme="minorHAnsi" w:hAnsiTheme="minorHAnsi"/>
        </w:rPr>
        <w:t xml:space="preserve">With these three factors in mind one can understand that </w:t>
      </w:r>
      <w:r w:rsidRPr="00194A00">
        <w:rPr>
          <w:rStyle w:val="StyleUnderline"/>
          <w:rFonts w:asciiTheme="minorHAnsi" w:hAnsiTheme="minorHAnsi"/>
          <w:highlight w:val="yellow"/>
        </w:rPr>
        <w:t>problems</w:t>
      </w:r>
      <w:r w:rsidRPr="005A7004">
        <w:rPr>
          <w:rStyle w:val="StyleUnderline"/>
          <w:rFonts w:asciiTheme="minorHAnsi" w:hAnsiTheme="minorHAnsi"/>
        </w:rPr>
        <w:t xml:space="preserve"> related to environmental degradation </w:t>
      </w:r>
      <w:r w:rsidRPr="00194A00">
        <w:rPr>
          <w:rStyle w:val="StyleUnderline"/>
          <w:rFonts w:asciiTheme="minorHAnsi" w:hAnsiTheme="minorHAnsi"/>
          <w:highlight w:val="yellow"/>
        </w:rPr>
        <w:t>will not be accurately addressed until there is a</w:t>
      </w:r>
      <w:r w:rsidRPr="005A7004">
        <w:rPr>
          <w:rStyle w:val="StyleUnderline"/>
          <w:rFonts w:asciiTheme="minorHAnsi" w:hAnsiTheme="minorHAnsi"/>
        </w:rPr>
        <w:t xml:space="preserve"> </w:t>
      </w:r>
      <w:r w:rsidRPr="00194A00">
        <w:rPr>
          <w:rStyle w:val="StyleUnderline"/>
          <w:rFonts w:asciiTheme="minorHAnsi" w:hAnsiTheme="minorHAnsi"/>
          <w:highlight w:val="yellow"/>
        </w:rPr>
        <w:t>cohesive</w:t>
      </w:r>
      <w:r w:rsidRPr="005A7004">
        <w:rPr>
          <w:rStyle w:val="StyleUnderline"/>
          <w:rFonts w:asciiTheme="minorHAnsi" w:hAnsiTheme="minorHAnsi"/>
        </w:rPr>
        <w:t xml:space="preserve"> international </w:t>
      </w:r>
      <w:r w:rsidRPr="00194A00">
        <w:rPr>
          <w:rStyle w:val="StyleUnderline"/>
          <w:rFonts w:asciiTheme="minorHAnsi" w:hAnsiTheme="minorHAnsi"/>
          <w:highlight w:val="yellow"/>
        </w:rPr>
        <w:t>effort</w:t>
      </w:r>
      <w:r w:rsidRPr="005A7004">
        <w:rPr>
          <w:rFonts w:asciiTheme="minorHAnsi" w:hAnsiTheme="minorHAnsi"/>
          <w:sz w:val="16"/>
        </w:rPr>
        <w:t xml:space="preserve">. </w:t>
      </w:r>
      <w:r w:rsidRPr="005A7004">
        <w:rPr>
          <w:rStyle w:val="StyleUnderline"/>
          <w:rFonts w:asciiTheme="minorHAnsi" w:hAnsiTheme="minorHAnsi"/>
        </w:rPr>
        <w:t xml:space="preserve">Fortunately, </w:t>
      </w:r>
      <w:r w:rsidRPr="00194A00">
        <w:rPr>
          <w:rStyle w:val="StyleUnderline"/>
          <w:rFonts w:asciiTheme="minorHAnsi" w:hAnsiTheme="minorHAnsi"/>
          <w:highlight w:val="yellow"/>
        </w:rPr>
        <w:t>much of the rest of the world has already begun to act</w:t>
      </w:r>
      <w:proofErr w:type="gramStart"/>
      <w:r w:rsidRPr="005A7004">
        <w:rPr>
          <w:rFonts w:asciiTheme="minorHAnsi" w:hAnsiTheme="minorHAnsi"/>
          <w:sz w:val="16"/>
        </w:rPr>
        <w:t>8 .</w:t>
      </w:r>
      <w:proofErr w:type="gramEnd"/>
      <w:r w:rsidRPr="005A7004">
        <w:rPr>
          <w:rFonts w:asciiTheme="minorHAnsi" w:hAnsiTheme="minorHAnsi"/>
          <w:sz w:val="16"/>
        </w:rPr>
        <w:t xml:space="preserve"> A</w:t>
      </w:r>
      <w:r w:rsidRPr="005A7004">
        <w:rPr>
          <w:rStyle w:val="StyleUnderline"/>
          <w:rFonts w:asciiTheme="minorHAnsi" w:hAnsiTheme="minorHAnsi"/>
        </w:rPr>
        <w:t xml:space="preserve">s both a world superpower and cultural icon, </w:t>
      </w:r>
      <w:r w:rsidRPr="00194A00">
        <w:rPr>
          <w:rStyle w:val="StyleUnderline"/>
          <w:rFonts w:asciiTheme="minorHAnsi" w:hAnsiTheme="minorHAnsi"/>
          <w:highlight w:val="yellow"/>
        </w:rPr>
        <w:t xml:space="preserve">the United States has </w:t>
      </w:r>
      <w:r w:rsidRPr="00194A00">
        <w:rPr>
          <w:rStyle w:val="Emphasis"/>
          <w:rFonts w:asciiTheme="minorHAnsi" w:hAnsiTheme="minorHAnsi"/>
          <w:highlight w:val="yellow"/>
        </w:rPr>
        <w:t>significant influence</w:t>
      </w:r>
      <w:r w:rsidRPr="005A7004">
        <w:rPr>
          <w:rStyle w:val="Emphasis"/>
          <w:rFonts w:asciiTheme="minorHAnsi" w:hAnsiTheme="minorHAnsi"/>
        </w:rPr>
        <w:t xml:space="preserve"> on the world stage.</w:t>
      </w:r>
      <w:r w:rsidRPr="005A7004">
        <w:rPr>
          <w:rFonts w:asciiTheme="minorHAnsi" w:hAnsiTheme="minorHAnsi"/>
          <w:sz w:val="16"/>
        </w:rPr>
        <w:t xml:space="preserve"> As the world’s leading consumer and polluter, </w:t>
      </w:r>
      <w:r w:rsidRPr="005A7004">
        <w:rPr>
          <w:rStyle w:val="StyleUnderline"/>
          <w:rFonts w:asciiTheme="minorHAnsi" w:hAnsiTheme="minorHAnsi"/>
        </w:rPr>
        <w:t xml:space="preserve">the United States </w:t>
      </w:r>
      <w:r w:rsidRPr="00194A00">
        <w:rPr>
          <w:rStyle w:val="StyleUnderline"/>
          <w:rFonts w:asciiTheme="minorHAnsi" w:hAnsiTheme="minorHAnsi"/>
          <w:highlight w:val="yellow"/>
        </w:rPr>
        <w:t>the ability to set a</w:t>
      </w:r>
      <w:r w:rsidRPr="005A7004">
        <w:rPr>
          <w:rStyle w:val="StyleUnderline"/>
          <w:rFonts w:asciiTheme="minorHAnsi" w:hAnsiTheme="minorHAnsi"/>
        </w:rPr>
        <w:t xml:space="preserve"> revolutionary</w:t>
      </w:r>
      <w:r w:rsidRPr="005A7004">
        <w:rPr>
          <w:rFonts w:asciiTheme="minorHAnsi" w:hAnsiTheme="minorHAnsi"/>
          <w:sz w:val="16"/>
        </w:rPr>
        <w:t xml:space="preserve"> (or evolutionary) </w:t>
      </w:r>
      <w:r w:rsidRPr="00194A00">
        <w:rPr>
          <w:rStyle w:val="Emphasis"/>
          <w:rFonts w:asciiTheme="minorHAnsi" w:hAnsiTheme="minorHAnsi"/>
          <w:highlight w:val="yellow"/>
        </w:rPr>
        <w:t>precedent</w:t>
      </w:r>
      <w:r w:rsidRPr="005A7004">
        <w:rPr>
          <w:rStyle w:val="Emphasis"/>
          <w:rFonts w:asciiTheme="minorHAnsi" w:hAnsiTheme="minorHAnsi"/>
        </w:rPr>
        <w:t xml:space="preserve"> </w:t>
      </w:r>
      <w:r w:rsidRPr="00194A00">
        <w:rPr>
          <w:rStyle w:val="Emphasis"/>
          <w:rFonts w:asciiTheme="minorHAnsi" w:hAnsiTheme="minorHAnsi"/>
          <w:highlight w:val="yellow"/>
        </w:rPr>
        <w:t>by enacting a constitutionally guaranteed environmental right</w:t>
      </w:r>
      <w:r w:rsidRPr="005A7004">
        <w:rPr>
          <w:rFonts w:asciiTheme="minorHAnsi" w:hAnsiTheme="minorHAnsi"/>
          <w:sz w:val="16"/>
        </w:rPr>
        <w:t xml:space="preserve">. </w:t>
      </w:r>
      <w:r w:rsidRPr="00194A00">
        <w:rPr>
          <w:rStyle w:val="StyleUnderline"/>
          <w:rFonts w:asciiTheme="minorHAnsi" w:hAnsiTheme="minorHAnsi"/>
          <w:highlight w:val="yellow"/>
        </w:rPr>
        <w:t>Implementing a constitutionally guaranteed environmental right</w:t>
      </w:r>
      <w:r w:rsidRPr="005A7004">
        <w:rPr>
          <w:rStyle w:val="StyleUnderline"/>
          <w:rFonts w:asciiTheme="minorHAnsi" w:hAnsiTheme="minorHAnsi"/>
        </w:rPr>
        <w:t xml:space="preserve"> in the United States could not only improve the domestic environmental </w:t>
      </w:r>
      <w:proofErr w:type="gramStart"/>
      <w:r w:rsidRPr="005A7004">
        <w:rPr>
          <w:rStyle w:val="StyleUnderline"/>
          <w:rFonts w:asciiTheme="minorHAnsi" w:hAnsiTheme="minorHAnsi"/>
        </w:rPr>
        <w:t>situation</w:t>
      </w:r>
      <w:r w:rsidRPr="005A7004">
        <w:rPr>
          <w:rFonts w:asciiTheme="minorHAnsi" w:hAnsiTheme="minorHAnsi"/>
          <w:sz w:val="16"/>
        </w:rPr>
        <w:t xml:space="preserve">, </w:t>
      </w:r>
      <w:r w:rsidRPr="005A7004">
        <w:rPr>
          <w:rStyle w:val="Emphasis"/>
          <w:rFonts w:asciiTheme="minorHAnsi" w:hAnsiTheme="minorHAnsi"/>
        </w:rPr>
        <w:t>but</w:t>
      </w:r>
      <w:proofErr w:type="gramEnd"/>
      <w:r w:rsidRPr="005A7004">
        <w:rPr>
          <w:rStyle w:val="Emphasis"/>
          <w:rFonts w:asciiTheme="minorHAnsi" w:hAnsiTheme="minorHAnsi"/>
        </w:rPr>
        <w:t xml:space="preserve"> </w:t>
      </w:r>
      <w:r w:rsidRPr="00194A00">
        <w:rPr>
          <w:rStyle w:val="Emphasis"/>
          <w:rFonts w:asciiTheme="minorHAnsi" w:hAnsiTheme="minorHAnsi"/>
          <w:highlight w:val="yellow"/>
        </w:rPr>
        <w:t>could also prove instrumental in improving the environmental quality of the entire world</w:t>
      </w:r>
      <w:r w:rsidRPr="00194A00">
        <w:rPr>
          <w:rFonts w:asciiTheme="minorHAnsi" w:hAnsiTheme="minorHAnsi"/>
          <w:sz w:val="16"/>
          <w:highlight w:val="yellow"/>
        </w:rPr>
        <w:t>.</w:t>
      </w:r>
      <w:r w:rsidRPr="005A7004">
        <w:rPr>
          <w:rFonts w:asciiTheme="minorHAnsi" w:hAnsiTheme="minorHAnsi"/>
          <w:sz w:val="16"/>
        </w:rPr>
        <w:t xml:space="preserve"> </w:t>
      </w:r>
    </w:p>
    <w:p w14:paraId="351189CD" w14:textId="77777777" w:rsidR="00A978F8" w:rsidRPr="00C327E4" w:rsidRDefault="00A978F8" w:rsidP="00A978F8">
      <w:pPr>
        <w:pStyle w:val="Heading4"/>
        <w:rPr>
          <w:u w:val="single"/>
        </w:rPr>
      </w:pPr>
      <w:r>
        <w:t xml:space="preserve">Amendments avoid the link – </w:t>
      </w:r>
      <w:r>
        <w:rPr>
          <w:u w:val="single"/>
        </w:rPr>
        <w:t>prior</w:t>
      </w:r>
      <w:r>
        <w:t xml:space="preserve">, </w:t>
      </w:r>
      <w:r>
        <w:rPr>
          <w:u w:val="single"/>
        </w:rPr>
        <w:t>congressional guidance</w:t>
      </w:r>
      <w:r>
        <w:t xml:space="preserve"> is key to resolve issues of </w:t>
      </w:r>
      <w:r>
        <w:rPr>
          <w:u w:val="single"/>
        </w:rPr>
        <w:t>justiciability</w:t>
      </w:r>
      <w:r>
        <w:t xml:space="preserve"> – the plan and perm violate SOP by ruling on a </w:t>
      </w:r>
      <w:r>
        <w:rPr>
          <w:u w:val="single"/>
        </w:rPr>
        <w:t xml:space="preserve">political </w:t>
      </w:r>
      <w:proofErr w:type="gramStart"/>
      <w:r>
        <w:rPr>
          <w:u w:val="single"/>
        </w:rPr>
        <w:t>question</w:t>
      </w:r>
      <w:proofErr w:type="gramEnd"/>
    </w:p>
    <w:p w14:paraId="7CE0501D" w14:textId="77777777" w:rsidR="00A978F8" w:rsidRDefault="00A978F8" w:rsidP="00A978F8">
      <w:r w:rsidRPr="00E004CF">
        <w:rPr>
          <w:rStyle w:val="Style13ptBold"/>
        </w:rPr>
        <w:t>Miksha 3</w:t>
      </w:r>
      <w:r>
        <w:t xml:space="preserve"> [Andre, Chief Deputy Prosecuting Attorney – Hamilton County Prosecutor's Office (24</w:t>
      </w:r>
      <w:r w:rsidRPr="00654847">
        <w:rPr>
          <w:vertAlign w:val="superscript"/>
        </w:rPr>
        <w:t>th</w:t>
      </w:r>
      <w:r>
        <w:t xml:space="preserve"> Judicial Circuit), “Declaring War on the War Powers Resolution,” Valparaiso University Law Review, 37 Val. U. L. Rev. 651, </w:t>
      </w:r>
      <w:hyperlink r:id="rId42" w:history="1">
        <w:r w:rsidRPr="00C17E00">
          <w:rPr>
            <w:rStyle w:val="Hyperlink"/>
          </w:rPr>
          <w:t>http://scholar.valpo.edu/cgi/viewcontent.cgi?article=1264&amp;context=vulr</w:t>
        </w:r>
      </w:hyperlink>
      <w:r>
        <w:t>]</w:t>
      </w:r>
    </w:p>
    <w:p w14:paraId="446E7626" w14:textId="77777777" w:rsidR="00A978F8" w:rsidRDefault="00A978F8" w:rsidP="00A978F8">
      <w:r>
        <w:t>III. THE INFIRMITIES OF THE WAR POWERS RESOLUTION</w:t>
      </w:r>
    </w:p>
    <w:p w14:paraId="5CB77555" w14:textId="77777777" w:rsidR="00A978F8" w:rsidRPr="004B5285" w:rsidRDefault="00A978F8" w:rsidP="00A978F8">
      <w:pPr>
        <w:rPr>
          <w:sz w:val="16"/>
        </w:rPr>
      </w:pPr>
      <w:r w:rsidRPr="004B5285">
        <w:rPr>
          <w:sz w:val="16"/>
        </w:rPr>
        <w:t xml:space="preserve">Given almost thirty years of history, </w:t>
      </w:r>
      <w:r w:rsidRPr="00A32C63">
        <w:rPr>
          <w:sz w:val="16"/>
        </w:rPr>
        <w:t>the</w:t>
      </w:r>
      <w:r w:rsidRPr="00A32C63">
        <w:rPr>
          <w:sz w:val="8"/>
        </w:rPr>
        <w:t xml:space="preserve"> </w:t>
      </w:r>
      <w:r w:rsidRPr="00194A00">
        <w:rPr>
          <w:rStyle w:val="StyleUnderline"/>
          <w:highlight w:val="yellow"/>
        </w:rPr>
        <w:t>War Powers</w:t>
      </w:r>
      <w:r w:rsidRPr="004B5285">
        <w:rPr>
          <w:sz w:val="16"/>
        </w:rPr>
        <w:t xml:space="preserve"> </w:t>
      </w:r>
      <w:r w:rsidRPr="00A32C63">
        <w:rPr>
          <w:sz w:val="16"/>
        </w:rPr>
        <w:t>Resolution</w:t>
      </w:r>
      <w:r w:rsidRPr="004B5285">
        <w:rPr>
          <w:sz w:val="16"/>
        </w:rPr>
        <w:t xml:space="preserve"> </w:t>
      </w:r>
      <w:r w:rsidRPr="00194A00">
        <w:rPr>
          <w:rStyle w:val="StyleUnderline"/>
          <w:highlight w:val="yellow"/>
        </w:rPr>
        <w:t>has been criticized as</w:t>
      </w:r>
      <w:r w:rsidRPr="00E004CF">
        <w:rPr>
          <w:rStyle w:val="StyleUnderline"/>
        </w:rPr>
        <w:t xml:space="preserve"> a dead letter and a </w:t>
      </w:r>
      <w:r w:rsidRPr="00194A00">
        <w:rPr>
          <w:rStyle w:val="StyleUnderline"/>
          <w:highlight w:val="yellow"/>
        </w:rPr>
        <w:t>total failure</w:t>
      </w:r>
      <w:r w:rsidRPr="00E004CF">
        <w:rPr>
          <w:rStyle w:val="StyleUnderline"/>
        </w:rPr>
        <w:t>.</w:t>
      </w:r>
      <w:r w:rsidRPr="004B5285">
        <w:rPr>
          <w:sz w:val="16"/>
        </w:rPr>
        <w:t xml:space="preserve"> n120 Not only has the Resolution been a total failure in fulfilling its stated purposes, but </w:t>
      </w:r>
      <w:proofErr w:type="gramStart"/>
      <w:r w:rsidRPr="00E004CF">
        <w:rPr>
          <w:rStyle w:val="StyleUnderline"/>
        </w:rPr>
        <w:t>the</w:t>
      </w:r>
      <w:r w:rsidRPr="004B5285">
        <w:rPr>
          <w:sz w:val="16"/>
        </w:rPr>
        <w:t xml:space="preserve">  [</w:t>
      </w:r>
      <w:proofErr w:type="gramEnd"/>
      <w:r w:rsidRPr="004B5285">
        <w:rPr>
          <w:sz w:val="16"/>
        </w:rPr>
        <w:t xml:space="preserve">*676]  </w:t>
      </w:r>
      <w:r w:rsidRPr="00E004CF">
        <w:rPr>
          <w:rStyle w:val="StyleUnderline"/>
        </w:rPr>
        <w:t>Resolution also suffers from inherent constitutional failings</w:t>
      </w:r>
      <w:r w:rsidRPr="004B5285">
        <w:rPr>
          <w:sz w:val="16"/>
        </w:rPr>
        <w:t>. n121 This Note argues that these ills result from several factors.</w:t>
      </w:r>
    </w:p>
    <w:p w14:paraId="051D1C71" w14:textId="77777777" w:rsidR="00A978F8" w:rsidRPr="004B5285" w:rsidRDefault="00A978F8" w:rsidP="00A978F8">
      <w:pPr>
        <w:rPr>
          <w:sz w:val="16"/>
        </w:rPr>
      </w:pPr>
      <w:r w:rsidRPr="004B5285">
        <w:rPr>
          <w:sz w:val="16"/>
        </w:rPr>
        <w:t xml:space="preserve">First, the Resolution fails to meet the demands of the Constitution because it designs a new system of war powers inconsistent with principles of separation of powers and accountability. n122 Second, the Resolution has been a total failure </w:t>
      </w:r>
      <w:r w:rsidRPr="00194A00">
        <w:rPr>
          <w:rStyle w:val="StyleUnderline"/>
          <w:highlight w:val="yellow"/>
        </w:rPr>
        <w:t>due to</w:t>
      </w:r>
      <w:r w:rsidRPr="00E004CF">
        <w:rPr>
          <w:rStyle w:val="StyleUnderline"/>
        </w:rPr>
        <w:t xml:space="preserve"> its </w:t>
      </w:r>
      <w:r w:rsidRPr="00194A00">
        <w:rPr>
          <w:rStyle w:val="StyleUnderline"/>
          <w:highlight w:val="yellow"/>
        </w:rPr>
        <w:t>weak</w:t>
      </w:r>
      <w:r w:rsidRPr="00E004CF">
        <w:rPr>
          <w:rStyle w:val="StyleUnderline"/>
        </w:rPr>
        <w:t xml:space="preserve"> construction of </w:t>
      </w:r>
      <w:r w:rsidRPr="00194A00">
        <w:rPr>
          <w:rStyle w:val="StyleUnderline"/>
          <w:highlight w:val="yellow"/>
        </w:rPr>
        <w:t>enforcement mechanisms</w:t>
      </w:r>
      <w:r w:rsidRPr="004B5285">
        <w:rPr>
          <w:sz w:val="16"/>
        </w:rPr>
        <w:t xml:space="preserve">. n123 Third, the necessities of military command and execution require a more strict and swift system. n124 </w:t>
      </w:r>
      <w:r w:rsidRPr="00194A00">
        <w:rPr>
          <w:rStyle w:val="StyleUnderline"/>
          <w:highlight w:val="yellow"/>
        </w:rPr>
        <w:t>This Note</w:t>
      </w:r>
      <w:r w:rsidRPr="00A32C63">
        <w:rPr>
          <w:rStyle w:val="StyleUnderline"/>
        </w:rPr>
        <w:t xml:space="preserve"> further </w:t>
      </w:r>
      <w:r w:rsidRPr="00194A00">
        <w:rPr>
          <w:rStyle w:val="StyleUnderline"/>
          <w:highlight w:val="yellow"/>
        </w:rPr>
        <w:t>argues</w:t>
      </w:r>
      <w:r w:rsidRPr="00A32C63">
        <w:rPr>
          <w:rStyle w:val="StyleUnderline"/>
        </w:rPr>
        <w:t xml:space="preserve"> that </w:t>
      </w:r>
      <w:r w:rsidRPr="00194A00">
        <w:rPr>
          <w:rStyle w:val="StyleUnderline"/>
          <w:highlight w:val="yellow"/>
        </w:rPr>
        <w:t>the solution</w:t>
      </w:r>
      <w:r w:rsidRPr="00E004CF">
        <w:rPr>
          <w:rStyle w:val="StyleUnderline"/>
        </w:rPr>
        <w:t xml:space="preserve"> </w:t>
      </w:r>
      <w:r w:rsidRPr="00194A00">
        <w:rPr>
          <w:rStyle w:val="StyleUnderline"/>
          <w:highlight w:val="yellow"/>
        </w:rPr>
        <w:t>to the</w:t>
      </w:r>
      <w:r w:rsidRPr="00E004CF">
        <w:rPr>
          <w:rStyle w:val="StyleUnderline"/>
        </w:rPr>
        <w:t xml:space="preserve"> Resolution's </w:t>
      </w:r>
      <w:r w:rsidRPr="00194A00">
        <w:rPr>
          <w:rStyle w:val="StyleUnderline"/>
          <w:highlight w:val="yellow"/>
        </w:rPr>
        <w:t>ills</w:t>
      </w:r>
      <w:r w:rsidRPr="00E004CF">
        <w:rPr>
          <w:rStyle w:val="StyleUnderline"/>
        </w:rPr>
        <w:t xml:space="preserve"> </w:t>
      </w:r>
      <w:r w:rsidRPr="00A32C63">
        <w:rPr>
          <w:rStyle w:val="StyleUnderline"/>
        </w:rPr>
        <w:t>and</w:t>
      </w:r>
      <w:r w:rsidRPr="00E004CF">
        <w:rPr>
          <w:rStyle w:val="StyleUnderline"/>
        </w:rPr>
        <w:t xml:space="preserve"> to the </w:t>
      </w:r>
      <w:r w:rsidRPr="00E004CF">
        <w:rPr>
          <w:rStyle w:val="Emphasis"/>
        </w:rPr>
        <w:t>necessities</w:t>
      </w:r>
      <w:r w:rsidRPr="00E004CF">
        <w:rPr>
          <w:rStyle w:val="StyleUnderline"/>
        </w:rPr>
        <w:t xml:space="preserve"> of</w:t>
      </w:r>
      <w:r w:rsidRPr="004B5285">
        <w:rPr>
          <w:sz w:val="16"/>
        </w:rPr>
        <w:t xml:space="preserve"> American civilian-military </w:t>
      </w:r>
      <w:r w:rsidRPr="00E004CF">
        <w:rPr>
          <w:rStyle w:val="StyleUnderline"/>
        </w:rPr>
        <w:t xml:space="preserve">decision-making </w:t>
      </w:r>
      <w:r w:rsidRPr="00194A00">
        <w:rPr>
          <w:rStyle w:val="StyleUnderline"/>
          <w:highlight w:val="yellow"/>
        </w:rPr>
        <w:t>is a constitutional amendment</w:t>
      </w:r>
      <w:r w:rsidRPr="004B5285">
        <w:rPr>
          <w:sz w:val="16"/>
        </w:rPr>
        <w:t>. n125</w:t>
      </w:r>
    </w:p>
    <w:p w14:paraId="48D8D75E" w14:textId="77777777" w:rsidR="00A978F8" w:rsidRPr="004B5285" w:rsidRDefault="00A978F8" w:rsidP="00A978F8">
      <w:pPr>
        <w:rPr>
          <w:sz w:val="16"/>
        </w:rPr>
      </w:pPr>
      <w:r w:rsidRPr="004B5285">
        <w:rPr>
          <w:sz w:val="16"/>
        </w:rPr>
        <w:t>A. Constitutional Concerns</w:t>
      </w:r>
    </w:p>
    <w:p w14:paraId="41CB1374" w14:textId="77777777" w:rsidR="00A978F8" w:rsidRPr="004B5285" w:rsidRDefault="00A978F8" w:rsidP="00A978F8">
      <w:pPr>
        <w:rPr>
          <w:sz w:val="16"/>
        </w:rPr>
      </w:pPr>
      <w:r w:rsidRPr="004B5285">
        <w:rPr>
          <w:sz w:val="16"/>
        </w:rPr>
        <w:t>Although the Resolution began with genuine and virtuous aspirations, it created a system of powers inconsistent with the Constitution in several ways. The Resolution sought to rearrange the separation of the powers held by two major institutions of American government in which the third branch of government has remained reticent regarding this breach of constitutional principles. n126 The Resolution also defies the constitutional value of discourse and accountability by allowing the President to act unilaterally. n127</w:t>
      </w:r>
    </w:p>
    <w:p w14:paraId="26B62EF8" w14:textId="77777777" w:rsidR="00A978F8" w:rsidRPr="004B5285" w:rsidRDefault="00A978F8" w:rsidP="00A978F8">
      <w:pPr>
        <w:rPr>
          <w:sz w:val="16"/>
        </w:rPr>
      </w:pPr>
      <w:r w:rsidRPr="004B5285">
        <w:rPr>
          <w:sz w:val="16"/>
        </w:rPr>
        <w:t>1. Separation of Powers and Delegation</w:t>
      </w:r>
    </w:p>
    <w:p w14:paraId="3634B42A" w14:textId="77777777" w:rsidR="00A978F8" w:rsidRPr="004B5285" w:rsidRDefault="00A978F8" w:rsidP="00A978F8">
      <w:pPr>
        <w:rPr>
          <w:sz w:val="16"/>
        </w:rPr>
      </w:pPr>
      <w:r w:rsidRPr="00AF0D06">
        <w:rPr>
          <w:rStyle w:val="StyleUnderline"/>
        </w:rPr>
        <w:t>The Constitution is the document that established the separation of powers and the structure of the federal government.</w:t>
      </w:r>
      <w:r w:rsidRPr="004B5285">
        <w:rPr>
          <w:sz w:val="16"/>
        </w:rPr>
        <w:t xml:space="preserve"> n128 The Resolution reconceived one part of the separation of powers through a simple act </w:t>
      </w:r>
      <w:proofErr w:type="gramStart"/>
      <w:r w:rsidRPr="004B5285">
        <w:rPr>
          <w:sz w:val="16"/>
        </w:rPr>
        <w:t>of  [</w:t>
      </w:r>
      <w:proofErr w:type="gramEnd"/>
      <w:r w:rsidRPr="004B5285">
        <w:rPr>
          <w:sz w:val="16"/>
        </w:rPr>
        <w:t xml:space="preserve">*677]  Congress. n129 </w:t>
      </w:r>
      <w:proofErr w:type="gramStart"/>
      <w:r w:rsidRPr="004B5285">
        <w:rPr>
          <w:sz w:val="16"/>
        </w:rPr>
        <w:t>The</w:t>
      </w:r>
      <w:proofErr w:type="gramEnd"/>
      <w:r w:rsidRPr="004B5285">
        <w:rPr>
          <w:sz w:val="16"/>
        </w:rPr>
        <w:t xml:space="preserve"> reconception was improper because it was inconsistent with principles set forth explicitly in the document and with the principle of delegation of power. On the other hand, </w:t>
      </w:r>
      <w:r w:rsidRPr="00194A00">
        <w:rPr>
          <w:rStyle w:val="StyleUnderline"/>
          <w:highlight w:val="yellow"/>
        </w:rPr>
        <w:t>a constitutional amendment</w:t>
      </w:r>
      <w:r w:rsidRPr="00AF0D06">
        <w:rPr>
          <w:rStyle w:val="StyleUnderline"/>
        </w:rPr>
        <w:t xml:space="preserve"> is </w:t>
      </w:r>
      <w:r w:rsidRPr="00AF0D06">
        <w:rPr>
          <w:rStyle w:val="StyleUnderline"/>
        </w:rPr>
        <w:lastRenderedPageBreak/>
        <w:t xml:space="preserve">appropriate because its subject </w:t>
      </w:r>
      <w:r w:rsidRPr="00194A00">
        <w:rPr>
          <w:rStyle w:val="StyleUnderline"/>
          <w:highlight w:val="yellow"/>
        </w:rPr>
        <w:t>is the determination of the separation of powers</w:t>
      </w:r>
      <w:r w:rsidRPr="004B5285">
        <w:rPr>
          <w:sz w:val="16"/>
        </w:rPr>
        <w:t xml:space="preserve">, </w:t>
      </w:r>
      <w:r w:rsidRPr="00194A00">
        <w:rPr>
          <w:rStyle w:val="StyleUnderline"/>
          <w:highlight w:val="yellow"/>
        </w:rPr>
        <w:t>and</w:t>
      </w:r>
      <w:r w:rsidRPr="00AF0D06">
        <w:rPr>
          <w:rStyle w:val="StyleUnderline"/>
        </w:rPr>
        <w:t xml:space="preserve"> it </w:t>
      </w:r>
      <w:r w:rsidRPr="00194A00">
        <w:rPr>
          <w:rStyle w:val="StyleUnderline"/>
          <w:highlight w:val="yellow"/>
        </w:rPr>
        <w:t>sets</w:t>
      </w:r>
      <w:r w:rsidRPr="00AF0D06">
        <w:rPr>
          <w:rStyle w:val="StyleUnderline"/>
        </w:rPr>
        <w:t xml:space="preserve"> the rights and </w:t>
      </w:r>
      <w:r w:rsidRPr="00194A00">
        <w:rPr>
          <w:rStyle w:val="StyleUnderline"/>
          <w:highlight w:val="yellow"/>
        </w:rPr>
        <w:t>responsibilities of the branches</w:t>
      </w:r>
      <w:r w:rsidRPr="00AF0D06">
        <w:rPr>
          <w:rStyle w:val="StyleUnderline"/>
        </w:rPr>
        <w:t xml:space="preserve"> in relation to each other</w:t>
      </w:r>
      <w:r w:rsidRPr="004B5285">
        <w:rPr>
          <w:sz w:val="16"/>
        </w:rPr>
        <w:t xml:space="preserve">. </w:t>
      </w:r>
      <w:r w:rsidRPr="00194A00">
        <w:rPr>
          <w:rStyle w:val="StyleUnderline"/>
          <w:highlight w:val="yellow"/>
        </w:rPr>
        <w:t>An amendment would</w:t>
      </w:r>
      <w:r w:rsidRPr="00AF0D06">
        <w:rPr>
          <w:rStyle w:val="StyleUnderline"/>
        </w:rPr>
        <w:t xml:space="preserve"> help to </w:t>
      </w:r>
      <w:r w:rsidRPr="00194A00">
        <w:rPr>
          <w:rStyle w:val="Emphasis"/>
          <w:highlight w:val="yellow"/>
        </w:rPr>
        <w:t>solidify</w:t>
      </w:r>
      <w:r w:rsidRPr="00AF0D06">
        <w:rPr>
          <w:rStyle w:val="StyleUnderline"/>
        </w:rPr>
        <w:t xml:space="preserve"> the limits and </w:t>
      </w:r>
      <w:r w:rsidRPr="00194A00">
        <w:rPr>
          <w:rStyle w:val="StyleUnderline"/>
          <w:highlight w:val="yellow"/>
        </w:rPr>
        <w:t>responsibilities</w:t>
      </w:r>
      <w:r w:rsidRPr="00AF0D06">
        <w:rPr>
          <w:rStyle w:val="StyleUnderline"/>
        </w:rPr>
        <w:t xml:space="preserve"> of the branches of government in a manner consistent with the Constitution itself</w:t>
      </w:r>
      <w:r w:rsidRPr="004B5285">
        <w:rPr>
          <w:sz w:val="16"/>
        </w:rPr>
        <w:t>.</w:t>
      </w:r>
    </w:p>
    <w:p w14:paraId="1EF08175" w14:textId="77777777" w:rsidR="00A978F8" w:rsidRPr="004B5285" w:rsidRDefault="00A978F8" w:rsidP="00A978F8">
      <w:pPr>
        <w:rPr>
          <w:sz w:val="16"/>
        </w:rPr>
      </w:pPr>
      <w:r w:rsidRPr="004B5285">
        <w:rPr>
          <w:sz w:val="16"/>
        </w:rPr>
        <w:t>a. General Constitutional Construction</w:t>
      </w:r>
    </w:p>
    <w:p w14:paraId="0BA322F3" w14:textId="77777777" w:rsidR="00A978F8" w:rsidRPr="004B5285" w:rsidRDefault="00A978F8" w:rsidP="00A978F8">
      <w:pPr>
        <w:rPr>
          <w:sz w:val="16"/>
        </w:rPr>
      </w:pPr>
      <w:r w:rsidRPr="004B5285">
        <w:rPr>
          <w:sz w:val="16"/>
        </w:rPr>
        <w:t xml:space="preserve">The Constitution gives to Congress the enumerated power to declare war and to the President the power and responsibility to conduct those operations as Commander in Chief. n130 The Framers' make/declare debate shows that they wished Congress to hold the power to initiate hostilities. n131 </w:t>
      </w:r>
      <w:proofErr w:type="gramStart"/>
      <w:r w:rsidRPr="004B5285">
        <w:rPr>
          <w:sz w:val="16"/>
        </w:rPr>
        <w:t>The</w:t>
      </w:r>
      <w:proofErr w:type="gramEnd"/>
      <w:r w:rsidRPr="004B5285">
        <w:rPr>
          <w:sz w:val="16"/>
        </w:rPr>
        <w:t xml:space="preserve"> early courts were also clear that the President's role was the prosecution of war. n132</w:t>
      </w:r>
    </w:p>
    <w:p w14:paraId="0C8075A9" w14:textId="77777777" w:rsidR="00A978F8" w:rsidRPr="004B5285" w:rsidRDefault="00A978F8" w:rsidP="00A978F8">
      <w:pPr>
        <w:rPr>
          <w:sz w:val="16"/>
        </w:rPr>
      </w:pPr>
      <w:r w:rsidRPr="004B5285">
        <w:rPr>
          <w:sz w:val="16"/>
        </w:rPr>
        <w:t xml:space="preserve">The Resolution allows the President to initiate hostilities in some circumstances, but the Resolution's permission is too broad to be considered a declaration because it does not contemplate an actual situation facing the United States. n133 Thus, by granting the President this power, the Resolution rewrites the separation of powers as conceived by the Constitution. Such a rewrite may not be conducted in violation of the principles laid forth in the Constitution because the </w:t>
      </w:r>
      <w:proofErr w:type="gramStart"/>
      <w:r w:rsidRPr="004B5285">
        <w:rPr>
          <w:sz w:val="16"/>
        </w:rPr>
        <w:t>Supremacy  [</w:t>
      </w:r>
      <w:proofErr w:type="gramEnd"/>
      <w:r w:rsidRPr="004B5285">
        <w:rPr>
          <w:sz w:val="16"/>
        </w:rPr>
        <w:t>*678]  Clause states that federal laws must be made in accordance with the Constitution. n134</w:t>
      </w:r>
    </w:p>
    <w:p w14:paraId="372E7C68" w14:textId="77777777" w:rsidR="00A978F8" w:rsidRPr="004B5285" w:rsidRDefault="00A978F8" w:rsidP="00A978F8">
      <w:pPr>
        <w:rPr>
          <w:sz w:val="16"/>
        </w:rPr>
      </w:pPr>
      <w:r w:rsidRPr="00AF0D06">
        <w:rPr>
          <w:rStyle w:val="StyleUnderline"/>
        </w:rPr>
        <w:t>Some commentators</w:t>
      </w:r>
      <w:r>
        <w:t xml:space="preserve">, however, </w:t>
      </w:r>
      <w:r w:rsidRPr="00AF0D06">
        <w:rPr>
          <w:rStyle w:val="StyleUnderline"/>
        </w:rPr>
        <w:t xml:space="preserve">argue that the </w:t>
      </w:r>
      <w:r w:rsidRPr="00194A00">
        <w:rPr>
          <w:rStyle w:val="StyleUnderline"/>
          <w:highlight w:val="yellow"/>
        </w:rPr>
        <w:t>Framers</w:t>
      </w:r>
      <w:r w:rsidRPr="00AF0D06">
        <w:rPr>
          <w:rStyle w:val="StyleUnderline"/>
        </w:rPr>
        <w:t xml:space="preserve"> purposely </w:t>
      </w:r>
      <w:r w:rsidRPr="00194A00">
        <w:rPr>
          <w:rStyle w:val="StyleUnderline"/>
          <w:highlight w:val="yellow"/>
        </w:rPr>
        <w:t>left</w:t>
      </w:r>
      <w:r w:rsidRPr="00AF0D06">
        <w:rPr>
          <w:rStyle w:val="StyleUnderline"/>
        </w:rPr>
        <w:t xml:space="preserve"> the </w:t>
      </w:r>
      <w:r w:rsidRPr="00194A00">
        <w:rPr>
          <w:rStyle w:val="StyleUnderline"/>
          <w:highlight w:val="yellow"/>
        </w:rPr>
        <w:t>war powers in a cloudy</w:t>
      </w:r>
      <w:r w:rsidRPr="00AF0D06">
        <w:rPr>
          <w:rStyle w:val="StyleUnderline"/>
        </w:rPr>
        <w:t xml:space="preserve">, uncertain </w:t>
      </w:r>
      <w:r w:rsidRPr="00194A00">
        <w:rPr>
          <w:rStyle w:val="StyleUnderline"/>
          <w:highlight w:val="yellow"/>
        </w:rPr>
        <w:t>arrangement</w:t>
      </w:r>
      <w:r>
        <w:t xml:space="preserve">. </w:t>
      </w:r>
      <w:r w:rsidRPr="004B5285">
        <w:rPr>
          <w:sz w:val="16"/>
        </w:rPr>
        <w:t>n135 It is hard to think that the Framers left this great potential for tyranny and abuse to a purely political process without guidance as to how the balance was to be stricken. n136 Some scholars also argue that the power of the purse was a sufficient check on the President; however, this contention is not valid today. n137 Congressional implied consent, which is argued to flow from the unused power of the purse, cannot be constitutionally sufficient either, although it may be supported by recent history. n138 The Supreme Court has only upheld a claim of implied consent in cases involving a proper delegation of power, and the Resolution does not represent a proper delegation. n139</w:t>
      </w:r>
    </w:p>
    <w:p w14:paraId="0D677B79" w14:textId="77777777" w:rsidR="00A978F8" w:rsidRPr="004B5285" w:rsidRDefault="00A978F8" w:rsidP="00A978F8">
      <w:pPr>
        <w:rPr>
          <w:sz w:val="16"/>
        </w:rPr>
      </w:pPr>
      <w:r w:rsidRPr="004B5285">
        <w:rPr>
          <w:sz w:val="16"/>
        </w:rPr>
        <w:t xml:space="preserve"> [*679</w:t>
      </w:r>
      <w:proofErr w:type="gramStart"/>
      <w:r w:rsidRPr="004B5285">
        <w:rPr>
          <w:sz w:val="16"/>
        </w:rPr>
        <w:t>]  b.</w:t>
      </w:r>
      <w:proofErr w:type="gramEnd"/>
      <w:r w:rsidRPr="004B5285">
        <w:rPr>
          <w:sz w:val="16"/>
        </w:rPr>
        <w:t xml:space="preserve"> Improper Delegation of Power</w:t>
      </w:r>
    </w:p>
    <w:p w14:paraId="55F894B1" w14:textId="77777777" w:rsidR="00A978F8" w:rsidRPr="004B5285" w:rsidRDefault="00A978F8" w:rsidP="00A978F8">
      <w:pPr>
        <w:rPr>
          <w:sz w:val="16"/>
        </w:rPr>
      </w:pPr>
      <w:r w:rsidRPr="004B5285">
        <w:rPr>
          <w:sz w:val="16"/>
        </w:rPr>
        <w:t xml:space="preserve">Congress may delegate limited powers that it has been given by the Constitution. n140 </w:t>
      </w:r>
      <w:proofErr w:type="gramStart"/>
      <w:r w:rsidRPr="004B5285">
        <w:rPr>
          <w:sz w:val="16"/>
        </w:rPr>
        <w:t>The</w:t>
      </w:r>
      <w:proofErr w:type="gramEnd"/>
      <w:r w:rsidRPr="004B5285">
        <w:rPr>
          <w:sz w:val="16"/>
        </w:rPr>
        <w:t xml:space="preserve"> courts have become increasingly willing to uphold delegation against constitutional attack, especially when foreign affairs issues are involved. n141 </w:t>
      </w:r>
      <w:proofErr w:type="gramStart"/>
      <w:r w:rsidRPr="004B5285">
        <w:rPr>
          <w:sz w:val="16"/>
        </w:rPr>
        <w:t>In</w:t>
      </w:r>
      <w:proofErr w:type="gramEnd"/>
      <w:r w:rsidRPr="004B5285">
        <w:rPr>
          <w:sz w:val="16"/>
        </w:rPr>
        <w:t xml:space="preserve"> accordance with the Star-kist Foods test for proper delegation of power, Congress must provide (1) an "intelligible principle" for the executive to follow, (2) a specific policy or objective, and (3) limits circumscribing that power. n142 One may argue that the War Powers Resolution fit these requirements fully and represented a proper delegation of power. However, based on the historical and political developments, a closer legal analysis reveals that the Resolution was not a proper delegation.</w:t>
      </w:r>
    </w:p>
    <w:p w14:paraId="3C6D2BEF" w14:textId="77777777" w:rsidR="00A978F8" w:rsidRPr="004B5285" w:rsidRDefault="00A978F8" w:rsidP="00A978F8">
      <w:pPr>
        <w:rPr>
          <w:sz w:val="16"/>
        </w:rPr>
      </w:pPr>
      <w:r w:rsidRPr="004B5285">
        <w:rPr>
          <w:sz w:val="16"/>
        </w:rPr>
        <w:t>The War Powers Resolution states a purpose and policy but does not provide any guidance as to when the President may introduce forces into hostilities. n143 Section 2(a) of the Resolution states the purpose as an effort to "fulfill the intent of the Framers of the Constitution" and "</w:t>
      </w:r>
      <w:proofErr w:type="gramStart"/>
      <w:r w:rsidRPr="004B5285">
        <w:rPr>
          <w:sz w:val="16"/>
        </w:rPr>
        <w:t>insure</w:t>
      </w:r>
      <w:proofErr w:type="gramEnd"/>
      <w:r w:rsidRPr="004B5285">
        <w:rPr>
          <w:sz w:val="16"/>
        </w:rPr>
        <w:t xml:space="preserve"> that the collective judgment of both Congress and the President will apply to the introduction of United States Armed Forces into hostilities." n144 Although the purpose is allegedly to guarantee the collective judgment of both the Congress and the President, the provisions of the War Powers Resolution are very weak. n145</w:t>
      </w:r>
    </w:p>
    <w:p w14:paraId="433B3D4D" w14:textId="77777777" w:rsidR="00A978F8" w:rsidRPr="004B5285" w:rsidRDefault="00A978F8" w:rsidP="00A978F8">
      <w:pPr>
        <w:rPr>
          <w:sz w:val="16"/>
        </w:rPr>
      </w:pPr>
      <w:r w:rsidRPr="004B5285">
        <w:rPr>
          <w:sz w:val="16"/>
        </w:rPr>
        <w:t xml:space="preserve">Section 2(b) states that Congress has the power to make all laws necessary and proper for carrying into execution its own powers and all other constitutional powers. n146 However, Congress may not wholly delegate legislative powers. n147 </w:t>
      </w:r>
      <w:r w:rsidRPr="00AF0D06">
        <w:rPr>
          <w:rStyle w:val="StyleUnderline"/>
        </w:rPr>
        <w:t xml:space="preserve">The </w:t>
      </w:r>
      <w:r w:rsidRPr="00194A00">
        <w:rPr>
          <w:rStyle w:val="StyleUnderline"/>
          <w:highlight w:val="yellow"/>
        </w:rPr>
        <w:t>courts have allowed Congress</w:t>
      </w:r>
      <w:r w:rsidRPr="00AF0D06">
        <w:rPr>
          <w:rStyle w:val="StyleUnderline"/>
        </w:rPr>
        <w:t xml:space="preserve"> </w:t>
      </w:r>
      <w:proofErr w:type="gramStart"/>
      <w:r w:rsidRPr="00A32C63">
        <w:rPr>
          <w:sz w:val="16"/>
        </w:rPr>
        <w:t>some</w:t>
      </w:r>
      <w:r w:rsidRPr="00A32C63">
        <w:rPr>
          <w:sz w:val="12"/>
        </w:rPr>
        <w:t xml:space="preserve">  </w:t>
      </w:r>
      <w:r w:rsidRPr="004B5285">
        <w:rPr>
          <w:sz w:val="16"/>
        </w:rPr>
        <w:t>[</w:t>
      </w:r>
      <w:proofErr w:type="gramEnd"/>
      <w:r w:rsidRPr="004B5285">
        <w:rPr>
          <w:sz w:val="16"/>
        </w:rPr>
        <w:t xml:space="preserve">*680]  </w:t>
      </w:r>
      <w:r w:rsidRPr="00194A00">
        <w:rPr>
          <w:rStyle w:val="StyleUnderline"/>
          <w:highlight w:val="yellow"/>
        </w:rPr>
        <w:t>leeway</w:t>
      </w:r>
      <w:r w:rsidRPr="004B5285">
        <w:rPr>
          <w:sz w:val="16"/>
        </w:rPr>
        <w:t xml:space="preserve"> in this area</w:t>
      </w:r>
      <w:r w:rsidRPr="00A32C63">
        <w:rPr>
          <w:sz w:val="16"/>
        </w:rPr>
        <w:t>, but only where Congress has provided sufficient guidance</w:t>
      </w:r>
      <w:r w:rsidRPr="00A32C63">
        <w:rPr>
          <w:sz w:val="12"/>
        </w:rPr>
        <w:t xml:space="preserve"> </w:t>
      </w:r>
      <w:r w:rsidRPr="004B5285">
        <w:rPr>
          <w:sz w:val="16"/>
        </w:rPr>
        <w:t>that the President is not working in a vacuum.</w:t>
      </w:r>
    </w:p>
    <w:p w14:paraId="52AB85C5" w14:textId="77777777" w:rsidR="00A978F8" w:rsidRPr="004B5285" w:rsidRDefault="00A978F8" w:rsidP="00A978F8">
      <w:pPr>
        <w:rPr>
          <w:sz w:val="16"/>
        </w:rPr>
      </w:pPr>
      <w:r w:rsidRPr="004B5285">
        <w:rPr>
          <w:sz w:val="16"/>
        </w:rPr>
        <w:t xml:space="preserve">Section 2(c) states that the President may only act pursuant to a declaration of war, specific statutory authorization, or a national emergency created by an attack upon the United States. n148 </w:t>
      </w:r>
      <w:r w:rsidRPr="00194A00">
        <w:rPr>
          <w:rStyle w:val="StyleUnderline"/>
          <w:highlight w:val="yellow"/>
        </w:rPr>
        <w:t>This section approaches</w:t>
      </w:r>
      <w:r w:rsidRPr="00AF0D06">
        <w:rPr>
          <w:rStyle w:val="StyleUnderline"/>
        </w:rPr>
        <w:t xml:space="preserve"> the sort of </w:t>
      </w:r>
      <w:r w:rsidRPr="00194A00">
        <w:rPr>
          <w:rStyle w:val="StyleUnderline"/>
          <w:highlight w:val="yellow"/>
        </w:rPr>
        <w:t>guidance</w:t>
      </w:r>
      <w:r w:rsidRPr="00AF0D06">
        <w:rPr>
          <w:rStyle w:val="StyleUnderline"/>
        </w:rPr>
        <w:t xml:space="preserve"> that </w:t>
      </w:r>
      <w:r w:rsidRPr="00194A00">
        <w:rPr>
          <w:rStyle w:val="StyleUnderline"/>
          <w:highlight w:val="yellow"/>
        </w:rPr>
        <w:t>the courts have contemplated</w:t>
      </w:r>
      <w:r w:rsidRPr="00AF0D06">
        <w:rPr>
          <w:rStyle w:val="StyleUnderline"/>
        </w:rPr>
        <w:t xml:space="preserve">; however, </w:t>
      </w:r>
      <w:r w:rsidRPr="00194A00">
        <w:rPr>
          <w:rStyle w:val="StyleUnderline"/>
          <w:highlight w:val="yellow"/>
        </w:rPr>
        <w:t xml:space="preserve">this construction relies on </w:t>
      </w:r>
      <w:r w:rsidRPr="00194A00">
        <w:rPr>
          <w:rStyle w:val="Emphasis"/>
          <w:highlight w:val="yellow"/>
        </w:rPr>
        <w:t>specific congressional action</w:t>
      </w:r>
      <w:r w:rsidRPr="004B5285">
        <w:rPr>
          <w:sz w:val="16"/>
        </w:rPr>
        <w:t xml:space="preserve"> in two situations and an attack upon the United States in the third. n149 Given the post-Resolution activities of the President, this paragraph seems to have had no import to the Executive. n150 Thus, through the Resolution's application, presidents have failed to comply with this section by claiming a general unilateral right to </w:t>
      </w:r>
      <w:proofErr w:type="gramStart"/>
      <w:r w:rsidRPr="004B5285">
        <w:rPr>
          <w:sz w:val="16"/>
        </w:rPr>
        <w:t>take action</w:t>
      </w:r>
      <w:proofErr w:type="gramEnd"/>
      <w:r w:rsidRPr="004B5285">
        <w:rPr>
          <w:sz w:val="16"/>
        </w:rPr>
        <w:t>.</w:t>
      </w:r>
    </w:p>
    <w:p w14:paraId="1937A565" w14:textId="77777777" w:rsidR="00A978F8" w:rsidRPr="004B5285" w:rsidRDefault="00A978F8" w:rsidP="00A978F8">
      <w:pPr>
        <w:rPr>
          <w:sz w:val="16"/>
        </w:rPr>
      </w:pPr>
      <w:r w:rsidRPr="004B5285">
        <w:rPr>
          <w:sz w:val="16"/>
        </w:rPr>
        <w:t xml:space="preserve">Through these provisions, the Resolution does not create an "intelligible principle" by which the President is guided to decide whether to introduce forces. The President has unbridled discretion. In addition, apart from the three specific situations described in section 2(c), the statute lacks a policy for when the President may act. The only prong of the Star-kist Foods test that may </w:t>
      </w:r>
      <w:proofErr w:type="gramStart"/>
      <w:r w:rsidRPr="004B5285">
        <w:rPr>
          <w:sz w:val="16"/>
        </w:rPr>
        <w:t>actually be</w:t>
      </w:r>
      <w:proofErr w:type="gramEnd"/>
      <w:r w:rsidRPr="004B5285">
        <w:rPr>
          <w:sz w:val="16"/>
        </w:rPr>
        <w:t xml:space="preserve"> satisfied by the Resolution is the limit on the power delegated because the President is allowed to act only within certain but broad circumstances. However, the Resolution does not suggest to the President how he or she must make the determination to introduce armed forces into hostilities. A proper delegation of power requires no less.</w:t>
      </w:r>
    </w:p>
    <w:p w14:paraId="06D0CA78" w14:textId="77777777" w:rsidR="00A978F8" w:rsidRPr="004B5285" w:rsidRDefault="00A978F8" w:rsidP="00A978F8">
      <w:pPr>
        <w:rPr>
          <w:sz w:val="16"/>
        </w:rPr>
      </w:pPr>
      <w:r w:rsidRPr="004B5285">
        <w:rPr>
          <w:sz w:val="16"/>
        </w:rPr>
        <w:t>c. Impossible Delegation of Legislative Power</w:t>
      </w:r>
    </w:p>
    <w:p w14:paraId="12F4089B" w14:textId="77777777" w:rsidR="00A978F8" w:rsidRPr="004B5285" w:rsidRDefault="00A978F8" w:rsidP="00A978F8">
      <w:pPr>
        <w:rPr>
          <w:sz w:val="16"/>
        </w:rPr>
      </w:pPr>
      <w:r w:rsidRPr="004B5285">
        <w:rPr>
          <w:sz w:val="16"/>
        </w:rPr>
        <w:t xml:space="preserve">Nevertheless, Congress generally lacks the constitutional ability to delegate legislative powers. n151 Article I of the Constitution makes it clear that all enumerated legislative powers are vested in Congress. n152 In 1892, the Supreme Court recognized the principle that Congress </w:t>
      </w:r>
      <w:proofErr w:type="gramStart"/>
      <w:r w:rsidRPr="004B5285">
        <w:rPr>
          <w:sz w:val="16"/>
        </w:rPr>
        <w:t>cannot  [</w:t>
      </w:r>
      <w:proofErr w:type="gramEnd"/>
      <w:r w:rsidRPr="004B5285">
        <w:rPr>
          <w:sz w:val="16"/>
        </w:rPr>
        <w:t xml:space="preserve">*681]  constitutionally delegate legislative power to the President. n153 </w:t>
      </w:r>
      <w:proofErr w:type="gramStart"/>
      <w:r w:rsidRPr="004B5285">
        <w:rPr>
          <w:sz w:val="16"/>
        </w:rPr>
        <w:t>As</w:t>
      </w:r>
      <w:proofErr w:type="gramEnd"/>
      <w:r w:rsidRPr="004B5285">
        <w:rPr>
          <w:sz w:val="16"/>
        </w:rPr>
        <w:t xml:space="preserve"> recently as 1989, the Court reaffirmed that mandate. n154 </w:t>
      </w:r>
      <w:proofErr w:type="gramStart"/>
      <w:r w:rsidRPr="004B5285">
        <w:rPr>
          <w:sz w:val="16"/>
        </w:rPr>
        <w:t>The</w:t>
      </w:r>
      <w:proofErr w:type="gramEnd"/>
      <w:r w:rsidRPr="004B5285">
        <w:rPr>
          <w:sz w:val="16"/>
        </w:rPr>
        <w:t xml:space="preserve"> war powers are indeed legislative powers and may not be delegated in whole. n155 However, the courts have allowed Congress to delegate purely legislative powers under some circumstances, such as the Federal Sentencing Guidelines, but those delegations involved only a part of the legislative power as Congress merely used the agencies to work out the minute details. n156 This is not the case with the Resolution because Congress neither provided clear guidance nor limited the actual role of the subordinate.</w:t>
      </w:r>
    </w:p>
    <w:p w14:paraId="36FADFD3" w14:textId="77777777" w:rsidR="00A978F8" w:rsidRDefault="00A978F8" w:rsidP="00A978F8">
      <w:r>
        <w:t>d. The Courts</w:t>
      </w:r>
    </w:p>
    <w:p w14:paraId="5169805C" w14:textId="77777777" w:rsidR="00A978F8" w:rsidRDefault="00A978F8" w:rsidP="00A978F8">
      <w:r w:rsidRPr="00194A00">
        <w:rPr>
          <w:rStyle w:val="StyleUnderline"/>
          <w:highlight w:val="yellow"/>
        </w:rPr>
        <w:t xml:space="preserve">The courts have been </w:t>
      </w:r>
      <w:r w:rsidRPr="00194A00">
        <w:rPr>
          <w:rStyle w:val="Emphasis"/>
          <w:highlight w:val="yellow"/>
        </w:rPr>
        <w:t>very reserved</w:t>
      </w:r>
      <w:r w:rsidRPr="00194A00">
        <w:rPr>
          <w:rStyle w:val="StyleUnderline"/>
          <w:highlight w:val="yellow"/>
        </w:rPr>
        <w:t xml:space="preserve"> in foreign affairs</w:t>
      </w:r>
      <w:r w:rsidRPr="00DF2D2E">
        <w:rPr>
          <w:rStyle w:val="StyleUnderline"/>
        </w:rPr>
        <w:t xml:space="preserve"> matters</w:t>
      </w:r>
      <w:r>
        <w:t xml:space="preserve">, </w:t>
      </w:r>
      <w:r w:rsidRPr="00DF2D2E">
        <w:rPr>
          <w:rStyle w:val="StyleUnderline"/>
        </w:rPr>
        <w:t xml:space="preserve">but </w:t>
      </w:r>
      <w:r w:rsidRPr="00194A00">
        <w:rPr>
          <w:rStyle w:val="StyleUnderline"/>
          <w:highlight w:val="yellow"/>
        </w:rPr>
        <w:t xml:space="preserve">an amendment may make the interpretation of war powers a </w:t>
      </w:r>
      <w:r w:rsidRPr="00194A00">
        <w:rPr>
          <w:rStyle w:val="Emphasis"/>
          <w:highlight w:val="yellow"/>
        </w:rPr>
        <w:t>clear constitutional issue</w:t>
      </w:r>
      <w:r w:rsidRPr="00DF2D2E">
        <w:rPr>
          <w:rStyle w:val="StyleUnderline"/>
        </w:rPr>
        <w:t xml:space="preserve"> </w:t>
      </w:r>
      <w:r w:rsidRPr="00194A00">
        <w:rPr>
          <w:rStyle w:val="Emphasis"/>
          <w:highlight w:val="yellow"/>
        </w:rPr>
        <w:t>requiring</w:t>
      </w:r>
      <w:r w:rsidRPr="00DF2D2E">
        <w:rPr>
          <w:rStyle w:val="StyleUnderline"/>
        </w:rPr>
        <w:t xml:space="preserve"> the Supreme </w:t>
      </w:r>
      <w:r w:rsidRPr="00194A00">
        <w:rPr>
          <w:rStyle w:val="StyleUnderline"/>
          <w:highlight w:val="yellow"/>
        </w:rPr>
        <w:t>Court's analysis</w:t>
      </w:r>
      <w:r>
        <w:t xml:space="preserve">. </w:t>
      </w:r>
      <w:r w:rsidRPr="00194A00">
        <w:rPr>
          <w:rStyle w:val="StyleUnderline"/>
          <w:highlight w:val="yellow"/>
        </w:rPr>
        <w:t>The courts have avoided adjudication of</w:t>
      </w:r>
      <w:r w:rsidRPr="00DF2D2E">
        <w:rPr>
          <w:rStyle w:val="StyleUnderline"/>
        </w:rPr>
        <w:t xml:space="preserve"> disputes arising under the</w:t>
      </w:r>
      <w:r>
        <w:t xml:space="preserve"> </w:t>
      </w:r>
      <w:r w:rsidRPr="00194A00">
        <w:rPr>
          <w:rStyle w:val="StyleUnderline"/>
          <w:highlight w:val="yellow"/>
        </w:rPr>
        <w:t>War Powers</w:t>
      </w:r>
      <w:r>
        <w:t xml:space="preserve"> </w:t>
      </w:r>
      <w:r w:rsidRPr="00A32C63">
        <w:rPr>
          <w:sz w:val="16"/>
        </w:rPr>
        <w:t>Resolution</w:t>
      </w:r>
      <w:r>
        <w:t xml:space="preserve"> </w:t>
      </w:r>
      <w:r w:rsidRPr="00194A00">
        <w:rPr>
          <w:rStyle w:val="StyleUnderline"/>
          <w:highlight w:val="yellow"/>
        </w:rPr>
        <w:t>because of</w:t>
      </w:r>
      <w:r w:rsidRPr="00DF2D2E">
        <w:rPr>
          <w:rStyle w:val="StyleUnderline"/>
        </w:rPr>
        <w:t xml:space="preserve"> the justiciability </w:t>
      </w:r>
      <w:r w:rsidRPr="00194A00">
        <w:rPr>
          <w:rStyle w:val="StyleUnderline"/>
          <w:highlight w:val="yellow"/>
        </w:rPr>
        <w:t>doctrines of</w:t>
      </w:r>
      <w:r w:rsidRPr="00DF2D2E">
        <w:rPr>
          <w:rStyle w:val="StyleUnderline"/>
        </w:rPr>
        <w:t xml:space="preserve"> </w:t>
      </w:r>
      <w:r w:rsidRPr="00A32C63">
        <w:rPr>
          <w:sz w:val="16"/>
        </w:rPr>
        <w:t>impasse, ripeness, standing, and</w:t>
      </w:r>
      <w:r w:rsidRPr="00A32C63">
        <w:rPr>
          <w:rStyle w:val="StyleUnderline"/>
          <w:sz w:val="16"/>
        </w:rPr>
        <w:t xml:space="preserve"> </w:t>
      </w:r>
      <w:r w:rsidRPr="00194A00">
        <w:rPr>
          <w:rStyle w:val="StyleUnderline"/>
          <w:highlight w:val="yellow"/>
        </w:rPr>
        <w:t>political question</w:t>
      </w:r>
      <w:r>
        <w:t>. n157</w:t>
      </w:r>
    </w:p>
    <w:p w14:paraId="576E3A0A" w14:textId="77777777" w:rsidR="00A978F8" w:rsidRDefault="00A978F8" w:rsidP="00A978F8"/>
    <w:p w14:paraId="3AB56BB3" w14:textId="77777777" w:rsidR="00A978F8" w:rsidRDefault="00A978F8" w:rsidP="00A978F8"/>
    <w:p w14:paraId="5CF1723D" w14:textId="77777777" w:rsidR="00A978F8" w:rsidRDefault="00A978F8" w:rsidP="00A978F8">
      <w:pPr>
        <w:pStyle w:val="Heading3"/>
      </w:pPr>
      <w:r>
        <w:lastRenderedPageBreak/>
        <w:t>solvency – ptd</w:t>
      </w:r>
    </w:p>
    <w:p w14:paraId="35B8818D" w14:textId="77777777" w:rsidR="00A978F8" w:rsidRPr="005A7004" w:rsidRDefault="00A978F8" w:rsidP="00A978F8">
      <w:pPr>
        <w:pStyle w:val="Heading4"/>
        <w:rPr>
          <w:rFonts w:asciiTheme="minorHAnsi" w:hAnsiTheme="minorHAnsi"/>
        </w:rPr>
      </w:pPr>
      <w:r>
        <w:rPr>
          <w:rFonts w:asciiTheme="minorHAnsi" w:hAnsiTheme="minorHAnsi"/>
        </w:rPr>
        <w:t>CP l</w:t>
      </w:r>
      <w:r w:rsidRPr="005A7004">
        <w:rPr>
          <w:rFonts w:asciiTheme="minorHAnsi" w:hAnsiTheme="minorHAnsi"/>
        </w:rPr>
        <w:t xml:space="preserve">eads to anticipatory pollution </w:t>
      </w:r>
      <w:proofErr w:type="gramStart"/>
      <w:r w:rsidRPr="005A7004">
        <w:rPr>
          <w:rFonts w:asciiTheme="minorHAnsi" w:hAnsiTheme="minorHAnsi"/>
        </w:rPr>
        <w:t>controls</w:t>
      </w:r>
      <w:proofErr w:type="gramEnd"/>
    </w:p>
    <w:p w14:paraId="024ECD93" w14:textId="77777777" w:rsidR="00A978F8" w:rsidRPr="005A7004" w:rsidRDefault="00A978F8" w:rsidP="00A978F8">
      <w:pPr>
        <w:rPr>
          <w:rFonts w:asciiTheme="minorHAnsi" w:hAnsiTheme="minorHAnsi"/>
          <w:u w:val="single"/>
        </w:rPr>
      </w:pPr>
      <w:r w:rsidRPr="005A7004">
        <w:rPr>
          <w:rFonts w:asciiTheme="minorHAnsi" w:hAnsiTheme="minorHAnsi"/>
          <w:b/>
        </w:rPr>
        <w:t>Simeone</w:t>
      </w:r>
      <w:r w:rsidRPr="005A7004">
        <w:rPr>
          <w:rFonts w:asciiTheme="minorHAnsi" w:hAnsiTheme="minorHAnsi"/>
        </w:rPr>
        <w:t>, 8/24/</w:t>
      </w:r>
      <w:r w:rsidRPr="005A7004">
        <w:rPr>
          <w:rFonts w:asciiTheme="minorHAnsi" w:hAnsiTheme="minorHAnsi"/>
          <w:b/>
        </w:rPr>
        <w:t>2006</w:t>
      </w:r>
      <w:r w:rsidRPr="005A7004">
        <w:rPr>
          <w:rFonts w:asciiTheme="minorHAnsi" w:hAnsiTheme="minorHAnsi"/>
        </w:rPr>
        <w:t>, MA, University of Pennsylvania, Environmental Studies (Christina, “The Necessity and Possibilities of Constitutional Environmental Rights”, http://repository.upenn.edu/cgi/viewcontent.cgi?article=1006&amp;context=mes_capstones)</w:t>
      </w:r>
    </w:p>
    <w:p w14:paraId="24314198" w14:textId="77777777" w:rsidR="00A978F8" w:rsidRPr="005A7004" w:rsidRDefault="00A978F8" w:rsidP="00A978F8">
      <w:pPr>
        <w:rPr>
          <w:rFonts w:asciiTheme="minorHAnsi" w:hAnsiTheme="minorHAnsi"/>
          <w:sz w:val="16"/>
        </w:rPr>
      </w:pPr>
      <w:r w:rsidRPr="005A7004">
        <w:rPr>
          <w:rStyle w:val="Emphasis"/>
          <w:rFonts w:asciiTheme="minorHAnsi" w:hAnsiTheme="minorHAnsi"/>
        </w:rPr>
        <w:t xml:space="preserve">Duties, </w:t>
      </w:r>
      <w:r w:rsidRPr="00194A00">
        <w:rPr>
          <w:rStyle w:val="Emphasis"/>
          <w:rFonts w:asciiTheme="minorHAnsi" w:hAnsiTheme="minorHAnsi"/>
          <w:highlight w:val="yellow"/>
        </w:rPr>
        <w:t>procedural</w:t>
      </w:r>
      <w:r w:rsidRPr="005A7004">
        <w:rPr>
          <w:rStyle w:val="Emphasis"/>
          <w:rFonts w:asciiTheme="minorHAnsi" w:hAnsiTheme="minorHAnsi"/>
        </w:rPr>
        <w:t xml:space="preserve"> </w:t>
      </w:r>
      <w:r w:rsidRPr="00194A00">
        <w:rPr>
          <w:rStyle w:val="Emphasis"/>
          <w:rFonts w:asciiTheme="minorHAnsi" w:hAnsiTheme="minorHAnsi"/>
          <w:highlight w:val="yellow"/>
        </w:rPr>
        <w:t>and substantive rights</w:t>
      </w:r>
      <w:r w:rsidRPr="005A7004">
        <w:rPr>
          <w:rStyle w:val="Emphasis"/>
          <w:rFonts w:asciiTheme="minorHAnsi" w:hAnsiTheme="minorHAnsi"/>
        </w:rPr>
        <w:t xml:space="preserve">, </w:t>
      </w:r>
      <w:r w:rsidRPr="00194A00">
        <w:rPr>
          <w:rStyle w:val="Emphasis"/>
          <w:rFonts w:asciiTheme="minorHAnsi" w:hAnsiTheme="minorHAnsi"/>
          <w:highlight w:val="yellow"/>
        </w:rPr>
        <w:t>and injunction and damages mechanisms</w:t>
      </w:r>
      <w:r w:rsidRPr="00194A00">
        <w:rPr>
          <w:rStyle w:val="StyleUnderline"/>
          <w:rFonts w:asciiTheme="minorHAnsi" w:hAnsiTheme="minorHAnsi"/>
          <w:highlight w:val="yellow"/>
        </w:rPr>
        <w:t xml:space="preserve"> are all things that should be </w:t>
      </w:r>
      <w:r w:rsidRPr="00194A00">
        <w:rPr>
          <w:rStyle w:val="Emphasis"/>
          <w:rFonts w:asciiTheme="minorHAnsi" w:hAnsiTheme="minorHAnsi"/>
          <w:highlight w:val="yellow"/>
        </w:rPr>
        <w:t>guaranteed to each citizen and immigrant</w:t>
      </w:r>
      <w:r w:rsidRPr="005A7004">
        <w:rPr>
          <w:rStyle w:val="StyleUnderline"/>
          <w:rFonts w:asciiTheme="minorHAnsi" w:hAnsiTheme="minorHAnsi"/>
        </w:rPr>
        <w:t xml:space="preserve"> under a constitutional environmental right</w:t>
      </w:r>
      <w:r w:rsidRPr="005A7004">
        <w:rPr>
          <w:rFonts w:asciiTheme="minorHAnsi" w:hAnsiTheme="minorHAnsi"/>
          <w:sz w:val="16"/>
        </w:rPr>
        <w:t xml:space="preserve">. There are other things, </w:t>
      </w:r>
      <w:r w:rsidRPr="00194A00">
        <w:rPr>
          <w:rStyle w:val="StyleUnderline"/>
          <w:rFonts w:asciiTheme="minorHAnsi" w:hAnsiTheme="minorHAnsi"/>
          <w:highlight w:val="yellow"/>
        </w:rPr>
        <w:t>reforms</w:t>
      </w:r>
      <w:r w:rsidRPr="005A7004">
        <w:rPr>
          <w:rFonts w:asciiTheme="minorHAnsi" w:hAnsiTheme="minorHAnsi"/>
          <w:sz w:val="16"/>
        </w:rPr>
        <w:t xml:space="preserve"> specifically, that should be guaranteed at the inception of an environmental right. These </w:t>
      </w:r>
      <w:proofErr w:type="gramStart"/>
      <w:r w:rsidRPr="00194A00">
        <w:rPr>
          <w:rStyle w:val="StyleUnderline"/>
          <w:rFonts w:asciiTheme="minorHAnsi" w:hAnsiTheme="minorHAnsi"/>
          <w:highlight w:val="yellow"/>
        </w:rPr>
        <w:t>include</w:t>
      </w:r>
      <w:r w:rsidRPr="005A7004">
        <w:rPr>
          <w:rFonts w:asciiTheme="minorHAnsi" w:hAnsiTheme="minorHAnsi"/>
          <w:sz w:val="16"/>
        </w:rPr>
        <w:t>, but</w:t>
      </w:r>
      <w:proofErr w:type="gramEnd"/>
      <w:r w:rsidRPr="005A7004">
        <w:rPr>
          <w:rFonts w:asciiTheme="minorHAnsi" w:hAnsiTheme="minorHAnsi"/>
          <w:sz w:val="16"/>
        </w:rPr>
        <w:t xml:space="preserve"> are not limited to the </w:t>
      </w:r>
      <w:r w:rsidRPr="00194A00">
        <w:rPr>
          <w:rStyle w:val="StyleUnderline"/>
          <w:rFonts w:asciiTheme="minorHAnsi" w:hAnsiTheme="minorHAnsi"/>
          <w:highlight w:val="yellow"/>
        </w:rPr>
        <w:t>reevaluation of pollution standards</w:t>
      </w:r>
      <w:r w:rsidRPr="005A7004">
        <w:rPr>
          <w:rStyle w:val="StyleUnderline"/>
          <w:rFonts w:asciiTheme="minorHAnsi" w:hAnsiTheme="minorHAnsi"/>
        </w:rPr>
        <w:t xml:space="preserve">, </w:t>
      </w:r>
      <w:r w:rsidRPr="00194A00">
        <w:rPr>
          <w:rStyle w:val="StyleUnderline"/>
          <w:rFonts w:asciiTheme="minorHAnsi" w:hAnsiTheme="minorHAnsi"/>
          <w:highlight w:val="yellow"/>
        </w:rPr>
        <w:t>reform of traditional cost-benefit analysis practices</w:t>
      </w:r>
      <w:r w:rsidRPr="005A7004">
        <w:rPr>
          <w:rStyle w:val="StyleUnderline"/>
          <w:rFonts w:asciiTheme="minorHAnsi" w:hAnsiTheme="minorHAnsi"/>
        </w:rPr>
        <w:t xml:space="preserve">, </w:t>
      </w:r>
      <w:r w:rsidRPr="00194A00">
        <w:rPr>
          <w:rStyle w:val="StyleUnderline"/>
          <w:rFonts w:asciiTheme="minorHAnsi" w:hAnsiTheme="minorHAnsi"/>
          <w:highlight w:val="yellow"/>
        </w:rPr>
        <w:t>and</w:t>
      </w:r>
      <w:r w:rsidRPr="005A7004">
        <w:rPr>
          <w:rStyle w:val="StyleUnderline"/>
          <w:rFonts w:asciiTheme="minorHAnsi" w:hAnsiTheme="minorHAnsi"/>
        </w:rPr>
        <w:t xml:space="preserve"> the manifestation of </w:t>
      </w:r>
      <w:r w:rsidRPr="00194A00">
        <w:rPr>
          <w:rStyle w:val="StyleUnderline"/>
          <w:rFonts w:asciiTheme="minorHAnsi" w:hAnsiTheme="minorHAnsi"/>
          <w:highlight w:val="yellow"/>
        </w:rPr>
        <w:t>insulating</w:t>
      </w:r>
      <w:r w:rsidRPr="005A7004">
        <w:rPr>
          <w:rStyle w:val="StyleUnderline"/>
          <w:rFonts w:asciiTheme="minorHAnsi" w:hAnsiTheme="minorHAnsi"/>
        </w:rPr>
        <w:t xml:space="preserve"> </w:t>
      </w:r>
      <w:r w:rsidRPr="00194A00">
        <w:rPr>
          <w:rStyle w:val="StyleUnderline"/>
          <w:rFonts w:asciiTheme="minorHAnsi" w:hAnsiTheme="minorHAnsi"/>
          <w:highlight w:val="yellow"/>
        </w:rPr>
        <w:t>environmental</w:t>
      </w:r>
      <w:r w:rsidRPr="005A7004">
        <w:rPr>
          <w:rStyle w:val="StyleUnderline"/>
          <w:rFonts w:asciiTheme="minorHAnsi" w:hAnsiTheme="minorHAnsi"/>
        </w:rPr>
        <w:t xml:space="preserve"> </w:t>
      </w:r>
      <w:r w:rsidRPr="00194A00">
        <w:rPr>
          <w:rStyle w:val="StyleUnderline"/>
          <w:rFonts w:asciiTheme="minorHAnsi" w:hAnsiTheme="minorHAnsi"/>
          <w:highlight w:val="yellow"/>
        </w:rPr>
        <w:t>protection</w:t>
      </w:r>
      <w:r w:rsidRPr="005A7004">
        <w:rPr>
          <w:rStyle w:val="StyleUnderline"/>
          <w:rFonts w:asciiTheme="minorHAnsi" w:hAnsiTheme="minorHAnsi"/>
        </w:rPr>
        <w:t xml:space="preserve"> </w:t>
      </w:r>
      <w:r w:rsidRPr="00194A00">
        <w:rPr>
          <w:rStyle w:val="StyleUnderline"/>
          <w:rFonts w:asciiTheme="minorHAnsi" w:hAnsiTheme="minorHAnsi"/>
          <w:highlight w:val="yellow"/>
        </w:rPr>
        <w:t>goals</w:t>
      </w:r>
      <w:r w:rsidRPr="005A7004">
        <w:rPr>
          <w:rStyle w:val="StyleUnderline"/>
          <w:rFonts w:asciiTheme="minorHAnsi" w:hAnsiTheme="minorHAnsi"/>
        </w:rPr>
        <w:t xml:space="preserve"> from short-term political and economic will</w:t>
      </w:r>
      <w:r w:rsidRPr="005A7004">
        <w:rPr>
          <w:rFonts w:asciiTheme="minorHAnsi" w:hAnsiTheme="minorHAnsi"/>
          <w:sz w:val="16"/>
        </w:rPr>
        <w:t xml:space="preserve">. </w:t>
      </w:r>
      <w:r w:rsidRPr="00194A00">
        <w:rPr>
          <w:rStyle w:val="Emphasis"/>
          <w:rFonts w:asciiTheme="minorHAnsi" w:hAnsiTheme="minorHAnsi"/>
          <w:highlight w:val="yellow"/>
        </w:rPr>
        <w:t>An environmental right should guarantee that pollution standards be set using the precautionary principle of preventing and anticipating harm</w:t>
      </w:r>
      <w:r w:rsidRPr="005A7004">
        <w:rPr>
          <w:rFonts w:asciiTheme="minorHAnsi" w:hAnsiTheme="minorHAnsi"/>
          <w:sz w:val="16"/>
        </w:rPr>
        <w:t xml:space="preserve">. </w:t>
      </w:r>
      <w:r w:rsidRPr="00485F88">
        <w:rPr>
          <w:rStyle w:val="StyleUnderline"/>
          <w:rFonts w:asciiTheme="minorHAnsi" w:hAnsiTheme="minorHAnsi"/>
        </w:rPr>
        <w:t>Thresholds of acceptable</w:t>
      </w:r>
      <w:r w:rsidRPr="005A7004">
        <w:rPr>
          <w:rStyle w:val="StyleUnderline"/>
          <w:rFonts w:asciiTheme="minorHAnsi" w:hAnsiTheme="minorHAnsi"/>
        </w:rPr>
        <w:t xml:space="preserve"> risk are extremely hard to determine, however, this should not be deterrence.</w:t>
      </w:r>
      <w:r w:rsidRPr="005A7004">
        <w:rPr>
          <w:rFonts w:asciiTheme="minorHAnsi" w:hAnsiTheme="minorHAnsi"/>
          <w:sz w:val="16"/>
        </w:rPr>
        <w:t xml:space="preserve"> </w:t>
      </w:r>
      <w:r w:rsidRPr="005A7004">
        <w:rPr>
          <w:rStyle w:val="StyleUnderline"/>
          <w:rFonts w:asciiTheme="minorHAnsi" w:hAnsiTheme="minorHAnsi"/>
        </w:rPr>
        <w:t>Thresholds should be set based on the most sensitive groups of the population, namely children, the sick and the elderly.</w:t>
      </w:r>
      <w:r w:rsidRPr="005A7004">
        <w:rPr>
          <w:rFonts w:asciiTheme="minorHAnsi" w:hAnsiTheme="minorHAnsi"/>
          <w:sz w:val="16"/>
        </w:rPr>
        <w:t xml:space="preserve"> Thresholds limits should also consider the compound affects of multiple sources emitting regulated levels. A further discussion of pollution limit setting is later in this chapter. </w:t>
      </w:r>
    </w:p>
    <w:p w14:paraId="10AE18C0" w14:textId="77777777" w:rsidR="00A978F8" w:rsidRPr="00900025" w:rsidRDefault="00A978F8" w:rsidP="00A978F8"/>
    <w:p w14:paraId="01F82E88" w14:textId="77777777" w:rsidR="00A978F8" w:rsidRDefault="00A978F8" w:rsidP="00A978F8">
      <w:pPr>
        <w:pStyle w:val="Heading3"/>
      </w:pPr>
      <w:r>
        <w:lastRenderedPageBreak/>
        <w:t>solvency – environmental law</w:t>
      </w:r>
    </w:p>
    <w:p w14:paraId="291DD466" w14:textId="77777777" w:rsidR="00A978F8" w:rsidRDefault="00A978F8" w:rsidP="00A978F8"/>
    <w:p w14:paraId="786A2159" w14:textId="77777777" w:rsidR="00A978F8" w:rsidRDefault="00A978F8" w:rsidP="00A978F8">
      <w:pPr>
        <w:pStyle w:val="Heading4"/>
      </w:pPr>
      <w:r>
        <w:t xml:space="preserve">Amendments enforcing environmental law are key – solves enforcement and public </w:t>
      </w:r>
      <w:proofErr w:type="gramStart"/>
      <w:r>
        <w:t>awareness</w:t>
      </w:r>
      <w:proofErr w:type="gramEnd"/>
    </w:p>
    <w:p w14:paraId="1A8E5170" w14:textId="77777777" w:rsidR="00A978F8" w:rsidRDefault="00A978F8" w:rsidP="00A978F8">
      <w:r w:rsidRPr="00522B30">
        <w:rPr>
          <w:rStyle w:val="Style13ptBold"/>
        </w:rPr>
        <w:t>Takaki 00</w:t>
      </w:r>
      <w:r>
        <w:t xml:space="preserve"> (Dr. Margaret Alice, </w:t>
      </w:r>
      <w:r w:rsidRPr="00522B30">
        <w:rPr>
          <w:i/>
        </w:rPr>
        <w:t xml:space="preserve">Understanding Comprehensive Environmental Decision Making </w:t>
      </w:r>
      <w:proofErr w:type="gramStart"/>
      <w:r w:rsidRPr="00522B30">
        <w:rPr>
          <w:i/>
        </w:rPr>
        <w:t>With</w:t>
      </w:r>
      <w:proofErr w:type="gramEnd"/>
      <w:r w:rsidRPr="00522B30">
        <w:rPr>
          <w:i/>
        </w:rPr>
        <w:t xml:space="preserve"> Navigational Aids for the 1990s and Beyond</w:t>
      </w:r>
      <w:r>
        <w:t>, p. 52-3)</w:t>
      </w:r>
    </w:p>
    <w:p w14:paraId="60D70423" w14:textId="77777777" w:rsidR="00A978F8" w:rsidRPr="001E7E70" w:rsidRDefault="00A978F8" w:rsidP="00A978F8"/>
    <w:p w14:paraId="33C69360" w14:textId="77777777" w:rsidR="00A978F8" w:rsidRPr="001E7E70" w:rsidRDefault="00A978F8" w:rsidP="00A978F8">
      <w:pPr>
        <w:rPr>
          <w:sz w:val="16"/>
        </w:rPr>
      </w:pPr>
      <w:r w:rsidRPr="001E7E70">
        <w:rPr>
          <w:sz w:val="16"/>
        </w:rPr>
        <w:t xml:space="preserve">Caldwell shows a clear appreciation that CEDM, mainly used through </w:t>
      </w:r>
      <w:r w:rsidRPr="001E7E70">
        <w:rPr>
          <w:rStyle w:val="StyleUnderline"/>
        </w:rPr>
        <w:t>NEPA’s instruments</w:t>
      </w:r>
      <w:r w:rsidRPr="001E7E70">
        <w:rPr>
          <w:sz w:val="16"/>
        </w:rPr>
        <w:t xml:space="preserve">, </w:t>
      </w:r>
      <w:r w:rsidRPr="001E7E70">
        <w:rPr>
          <w:rStyle w:val="StyleUnderline"/>
        </w:rPr>
        <w:t>had not been able to realize its full potential</w:t>
      </w:r>
      <w:r w:rsidRPr="001E7E70">
        <w:rPr>
          <w:sz w:val="16"/>
        </w:rPr>
        <w:t xml:space="preserve">. He has consider returning to the policy concepts which first set the pace for CEDM in the 1960s, looking for a broader expression of the concept for the 1990s. </w:t>
      </w:r>
      <w:r w:rsidRPr="001E7E70">
        <w:rPr>
          <w:rStyle w:val="StyleUnderline"/>
        </w:rPr>
        <w:t>Caldwell concludes that an amendment to the American Constitution would provide a constitutional basis for environmental policy in the United States</w:t>
      </w:r>
      <w:r w:rsidRPr="001E7E70">
        <w:rPr>
          <w:sz w:val="16"/>
        </w:rPr>
        <w:t xml:space="preserve">. </w:t>
      </w:r>
      <w:r w:rsidRPr="001E7E70">
        <w:rPr>
          <w:rStyle w:val="StyleUnderline"/>
        </w:rPr>
        <w:t>This would have a three-fold effect</w:t>
      </w:r>
      <w:r w:rsidRPr="001E7E70">
        <w:rPr>
          <w:sz w:val="16"/>
        </w:rPr>
        <w:t>:</w:t>
      </w:r>
    </w:p>
    <w:p w14:paraId="6410897D" w14:textId="77777777" w:rsidR="00A978F8" w:rsidRDefault="00A978F8" w:rsidP="00A978F8">
      <w:r w:rsidRPr="001E7E70">
        <w:rPr>
          <w:rStyle w:val="StyleUnderline"/>
        </w:rPr>
        <w:t xml:space="preserve">•by placing responsibility or environmental policy on the list of constitutional obligations it would make it </w:t>
      </w:r>
      <w:r w:rsidRPr="001E7E70">
        <w:rPr>
          <w:rStyle w:val="Emphasis"/>
        </w:rPr>
        <w:t xml:space="preserve">more difficult for a President to </w:t>
      </w:r>
      <w:proofErr w:type="gramStart"/>
      <w:r w:rsidRPr="001E7E70">
        <w:rPr>
          <w:rStyle w:val="Emphasis"/>
        </w:rPr>
        <w:t>ignore</w:t>
      </w:r>
      <w:r>
        <w:t>;</w:t>
      </w:r>
      <w:proofErr w:type="gramEnd"/>
      <w:r>
        <w:t xml:space="preserve"> </w:t>
      </w:r>
    </w:p>
    <w:p w14:paraId="6977626A" w14:textId="77777777" w:rsidR="00A978F8" w:rsidRDefault="00A978F8" w:rsidP="00A978F8">
      <w:r w:rsidRPr="001E7E70">
        <w:rPr>
          <w:rStyle w:val="StyleUnderline"/>
        </w:rPr>
        <w:t>•the courts would be required to consider the merits of environmental disputes</w:t>
      </w:r>
      <w:r>
        <w:t>; and</w:t>
      </w:r>
    </w:p>
    <w:p w14:paraId="24076CD4" w14:textId="77777777" w:rsidR="00A978F8" w:rsidRDefault="00A978F8" w:rsidP="00A978F8">
      <w:r w:rsidRPr="001E7E70">
        <w:rPr>
          <w:rStyle w:val="StyleUnderline"/>
        </w:rPr>
        <w:t xml:space="preserve">•a constitutional mandate in the United States would oblige the country to honor environmental principles around the globe </w:t>
      </w:r>
      <w:r>
        <w:t>(1989). 12</w:t>
      </w:r>
    </w:p>
    <w:p w14:paraId="4BE6BF35" w14:textId="77777777" w:rsidR="00A978F8" w:rsidRDefault="00A978F8" w:rsidP="00A978F8">
      <w:pPr>
        <w:rPr>
          <w:sz w:val="16"/>
        </w:rPr>
      </w:pPr>
      <w:r w:rsidRPr="001E7E70">
        <w:rPr>
          <w:sz w:val="16"/>
        </w:rPr>
        <w:t xml:space="preserve">Caldwell (1989) had gone back to John Adams and Thomas Jefferson to emphasize the concept of citizenship as a moral obligation. He acknowledges that government coordinating structures have not been able to encompass the full application of environmental integration and in "NEPA Revisited: A Call for </w:t>
      </w:r>
      <w:r w:rsidRPr="001E7E70">
        <w:rPr>
          <w:rStyle w:val="StyleUnderline"/>
        </w:rPr>
        <w:t>a Constitutional Amendment" calls for a return to the fundamental values underlying NEPA</w:t>
      </w:r>
      <w:r w:rsidRPr="001E7E70">
        <w:rPr>
          <w:sz w:val="16"/>
        </w:rPr>
        <w:t xml:space="preserve"> (p. 18). </w:t>
      </w:r>
      <w:r w:rsidRPr="001E7E70">
        <w:rPr>
          <w:rStyle w:val="StyleUnderline"/>
        </w:rPr>
        <w:t>Caldwell is looking for a reopening of the debate</w:t>
      </w:r>
      <w:r w:rsidRPr="001E7E70">
        <w:rPr>
          <w:sz w:val="16"/>
        </w:rPr>
        <w:t xml:space="preserve"> surrounding man and environment relationships-</w:t>
      </w:r>
      <w:r w:rsidRPr="001E7E70">
        <w:rPr>
          <w:rStyle w:val="StyleUnderline"/>
        </w:rPr>
        <w:t xml:space="preserve">to bring it to the public as a </w:t>
      </w:r>
      <w:proofErr w:type="gramStart"/>
      <w:r w:rsidRPr="001E7E70">
        <w:rPr>
          <w:rStyle w:val="StyleUnderline"/>
        </w:rPr>
        <w:t>much needed</w:t>
      </w:r>
      <w:proofErr w:type="gramEnd"/>
      <w:r w:rsidRPr="001E7E70">
        <w:rPr>
          <w:rStyle w:val="StyleUnderline"/>
        </w:rPr>
        <w:t xml:space="preserve"> consciousness-raising exercise</w:t>
      </w:r>
      <w:r w:rsidRPr="001E7E70">
        <w:rPr>
          <w:sz w:val="16"/>
        </w:rPr>
        <w:t xml:space="preserve">. In short, </w:t>
      </w:r>
      <w:r w:rsidRPr="001E7E70">
        <w:rPr>
          <w:rStyle w:val="StyleUnderline"/>
        </w:rPr>
        <w:t>he seeks a revival of the public commitment to the environment</w:t>
      </w:r>
      <w:r w:rsidRPr="001E7E70">
        <w:rPr>
          <w:sz w:val="16"/>
        </w:rPr>
        <w:t>.</w:t>
      </w:r>
    </w:p>
    <w:p w14:paraId="6E4224F3" w14:textId="77777777" w:rsidR="00A978F8" w:rsidRDefault="00A978F8" w:rsidP="00A978F8">
      <w:pPr>
        <w:rPr>
          <w:sz w:val="16"/>
        </w:rPr>
      </w:pPr>
    </w:p>
    <w:p w14:paraId="7A90702A" w14:textId="77777777" w:rsidR="00A978F8" w:rsidRDefault="00A978F8" w:rsidP="00A978F8">
      <w:pPr>
        <w:pStyle w:val="Heading3"/>
      </w:pPr>
      <w:r>
        <w:lastRenderedPageBreak/>
        <w:t>solvency – modeling</w:t>
      </w:r>
    </w:p>
    <w:p w14:paraId="122BFF0F" w14:textId="77777777" w:rsidR="00A978F8" w:rsidRDefault="00A978F8" w:rsidP="00A978F8"/>
    <w:p w14:paraId="3CE4A968" w14:textId="77777777" w:rsidR="00A978F8" w:rsidRDefault="00A978F8" w:rsidP="00A978F8">
      <w:pPr>
        <w:pStyle w:val="Heading4"/>
      </w:pPr>
      <w:r>
        <w:t>CP results in court adoption of the amendments</w:t>
      </w:r>
    </w:p>
    <w:p w14:paraId="2B43D525" w14:textId="77777777" w:rsidR="00A978F8" w:rsidRDefault="00A978F8" w:rsidP="00A978F8">
      <w:r w:rsidRPr="00543AC7">
        <w:rPr>
          <w:rStyle w:val="Style13ptBold"/>
        </w:rPr>
        <w:t>Vermeule 4</w:t>
      </w:r>
      <w:r>
        <w:t xml:space="preserve"> [Adrian, Professor of Law – Harvard Law School, “Constitutional Amendments and the Constitutional Common Law,” Public Law and Legal Theory Working Paper No. 73, University of Chicago Law School, September, </w:t>
      </w:r>
      <w:hyperlink r:id="rId43" w:history="1">
        <w:r w:rsidRPr="00B44F39">
          <w:rPr>
            <w:rStyle w:val="Hyperlink"/>
          </w:rPr>
          <w:t>http://www.law.uchicago.edu/files/files/73-av-amendments.pdf</w:t>
        </w:r>
      </w:hyperlink>
      <w:r>
        <w:t>]</w:t>
      </w:r>
    </w:p>
    <w:p w14:paraId="6454C887" w14:textId="77777777" w:rsidR="00A978F8" w:rsidRPr="00303A6E" w:rsidRDefault="00A978F8" w:rsidP="00A978F8"/>
    <w:p w14:paraId="239DC5F3" w14:textId="77777777" w:rsidR="00A978F8" w:rsidRPr="002F7655" w:rsidRDefault="00A978F8" w:rsidP="00A978F8">
      <w:pPr>
        <w:rPr>
          <w:sz w:val="16"/>
        </w:rPr>
      </w:pPr>
      <w:r w:rsidRPr="002F7655">
        <w:rPr>
          <w:sz w:val="16"/>
        </w:rPr>
        <w:t xml:space="preserve">Here </w:t>
      </w:r>
      <w:r w:rsidRPr="00843D24">
        <w:rPr>
          <w:rStyle w:val="StyleUnderline"/>
          <w:highlight w:val="green"/>
        </w:rPr>
        <w:t>the</w:t>
      </w:r>
      <w:r w:rsidRPr="002F7655">
        <w:rPr>
          <w:rStyle w:val="StyleUnderline"/>
        </w:rPr>
        <w:t xml:space="preserve"> nirvana </w:t>
      </w:r>
      <w:r w:rsidRPr="00843D24">
        <w:rPr>
          <w:rStyle w:val="StyleUnderline"/>
          <w:highlight w:val="green"/>
        </w:rPr>
        <w:t>illusion</w:t>
      </w:r>
      <w:r w:rsidRPr="002F7655">
        <w:rPr>
          <w:sz w:val="16"/>
        </w:rPr>
        <w:t xml:space="preserve"> is twofold; the argument </w:t>
      </w:r>
      <w:r w:rsidRPr="00843D24">
        <w:rPr>
          <w:rStyle w:val="StyleUnderline"/>
          <w:highlight w:val="green"/>
        </w:rPr>
        <w:t>underestimates the capacity of</w:t>
      </w:r>
      <w:r w:rsidRPr="002F7655">
        <w:rPr>
          <w:sz w:val="16"/>
        </w:rPr>
        <w:t xml:space="preserve"> </w:t>
      </w:r>
      <w:r w:rsidRPr="002F7655">
        <w:rPr>
          <w:rStyle w:val="StyleUnderline"/>
        </w:rPr>
        <w:t xml:space="preserve">specific positive </w:t>
      </w:r>
      <w:r w:rsidRPr="00843D24">
        <w:rPr>
          <w:rStyle w:val="StyleUnderline"/>
          <w:highlight w:val="green"/>
        </w:rPr>
        <w:t>enactments to generate broader principles</w:t>
      </w:r>
      <w:r w:rsidRPr="002F7655">
        <w:rPr>
          <w:rStyle w:val="StyleUnderline"/>
        </w:rPr>
        <w:t xml:space="preserve"> in the future, </w:t>
      </w:r>
      <w:r w:rsidRPr="00843D24">
        <w:rPr>
          <w:rStyle w:val="StyleUnderline"/>
          <w:highlight w:val="green"/>
        </w:rPr>
        <w:t>and overestimates the principled</w:t>
      </w:r>
      <w:r w:rsidRPr="002F7655">
        <w:rPr>
          <w:rStyle w:val="StyleUnderline"/>
        </w:rPr>
        <w:t xml:space="preserve">, as opposed to specific, </w:t>
      </w:r>
      <w:r w:rsidRPr="00843D24">
        <w:rPr>
          <w:rStyle w:val="StyleUnderline"/>
          <w:highlight w:val="green"/>
        </w:rPr>
        <w:t>character of the</w:t>
      </w:r>
      <w:r w:rsidRPr="002F7655">
        <w:rPr>
          <w:sz w:val="16"/>
        </w:rPr>
        <w:t xml:space="preserve"> background free speech doctrine, and </w:t>
      </w:r>
      <w:r w:rsidRPr="00843D24">
        <w:rPr>
          <w:rStyle w:val="StyleUnderline"/>
          <w:highlight w:val="green"/>
        </w:rPr>
        <w:t>constitutional doctrine</w:t>
      </w:r>
      <w:r w:rsidRPr="002F7655">
        <w:rPr>
          <w:rStyle w:val="StyleUnderline"/>
        </w:rPr>
        <w:t xml:space="preserve"> generally</w:t>
      </w:r>
      <w:r w:rsidRPr="002F7655">
        <w:rPr>
          <w:sz w:val="16"/>
        </w:rPr>
        <w:t xml:space="preserve">. As to the first point, an argument emphasized by James Landis in the statutory setting, as against defenders of the commonlaw status quo, was that new statutes may themselves generate new principles when interpreted over time, in part by judges sympathetic to the aims of the new enactment.48 So too in the constitutional setting. </w:t>
      </w:r>
      <w:r w:rsidRPr="00843D24">
        <w:rPr>
          <w:rStyle w:val="StyleUnderline"/>
          <w:highlight w:val="green"/>
        </w:rPr>
        <w:t xml:space="preserve">It is easy to imagine </w:t>
      </w:r>
      <w:r w:rsidRPr="00843D24">
        <w:rPr>
          <w:rStyle w:val="Emphasis"/>
          <w:highlight w:val="green"/>
        </w:rPr>
        <w:t>future courts</w:t>
      </w:r>
      <w:r w:rsidRPr="00843D24">
        <w:rPr>
          <w:rStyle w:val="StyleUnderline"/>
          <w:highlight w:val="green"/>
        </w:rPr>
        <w:t xml:space="preserve"> </w:t>
      </w:r>
      <w:r w:rsidRPr="00843D24">
        <w:rPr>
          <w:rStyle w:val="Emphasis"/>
          <w:highlight w:val="green"/>
        </w:rPr>
        <w:t>generalizing new principles</w:t>
      </w:r>
      <w:r w:rsidRPr="00843D24">
        <w:rPr>
          <w:sz w:val="16"/>
          <w:highlight w:val="green"/>
        </w:rPr>
        <w:t xml:space="preserve"> </w:t>
      </w:r>
      <w:r w:rsidRPr="00843D24">
        <w:rPr>
          <w:rStyle w:val="StyleUnderline"/>
          <w:highlight w:val="green"/>
        </w:rPr>
        <w:t>from a</w:t>
      </w:r>
      <w:r w:rsidRPr="002F7655">
        <w:rPr>
          <w:sz w:val="16"/>
        </w:rPr>
        <w:t xml:space="preserve"> flag desecration </w:t>
      </w:r>
      <w:r w:rsidRPr="00843D24">
        <w:rPr>
          <w:rStyle w:val="StyleUnderline"/>
          <w:highlight w:val="green"/>
        </w:rPr>
        <w:t>amendment</w:t>
      </w:r>
      <w:r w:rsidRPr="002F7655">
        <w:rPr>
          <w:sz w:val="16"/>
        </w:rPr>
        <w:t xml:space="preserve">, principles </w:t>
      </w:r>
      <w:r w:rsidRPr="002F7655">
        <w:rPr>
          <w:rStyle w:val="StyleUnderline"/>
        </w:rPr>
        <w:t>emphasizing the authority</w:t>
      </w:r>
      <w:r w:rsidRPr="002F7655">
        <w:rPr>
          <w:sz w:val="16"/>
        </w:rPr>
        <w:t>—the right, if you will—</w:t>
      </w:r>
      <w:r w:rsidRPr="002F7655">
        <w:rPr>
          <w:rStyle w:val="StyleUnderline"/>
        </w:rPr>
        <w:t>of enduring majorities to mark out as fundamental a limited class of</w:t>
      </w:r>
      <w:r w:rsidRPr="002F7655">
        <w:rPr>
          <w:sz w:val="16"/>
        </w:rPr>
        <w:t xml:space="preserve"> </w:t>
      </w:r>
      <w:r w:rsidRPr="002F7655">
        <w:rPr>
          <w:rStyle w:val="StyleUnderline"/>
        </w:rPr>
        <w:t>symbols or ideals or aspirations</w:t>
      </w:r>
      <w:r w:rsidRPr="002F7655">
        <w:rPr>
          <w:sz w:val="16"/>
        </w:rPr>
        <w:t xml:space="preserve">, </w:t>
      </w:r>
      <w:r w:rsidRPr="002F7655">
        <w:rPr>
          <w:rStyle w:val="StyleUnderline"/>
        </w:rPr>
        <w:t>and to grant those symbols immunity from the ordinary</w:t>
      </w:r>
      <w:r w:rsidRPr="002F7655">
        <w:rPr>
          <w:sz w:val="16"/>
        </w:rPr>
        <w:t xml:space="preserve"> </w:t>
      </w:r>
      <w:r w:rsidRPr="002F7655">
        <w:rPr>
          <w:rStyle w:val="StyleUnderline"/>
        </w:rPr>
        <w:t>hurly-burly</w:t>
      </w:r>
      <w:r w:rsidRPr="002F7655">
        <w:rPr>
          <w:sz w:val="16"/>
        </w:rPr>
        <w:t xml:space="preserve"> of free speech in an open society. The precise contour of such principles is not now apparent, but that is also true whenever courts embark on the development of new lines of constitutional doctrine. In both cases, </w:t>
      </w:r>
      <w:r w:rsidRPr="00843D24">
        <w:rPr>
          <w:rStyle w:val="StyleUnderline"/>
          <w:highlight w:val="green"/>
        </w:rPr>
        <w:t xml:space="preserve">coherentists should expect </w:t>
      </w:r>
      <w:r w:rsidRPr="00843D24">
        <w:rPr>
          <w:rStyle w:val="StyleUnderline"/>
        </w:rPr>
        <w:t>a process of</w:t>
      </w:r>
      <w:r w:rsidRPr="00843D24">
        <w:rPr>
          <w:sz w:val="16"/>
        </w:rPr>
        <w:t xml:space="preserve"> </w:t>
      </w:r>
      <w:r w:rsidRPr="00843D24">
        <w:rPr>
          <w:rStyle w:val="StyleUnderline"/>
          <w:highlight w:val="green"/>
        </w:rPr>
        <w:t xml:space="preserve">mutual adjustment </w:t>
      </w:r>
      <w:r w:rsidRPr="00843D24">
        <w:rPr>
          <w:rStyle w:val="StyleUnderline"/>
        </w:rPr>
        <w:t>to occur</w:t>
      </w:r>
      <w:r w:rsidRPr="00843D24">
        <w:rPr>
          <w:sz w:val="16"/>
        </w:rPr>
        <w:t xml:space="preserve">, </w:t>
      </w:r>
      <w:r w:rsidRPr="00843D24">
        <w:rPr>
          <w:rStyle w:val="StyleUnderline"/>
          <w:highlight w:val="green"/>
        </w:rPr>
        <w:t xml:space="preserve">as new principles </w:t>
      </w:r>
      <w:r w:rsidRPr="00843D24">
        <w:rPr>
          <w:rStyle w:val="Emphasis"/>
          <w:highlight w:val="green"/>
        </w:rPr>
        <w:t>elbow</w:t>
      </w:r>
      <w:r w:rsidRPr="00843D24">
        <w:rPr>
          <w:rStyle w:val="StyleUnderline"/>
          <w:highlight w:val="green"/>
        </w:rPr>
        <w:t xml:space="preserve"> their way into the constitutional</w:t>
      </w:r>
      <w:r w:rsidRPr="00843D24">
        <w:rPr>
          <w:sz w:val="16"/>
          <w:highlight w:val="green"/>
        </w:rPr>
        <w:t xml:space="preserve"> </w:t>
      </w:r>
      <w:r w:rsidRPr="00843D24">
        <w:rPr>
          <w:rStyle w:val="StyleUnderline"/>
          <w:highlight w:val="green"/>
        </w:rPr>
        <w:t>arena</w:t>
      </w:r>
      <w:r w:rsidRPr="002F7655">
        <w:rPr>
          <w:rStyle w:val="StyleUnderline"/>
        </w:rPr>
        <w:t xml:space="preserve"> and force old principles to reconcile themselves to a new, narrowed scope</w:t>
      </w:r>
      <w:r w:rsidRPr="002F7655">
        <w:rPr>
          <w:sz w:val="16"/>
        </w:rPr>
        <w:t xml:space="preserve">. As to the second point, free speech law cannot usefully be described as a coherent web of principles that yield </w:t>
      </w:r>
      <w:proofErr w:type="gramStart"/>
      <w:r w:rsidRPr="002F7655">
        <w:rPr>
          <w:sz w:val="16"/>
        </w:rPr>
        <w:t>particular decisions</w:t>
      </w:r>
      <w:proofErr w:type="gramEnd"/>
      <w:r w:rsidRPr="002F7655">
        <w:rPr>
          <w:sz w:val="16"/>
        </w:rPr>
        <w:t>. The principles that do exist underdetermine the outcomes of many cases; after all, four Justices thought that statutes banning flag-burning were consistent with the central free speech injunction of content neutrality, and it requires a great deal of confidence to declare them not only wrong, but trivially or obviously wrong.49 Thus much free speech law takes the form of rules, not principles—rules that in many cases have a narrow scope, highly specific content, and that are derived from background principles only with the help of supplemental empirical and institutional premises.50 Even if a flag desecration amendment generated no broader principles, it would not have represented the intrusion of a particular outcome into a web of principle. It would merely have changed the content of one or a few highly specific rules previously established by judges.</w:t>
      </w:r>
    </w:p>
    <w:p w14:paraId="76BFCC1F" w14:textId="77777777" w:rsidR="00A978F8" w:rsidRPr="00827854" w:rsidRDefault="00A978F8" w:rsidP="00A978F8">
      <w:pPr>
        <w:rPr>
          <w:sz w:val="16"/>
        </w:rPr>
      </w:pPr>
    </w:p>
    <w:p w14:paraId="3706C117" w14:textId="77777777" w:rsidR="00A978F8" w:rsidRDefault="00A978F8" w:rsidP="00A978F8">
      <w:pPr>
        <w:pStyle w:val="Heading3"/>
      </w:pPr>
      <w:r>
        <w:lastRenderedPageBreak/>
        <w:t>solvency – domestic signal</w:t>
      </w:r>
    </w:p>
    <w:p w14:paraId="192A64B4" w14:textId="77777777" w:rsidR="00A978F8" w:rsidRPr="00D9247F" w:rsidRDefault="00A978F8" w:rsidP="00A978F8"/>
    <w:p w14:paraId="0A65FC99" w14:textId="77777777" w:rsidR="00A978F8" w:rsidRDefault="00A978F8" w:rsidP="00A978F8">
      <w:pPr>
        <w:pStyle w:val="Heading4"/>
      </w:pPr>
      <w:r>
        <w:t xml:space="preserve">Amendments send a BETTER signal – comparative </w:t>
      </w:r>
      <w:proofErr w:type="gramStart"/>
      <w:r>
        <w:t>ev</w:t>
      </w:r>
      <w:proofErr w:type="gramEnd"/>
    </w:p>
    <w:p w14:paraId="05983DB2" w14:textId="77777777" w:rsidR="00A978F8" w:rsidRDefault="00A978F8" w:rsidP="00A978F8">
      <w:r w:rsidRPr="00175CBA">
        <w:rPr>
          <w:rStyle w:val="Style13ptBold"/>
        </w:rPr>
        <w:t>Dixon 12</w:t>
      </w:r>
      <w:r>
        <w:t xml:space="preserve"> [Rosalind, Assistant Professor of Law – University of Chicago Law School, “Comments on Michel Rosenfeld's the Identity of the Constitutional Subject: Amending Constitutional Identity,” Cardozo Law Review, 33 Cardozo L. Rev. 1847, Lexis]</w:t>
      </w:r>
    </w:p>
    <w:p w14:paraId="3C838D69" w14:textId="77777777" w:rsidR="00A978F8" w:rsidRDefault="00A978F8" w:rsidP="00A978F8">
      <w:pPr>
        <w:rPr>
          <w:sz w:val="16"/>
        </w:rPr>
      </w:pPr>
    </w:p>
    <w:p w14:paraId="1DD4D461" w14:textId="77777777" w:rsidR="00A978F8" w:rsidRDefault="00A978F8" w:rsidP="00A978F8">
      <w:pPr>
        <w:rPr>
          <w:sz w:val="16"/>
        </w:rPr>
      </w:pPr>
      <w:r>
        <w:rPr>
          <w:sz w:val="16"/>
        </w:rPr>
        <w:t xml:space="preserve">At an evidentiary level, </w:t>
      </w:r>
      <w:r w:rsidRPr="007209EE">
        <w:rPr>
          <w:rStyle w:val="StyleUnderline"/>
        </w:rPr>
        <w:t xml:space="preserve">constitutional </w:t>
      </w:r>
      <w:r w:rsidRPr="00843D24">
        <w:rPr>
          <w:rStyle w:val="StyleUnderline"/>
          <w:highlight w:val="green"/>
        </w:rPr>
        <w:t xml:space="preserve">amendment proposals have a </w:t>
      </w:r>
      <w:r w:rsidRPr="00843D24">
        <w:rPr>
          <w:rStyle w:val="Emphasis"/>
          <w:highlight w:val="green"/>
        </w:rPr>
        <w:t>far greater capacity</w:t>
      </w:r>
      <w:r w:rsidRPr="00843D24">
        <w:rPr>
          <w:rStyle w:val="StyleUnderline"/>
          <w:highlight w:val="green"/>
        </w:rPr>
        <w:t xml:space="preserve"> </w:t>
      </w:r>
      <w:r w:rsidRPr="00843D24">
        <w:rPr>
          <w:rStyle w:val="Emphasis"/>
          <w:highlight w:val="green"/>
        </w:rPr>
        <w:t>than most</w:t>
      </w:r>
      <w:r w:rsidRPr="00843D24">
        <w:rPr>
          <w:rStyle w:val="StyleUnderline"/>
          <w:highlight w:val="green"/>
        </w:rPr>
        <w:t xml:space="preserve"> other sources to provide courts</w:t>
      </w:r>
      <w:r w:rsidRPr="00843D24">
        <w:rPr>
          <w:sz w:val="16"/>
          <w:highlight w:val="green"/>
        </w:rPr>
        <w:t xml:space="preserve">, </w:t>
      </w:r>
      <w:r w:rsidRPr="00843D24">
        <w:rPr>
          <w:rStyle w:val="StyleUnderline"/>
          <w:highlight w:val="green"/>
        </w:rPr>
        <w:t>and</w:t>
      </w:r>
      <w:r w:rsidRPr="007209EE">
        <w:rPr>
          <w:rStyle w:val="StyleUnderline"/>
        </w:rPr>
        <w:t xml:space="preserve"> other </w:t>
      </w:r>
      <w:r w:rsidRPr="00843D24">
        <w:rPr>
          <w:rStyle w:val="StyleUnderline"/>
          <w:highlight w:val="green"/>
        </w:rPr>
        <w:t>decision-makers, with reliable information about</w:t>
      </w:r>
      <w:r w:rsidRPr="007209EE">
        <w:rPr>
          <w:rStyle w:val="StyleUnderline"/>
        </w:rPr>
        <w:t xml:space="preserve"> both the strength and breadth of </w:t>
      </w:r>
      <w:r w:rsidRPr="00843D24">
        <w:rPr>
          <w:rStyle w:val="StyleUnderline"/>
          <w:highlight w:val="green"/>
        </w:rPr>
        <w:t>legislative</w:t>
      </w:r>
      <w:r>
        <w:rPr>
          <w:sz w:val="16"/>
        </w:rPr>
        <w:t xml:space="preserve"> (and popular) </w:t>
      </w:r>
      <w:r w:rsidRPr="00843D24">
        <w:rPr>
          <w:rStyle w:val="StyleUnderline"/>
          <w:highlight w:val="green"/>
        </w:rPr>
        <w:t>views on constitutional meaning</w:t>
      </w:r>
      <w:r>
        <w:rPr>
          <w:sz w:val="16"/>
        </w:rPr>
        <w:t>. In many cases, courts themselves are also explicitly open to considering such information in interpreting various open-ended constitutional provisions.</w:t>
      </w:r>
    </w:p>
    <w:p w14:paraId="08E461E9" w14:textId="77777777" w:rsidR="00A978F8" w:rsidRDefault="00A978F8" w:rsidP="00A978F8">
      <w:pPr>
        <w:rPr>
          <w:sz w:val="16"/>
        </w:rPr>
      </w:pPr>
      <w:r w:rsidRPr="007209EE">
        <w:rPr>
          <w:rStyle w:val="StyleUnderline"/>
        </w:rPr>
        <w:t>The fact that</w:t>
      </w:r>
      <w:r>
        <w:rPr>
          <w:sz w:val="16"/>
        </w:rPr>
        <w:t xml:space="preserve">, in most countries, </w:t>
      </w:r>
      <w:r w:rsidRPr="00843D24">
        <w:rPr>
          <w:rStyle w:val="StyleUnderline"/>
          <w:highlight w:val="green"/>
        </w:rPr>
        <w:t>the public</w:t>
      </w:r>
      <w:r w:rsidRPr="007209EE">
        <w:rPr>
          <w:rStyle w:val="StyleUnderline"/>
        </w:rPr>
        <w:t xml:space="preserve"> </w:t>
      </w:r>
      <w:proofErr w:type="gramStart"/>
      <w:r w:rsidRPr="007209EE">
        <w:rPr>
          <w:rStyle w:val="StyleUnderline"/>
        </w:rPr>
        <w:t xml:space="preserve">as a whole </w:t>
      </w:r>
      <w:r w:rsidRPr="00843D24">
        <w:rPr>
          <w:rStyle w:val="StyleUnderline"/>
          <w:highlight w:val="green"/>
        </w:rPr>
        <w:t>tends</w:t>
      </w:r>
      <w:proofErr w:type="gramEnd"/>
      <w:r w:rsidRPr="00843D24">
        <w:rPr>
          <w:rStyle w:val="StyleUnderline"/>
          <w:highlight w:val="green"/>
        </w:rPr>
        <w:t xml:space="preserve"> to identify </w:t>
      </w:r>
      <w:r w:rsidRPr="00843D24">
        <w:rPr>
          <w:rStyle w:val="Emphasis"/>
          <w:highlight w:val="green"/>
        </w:rPr>
        <w:t>more clearly</w:t>
      </w:r>
      <w:r w:rsidRPr="00843D24">
        <w:rPr>
          <w:rStyle w:val="StyleUnderline"/>
          <w:highlight w:val="green"/>
        </w:rPr>
        <w:t xml:space="preserve"> </w:t>
      </w:r>
      <w:r w:rsidRPr="00843D24">
        <w:rPr>
          <w:rStyle w:val="Emphasis"/>
          <w:highlight w:val="green"/>
        </w:rPr>
        <w:t>with constitutions than statutes</w:t>
      </w:r>
      <w:r>
        <w:rPr>
          <w:sz w:val="16"/>
        </w:rPr>
        <w:t xml:space="preserve"> </w:t>
      </w:r>
      <w:r w:rsidRPr="007209EE">
        <w:rPr>
          <w:rStyle w:val="StyleUnderline"/>
        </w:rPr>
        <w:t>means that</w:t>
      </w:r>
      <w:r>
        <w:rPr>
          <w:sz w:val="16"/>
        </w:rPr>
        <w:t xml:space="preserve">, all else being equal, the act of proposing a constitutional amendment will carry higher political costs for proponents than equivalent proposals to create change by legislative means. For legislators, </w:t>
      </w:r>
      <w:r w:rsidRPr="007209EE">
        <w:t xml:space="preserve">this means that </w:t>
      </w:r>
      <w:r w:rsidRPr="00843D24">
        <w:rPr>
          <w:rStyle w:val="StyleUnderline"/>
          <w:highlight w:val="green"/>
        </w:rPr>
        <w:t>by simply invoking the rubric of constitutional amendment</w:t>
      </w:r>
      <w:r w:rsidRPr="00843D24">
        <w:rPr>
          <w:sz w:val="16"/>
          <w:highlight w:val="green"/>
        </w:rPr>
        <w:t xml:space="preserve">, </w:t>
      </w:r>
      <w:r w:rsidRPr="00843D24">
        <w:rPr>
          <w:rStyle w:val="StyleUnderline"/>
          <w:highlight w:val="green"/>
        </w:rPr>
        <w:t xml:space="preserve">they can provide a </w:t>
      </w:r>
      <w:r w:rsidRPr="00843D24">
        <w:rPr>
          <w:rStyle w:val="Emphasis"/>
          <w:highlight w:val="green"/>
        </w:rPr>
        <w:t>credible signal</w:t>
      </w:r>
      <w:r w:rsidRPr="007209EE">
        <w:rPr>
          <w:rStyle w:val="StyleUnderline"/>
        </w:rPr>
        <w:t xml:space="preserve"> to courts</w:t>
      </w:r>
      <w:r>
        <w:rPr>
          <w:sz w:val="16"/>
        </w:rPr>
        <w:t xml:space="preserve"> - and other actors - </w:t>
      </w:r>
      <w:r w:rsidRPr="007209EE">
        <w:rPr>
          <w:rStyle w:val="StyleUnderline"/>
        </w:rPr>
        <w:t>about the strength of their views on constitutional meaning</w:t>
      </w:r>
      <w:r>
        <w:rPr>
          <w:sz w:val="16"/>
        </w:rPr>
        <w:t>. n30</w:t>
      </w:r>
    </w:p>
    <w:p w14:paraId="3C8CE4DD" w14:textId="77777777" w:rsidR="00A978F8" w:rsidRDefault="00A978F8" w:rsidP="00A978F8">
      <w:pPr>
        <w:rPr>
          <w:sz w:val="16"/>
        </w:rPr>
      </w:pPr>
      <w:r w:rsidRPr="007209EE">
        <w:rPr>
          <w:sz w:val="16"/>
        </w:rPr>
        <w:t>Compared to ordinary legislation</w:t>
      </w:r>
      <w:r>
        <w:rPr>
          <w:sz w:val="16"/>
        </w:rPr>
        <w:t xml:space="preserve">, constitutional amendment procedures also give legislators broader scope to express disagreement with courts about constitutional meaning, consistent with respecting commitments to the rule of law. n31 This means that, in general, both </w:t>
      </w:r>
      <w:r w:rsidRPr="00843D24">
        <w:rPr>
          <w:rStyle w:val="StyleUnderline"/>
          <w:highlight w:val="green"/>
        </w:rPr>
        <w:t>actual constitutional amendments</w:t>
      </w:r>
      <w:r>
        <w:rPr>
          <w:sz w:val="16"/>
        </w:rPr>
        <w:t xml:space="preserve"> - and most constitutional amendment proposals - </w:t>
      </w:r>
      <w:r w:rsidRPr="00843D24">
        <w:rPr>
          <w:rStyle w:val="StyleUnderline"/>
          <w:highlight w:val="green"/>
        </w:rPr>
        <w:t>will</w:t>
      </w:r>
      <w:r>
        <w:rPr>
          <w:sz w:val="16"/>
        </w:rPr>
        <w:t xml:space="preserve"> also </w:t>
      </w:r>
      <w:r w:rsidRPr="00843D24">
        <w:rPr>
          <w:rStyle w:val="StyleUnderline"/>
          <w:highlight w:val="green"/>
        </w:rPr>
        <w:t>be truer guides than ordinary legislation</w:t>
      </w:r>
      <w:r>
        <w:rPr>
          <w:sz w:val="16"/>
        </w:rPr>
        <w:t xml:space="preserve"> to the true scope of disagreement between courts and legislatures over questions of constitutional meaning or public values. n32</w:t>
      </w:r>
    </w:p>
    <w:p w14:paraId="0434B520" w14:textId="77777777" w:rsidR="00A978F8" w:rsidRDefault="00A978F8" w:rsidP="00A978F8">
      <w:pPr>
        <w:rPr>
          <w:sz w:val="16"/>
        </w:rPr>
      </w:pPr>
      <w:r>
        <w:rPr>
          <w:sz w:val="16"/>
        </w:rPr>
        <w:t xml:space="preserve">At a more formal, doctrinal level, </w:t>
      </w:r>
      <w:r w:rsidRPr="00175CBA">
        <w:rPr>
          <w:rStyle w:val="StyleUnderline"/>
        </w:rPr>
        <w:t>constitutional amendments can also play an important role in helping expand</w:t>
      </w:r>
      <w:r>
        <w:rPr>
          <w:sz w:val="16"/>
        </w:rPr>
        <w:t xml:space="preserve"> or reset the analogical baseline for subsequent </w:t>
      </w:r>
      <w:r w:rsidRPr="00175CBA">
        <w:rPr>
          <w:rStyle w:val="StyleUnderline"/>
        </w:rPr>
        <w:t>constitutional reasoning</w:t>
      </w:r>
      <w:r>
        <w:rPr>
          <w:sz w:val="16"/>
        </w:rPr>
        <w:t xml:space="preserve">. n33 Changes of this kind will be significant, in common-law </w:t>
      </w:r>
      <w:proofErr w:type="gramStart"/>
      <w:r>
        <w:rPr>
          <w:sz w:val="16"/>
        </w:rPr>
        <w:t>systems in particular, because</w:t>
      </w:r>
      <w:proofErr w:type="gramEnd"/>
      <w:r>
        <w:rPr>
          <w:sz w:val="16"/>
        </w:rPr>
        <w:t xml:space="preserve"> the ultimate analogical baseline for constitutional reasoning clearly matters in many cases. The broader that baseline is, in general, the easier it will also be for subsequent decision-makers to establish an analogy between new and established constitutional arguments or claims.</w:t>
      </w:r>
    </w:p>
    <w:p w14:paraId="751540FF" w14:textId="77777777" w:rsidR="00A978F8" w:rsidRDefault="00A978F8" w:rsidP="00A978F8">
      <w:pPr>
        <w:rPr>
          <w:sz w:val="16"/>
        </w:rPr>
      </w:pPr>
    </w:p>
    <w:p w14:paraId="4B6B7591" w14:textId="77777777" w:rsidR="00A978F8" w:rsidRDefault="00A978F8" w:rsidP="00A978F8">
      <w:pPr>
        <w:pStyle w:val="Heading3"/>
      </w:pPr>
      <w:r>
        <w:lastRenderedPageBreak/>
        <w:t>solvency – international signal</w:t>
      </w:r>
    </w:p>
    <w:p w14:paraId="748A0A1F" w14:textId="77777777" w:rsidR="00A978F8" w:rsidRDefault="00A978F8" w:rsidP="00A978F8"/>
    <w:p w14:paraId="6EB34E48" w14:textId="77777777" w:rsidR="00A978F8" w:rsidRDefault="00A978F8" w:rsidP="00A978F8">
      <w:pPr>
        <w:pStyle w:val="Heading4"/>
      </w:pPr>
      <w:r>
        <w:t xml:space="preserve">Amendments send a GLOBAL </w:t>
      </w:r>
      <w:proofErr w:type="gramStart"/>
      <w:r>
        <w:t>signal</w:t>
      </w:r>
      <w:proofErr w:type="gramEnd"/>
    </w:p>
    <w:p w14:paraId="6FCF0648" w14:textId="77777777" w:rsidR="00A978F8" w:rsidRDefault="00A978F8" w:rsidP="00A978F8">
      <w:r w:rsidRPr="003B7353">
        <w:rPr>
          <w:rStyle w:val="Style13ptBold"/>
        </w:rPr>
        <w:t>Herlihy 6</w:t>
      </w:r>
      <w:r>
        <w:t xml:space="preserve"> (Sarah P., J.D. – Chicago-Kent College of Law, “Amending the Natural Born Citizen Requirement: Globalization as the Impetus and the Obstacle,” Chicago-Kent Law Review, 81 Chi.-Kent L. Rev. 275, Lexis)</w:t>
      </w:r>
    </w:p>
    <w:p w14:paraId="7430E82C" w14:textId="77777777" w:rsidR="00A978F8" w:rsidRDefault="00A978F8" w:rsidP="00A978F8"/>
    <w:p w14:paraId="1347CF1B" w14:textId="77777777" w:rsidR="00A978F8" w:rsidRDefault="00A978F8" w:rsidP="00A978F8">
      <w:r>
        <w:t xml:space="preserve">7. </w:t>
      </w:r>
      <w:r w:rsidRPr="00843D24">
        <w:rPr>
          <w:rStyle w:val="StyleUnderline"/>
          <w:highlight w:val="green"/>
        </w:rPr>
        <w:t xml:space="preserve">The </w:t>
      </w:r>
      <w:r w:rsidRPr="00843D24">
        <w:rPr>
          <w:rStyle w:val="Emphasis"/>
          <w:highlight w:val="green"/>
        </w:rPr>
        <w:t>Signal</w:t>
      </w:r>
      <w:r w:rsidRPr="00843D24">
        <w:rPr>
          <w:rStyle w:val="StyleUnderline"/>
          <w:highlight w:val="green"/>
        </w:rPr>
        <w:t xml:space="preserve"> this Amendment Would Send to the </w:t>
      </w:r>
      <w:r w:rsidRPr="00843D24">
        <w:rPr>
          <w:rStyle w:val="Emphasis"/>
          <w:highlight w:val="green"/>
        </w:rPr>
        <w:t>Rest of the World</w:t>
      </w:r>
    </w:p>
    <w:p w14:paraId="44E100AC" w14:textId="77777777" w:rsidR="00A978F8" w:rsidRDefault="00A978F8" w:rsidP="00A978F8">
      <w:pPr>
        <w:rPr>
          <w:sz w:val="16"/>
        </w:rPr>
      </w:pPr>
      <w:r w:rsidRPr="003B7353">
        <w:rPr>
          <w:sz w:val="16"/>
        </w:rPr>
        <w:t xml:space="preserve"> Americans may oppose a Constitutional amendment because of the international perception that it would create. Even though the increase of globalization dictates that America should amend the natural born citizen requirement, Americans may oppose a Constitutional amendment because this type of change would signal to the rest of the world that America is willing to be one country of many and that Americans are interested in becoming part of a global world culture. </w:t>
      </w:r>
      <w:r w:rsidRPr="00635BB0">
        <w:rPr>
          <w:rStyle w:val="StyleUnderline"/>
        </w:rPr>
        <w:t>Commentators refer to the symbolic nature of the law</w:t>
      </w:r>
      <w:r w:rsidRPr="003B7353">
        <w:rPr>
          <w:sz w:val="16"/>
        </w:rPr>
        <w:t xml:space="preserve"> as the "expressive function of law" </w:t>
      </w:r>
      <w:r w:rsidRPr="00635BB0">
        <w:rPr>
          <w:rStyle w:val="StyleUnderline"/>
        </w:rPr>
        <w:t xml:space="preserve">and recognize that </w:t>
      </w:r>
      <w:r w:rsidRPr="00843D24">
        <w:rPr>
          <w:rStyle w:val="StyleUnderline"/>
          <w:highlight w:val="green"/>
        </w:rPr>
        <w:t>Constitutional amendments may have a dual effect</w:t>
      </w:r>
      <w:r w:rsidRPr="003B7353">
        <w:rPr>
          <w:sz w:val="16"/>
        </w:rPr>
        <w:t xml:space="preserve">. n78 </w:t>
      </w:r>
      <w:proofErr w:type="gramStart"/>
      <w:r w:rsidRPr="003B7353">
        <w:rPr>
          <w:sz w:val="16"/>
        </w:rPr>
        <w:t>For</w:t>
      </w:r>
      <w:proofErr w:type="gramEnd"/>
      <w:r w:rsidRPr="003B7353">
        <w:rPr>
          <w:sz w:val="16"/>
        </w:rPr>
        <w:t xml:space="preserve"> example, a Constitutional amendment to ban flag burning may not only deter people from burning American flags but also signal how important patriotism is to America. n79 Similarly, opponents of a Constitutional amendment to amend the natural born citizen clause may believe that such an amendment would have dual effects. In addition to allowing naturalized citizens to become president, </w:t>
      </w:r>
      <w:r w:rsidRPr="00843D24">
        <w:rPr>
          <w:rStyle w:val="StyleUnderline"/>
          <w:highlight w:val="green"/>
        </w:rPr>
        <w:t>this</w:t>
      </w:r>
      <w:r w:rsidRPr="00635BB0">
        <w:rPr>
          <w:rStyle w:val="StyleUnderline"/>
        </w:rPr>
        <w:t xml:space="preserve"> amendment </w:t>
      </w:r>
      <w:r w:rsidRPr="00843D24">
        <w:rPr>
          <w:rStyle w:val="StyleUnderline"/>
          <w:highlight w:val="green"/>
        </w:rPr>
        <w:t xml:space="preserve">would </w:t>
      </w:r>
      <w:r w:rsidRPr="00843D24">
        <w:rPr>
          <w:rStyle w:val="Emphasis"/>
          <w:highlight w:val="green"/>
        </w:rPr>
        <w:t>signal to the global community</w:t>
      </w:r>
      <w:r w:rsidRPr="00843D24">
        <w:rPr>
          <w:rStyle w:val="StyleUnderline"/>
          <w:highlight w:val="green"/>
        </w:rPr>
        <w:t xml:space="preserve"> that Americans want to become integrated with the rest of the world</w:t>
      </w:r>
      <w:r w:rsidRPr="00635BB0">
        <w:rPr>
          <w:rStyle w:val="StyleUnderline"/>
        </w:rPr>
        <w:t xml:space="preserve"> and that Americans no longer feel the need to be the leading country in the world but are content in being on equal footing with every other country</w:t>
      </w:r>
      <w:r w:rsidRPr="003B7353">
        <w:rPr>
          <w:sz w:val="16"/>
        </w:rPr>
        <w:t xml:space="preserve">. Although some Americans may believe that </w:t>
      </w:r>
      <w:r w:rsidRPr="00843D24">
        <w:rPr>
          <w:rStyle w:val="StyleUnderline"/>
          <w:highlight w:val="green"/>
        </w:rPr>
        <w:t>the expressive function of a Constitutional amendment is a positive signal to send</w:t>
      </w:r>
      <w:r w:rsidRPr="003B7353">
        <w:rPr>
          <w:sz w:val="16"/>
        </w:rPr>
        <w:t xml:space="preserve">, United States </w:t>
      </w:r>
      <w:proofErr w:type="gramStart"/>
      <w:r w:rsidRPr="003B7353">
        <w:rPr>
          <w:sz w:val="16"/>
        </w:rPr>
        <w:t>foreign  [</w:t>
      </w:r>
      <w:proofErr w:type="gramEnd"/>
      <w:r w:rsidRPr="003B7353">
        <w:rPr>
          <w:sz w:val="16"/>
        </w:rPr>
        <w:t xml:space="preserve">*296]  policy indicates otherwise. Specifically, the United States government, led by the President who is elected by the people, takes great care in preserving its position as the world's only superpower. n80 </w:t>
      </w:r>
      <w:proofErr w:type="gramStart"/>
      <w:r w:rsidRPr="003B7353">
        <w:rPr>
          <w:sz w:val="16"/>
        </w:rPr>
        <w:t>In</w:t>
      </w:r>
      <w:proofErr w:type="gramEnd"/>
      <w:r w:rsidRPr="003B7353">
        <w:rPr>
          <w:sz w:val="16"/>
        </w:rPr>
        <w:t xml:space="preserve"> light of this consistent policy, it is doubtful that Americans will support an amendment to the presidential eligibility clause because this could send the wrong signal to the rest of the world.</w:t>
      </w:r>
    </w:p>
    <w:p w14:paraId="06E3935D" w14:textId="77777777" w:rsidR="00A978F8" w:rsidRDefault="00A978F8" w:rsidP="00A978F8"/>
    <w:p w14:paraId="63991832" w14:textId="77777777" w:rsidR="00A978F8" w:rsidRDefault="00A978F8" w:rsidP="00A978F8">
      <w:pPr>
        <w:pStyle w:val="Heading4"/>
      </w:pPr>
      <w:r>
        <w:t xml:space="preserve">Court decisions are a </w:t>
      </w:r>
      <w:r>
        <w:rPr>
          <w:u w:val="single"/>
        </w:rPr>
        <w:t>paper tiger</w:t>
      </w:r>
      <w:r>
        <w:t xml:space="preserve"> with </w:t>
      </w:r>
      <w:r>
        <w:rPr>
          <w:u w:val="single"/>
        </w:rPr>
        <w:t>zero international enforcement</w:t>
      </w:r>
      <w:r>
        <w:t xml:space="preserve"> – Congress is </w:t>
      </w:r>
      <w:proofErr w:type="gramStart"/>
      <w:r>
        <w:t>key</w:t>
      </w:r>
      <w:proofErr w:type="gramEnd"/>
    </w:p>
    <w:p w14:paraId="034225F6" w14:textId="77777777" w:rsidR="00A978F8" w:rsidRDefault="00A978F8" w:rsidP="00A978F8">
      <w:r w:rsidRPr="00094994">
        <w:rPr>
          <w:rStyle w:val="Style13ptBold"/>
        </w:rPr>
        <w:t>deLisle 2</w:t>
      </w:r>
      <w:r>
        <w:t xml:space="preserve"> (Jacques, Professor of Law – University of Pennsylvania Law School, “A "Sinical" Look at the Use of U.S. Litigation to Address Human Rights Abuses Abroad”, DePaul Law Review, Winter, 52 DePaul L. Rev. 473, Lexis)</w:t>
      </w:r>
    </w:p>
    <w:p w14:paraId="1BB70225" w14:textId="77777777" w:rsidR="00A978F8" w:rsidRPr="00094994" w:rsidRDefault="00A978F8" w:rsidP="00A978F8"/>
    <w:p w14:paraId="56DA0CA0" w14:textId="77777777" w:rsidR="00A978F8" w:rsidRPr="00094994" w:rsidRDefault="00A978F8" w:rsidP="00A978F8">
      <w:pPr>
        <w:rPr>
          <w:sz w:val="16"/>
        </w:rPr>
      </w:pPr>
      <w:r w:rsidRPr="00094994">
        <w:rPr>
          <w:sz w:val="16"/>
        </w:rPr>
        <w:t xml:space="preserve">It still might be supposed that </w:t>
      </w:r>
      <w:r w:rsidRPr="0092530F">
        <w:rPr>
          <w:rStyle w:val="StyleUnderline"/>
        </w:rPr>
        <w:t>courts</w:t>
      </w:r>
      <w:r w:rsidRPr="00094994">
        <w:rPr>
          <w:sz w:val="16"/>
        </w:rPr>
        <w:t xml:space="preserve"> roving about </w:t>
      </w:r>
      <w:r w:rsidRPr="0092530F">
        <w:rPr>
          <w:rStyle w:val="StyleUnderline"/>
        </w:rPr>
        <w:t>enforcing</w:t>
      </w:r>
      <w:r w:rsidRPr="00094994">
        <w:rPr>
          <w:sz w:val="16"/>
        </w:rPr>
        <w:t xml:space="preserve"> an expanding body of </w:t>
      </w:r>
      <w:r w:rsidRPr="0092530F">
        <w:rPr>
          <w:rStyle w:val="StyleUnderline"/>
        </w:rPr>
        <w:t>international legal norms</w:t>
      </w:r>
      <w:r w:rsidRPr="00094994">
        <w:rPr>
          <w:sz w:val="16"/>
        </w:rPr>
        <w:t xml:space="preserve"> </w:t>
      </w:r>
      <w:r w:rsidRPr="0092530F">
        <w:rPr>
          <w:rStyle w:val="StyleUnderline"/>
        </w:rPr>
        <w:t>might be especially dangerous in the American context</w:t>
      </w:r>
      <w:r w:rsidRPr="00094994">
        <w:rPr>
          <w:sz w:val="16"/>
        </w:rPr>
        <w:t xml:space="preserve"> because of the unusually high levels of independence and power that U.S. courts enjoy as a coequal and (on some accounts) unaccountable branch. </w:t>
      </w:r>
      <w:r w:rsidRPr="00843D24">
        <w:rPr>
          <w:rStyle w:val="StyleUnderline"/>
          <w:highlight w:val="green"/>
        </w:rPr>
        <w:t>The potential for courts to derange the nation's foreign policy might</w:t>
      </w:r>
      <w:r w:rsidRPr="0092530F">
        <w:rPr>
          <w:rStyle w:val="StyleUnderline"/>
        </w:rPr>
        <w:t xml:space="preserve"> seem to </w:t>
      </w:r>
      <w:r w:rsidRPr="00843D24">
        <w:rPr>
          <w:rStyle w:val="StyleUnderline"/>
          <w:highlight w:val="green"/>
        </w:rPr>
        <w:t xml:space="preserve">be </w:t>
      </w:r>
      <w:r w:rsidRPr="00843D24">
        <w:rPr>
          <w:rStyle w:val="StyleUnderline"/>
        </w:rPr>
        <w:t xml:space="preserve">commensurately </w:t>
      </w:r>
      <w:r w:rsidRPr="00843D24">
        <w:rPr>
          <w:rStyle w:val="StyleUnderline"/>
          <w:highlight w:val="green"/>
        </w:rPr>
        <w:t>greater</w:t>
      </w:r>
      <w:r w:rsidRPr="00094994">
        <w:rPr>
          <w:sz w:val="16"/>
        </w:rPr>
        <w:t xml:space="preserve">. But it is far from clear that this is so. True, the structure of governmental power and </w:t>
      </w:r>
      <w:r w:rsidRPr="0092530F">
        <w:rPr>
          <w:rStyle w:val="StyleUnderline"/>
        </w:rPr>
        <w:t>the extensive autonomy of courts in the United States may still seem</w:t>
      </w:r>
      <w:r w:rsidRPr="00094994">
        <w:rPr>
          <w:sz w:val="16"/>
        </w:rPr>
        <w:t xml:space="preserve"> exotic and </w:t>
      </w:r>
      <w:r w:rsidRPr="0092530F">
        <w:rPr>
          <w:rStyle w:val="StyleUnderline"/>
        </w:rPr>
        <w:t>hard to imagine in much of the world</w:t>
      </w:r>
      <w:r w:rsidRPr="00094994">
        <w:rPr>
          <w:sz w:val="16"/>
        </w:rPr>
        <w:t xml:space="preserve">, especially in China and many of the other authoritarian regimes that have been the foci of human rights litigation. But that does not mean that foreign governments and their leaders fail to comprehend the U.S. structure. </w:t>
      </w:r>
      <w:r w:rsidRPr="00843D24">
        <w:rPr>
          <w:rStyle w:val="StyleUnderline"/>
          <w:highlight w:val="green"/>
        </w:rPr>
        <w:t>It does not mean that they view court decisions as of a piece with U.S. foreign policy as articulated by</w:t>
      </w:r>
      <w:r w:rsidRPr="00094994">
        <w:rPr>
          <w:sz w:val="16"/>
        </w:rPr>
        <w:t xml:space="preserve"> the executive branch or </w:t>
      </w:r>
      <w:r w:rsidRPr="00843D24">
        <w:rPr>
          <w:rStyle w:val="StyleUnderline"/>
          <w:highlight w:val="green"/>
        </w:rPr>
        <w:t>Congress</w:t>
      </w:r>
      <w:r w:rsidRPr="00094994">
        <w:rPr>
          <w:sz w:val="16"/>
        </w:rPr>
        <w:t xml:space="preserve"> because they see courts as agents of the political branches (as they arguably are in China and many ATCA target countries). </w:t>
      </w:r>
      <w:r w:rsidRPr="00843D24">
        <w:rPr>
          <w:rStyle w:val="StyleUnderline"/>
          <w:highlight w:val="green"/>
        </w:rPr>
        <w:t>Nor does it mean that they view judicial opinions as on par with legislative</w:t>
      </w:r>
      <w:r w:rsidRPr="00094994">
        <w:rPr>
          <w:sz w:val="16"/>
        </w:rPr>
        <w:t xml:space="preserve"> or presidential</w:t>
      </w:r>
      <w:r w:rsidRPr="0092530F">
        <w:rPr>
          <w:rStyle w:val="StyleUnderline"/>
        </w:rPr>
        <w:t xml:space="preserve"> </w:t>
      </w:r>
      <w:r w:rsidRPr="00843D24">
        <w:rPr>
          <w:rStyle w:val="StyleUnderline"/>
          <w:highlight w:val="green"/>
        </w:rPr>
        <w:t>pronouncements</w:t>
      </w:r>
      <w:r w:rsidRPr="0092530F">
        <w:rPr>
          <w:rStyle w:val="StyleUnderline"/>
        </w:rPr>
        <w:t xml:space="preserve"> because they view courts as</w:t>
      </w:r>
      <w:r w:rsidRPr="00094994">
        <w:rPr>
          <w:sz w:val="16"/>
        </w:rPr>
        <w:t xml:space="preserve"> the equal of </w:t>
      </w:r>
      <w:r w:rsidRPr="0092530F">
        <w:rPr>
          <w:rStyle w:val="StyleUnderline"/>
        </w:rPr>
        <w:t>the political branch</w:t>
      </w:r>
      <w:r w:rsidRPr="00094994">
        <w:rPr>
          <w:sz w:val="16"/>
        </w:rPr>
        <w:t xml:space="preserve">es </w:t>
      </w:r>
      <w:r w:rsidRPr="0092530F">
        <w:rPr>
          <w:rStyle w:val="StyleUnderline"/>
        </w:rPr>
        <w:t>in foreign policy</w:t>
      </w:r>
      <w:r w:rsidRPr="00094994">
        <w:rPr>
          <w:sz w:val="16"/>
        </w:rPr>
        <w:t xml:space="preserve"> (as a highly simplistic version of American constitutional law and politics might suggest). Indeed, these two imaginable foreign views of U.S. courts are contradictory. Moreover, there is considerable evidence that the PRC has a reasonably accurate and sophisticated understanding of U.S. separation of powers principles. In these circumstances, it is unwarranted and unwise - and would unnecessarily constrain and  [*546]  undermine the political branches' conduct of foreign policy - to accept at face value statements from foreign governments (including notably China) that exaggerate opportunistically their incomprehension of U.S. separation of powers law, and that express shock and offense at judicial decisions (or, for that matter, congressional expressions of opinion that do not become law) and that purport to construe them as expressions of the foreign policy positions of the American government. n211</w:t>
      </w:r>
    </w:p>
    <w:p w14:paraId="06233609" w14:textId="77777777" w:rsidR="00A978F8" w:rsidRDefault="00A978F8" w:rsidP="00A978F8"/>
    <w:p w14:paraId="0FDCBDEE" w14:textId="77777777" w:rsidR="00A978F8" w:rsidRDefault="00A978F8" w:rsidP="00A978F8">
      <w:pPr>
        <w:pStyle w:val="Heading3"/>
      </w:pPr>
      <w:r>
        <w:lastRenderedPageBreak/>
        <w:t>2nc perm do both (pqd nb)</w:t>
      </w:r>
    </w:p>
    <w:p w14:paraId="226F11F4" w14:textId="77777777" w:rsidR="00A978F8" w:rsidRDefault="00A978F8" w:rsidP="00A978F8">
      <w:pPr>
        <w:pStyle w:val="Heading4"/>
      </w:pPr>
      <w:r>
        <w:t xml:space="preserve">The perm still links because it rules BEFORE responsibilities are clearly defined – prior, congressional guidance is key before Courts have jurisdiction – that’s Miksha. </w:t>
      </w:r>
    </w:p>
    <w:p w14:paraId="1A1083DA" w14:textId="77777777" w:rsidR="00A978F8" w:rsidRPr="002574C8" w:rsidRDefault="00A978F8" w:rsidP="00A978F8"/>
    <w:p w14:paraId="069EFD3E" w14:textId="77777777" w:rsidR="00A978F8" w:rsidRPr="004608E1" w:rsidRDefault="00A978F8" w:rsidP="00A978F8">
      <w:pPr>
        <w:pStyle w:val="Heading4"/>
        <w:rPr>
          <w:b w:val="0"/>
          <w:u w:val="single"/>
        </w:rPr>
      </w:pPr>
      <w:r>
        <w:t xml:space="preserve">Waiting until the amendment process </w:t>
      </w:r>
      <w:proofErr w:type="gramStart"/>
      <w:r>
        <w:t xml:space="preserve">is </w:t>
      </w:r>
      <w:r>
        <w:rPr>
          <w:u w:val="single"/>
        </w:rPr>
        <w:t>completely over</w:t>
      </w:r>
      <w:r>
        <w:t xml:space="preserve"> is</w:t>
      </w:r>
      <w:proofErr w:type="gramEnd"/>
      <w:r>
        <w:t xml:space="preserve"> key – the plan and perm have the Court act without </w:t>
      </w:r>
      <w:r>
        <w:rPr>
          <w:u w:val="single"/>
        </w:rPr>
        <w:t>authorized sovereignty</w:t>
      </w:r>
    </w:p>
    <w:p w14:paraId="1C65EC19" w14:textId="77777777" w:rsidR="00A978F8" w:rsidRPr="000A64CD" w:rsidRDefault="00A978F8" w:rsidP="00A978F8">
      <w:r w:rsidRPr="000A64CD">
        <w:rPr>
          <w:rStyle w:val="Style13ptBold"/>
        </w:rPr>
        <w:t>Wilson 95</w:t>
      </w:r>
      <w:r>
        <w:t xml:space="preserve"> [James G., Professor of Law – Cleveland State University, “Surveying the Forms of Doctrine on the Bright Line-Balancing Test Continuum,” Arizona State Law Journal, Fall, 27 Ariz. St. L.J. 773, Lexis]</w:t>
      </w:r>
    </w:p>
    <w:p w14:paraId="0D1F33E2" w14:textId="77777777" w:rsidR="00A978F8" w:rsidRDefault="00A978F8" w:rsidP="00A978F8">
      <w:r>
        <w:t>B. Limited Supreme Court Sovereignty and the Art of Overruling</w:t>
      </w:r>
    </w:p>
    <w:p w14:paraId="01160C71" w14:textId="77777777" w:rsidR="00A978F8" w:rsidRPr="0060558B" w:rsidRDefault="00A978F8" w:rsidP="00A978F8">
      <w:pPr>
        <w:rPr>
          <w:sz w:val="16"/>
        </w:rPr>
      </w:pPr>
      <w:r w:rsidRPr="0060558B">
        <w:rPr>
          <w:rStyle w:val="StyleUnderline"/>
        </w:rPr>
        <w:t xml:space="preserve">Applying </w:t>
      </w:r>
      <w:r w:rsidRPr="00194A00">
        <w:rPr>
          <w:rStyle w:val="StyleUnderline"/>
          <w:highlight w:val="yellow"/>
        </w:rPr>
        <w:t>the concept of "sovereignty" to the</w:t>
      </w:r>
      <w:r w:rsidRPr="0060558B">
        <w:rPr>
          <w:rStyle w:val="StyleUnderline"/>
        </w:rPr>
        <w:t xml:space="preserve"> American </w:t>
      </w:r>
      <w:r w:rsidRPr="00194A00">
        <w:rPr>
          <w:rStyle w:val="StyleUnderline"/>
          <w:highlight w:val="yellow"/>
        </w:rPr>
        <w:t>legal system is</w:t>
      </w:r>
      <w:r w:rsidRPr="0060558B">
        <w:rPr>
          <w:sz w:val="16"/>
        </w:rPr>
        <w:t xml:space="preserve"> one of </w:t>
      </w:r>
      <w:r w:rsidRPr="0060558B">
        <w:rPr>
          <w:rStyle w:val="StyleUnderline"/>
        </w:rPr>
        <w:t xml:space="preserve">the more </w:t>
      </w:r>
      <w:r w:rsidRPr="00194A00">
        <w:rPr>
          <w:rStyle w:val="StyleUnderline"/>
          <w:highlight w:val="yellow"/>
        </w:rPr>
        <w:t>difficult</w:t>
      </w:r>
      <w:r w:rsidRPr="0060558B">
        <w:rPr>
          <w:rStyle w:val="StyleUnderline"/>
        </w:rPr>
        <w:t xml:space="preserve"> American jurisprudential problem</w:t>
      </w:r>
      <w:r w:rsidRPr="0060558B">
        <w:rPr>
          <w:sz w:val="16"/>
        </w:rPr>
        <w:t xml:space="preserve">s. </w:t>
      </w:r>
      <w:r w:rsidRPr="0060558B">
        <w:rPr>
          <w:rStyle w:val="StyleUnderline"/>
        </w:rPr>
        <w:t xml:space="preserve">There are no obvious answers to determining </w:t>
      </w:r>
      <w:r w:rsidRPr="00194A00">
        <w:rPr>
          <w:rStyle w:val="StyleUnderline"/>
          <w:highlight w:val="yellow"/>
        </w:rPr>
        <w:t>who has the last word</w:t>
      </w:r>
      <w:r w:rsidRPr="0060558B">
        <w:rPr>
          <w:sz w:val="16"/>
        </w:rPr>
        <w:t xml:space="preserve">; how they can exercise it; and when they have it. Is the President sovereign during a time of Civil War? The average soldier when ordered to fire upon rebellious citizens? </w:t>
      </w:r>
      <w:r w:rsidRPr="00194A00">
        <w:rPr>
          <w:rStyle w:val="StyleUnderline"/>
          <w:highlight w:val="yellow"/>
        </w:rPr>
        <w:t>The people?</w:t>
      </w:r>
      <w:r w:rsidRPr="0060558B">
        <w:rPr>
          <w:sz w:val="16"/>
        </w:rPr>
        <w:t xml:space="preserve"> The electorate? </w:t>
      </w:r>
      <w:r w:rsidRPr="00194A00">
        <w:rPr>
          <w:rStyle w:val="StyleUnderline"/>
          <w:highlight w:val="yellow"/>
        </w:rPr>
        <w:t>The amendment process</w:t>
      </w:r>
      <w:r w:rsidRPr="0060558B">
        <w:rPr>
          <w:sz w:val="16"/>
        </w:rPr>
        <w:t xml:space="preserve"> under Article V</w:t>
      </w:r>
      <w:r w:rsidRPr="00194A00">
        <w:rPr>
          <w:rStyle w:val="StyleUnderline"/>
          <w:highlight w:val="yellow"/>
        </w:rPr>
        <w:t>?</w:t>
      </w:r>
      <w:r w:rsidRPr="0060558B">
        <w:rPr>
          <w:sz w:val="16"/>
        </w:rPr>
        <w:t xml:space="preserve"> </w:t>
      </w:r>
      <w:proofErr w:type="gramStart"/>
      <w:r w:rsidRPr="0060558B">
        <w:rPr>
          <w:sz w:val="16"/>
        </w:rPr>
        <w:t>Doesn't</w:t>
      </w:r>
      <w:proofErr w:type="gramEnd"/>
      <w:r w:rsidRPr="0060558B">
        <w:rPr>
          <w:sz w:val="16"/>
        </w:rPr>
        <w:t xml:space="preserve"> Congress have some form of majoritarian legislative sovereignty? The Tenth Amendment cases reflect judicial disagreements over the meaning of state sovereignty. </w:t>
      </w:r>
      <w:r w:rsidRPr="0060558B">
        <w:rPr>
          <w:rStyle w:val="StyleUnderline"/>
        </w:rPr>
        <w:t>John Stuart Mill claimed individuals also have a sphere of sovereignty</w:t>
      </w:r>
      <w:r w:rsidRPr="0060558B">
        <w:rPr>
          <w:sz w:val="16"/>
        </w:rPr>
        <w:t>: "Over himself, over his own body and mind, the individual is sovereign." n294 This complexity constitutes another virtue of the American legal system, exemplifying its divide and conquer approach to power. n295</w:t>
      </w:r>
    </w:p>
    <w:p w14:paraId="45E80C63" w14:textId="77777777" w:rsidR="00A978F8" w:rsidRPr="0060558B" w:rsidRDefault="00A978F8" w:rsidP="00A978F8">
      <w:pPr>
        <w:rPr>
          <w:sz w:val="16"/>
        </w:rPr>
      </w:pPr>
      <w:r w:rsidRPr="0060558B">
        <w:rPr>
          <w:sz w:val="16"/>
        </w:rPr>
        <w:t xml:space="preserve"> [*834</w:t>
      </w:r>
      <w:proofErr w:type="gramStart"/>
      <w:r w:rsidRPr="0060558B">
        <w:rPr>
          <w:sz w:val="16"/>
        </w:rPr>
        <w:t xml:space="preserve">]  </w:t>
      </w:r>
      <w:r w:rsidRPr="00194A00">
        <w:rPr>
          <w:rStyle w:val="StyleUnderline"/>
          <w:highlight w:val="yellow"/>
        </w:rPr>
        <w:t>This</w:t>
      </w:r>
      <w:proofErr w:type="gramEnd"/>
      <w:r w:rsidRPr="00194A00">
        <w:rPr>
          <w:rStyle w:val="StyleUnderline"/>
          <w:highlight w:val="yellow"/>
        </w:rPr>
        <w:t xml:space="preserve"> section</w:t>
      </w:r>
      <w:r w:rsidRPr="0060558B">
        <w:rPr>
          <w:rStyle w:val="StyleUnderline"/>
        </w:rPr>
        <w:t xml:space="preserve"> shall </w:t>
      </w:r>
      <w:r w:rsidRPr="00194A00">
        <w:rPr>
          <w:rStyle w:val="StyleUnderline"/>
          <w:highlight w:val="yellow"/>
        </w:rPr>
        <w:t>focus on</w:t>
      </w:r>
      <w:r w:rsidRPr="0060558B">
        <w:rPr>
          <w:sz w:val="16"/>
        </w:rPr>
        <w:t xml:space="preserve"> yet another example of </w:t>
      </w:r>
      <w:r w:rsidRPr="00194A00">
        <w:rPr>
          <w:rStyle w:val="Emphasis"/>
          <w:highlight w:val="yellow"/>
        </w:rPr>
        <w:t>limited</w:t>
      </w:r>
      <w:r w:rsidRPr="0060558B">
        <w:rPr>
          <w:sz w:val="16"/>
        </w:rPr>
        <w:t xml:space="preserve"> sovereignty: </w:t>
      </w:r>
      <w:r w:rsidRPr="00194A00">
        <w:rPr>
          <w:rStyle w:val="StyleUnderline"/>
          <w:highlight w:val="yellow"/>
        </w:rPr>
        <w:t>Supreme Court sovereignty</w:t>
      </w:r>
      <w:r w:rsidRPr="0060558B">
        <w:rPr>
          <w:sz w:val="16"/>
        </w:rPr>
        <w:t xml:space="preserve">. On one level, </w:t>
      </w:r>
      <w:r w:rsidRPr="0060558B">
        <w:rPr>
          <w:rStyle w:val="StyleUnderline"/>
        </w:rPr>
        <w:t>the ever-changing majorities on the Supreme Court have limited sovereignty</w:t>
      </w:r>
      <w:r w:rsidRPr="0060558B">
        <w:rPr>
          <w:sz w:val="16"/>
        </w:rPr>
        <w:t xml:space="preserve">, because they are not absolutely bound by prior Supreme Court decisions. Supreme Court majorities cannot "entrench" their opinions to protect them from future Supreme Court majorities. For example, no doctrine or rule can preclude five future Justices from adopting Judge Learned Hand's argument that Marbury v. Madison n296 was wrongly decided, because </w:t>
      </w:r>
      <w:r w:rsidRPr="00194A00">
        <w:rPr>
          <w:rStyle w:val="StyleUnderline"/>
          <w:highlight w:val="yellow"/>
        </w:rPr>
        <w:t>the constitution</w:t>
      </w:r>
      <w:r w:rsidRPr="0060558B">
        <w:rPr>
          <w:rStyle w:val="StyleUnderline"/>
        </w:rPr>
        <w:t xml:space="preserve">al text </w:t>
      </w:r>
      <w:r w:rsidRPr="00194A00">
        <w:rPr>
          <w:rStyle w:val="StyleUnderline"/>
          <w:highlight w:val="yellow"/>
        </w:rPr>
        <w:t>does not authorize</w:t>
      </w:r>
      <w:r w:rsidRPr="0060558B">
        <w:rPr>
          <w:rStyle w:val="StyleUnderline"/>
        </w:rPr>
        <w:t xml:space="preserve"> Supreme </w:t>
      </w:r>
      <w:r w:rsidRPr="00194A00">
        <w:rPr>
          <w:rStyle w:val="StyleUnderline"/>
          <w:highlight w:val="yellow"/>
        </w:rPr>
        <w:t>Court</w:t>
      </w:r>
      <w:r w:rsidRPr="0060558B">
        <w:rPr>
          <w:rStyle w:val="StyleUnderline"/>
        </w:rPr>
        <w:t xml:space="preserve"> </w:t>
      </w:r>
      <w:r w:rsidRPr="00194A00">
        <w:rPr>
          <w:rStyle w:val="StyleUnderline"/>
          <w:highlight w:val="yellow"/>
        </w:rPr>
        <w:t>review</w:t>
      </w:r>
      <w:r w:rsidRPr="0060558B">
        <w:rPr>
          <w:sz w:val="16"/>
        </w:rPr>
        <w:t xml:space="preserve"> over congressional legislation, n297 or from overruling McCulloch v. Maryland, perhaps by </w:t>
      </w:r>
      <w:r w:rsidRPr="0060558B">
        <w:rPr>
          <w:rStyle w:val="StyleUnderline"/>
        </w:rPr>
        <w:t xml:space="preserve">aggressively </w:t>
      </w:r>
      <w:r w:rsidRPr="00194A00">
        <w:rPr>
          <w:rStyle w:val="StyleUnderline"/>
          <w:highlight w:val="yellow"/>
        </w:rPr>
        <w:t>using</w:t>
      </w:r>
      <w:r w:rsidRPr="0060558B">
        <w:rPr>
          <w:rStyle w:val="StyleUnderline"/>
        </w:rPr>
        <w:t xml:space="preserve"> Dean </w:t>
      </w:r>
      <w:r w:rsidRPr="00194A00">
        <w:rPr>
          <w:rStyle w:val="StyleUnderline"/>
          <w:highlight w:val="yellow"/>
        </w:rPr>
        <w:t>Choper's argument that</w:t>
      </w:r>
      <w:r w:rsidRPr="0060558B">
        <w:rPr>
          <w:sz w:val="16"/>
        </w:rPr>
        <w:t xml:space="preserve"> all federal-state </w:t>
      </w:r>
      <w:r w:rsidRPr="00194A00">
        <w:rPr>
          <w:rStyle w:val="StyleUnderline"/>
          <w:highlight w:val="yellow"/>
        </w:rPr>
        <w:t xml:space="preserve">issues are </w:t>
      </w:r>
      <w:r w:rsidRPr="00194A00">
        <w:rPr>
          <w:rStyle w:val="Emphasis"/>
          <w:highlight w:val="yellow"/>
        </w:rPr>
        <w:t>nonjusticiable</w:t>
      </w:r>
      <w:r w:rsidRPr="0060558B">
        <w:rPr>
          <w:sz w:val="16"/>
        </w:rPr>
        <w:t xml:space="preserve">. n298 </w:t>
      </w:r>
      <w:r w:rsidRPr="00194A00">
        <w:rPr>
          <w:rStyle w:val="StyleUnderline"/>
          <w:highlight w:val="yellow"/>
        </w:rPr>
        <w:t xml:space="preserve">The Court could legitimately withdraw from all constitutional judicial review </w:t>
      </w:r>
      <w:r w:rsidRPr="00194A00">
        <w:rPr>
          <w:rStyle w:val="Emphasis"/>
          <w:highlight w:val="yellow"/>
        </w:rPr>
        <w:t>until</w:t>
      </w:r>
      <w:r w:rsidRPr="00194A00">
        <w:rPr>
          <w:rStyle w:val="StyleUnderline"/>
          <w:highlight w:val="yellow"/>
        </w:rPr>
        <w:t xml:space="preserve"> the country passed an</w:t>
      </w:r>
      <w:r w:rsidRPr="0060558B">
        <w:rPr>
          <w:rStyle w:val="StyleUnderline"/>
        </w:rPr>
        <w:t xml:space="preserve"> appropriate </w:t>
      </w:r>
      <w:r w:rsidRPr="00194A00">
        <w:rPr>
          <w:rStyle w:val="StyleUnderline"/>
          <w:highlight w:val="yellow"/>
        </w:rPr>
        <w:t>amendment</w:t>
      </w:r>
      <w:r w:rsidRPr="0060558B">
        <w:rPr>
          <w:sz w:val="16"/>
        </w:rPr>
        <w:t xml:space="preserve">. </w:t>
      </w:r>
      <w:r w:rsidRPr="00194A00">
        <w:rPr>
          <w:rStyle w:val="Emphasis"/>
          <w:highlight w:val="yellow"/>
        </w:rPr>
        <w:t>Only</w:t>
      </w:r>
      <w:r w:rsidRPr="00194A00">
        <w:rPr>
          <w:rStyle w:val="StyleUnderline"/>
          <w:highlight w:val="yellow"/>
        </w:rPr>
        <w:t xml:space="preserve"> the populace can use the amendment process</w:t>
      </w:r>
      <w:r w:rsidRPr="0060558B">
        <w:rPr>
          <w:rStyle w:val="StyleUnderline"/>
        </w:rPr>
        <w:t xml:space="preserve"> either </w:t>
      </w:r>
      <w:r w:rsidRPr="00194A00">
        <w:rPr>
          <w:rStyle w:val="StyleUnderline"/>
          <w:highlight w:val="yellow"/>
        </w:rPr>
        <w:t>to entrench</w:t>
      </w:r>
      <w:r w:rsidRPr="0060558B">
        <w:rPr>
          <w:rStyle w:val="StyleUnderline"/>
        </w:rPr>
        <w:t xml:space="preserve"> or to repudiate permanently Supreme </w:t>
      </w:r>
      <w:r w:rsidRPr="00194A00">
        <w:rPr>
          <w:rStyle w:val="StyleUnderline"/>
          <w:highlight w:val="yellow"/>
        </w:rPr>
        <w:t>Court doctrine</w:t>
      </w:r>
      <w:r w:rsidRPr="0060558B">
        <w:rPr>
          <w:sz w:val="16"/>
        </w:rPr>
        <w:t>.</w:t>
      </w:r>
    </w:p>
    <w:p w14:paraId="72301ACA" w14:textId="77777777" w:rsidR="00A978F8" w:rsidRDefault="00A978F8" w:rsidP="00A978F8"/>
    <w:p w14:paraId="3A80A11B" w14:textId="77777777" w:rsidR="00A978F8" w:rsidRPr="005A7004" w:rsidRDefault="00A978F8" w:rsidP="00A978F8">
      <w:pPr>
        <w:pStyle w:val="Heading4"/>
      </w:pPr>
      <w:r>
        <w:t xml:space="preserve">That busts the </w:t>
      </w:r>
      <w:proofErr w:type="gramStart"/>
      <w:r>
        <w:t>PQD</w:t>
      </w:r>
      <w:proofErr w:type="gramEnd"/>
      <w:r>
        <w:t xml:space="preserve"> </w:t>
      </w:r>
    </w:p>
    <w:p w14:paraId="73B16E09" w14:textId="77777777" w:rsidR="00A978F8" w:rsidRPr="005A7004" w:rsidRDefault="00A978F8" w:rsidP="00A978F8">
      <w:pPr>
        <w:rPr>
          <w:rStyle w:val="Author"/>
          <w:b w:val="0"/>
        </w:rPr>
      </w:pPr>
      <w:r w:rsidRPr="005A7004">
        <w:rPr>
          <w:rStyle w:val="Author"/>
        </w:rPr>
        <w:t>Castro 86—JD Candidate at UPenn</w:t>
      </w:r>
    </w:p>
    <w:p w14:paraId="78D73851" w14:textId="77777777" w:rsidR="00A978F8" w:rsidRPr="005A7004" w:rsidRDefault="00A978F8" w:rsidP="00A978F8">
      <w:pPr>
        <w:rPr>
          <w:rFonts w:asciiTheme="minorHAnsi" w:hAnsiTheme="minorHAnsi"/>
        </w:rPr>
      </w:pPr>
      <w:r w:rsidRPr="005A7004">
        <w:rPr>
          <w:rFonts w:asciiTheme="minorHAnsi" w:hAnsiTheme="minorHAnsi"/>
        </w:rPr>
        <w:t>(A Constitutional Convention: Charting Article V’s Undiscovered Country,</w:t>
      </w:r>
    </w:p>
    <w:p w14:paraId="73986EBD" w14:textId="77777777" w:rsidR="00A978F8" w:rsidRPr="005A7004" w:rsidRDefault="00A978F8" w:rsidP="00A978F8">
      <w:pPr>
        <w:rPr>
          <w:rFonts w:asciiTheme="minorHAnsi" w:hAnsiTheme="minorHAnsi"/>
        </w:rPr>
      </w:pPr>
      <w:r w:rsidRPr="005A7004">
        <w:rPr>
          <w:rFonts w:asciiTheme="minorHAnsi" w:hAnsiTheme="minorHAnsi"/>
        </w:rPr>
        <w:t>134 U. Pa. L. Rev. 939)</w:t>
      </w:r>
    </w:p>
    <w:p w14:paraId="39DD377B" w14:textId="77777777" w:rsidR="00A978F8" w:rsidRPr="00B55AD5" w:rsidRDefault="00A978F8" w:rsidP="00A978F8">
      <w:pPr>
        <w:pStyle w:val="Card"/>
      </w:pPr>
      <w:r w:rsidRPr="005A7004">
        <w:t xml:space="preserve">Although there are a number of cases supporting a Supreme Court review of issues arising out of </w:t>
      </w:r>
      <w:r w:rsidRPr="005A7004">
        <w:rPr>
          <w:rStyle w:val="term"/>
        </w:rPr>
        <w:t>constitutional conventions,</w:t>
      </w:r>
      <w:r w:rsidRPr="005A7004">
        <w:t xml:space="preserve"> </w:t>
      </w:r>
      <w:bookmarkStart w:id="72" w:name="r75"/>
      <w:r w:rsidRPr="005A7004">
        <w:fldChar w:fldCharType="begin"/>
      </w:r>
      <w:r w:rsidRPr="005A7004">
        <w:instrText xml:space="preserve"> HYPERLINK "http://www.lexis.com/research/retrieve?_m=e6ebcbf54c205595e2196280ce16894a&amp;csvc=bl&amp;cform=bool&amp;_fmtstr=FULL&amp;docnum=1&amp;_startdoc=1&amp;wchp=dGLbVlb-zSkAl&amp;_md5=7823ad00507fb62745d7b590947f137b" \l "n75" \t "_self" </w:instrText>
      </w:r>
      <w:r w:rsidRPr="005A7004">
        <w:fldChar w:fldCharType="separate"/>
      </w:r>
      <w:r w:rsidRPr="005A7004">
        <w:rPr>
          <w:rStyle w:val="Hyperlink"/>
          <w:b/>
          <w:bCs/>
          <w:sz w:val="14"/>
          <w:szCs w:val="14"/>
          <w:vertAlign w:val="superscript"/>
        </w:rPr>
        <w:t>75</w:t>
      </w:r>
      <w:r w:rsidRPr="005A7004">
        <w:fldChar w:fldCharType="end"/>
      </w:r>
      <w:bookmarkEnd w:id="72"/>
      <w:r w:rsidRPr="005A7004">
        <w:t xml:space="preserve"> it could be </w:t>
      </w:r>
      <w:bookmarkStart w:id="73" w:name="8380-959"/>
      <w:r w:rsidRPr="005A7004">
        <w:rPr>
          <w:rStyle w:val="pmterms1"/>
        </w:rPr>
        <w:t>[*959]</w:t>
      </w:r>
      <w:bookmarkEnd w:id="73"/>
      <w:r w:rsidRPr="005A7004">
        <w:t xml:space="preserve"> argued that the </w:t>
      </w:r>
      <w:r w:rsidRPr="007C1D7E">
        <w:rPr>
          <w:highlight w:val="yellow"/>
          <w:u w:val="single"/>
        </w:rPr>
        <w:t>political question doctrine bars</w:t>
      </w:r>
      <w:r w:rsidRPr="007C1D7E">
        <w:rPr>
          <w:u w:val="single"/>
        </w:rPr>
        <w:t xml:space="preserve"> a fourteenth amendment </w:t>
      </w:r>
      <w:r w:rsidRPr="007C1D7E">
        <w:rPr>
          <w:highlight w:val="yellow"/>
          <w:u w:val="single"/>
        </w:rPr>
        <w:t>challenge to a state's article V activities</w:t>
      </w:r>
      <w:r w:rsidRPr="007C1D7E">
        <w:rPr>
          <w:u w:val="single"/>
        </w:rPr>
        <w:t xml:space="preserve">. In a nutshell, the problem is that </w:t>
      </w:r>
      <w:r w:rsidRPr="007C1D7E">
        <w:rPr>
          <w:highlight w:val="yellow"/>
          <w:u w:val="single"/>
        </w:rPr>
        <w:t xml:space="preserve">the Court's review of </w:t>
      </w:r>
      <w:r w:rsidRPr="007C1D7E">
        <w:rPr>
          <w:rStyle w:val="term"/>
          <w:highlight w:val="yellow"/>
          <w:u w:val="single"/>
        </w:rPr>
        <w:t>constitutional convention</w:t>
      </w:r>
      <w:r w:rsidRPr="007C1D7E">
        <w:rPr>
          <w:highlight w:val="yellow"/>
          <w:u w:val="single"/>
        </w:rPr>
        <w:t xml:space="preserve"> activity must not</w:t>
      </w:r>
      <w:r w:rsidRPr="007C1D7E">
        <w:rPr>
          <w:u w:val="single"/>
        </w:rPr>
        <w:t xml:space="preserve"> threaten or </w:t>
      </w:r>
      <w:r w:rsidRPr="007C1D7E">
        <w:rPr>
          <w:highlight w:val="yellow"/>
          <w:u w:val="single"/>
        </w:rPr>
        <w:t>undermine</w:t>
      </w:r>
      <w:r w:rsidRPr="007C1D7E">
        <w:rPr>
          <w:u w:val="single"/>
        </w:rPr>
        <w:t xml:space="preserve"> "either </w:t>
      </w:r>
      <w:r w:rsidRPr="007C1D7E">
        <w:rPr>
          <w:highlight w:val="yellow"/>
          <w:u w:val="single"/>
        </w:rPr>
        <w:t xml:space="preserve">the </w:t>
      </w:r>
      <w:r w:rsidRPr="007C1D7E">
        <w:rPr>
          <w:i/>
          <w:iCs/>
          <w:highlight w:val="yellow"/>
          <w:u w:val="single"/>
        </w:rPr>
        <w:t>independence and integrity</w:t>
      </w:r>
      <w:r w:rsidRPr="007C1D7E">
        <w:rPr>
          <w:highlight w:val="yellow"/>
          <w:u w:val="single"/>
        </w:rPr>
        <w:t xml:space="preserve"> of one of the branches </w:t>
      </w:r>
      <w:r w:rsidRPr="007C1D7E">
        <w:rPr>
          <w:u w:val="single"/>
        </w:rPr>
        <w:t>or levels of government</w:t>
      </w:r>
      <w:r w:rsidRPr="007C1D7E">
        <w:rPr>
          <w:highlight w:val="yellow"/>
          <w:u w:val="single"/>
        </w:rPr>
        <w:t xml:space="preserve">, or the ability of each to fulfill its mission in checking the others so as to preserve the </w:t>
      </w:r>
      <w:r w:rsidRPr="007C1D7E">
        <w:rPr>
          <w:i/>
          <w:iCs/>
          <w:highlight w:val="yellow"/>
          <w:u w:val="single"/>
        </w:rPr>
        <w:t>interdependence</w:t>
      </w:r>
      <w:r w:rsidRPr="007C1D7E">
        <w:rPr>
          <w:highlight w:val="yellow"/>
          <w:u w:val="single"/>
        </w:rPr>
        <w:t xml:space="preserve"> without which independence can become domination</w:t>
      </w:r>
      <w:r w:rsidRPr="007C1D7E">
        <w:rPr>
          <w:u w:val="single"/>
        </w:rPr>
        <w:t>."</w:t>
      </w:r>
      <w:r w:rsidRPr="005A7004">
        <w:t xml:space="preserve"> </w:t>
      </w:r>
      <w:bookmarkStart w:id="74" w:name="r76"/>
      <w:r w:rsidRPr="005A7004">
        <w:fldChar w:fldCharType="begin"/>
      </w:r>
      <w:r w:rsidRPr="005A7004">
        <w:instrText xml:space="preserve"> HYPERLINK "http://www.lexis.com/research/retrieve?_m=e6ebcbf54c205595e2196280ce16894a&amp;csvc=bl&amp;cform=bool&amp;_fmtstr=FULL&amp;docnum=1&amp;_startdoc=1&amp;wchp=dGLbVlb-zSkAl&amp;_md5=7823ad00507fb62745d7b590947f137b" \l "n76" \t "_self" </w:instrText>
      </w:r>
      <w:r w:rsidRPr="005A7004">
        <w:fldChar w:fldCharType="separate"/>
      </w:r>
      <w:r w:rsidRPr="005A7004">
        <w:rPr>
          <w:rStyle w:val="Hyperlink"/>
          <w:b/>
          <w:bCs/>
          <w:sz w:val="14"/>
          <w:szCs w:val="14"/>
          <w:vertAlign w:val="superscript"/>
        </w:rPr>
        <w:t>76</w:t>
      </w:r>
      <w:r w:rsidRPr="005A7004">
        <w:fldChar w:fldCharType="end"/>
      </w:r>
      <w:bookmarkEnd w:id="74"/>
      <w:r w:rsidRPr="005A7004">
        <w:t xml:space="preserve"> Contrary to the contentions of some commentators, </w:t>
      </w:r>
      <w:bookmarkStart w:id="75" w:name="r77"/>
      <w:r w:rsidRPr="005A7004">
        <w:fldChar w:fldCharType="begin"/>
      </w:r>
      <w:r w:rsidRPr="005A7004">
        <w:instrText xml:space="preserve"> HYPERLINK "http://www.lexis.com/research/retrieve?_m=e6ebcbf54c205595e2196280ce16894a&amp;csvc=bl&amp;cform=bool&amp;_fmtstr=FULL&amp;docnum=1&amp;_startdoc=1&amp;wchp=dGLbVlb-zSkAl&amp;_md5=7823ad00507fb62745d7b590947f137b" \l "n77" \t "_self" </w:instrText>
      </w:r>
      <w:r w:rsidRPr="005A7004">
        <w:fldChar w:fldCharType="separate"/>
      </w:r>
      <w:r w:rsidRPr="005A7004">
        <w:rPr>
          <w:rStyle w:val="Hyperlink"/>
          <w:b/>
          <w:bCs/>
          <w:sz w:val="14"/>
          <w:szCs w:val="14"/>
          <w:vertAlign w:val="superscript"/>
        </w:rPr>
        <w:t>77</w:t>
      </w:r>
      <w:r w:rsidRPr="005A7004">
        <w:fldChar w:fldCharType="end"/>
      </w:r>
      <w:bookmarkEnd w:id="75"/>
      <w:r w:rsidRPr="005A7004">
        <w:t xml:space="preserve"> however, the political question doctrine does not present an absolute bar to judicial review of article V activity. Thus, a plaintiff should be able to challenge a state's selection of delegates to a </w:t>
      </w:r>
      <w:r w:rsidRPr="005A7004">
        <w:rPr>
          <w:rStyle w:val="term"/>
        </w:rPr>
        <w:t>constitutional convention,</w:t>
      </w:r>
      <w:r w:rsidRPr="005A7004">
        <w:t xml:space="preserve"> for example, on the grounds that the selection process did not provide for the adequate representation of minorities.</w:t>
      </w:r>
    </w:p>
    <w:p w14:paraId="76A63608" w14:textId="77777777" w:rsidR="00A978F8" w:rsidRDefault="00A978F8" w:rsidP="00A978F8"/>
    <w:p w14:paraId="6173D4A1" w14:textId="77777777" w:rsidR="00A978F8" w:rsidRDefault="00A978F8" w:rsidP="00A978F8">
      <w:pPr>
        <w:pStyle w:val="Heading4"/>
      </w:pPr>
      <w:r>
        <w:lastRenderedPageBreak/>
        <w:t xml:space="preserve">Independently – the </w:t>
      </w:r>
      <w:r w:rsidRPr="00F031B9">
        <w:rPr>
          <w:u w:val="single"/>
        </w:rPr>
        <w:t>process</w:t>
      </w:r>
      <w:r>
        <w:t xml:space="preserve"> of amendment is a political question – judicial involvement wrecks the </w:t>
      </w:r>
      <w:proofErr w:type="gramStart"/>
      <w:r>
        <w:t>doctrine</w:t>
      </w:r>
      <w:proofErr w:type="gramEnd"/>
    </w:p>
    <w:p w14:paraId="33B10AEB" w14:textId="77777777" w:rsidR="00A978F8" w:rsidRPr="00713D89" w:rsidRDefault="00A978F8" w:rsidP="00A978F8">
      <w:r w:rsidRPr="00C3211A">
        <w:rPr>
          <w:rStyle w:val="Style13ptBold"/>
        </w:rPr>
        <w:t>Chemerinsky 94</w:t>
      </w:r>
      <w:r>
        <w:t xml:space="preserve"> [Erwin, Professor of Law – University of Southern California, “Guaranteeing a Republican Form of Government: Cases Under the Guarantee Clause Should Be Justiciable,” University of Colorado Law Review, Fall, 65 U. Colo. L. Rev. 849, Lexis]</w:t>
      </w:r>
    </w:p>
    <w:p w14:paraId="29FC9876" w14:textId="77777777" w:rsidR="00A978F8" w:rsidRPr="00713D89" w:rsidRDefault="00A978F8" w:rsidP="00A978F8">
      <w:pPr>
        <w:rPr>
          <w:sz w:val="16"/>
        </w:rPr>
      </w:pPr>
      <w:r w:rsidRPr="00713D89">
        <w:rPr>
          <w:sz w:val="16"/>
        </w:rPr>
        <w:t xml:space="preserve">Despite these arguments, </w:t>
      </w:r>
      <w:r w:rsidRPr="00194A00">
        <w:rPr>
          <w:rStyle w:val="StyleUnderline"/>
          <w:highlight w:val="yellow"/>
        </w:rPr>
        <w:t>the political question doctrine is</w:t>
      </w:r>
      <w:r w:rsidRPr="00713D89">
        <w:rPr>
          <w:rStyle w:val="StyleUnderline"/>
        </w:rPr>
        <w:t xml:space="preserve"> clearly </w:t>
      </w:r>
      <w:r w:rsidRPr="00194A00">
        <w:rPr>
          <w:rStyle w:val="StyleUnderline"/>
          <w:highlight w:val="yellow"/>
        </w:rPr>
        <w:t>here to stay</w:t>
      </w:r>
      <w:r w:rsidRPr="00713D89">
        <w:rPr>
          <w:sz w:val="16"/>
        </w:rPr>
        <w:t>. Therefore, in this article, my focus is not on whether there should be such a doctrine, but instead, accepting its existence, what should be its content?</w:t>
      </w:r>
    </w:p>
    <w:p w14:paraId="5A71BE75" w14:textId="77777777" w:rsidR="00A978F8" w:rsidRPr="00713D89" w:rsidRDefault="00A978F8" w:rsidP="00A978F8">
      <w:pPr>
        <w:rPr>
          <w:sz w:val="16"/>
        </w:rPr>
      </w:pPr>
      <w:r w:rsidRPr="00713D89">
        <w:rPr>
          <w:rStyle w:val="StyleUnderline"/>
        </w:rPr>
        <w:t>Matters should be deemed to be a political question</w:t>
      </w:r>
      <w:r w:rsidRPr="00713D89">
        <w:rPr>
          <w:sz w:val="16"/>
        </w:rPr>
        <w:t xml:space="preserve"> only </w:t>
      </w:r>
      <w:r w:rsidRPr="00713D89">
        <w:rPr>
          <w:rStyle w:val="StyleUnderline"/>
        </w:rPr>
        <w:t>if there is reason to believe that the judiciary is ill-suited to enforce a particular constitutional provision</w:t>
      </w:r>
      <w:r w:rsidRPr="00713D89">
        <w:rPr>
          <w:sz w:val="16"/>
        </w:rPr>
        <w:t xml:space="preserve"> </w:t>
      </w:r>
      <w:r w:rsidRPr="00713D89">
        <w:rPr>
          <w:rStyle w:val="StyleUnderline"/>
        </w:rPr>
        <w:t>and a likelihood that the other branches</w:t>
      </w:r>
      <w:r w:rsidRPr="00713D89">
        <w:rPr>
          <w:sz w:val="16"/>
        </w:rPr>
        <w:t xml:space="preserve"> of the federal government </w:t>
      </w:r>
      <w:r w:rsidRPr="00713D89">
        <w:rPr>
          <w:rStyle w:val="StyleUnderline"/>
        </w:rPr>
        <w:t>will do a superior job at</w:t>
      </w:r>
      <w:r w:rsidRPr="00713D89">
        <w:rPr>
          <w:sz w:val="16"/>
        </w:rPr>
        <w:t xml:space="preserve"> interpreting and </w:t>
      </w:r>
      <w:r w:rsidRPr="00713D89">
        <w:rPr>
          <w:rStyle w:val="StyleUnderline"/>
        </w:rPr>
        <w:t>enforcing the provision</w:t>
      </w:r>
      <w:r w:rsidRPr="00713D89">
        <w:rPr>
          <w:sz w:val="16"/>
        </w:rPr>
        <w:t>. In other words, the political question doctrine should be reserved for instances where there is a special reason for the judiciary not to be involved and a reason for confidence that the provision will be interpreted and enforced by Congress and/or the President. I suggest that this approach to the political question doctrine is descriptively consistent with most of the cases and that it is normatively the best approach to the political question doctrine.</w:t>
      </w:r>
    </w:p>
    <w:p w14:paraId="58A4754E" w14:textId="77777777" w:rsidR="00A978F8" w:rsidRPr="00713D89" w:rsidRDefault="00A978F8" w:rsidP="00A978F8">
      <w:pPr>
        <w:rPr>
          <w:sz w:val="16"/>
        </w:rPr>
      </w:pPr>
      <w:r w:rsidRPr="00713D89">
        <w:rPr>
          <w:sz w:val="16"/>
        </w:rPr>
        <w:t xml:space="preserve">Initially, it should be noted that most of the areas where the Court has used the political question doctrine fit these criteria. In addition to the Guarantee Clause, </w:t>
      </w:r>
      <w:r w:rsidRPr="00194A00">
        <w:rPr>
          <w:rStyle w:val="StyleUnderline"/>
          <w:highlight w:val="yellow"/>
        </w:rPr>
        <w:t>the</w:t>
      </w:r>
      <w:r w:rsidRPr="00713D89">
        <w:rPr>
          <w:rStyle w:val="StyleUnderline"/>
        </w:rPr>
        <w:t xml:space="preserve"> Supreme </w:t>
      </w:r>
      <w:r w:rsidRPr="00194A00">
        <w:rPr>
          <w:rStyle w:val="StyleUnderline"/>
          <w:highlight w:val="yellow"/>
        </w:rPr>
        <w:t>Court</w:t>
      </w:r>
      <w:r w:rsidRPr="00713D89">
        <w:rPr>
          <w:sz w:val="16"/>
        </w:rPr>
        <w:t xml:space="preserve"> has approved the </w:t>
      </w:r>
      <w:r w:rsidRPr="00194A00">
        <w:rPr>
          <w:rStyle w:val="StyleUnderline"/>
          <w:highlight w:val="yellow"/>
        </w:rPr>
        <w:t>use</w:t>
      </w:r>
      <w:r w:rsidRPr="00713D89">
        <w:rPr>
          <w:sz w:val="16"/>
        </w:rPr>
        <w:t xml:space="preserve"> of </w:t>
      </w:r>
      <w:r w:rsidRPr="00194A00">
        <w:rPr>
          <w:rStyle w:val="StyleUnderline"/>
          <w:highlight w:val="yellow"/>
        </w:rPr>
        <w:t>the</w:t>
      </w:r>
      <w:r w:rsidRPr="00713D89">
        <w:rPr>
          <w:rStyle w:val="StyleUnderline"/>
        </w:rPr>
        <w:t xml:space="preserve"> political question </w:t>
      </w:r>
      <w:r w:rsidRPr="00194A00">
        <w:rPr>
          <w:rStyle w:val="StyleUnderline"/>
          <w:highlight w:val="yellow"/>
        </w:rPr>
        <w:t>doctrine in</w:t>
      </w:r>
      <w:r w:rsidRPr="00713D89">
        <w:rPr>
          <w:sz w:val="16"/>
        </w:rPr>
        <w:t xml:space="preserve"> only five other </w:t>
      </w:r>
      <w:r w:rsidRPr="00A71477">
        <w:rPr>
          <w:rStyle w:val="StyleUnderline"/>
        </w:rPr>
        <w:t>areas</w:t>
      </w:r>
      <w:r w:rsidRPr="00713D89">
        <w:rPr>
          <w:rStyle w:val="StyleUnderline"/>
        </w:rPr>
        <w:t>:</w:t>
      </w:r>
      <w:r w:rsidRPr="00713D89">
        <w:rPr>
          <w:sz w:val="16"/>
        </w:rPr>
        <w:t xml:space="preserve"> </w:t>
      </w:r>
      <w:r w:rsidRPr="00194A00">
        <w:rPr>
          <w:rStyle w:val="StyleUnderline"/>
          <w:highlight w:val="yellow"/>
        </w:rPr>
        <w:t xml:space="preserve">the </w:t>
      </w:r>
      <w:r w:rsidRPr="00194A00">
        <w:rPr>
          <w:rStyle w:val="Emphasis"/>
          <w:highlight w:val="yellow"/>
        </w:rPr>
        <w:t>process</w:t>
      </w:r>
      <w:r w:rsidRPr="00194A00">
        <w:rPr>
          <w:rStyle w:val="StyleUnderline"/>
          <w:highlight w:val="yellow"/>
        </w:rPr>
        <w:t xml:space="preserve"> for</w:t>
      </w:r>
      <w:r w:rsidRPr="00713D89">
        <w:rPr>
          <w:sz w:val="16"/>
        </w:rPr>
        <w:t xml:space="preserve"> ratifying </w:t>
      </w:r>
      <w:r w:rsidRPr="00194A00">
        <w:rPr>
          <w:rStyle w:val="StyleUnderline"/>
          <w:highlight w:val="yellow"/>
        </w:rPr>
        <w:t>constitutional amendments;</w:t>
      </w:r>
      <w:r w:rsidRPr="00713D89">
        <w:rPr>
          <w:sz w:val="16"/>
        </w:rPr>
        <w:t xml:space="preserve"> impeachment and removal of officials from office; </w:t>
      </w:r>
      <w:r w:rsidRPr="00194A00">
        <w:rPr>
          <w:rStyle w:val="StyleUnderline"/>
          <w:highlight w:val="yellow"/>
        </w:rPr>
        <w:t>foreign policy decision-making;</w:t>
      </w:r>
      <w:r w:rsidRPr="00713D89">
        <w:rPr>
          <w:sz w:val="16"/>
        </w:rPr>
        <w:t xml:space="preserve"> training of state national guards; and decisions by national political parties.</w:t>
      </w:r>
    </w:p>
    <w:p w14:paraId="38351345" w14:textId="77777777" w:rsidR="00A978F8" w:rsidRPr="00713D89" w:rsidRDefault="00A978F8" w:rsidP="00A978F8">
      <w:pPr>
        <w:rPr>
          <w:sz w:val="16"/>
        </w:rPr>
      </w:pPr>
      <w:r w:rsidRPr="00713D89">
        <w:rPr>
          <w:sz w:val="16"/>
        </w:rPr>
        <w:t xml:space="preserve">In Coleman v. Miller, n15 a plurality of the Court declared that Congress has "sole and complete control over the amending </w:t>
      </w:r>
      <w:proofErr w:type="gramStart"/>
      <w:r w:rsidRPr="00713D89">
        <w:rPr>
          <w:sz w:val="16"/>
        </w:rPr>
        <w:t>process,  [</w:t>
      </w:r>
      <w:proofErr w:type="gramEnd"/>
      <w:r w:rsidRPr="00713D89">
        <w:rPr>
          <w:sz w:val="16"/>
        </w:rPr>
        <w:t xml:space="preserve">*854]  subject to no judicial review." n16 Coleman involved the question of whether a state could approve a proposed constitutional amendment twelve years after having rejected it. </w:t>
      </w:r>
      <w:r w:rsidRPr="00194A00">
        <w:rPr>
          <w:rStyle w:val="StyleUnderline"/>
          <w:highlight w:val="yellow"/>
        </w:rPr>
        <w:t>The Supreme Court denied review</w:t>
      </w:r>
      <w:r w:rsidRPr="00713D89">
        <w:rPr>
          <w:sz w:val="16"/>
        </w:rPr>
        <w:t xml:space="preserve">, and Justice Black, </w:t>
      </w:r>
      <w:r w:rsidRPr="00194A00">
        <w:rPr>
          <w:rStyle w:val="StyleUnderline"/>
          <w:highlight w:val="yellow"/>
        </w:rPr>
        <w:t>writing</w:t>
      </w:r>
      <w:r w:rsidRPr="00713D89">
        <w:rPr>
          <w:sz w:val="16"/>
        </w:rPr>
        <w:t xml:space="preserve"> for a plurality, </w:t>
      </w:r>
      <w:r w:rsidRPr="00713D89">
        <w:rPr>
          <w:rStyle w:val="StyleUnderline"/>
        </w:rPr>
        <w:t xml:space="preserve">said that </w:t>
      </w:r>
      <w:r w:rsidRPr="00194A00">
        <w:rPr>
          <w:rStyle w:val="StyleUnderline"/>
          <w:highlight w:val="yellow"/>
        </w:rPr>
        <w:t xml:space="preserve">the </w:t>
      </w:r>
      <w:r w:rsidRPr="00194A00">
        <w:rPr>
          <w:rStyle w:val="Emphasis"/>
          <w:highlight w:val="yellow"/>
        </w:rPr>
        <w:t>process of amending</w:t>
      </w:r>
      <w:r w:rsidRPr="00194A00">
        <w:rPr>
          <w:rStyle w:val="StyleUnderline"/>
          <w:highlight w:val="yellow"/>
        </w:rPr>
        <w:t xml:space="preserve"> the Constitution is a political question</w:t>
      </w:r>
      <w:r w:rsidRPr="00713D89">
        <w:rPr>
          <w:sz w:val="16"/>
        </w:rPr>
        <w:t>: "</w:t>
      </w:r>
      <w:r w:rsidRPr="00194A00">
        <w:rPr>
          <w:rStyle w:val="StyleUnderline"/>
          <w:highlight w:val="yellow"/>
        </w:rPr>
        <w:t>Article V . . . grants power</w:t>
      </w:r>
      <w:r w:rsidRPr="00713D89">
        <w:rPr>
          <w:rStyle w:val="StyleUnderline"/>
        </w:rPr>
        <w:t xml:space="preserve"> over the amending of the Constitution </w:t>
      </w:r>
      <w:r w:rsidRPr="00194A00">
        <w:rPr>
          <w:rStyle w:val="StyleUnderline"/>
          <w:highlight w:val="yellow"/>
        </w:rPr>
        <w:t xml:space="preserve">to </w:t>
      </w:r>
      <w:r w:rsidRPr="00194A00">
        <w:rPr>
          <w:rStyle w:val="Emphasis"/>
          <w:highlight w:val="yellow"/>
        </w:rPr>
        <w:t>Congress alone</w:t>
      </w:r>
      <w:proofErr w:type="gramStart"/>
      <w:r w:rsidRPr="00713D89">
        <w:rPr>
          <w:sz w:val="16"/>
        </w:rPr>
        <w:t>. . . .</w:t>
      </w:r>
      <w:proofErr w:type="gramEnd"/>
      <w:r w:rsidRPr="00713D89">
        <w:rPr>
          <w:sz w:val="16"/>
        </w:rPr>
        <w:t xml:space="preserve"> </w:t>
      </w:r>
      <w:r w:rsidRPr="00194A00">
        <w:rPr>
          <w:rStyle w:val="Emphasis"/>
          <w:highlight w:val="yellow"/>
        </w:rPr>
        <w:t>The process itself is 'political' in its entirety</w:t>
      </w:r>
      <w:r w:rsidRPr="00713D89">
        <w:rPr>
          <w:sz w:val="16"/>
        </w:rPr>
        <w:t xml:space="preserve">, </w:t>
      </w:r>
      <w:r w:rsidRPr="00194A00">
        <w:rPr>
          <w:rStyle w:val="StyleUnderline"/>
          <w:highlight w:val="yellow"/>
        </w:rPr>
        <w:t>from submission</w:t>
      </w:r>
      <w:r w:rsidRPr="00713D89">
        <w:rPr>
          <w:rStyle w:val="StyleUnderline"/>
        </w:rPr>
        <w:t xml:space="preserve"> </w:t>
      </w:r>
      <w:r w:rsidRPr="00194A00">
        <w:rPr>
          <w:rStyle w:val="Emphasis"/>
          <w:highlight w:val="yellow"/>
        </w:rPr>
        <w:t>until</w:t>
      </w:r>
      <w:r w:rsidRPr="00713D89">
        <w:rPr>
          <w:rStyle w:val="StyleUnderline"/>
        </w:rPr>
        <w:t xml:space="preserve"> </w:t>
      </w:r>
      <w:r w:rsidRPr="00194A00">
        <w:rPr>
          <w:rStyle w:val="StyleUnderline"/>
          <w:highlight w:val="yellow"/>
        </w:rPr>
        <w:t>an amendment becomes part of the Constitution</w:t>
      </w:r>
      <w:r w:rsidRPr="00713D89">
        <w:rPr>
          <w:rStyle w:val="StyleUnderline"/>
        </w:rPr>
        <w:t xml:space="preserve">, </w:t>
      </w:r>
      <w:r w:rsidRPr="00194A00">
        <w:rPr>
          <w:rStyle w:val="StyleUnderline"/>
          <w:highlight w:val="yellow"/>
        </w:rPr>
        <w:t>and is not subject to judicial</w:t>
      </w:r>
      <w:r w:rsidRPr="00713D89">
        <w:rPr>
          <w:rStyle w:val="StyleUnderline"/>
        </w:rPr>
        <w:t xml:space="preserve"> guidance, control or </w:t>
      </w:r>
      <w:r w:rsidRPr="00194A00">
        <w:rPr>
          <w:rStyle w:val="StyleUnderline"/>
          <w:highlight w:val="yellow"/>
        </w:rPr>
        <w:t xml:space="preserve">interference </w:t>
      </w:r>
      <w:r w:rsidRPr="00194A00">
        <w:rPr>
          <w:rStyle w:val="Emphasis"/>
          <w:highlight w:val="yellow"/>
        </w:rPr>
        <w:t>at any point</w:t>
      </w:r>
      <w:r w:rsidRPr="00713D89">
        <w:rPr>
          <w:sz w:val="16"/>
        </w:rPr>
        <w:t xml:space="preserve">." </w:t>
      </w:r>
      <w:proofErr w:type="gramStart"/>
      <w:r w:rsidRPr="00713D89">
        <w:rPr>
          <w:sz w:val="16"/>
        </w:rPr>
        <w:t>n17</w:t>
      </w:r>
      <w:proofErr w:type="gramEnd"/>
    </w:p>
    <w:p w14:paraId="6731010D" w14:textId="77777777" w:rsidR="00A978F8" w:rsidRDefault="00A978F8" w:rsidP="00A978F8">
      <w:pPr>
        <w:rPr>
          <w:sz w:val="16"/>
        </w:rPr>
      </w:pPr>
      <w:r w:rsidRPr="00713D89">
        <w:rPr>
          <w:rStyle w:val="StyleUnderline"/>
        </w:rPr>
        <w:t>There is a strong reason for the judiciary to refuse to become involved in the amendment process</w:t>
      </w:r>
      <w:r w:rsidRPr="00713D89">
        <w:rPr>
          <w:sz w:val="16"/>
        </w:rPr>
        <w:t xml:space="preserve">. </w:t>
      </w:r>
      <w:r w:rsidRPr="00194A00">
        <w:rPr>
          <w:rStyle w:val="StyleUnderline"/>
          <w:highlight w:val="yellow"/>
        </w:rPr>
        <w:t>Constitutional amendments are the only way for the political process to</w:t>
      </w:r>
      <w:r w:rsidRPr="00713D89">
        <w:rPr>
          <w:rStyle w:val="StyleUnderline"/>
        </w:rPr>
        <w:t xml:space="preserve"> directly </w:t>
      </w:r>
      <w:r w:rsidRPr="00194A00">
        <w:rPr>
          <w:rStyle w:val="StyleUnderline"/>
          <w:highlight w:val="yellow"/>
        </w:rPr>
        <w:t>overturn a</w:t>
      </w:r>
      <w:r w:rsidRPr="00713D89">
        <w:rPr>
          <w:rStyle w:val="StyleUnderline"/>
        </w:rPr>
        <w:t xml:space="preserve"> Supreme </w:t>
      </w:r>
      <w:r w:rsidRPr="00194A00">
        <w:rPr>
          <w:rStyle w:val="StyleUnderline"/>
          <w:highlight w:val="yellow"/>
        </w:rPr>
        <w:t>Court decision</w:t>
      </w:r>
      <w:r w:rsidRPr="00713D89">
        <w:rPr>
          <w:rStyle w:val="StyleUnderline"/>
        </w:rPr>
        <w:t xml:space="preserve"> interpreting the Constitution</w:t>
      </w:r>
      <w:r w:rsidRPr="00713D89">
        <w:rPr>
          <w:sz w:val="16"/>
        </w:rPr>
        <w:t xml:space="preserve">. </w:t>
      </w:r>
      <w:r w:rsidRPr="00713D89">
        <w:rPr>
          <w:rStyle w:val="StyleUnderline"/>
        </w:rPr>
        <w:t xml:space="preserve">Therefore, courts </w:t>
      </w:r>
      <w:r w:rsidRPr="00713D89">
        <w:rPr>
          <w:rStyle w:val="Emphasis"/>
        </w:rPr>
        <w:t>should not become involved</w:t>
      </w:r>
      <w:r w:rsidRPr="00713D89">
        <w:rPr>
          <w:rStyle w:val="StyleUnderline"/>
        </w:rPr>
        <w:t xml:space="preserve"> in the primary mechanism for checking the judiciary</w:t>
      </w:r>
      <w:r w:rsidRPr="00713D89">
        <w:rPr>
          <w:sz w:val="16"/>
        </w:rPr>
        <w:t xml:space="preserve">. n18 </w:t>
      </w:r>
      <w:proofErr w:type="gramStart"/>
      <w:r w:rsidRPr="00713D89">
        <w:rPr>
          <w:sz w:val="16"/>
        </w:rPr>
        <w:t>The</w:t>
      </w:r>
      <w:proofErr w:type="gramEnd"/>
      <w:r w:rsidRPr="00713D89">
        <w:rPr>
          <w:sz w:val="16"/>
        </w:rPr>
        <w:t xml:space="preserve"> proposed amendment at issue inColeman was intended to overturn an earlier Supreme Court decision denying Congress the power to regulate child labor. n19</w:t>
      </w:r>
    </w:p>
    <w:p w14:paraId="5E023865" w14:textId="77777777" w:rsidR="00A978F8" w:rsidRDefault="00A978F8" w:rsidP="00A978F8"/>
    <w:p w14:paraId="163A7161" w14:textId="77777777" w:rsidR="00A978F8" w:rsidRDefault="00A978F8" w:rsidP="00A978F8">
      <w:pPr>
        <w:pStyle w:val="Heading4"/>
      </w:pPr>
      <w:r>
        <w:t xml:space="preserve">It’s a question of </w:t>
      </w:r>
      <w:r>
        <w:rPr>
          <w:u w:val="single"/>
        </w:rPr>
        <w:t>sequencing</w:t>
      </w:r>
      <w:r>
        <w:t xml:space="preserve"> – the plan necessitates court action BEFORE the amendment process is over – just because the counterplan changes the </w:t>
      </w:r>
      <w:proofErr w:type="gramStart"/>
      <w:r>
        <w:t>Constitution</w:t>
      </w:r>
      <w:proofErr w:type="gramEnd"/>
      <w:r>
        <w:t xml:space="preserve"> </w:t>
      </w:r>
    </w:p>
    <w:p w14:paraId="5B1C6549" w14:textId="77777777" w:rsidR="00A978F8" w:rsidRDefault="00A978F8" w:rsidP="00A978F8">
      <w:pPr>
        <w:pStyle w:val="Heading4"/>
      </w:pPr>
      <w:r>
        <w:t xml:space="preserve">If it </w:t>
      </w:r>
      <w:proofErr w:type="gramStart"/>
      <w:r>
        <w:t>doesn’t</w:t>
      </w:r>
      <w:proofErr w:type="gramEnd"/>
      <w:r>
        <w:t xml:space="preserve"> link – it severs immediacy – that’s a voter – makes the aff a moving target and impossible to have any neg ground.</w:t>
      </w:r>
    </w:p>
    <w:p w14:paraId="6B66938F" w14:textId="77777777" w:rsidR="00A978F8" w:rsidRPr="006E3DC7" w:rsidRDefault="00A978F8" w:rsidP="00A978F8">
      <w:pPr>
        <w:pStyle w:val="Heading4"/>
        <w:rPr>
          <w:rStyle w:val="Heading2Char"/>
          <w:b/>
          <w:bCs/>
          <w:sz w:val="20"/>
          <w:szCs w:val="22"/>
          <w:u w:val="none"/>
        </w:rPr>
      </w:pPr>
      <w:r>
        <w:t xml:space="preserve">'Substantial' must be at the present </w:t>
      </w:r>
      <w:proofErr w:type="gramStart"/>
      <w:r>
        <w:t>time</w:t>
      </w:r>
      <w:proofErr w:type="gramEnd"/>
    </w:p>
    <w:p w14:paraId="5937C052" w14:textId="77777777" w:rsidR="00A978F8" w:rsidRPr="00FA2B78" w:rsidRDefault="00A978F8" w:rsidP="00A978F8">
      <w:pPr>
        <w:rPr>
          <w:rFonts w:cs="Arial"/>
        </w:rPr>
      </w:pPr>
      <w:r w:rsidRPr="006E3DC7">
        <w:rPr>
          <w:rStyle w:val="Style13ptBold"/>
        </w:rPr>
        <w:t>Words and Phrases 64</w:t>
      </w:r>
      <w:r w:rsidRPr="00FA2B78">
        <w:t xml:space="preserve"> </w:t>
      </w:r>
      <w:r>
        <w:t>(40W&amp;P 759)</w:t>
      </w:r>
    </w:p>
    <w:p w14:paraId="4AD9EEDE" w14:textId="77777777" w:rsidR="00A978F8" w:rsidRDefault="00A978F8" w:rsidP="00A978F8">
      <w:pPr>
        <w:rPr>
          <w:rStyle w:val="StyleStyle4CharTimesNewRoman11pt1"/>
          <w:rFonts w:eastAsiaTheme="minorHAnsi"/>
        </w:rPr>
      </w:pPr>
    </w:p>
    <w:p w14:paraId="25AD95C3" w14:textId="77777777" w:rsidR="00A978F8" w:rsidRPr="00210A95" w:rsidRDefault="00A978F8" w:rsidP="00A978F8">
      <w:pPr>
        <w:rPr>
          <w:sz w:val="20"/>
        </w:rPr>
      </w:pPr>
      <w:r w:rsidRPr="00CD6027">
        <w:rPr>
          <w:rStyle w:val="StyleStyle4CharTimesNewRoman11pt1"/>
          <w:rFonts w:eastAsiaTheme="minorHAnsi"/>
          <w:highlight w:val="yellow"/>
        </w:rPr>
        <w:t>The words</w:t>
      </w:r>
      <w:r w:rsidRPr="003E14CE">
        <w:rPr>
          <w:rStyle w:val="Style11pt"/>
        </w:rPr>
        <w:t xml:space="preserve">" outward, open, actual, visible, </w:t>
      </w:r>
      <w:r w:rsidRPr="00CD6027">
        <w:rPr>
          <w:rStyle w:val="StyleStyle4CharTimesNewRoman11pt1"/>
          <w:rFonts w:eastAsiaTheme="minorHAnsi"/>
          <w:highlight w:val="yellow"/>
        </w:rPr>
        <w:t>substantial</w:t>
      </w:r>
      <w:r w:rsidRPr="003E14CE">
        <w:rPr>
          <w:rStyle w:val="Style11pt"/>
        </w:rPr>
        <w:t xml:space="preserve">, and exclusive," in connection with a change of possession, mean substantially the same thing. They </w:t>
      </w:r>
      <w:r w:rsidRPr="00CD6027">
        <w:rPr>
          <w:rStyle w:val="StyleStyle4CharTimesNewRoman11pt1"/>
          <w:rFonts w:eastAsiaTheme="minorHAnsi"/>
          <w:highlight w:val="yellow"/>
        </w:rPr>
        <w:t>mean</w:t>
      </w:r>
      <w:r w:rsidRPr="00CD6027">
        <w:rPr>
          <w:highlight w:val="yellow"/>
        </w:rPr>
        <w:t xml:space="preserve"> </w:t>
      </w:r>
      <w:r w:rsidRPr="006C544B">
        <w:t>not concealed</w:t>
      </w:r>
      <w:r w:rsidRPr="003E14CE">
        <w:rPr>
          <w:rStyle w:val="Style11pt"/>
        </w:rPr>
        <w:t xml:space="preserve">; not hidden; exposed to view; free from concealment, dissimulation, reserve, or disguise; </w:t>
      </w:r>
      <w:r w:rsidRPr="007C1D7E">
        <w:rPr>
          <w:rStyle w:val="Style1Char1"/>
          <w:highlight w:val="yellow"/>
          <w:u w:val="single"/>
        </w:rPr>
        <w:t>in full existence</w:t>
      </w:r>
      <w:r w:rsidRPr="003E14CE">
        <w:rPr>
          <w:rStyle w:val="Style11pt"/>
        </w:rPr>
        <w:t xml:space="preserve">; </w:t>
      </w:r>
      <w:r w:rsidRPr="00CD6027">
        <w:rPr>
          <w:rStyle w:val="StyleStyle4CharTimesNewRoman11pt1"/>
          <w:rFonts w:eastAsiaTheme="minorHAnsi"/>
          <w:highlight w:val="yellow"/>
        </w:rPr>
        <w:t>denoting that which not merely can be, but is</w:t>
      </w:r>
      <w:r w:rsidRPr="007C7FF3">
        <w:rPr>
          <w:rStyle w:val="StyleStyle4CharTimesNewRoman11pt1"/>
          <w:rFonts w:eastAsiaTheme="minorHAnsi"/>
        </w:rPr>
        <w:t xml:space="preserve"> opposed to potential,</w:t>
      </w:r>
      <w:r w:rsidRPr="003E14CE">
        <w:rPr>
          <w:rStyle w:val="Style11pt"/>
        </w:rPr>
        <w:t xml:space="preserve"> apparent, constructive, and imaginary; veritable; genuine; </w:t>
      </w:r>
      <w:r w:rsidRPr="007C7FF3">
        <w:rPr>
          <w:rStyle w:val="StyleStyle4CharTimesNewRoman11pt1"/>
          <w:rFonts w:eastAsiaTheme="minorHAnsi"/>
        </w:rPr>
        <w:t xml:space="preserve">certain: absolute: </w:t>
      </w:r>
      <w:r w:rsidRPr="00CD6027">
        <w:rPr>
          <w:rStyle w:val="StyleStyle4CharTimesNewRoman11ptBold"/>
          <w:highlight w:val="yellow"/>
        </w:rPr>
        <w:t xml:space="preserve">real at </w:t>
      </w:r>
      <w:r w:rsidRPr="00CD6027">
        <w:rPr>
          <w:rStyle w:val="StyleStyle4CharTimesNewRoman11ptBold"/>
          <w:highlight w:val="yellow"/>
          <w:bdr w:val="single" w:sz="4" w:space="0" w:color="auto"/>
        </w:rPr>
        <w:t>present time</w:t>
      </w:r>
      <w:r w:rsidRPr="003E14CE">
        <w:rPr>
          <w:rStyle w:val="Style11pt"/>
        </w:rPr>
        <w:t>, as a matter of fact, not merely nominal; opposed to fonn; actually existing; true; not including, admitting, or pertaining to any others; undivided; sole; opposed to inclusive.</w:t>
      </w:r>
    </w:p>
    <w:p w14:paraId="0F572EE3" w14:textId="77777777" w:rsidR="00A978F8" w:rsidRDefault="00A978F8" w:rsidP="00A978F8">
      <w:pPr>
        <w:pStyle w:val="Heading4"/>
      </w:pPr>
      <w:r>
        <w:t xml:space="preserve">“Should” means </w:t>
      </w:r>
      <w:proofErr w:type="gramStart"/>
      <w:r>
        <w:t>immediate</w:t>
      </w:r>
      <w:proofErr w:type="gramEnd"/>
    </w:p>
    <w:p w14:paraId="1EAE7429" w14:textId="77777777" w:rsidR="00A978F8" w:rsidRDefault="00A978F8" w:rsidP="00A978F8">
      <w:r w:rsidRPr="006E3DC7">
        <w:rPr>
          <w:rStyle w:val="Style13ptBold"/>
        </w:rPr>
        <w:t>Summer 94</w:t>
      </w:r>
      <w:r>
        <w:t xml:space="preserve"> (</w:t>
      </w:r>
      <w:r w:rsidRPr="00B5348D">
        <w:t>Justice</w:t>
      </w:r>
      <w:r>
        <w:t>,</w:t>
      </w:r>
      <w:r w:rsidRPr="00B5348D">
        <w:t xml:space="preserve"> Oklahoma Supreme Court, “Kelsey v. Dollarsaver Food Warehouse of Durant”</w:t>
      </w:r>
      <w:r>
        <w:t xml:space="preserve">, </w:t>
      </w:r>
      <w:r w:rsidRPr="00B5348D">
        <w:t>http://www.oscn.net/applications/oscn/DeliverDocument.asp?CiteID=20287#marker3fn14</w:t>
      </w:r>
      <w:r>
        <w:t>)</w:t>
      </w:r>
    </w:p>
    <w:p w14:paraId="25AB1D7E" w14:textId="77777777" w:rsidR="00A978F8" w:rsidRPr="003E14CE" w:rsidRDefault="00A978F8" w:rsidP="00A978F8">
      <w:pPr>
        <w:rPr>
          <w:rStyle w:val="Style11pt"/>
        </w:rPr>
      </w:pPr>
    </w:p>
    <w:p w14:paraId="30972106" w14:textId="77777777" w:rsidR="00A978F8" w:rsidRDefault="00A978F8" w:rsidP="00A978F8">
      <w:r w:rsidRPr="0008493F">
        <w:rPr>
          <w:rStyle w:val="Style11pt"/>
        </w:rPr>
        <w:lastRenderedPageBreak/>
        <w:t xml:space="preserve">4 </w:t>
      </w:r>
      <w:r w:rsidRPr="0008493F">
        <w:rPr>
          <w:rStyle w:val="StyleStyle4CharTimesNewRoman11pt"/>
        </w:rPr>
        <w:t xml:space="preserve">The legal question to be resolved by the court is whether </w:t>
      </w:r>
      <w:r w:rsidRPr="00CD6027">
        <w:rPr>
          <w:rStyle w:val="StyleStyle4CharTimesNewRoman11pt"/>
          <w:highlight w:val="yellow"/>
        </w:rPr>
        <w:t>the word "should</w:t>
      </w:r>
      <w:r w:rsidRPr="0008493F">
        <w:rPr>
          <w:rStyle w:val="Style11pt"/>
        </w:rPr>
        <w:t>"</w:t>
      </w:r>
      <w:hyperlink r:id="rId44" w:anchor="marker3fn13" w:history="1">
        <w:r w:rsidRPr="0008493F">
          <w:rPr>
            <w:rStyle w:val="Hyperlink"/>
            <w:vertAlign w:val="superscript"/>
          </w:rPr>
          <w:t>13</w:t>
        </w:r>
      </w:hyperlink>
      <w:r w:rsidRPr="0008493F">
        <w:rPr>
          <w:rStyle w:val="Style11pt"/>
        </w:rPr>
        <w:t xml:space="preserve"> in the May 18 order </w:t>
      </w:r>
      <w:r w:rsidRPr="0008493F">
        <w:rPr>
          <w:rStyle w:val="Style11ptUnderline"/>
        </w:rPr>
        <w:t xml:space="preserve">connotes futurity or may be deemed a ruling </w:t>
      </w:r>
      <w:r w:rsidRPr="0008493F">
        <w:rPr>
          <w:rStyle w:val="Style11ptItalicUnderline"/>
        </w:rPr>
        <w:t>in praesenti.</w:t>
      </w:r>
      <w:hyperlink r:id="rId45" w:anchor="marker3fn14" w:history="1">
        <w:r w:rsidRPr="0008493F">
          <w:rPr>
            <w:rStyle w:val="Hyperlink"/>
            <w:vertAlign w:val="superscript"/>
          </w:rPr>
          <w:t>14</w:t>
        </w:r>
      </w:hyperlink>
      <w:r w:rsidRPr="0008493F">
        <w:rPr>
          <w:rStyle w:val="Style11pt"/>
        </w:rPr>
        <w:t xml:space="preserve"> </w:t>
      </w:r>
      <w:r w:rsidRPr="0008493F">
        <w:rPr>
          <w:rStyle w:val="StyleStyle4CharTimesNewRoman11pt"/>
        </w:rPr>
        <w:t>The answer</w:t>
      </w:r>
      <w:r w:rsidRPr="0008493F">
        <w:rPr>
          <w:rStyle w:val="Style11ptUnderline"/>
        </w:rPr>
        <w:t xml:space="preserve"> to this query is </w:t>
      </w:r>
      <w:r w:rsidRPr="0008493F">
        <w:rPr>
          <w:rStyle w:val="Style11ptItalicUnderline"/>
        </w:rPr>
        <w:t>not</w:t>
      </w:r>
      <w:r w:rsidRPr="0008493F">
        <w:rPr>
          <w:rStyle w:val="Style11ptUnderline"/>
        </w:rPr>
        <w:t xml:space="preserve"> to be divined from rules of grammar</w:t>
      </w:r>
      <w:r w:rsidRPr="0008493F">
        <w:rPr>
          <w:rStyle w:val="Style11pt"/>
        </w:rPr>
        <w:t>;</w:t>
      </w:r>
      <w:hyperlink r:id="rId46" w:anchor="marker3fn15" w:history="1">
        <w:r w:rsidRPr="0008493F">
          <w:rPr>
            <w:rStyle w:val="Hyperlink"/>
            <w:vertAlign w:val="superscript"/>
          </w:rPr>
          <w:t>15</w:t>
        </w:r>
      </w:hyperlink>
      <w:r w:rsidRPr="0008493F">
        <w:rPr>
          <w:rStyle w:val="Style11pt"/>
        </w:rPr>
        <w:t xml:space="preserve"> it </w:t>
      </w:r>
      <w:r w:rsidRPr="0008493F">
        <w:rPr>
          <w:rStyle w:val="StyleStyle4CharTimesNewRoman11pt"/>
        </w:rPr>
        <w:t>must be governed by the age-old practice culture of legal professionals and its immemorial language usage</w:t>
      </w:r>
      <w:r w:rsidRPr="0008493F">
        <w:t xml:space="preserve">. </w:t>
      </w:r>
      <w:r w:rsidRPr="0008493F">
        <w:rPr>
          <w:sz w:val="14"/>
        </w:rPr>
        <w:t>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hyperlink r:id="rId47" w:anchor="marker3fn16" w:history="1">
        <w:r w:rsidRPr="0008493F">
          <w:rPr>
            <w:sz w:val="14"/>
          </w:rPr>
          <w:t xml:space="preserve">16 </w:t>
        </w:r>
      </w:hyperlink>
      <w:r w:rsidRPr="0008493F">
        <w:rPr>
          <w:sz w:val="14"/>
        </w:rPr>
        <w:t xml:space="preserve"> ¶5 Nisi prius orders should be so construed as to give effect to every words and every part of the text, with a view to carrying out the evident intent of the judge's direction.</w:t>
      </w:r>
      <w:hyperlink r:id="rId48" w:anchor="marker3fn17" w:history="1">
        <w:r w:rsidRPr="0008493F">
          <w:rPr>
            <w:sz w:val="14"/>
          </w:rPr>
          <w:t>17</w:t>
        </w:r>
      </w:hyperlink>
      <w:r w:rsidRPr="0008493F">
        <w:rPr>
          <w:sz w:val="14"/>
        </w:rPr>
        <w:t xml:space="preserve"> The order's language ought not to be considered abstractly. The actual meaning intended by the document's signatory should be derived from the context in which the phrase to be interpreted is used.</w:t>
      </w:r>
      <w:hyperlink r:id="rId49" w:anchor="marker3fn18" w:history="1">
        <w:r w:rsidRPr="0008493F">
          <w:rPr>
            <w:sz w:val="14"/>
          </w:rPr>
          <w:t>18</w:t>
        </w:r>
      </w:hyperlink>
      <w:r w:rsidRPr="0008493F">
        <w:rPr>
          <w:sz w:val="14"/>
        </w:rPr>
        <w:t xml:space="preserve"> When applied to the May 18 memorial, these told canons impel my conclusion that the</w:t>
      </w:r>
      <w:r w:rsidRPr="0008493F">
        <w:t xml:space="preserve"> </w:t>
      </w:r>
      <w:r w:rsidRPr="0008493F">
        <w:rPr>
          <w:rStyle w:val="Style11ptUnderline"/>
        </w:rPr>
        <w:t xml:space="preserve">judge </w:t>
      </w:r>
      <w:r w:rsidRPr="0008493F">
        <w:rPr>
          <w:rStyle w:val="Style11ptBoldUnderline"/>
        </w:rPr>
        <w:t>doubtless</w:t>
      </w:r>
      <w:r w:rsidRPr="0008493F">
        <w:rPr>
          <w:rStyle w:val="Style11ptUnderline"/>
        </w:rPr>
        <w:t xml:space="preserve"> intended his ruling as an </w:t>
      </w:r>
      <w:r w:rsidRPr="0008493F">
        <w:rPr>
          <w:rStyle w:val="Style11ptItalicUnderline"/>
        </w:rPr>
        <w:t>in praesenti</w:t>
      </w:r>
      <w:r w:rsidRPr="0008493F">
        <w:rPr>
          <w:rStyle w:val="Style11ptUnderline"/>
        </w:rPr>
        <w:t xml:space="preserve"> resolution</w:t>
      </w:r>
      <w:r w:rsidRPr="0008493F">
        <w:rPr>
          <w:rStyle w:val="Style11pt"/>
        </w:rPr>
        <w:t xml:space="preserve"> </w:t>
      </w:r>
      <w:r w:rsidRPr="0008493F">
        <w:rPr>
          <w:sz w:val="14"/>
        </w:rPr>
        <w:t>of Dollarsaver's quest for judgment n.o.v. Approval of all counsel plainly appears on the face of the critical May 18 entry which is [885 P.2d 1358] signed by the judge.</w:t>
      </w:r>
      <w:hyperlink r:id="rId50" w:anchor="marker3fn19" w:history="1">
        <w:r w:rsidRPr="0008493F">
          <w:rPr>
            <w:sz w:val="14"/>
          </w:rPr>
          <w:t>19</w:t>
        </w:r>
      </w:hyperlink>
      <w:r w:rsidRPr="0008493F">
        <w:rPr>
          <w:sz w:val="14"/>
        </w:rPr>
        <w:t xml:space="preserve"> True minutes</w:t>
      </w:r>
      <w:hyperlink r:id="rId51" w:anchor="marker3fn20" w:history="1">
        <w:r w:rsidRPr="0008493F">
          <w:rPr>
            <w:sz w:val="14"/>
          </w:rPr>
          <w:t>20</w:t>
        </w:r>
      </w:hyperlink>
      <w:r w:rsidRPr="0008493F">
        <w:rPr>
          <w:sz w:val="14"/>
        </w:rPr>
        <w:t xml:space="preserve"> of a court neither call for nor bear the approval of the parties' counsel nor the judge's signature. To reject out of hand the view that in this context "should" is impliedly followed by the customary, "and the same hereby is", makes the court once again revert to medieval notions of ritualistic formalism now so thoroughly condemned in national jurisprudence and long abandoned by the statutory policy of this State.</w:t>
      </w:r>
      <w:r w:rsidRPr="0008493F">
        <w:rPr>
          <w:sz w:val="18"/>
        </w:rPr>
        <w:t xml:space="preserve"> </w:t>
      </w:r>
      <w:r w:rsidRPr="0008493F">
        <w:rPr>
          <w:b/>
        </w:rPr>
        <w:t xml:space="preserve">[Continues – To Footnote] </w:t>
      </w:r>
      <w:hyperlink r:id="rId52" w:anchor="marker2fn14" w:history="1">
        <w:r w:rsidRPr="0008493F">
          <w:t>14</w:t>
        </w:r>
      </w:hyperlink>
      <w:r w:rsidRPr="0008493F">
        <w:rPr>
          <w:rStyle w:val="Style11pt"/>
        </w:rPr>
        <w:t xml:space="preserve"> </w:t>
      </w:r>
      <w:r w:rsidRPr="0008493F">
        <w:rPr>
          <w:rStyle w:val="StyleStyle4CharTimesNewRoman11ptItalic"/>
        </w:rPr>
        <w:t>In praesenti</w:t>
      </w:r>
      <w:r w:rsidRPr="0008493F">
        <w:rPr>
          <w:rStyle w:val="Style11pt"/>
        </w:rPr>
        <w:t xml:space="preserve"> </w:t>
      </w:r>
      <w:r w:rsidRPr="0008493F">
        <w:t xml:space="preserve">means literally "at the present time." BLACK'S LAW DICTIONARY 792 (6th Ed. 1990). In legal parlance the phrase </w:t>
      </w:r>
      <w:r w:rsidRPr="00CD6027">
        <w:rPr>
          <w:rStyle w:val="StyleStyle4CharTimesNewRoman11pt"/>
          <w:highlight w:val="yellow"/>
        </w:rPr>
        <w:t xml:space="preserve">denotes </w:t>
      </w:r>
      <w:r w:rsidRPr="0008493F">
        <w:rPr>
          <w:rStyle w:val="StyleStyle4CharTimesNewRoman11pt"/>
        </w:rPr>
        <w:t xml:space="preserve">that which in </w:t>
      </w:r>
      <w:r w:rsidRPr="00CD6027">
        <w:rPr>
          <w:rStyle w:val="StyleStyle4CharTimesNewRoman11pt"/>
          <w:highlight w:val="yellow"/>
        </w:rPr>
        <w:t>law is</w:t>
      </w:r>
      <w:r w:rsidRPr="00CD6027">
        <w:rPr>
          <w:rStyle w:val="Style11pt"/>
          <w:highlight w:val="yellow"/>
        </w:rPr>
        <w:t xml:space="preserve"> </w:t>
      </w:r>
      <w:r w:rsidRPr="0008493F">
        <w:rPr>
          <w:rStyle w:val="Style11pt"/>
        </w:rPr>
        <w:t xml:space="preserve">presently or </w:t>
      </w:r>
      <w:r w:rsidRPr="00CD6027">
        <w:rPr>
          <w:rStyle w:val="StyleStyle4CharTimesNewRoman11ptBold"/>
          <w:highlight w:val="yellow"/>
          <w:bdr w:val="single" w:sz="4" w:space="0" w:color="auto"/>
        </w:rPr>
        <w:t>immediately</w:t>
      </w:r>
      <w:r w:rsidRPr="00CD6027">
        <w:rPr>
          <w:rStyle w:val="StyleStyle4CharTimesNewRoman11ptBold"/>
          <w:highlight w:val="yellow"/>
        </w:rPr>
        <w:t xml:space="preserve"> effective</w:t>
      </w:r>
      <w:r w:rsidRPr="0008493F">
        <w:rPr>
          <w:rStyle w:val="StyleStyle4CharTimesNewRoman11pt"/>
        </w:rPr>
        <w:t xml:space="preserve">, </w:t>
      </w:r>
      <w:r w:rsidRPr="0008493F">
        <w:rPr>
          <w:rStyle w:val="StyleStyle4CharTimesNewRoman11ptBold"/>
        </w:rPr>
        <w:t xml:space="preserve">as </w:t>
      </w:r>
      <w:r w:rsidRPr="00CD6027">
        <w:rPr>
          <w:rStyle w:val="StyleStyle4CharTimesNewRoman11ptBold"/>
          <w:highlight w:val="yellow"/>
        </w:rPr>
        <w:t xml:space="preserve">opposed to </w:t>
      </w:r>
      <w:r w:rsidRPr="0008493F">
        <w:rPr>
          <w:rStyle w:val="StyleStyle4CharTimesNewRoman11ptBold"/>
        </w:rPr>
        <w:t>something that will</w:t>
      </w:r>
      <w:r w:rsidRPr="0008493F">
        <w:rPr>
          <w:rStyle w:val="Style11pt"/>
        </w:rPr>
        <w:t xml:space="preserve"> or would </w:t>
      </w:r>
      <w:r w:rsidRPr="0008493F">
        <w:rPr>
          <w:rStyle w:val="StyleStyle4CharTimesNewRoman11ptBold"/>
        </w:rPr>
        <w:t xml:space="preserve">become effective </w:t>
      </w:r>
      <w:r w:rsidRPr="00CD6027">
        <w:rPr>
          <w:rStyle w:val="StyleStyle4CharTimesNewRoman11ptBold"/>
          <w:highlight w:val="yellow"/>
        </w:rPr>
        <w:t>in the future</w:t>
      </w:r>
      <w:r w:rsidRPr="00CD6027">
        <w:rPr>
          <w:rStyle w:val="Style11pt"/>
          <w:highlight w:val="yellow"/>
        </w:rPr>
        <w:t xml:space="preserve"> </w:t>
      </w:r>
      <w:r w:rsidRPr="0008493F">
        <w:t xml:space="preserve">[in futurol]. See Van Wyck v. Knevals, </w:t>
      </w:r>
      <w:hyperlink r:id="rId53" w:history="1">
        <w:r w:rsidRPr="0008493F">
          <w:t>106 U.S. 360</w:t>
        </w:r>
      </w:hyperlink>
      <w:r w:rsidRPr="0008493F">
        <w:t>, 365, 1 S.Ct. 336, 337, 27 L.Ed. 201 (1882).</w:t>
      </w:r>
    </w:p>
    <w:p w14:paraId="30DAAA23" w14:textId="77777777" w:rsidR="00A978F8" w:rsidRDefault="00A978F8" w:rsidP="00A978F8"/>
    <w:p w14:paraId="4FBDDB14" w14:textId="77777777" w:rsidR="00A978F8" w:rsidRPr="005A7004" w:rsidRDefault="00A978F8" w:rsidP="00A978F8">
      <w:pPr>
        <w:pStyle w:val="Heading4"/>
        <w:rPr>
          <w:rFonts w:asciiTheme="minorHAnsi" w:hAnsiTheme="minorHAnsi"/>
        </w:rPr>
      </w:pPr>
      <w:r w:rsidRPr="005A7004">
        <w:rPr>
          <w:rFonts w:asciiTheme="minorHAnsi" w:hAnsiTheme="minorHAnsi"/>
        </w:rPr>
        <w:t xml:space="preserve">Judicial involvement undermines the legitimacy of the </w:t>
      </w:r>
      <w:proofErr w:type="gramStart"/>
      <w:r w:rsidRPr="005A7004">
        <w:rPr>
          <w:rFonts w:asciiTheme="minorHAnsi" w:hAnsiTheme="minorHAnsi"/>
        </w:rPr>
        <w:t>amendment</w:t>
      </w:r>
      <w:proofErr w:type="gramEnd"/>
    </w:p>
    <w:p w14:paraId="418A6A5A" w14:textId="77777777" w:rsidR="00A978F8" w:rsidRPr="005A7004" w:rsidRDefault="00A978F8" w:rsidP="00A978F8">
      <w:pPr>
        <w:rPr>
          <w:rFonts w:asciiTheme="minorHAnsi" w:hAnsiTheme="minorHAnsi"/>
        </w:rPr>
      </w:pPr>
      <w:r w:rsidRPr="005A7004">
        <w:rPr>
          <w:rStyle w:val="Style13ptBold"/>
          <w:rFonts w:asciiTheme="minorHAnsi" w:hAnsiTheme="minorHAnsi"/>
        </w:rPr>
        <w:t>Harvard Law Review</w:t>
      </w:r>
      <w:r w:rsidRPr="005A7004">
        <w:rPr>
          <w:rFonts w:asciiTheme="minorHAnsi" w:hAnsiTheme="minorHAnsi"/>
        </w:rPr>
        <w:t>, 19</w:t>
      </w:r>
      <w:r w:rsidRPr="005A7004">
        <w:rPr>
          <w:rStyle w:val="Style13ptBold"/>
          <w:rFonts w:asciiTheme="minorHAnsi" w:hAnsiTheme="minorHAnsi"/>
        </w:rPr>
        <w:t>90</w:t>
      </w:r>
      <w:r w:rsidRPr="005A7004">
        <w:rPr>
          <w:rFonts w:asciiTheme="minorHAnsi" w:hAnsiTheme="minorHAnsi"/>
        </w:rPr>
        <w:t xml:space="preserve"> </w:t>
      </w:r>
    </w:p>
    <w:p w14:paraId="761EE199" w14:textId="77777777" w:rsidR="00A978F8" w:rsidRPr="005A7004" w:rsidRDefault="00A978F8" w:rsidP="00A978F8">
      <w:pPr>
        <w:rPr>
          <w:rFonts w:asciiTheme="minorHAnsi" w:hAnsiTheme="minorHAnsi"/>
        </w:rPr>
      </w:pPr>
      <w:r w:rsidRPr="005A7004">
        <w:rPr>
          <w:rFonts w:asciiTheme="minorHAnsi" w:hAnsiTheme="minorHAnsi"/>
        </w:rPr>
        <w:t>103 Harv. L. Rev. 1344   NOTE: CONSTITUTIONAL STARE DECISIS.</w:t>
      </w:r>
    </w:p>
    <w:p w14:paraId="19C1A1CC" w14:textId="77777777" w:rsidR="00A978F8" w:rsidRPr="005A7004" w:rsidRDefault="00A978F8" w:rsidP="00A978F8">
      <w:pPr>
        <w:rPr>
          <w:rFonts w:asciiTheme="minorHAnsi" w:hAnsiTheme="minorHAnsi"/>
        </w:rPr>
      </w:pPr>
      <w:r w:rsidRPr="00194A00">
        <w:rPr>
          <w:rStyle w:val="StyleUnderline"/>
          <w:rFonts w:asciiTheme="minorHAnsi" w:hAnsiTheme="minorHAnsi"/>
          <w:highlight w:val="yellow"/>
        </w:rPr>
        <w:t>Judicial review does not</w:t>
      </w:r>
      <w:r w:rsidRPr="005A7004">
        <w:rPr>
          <w:rStyle w:val="StyleUnderline"/>
          <w:rFonts w:asciiTheme="minorHAnsi" w:hAnsiTheme="minorHAnsi"/>
        </w:rPr>
        <w:t xml:space="preserve"> as effectively </w:t>
      </w:r>
      <w:r w:rsidRPr="00194A00">
        <w:rPr>
          <w:rStyle w:val="StyleUnderline"/>
          <w:rFonts w:asciiTheme="minorHAnsi" w:hAnsiTheme="minorHAnsi"/>
          <w:highlight w:val="yellow"/>
        </w:rPr>
        <w:t>guarantee widespread public support for the Constitution</w:t>
      </w:r>
      <w:r w:rsidRPr="005A7004">
        <w:rPr>
          <w:rFonts w:asciiTheme="minorHAnsi" w:hAnsiTheme="minorHAnsi"/>
        </w:rPr>
        <w:t xml:space="preserve">. 81 </w:t>
      </w:r>
      <w:r w:rsidRPr="005A7004">
        <w:rPr>
          <w:rStyle w:val="StyleUnderline"/>
          <w:rFonts w:asciiTheme="minorHAnsi" w:hAnsiTheme="minorHAnsi"/>
        </w:rPr>
        <w:t xml:space="preserve">Rather than involving both Houses of Congress and each of the states, overruling decisions involve </w:t>
      </w:r>
      <w:r w:rsidRPr="005A7004">
        <w:rPr>
          <w:rStyle w:val="Emphasis"/>
          <w:rFonts w:asciiTheme="minorHAnsi" w:hAnsiTheme="minorHAnsi"/>
        </w:rPr>
        <w:t>only the federal courts</w:t>
      </w:r>
      <w:r w:rsidRPr="005A7004">
        <w:rPr>
          <w:rFonts w:asciiTheme="minorHAnsi" w:hAnsiTheme="minorHAnsi"/>
        </w:rPr>
        <w:t xml:space="preserve">. Moreover, </w:t>
      </w:r>
      <w:r w:rsidRPr="00194A00">
        <w:rPr>
          <w:rStyle w:val="StyleUnderline"/>
          <w:rFonts w:asciiTheme="minorHAnsi" w:hAnsiTheme="minorHAnsi"/>
          <w:highlight w:val="yellow"/>
        </w:rPr>
        <w:t>while amendments are valid because they follow the process</w:t>
      </w:r>
      <w:r w:rsidRPr="005A7004">
        <w:rPr>
          <w:rStyle w:val="StyleUnderline"/>
          <w:rFonts w:asciiTheme="minorHAnsi" w:hAnsiTheme="minorHAnsi"/>
        </w:rPr>
        <w:t xml:space="preserve"> </w:t>
      </w:r>
      <w:r w:rsidRPr="00194A00">
        <w:rPr>
          <w:rStyle w:val="StyleUnderline"/>
          <w:rFonts w:asciiTheme="minorHAnsi" w:hAnsiTheme="minorHAnsi"/>
          <w:highlight w:val="yellow"/>
        </w:rPr>
        <w:t>mandated by the Constitution, a Supreme Court decision is acceptable only if its interpretation of the</w:t>
      </w:r>
      <w:r w:rsidRPr="005A7004">
        <w:rPr>
          <w:rStyle w:val="StyleUnderline"/>
          <w:rFonts w:asciiTheme="minorHAnsi" w:hAnsiTheme="minorHAnsi"/>
        </w:rPr>
        <w:t xml:space="preserve"> </w:t>
      </w:r>
      <w:r w:rsidRPr="00194A00">
        <w:rPr>
          <w:rStyle w:val="StyleUnderline"/>
          <w:rFonts w:asciiTheme="minorHAnsi" w:hAnsiTheme="minorHAnsi"/>
          <w:highlight w:val="yellow"/>
        </w:rPr>
        <w:t>Constitution is convincing</w:t>
      </w:r>
      <w:r w:rsidRPr="005A7004">
        <w:rPr>
          <w:rFonts w:asciiTheme="minorHAnsi" w:hAnsiTheme="minorHAnsi"/>
        </w:rPr>
        <w:t xml:space="preserve">. Finally, </w:t>
      </w:r>
      <w:r w:rsidRPr="00194A00">
        <w:rPr>
          <w:rStyle w:val="StyleUnderline"/>
          <w:rFonts w:asciiTheme="minorHAnsi" w:hAnsiTheme="minorHAnsi"/>
          <w:highlight w:val="yellow"/>
        </w:rPr>
        <w:t>judicial "amendments" contradict</w:t>
      </w:r>
      <w:r w:rsidRPr="005A7004">
        <w:rPr>
          <w:rStyle w:val="StyleUnderline"/>
          <w:rFonts w:asciiTheme="minorHAnsi" w:hAnsiTheme="minorHAnsi"/>
        </w:rPr>
        <w:t xml:space="preserve"> one of the purposes of </w:t>
      </w:r>
      <w:r w:rsidRPr="00194A00">
        <w:rPr>
          <w:rStyle w:val="StyleUnderline"/>
          <w:rFonts w:asciiTheme="minorHAnsi" w:hAnsiTheme="minorHAnsi"/>
          <w:highlight w:val="yellow"/>
        </w:rPr>
        <w:t>article V</w:t>
      </w:r>
      <w:r w:rsidRPr="00194A00">
        <w:rPr>
          <w:rFonts w:asciiTheme="minorHAnsi" w:hAnsiTheme="minorHAnsi"/>
          <w:highlight w:val="yellow"/>
        </w:rPr>
        <w:t>.</w:t>
      </w:r>
      <w:r w:rsidRPr="005A7004">
        <w:rPr>
          <w:rFonts w:asciiTheme="minorHAnsi" w:hAnsiTheme="minorHAnsi"/>
        </w:rPr>
        <w:t xml:space="preserve"> </w:t>
      </w:r>
      <w:r w:rsidRPr="005A7004">
        <w:rPr>
          <w:rStyle w:val="StyleUnderline"/>
          <w:rFonts w:asciiTheme="minorHAnsi" w:hAnsiTheme="minorHAnsi"/>
        </w:rPr>
        <w:t xml:space="preserve">The amendment process affirms that sovereign power remains with the people and gives them a way to override </w:t>
      </w:r>
      <w:proofErr w:type="gramStart"/>
      <w:r w:rsidRPr="005A7004">
        <w:rPr>
          <w:rStyle w:val="StyleUnderline"/>
          <w:rFonts w:asciiTheme="minorHAnsi" w:hAnsiTheme="minorHAnsi"/>
        </w:rPr>
        <w:t>the</w:t>
      </w:r>
      <w:r w:rsidRPr="005A7004">
        <w:rPr>
          <w:rFonts w:asciiTheme="minorHAnsi" w:hAnsiTheme="minorHAnsi"/>
        </w:rPr>
        <w:t xml:space="preserve">  [</w:t>
      </w:r>
      <w:proofErr w:type="gramEnd"/>
      <w:r w:rsidRPr="005A7004">
        <w:rPr>
          <w:rFonts w:asciiTheme="minorHAnsi" w:hAnsiTheme="minorHAnsi"/>
        </w:rPr>
        <w:t xml:space="preserve">*1357]  </w:t>
      </w:r>
      <w:r w:rsidRPr="00194A00">
        <w:rPr>
          <w:rStyle w:val="StyleUnderline"/>
          <w:rFonts w:asciiTheme="minorHAnsi" w:hAnsiTheme="minorHAnsi"/>
          <w:highlight w:val="yellow"/>
        </w:rPr>
        <w:t>judgment of the judiciary</w:t>
      </w:r>
      <w:r w:rsidRPr="005A7004">
        <w:rPr>
          <w:rFonts w:asciiTheme="minorHAnsi" w:hAnsiTheme="minorHAnsi"/>
        </w:rPr>
        <w:t xml:space="preserve">. 82 As a consequence, </w:t>
      </w:r>
      <w:r w:rsidRPr="00194A00">
        <w:rPr>
          <w:rStyle w:val="Emphasis"/>
          <w:rFonts w:asciiTheme="minorHAnsi" w:hAnsiTheme="minorHAnsi"/>
          <w:highlight w:val="yellow"/>
        </w:rPr>
        <w:t>judicial involvement in "amending" is inherently suspec</w:t>
      </w:r>
      <w:r w:rsidRPr="005A7004">
        <w:rPr>
          <w:rStyle w:val="Emphasis"/>
          <w:rFonts w:asciiTheme="minorHAnsi" w:hAnsiTheme="minorHAnsi"/>
        </w:rPr>
        <w:t>t</w:t>
      </w:r>
      <w:r w:rsidRPr="005A7004">
        <w:rPr>
          <w:rFonts w:asciiTheme="minorHAnsi" w:hAnsiTheme="minorHAnsi"/>
        </w:rPr>
        <w:t>. 83</w:t>
      </w:r>
    </w:p>
    <w:p w14:paraId="3468C249" w14:textId="77777777" w:rsidR="00A978F8" w:rsidRPr="00210A95" w:rsidRDefault="00A978F8" w:rsidP="00A978F8"/>
    <w:p w14:paraId="31F246AF" w14:textId="77777777" w:rsidR="00A978F8" w:rsidRPr="00210A95" w:rsidRDefault="00A978F8" w:rsidP="00A978F8"/>
    <w:p w14:paraId="368E6B16" w14:textId="77777777" w:rsidR="00A978F8" w:rsidRDefault="00A978F8" w:rsidP="00A978F8">
      <w:pPr>
        <w:pStyle w:val="Heading3"/>
      </w:pPr>
      <w:r>
        <w:lastRenderedPageBreak/>
        <w:t>1nc court capital nb</w:t>
      </w:r>
    </w:p>
    <w:p w14:paraId="10AEF7B9" w14:textId="77777777" w:rsidR="00A978F8" w:rsidRDefault="00A978F8" w:rsidP="00A978F8"/>
    <w:p w14:paraId="236227AF" w14:textId="77777777" w:rsidR="00A978F8" w:rsidRDefault="00A978F8" w:rsidP="00A978F8">
      <w:pPr>
        <w:pStyle w:val="Heading4"/>
      </w:pPr>
      <w:r>
        <w:t xml:space="preserve">Judicial interpretation costs court capital – amendments are comparatively </w:t>
      </w:r>
      <w:proofErr w:type="gramStart"/>
      <w:r>
        <w:t>better</w:t>
      </w:r>
      <w:proofErr w:type="gramEnd"/>
    </w:p>
    <w:p w14:paraId="07993640" w14:textId="77777777" w:rsidR="00A978F8" w:rsidRDefault="00A978F8" w:rsidP="00A978F8">
      <w:r w:rsidRPr="00543AC7">
        <w:rPr>
          <w:rStyle w:val="Style13ptBold"/>
        </w:rPr>
        <w:t>Vermeule 4</w:t>
      </w:r>
      <w:r>
        <w:t xml:space="preserve"> [Adrian, Professor of Law – Harvard Law School, “Constitutional Amendments and the Constitutional Common Law,” Public Law and Legal Theory Working Paper No. 73, University of Chicago Law School, September, </w:t>
      </w:r>
      <w:hyperlink r:id="rId54" w:history="1">
        <w:r w:rsidRPr="00B44F39">
          <w:rPr>
            <w:rStyle w:val="Hyperlink"/>
          </w:rPr>
          <w:t>http://www.law.uchicago.edu/files/files/73-av-amendments.pdf</w:t>
        </w:r>
      </w:hyperlink>
      <w:r>
        <w:t>]</w:t>
      </w:r>
    </w:p>
    <w:p w14:paraId="1BC2E847" w14:textId="77777777" w:rsidR="00A978F8" w:rsidRDefault="00A978F8" w:rsidP="00A978F8">
      <w:pPr>
        <w:rPr>
          <w:sz w:val="16"/>
        </w:rPr>
      </w:pPr>
      <w:r w:rsidRPr="00237358">
        <w:rPr>
          <w:sz w:val="16"/>
        </w:rPr>
        <w:t xml:space="preserve">There is another side to the ledger, however. Premise (i) holds that the lower the rate of amendment, the more updating that the Court must supply; and </w:t>
      </w:r>
      <w:r w:rsidRPr="00A876CC">
        <w:rPr>
          <w:rStyle w:val="StyleUnderline"/>
          <w:highlight w:val="green"/>
        </w:rPr>
        <w:t>the need to update</w:t>
      </w:r>
      <w:r w:rsidRPr="00A876CC">
        <w:rPr>
          <w:sz w:val="16"/>
          <w:highlight w:val="green"/>
        </w:rPr>
        <w:t xml:space="preserve"> </w:t>
      </w:r>
      <w:r w:rsidRPr="00A876CC">
        <w:rPr>
          <w:rStyle w:val="StyleUnderline"/>
          <w:highlight w:val="green"/>
        </w:rPr>
        <w:t>constitutional law can itself damage the Court’s public standing</w:t>
      </w:r>
      <w:r w:rsidRPr="00237358">
        <w:rPr>
          <w:sz w:val="16"/>
        </w:rPr>
        <w:t xml:space="preserve"> in straightforward ways. Overrulings, switches in time, </w:t>
      </w:r>
      <w:r w:rsidRPr="00A876CC">
        <w:rPr>
          <w:rStyle w:val="StyleUnderline"/>
          <w:highlight w:val="green"/>
        </w:rPr>
        <w:t>creative</w:t>
      </w:r>
      <w:r w:rsidRPr="00237358">
        <w:rPr>
          <w:rStyle w:val="StyleUnderline"/>
        </w:rPr>
        <w:t xml:space="preserve"> and novel </w:t>
      </w:r>
      <w:r w:rsidRPr="00A876CC">
        <w:rPr>
          <w:rStyle w:val="StyleUnderline"/>
          <w:highlight w:val="green"/>
        </w:rPr>
        <w:t>interpretation, all the tools that judges</w:t>
      </w:r>
      <w:r w:rsidRPr="00A876CC">
        <w:rPr>
          <w:sz w:val="16"/>
          <w:highlight w:val="green"/>
        </w:rPr>
        <w:t xml:space="preserve"> </w:t>
      </w:r>
      <w:r w:rsidRPr="00A876CC">
        <w:rPr>
          <w:rStyle w:val="StyleUnderline"/>
          <w:highlight w:val="green"/>
        </w:rPr>
        <w:t>use to change the course of constitutional adjudication</w:t>
      </w:r>
      <w:r w:rsidRPr="00A876CC">
        <w:rPr>
          <w:sz w:val="16"/>
          <w:highlight w:val="green"/>
        </w:rPr>
        <w:t xml:space="preserve">, </w:t>
      </w:r>
      <w:r w:rsidRPr="00A876CC">
        <w:rPr>
          <w:rStyle w:val="StyleUnderline"/>
          <w:highlight w:val="green"/>
        </w:rPr>
        <w:t xml:space="preserve">themselves may </w:t>
      </w:r>
      <w:r w:rsidRPr="00A876CC">
        <w:rPr>
          <w:rStyle w:val="Emphasis"/>
          <w:highlight w:val="green"/>
        </w:rPr>
        <w:t>draw down</w:t>
      </w:r>
      <w:r w:rsidRPr="00A876CC">
        <w:rPr>
          <w:rStyle w:val="StyleUnderline"/>
          <w:highlight w:val="green"/>
        </w:rPr>
        <w:t xml:space="preserve"> </w:t>
      </w:r>
      <w:r w:rsidRPr="00A876CC">
        <w:rPr>
          <w:rStyle w:val="Emphasis"/>
          <w:highlight w:val="green"/>
        </w:rPr>
        <w:t>the Court’s political capital</w:t>
      </w:r>
      <w:r w:rsidRPr="00237358">
        <w:rPr>
          <w:sz w:val="16"/>
        </w:rPr>
        <w:t xml:space="preserve"> </w:t>
      </w:r>
      <w:r w:rsidRPr="00237358">
        <w:rPr>
          <w:rStyle w:val="StyleUnderline"/>
        </w:rPr>
        <w:t>by fracturing the legalistic façade of constitutional interpretation</w:t>
      </w:r>
      <w:r w:rsidRPr="00237358">
        <w:rPr>
          <w:sz w:val="16"/>
        </w:rPr>
        <w:t xml:space="preserve">. An equally plausible causal hypothesis, then, is that increasing the rate of </w:t>
      </w:r>
      <w:r w:rsidRPr="00A876CC">
        <w:rPr>
          <w:rStyle w:val="StyleUnderline"/>
          <w:highlight w:val="green"/>
        </w:rPr>
        <w:t>amendments</w:t>
      </w:r>
      <w:r w:rsidRPr="00237358">
        <w:rPr>
          <w:sz w:val="16"/>
        </w:rPr>
        <w:t xml:space="preserve"> might </w:t>
      </w:r>
      <w:r w:rsidRPr="00A876CC">
        <w:rPr>
          <w:rStyle w:val="StyleUnderline"/>
          <w:highlight w:val="green"/>
        </w:rPr>
        <w:t>increase the Court’s sociological legitimacy</w:t>
      </w:r>
      <w:r w:rsidRPr="00A876CC">
        <w:rPr>
          <w:sz w:val="16"/>
          <w:highlight w:val="green"/>
        </w:rPr>
        <w:t xml:space="preserve"> </w:t>
      </w:r>
      <w:r w:rsidRPr="00A876CC">
        <w:rPr>
          <w:rStyle w:val="StyleUnderline"/>
          <w:highlight w:val="green"/>
        </w:rPr>
        <w:t>by reducing the need for judicial selfcorrection</w:t>
      </w:r>
      <w:r w:rsidRPr="00237358">
        <w:rPr>
          <w:sz w:val="16"/>
        </w:rPr>
        <w:t xml:space="preserve">. </w:t>
      </w:r>
      <w:proofErr w:type="gramStart"/>
      <w:r w:rsidRPr="00237358">
        <w:rPr>
          <w:sz w:val="16"/>
        </w:rPr>
        <w:t>In particular cases</w:t>
      </w:r>
      <w:proofErr w:type="gramEnd"/>
      <w:r w:rsidRPr="00A876CC">
        <w:rPr>
          <w:sz w:val="16"/>
          <w:highlight w:val="green"/>
        </w:rPr>
        <w:t xml:space="preserve">, </w:t>
      </w:r>
      <w:r w:rsidRPr="00A876CC">
        <w:rPr>
          <w:rStyle w:val="StyleUnderline"/>
          <w:highlight w:val="green"/>
        </w:rPr>
        <w:t>legitimacy-granting publics</w:t>
      </w:r>
      <w:r w:rsidRPr="00237358">
        <w:rPr>
          <w:sz w:val="16"/>
        </w:rPr>
        <w:t xml:space="preserve"> might react </w:t>
      </w:r>
      <w:r w:rsidRPr="00A876CC">
        <w:rPr>
          <w:rStyle w:val="StyleUnderline"/>
          <w:highlight w:val="green"/>
        </w:rPr>
        <w:t>poorly to judicial</w:t>
      </w:r>
      <w:r w:rsidRPr="00A876CC">
        <w:rPr>
          <w:sz w:val="16"/>
          <w:highlight w:val="green"/>
        </w:rPr>
        <w:t xml:space="preserve"> </w:t>
      </w:r>
      <w:r w:rsidRPr="00A876CC">
        <w:rPr>
          <w:rStyle w:val="StyleUnderline"/>
          <w:highlight w:val="green"/>
        </w:rPr>
        <w:t>flip-flops</w:t>
      </w:r>
      <w:r w:rsidRPr="00A876CC">
        <w:rPr>
          <w:sz w:val="16"/>
          <w:highlight w:val="green"/>
        </w:rPr>
        <w:t xml:space="preserve">, </w:t>
      </w:r>
      <w:r w:rsidRPr="00A876CC">
        <w:rPr>
          <w:rStyle w:val="StyleUnderline"/>
          <w:highlight w:val="green"/>
        </w:rPr>
        <w:t>while viewing formal amendments that overturn judicial decisions as the</w:t>
      </w:r>
      <w:r w:rsidRPr="00A876CC">
        <w:rPr>
          <w:sz w:val="16"/>
          <w:highlight w:val="green"/>
        </w:rPr>
        <w:t xml:space="preserve"> </w:t>
      </w:r>
      <w:r w:rsidRPr="00A876CC">
        <w:rPr>
          <w:rStyle w:val="StyleUnderline"/>
          <w:highlight w:val="green"/>
        </w:rPr>
        <w:t>proper legal channel for change</w:t>
      </w:r>
      <w:r w:rsidRPr="00237358">
        <w:rPr>
          <w:sz w:val="16"/>
        </w:rPr>
        <w:t>—</w:t>
      </w:r>
      <w:r w:rsidRPr="00237358">
        <w:rPr>
          <w:rStyle w:val="StyleUnderline"/>
        </w:rPr>
        <w:t>the very use of which assumes that the judges have</w:t>
      </w:r>
      <w:r w:rsidRPr="00237358">
        <w:rPr>
          <w:sz w:val="16"/>
        </w:rPr>
        <w:t xml:space="preserve"> </w:t>
      </w:r>
      <w:r w:rsidRPr="00237358">
        <w:rPr>
          <w:rStyle w:val="StyleUnderline"/>
        </w:rPr>
        <w:t>done their job well, not poorly</w:t>
      </w:r>
      <w:r w:rsidRPr="00237358">
        <w:rPr>
          <w:sz w:val="16"/>
        </w:rPr>
        <w:t xml:space="preserve">. This is rankly speculative, but the point is that (ii) is 25 rankly speculative as well. It is hard to know about any of this in the abstract; but we cannot simply assume (ii), in the faith that a world without (nonjudicial) amendments is the best of all possible worlds to inhabit. </w:t>
      </w:r>
    </w:p>
    <w:p w14:paraId="1F55BA05" w14:textId="77777777" w:rsidR="00A978F8" w:rsidRDefault="00A978F8" w:rsidP="00A978F8">
      <w:pPr>
        <w:rPr>
          <w:sz w:val="16"/>
        </w:rPr>
      </w:pPr>
    </w:p>
    <w:p w14:paraId="36CE1D92" w14:textId="77777777" w:rsidR="00A978F8" w:rsidRPr="007C1D7E" w:rsidRDefault="00A978F8" w:rsidP="00A978F8"/>
    <w:p w14:paraId="6531D304" w14:textId="43793EDB" w:rsidR="00A978F8" w:rsidRDefault="00A978F8" w:rsidP="007C1D7E">
      <w:pPr>
        <w:pStyle w:val="Heading2"/>
      </w:pPr>
      <w:r>
        <w:lastRenderedPageBreak/>
        <w:t>states cp</w:t>
      </w:r>
    </w:p>
    <w:p w14:paraId="1D6D41CF" w14:textId="55DA7CB7" w:rsidR="00A978F8" w:rsidRDefault="00A978F8" w:rsidP="00A978F8">
      <w:pPr>
        <w:pStyle w:val="Heading3"/>
      </w:pPr>
      <w:r>
        <w:lastRenderedPageBreak/>
        <w:t>1nc states cp</w:t>
      </w:r>
    </w:p>
    <w:p w14:paraId="23204B0F" w14:textId="77777777" w:rsidR="00A978F8" w:rsidRPr="00CD0A35" w:rsidRDefault="00A978F8" w:rsidP="00A978F8">
      <w:pPr>
        <w:pStyle w:val="Heading4"/>
      </w:pPr>
      <w:r>
        <w:t xml:space="preserve">State courts solve </w:t>
      </w:r>
      <w:proofErr w:type="gramStart"/>
      <w:r>
        <w:t>better</w:t>
      </w:r>
      <w:proofErr w:type="gramEnd"/>
    </w:p>
    <w:p w14:paraId="28EC3406" w14:textId="77777777" w:rsidR="00A978F8" w:rsidRPr="009F0566" w:rsidRDefault="00A978F8" w:rsidP="00A978F8">
      <w:r w:rsidRPr="009F0566">
        <w:rPr>
          <w:rStyle w:val="Style13ptBold"/>
        </w:rPr>
        <w:t>Miller 2012</w:t>
      </w:r>
      <w:r>
        <w:t xml:space="preserve"> - Counsel, Latham &amp; Watkins LLP, San Diego </w:t>
      </w:r>
      <w:r>
        <w:br/>
        <w:t>Cecilia O'Connell, "CLIMATE CHANGE LITIGATION IN THE WAKE OF AEP V. CONNECTICUT AND AES V. STEADFAST: OUT TO PASTURE, BUT NOT OUT OF STEAM," 5 Golden Gate U. Envtl. L.J. 343</w:t>
      </w:r>
    </w:p>
    <w:p w14:paraId="08949F27" w14:textId="77777777" w:rsidR="00A978F8" w:rsidRDefault="00A978F8" w:rsidP="00A978F8">
      <w:r>
        <w:t xml:space="preserve">Although the Court did not rule out a federal forum for future climate change claims grounded in source-state law, </w:t>
      </w:r>
      <w:r w:rsidRPr="00620D2E">
        <w:rPr>
          <w:rStyle w:val="StyleUnderline"/>
        </w:rPr>
        <w:t>state courts may prove more attractive</w:t>
      </w:r>
      <w:r>
        <w:t xml:space="preserve">. First, </w:t>
      </w:r>
      <w:r w:rsidRPr="00EC465A">
        <w:rPr>
          <w:rStyle w:val="StyleUnderline"/>
          <w:highlight w:val="yellow"/>
        </w:rPr>
        <w:t>state-court</w:t>
      </w:r>
      <w:r w:rsidRPr="00620D2E">
        <w:rPr>
          <w:rStyle w:val="StyleUnderline"/>
        </w:rPr>
        <w:t xml:space="preserve"> judges</w:t>
      </w:r>
      <w:r>
        <w:t xml:space="preserve"> likely </w:t>
      </w:r>
      <w:r w:rsidRPr="00EC465A">
        <w:rPr>
          <w:rStyle w:val="StyleUnderline"/>
          <w:highlight w:val="yellow"/>
        </w:rPr>
        <w:t xml:space="preserve">possess </w:t>
      </w:r>
      <w:proofErr w:type="gramStart"/>
      <w:r w:rsidRPr="00EC465A">
        <w:rPr>
          <w:rStyle w:val="StyleUnderline"/>
          <w:highlight w:val="yellow"/>
        </w:rPr>
        <w:t>more</w:t>
      </w:r>
      <w:r>
        <w:t xml:space="preserve">  [</w:t>
      </w:r>
      <w:proofErr w:type="gramEnd"/>
      <w:r>
        <w:t xml:space="preserve">*361]  </w:t>
      </w:r>
      <w:r w:rsidRPr="00EC465A">
        <w:rPr>
          <w:rStyle w:val="StyleUnderline"/>
          <w:highlight w:val="yellow"/>
        </w:rPr>
        <w:t>experience with</w:t>
      </w:r>
      <w:r w:rsidRPr="00620D2E">
        <w:rPr>
          <w:rStyle w:val="StyleUnderline"/>
        </w:rPr>
        <w:t xml:space="preserve"> the </w:t>
      </w:r>
      <w:r w:rsidRPr="00EC465A">
        <w:rPr>
          <w:rStyle w:val="StyleUnderline"/>
          <w:highlight w:val="yellow"/>
        </w:rPr>
        <w:t>nuances</w:t>
      </w:r>
      <w:r w:rsidRPr="00620D2E">
        <w:rPr>
          <w:rStyle w:val="StyleUnderline"/>
        </w:rPr>
        <w:t xml:space="preserve"> of state law</w:t>
      </w:r>
      <w:r>
        <w:t xml:space="preserve">. n114 Second, </w:t>
      </w:r>
      <w:r w:rsidRPr="00620D2E">
        <w:rPr>
          <w:rStyle w:val="StyleUnderline"/>
        </w:rPr>
        <w:t xml:space="preserve">plaintiffs in state court have the advantage of </w:t>
      </w:r>
      <w:r w:rsidRPr="00EC465A">
        <w:rPr>
          <w:rStyle w:val="StyleUnderline"/>
          <w:highlight w:val="yellow"/>
        </w:rPr>
        <w:t>liberalized standing requirements</w:t>
      </w:r>
      <w:r>
        <w:t xml:space="preserve">. For instance, </w:t>
      </w:r>
      <w:r w:rsidRPr="00620D2E">
        <w:rPr>
          <w:rStyle w:val="StyleUnderline"/>
        </w:rPr>
        <w:t xml:space="preserve">state courts are </w:t>
      </w:r>
      <w:r w:rsidRPr="00EC465A">
        <w:rPr>
          <w:rStyle w:val="StyleUnderline"/>
          <w:highlight w:val="yellow"/>
        </w:rPr>
        <w:t>not limited by the federal courts' requirement of a case or controversy, or</w:t>
      </w:r>
      <w:r w:rsidRPr="00620D2E">
        <w:rPr>
          <w:rStyle w:val="StyleUnderline"/>
        </w:rPr>
        <w:t xml:space="preserve"> the doctrine of </w:t>
      </w:r>
      <w:r w:rsidRPr="00EC465A">
        <w:rPr>
          <w:rStyle w:val="StyleUnderline"/>
          <w:highlight w:val="yellow"/>
        </w:rPr>
        <w:t>justiciability, even when the state courts address issues of federal law</w:t>
      </w:r>
      <w:r>
        <w:t xml:space="preserve">. n115 California law relaxes standing requirements even more, "stating that the Lujan requirements of concrete injury and redressability are not essential parts of the California standing test." n116 Additionally, </w:t>
      </w:r>
      <w:r w:rsidRPr="00620D2E">
        <w:rPr>
          <w:rStyle w:val="StyleUnderline"/>
        </w:rPr>
        <w:t xml:space="preserve">some states </w:t>
      </w:r>
      <w:r w:rsidRPr="00EC465A">
        <w:rPr>
          <w:rStyle w:val="StyleUnderline"/>
          <w:highlight w:val="yellow"/>
        </w:rPr>
        <w:t>lower the standing bar for plaintiffs litigating environmental issues</w:t>
      </w:r>
      <w:r>
        <w:t xml:space="preserve">. n117 Fifteen states have promulgated environmental rights acts or environmental provisions in their constitutions expanding standing for plaintiffs alleging environmental harms. n118 Some states, including Utah, New Mexico, and New York (a plaintiff in AEP), have a variant of standing for matters of "great public import." </w:t>
      </w:r>
      <w:proofErr w:type="gramStart"/>
      <w:r>
        <w:t>n119</w:t>
      </w:r>
      <w:proofErr w:type="gramEnd"/>
    </w:p>
    <w:p w14:paraId="48AA4DE5" w14:textId="77777777" w:rsidR="00A978F8" w:rsidRDefault="00A978F8" w:rsidP="00A978F8">
      <w:r w:rsidRPr="00620D2E">
        <w:rPr>
          <w:rStyle w:val="StyleUnderline"/>
        </w:rPr>
        <w:t>Commentators have also recognized that plaintiffs in future suits will simply devise new and alternate theories of liability for climate change harm in the wake of AEP</w:t>
      </w:r>
      <w:r>
        <w:t xml:space="preserve">. n120 Accordingly, </w:t>
      </w:r>
      <w:r w:rsidRPr="00620D2E">
        <w:rPr>
          <w:rStyle w:val="StyleUnderline"/>
        </w:rPr>
        <w:t>the Court's declination to speak to the issue of preemption in AEP did not take the steam out of climate change litigation, although the decision may well have redirected those suits back to state courts</w:t>
      </w:r>
      <w:r>
        <w:t>.</w:t>
      </w:r>
    </w:p>
    <w:p w14:paraId="2B20C487" w14:textId="77777777" w:rsidR="00A978F8" w:rsidRPr="00A978F8" w:rsidRDefault="00A978F8" w:rsidP="00A978F8"/>
    <w:p w14:paraId="6946B9A5" w14:textId="5FCE3986" w:rsidR="00CB04B1" w:rsidRDefault="00CB04B1" w:rsidP="00CB04B1">
      <w:pPr>
        <w:pStyle w:val="Heading2"/>
      </w:pPr>
      <w:r>
        <w:t>politics/court ptx links</w:t>
      </w:r>
    </w:p>
    <w:p w14:paraId="5F12B6EE" w14:textId="3A410FEA" w:rsidR="007C1D7E" w:rsidRDefault="007C1D7E" w:rsidP="007C1D7E">
      <w:pPr>
        <w:pStyle w:val="Heading3"/>
      </w:pPr>
      <w:r>
        <w:lastRenderedPageBreak/>
        <w:t>1nc stare decisis link</w:t>
      </w:r>
    </w:p>
    <w:p w14:paraId="6C00AB5D" w14:textId="77777777" w:rsidR="007C1D7E" w:rsidRDefault="007C1D7E" w:rsidP="007C1D7E">
      <w:pPr>
        <w:pStyle w:val="Heading4"/>
      </w:pPr>
      <w:r>
        <w:t>The plan wrecks stare decisis</w:t>
      </w:r>
    </w:p>
    <w:p w14:paraId="70BB05FE" w14:textId="77777777" w:rsidR="007C1D7E" w:rsidRPr="00260366" w:rsidRDefault="007C1D7E" w:rsidP="007C1D7E">
      <w:r w:rsidRPr="000B21EA">
        <w:rPr>
          <w:b/>
          <w:bCs/>
        </w:rPr>
        <w:t>Huffman 16</w:t>
      </w:r>
      <w:r>
        <w:t xml:space="preserve"> — James L. Huffman is an American historian, a former professor of law and the former dean of Lewis &amp; Clark Law School. (“Protecting the Great Lakes: The Allure and Limitations of the Public Trust Doctrine.” University of Detroit Mercy Law Review, vol. 93, no. 2, University of Detroit Mercy School of Law, 2016, p. 239.) ZW</w:t>
      </w:r>
    </w:p>
    <w:p w14:paraId="51E1E12D" w14:textId="77777777" w:rsidR="007C1D7E" w:rsidRDefault="007C1D7E" w:rsidP="007C1D7E">
      <w:r>
        <w:t xml:space="preserve">To their credit, though it should come as no surprise, courts in </w:t>
      </w:r>
      <w:r w:rsidRPr="003E140D">
        <w:rPr>
          <w:rStyle w:val="StyleUnderline"/>
        </w:rPr>
        <w:t>the Great Lake states have paid heed to the potential implications for private property rights if the public trust doctrine is extended</w:t>
      </w:r>
      <w:r>
        <w:t xml:space="preserve">. Over a century ago, </w:t>
      </w:r>
      <w:r w:rsidRPr="003E140D">
        <w:rPr>
          <w:rStyle w:val="StyleUnderline"/>
        </w:rPr>
        <w:t>the Pennsylvania Supreme Court wrote: If a stream is not in fact navigable it cannot be made so by the mere passage of an act of assembly. "If the stream is not actually navigable, so that there is no public right of way therein, a declaration by the legislature that it shall be regarded as navigable is a taking of property for public use, and unless compensation is made the statute will be in conflict with the constitutional provision requiring compensation in such cases.</w:t>
      </w:r>
      <w:r>
        <w:t xml:space="preserve">" 124 Surely, the Pennsylvania court would not have suggested that the courts could declare non-navigable streams henceforth navigable without encountering the same constitutional prohibition. </w:t>
      </w:r>
      <w:r w:rsidRPr="003E140D">
        <w:rPr>
          <w:rStyle w:val="StyleUnderline"/>
        </w:rPr>
        <w:t>"Even were it granted that a need for expanded public recreational uses is a value that has hardened into social consensus," declared the Michigan Supreme Court, "we cannot ignore... the unfairness of eliminating a property right without compensation."</w:t>
      </w:r>
      <w:r>
        <w:t>' 2 5 "[</w:t>
      </w:r>
      <w:r w:rsidRPr="003E140D">
        <w:rPr>
          <w:rStyle w:val="Emphasis"/>
        </w:rPr>
        <w:t>S]tare decisis is to be strictly observed</w:t>
      </w:r>
      <w:r>
        <w:t>," said the court, "</w:t>
      </w:r>
      <w:r w:rsidRPr="003E140D">
        <w:rPr>
          <w:rStyle w:val="StyleUnderline"/>
        </w:rPr>
        <w:t>where past decisions establish 'rules of property' that induce extensive reliance</w:t>
      </w:r>
      <w:r>
        <w:t xml:space="preserve">." The Michigan court further recognized that there is more at stake than fairness to property owners in the enforcement of the constitutional prohibition on uncompensated takings127: "[t]he obligation to pay compensation... will discipline legislative </w:t>
      </w:r>
      <w:proofErr w:type="gramStart"/>
      <w:r>
        <w:t>inquiry,. . .</w:t>
      </w:r>
      <w:proofErr w:type="gramEnd"/>
      <w:r>
        <w:t xml:space="preserve"> assure that those whose property is seized will receive fair treatment,... [and] vindicate riparian or littoral owner reliance on this Court's past decisions. 2 8 Notwithstanding the Wisconsin Supreme Court's celebrated ruling in Just that appeared to embrace the public trust doctrine as a means of avoiding the constraints of the </w:t>
      </w:r>
      <w:proofErr w:type="gramStart"/>
      <w:r>
        <w:t>takings</w:t>
      </w:r>
      <w:proofErr w:type="gramEnd"/>
      <w:r>
        <w:t xml:space="preserve"> clause in the regulation of nonnavigable waters, that court has more recently limited the reach of the doctrine with recognition of the rights of private property owners. "</w:t>
      </w:r>
      <w:r w:rsidRPr="003E140D">
        <w:rPr>
          <w:rStyle w:val="StyleUnderline"/>
        </w:rPr>
        <w:t>If the public trust were extended to cover wetlands that are not navigable</w:t>
      </w:r>
      <w:r>
        <w:t>," declared the court, "</w:t>
      </w:r>
      <w:r w:rsidRPr="003E140D">
        <w:rPr>
          <w:rStyle w:val="StyleUnderline"/>
        </w:rPr>
        <w:t>it would create significant questions about ownership of and trespass on private land, and it would be difficult to cabin expansion of the state's new constitutionally based jurisdiction over private land</w:t>
      </w:r>
      <w:r>
        <w:t>.' ' 29 In the course of its opinion, the Wisconsin court underscored that the effect of achieving a public purpose in reliance on the public trust doctrine as opposed to the police power "is that the latter is subject to constitutional and statutory protections afforded to property, may be modified from time to time by the legislature, and requires some balancing of competing interests in enforcement."'1 30 This is an aspect of the public trust doctrine that has not escaped the attention of public trust liberationists. 131</w:t>
      </w:r>
    </w:p>
    <w:p w14:paraId="61885795" w14:textId="77777777" w:rsidR="007C1D7E" w:rsidRPr="00743A4B" w:rsidRDefault="007C1D7E" w:rsidP="007C1D7E">
      <w:pPr>
        <w:pStyle w:val="Heading4"/>
        <w:rPr>
          <w:rStyle w:val="Style13ptBold"/>
          <w:b/>
        </w:rPr>
      </w:pPr>
      <w:r>
        <w:rPr>
          <w:rStyle w:val="Style13ptBold"/>
          <w:b/>
        </w:rPr>
        <w:t xml:space="preserve">Wood’s version of natural law used to support the affirmative might as well tear up the </w:t>
      </w:r>
      <w:proofErr w:type="gramStart"/>
      <w:r>
        <w:rPr>
          <w:rStyle w:val="Style13ptBold"/>
          <w:b/>
        </w:rPr>
        <w:t>Constitution</w:t>
      </w:r>
      <w:proofErr w:type="gramEnd"/>
      <w:r>
        <w:rPr>
          <w:rStyle w:val="Style13ptBold"/>
          <w:b/>
        </w:rPr>
        <w:t xml:space="preserve"> </w:t>
      </w:r>
    </w:p>
    <w:p w14:paraId="4694DFF9" w14:textId="77777777" w:rsidR="007C1D7E" w:rsidRPr="006E72AD" w:rsidRDefault="007C1D7E" w:rsidP="007C1D7E">
      <w:pPr>
        <w:rPr>
          <w:rStyle w:val="Style13ptBold"/>
          <w:b w:val="0"/>
          <w:sz w:val="16"/>
        </w:rPr>
      </w:pPr>
      <w:r>
        <w:rPr>
          <w:rStyle w:val="Style13ptBold"/>
        </w:rPr>
        <w:t>Huffman, 2015</w:t>
      </w:r>
      <w:r w:rsidRPr="006E72AD">
        <w:rPr>
          <w:rStyle w:val="Style13ptBold"/>
          <w:b w:val="0"/>
          <w:sz w:val="16"/>
        </w:rPr>
        <w:t xml:space="preserve"> (James L., Dean Emeritus of Lewis &amp; Clark Law </w:t>
      </w:r>
      <w:proofErr w:type="gramStart"/>
      <w:r w:rsidRPr="006E72AD">
        <w:rPr>
          <w:rStyle w:val="Style13ptBold"/>
          <w:b w:val="0"/>
          <w:sz w:val="16"/>
        </w:rPr>
        <w:t>School</w:t>
      </w:r>
      <w:proofErr w:type="gramEnd"/>
      <w:r w:rsidRPr="006E72AD">
        <w:rPr>
          <w:rStyle w:val="Style13ptBold"/>
          <w:b w:val="0"/>
          <w:sz w:val="16"/>
        </w:rPr>
        <w:t xml:space="preserve"> and a Visiting Fellow at the Hoover Institution, with degrees from Montana State University (BS), The Fletcher School of Tufts University (MA) and the University of Chicago (JD), “WHY LIBERATING THE PUBLIC TRUST DOCTRINE IS BAD FOR THE PUBLIC”, 5/14/2015, https://law.lclark.edu/live/files/19611-45-2huffman)</w:t>
      </w:r>
    </w:p>
    <w:p w14:paraId="58611C10" w14:textId="77777777" w:rsidR="007C1D7E" w:rsidRPr="006E72AD" w:rsidRDefault="007C1D7E" w:rsidP="007C1D7E">
      <w:r w:rsidRPr="00743A4B">
        <w:rPr>
          <w:sz w:val="16"/>
        </w:rPr>
        <w:t xml:space="preserve">Like Wood, Blumm is left to some higher authority—higher than the sovereign people—to give his argument legal legitimacy. </w:t>
      </w:r>
      <w:r w:rsidRPr="00743A4B">
        <w:rPr>
          <w:rStyle w:val="StyleUnderline"/>
        </w:rPr>
        <w:t>Wood and Blumm</w:t>
      </w:r>
      <w:r>
        <w:rPr>
          <w:rStyle w:val="StyleUnderline"/>
        </w:rPr>
        <w:t xml:space="preserve"> </w:t>
      </w:r>
      <w:r w:rsidRPr="00743A4B">
        <w:rPr>
          <w:rStyle w:val="StyleUnderline"/>
        </w:rPr>
        <w:t>both acknowledge that natural law</w:t>
      </w:r>
      <w:r w:rsidRPr="00743A4B">
        <w:rPr>
          <w:sz w:val="16"/>
        </w:rPr>
        <w:t xml:space="preserve">, or something like it, </w:t>
      </w:r>
      <w:r w:rsidRPr="00743A4B">
        <w:rPr>
          <w:rStyle w:val="StyleUnderline"/>
        </w:rPr>
        <w:t>is really all that</w:t>
      </w:r>
      <w:r>
        <w:rPr>
          <w:rStyle w:val="StyleUnderline"/>
        </w:rPr>
        <w:t xml:space="preserve"> </w:t>
      </w:r>
      <w:r w:rsidRPr="00743A4B">
        <w:rPr>
          <w:rStyle w:val="StyleUnderline"/>
        </w:rPr>
        <w:t>remains</w:t>
      </w:r>
      <w:r w:rsidRPr="00743A4B">
        <w:rPr>
          <w:sz w:val="16"/>
        </w:rPr>
        <w:t xml:space="preserve">. Blumm concludes his brief asserting that “[t]he public trust doctrine imposes an inherent limit on sovereignty,” without offering a clue as to the source of that limit.155 </w:t>
      </w:r>
      <w:r w:rsidRPr="00743A4B">
        <w:rPr>
          <w:rStyle w:val="StyleUnderline"/>
        </w:rPr>
        <w:t>Wood offers “as a matter of fact” that public</w:t>
      </w:r>
      <w:r>
        <w:rPr>
          <w:rStyle w:val="StyleUnderline"/>
        </w:rPr>
        <w:t xml:space="preserve"> </w:t>
      </w:r>
      <w:r w:rsidRPr="00743A4B">
        <w:rPr>
          <w:rStyle w:val="StyleUnderline"/>
        </w:rPr>
        <w:t>trust rights “need not even be written in the Constitution for they are</w:t>
      </w:r>
      <w:r>
        <w:rPr>
          <w:rStyle w:val="StyleUnderline"/>
        </w:rPr>
        <w:t xml:space="preserve"> </w:t>
      </w:r>
      <w:r w:rsidRPr="00743A4B">
        <w:rPr>
          <w:rStyle w:val="StyleUnderline"/>
        </w:rPr>
        <w:t>assumed to exist from the inception of humankind.”</w:t>
      </w:r>
      <w:r w:rsidRPr="00743A4B">
        <w:rPr>
          <w:sz w:val="16"/>
        </w:rPr>
        <w:t xml:space="preserve">156 What other than natural law could they be talking about? Wood sums it up with this quotation from Oren Lyons: “You can’t negotiate with a beetle. You are now dealing with natural law.”157 But </w:t>
      </w:r>
      <w:r w:rsidRPr="00743A4B">
        <w:rPr>
          <w:rStyle w:val="Emphasis"/>
        </w:rPr>
        <w:t>natural law is a dangerous path for Wood</w:t>
      </w:r>
      <w:r w:rsidRPr="00743A4B">
        <w:rPr>
          <w:sz w:val="16"/>
        </w:rPr>
        <w:t xml:space="preserve">, Blumm, and their fellows to travel. </w:t>
      </w:r>
      <w:r w:rsidRPr="00743A4B">
        <w:rPr>
          <w:rStyle w:val="StyleUnderline"/>
        </w:rPr>
        <w:t xml:space="preserve">Although the natural law tradition has deep roots in </w:t>
      </w:r>
      <w:r w:rsidRPr="00743A4B">
        <w:rPr>
          <w:rStyle w:val="StyleUnderline"/>
        </w:rPr>
        <w:lastRenderedPageBreak/>
        <w:t>American</w:t>
      </w:r>
      <w:r>
        <w:rPr>
          <w:rStyle w:val="StyleUnderline"/>
        </w:rPr>
        <w:t xml:space="preserve"> </w:t>
      </w:r>
      <w:r w:rsidRPr="00743A4B">
        <w:rPr>
          <w:rStyle w:val="StyleUnderline"/>
        </w:rPr>
        <w:t>constitutional history, the legal rights it has supported are not the legal</w:t>
      </w:r>
      <w:r>
        <w:rPr>
          <w:rStyle w:val="StyleUnderline"/>
        </w:rPr>
        <w:t xml:space="preserve"> </w:t>
      </w:r>
      <w:r w:rsidRPr="00743A4B">
        <w:rPr>
          <w:rStyle w:val="StyleUnderline"/>
        </w:rPr>
        <w:t>rights imagined by the public trust liberationists</w:t>
      </w:r>
      <w:r w:rsidRPr="00743A4B">
        <w:rPr>
          <w:sz w:val="16"/>
        </w:rPr>
        <w:t>. Blackstone identified as “rights of all mankind”: “the right of personal security, the right of personal liberty, and the right of private property.”158 Nothing states the American embrace of the natural rights doctrine more clearly than the Declaration of Independence, which “stands as a memorial to the devout belief that . . . a government of laws had for its one and only objective the protection of individual rights against both private and social interference.”159 Justice Joseph Story wrote that “[</w:t>
      </w:r>
      <w:r w:rsidRPr="00743A4B">
        <w:rPr>
          <w:rStyle w:val="StyleUnderline"/>
        </w:rPr>
        <w:t>t]he fundamental maxims of a free government</w:t>
      </w:r>
      <w:r>
        <w:rPr>
          <w:rStyle w:val="StyleUnderline"/>
        </w:rPr>
        <w:t xml:space="preserve"> </w:t>
      </w:r>
      <w:r w:rsidRPr="00743A4B">
        <w:rPr>
          <w:rStyle w:val="StyleUnderline"/>
        </w:rPr>
        <w:t>seem to require, that the rights of personal liberty and private property</w:t>
      </w:r>
      <w:r>
        <w:rPr>
          <w:rStyle w:val="StyleUnderline"/>
        </w:rPr>
        <w:t xml:space="preserve"> </w:t>
      </w:r>
      <w:r w:rsidRPr="00743A4B">
        <w:rPr>
          <w:rStyle w:val="StyleUnderline"/>
        </w:rPr>
        <w:t>should be held sacred</w:t>
      </w:r>
      <w:r w:rsidRPr="00743A4B">
        <w:rPr>
          <w:sz w:val="16"/>
        </w:rPr>
        <w:t xml:space="preserve">.”160 </w:t>
      </w:r>
      <w:r w:rsidRPr="00743A4B">
        <w:rPr>
          <w:rStyle w:val="StyleUnderline"/>
        </w:rPr>
        <w:t>Among the most reviled and disparaged decisions</w:t>
      </w:r>
      <w:r>
        <w:rPr>
          <w:rStyle w:val="StyleUnderline"/>
        </w:rPr>
        <w:t xml:space="preserve"> </w:t>
      </w:r>
      <w:r w:rsidRPr="00743A4B">
        <w:rPr>
          <w:rStyle w:val="StyleUnderline"/>
        </w:rPr>
        <w:t>of the U.S. Supreme Court are</w:t>
      </w:r>
      <w:r w:rsidRPr="00743A4B">
        <w:rPr>
          <w:sz w:val="16"/>
        </w:rPr>
        <w:t xml:space="preserve"> some (for example Lochner v. New York161 and Muller v. Oregon162) </w:t>
      </w:r>
      <w:r w:rsidRPr="00743A4B">
        <w:rPr>
          <w:rStyle w:val="StyleUnderline"/>
        </w:rPr>
        <w:t>firmly rooted in the natural rights tradition</w:t>
      </w:r>
      <w:r w:rsidRPr="00743A4B">
        <w:rPr>
          <w:sz w:val="16"/>
        </w:rPr>
        <w:t>. There are, of course, other natural rights decisions Wood and Blumm might find more appealing (Griswold v. Connecticut, 163 for example) but therein lies the failing of natural law jurisprudence in a rule of law system. As Charles Haines observed a century ago: “</w:t>
      </w:r>
      <w:r w:rsidRPr="00743A4B">
        <w:rPr>
          <w:rStyle w:val="StyleUnderline"/>
        </w:rPr>
        <w:t>Natural law, a law to which legislation may</w:t>
      </w:r>
      <w:r>
        <w:rPr>
          <w:rStyle w:val="StyleUnderline"/>
        </w:rPr>
        <w:t xml:space="preserve"> </w:t>
      </w:r>
      <w:r w:rsidRPr="00743A4B">
        <w:rPr>
          <w:rStyle w:val="StyleUnderline"/>
        </w:rPr>
        <w:t>or may not conform, is a conception which is constantly taking new form</w:t>
      </w:r>
      <w:r w:rsidRPr="00743A4B">
        <w:rPr>
          <w:sz w:val="16"/>
        </w:rPr>
        <w:t xml:space="preserve">.”164 Where it once served as an extra-constitutional protector of private property rights, </w:t>
      </w:r>
      <w:r w:rsidRPr="00743A4B">
        <w:rPr>
          <w:rStyle w:val="StyleUnderline"/>
        </w:rPr>
        <w:t>Wood and Blumm would now have it serve as an extra-constitutional</w:t>
      </w:r>
      <w:r>
        <w:rPr>
          <w:rStyle w:val="StyleUnderline"/>
        </w:rPr>
        <w:t xml:space="preserve"> </w:t>
      </w:r>
      <w:r w:rsidRPr="00743A4B">
        <w:rPr>
          <w:rStyle w:val="StyleUnderline"/>
        </w:rPr>
        <w:t xml:space="preserve">justification for imposing limits on private property rights and </w:t>
      </w:r>
      <w:r w:rsidRPr="00743A4B">
        <w:rPr>
          <w:rStyle w:val="Emphasis"/>
        </w:rPr>
        <w:t>granting</w:t>
      </w:r>
      <w:r>
        <w:rPr>
          <w:rStyle w:val="Emphasis"/>
        </w:rPr>
        <w:t xml:space="preserve"> </w:t>
      </w:r>
      <w:r w:rsidRPr="00743A4B">
        <w:rPr>
          <w:rStyle w:val="Emphasis"/>
        </w:rPr>
        <w:t>judges unbounded coercive authority over the legislative and executive</w:t>
      </w:r>
      <w:r>
        <w:rPr>
          <w:rStyle w:val="Emphasis"/>
        </w:rPr>
        <w:t xml:space="preserve"> </w:t>
      </w:r>
      <w:r w:rsidRPr="00743A4B">
        <w:rPr>
          <w:rStyle w:val="Emphasis"/>
        </w:rPr>
        <w:t>branches of government.</w:t>
      </w:r>
      <w:r>
        <w:rPr>
          <w:rStyle w:val="Emphasis"/>
        </w:rPr>
        <w:t xml:space="preserve"> </w:t>
      </w:r>
      <w:proofErr w:type="gramStart"/>
      <w:r w:rsidRPr="00743A4B">
        <w:rPr>
          <w:sz w:val="16"/>
        </w:rPr>
        <w:t>Of course</w:t>
      </w:r>
      <w:proofErr w:type="gramEnd"/>
      <w:r w:rsidRPr="00743A4B">
        <w:rPr>
          <w:sz w:val="16"/>
        </w:rPr>
        <w:t xml:space="preserve"> if one rejects that “Governments are instituted among Men . . . to secure [their unalienable] rights”165 and that property rights are among those to be secured, much of the foregoing will not be persuasive. Professor </w:t>
      </w:r>
      <w:r w:rsidRPr="00743A4B">
        <w:rPr>
          <w:rStyle w:val="StyleUnderline"/>
        </w:rPr>
        <w:t>Wood</w:t>
      </w:r>
      <w:r w:rsidRPr="00743A4B">
        <w:rPr>
          <w:sz w:val="16"/>
        </w:rPr>
        <w:t>, for example</w:t>
      </w:r>
      <w:r w:rsidRPr="00743A4B">
        <w:rPr>
          <w:rStyle w:val="StyleUnderline"/>
        </w:rPr>
        <w:t>, has written that “[g]overnment is constituted</w:t>
      </w:r>
      <w:r>
        <w:rPr>
          <w:rStyle w:val="StyleUnderline"/>
        </w:rPr>
        <w:t xml:space="preserve"> </w:t>
      </w:r>
      <w:r w:rsidRPr="00743A4B">
        <w:rPr>
          <w:rStyle w:val="StyleUnderline"/>
        </w:rPr>
        <w:t>for the purpose of assigning individuals certain responsibilities as part of a</w:t>
      </w:r>
      <w:r>
        <w:rPr>
          <w:rStyle w:val="StyleUnderline"/>
        </w:rPr>
        <w:t xml:space="preserve"> </w:t>
      </w:r>
      <w:r w:rsidRPr="00743A4B">
        <w:rPr>
          <w:rStyle w:val="StyleUnderline"/>
        </w:rPr>
        <w:t>collective society.”</w:t>
      </w:r>
      <w:r w:rsidRPr="00743A4B">
        <w:rPr>
          <w:sz w:val="16"/>
        </w:rPr>
        <w:t xml:space="preserve">166 </w:t>
      </w:r>
      <w:r w:rsidRPr="00743A4B">
        <w:rPr>
          <w:rStyle w:val="StyleUnderline"/>
        </w:rPr>
        <w:t xml:space="preserve">That </w:t>
      </w:r>
      <w:r w:rsidRPr="00743A4B">
        <w:rPr>
          <w:rStyle w:val="Emphasis"/>
        </w:rPr>
        <w:t>wrenching idea</w:t>
      </w:r>
      <w:r w:rsidRPr="00743A4B">
        <w:rPr>
          <w:sz w:val="16"/>
        </w:rPr>
        <w:t xml:space="preserve"> </w:t>
      </w:r>
      <w:r w:rsidRPr="00743A4B">
        <w:rPr>
          <w:rStyle w:val="StyleUnderline"/>
        </w:rPr>
        <w:t xml:space="preserve">is a </w:t>
      </w:r>
      <w:r w:rsidRPr="00743A4B">
        <w:rPr>
          <w:rStyle w:val="Emphasis"/>
        </w:rPr>
        <w:t>far cry from the views of those</w:t>
      </w:r>
      <w:r>
        <w:rPr>
          <w:rStyle w:val="Emphasis"/>
        </w:rPr>
        <w:t xml:space="preserve"> </w:t>
      </w:r>
      <w:r w:rsidRPr="00743A4B">
        <w:rPr>
          <w:rStyle w:val="Emphasis"/>
        </w:rPr>
        <w:t>who laid the foundation of Anglo-American law</w:t>
      </w:r>
      <w:r w:rsidRPr="00743A4B">
        <w:rPr>
          <w:rStyle w:val="StyleUnderline"/>
        </w:rPr>
        <w:t xml:space="preserve"> and the founders of the</w:t>
      </w:r>
      <w:r>
        <w:rPr>
          <w:rStyle w:val="StyleUnderline"/>
        </w:rPr>
        <w:t xml:space="preserve"> </w:t>
      </w:r>
      <w:r w:rsidRPr="00743A4B">
        <w:rPr>
          <w:rStyle w:val="StyleUnderline"/>
        </w:rPr>
        <w:t>American nation</w:t>
      </w:r>
      <w:r w:rsidRPr="00743A4B">
        <w:rPr>
          <w:sz w:val="16"/>
        </w:rPr>
        <w:t xml:space="preserve">. </w:t>
      </w:r>
      <w:r w:rsidRPr="00743A4B">
        <w:rPr>
          <w:rStyle w:val="StyleUnderline"/>
        </w:rPr>
        <w:t>For Wood’s vision of government to take hold in the United States</w:t>
      </w:r>
      <w:r w:rsidRPr="00743A4B">
        <w:rPr>
          <w:sz w:val="16"/>
        </w:rPr>
        <w:t xml:space="preserve">, centuries of tradition and </w:t>
      </w:r>
      <w:r w:rsidRPr="00743A4B">
        <w:rPr>
          <w:rStyle w:val="Emphasis"/>
        </w:rPr>
        <w:t>the entire U.S. Constitution will</w:t>
      </w:r>
      <w:r>
        <w:rPr>
          <w:rStyle w:val="Emphasis"/>
        </w:rPr>
        <w:t xml:space="preserve"> </w:t>
      </w:r>
      <w:r w:rsidRPr="00743A4B">
        <w:rPr>
          <w:rStyle w:val="Emphasis"/>
        </w:rPr>
        <w:t>have to be liberated from their historical shackles</w:t>
      </w:r>
      <w:r w:rsidRPr="00743A4B">
        <w:rPr>
          <w:sz w:val="16"/>
        </w:rPr>
        <w:t xml:space="preserve">. </w:t>
      </w:r>
    </w:p>
    <w:p w14:paraId="2B5ED40F" w14:textId="1305C027" w:rsidR="00CB04B1" w:rsidRDefault="00CB04B1" w:rsidP="00CB04B1">
      <w:pPr>
        <w:pStyle w:val="Heading3"/>
      </w:pPr>
      <w:r>
        <w:lastRenderedPageBreak/>
        <w:t>1</w:t>
      </w:r>
      <w:r>
        <w:t>nc/2nc courts politics links</w:t>
      </w:r>
    </w:p>
    <w:p w14:paraId="6FFA1591" w14:textId="77777777" w:rsidR="00CB04B1" w:rsidRPr="00EC3656" w:rsidRDefault="00CB04B1" w:rsidP="00CB04B1">
      <w:pPr>
        <w:pStyle w:val="Heading4"/>
      </w:pPr>
      <w:r>
        <w:t xml:space="preserve">Expansive application of the public trust doctrine costs judicial capital – sparks a populist rebellion against the court and its </w:t>
      </w:r>
      <w:proofErr w:type="gramStart"/>
      <w:r>
        <w:t>rulings</w:t>
      </w:r>
      <w:proofErr w:type="gramEnd"/>
      <w:r>
        <w:t xml:space="preserve"> </w:t>
      </w:r>
    </w:p>
    <w:p w14:paraId="681A5EE0" w14:textId="77777777" w:rsidR="00CB04B1" w:rsidRDefault="00CB04B1" w:rsidP="00CB04B1">
      <w:r w:rsidRPr="00797FAC">
        <w:rPr>
          <w:rStyle w:val="Style13ptBold"/>
        </w:rPr>
        <w:t>Lazarus 15</w:t>
      </w:r>
      <w:r>
        <w:t xml:space="preserve"> (Richard, Prof of Law @ Harvard, "JUDICIAL MISSTEPS, LEGISLATIVE DYSFUNCTION, AND THE PUBLIC TRUST DOCTRINE: CAN TWO WRONGS MAKE</w:t>
      </w:r>
    </w:p>
    <w:p w14:paraId="56B69350" w14:textId="77777777" w:rsidR="00CB04B1" w:rsidRDefault="00CB04B1" w:rsidP="00CB04B1">
      <w:r>
        <w:t xml:space="preserve">IT </w:t>
      </w:r>
      <w:proofErr w:type="gramStart"/>
      <w:r>
        <w:t>RIGHT?,</w:t>
      </w:r>
      <w:proofErr w:type="gramEnd"/>
      <w:r>
        <w:t>" http://www.law.harvard.edu/faculty/rlazarus/docs/articles/LazarusRJJudicialMisstepsLegislativeDysfunctionAndThePTDFinalArticleEnvtLawDec2015.pdf)</w:t>
      </w:r>
    </w:p>
    <w:p w14:paraId="353E3908" w14:textId="77777777" w:rsidR="00CB04B1" w:rsidRDefault="00CB04B1" w:rsidP="00CB04B1"/>
    <w:p w14:paraId="2F1EC0FF" w14:textId="77777777" w:rsidR="00CB04B1" w:rsidRPr="00EC3656" w:rsidRDefault="00CB04B1" w:rsidP="00CB04B1">
      <w:pPr>
        <w:rPr>
          <w:sz w:val="16"/>
        </w:rPr>
      </w:pPr>
      <w:r w:rsidRPr="00EC3656">
        <w:rPr>
          <w:rStyle w:val="StyleUnderline"/>
        </w:rPr>
        <w:t>The thrust of my</w:t>
      </w:r>
      <w:r w:rsidRPr="00EC3656">
        <w:rPr>
          <w:sz w:val="16"/>
        </w:rPr>
        <w:t xml:space="preserve"> 1986 article’s </w:t>
      </w:r>
      <w:r w:rsidRPr="00EC3656">
        <w:rPr>
          <w:rStyle w:val="StyleUnderline"/>
        </w:rPr>
        <w:t>thesis was to question the continuing value of the public trust doctrine as a necessary and appropriate basis for advancing environmental protection goals</w:t>
      </w:r>
      <w:r w:rsidRPr="00EC3656">
        <w:rPr>
          <w:sz w:val="16"/>
        </w:rPr>
        <w:t xml:space="preserve">.5 I saw the principal value of the public trust doctrine as twofold. The first was to provide a public property basis for resisting the exercise of private property rights in natural resources deemed contrary to the public interest.6 The second was to provide citizens with a right to sue to prevent the government from acting contrary to public trust interests in natural resource conservation and preservation.7 </w:t>
      </w:r>
      <w:r w:rsidRPr="00EC3656">
        <w:rPr>
          <w:rStyle w:val="StyleUnderline"/>
        </w:rPr>
        <w:t>I argued that the public trust doctrine was becoming at best unnecessary and at worst counterproductive</w:t>
      </w:r>
      <w:r w:rsidRPr="00EC3656">
        <w:rPr>
          <w:sz w:val="16"/>
        </w:rPr>
        <w:t xml:space="preserve">. Unnecessary because trends in legal evolution were, wholly apart from the public trust doctrine, otherwise weaving a new fabric for natural resources law—reflected in new federal and state statutes, regulations, and common law doctrine—that made resorting to the expansive notions of the public trust doctrine increasingly of less value.8 And potentially counterproductive because the public trust doctrine rested on the perpetuation of absolutist notions of property rights that I worried were inconsistent with those same trends.9 Finally, I argued that </w:t>
      </w:r>
      <w:r w:rsidRPr="00EC3656">
        <w:rPr>
          <w:rStyle w:val="StyleUnderline"/>
        </w:rPr>
        <w:t>reliance on everexpansive public trust doctrine theories was misguided because it rested on assumptions of judicial expertise and the judiciary’s championing of environmental protection concerns that</w:t>
      </w:r>
      <w:r w:rsidRPr="00EC3656">
        <w:rPr>
          <w:sz w:val="16"/>
        </w:rPr>
        <w:t xml:space="preserve"> I worried </w:t>
      </w:r>
      <w:r w:rsidRPr="00EC3656">
        <w:rPr>
          <w:rStyle w:val="StyleUnderline"/>
        </w:rPr>
        <w:t>could not be legitimately or safely assumed over the longer term</w:t>
      </w:r>
      <w:r w:rsidRPr="00EC3656">
        <w:rPr>
          <w:sz w:val="16"/>
        </w:rPr>
        <w:t xml:space="preserve">.10 I relatedly worried that </w:t>
      </w:r>
      <w:r w:rsidRPr="00EC3656">
        <w:rPr>
          <w:rStyle w:val="Emphasis"/>
        </w:rPr>
        <w:t>reliance on the public trust doctrine risked unleashing a populist rebellion</w:t>
      </w:r>
      <w:r w:rsidRPr="00EC3656">
        <w:rPr>
          <w:rStyle w:val="StyleUnderline"/>
        </w:rPr>
        <w:t xml:space="preserve"> against environmental protection laws </w:t>
      </w:r>
      <w:r w:rsidRPr="00EC3656">
        <w:rPr>
          <w:rStyle w:val="Emphasis"/>
        </w:rPr>
        <w:t>by putting environmentalists on the weaker side of the debate on how laws should be made and the role of the courts in lawmaking in a non-constitutional context.</w:t>
      </w:r>
      <w:r w:rsidRPr="00EC3656">
        <w:rPr>
          <w:sz w:val="16"/>
        </w:rPr>
        <w:t>11</w:t>
      </w:r>
    </w:p>
    <w:p w14:paraId="49DECF5A" w14:textId="77777777" w:rsidR="00CB04B1" w:rsidRDefault="00CB04B1" w:rsidP="00CB04B1"/>
    <w:p w14:paraId="03C58BF0" w14:textId="77777777" w:rsidR="00CB04B1" w:rsidRDefault="00CB04B1" w:rsidP="00CB04B1"/>
    <w:p w14:paraId="4C961A4D" w14:textId="77777777" w:rsidR="00CB04B1" w:rsidRDefault="00CB04B1" w:rsidP="00CB04B1">
      <w:pPr>
        <w:pStyle w:val="Heading4"/>
      </w:pPr>
      <w:r>
        <w:t xml:space="preserve">Court rulings enforcing the PTD for climate change subvert the political process – sparks enormous controversy against the </w:t>
      </w:r>
      <w:proofErr w:type="gramStart"/>
      <w:r>
        <w:t>court</w:t>
      </w:r>
      <w:proofErr w:type="gramEnd"/>
      <w:r>
        <w:t xml:space="preserve"> </w:t>
      </w:r>
    </w:p>
    <w:p w14:paraId="357BEAF1" w14:textId="77777777" w:rsidR="00CB04B1" w:rsidRDefault="00CB04B1" w:rsidP="00CB04B1">
      <w:r w:rsidRPr="00797FAC">
        <w:rPr>
          <w:rStyle w:val="Style13ptBold"/>
        </w:rPr>
        <w:t>Posner 16</w:t>
      </w:r>
      <w:r>
        <w:t xml:space="preserve"> (Eric, Prof of Law @ Univ. of Chicago, "Citizens Can’t Sue the Government for Laws They Don’t Like," 5/23, http://www.nytimes.com/roomfordebate/2016/05/23/can-citizens-sue-the-government-over-climate-change/citizens-cant-sue-the-government-for-laws-they-dont-like)</w:t>
      </w:r>
    </w:p>
    <w:p w14:paraId="6DF0F9C3" w14:textId="77777777" w:rsidR="00CB04B1" w:rsidRPr="000433E4" w:rsidRDefault="00CB04B1" w:rsidP="00CB04B1">
      <w:pPr>
        <w:rPr>
          <w:sz w:val="16"/>
        </w:rPr>
      </w:pPr>
      <w:r w:rsidRPr="000433E4">
        <w:rPr>
          <w:sz w:val="16"/>
        </w:rPr>
        <w:t xml:space="preserve">The answer is no. </w:t>
      </w:r>
      <w:r w:rsidRPr="000433E4">
        <w:rPr>
          <w:rStyle w:val="StyleUnderline"/>
        </w:rPr>
        <w:t>Citizens cannot sue the government unless the government causes a “concrete and particularized” harm to them</w:t>
      </w:r>
      <w:r w:rsidRPr="000433E4">
        <w:rPr>
          <w:sz w:val="16"/>
        </w:rPr>
        <w:t xml:space="preserve"> — as opposed to a government action that affects everyone the same. </w:t>
      </w:r>
      <w:proofErr w:type="gramStart"/>
      <w:r w:rsidRPr="000433E4">
        <w:rPr>
          <w:sz w:val="16"/>
        </w:rPr>
        <w:t>That’s</w:t>
      </w:r>
      <w:proofErr w:type="gramEnd"/>
      <w:r w:rsidRPr="000433E4">
        <w:rPr>
          <w:sz w:val="16"/>
        </w:rPr>
        <w:t xml:space="preserve"> why citizens can sue the government if the police unlawfully arrest them but not if the government unlawfully arrests other people. And </w:t>
      </w:r>
      <w:r w:rsidRPr="000433E4">
        <w:rPr>
          <w:rStyle w:val="StyleUnderline"/>
        </w:rPr>
        <w:t xml:space="preserve">citizens </w:t>
      </w:r>
      <w:proofErr w:type="gramStart"/>
      <w:r w:rsidRPr="000433E4">
        <w:rPr>
          <w:rStyle w:val="StyleUnderline"/>
        </w:rPr>
        <w:t>can’t</w:t>
      </w:r>
      <w:proofErr w:type="gramEnd"/>
      <w:r w:rsidRPr="000433E4">
        <w:rPr>
          <w:rStyle w:val="StyleUnderline"/>
        </w:rPr>
        <w:t xml:space="preserve"> sue the government for enacting laws that they think are bad policy or failing to enact laws that they think are good policy</w:t>
      </w:r>
      <w:r w:rsidRPr="000433E4">
        <w:rPr>
          <w:sz w:val="16"/>
        </w:rPr>
        <w:t xml:space="preserve">. Ordinary people can also not sue the government for raising (or lowering) taxes, enacting (or repealing) the death penalty or allowing (or forbidding) farmers to use dangerous pesticides. </w:t>
      </w:r>
      <w:r w:rsidRPr="000433E4">
        <w:rPr>
          <w:rStyle w:val="StyleUnderline"/>
        </w:rPr>
        <w:t>It is a fantasy to think that courts can take over governance when our political and legislative system fails.</w:t>
      </w:r>
      <w:r w:rsidRPr="000433E4">
        <w:rPr>
          <w:sz w:val="16"/>
        </w:rPr>
        <w:t xml:space="preserve"> </w:t>
      </w:r>
      <w:r w:rsidRPr="000433E4">
        <w:rPr>
          <w:rStyle w:val="Emphasis"/>
        </w:rPr>
        <w:t xml:space="preserve">The underlying legal rules may be </w:t>
      </w:r>
      <w:proofErr w:type="gramStart"/>
      <w:r w:rsidRPr="000433E4">
        <w:rPr>
          <w:rStyle w:val="Emphasis"/>
        </w:rPr>
        <w:t>obscure</w:t>
      </w:r>
      <w:proofErr w:type="gramEnd"/>
      <w:r w:rsidRPr="000433E4">
        <w:rPr>
          <w:rStyle w:val="Emphasis"/>
        </w:rPr>
        <w:t xml:space="preserve"> but they are uncontroversial</w:t>
      </w:r>
      <w:r w:rsidRPr="000433E4">
        <w:rPr>
          <w:sz w:val="16"/>
        </w:rPr>
        <w:t xml:space="preserve">. </w:t>
      </w:r>
      <w:r w:rsidRPr="000433E4">
        <w:rPr>
          <w:rStyle w:val="StyleUnderline"/>
        </w:rPr>
        <w:t xml:space="preserve">They block courts from getting involved in disputes that they </w:t>
      </w:r>
      <w:proofErr w:type="gramStart"/>
      <w:r w:rsidRPr="000433E4">
        <w:rPr>
          <w:rStyle w:val="StyleUnderline"/>
        </w:rPr>
        <w:t>can’t</w:t>
      </w:r>
      <w:proofErr w:type="gramEnd"/>
      <w:r w:rsidRPr="000433E4">
        <w:rPr>
          <w:rStyle w:val="StyleUnderline"/>
        </w:rPr>
        <w:t xml:space="preserve"> resolve and from making policy that our Constitution and political traditions leave to elected officials</w:t>
      </w:r>
      <w:r w:rsidRPr="000433E4">
        <w:rPr>
          <w:sz w:val="16"/>
        </w:rPr>
        <w:t xml:space="preserve">. </w:t>
      </w:r>
      <w:r w:rsidRPr="000433E4">
        <w:rPr>
          <w:rStyle w:val="StyleUnderline"/>
        </w:rPr>
        <w:t>The inexplicable opinion by the magistrate judge in Oregon boils down to the claim that climate change is special</w:t>
      </w:r>
      <w:r w:rsidRPr="000433E4">
        <w:rPr>
          <w:sz w:val="16"/>
        </w:rPr>
        <w:t xml:space="preserve"> — a "novel theory somewhere between a civil rights action and the NEPA/Clean Air Act/Clean Water Act suit" — </w:t>
      </w:r>
      <w:r w:rsidRPr="000433E4">
        <w:rPr>
          <w:rStyle w:val="StyleUnderline"/>
        </w:rPr>
        <w:t>and so all the normal legal rules need to be suspended. But these rules reflect hard facts about our constitutional system</w:t>
      </w:r>
      <w:r w:rsidRPr="000433E4">
        <w:rPr>
          <w:sz w:val="16"/>
        </w:rPr>
        <w:t xml:space="preserve">. </w:t>
      </w:r>
      <w:r w:rsidRPr="000433E4">
        <w:rPr>
          <w:rStyle w:val="Emphasis"/>
        </w:rPr>
        <w:t xml:space="preserve">Judges </w:t>
      </w:r>
      <w:proofErr w:type="gramStart"/>
      <w:r w:rsidRPr="000433E4">
        <w:rPr>
          <w:rStyle w:val="Emphasis"/>
        </w:rPr>
        <w:t>can’t</w:t>
      </w:r>
      <w:proofErr w:type="gramEnd"/>
      <w:r w:rsidRPr="000433E4">
        <w:rPr>
          <w:rStyle w:val="Emphasis"/>
        </w:rPr>
        <w:t xml:space="preserve"> force Congress to legislate, and they can’t force regulatory agencies to issue regulations in violation of the law. Judges </w:t>
      </w:r>
      <w:proofErr w:type="gramStart"/>
      <w:r w:rsidRPr="000433E4">
        <w:rPr>
          <w:rStyle w:val="Emphasis"/>
        </w:rPr>
        <w:t>can’t</w:t>
      </w:r>
      <w:proofErr w:type="gramEnd"/>
      <w:r w:rsidRPr="000433E4">
        <w:rPr>
          <w:rStyle w:val="Emphasis"/>
        </w:rPr>
        <w:t xml:space="preserve"> themselves promulgate regulations</w:t>
      </w:r>
      <w:r w:rsidRPr="000433E4">
        <w:rPr>
          <w:sz w:val="16"/>
        </w:rPr>
        <w:t xml:space="preserve">; they lack the competence and authority. </w:t>
      </w:r>
      <w:r w:rsidRPr="000433E4">
        <w:rPr>
          <w:rStyle w:val="Emphasis"/>
        </w:rPr>
        <w:t xml:space="preserve">They </w:t>
      </w:r>
      <w:proofErr w:type="gramStart"/>
      <w:r w:rsidRPr="000433E4">
        <w:rPr>
          <w:rStyle w:val="Emphasis"/>
        </w:rPr>
        <w:t>can’t</w:t>
      </w:r>
      <w:proofErr w:type="gramEnd"/>
      <w:r w:rsidRPr="000433E4">
        <w:rPr>
          <w:rStyle w:val="Emphasis"/>
        </w:rPr>
        <w:t xml:space="preserve"> negotiate international climate </w:t>
      </w:r>
      <w:r w:rsidRPr="000433E4">
        <w:rPr>
          <w:rStyle w:val="Emphasis"/>
        </w:rPr>
        <w:lastRenderedPageBreak/>
        <w:t>treaties</w:t>
      </w:r>
      <w:r w:rsidRPr="000433E4">
        <w:rPr>
          <w:sz w:val="16"/>
        </w:rPr>
        <w:t xml:space="preserve"> like the Paris Agreement </w:t>
      </w:r>
      <w:r w:rsidRPr="000433E4">
        <w:rPr>
          <w:rStyle w:val="StyleUnderline"/>
        </w:rPr>
        <w:t xml:space="preserve">that ensure that the burdens of climate regulation are spread fairly </w:t>
      </w:r>
      <w:r w:rsidRPr="000433E4">
        <w:rPr>
          <w:rStyle w:val="Emphasis"/>
        </w:rPr>
        <w:t>and in a politically acceptable manner</w:t>
      </w:r>
      <w:r w:rsidRPr="000433E4">
        <w:rPr>
          <w:sz w:val="16"/>
        </w:rPr>
        <w:t xml:space="preserve">. </w:t>
      </w:r>
      <w:r w:rsidRPr="000433E4">
        <w:rPr>
          <w:rStyle w:val="Emphasis"/>
        </w:rPr>
        <w:t xml:space="preserve">In short, they </w:t>
      </w:r>
      <w:proofErr w:type="gramStart"/>
      <w:r w:rsidRPr="000433E4">
        <w:rPr>
          <w:rStyle w:val="Emphasis"/>
        </w:rPr>
        <w:t>can’t</w:t>
      </w:r>
      <w:proofErr w:type="gramEnd"/>
      <w:r w:rsidRPr="000433E4">
        <w:rPr>
          <w:rStyle w:val="Emphasis"/>
        </w:rPr>
        <w:t xml:space="preserve"> make policy.</w:t>
      </w:r>
    </w:p>
    <w:p w14:paraId="50AAA25A" w14:textId="77777777" w:rsidR="00CB04B1" w:rsidRDefault="00CB04B1" w:rsidP="00CB04B1"/>
    <w:p w14:paraId="3D2341EB" w14:textId="77777777" w:rsidR="00CB04B1" w:rsidRDefault="00CB04B1" w:rsidP="00CB04B1">
      <w:pPr>
        <w:pStyle w:val="Heading4"/>
      </w:pPr>
      <w:r>
        <w:t xml:space="preserve">No risk of a turn – PTD on climate change sparks MASSIVE judicial infighting and threatens the court’s institutional </w:t>
      </w:r>
      <w:proofErr w:type="gramStart"/>
      <w:r>
        <w:t>capital</w:t>
      </w:r>
      <w:proofErr w:type="gramEnd"/>
      <w:r>
        <w:t xml:space="preserve"> </w:t>
      </w:r>
    </w:p>
    <w:p w14:paraId="0CA4AB71" w14:textId="77777777" w:rsidR="00CB04B1" w:rsidRDefault="00CB04B1" w:rsidP="00CB04B1">
      <w:r w:rsidRPr="00797FAC">
        <w:rPr>
          <w:rStyle w:val="Style13ptBold"/>
        </w:rPr>
        <w:t>Lazarus 15</w:t>
      </w:r>
      <w:r>
        <w:t xml:space="preserve"> (Richard, Prof of Law @ Harvard, "JUDICIAL MISSTEPS, LEGISLATIVE DYSFUNCTION, AND THE PUBLIC TRUST DOCTRINE: CAN TWO WRONGS MAKE</w:t>
      </w:r>
    </w:p>
    <w:p w14:paraId="2451C413" w14:textId="77777777" w:rsidR="00CB04B1" w:rsidRDefault="00CB04B1" w:rsidP="00CB04B1">
      <w:r>
        <w:t xml:space="preserve">IT </w:t>
      </w:r>
      <w:proofErr w:type="gramStart"/>
      <w:r>
        <w:t>RIGHT?,</w:t>
      </w:r>
      <w:proofErr w:type="gramEnd"/>
      <w:r>
        <w:t>" http://www.law.harvard.edu/faculty/rlazarus/docs/articles/LazarusRJJudicialMisstepsLegislativeDysfunctionAndThePTDFinalArticleEnvtLawDec2015.pdf)</w:t>
      </w:r>
    </w:p>
    <w:p w14:paraId="6FDBE551" w14:textId="77777777" w:rsidR="00CB04B1" w:rsidRDefault="00CB04B1" w:rsidP="00CB04B1"/>
    <w:p w14:paraId="61F93B27" w14:textId="77777777" w:rsidR="00CB04B1" w:rsidRDefault="00CB04B1" w:rsidP="00CB04B1">
      <w:pPr>
        <w:rPr>
          <w:sz w:val="16"/>
        </w:rPr>
      </w:pPr>
      <w:r w:rsidRPr="00797FAC">
        <w:rPr>
          <w:sz w:val="16"/>
        </w:rPr>
        <w:t xml:space="preserve">But </w:t>
      </w:r>
      <w:r w:rsidRPr="00797FAC">
        <w:rPr>
          <w:rStyle w:val="StyleUnderline"/>
        </w:rPr>
        <w:t xml:space="preserve">imagine what would be required for climate change </w:t>
      </w:r>
      <w:proofErr w:type="gramStart"/>
      <w:r w:rsidRPr="00797FAC">
        <w:rPr>
          <w:rStyle w:val="StyleUnderline"/>
        </w:rPr>
        <w:t>in light of</w:t>
      </w:r>
      <w:proofErr w:type="gramEnd"/>
      <w:r w:rsidRPr="00797FAC">
        <w:rPr>
          <w:rStyle w:val="StyleUnderline"/>
        </w:rPr>
        <w:t xml:space="preserve"> its extraordinary temporal and spatial scope of cause and effect, and the corresponding complexity of the technological, economic, and social judgments that must be made in determining how to address the climate issue</w:t>
      </w:r>
      <w:r w:rsidRPr="00797FAC">
        <w:rPr>
          <w:sz w:val="16"/>
        </w:rPr>
        <w:t xml:space="preserve">. </w:t>
      </w:r>
      <w:r w:rsidRPr="00797FAC">
        <w:rPr>
          <w:rStyle w:val="StyleUnderline"/>
        </w:rPr>
        <w:t xml:space="preserve">The courts would be asked to embrace a judicial role that assigns them the primary responsibility of deciding the appropriate levels of greenhouse gas emissions in the United States. They would be asked to set legal rules governing how those emissions should then be allocated and when different levels would need to be achieved. </w:t>
      </w:r>
      <w:r w:rsidRPr="00797FAC">
        <w:rPr>
          <w:sz w:val="16"/>
        </w:rPr>
        <w:t xml:space="preserve">The courts would have to develop the equivalent of the President’s proposed Clean Power Plan. As evidenced by the plan itself, </w:t>
      </w:r>
      <w:r w:rsidRPr="00797FAC">
        <w:rPr>
          <w:rStyle w:val="StyleUnderline"/>
        </w:rPr>
        <w:t>consider the sweep of activities that would be affected over both time and space. Consider</w:t>
      </w:r>
      <w:r w:rsidRPr="00797FAC">
        <w:rPr>
          <w:sz w:val="16"/>
        </w:rPr>
        <w:t xml:space="preserve">, too, </w:t>
      </w:r>
      <w:r w:rsidRPr="00797FAC">
        <w:rPr>
          <w:rStyle w:val="StyleUnderline"/>
        </w:rPr>
        <w:t>the fundamental social and economic policy judgments that courts would have to make.</w:t>
      </w:r>
      <w:r w:rsidRPr="00797FAC">
        <w:rPr>
          <w:sz w:val="16"/>
        </w:rPr>
        <w:t xml:space="preserve"> </w:t>
      </w:r>
      <w:r w:rsidRPr="00797FAC">
        <w:rPr>
          <w:rStyle w:val="Emphasis"/>
        </w:rPr>
        <w:t>The courts do not remotely possess the necessary competence or lawmaking legitimacy to answer those kinds of questions</w:t>
      </w:r>
      <w:r w:rsidRPr="00797FAC">
        <w:rPr>
          <w:sz w:val="16"/>
        </w:rPr>
        <w:t xml:space="preserve">. And they will decline to do so, especially in the absence of any kind of clear constitutional command. </w:t>
      </w:r>
      <w:r w:rsidRPr="00797FAC">
        <w:rPr>
          <w:rStyle w:val="Emphasis"/>
        </w:rPr>
        <w:t>Conservative judges would not favor it</w:t>
      </w:r>
      <w:r w:rsidRPr="00797FAC">
        <w:rPr>
          <w:sz w:val="16"/>
        </w:rPr>
        <w:t xml:space="preserve">. And </w:t>
      </w:r>
      <w:r w:rsidRPr="00797FAC">
        <w:rPr>
          <w:rStyle w:val="Emphasis"/>
        </w:rPr>
        <w:t>one would be hard pressed to find many liberal judges who would,</w:t>
      </w:r>
      <w:r w:rsidRPr="00797FAC">
        <w:rPr>
          <w:sz w:val="16"/>
        </w:rPr>
        <w:t xml:space="preserve"> no matter how much they agreed climate change was an enormous problem.101 And, even if one finds an isolated judge or two so exceedingly frustrated by the lack of governmental action to address climate change, the half-life of their ruling will likely be limited upon further view. The bottom line is that this is just not how we make laws of this nature under our constitutional framework. </w:t>
      </w:r>
    </w:p>
    <w:p w14:paraId="315F2235" w14:textId="77777777" w:rsidR="00CB04B1" w:rsidRDefault="00CB04B1" w:rsidP="00CB04B1">
      <w:pPr>
        <w:rPr>
          <w:sz w:val="16"/>
        </w:rPr>
      </w:pPr>
    </w:p>
    <w:p w14:paraId="29B01955" w14:textId="77777777" w:rsidR="00CB04B1" w:rsidRDefault="00CB04B1" w:rsidP="00CB04B1">
      <w:pPr>
        <w:pStyle w:val="Heading4"/>
      </w:pPr>
      <w:r>
        <w:t xml:space="preserve">The plan’s ruling would be massively </w:t>
      </w:r>
      <w:proofErr w:type="gramStart"/>
      <w:r>
        <w:t>controversial</w:t>
      </w:r>
      <w:proofErr w:type="gramEnd"/>
      <w:r>
        <w:t xml:space="preserve"> </w:t>
      </w:r>
    </w:p>
    <w:p w14:paraId="63C88FB1" w14:textId="77777777" w:rsidR="00CB04B1" w:rsidRDefault="00CB04B1" w:rsidP="00CB04B1">
      <w:r w:rsidRPr="00797FAC">
        <w:rPr>
          <w:rStyle w:val="Style13ptBold"/>
        </w:rPr>
        <w:t>Ballentine 14</w:t>
      </w:r>
      <w:r>
        <w:t xml:space="preserve"> (Andrew, JD @ Florida A&amp;M University College of Law, "FULL OF HOT AIR: WHY THE ATMOSPHERIC TRUST LITIGATION THEORY IS AN UNWORKABLE ATTEMPT TO EXPAND THE PUBLIC TRUST DOCTRINE BEYOND ITS COMMON LAW FOUNDATIONS," http://commons.law.famu.edu/cgi/viewcontent.cgi?article=1000&amp;context=studentworks) </w:t>
      </w:r>
    </w:p>
    <w:p w14:paraId="203D73E3" w14:textId="77777777" w:rsidR="00CB04B1" w:rsidRDefault="00CB04B1" w:rsidP="00CB04B1"/>
    <w:p w14:paraId="7093853B" w14:textId="77777777" w:rsidR="00CB04B1" w:rsidRPr="000433E4" w:rsidRDefault="00CB04B1" w:rsidP="00CB04B1">
      <w:pPr>
        <w:rPr>
          <w:sz w:val="16"/>
        </w:rPr>
      </w:pPr>
      <w:r w:rsidRPr="00701EE3">
        <w:rPr>
          <w:rStyle w:val="StyleUnderline"/>
        </w:rPr>
        <w:t>The issue of climate change has been a major feature</w:t>
      </w:r>
      <w:r w:rsidRPr="000433E4">
        <w:rPr>
          <w:sz w:val="16"/>
        </w:rPr>
        <w:t xml:space="preserve"> in the news and public discourse </w:t>
      </w:r>
      <w:r w:rsidRPr="00701EE3">
        <w:rPr>
          <w:rStyle w:val="StyleUnderline"/>
        </w:rPr>
        <w:t xml:space="preserve">for more than twenty-five years, and the debate has </w:t>
      </w:r>
      <w:r w:rsidRPr="00701EE3">
        <w:rPr>
          <w:rStyle w:val="Emphasis"/>
        </w:rPr>
        <w:t>vociferously engaged</w:t>
      </w:r>
      <w:r w:rsidRPr="00701EE3">
        <w:rPr>
          <w:rStyle w:val="StyleUnderline"/>
        </w:rPr>
        <w:t xml:space="preserve"> scientists, the </w:t>
      </w:r>
      <w:proofErr w:type="gramStart"/>
      <w:r w:rsidRPr="00701EE3">
        <w:rPr>
          <w:rStyle w:val="StyleUnderline"/>
        </w:rPr>
        <w:t>general public</w:t>
      </w:r>
      <w:proofErr w:type="gramEnd"/>
      <w:r w:rsidRPr="00701EE3">
        <w:rPr>
          <w:rStyle w:val="StyleUnderline"/>
        </w:rPr>
        <w:t>, and politicians</w:t>
      </w:r>
      <w:r w:rsidRPr="000433E4">
        <w:rPr>
          <w:sz w:val="16"/>
        </w:rPr>
        <w:t xml:space="preserve">. Private individuals have sought to remedy alleged injuries on either a collective or individual basis.2 The individual states have also sought redress of claims of actual or imminent injury through both the state and federal courts in the United States. Climate change is causing impacts on the local, state, national and global levels, ranging from loss of coastal land in Massachusetts to the loss of permafrost in Alaska.3 </w:t>
      </w:r>
      <w:r w:rsidRPr="00701EE3">
        <w:rPr>
          <w:rStyle w:val="StyleUnderline"/>
        </w:rPr>
        <w:t>The challenge to address the crisis that these climate change impacts are presenting has inspired various proposals, both legal and scientific. The recently decided</w:t>
      </w:r>
      <w:r w:rsidRPr="000433E4">
        <w:rPr>
          <w:sz w:val="16"/>
        </w:rPr>
        <w:t xml:space="preserve"> </w:t>
      </w:r>
      <w:r w:rsidRPr="00701EE3">
        <w:rPr>
          <w:rStyle w:val="StyleUnderline"/>
        </w:rPr>
        <w:t>Alec L. v. Jackson case has brought the issue of Atmospheric Trust Litigation</w:t>
      </w:r>
      <w:r w:rsidRPr="000433E4">
        <w:rPr>
          <w:sz w:val="16"/>
        </w:rPr>
        <w:t xml:space="preserve"> and potential claims for injury due to climate change </w:t>
      </w:r>
      <w:r w:rsidRPr="00701EE3">
        <w:rPr>
          <w:rStyle w:val="StyleUnderline"/>
        </w:rPr>
        <w:t>to the forefront.</w:t>
      </w:r>
      <w:r w:rsidRPr="000433E4">
        <w:rPr>
          <w:sz w:val="16"/>
        </w:rPr>
        <w:t>4 The Atmospheric Trust Litigation (</w:t>
      </w:r>
      <w:r w:rsidRPr="00701EE3">
        <w:rPr>
          <w:rStyle w:val="StyleUnderline"/>
        </w:rPr>
        <w:t>ATL) theory proposes that the avenue through which to address climate change is to expand the Public Trust Doctrine</w:t>
      </w:r>
      <w:r w:rsidRPr="000433E4">
        <w:rPr>
          <w:sz w:val="16"/>
        </w:rPr>
        <w:t xml:space="preserve"> (PTD) </w:t>
      </w:r>
      <w:r w:rsidRPr="00701EE3">
        <w:rPr>
          <w:rStyle w:val="StyleUnderline"/>
        </w:rPr>
        <w:t>to include the atmosphere</w:t>
      </w:r>
      <w:r w:rsidRPr="000433E4">
        <w:rPr>
          <w:sz w:val="16"/>
        </w:rPr>
        <w:t xml:space="preserve">. This expansion seeks to hold state and federal governments responsible, under a fiduciary standard, for their actions, or inaction, related to the protection of the atmosphere and other matters subject to the PTD.6 The courts have wrestled with the issue of expanding the basic premise of the PTD.7 The courts have also looked at related resources under the PTD when analyzing cases." Professor Richard Lazarus once described the efforts to expand the PTD in the following manner: Commentators and judges alike have made efforts to 'liberate,' 'expand,' and 'modify' the doctrine's scope, yet its basic focus remains relatively unchanged. Courts still repeatedly return to the doctrine's historical function to determine its present role. </w:t>
      </w:r>
      <w:r w:rsidRPr="00701EE3">
        <w:rPr>
          <w:rStyle w:val="StyleUnderline"/>
        </w:rPr>
        <w:t xml:space="preserve">When the </w:t>
      </w:r>
      <w:r w:rsidRPr="00701EE3">
        <w:rPr>
          <w:rStyle w:val="StyleUnderline"/>
        </w:rPr>
        <w:lastRenderedPageBreak/>
        <w:t xml:space="preserve">doctrine is expanded, </w:t>
      </w:r>
      <w:proofErr w:type="gramStart"/>
      <w:r w:rsidRPr="00701EE3">
        <w:rPr>
          <w:rStyle w:val="StyleUnderline"/>
        </w:rPr>
        <w:t>more often than not</w:t>
      </w:r>
      <w:proofErr w:type="gramEnd"/>
      <w:r w:rsidRPr="00701EE3">
        <w:rPr>
          <w:rStyle w:val="StyleUnderline"/>
        </w:rPr>
        <w:t xml:space="preserve"> the expansions </w:t>
      </w:r>
      <w:r w:rsidRPr="00701EE3">
        <w:rPr>
          <w:rStyle w:val="Emphasis"/>
        </w:rPr>
        <w:t>require tortured constructions</w:t>
      </w:r>
      <w:r w:rsidRPr="00701EE3">
        <w:rPr>
          <w:rStyle w:val="StyleUnderline"/>
        </w:rPr>
        <w:t xml:space="preserve"> of the present rather than repudiations of the doctrine's past</w:t>
      </w:r>
      <w:r w:rsidRPr="000433E4">
        <w:rPr>
          <w:sz w:val="16"/>
        </w:rPr>
        <w:t xml:space="preserve">.9 This article discusses why the ATL theory is an unworkable attempt to expand the PTD beyond its common law foundation. Even if the court permitted the expansion of the PTD, the doctrines of Standing and Political Question should deny these claims unless modified into the more familiar form of private nuisance or public nuisance cases outside the scope of areas regulated by the EPA. Part I of this article addresses the background of the PTD and ATL. Part II addresses the progression of the PTD, climate change litigation, and ATL, including a discussion of the policy considerations of these doctrines. Part III examines standing and the political question doctrine in PTD and ATL cases to determine the applicability of the doctrines to the plaintiff's claims. This article concludes that the ATL theory can be utilized in jurisdictions where the legislature has previously provided a basis for the air or atmosphere as a part of the Public Trust; however, in jurisdictions where this has not occurred, </w:t>
      </w:r>
      <w:r w:rsidRPr="000433E4">
        <w:rPr>
          <w:rStyle w:val="Emphasis"/>
        </w:rPr>
        <w:t>the ATL theory seeks to circumvent unfavorable political outcomes with legal actions</w:t>
      </w:r>
      <w:r w:rsidRPr="000433E4">
        <w:rPr>
          <w:sz w:val="16"/>
        </w:rPr>
        <w:t>, which runs afoul of nonjusticiability limitations.</w:t>
      </w:r>
    </w:p>
    <w:p w14:paraId="666B2A5B" w14:textId="77777777" w:rsidR="00CB04B1" w:rsidRPr="00797FAC" w:rsidRDefault="00CB04B1" w:rsidP="00CB04B1">
      <w:pPr>
        <w:rPr>
          <w:sz w:val="16"/>
        </w:rPr>
      </w:pPr>
    </w:p>
    <w:p w14:paraId="3844E410" w14:textId="77777777" w:rsidR="00CB04B1" w:rsidRPr="00FA2360" w:rsidRDefault="00CB04B1" w:rsidP="00CB04B1">
      <w:pPr>
        <w:pStyle w:val="Heading4"/>
      </w:pPr>
      <w:r>
        <w:t>More ev</w:t>
      </w:r>
    </w:p>
    <w:p w14:paraId="45EE0F15" w14:textId="77777777" w:rsidR="00CB04B1" w:rsidRDefault="00CB04B1" w:rsidP="00CB04B1">
      <w:r w:rsidRPr="00797FAC">
        <w:rPr>
          <w:rStyle w:val="Style13ptBold"/>
        </w:rPr>
        <w:t>Sidner and Wilkinson 16</w:t>
      </w:r>
      <w:r>
        <w:t xml:space="preserve"> (Lauren and George, Associate + Partner @ Vinson and Elkins specializing in environmental litigation, "Public Trust Doctrine Suit Could Clear Procedural Hurdles," 4/29, https://www.law360.com/articles/790277/public-trust-doctrine-suit-could-clear-procedural-hurdles)</w:t>
      </w:r>
    </w:p>
    <w:p w14:paraId="58C5673A" w14:textId="77777777" w:rsidR="00CB04B1" w:rsidRDefault="00CB04B1" w:rsidP="00CB04B1"/>
    <w:p w14:paraId="28160AAB" w14:textId="77777777" w:rsidR="00CB04B1" w:rsidRPr="000433E4" w:rsidRDefault="00CB04B1" w:rsidP="00CB04B1">
      <w:pPr>
        <w:rPr>
          <w:sz w:val="16"/>
        </w:rPr>
      </w:pPr>
      <w:r w:rsidRPr="000433E4">
        <w:rPr>
          <w:sz w:val="16"/>
        </w:rPr>
        <w:t xml:space="preserve">Law360, New York (April 29, 2016, 12:32 PM EDT) -- Lauren Sidner George O. Wilkinson Jr. On April 8, 2016, </w:t>
      </w:r>
      <w:r w:rsidRPr="000433E4">
        <w:rPr>
          <w:rStyle w:val="StyleUnderline"/>
        </w:rPr>
        <w:t xml:space="preserve">an Oregon magistrate judge issued findings and recommendation that may allow a </w:t>
      </w:r>
      <w:r w:rsidRPr="000433E4">
        <w:rPr>
          <w:rStyle w:val="Emphasis"/>
        </w:rPr>
        <w:t>controversial climate change suit</w:t>
      </w:r>
      <w:r w:rsidRPr="000433E4">
        <w:rPr>
          <w:rStyle w:val="StyleUnderline"/>
        </w:rPr>
        <w:t xml:space="preserve"> to overcome procedural challenges</w:t>
      </w:r>
      <w:r w:rsidRPr="000433E4">
        <w:rPr>
          <w:sz w:val="16"/>
        </w:rPr>
        <w:t xml:space="preserve">.[1] The suit, Kelsey Cascade Rose Juliana v. United States, was filed in August 2015 on behalf of a group of 21 youths from around the country. In what the judge referred to as “a novel theory somewhere between a civil rights action and National Environmental Policy Act/Clean Air Act/Clean Water Act suit,” </w:t>
      </w:r>
      <w:r w:rsidRPr="000433E4">
        <w:rPr>
          <w:rStyle w:val="StyleUnderline"/>
        </w:rPr>
        <w:t>the complaint alleges that the Obama administration violated the plaintiffs’ constitutional and common law rights by allowing atmospheric carbon dioxide levels to reach dangerous levels and by failing to adequately address the issue</w:t>
      </w:r>
      <w:r w:rsidRPr="000433E4">
        <w:rPr>
          <w:sz w:val="16"/>
        </w:rPr>
        <w:t xml:space="preserve">. The plaintiffs seek injunctive relief requiring the government to take action to reduce atmospheric CO2 concentrations. Public Trust Doctrine In addition to a variety of constitutional due process arguments, </w:t>
      </w:r>
      <w:r w:rsidRPr="000433E4">
        <w:rPr>
          <w:rStyle w:val="StyleUnderline"/>
        </w:rPr>
        <w:t>the plaintiffs raised common law claims based on the public trust doctrine</w:t>
      </w:r>
      <w:r w:rsidRPr="000433E4">
        <w:rPr>
          <w:sz w:val="16"/>
        </w:rPr>
        <w:t xml:space="preserve">. The public trust doctrine is the principle that the government must preserve and reasonably maintain certain resources for public use. Traditionally, it established a public right to access water for the purposes of navigation, fishing and commerce and required the government to protect that right. Over time, many states have extended the public trust doctrine in certain limited ways. In recent years, </w:t>
      </w:r>
      <w:r w:rsidRPr="000433E4">
        <w:rPr>
          <w:rStyle w:val="StyleUnderline"/>
        </w:rPr>
        <w:t>environmental groups and others have attempted to extend the public trust doctrine to encompass global climate as part of a so-called “atmospheric trust</w:t>
      </w:r>
      <w:r w:rsidRPr="000433E4">
        <w:rPr>
          <w:sz w:val="16"/>
        </w:rPr>
        <w:t xml:space="preserve">.” Such efforts have met with limited success, particularly in federal court. In December 2014, the U.S. Supreme Court declined to review the D.C. Circuit’s decision dismissing an “atmospheric trust” claim on jurisdictional grounds.[2] The D.C. Circuit in that case found that the public trust doctrine is a product of state common law and thus, does not give rise to federal subject matter jurisdiction.[3] After Alec L, it was thought that “atmospheric trust” claims would be limited to state court. In this case, plaintiffs argue that the federal defendants have “failed in their duty of care as trustees to manage the atmosphere in the best interests of the present and future beneficiaries of the trust property.” According to their complaint, the defendants, as sovereign trustees, have a duty to protect “the rights of present and future generations to those essential natural resources that are of public concern to the citizens of our nation,” including the “air (atmosphere), water, seas, the shores of the sea, and wildlife.” Instead, plaintiffs argue, the defendants “unconstitutionally caused, and continue to cause, substantial impairment to the essential public trust resources.” They point to the Obama administration’s policies and practices promoting the exploitation of fossil fuels and single out the recent approval of a liquefied natural gas terminal in Oregon as one key example. As a result, the plaintiffs argue, defendants violated their duty of care as trustees. Procedural Hurdles </w:t>
      </w:r>
      <w:proofErr w:type="gramStart"/>
      <w:r w:rsidRPr="000433E4">
        <w:rPr>
          <w:sz w:val="16"/>
        </w:rPr>
        <w:t>In</w:t>
      </w:r>
      <w:proofErr w:type="gramEnd"/>
      <w:r w:rsidRPr="000433E4">
        <w:rPr>
          <w:sz w:val="16"/>
        </w:rPr>
        <w:t xml:space="preserve"> November 2015, the federal defendants and industry group intervenors both moved to dismiss the suit for lack of standing and failure to state a claim. The federal defendants’ motion relies on Lujan v. Defenders of </w:t>
      </w:r>
      <w:proofErr w:type="gramStart"/>
      <w:r w:rsidRPr="000433E4">
        <w:rPr>
          <w:sz w:val="16"/>
        </w:rPr>
        <w:t>Wildlife[</w:t>
      </w:r>
      <w:proofErr w:type="gramEnd"/>
      <w:r w:rsidRPr="000433E4">
        <w:rPr>
          <w:sz w:val="16"/>
        </w:rPr>
        <w:t xml:space="preserve">4] in arguing that the plaintiffs lack Article III standing. First, they argued the plaintiffs failed to allege sufficiently particularized injury but instead alleged generalized grievances shared by most citizens. They next claimed that the plaintiffs did not establish an adequate causal connection between the defendants’ actions and their alleged injury. Finally, they stated that the plaintiffs cannot prove their alleged injuries “can be concretely redressed by any specific relief that is within the power of the court to grant.” In addition to these Article III standing concerns, </w:t>
      </w:r>
      <w:r w:rsidRPr="000433E4">
        <w:rPr>
          <w:rStyle w:val="Emphasis"/>
        </w:rPr>
        <w:t>the federal defendants’ motion argued that the complaint raises separation of powers issues that counsel against judicial intervention</w:t>
      </w:r>
      <w:r w:rsidRPr="000433E4">
        <w:rPr>
          <w:sz w:val="16"/>
        </w:rPr>
        <w:t xml:space="preserve">. </w:t>
      </w:r>
      <w:r w:rsidRPr="000433E4">
        <w:rPr>
          <w:rStyle w:val="StyleUnderline"/>
        </w:rPr>
        <w:t>They note that the task of setting CO2 emissions reduction targets would “entail a host of policy judgments that should be made by decision makers who are politically accountable, have expertise and are able to pursue a coherent national or international strategy</w:t>
      </w:r>
      <w:r w:rsidRPr="000433E4">
        <w:rPr>
          <w:sz w:val="16"/>
        </w:rPr>
        <w:t xml:space="preserve">.” Setting standing aside, the federal defendants further urged that the court dismiss the suit for failure to state a claim. Specifically </w:t>
      </w:r>
      <w:proofErr w:type="gramStart"/>
      <w:r w:rsidRPr="000433E4">
        <w:rPr>
          <w:sz w:val="16"/>
        </w:rPr>
        <w:t>with regard to</w:t>
      </w:r>
      <w:proofErr w:type="gramEnd"/>
      <w:r w:rsidRPr="000433E4">
        <w:rPr>
          <w:sz w:val="16"/>
        </w:rPr>
        <w:t xml:space="preserve"> the plaintiffs’ public trust doctrine arguments, the federal defendants referenced the D.C. Circuit litigation discussed above in arguing that the public trust doctrine is a matter of state and not federal law.</w:t>
      </w:r>
    </w:p>
    <w:p w14:paraId="70A3F97E" w14:textId="77777777" w:rsidR="00CB04B1" w:rsidRDefault="00CB04B1" w:rsidP="00CB04B1"/>
    <w:p w14:paraId="7AF2D0A9"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altName w:val="Segoe UI"/>
    <w:charset w:val="00"/>
    <w:family w:val="swiss"/>
    <w:pitch w:val="variable"/>
    <w:sig w:usb0="E1000AEF" w:usb1="5000A1FF" w:usb2="00000000" w:usb3="00000000" w:csb0="000001BF" w:csb1="00000000"/>
  </w:font>
  <w:font w:name="AKDPE C+ Utopia">
    <w:altName w:val="Cambria"/>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Sylfaen">
    <w:panose1 w:val="010A0502050306030303"/>
    <w:charset w:val="00"/>
    <w:family w:val="roman"/>
    <w:pitch w:val="variable"/>
    <w:sig w:usb0="04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Franklin Gothic Heavy">
    <w:panose1 w:val="020B0903020102020204"/>
    <w:charset w:val="00"/>
    <w:family w:val="swiss"/>
    <w:pitch w:val="variable"/>
    <w:sig w:usb0="00000287" w:usb1="00000000" w:usb2="00000000" w:usb3="00000000" w:csb0="0000009F" w:csb1="00000000"/>
  </w:font>
  <w:font w:name="Helvetica">
    <w:panose1 w:val="020B0504020202020204"/>
    <w:charset w:val="00"/>
    <w:family w:val="auto"/>
    <w:pitch w:val="variable"/>
    <w:sig w:usb0="E00002FF" w:usb1="5000785B" w:usb2="00000000" w:usb3="00000000" w:csb0="0000019F" w:csb1="00000000"/>
  </w:font>
  <w:font w:name="Minion Pro">
    <w:panose1 w:val="00000000000000000000"/>
    <w:charset w:val="00"/>
    <w:family w:val="roman"/>
    <w:notTrueType/>
    <w:pitch w:val="variable"/>
    <w:sig w:usb0="6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Stone Serif">
    <w:altName w:val="Times New Roman"/>
    <w:panose1 w:val="00000000000000000000"/>
    <w:charset w:val="00"/>
    <w:family w:val="roman"/>
    <w:notTrueType/>
    <w:pitch w:val="default"/>
    <w:sig w:usb0="03000000"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StarSymbol">
    <w:altName w:val="ヒラギノ角ゴ Pro W3"/>
    <w:charset w:val="02"/>
    <w:family w:val="auto"/>
    <w:pitch w:val="default"/>
  </w:font>
  <w:font w:name="LHPMII+TimesNewRoman">
    <w:altName w:val="Times New Roman"/>
    <w:panose1 w:val="00000000000000000000"/>
    <w:charset w:val="00"/>
    <w:family w:val="roman"/>
    <w:notTrueType/>
    <w:pitch w:val="default"/>
    <w:sig w:usb0="03000000"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Estrangelo Edessa">
    <w:panose1 w:val="00000000000000000000"/>
    <w:charset w:val="01"/>
    <w:family w:val="roman"/>
    <w:pitch w:val="variable"/>
  </w:font>
  <w:font w:name="Baskerville">
    <w:altName w:val="Baskerville Old Face"/>
    <w:charset w:val="00"/>
    <w:family w:val="auto"/>
    <w:pitch w:val="variable"/>
    <w:sig w:usb0="80000067" w:usb1="00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F52342"/>
    <w:multiLevelType w:val="hybridMultilevel"/>
    <w:tmpl w:val="8242AFF2"/>
    <w:lvl w:ilvl="0" w:tplc="6CE61FB4">
      <w:start w:val="21"/>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FootnoteText"/>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21F86968"/>
    <w:multiLevelType w:val="hybridMultilevel"/>
    <w:tmpl w:val="5D76E5AC"/>
    <w:lvl w:ilvl="0" w:tplc="E2069BB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E00D66"/>
    <w:multiLevelType w:val="hybridMultilevel"/>
    <w:tmpl w:val="4C829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3B68D2"/>
    <w:multiLevelType w:val="hybridMultilevel"/>
    <w:tmpl w:val="056658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34C2F48"/>
    <w:multiLevelType w:val="hybridMultilevel"/>
    <w:tmpl w:val="599624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1D66744"/>
    <w:multiLevelType w:val="hybridMultilevel"/>
    <w:tmpl w:val="EC6EE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2"/>
  </w:num>
  <w:num w:numId="12">
    <w:abstractNumId w:val="15"/>
  </w:num>
  <w:num w:numId="13">
    <w:abstractNumId w:val="13"/>
  </w:num>
  <w:num w:numId="14">
    <w:abstractNumId w:val="17"/>
  </w:num>
  <w:num w:numId="15">
    <w:abstractNumId w:val="14"/>
  </w:num>
  <w:num w:numId="16">
    <w:abstractNumId w:val="16"/>
  </w:num>
  <w:num w:numId="17">
    <w:abstractNumId w:val="11"/>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5D79F2"/>
    <w:rsid w:val="000139A3"/>
    <w:rsid w:val="00040D0D"/>
    <w:rsid w:val="00100833"/>
    <w:rsid w:val="00104529"/>
    <w:rsid w:val="00105942"/>
    <w:rsid w:val="00107396"/>
    <w:rsid w:val="00144A4C"/>
    <w:rsid w:val="00176AB0"/>
    <w:rsid w:val="00177B7D"/>
    <w:rsid w:val="0018322D"/>
    <w:rsid w:val="001B5776"/>
    <w:rsid w:val="001C5808"/>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06368"/>
    <w:rsid w:val="00531E3F"/>
    <w:rsid w:val="00537BD5"/>
    <w:rsid w:val="0057268A"/>
    <w:rsid w:val="005D2912"/>
    <w:rsid w:val="005D79F2"/>
    <w:rsid w:val="006065BD"/>
    <w:rsid w:val="00645FA9"/>
    <w:rsid w:val="00647866"/>
    <w:rsid w:val="00665003"/>
    <w:rsid w:val="006A2AD0"/>
    <w:rsid w:val="006C2375"/>
    <w:rsid w:val="006D4ECC"/>
    <w:rsid w:val="006D6302"/>
    <w:rsid w:val="00722258"/>
    <w:rsid w:val="007243E5"/>
    <w:rsid w:val="00766EA0"/>
    <w:rsid w:val="007A2226"/>
    <w:rsid w:val="007C1D7E"/>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978F8"/>
    <w:rsid w:val="00AC0AB8"/>
    <w:rsid w:val="00AD3C24"/>
    <w:rsid w:val="00B33C6D"/>
    <w:rsid w:val="00B4508F"/>
    <w:rsid w:val="00B55AD5"/>
    <w:rsid w:val="00B8057C"/>
    <w:rsid w:val="00BD6238"/>
    <w:rsid w:val="00BF593B"/>
    <w:rsid w:val="00BF773A"/>
    <w:rsid w:val="00BF7E81"/>
    <w:rsid w:val="00C13773"/>
    <w:rsid w:val="00C17CC8"/>
    <w:rsid w:val="00C83417"/>
    <w:rsid w:val="00C9604F"/>
    <w:rsid w:val="00CA19AA"/>
    <w:rsid w:val="00CB04B1"/>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EE31E0"/>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1BD0E"/>
  <w15:chartTrackingRefBased/>
  <w15:docId w15:val="{91472DC0-F78D-4059-929D-432AE846E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978F8"/>
    <w:pPr>
      <w:spacing w:after="0" w:line="240" w:lineRule="auto"/>
    </w:pPr>
    <w:rPr>
      <w:rFonts w:ascii="Georgia" w:hAnsi="Georgia"/>
    </w:rPr>
  </w:style>
  <w:style w:type="paragraph" w:styleId="Heading1">
    <w:name w:val="heading 1"/>
    <w:aliases w:val="Pocket,ALEX,Heading,Heading 1 Char1 Char,Heading 1 Char Char Char,Heading 1 Char Char,Heading 1 Char1 Char Char,Heading 1 Char Char Char Char,Heading 1 Char2 Char Char Char Char,Heading 1 Char Char1 Char Char Char Char,Block Na"/>
    <w:basedOn w:val="Normal"/>
    <w:next w:val="Normal"/>
    <w:link w:val="Heading1Char"/>
    <w:qFormat/>
    <w:rsid w:val="00A978F8"/>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caps/>
      <w:sz w:val="52"/>
      <w:szCs w:val="32"/>
    </w:rPr>
  </w:style>
  <w:style w:type="paragraph" w:styleId="Heading2">
    <w:name w:val="heading 2"/>
    <w:aliases w:val="Hat,Heading 21,Heading 2 Char Char Char Char Char,Heading 2 Char Char Char Char Char Char Char Char Char Char Char Char Char Char,Heading 2 Char Char Char Char Char Char Char Char Char Char Char,Heading 2 Char Char Char,Aligned Card Text,Char2"/>
    <w:basedOn w:val="Normal"/>
    <w:next w:val="Normal"/>
    <w:link w:val="Heading2Char"/>
    <w:uiPriority w:val="1"/>
    <w:unhideWhenUsed/>
    <w:qFormat/>
    <w:rsid w:val="00A978F8"/>
    <w:pPr>
      <w:keepNext/>
      <w:keepLines/>
      <w:pageBreakBefore/>
      <w:spacing w:before="40" w:line="360" w:lineRule="auto"/>
      <w:jc w:val="center"/>
      <w:outlineLvl w:val="1"/>
    </w:pPr>
    <w:rPr>
      <w:rFonts w:eastAsiaTheme="majorEastAsia" w:cstheme="majorBidi"/>
      <w:b/>
      <w:caps/>
      <w:sz w:val="44"/>
      <w:szCs w:val="26"/>
      <w:u w:val="double"/>
    </w:rPr>
  </w:style>
  <w:style w:type="paragraph" w:styleId="Heading3">
    <w:name w:val="heading 3"/>
    <w:aliases w:val="Block,Heading 3 Char Char,Char,Foldover,3: Cite,Heading 3 Char1 Char Char,Citation Char Char Char Char,Citation Char1 Char Char,Bold Cite,Citation,Tag Char Char,Cite 1,Read Char,Heading 3 Char Char1 Char Char,Read Char Ch,Text 7,no,Char Char,n"/>
    <w:basedOn w:val="Normal"/>
    <w:next w:val="Normal"/>
    <w:link w:val="Heading3Char"/>
    <w:uiPriority w:val="2"/>
    <w:unhideWhenUsed/>
    <w:qFormat/>
    <w:rsid w:val="00A978F8"/>
    <w:pPr>
      <w:keepNext/>
      <w:keepLines/>
      <w:pageBreakBefore/>
      <w:spacing w:before="40"/>
      <w:jc w:val="center"/>
      <w:outlineLvl w:val="2"/>
    </w:pPr>
    <w:rPr>
      <w:rFonts w:eastAsiaTheme="majorEastAsia" w:cstheme="majorBidi"/>
      <w:b/>
      <w:caps/>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TA"/>
    <w:basedOn w:val="Normal"/>
    <w:next w:val="Normal"/>
    <w:link w:val="Heading4Char"/>
    <w:uiPriority w:val="3"/>
    <w:unhideWhenUsed/>
    <w:qFormat/>
    <w:rsid w:val="00A978F8"/>
    <w:pPr>
      <w:keepNext/>
      <w:keepLines/>
      <w:spacing w:before="40"/>
      <w:outlineLvl w:val="3"/>
    </w:pPr>
    <w:rPr>
      <w:rFonts w:eastAsiaTheme="majorEastAsia" w:cstheme="majorBidi"/>
      <w:b/>
      <w:iCs/>
    </w:rPr>
  </w:style>
  <w:style w:type="paragraph" w:styleId="Heading5">
    <w:name w:val="heading 5"/>
    <w:basedOn w:val="Normal"/>
    <w:next w:val="Normal"/>
    <w:link w:val="Heading5Char"/>
    <w:uiPriority w:val="9"/>
    <w:unhideWhenUsed/>
    <w:qFormat/>
    <w:rsid w:val="005D79F2"/>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qFormat/>
    <w:rsid w:val="005D79F2"/>
    <w:pPr>
      <w:tabs>
        <w:tab w:val="left" w:pos="9450"/>
      </w:tabs>
      <w:spacing w:before="240" w:after="60"/>
      <w:outlineLvl w:val="5"/>
    </w:pPr>
    <w:rPr>
      <w:rFonts w:ascii="Times New Roman" w:eastAsia="Calibri" w:hAnsi="Times New Roman" w:cs="Times New Roman"/>
      <w:b/>
      <w:bCs/>
    </w:rPr>
  </w:style>
  <w:style w:type="paragraph" w:styleId="Heading7">
    <w:name w:val="heading 7"/>
    <w:basedOn w:val="Normal"/>
    <w:next w:val="Normal"/>
    <w:link w:val="Heading7Char"/>
    <w:qFormat/>
    <w:rsid w:val="005D79F2"/>
    <w:pPr>
      <w:tabs>
        <w:tab w:val="left" w:pos="9450"/>
      </w:tabs>
      <w:spacing w:before="240" w:after="60"/>
      <w:outlineLvl w:val="6"/>
    </w:pPr>
    <w:rPr>
      <w:rFonts w:ascii="Times New Roman" w:eastAsia="Calibri" w:hAnsi="Times New Roman" w:cs="Times New Roman"/>
      <w:sz w:val="24"/>
    </w:rPr>
  </w:style>
  <w:style w:type="paragraph" w:styleId="Heading8">
    <w:name w:val="heading 8"/>
    <w:basedOn w:val="Normal"/>
    <w:next w:val="Normal"/>
    <w:link w:val="Heading8Char"/>
    <w:uiPriority w:val="9"/>
    <w:qFormat/>
    <w:rsid w:val="005D79F2"/>
    <w:pPr>
      <w:tabs>
        <w:tab w:val="left" w:pos="9450"/>
      </w:tabs>
      <w:spacing w:before="240" w:after="60"/>
      <w:outlineLvl w:val="7"/>
    </w:pPr>
    <w:rPr>
      <w:rFonts w:ascii="Times New Roman" w:eastAsia="Calibri" w:hAnsi="Times New Roman" w:cs="Times New Roman"/>
      <w:i/>
      <w:iCs/>
      <w:sz w:val="24"/>
    </w:rPr>
  </w:style>
  <w:style w:type="paragraph" w:styleId="Heading9">
    <w:name w:val="heading 9"/>
    <w:basedOn w:val="Normal"/>
    <w:next w:val="Normal"/>
    <w:link w:val="Heading9Char"/>
    <w:qFormat/>
    <w:rsid w:val="005D79F2"/>
    <w:pPr>
      <w:tabs>
        <w:tab w:val="left" w:pos="9450"/>
      </w:tabs>
      <w:spacing w:before="240" w:after="60"/>
      <w:outlineLvl w:val="8"/>
    </w:pPr>
    <w:rPr>
      <w:rFonts w:ascii="Arial" w:eastAsia="Calibri" w:hAnsi="Arial" w:cs="Arial"/>
    </w:rPr>
  </w:style>
  <w:style w:type="character" w:default="1" w:styleId="DefaultParagraphFont">
    <w:name w:val="Default Paragraph Font"/>
    <w:uiPriority w:val="1"/>
    <w:unhideWhenUsed/>
    <w:rsid w:val="00A978F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78F8"/>
  </w:style>
  <w:style w:type="character" w:customStyle="1" w:styleId="Heading1Char">
    <w:name w:val="Heading 1 Char"/>
    <w:aliases w:val="Pocket Char,ALEX Char,Heading Char,Heading 1 Char1 Char Char1,Heading 1 Char Char Char Char1,Heading 1 Char Char Char1,Heading 1 Char1 Char Char Char,Heading 1 Char Char Char Char Char,Heading 1 Char2 Char Char Char Char Char"/>
    <w:basedOn w:val="DefaultParagraphFont"/>
    <w:link w:val="Heading1"/>
    <w:rsid w:val="00A978F8"/>
    <w:rPr>
      <w:rFonts w:ascii="Georgia" w:eastAsiaTheme="majorEastAsia" w:hAnsi="Georgia" w:cstheme="majorBidi"/>
      <w:b/>
      <w:caps/>
      <w:sz w:val="52"/>
      <w:szCs w:val="32"/>
    </w:rPr>
  </w:style>
  <w:style w:type="character" w:customStyle="1" w:styleId="Heading2Char">
    <w:name w:val="Heading 2 Char"/>
    <w:aliases w:val="Hat Char,Heading 21 Char,Heading 2 Char Char Char Char Char Char,Heading 2 Char Char Char Char Char Char Char Char Char Char Char Char Char Char Char,Heading 2 Char Char Char Char Char Char Char Char Char Char Char Char,Char2 Char"/>
    <w:basedOn w:val="DefaultParagraphFont"/>
    <w:link w:val="Heading2"/>
    <w:uiPriority w:val="1"/>
    <w:rsid w:val="00A978F8"/>
    <w:rPr>
      <w:rFonts w:ascii="Georgia" w:eastAsiaTheme="majorEastAsia" w:hAnsi="Georgia" w:cstheme="majorBidi"/>
      <w:b/>
      <w:caps/>
      <w:sz w:val="44"/>
      <w:szCs w:val="26"/>
      <w:u w:val="double"/>
    </w:rPr>
  </w:style>
  <w:style w:type="character" w:customStyle="1" w:styleId="Heading3Char">
    <w:name w:val="Heading 3 Char"/>
    <w:aliases w:val="Block Char,Heading 3 Char Char Char,Char Char1,Foldover Char,3: Cite Char,Heading 3 Char1 Char Char Char,Citation Char Char Char Char Char,Citation Char1 Char Char Char,Bold Cite Char1,Citation Char,Tag Char Char Char,Cite 1 Char,no Char"/>
    <w:basedOn w:val="DefaultParagraphFont"/>
    <w:link w:val="Heading3"/>
    <w:uiPriority w:val="2"/>
    <w:rsid w:val="00A978F8"/>
    <w:rPr>
      <w:rFonts w:ascii="Georgia" w:eastAsiaTheme="majorEastAsia" w:hAnsi="Georgia" w:cstheme="majorBidi"/>
      <w:b/>
      <w:caps/>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t Char"/>
    <w:basedOn w:val="DefaultParagraphFont"/>
    <w:link w:val="Heading4"/>
    <w:uiPriority w:val="3"/>
    <w:rsid w:val="00A978F8"/>
    <w:rPr>
      <w:rFonts w:ascii="Georgia" w:eastAsiaTheme="majorEastAsia" w:hAnsi="Georgia" w:cstheme="majorBidi"/>
      <w:b/>
      <w:iCs/>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Style1,Box,B,s"/>
    <w:basedOn w:val="DefaultParagraphFont"/>
    <w:link w:val="textbold"/>
    <w:uiPriority w:val="7"/>
    <w:qFormat/>
    <w:rsid w:val="00A978F8"/>
    <w:rPr>
      <w:rFonts w:ascii="Georgia" w:hAnsi="Georgia"/>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A978F8"/>
    <w:rPr>
      <w:rFonts w:ascii="Georgia" w:hAnsi="Georgia"/>
      <w:b/>
      <w:bCs/>
      <w:sz w:val="22"/>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Bold Cite Char,Citation Char Char Char,ci,c,Bo,cite,9.5 pt"/>
    <w:basedOn w:val="DefaultParagraphFont"/>
    <w:uiPriority w:val="6"/>
    <w:qFormat/>
    <w:rsid w:val="00A978F8"/>
    <w:rPr>
      <w:rFonts w:ascii="Georgia" w:hAnsi="Georgia"/>
      <w:b w:val="0"/>
      <w:sz w:val="22"/>
      <w:u w:val="single"/>
    </w:rPr>
  </w:style>
  <w:style w:type="character" w:styleId="Hyperlink">
    <w:name w:val="Hyperlink"/>
    <w:aliases w:val="heading 1 (block title),Important,Read,Internet Link,Card Text,Analytic Text,Internet link,Underline Char Char Char Char1,Heading 3 Char Char Char Char Char Char Char Char Char Char1,Tag Char Char Char1,Heading 1 Char1,Pocket Char1,Block Char1,C"/>
    <w:basedOn w:val="DefaultParagraphFont"/>
    <w:link w:val="Card"/>
    <w:uiPriority w:val="99"/>
    <w:unhideWhenUsed/>
    <w:rsid w:val="00A978F8"/>
    <w:rPr>
      <w:color w:val="auto"/>
      <w:u w:val="none"/>
    </w:rPr>
  </w:style>
  <w:style w:type="character" w:styleId="FollowedHyperlink">
    <w:name w:val="FollowedHyperlink"/>
    <w:basedOn w:val="DefaultParagraphFont"/>
    <w:uiPriority w:val="99"/>
    <w:unhideWhenUsed/>
    <w:rsid w:val="00A978F8"/>
    <w:rPr>
      <w:color w:val="auto"/>
      <w:u w:val="none"/>
    </w:rPr>
  </w:style>
  <w:style w:type="character" w:customStyle="1" w:styleId="Heading5Char">
    <w:name w:val="Heading 5 Char"/>
    <w:basedOn w:val="DefaultParagraphFont"/>
    <w:link w:val="Heading5"/>
    <w:uiPriority w:val="9"/>
    <w:rsid w:val="005D79F2"/>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5D79F2"/>
    <w:rPr>
      <w:rFonts w:ascii="Times New Roman" w:eastAsia="Calibri" w:hAnsi="Times New Roman" w:cs="Times New Roman"/>
      <w:b/>
      <w:bCs/>
    </w:rPr>
  </w:style>
  <w:style w:type="character" w:customStyle="1" w:styleId="Heading7Char">
    <w:name w:val="Heading 7 Char"/>
    <w:basedOn w:val="DefaultParagraphFont"/>
    <w:link w:val="Heading7"/>
    <w:rsid w:val="005D79F2"/>
    <w:rPr>
      <w:rFonts w:ascii="Times New Roman" w:eastAsia="Calibri" w:hAnsi="Times New Roman" w:cs="Times New Roman"/>
      <w:sz w:val="24"/>
    </w:rPr>
  </w:style>
  <w:style w:type="character" w:customStyle="1" w:styleId="Heading8Char">
    <w:name w:val="Heading 8 Char"/>
    <w:basedOn w:val="DefaultParagraphFont"/>
    <w:link w:val="Heading8"/>
    <w:uiPriority w:val="9"/>
    <w:rsid w:val="005D79F2"/>
    <w:rPr>
      <w:rFonts w:ascii="Times New Roman" w:eastAsia="Calibri" w:hAnsi="Times New Roman" w:cs="Times New Roman"/>
      <w:i/>
      <w:iCs/>
      <w:sz w:val="24"/>
    </w:rPr>
  </w:style>
  <w:style w:type="character" w:customStyle="1" w:styleId="Heading9Char">
    <w:name w:val="Heading 9 Char"/>
    <w:basedOn w:val="DefaultParagraphFont"/>
    <w:link w:val="Heading9"/>
    <w:rsid w:val="005D79F2"/>
    <w:rPr>
      <w:rFonts w:ascii="Arial" w:eastAsia="Calibri" w:hAnsi="Arial" w:cs="Arial"/>
    </w:rPr>
  </w:style>
  <w:style w:type="paragraph" w:customStyle="1" w:styleId="textbold">
    <w:name w:val="text bold"/>
    <w:link w:val="Emphasis"/>
    <w:autoRedefine/>
    <w:uiPriority w:val="7"/>
    <w:qFormat/>
    <w:rsid w:val="005D79F2"/>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Georgia" w:hAnsi="Georgia"/>
      <w:b/>
      <w:iCs/>
      <w:u w:val="single"/>
      <w:bdr w:val="single" w:sz="8" w:space="0" w:color="auto"/>
    </w:rPr>
  </w:style>
  <w:style w:type="paragraph" w:customStyle="1" w:styleId="Card">
    <w:name w:val="Card"/>
    <w:aliases w:val="No Spacing111112,nonunderlined,Note Level 2,card,No Spacing31,No Spacing22,No Spacing3,Debate Text,No Spacing2,Read stuff,Medium Grid 21,No Spacing11,No Spacing111,tag,Dont use,No Spacing41,No Spacing1,Small Text,Tags,No Spacing111111,Very Small Text"/>
    <w:basedOn w:val="Heading1"/>
    <w:link w:val="Hyperlink"/>
    <w:autoRedefine/>
    <w:uiPriority w:val="99"/>
    <w:qFormat/>
    <w:rsid w:val="005D79F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aps w:val="0"/>
      <w:sz w:val="22"/>
      <w:szCs w:val="22"/>
    </w:rPr>
  </w:style>
  <w:style w:type="paragraph" w:styleId="BalloonText">
    <w:name w:val="Balloon Text"/>
    <w:basedOn w:val="Normal"/>
    <w:link w:val="BalloonTextChar"/>
    <w:uiPriority w:val="99"/>
    <w:unhideWhenUsed/>
    <w:rsid w:val="005D79F2"/>
    <w:rPr>
      <w:rFonts w:ascii="Segoe UI" w:hAnsi="Segoe UI" w:cs="Segoe UI"/>
      <w:sz w:val="18"/>
      <w:szCs w:val="18"/>
    </w:rPr>
  </w:style>
  <w:style w:type="character" w:customStyle="1" w:styleId="BalloonTextChar">
    <w:name w:val="Balloon Text Char"/>
    <w:basedOn w:val="DefaultParagraphFont"/>
    <w:link w:val="BalloonText"/>
    <w:uiPriority w:val="99"/>
    <w:rsid w:val="005D79F2"/>
    <w:rPr>
      <w:rFonts w:ascii="Segoe UI" w:hAnsi="Segoe UI" w:cs="Segoe UI"/>
      <w:sz w:val="18"/>
      <w:szCs w:val="18"/>
    </w:rPr>
  </w:style>
  <w:style w:type="paragraph" w:customStyle="1" w:styleId="Emphasis1">
    <w:name w:val="Emphasis1"/>
    <w:basedOn w:val="Normal"/>
    <w:autoRedefine/>
    <w:uiPriority w:val="7"/>
    <w:qFormat/>
    <w:rsid w:val="005D79F2"/>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qlabel">
    <w:name w:val="q_label"/>
    <w:basedOn w:val="DefaultParagraphFont"/>
    <w:rsid w:val="005D79F2"/>
  </w:style>
  <w:style w:type="character" w:customStyle="1" w:styleId="alabel">
    <w:name w:val="a_label"/>
    <w:basedOn w:val="DefaultParagraphFont"/>
    <w:rsid w:val="005D79F2"/>
  </w:style>
  <w:style w:type="character" w:customStyle="1" w:styleId="Heading3CharCharChar3">
    <w:name w:val="Heading 3 Char Char Char3"/>
    <w:aliases w:val="Char Char Char3,Heading 3 Char Char Char2,Char Char Char2,Underline Char Char,Heading 2 Char1 Char Char4,Heading 2 Char Char Char Char4,Heading 2 Char1 Char Char Char Char4,Heading 2 Char Char Char Char Char Char4"/>
    <w:basedOn w:val="DefaultParagraphFont"/>
    <w:link w:val="UnderlineChar"/>
    <w:qFormat/>
    <w:rsid w:val="005D79F2"/>
    <w:rPr>
      <w:rFonts w:ascii="Arial" w:hAnsi="Arial" w:cs="Arial"/>
      <w:bCs/>
      <w:szCs w:val="26"/>
      <w:u w:val="single"/>
    </w:rPr>
  </w:style>
  <w:style w:type="paragraph" w:customStyle="1" w:styleId="Analytics">
    <w:name w:val="Analytics"/>
    <w:basedOn w:val="Heading4"/>
    <w:link w:val="AnalyticsChar"/>
    <w:qFormat/>
    <w:rsid w:val="005D79F2"/>
    <w:rPr>
      <w:szCs w:val="28"/>
    </w:rPr>
  </w:style>
  <w:style w:type="character" w:customStyle="1" w:styleId="AnalyticsChar">
    <w:name w:val="Analytics Char"/>
    <w:basedOn w:val="Heading4Char"/>
    <w:link w:val="Analytics"/>
    <w:rsid w:val="005D79F2"/>
    <w:rPr>
      <w:rFonts w:ascii="Georgia" w:eastAsiaTheme="majorEastAsia" w:hAnsi="Georgia" w:cstheme="majorBidi"/>
      <w:b/>
      <w:iCs/>
      <w:szCs w:val="28"/>
    </w:rPr>
  </w:style>
  <w:style w:type="paragraph" w:customStyle="1" w:styleId="Emphasize">
    <w:name w:val="Emphasize"/>
    <w:basedOn w:val="Normal"/>
    <w:uiPriority w:val="7"/>
    <w:qFormat/>
    <w:rsid w:val="005D79F2"/>
    <w:pPr>
      <w:pBdr>
        <w:top w:val="single" w:sz="18" w:space="0" w:color="auto"/>
        <w:left w:val="single" w:sz="18" w:space="0" w:color="auto"/>
        <w:bottom w:val="single" w:sz="18" w:space="0" w:color="auto"/>
        <w:right w:val="single" w:sz="18" w:space="0" w:color="auto"/>
      </w:pBdr>
      <w:spacing w:line="256" w:lineRule="auto"/>
      <w:ind w:left="720"/>
      <w:jc w:val="both"/>
    </w:pPr>
    <w:rPr>
      <w:b/>
      <w:iCs/>
      <w:sz w:val="26"/>
      <w:u w:val="single"/>
      <w:bdr w:val="single" w:sz="8" w:space="0" w:color="auto"/>
    </w:rPr>
  </w:style>
  <w:style w:type="character" w:customStyle="1" w:styleId="UnresolvedMention1">
    <w:name w:val="Unresolved Mention1"/>
    <w:basedOn w:val="DefaultParagraphFont"/>
    <w:uiPriority w:val="99"/>
    <w:semiHidden/>
    <w:unhideWhenUsed/>
    <w:rsid w:val="005D79F2"/>
    <w:rPr>
      <w:color w:val="605E5C"/>
      <w:shd w:val="clear" w:color="auto" w:fill="E1DFDD"/>
    </w:rPr>
  </w:style>
  <w:style w:type="character" w:customStyle="1" w:styleId="underline">
    <w:name w:val="underline"/>
    <w:basedOn w:val="DefaultParagraphFont"/>
    <w:qFormat/>
    <w:rsid w:val="005D79F2"/>
    <w:rPr>
      <w:rFonts w:ascii="Georgia" w:hAnsi="Georgia"/>
      <w:b/>
      <w:iCs/>
      <w:sz w:val="26"/>
      <w:u w:val="single"/>
      <w:bdr w:val="single" w:sz="8" w:space="0" w:color="auto"/>
    </w:rPr>
  </w:style>
  <w:style w:type="paragraph" w:customStyle="1" w:styleId="cardtext">
    <w:name w:val="card text"/>
    <w:basedOn w:val="Normal"/>
    <w:link w:val="cardtextChar"/>
    <w:qFormat/>
    <w:rsid w:val="005D79F2"/>
    <w:pPr>
      <w:ind w:left="288" w:right="288"/>
    </w:pPr>
  </w:style>
  <w:style w:type="character" w:customStyle="1" w:styleId="cardtextChar">
    <w:name w:val="card text Char"/>
    <w:basedOn w:val="DefaultParagraphFont"/>
    <w:link w:val="cardtext"/>
    <w:rsid w:val="005D79F2"/>
    <w:rPr>
      <w:rFonts w:ascii="Georgia" w:hAnsi="Georgia"/>
    </w:rPr>
  </w:style>
  <w:style w:type="paragraph" w:styleId="ListParagraph">
    <w:name w:val="List Paragraph"/>
    <w:basedOn w:val="Normal"/>
    <w:uiPriority w:val="34"/>
    <w:unhideWhenUsed/>
    <w:qFormat/>
    <w:rsid w:val="005D79F2"/>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5D79F2"/>
    <w:pPr>
      <w:spacing w:after="0" w:line="240" w:lineRule="auto"/>
    </w:pPr>
    <w:rPr>
      <w:u w:val="single"/>
    </w:rPr>
  </w:style>
  <w:style w:type="character" w:customStyle="1" w:styleId="UnderlineBold">
    <w:name w:val="Underline + Bold"/>
    <w:uiPriority w:val="1"/>
    <w:qFormat/>
    <w:rsid w:val="005D79F2"/>
    <w:rPr>
      <w:b/>
      <w:bCs/>
      <w:sz w:val="20"/>
      <w:u w:val="single"/>
    </w:rPr>
  </w:style>
  <w:style w:type="character" w:customStyle="1" w:styleId="StyleBold">
    <w:name w:val="Style Bold"/>
    <w:basedOn w:val="DefaultParagraphFont"/>
    <w:uiPriority w:val="9"/>
    <w:semiHidden/>
    <w:rsid w:val="005D79F2"/>
    <w:rPr>
      <w:b/>
      <w:bCs/>
    </w:rPr>
  </w:style>
  <w:style w:type="paragraph" w:styleId="Header">
    <w:name w:val="header"/>
    <w:aliases w:val="Header 1,Header Char2,Header Char1 Char,Header Char Char Char,Header Char Char1,Char Char Char1,Header Char2 Char Char Char,Header Char1 Char1 Char Char Char,Header Char Char Char1 Char Char Char"/>
    <w:basedOn w:val="Normal"/>
    <w:link w:val="HeaderChar"/>
    <w:uiPriority w:val="99"/>
    <w:qFormat/>
    <w:rsid w:val="005D79F2"/>
    <w:pPr>
      <w:tabs>
        <w:tab w:val="center" w:pos="4680"/>
        <w:tab w:val="right" w:pos="9360"/>
      </w:tabs>
    </w:pPr>
  </w:style>
  <w:style w:type="character" w:customStyle="1" w:styleId="HeaderChar">
    <w:name w:val="Header Char"/>
    <w:aliases w:val="Header 1 Char,Header Char2 Char,Header Char1 Char Char,Header Char Char Char Char,Header Char Char1 Char,Char Char Char1 Char,Header Char2 Char Char Char Char,Header Char1 Char1 Char Char Char Char,Header Char Char Char1 Char Char Char Char"/>
    <w:basedOn w:val="DefaultParagraphFont"/>
    <w:link w:val="Header"/>
    <w:uiPriority w:val="99"/>
    <w:rsid w:val="005D79F2"/>
    <w:rPr>
      <w:rFonts w:ascii="Georgia" w:hAnsi="Georgia"/>
    </w:rPr>
  </w:style>
  <w:style w:type="paragraph" w:styleId="Footer">
    <w:name w:val="footer"/>
    <w:basedOn w:val="Normal"/>
    <w:link w:val="FooterChar"/>
    <w:uiPriority w:val="99"/>
    <w:rsid w:val="005D79F2"/>
    <w:pPr>
      <w:tabs>
        <w:tab w:val="center" w:pos="4680"/>
        <w:tab w:val="right" w:pos="9360"/>
      </w:tabs>
    </w:pPr>
  </w:style>
  <w:style w:type="character" w:customStyle="1" w:styleId="FooterChar">
    <w:name w:val="Footer Char"/>
    <w:basedOn w:val="DefaultParagraphFont"/>
    <w:link w:val="Footer"/>
    <w:uiPriority w:val="99"/>
    <w:rsid w:val="005D79F2"/>
    <w:rPr>
      <w:rFonts w:ascii="Georgia" w:hAnsi="Georgia"/>
    </w:rPr>
  </w:style>
  <w:style w:type="character" w:customStyle="1" w:styleId="apple-converted-space">
    <w:name w:val="apple-converted-space"/>
    <w:rsid w:val="005D79F2"/>
  </w:style>
  <w:style w:type="character" w:customStyle="1" w:styleId="StyleTimesNewRoman12ptBold">
    <w:name w:val="Style Times New Roman 12 pt Bold"/>
    <w:rsid w:val="005D79F2"/>
    <w:rPr>
      <w:rFonts w:ascii="Times New Roman" w:hAnsi="Times New Roman" w:cs="Times New Roman" w:hint="default"/>
      <w:b/>
      <w:bCs/>
      <w:sz w:val="24"/>
    </w:rPr>
  </w:style>
  <w:style w:type="character" w:customStyle="1" w:styleId="apple-style-span">
    <w:name w:val="apple-style-span"/>
    <w:rsid w:val="005D79F2"/>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5D79F2"/>
    <w:pPr>
      <w:spacing w:before="100" w:beforeAutospacing="1" w:after="100" w:afterAutospacing="1"/>
    </w:pPr>
    <w:rPr>
      <w:rFonts w:ascii="Times New Roman" w:eastAsia="Times New Roman" w:hAnsi="Times New Roman" w:cs="Times New Roman"/>
      <w:sz w:val="24"/>
      <w:szCs w:val="24"/>
    </w:rPr>
  </w:style>
  <w:style w:type="character" w:customStyle="1" w:styleId="aqj">
    <w:name w:val="aqj"/>
    <w:basedOn w:val="DefaultParagraphFont"/>
    <w:rsid w:val="005D79F2"/>
  </w:style>
  <w:style w:type="paragraph" w:customStyle="1" w:styleId="StyleJustified">
    <w:name w:val="Style Justified"/>
    <w:basedOn w:val="Normal"/>
    <w:rsid w:val="005D79F2"/>
    <w:rPr>
      <w:rFonts w:eastAsia="Times New Roman" w:cs="Times New Roman"/>
      <w:szCs w:val="20"/>
    </w:rPr>
  </w:style>
  <w:style w:type="character" w:customStyle="1" w:styleId="blue">
    <w:name w:val="blue"/>
    <w:rsid w:val="005D79F2"/>
  </w:style>
  <w:style w:type="character" w:customStyle="1" w:styleId="DocumentMapChar">
    <w:name w:val="Document Map Char"/>
    <w:basedOn w:val="DefaultParagraphFont"/>
    <w:link w:val="DocumentMap"/>
    <w:uiPriority w:val="99"/>
    <w:rsid w:val="005D79F2"/>
    <w:rPr>
      <w:rFonts w:ascii="Lucida Grande" w:hAnsi="Lucida Grande" w:cs="Lucida Grande"/>
      <w:sz w:val="24"/>
    </w:rPr>
  </w:style>
  <w:style w:type="paragraph" w:styleId="DocumentMap">
    <w:name w:val="Document Map"/>
    <w:basedOn w:val="Normal"/>
    <w:link w:val="DocumentMapChar"/>
    <w:uiPriority w:val="99"/>
    <w:unhideWhenUsed/>
    <w:rsid w:val="005D79F2"/>
    <w:rPr>
      <w:rFonts w:ascii="Lucida Grande" w:hAnsi="Lucida Grande" w:cs="Lucida Grande"/>
      <w:sz w:val="24"/>
    </w:rPr>
  </w:style>
  <w:style w:type="character" w:customStyle="1" w:styleId="DocumentMapChar1">
    <w:name w:val="Document Map Char1"/>
    <w:basedOn w:val="DefaultParagraphFont"/>
    <w:uiPriority w:val="99"/>
    <w:semiHidden/>
    <w:rsid w:val="005D79F2"/>
    <w:rPr>
      <w:rFonts w:ascii="Segoe UI" w:hAnsi="Segoe UI" w:cs="Segoe UI"/>
      <w:sz w:val="16"/>
      <w:szCs w:val="16"/>
    </w:rPr>
  </w:style>
  <w:style w:type="paragraph" w:styleId="NoSpacing">
    <w:name w:val="No Spacing"/>
    <w:aliases w:val="ClearFormatting,DDI Tag,Tag Title,No Spacing6,No Spacing tnr,Hidden Block Title,No Spacing311,No Spacing51,No Spacing8,Dont u,No Spacing1111111,Note Level 21,No Spacing11211,No Spacing13,No Spacing23"/>
    <w:uiPriority w:val="99"/>
    <w:qFormat/>
    <w:rsid w:val="005D79F2"/>
    <w:pPr>
      <w:spacing w:after="0" w:line="240" w:lineRule="auto"/>
    </w:pPr>
    <w:rPr>
      <w:rFonts w:ascii="Calibri" w:eastAsiaTheme="minorEastAsia" w:hAnsi="Calibri"/>
      <w:szCs w:val="24"/>
    </w:rPr>
  </w:style>
  <w:style w:type="character" w:customStyle="1" w:styleId="reduce2">
    <w:name w:val="reduce2"/>
    <w:rsid w:val="005D79F2"/>
    <w:rPr>
      <w:rFonts w:ascii="Arial" w:hAnsi="Arial" w:cs="Arial"/>
      <w:color w:val="000000"/>
      <w:sz w:val="12"/>
      <w:szCs w:val="22"/>
    </w:rPr>
  </w:style>
  <w:style w:type="paragraph" w:styleId="Title">
    <w:name w:val="Title"/>
    <w:aliases w:val="Cites and Cards,UNDERLINE,Bold Underlined,title,Block Heading,Read This,Non Read Text"/>
    <w:basedOn w:val="Normal"/>
    <w:next w:val="BodyText"/>
    <w:link w:val="IntenseEmphasis"/>
    <w:uiPriority w:val="1"/>
    <w:qFormat/>
    <w:rsid w:val="005D79F2"/>
    <w:pPr>
      <w:keepNext/>
      <w:keepLines/>
      <w:spacing w:after="240"/>
      <w:jc w:val="center"/>
      <w:outlineLvl w:val="0"/>
    </w:pPr>
    <w:rPr>
      <w:rFonts w:asciiTheme="minorHAnsi" w:hAnsiTheme="minorHAnsi"/>
      <w:u w:val="single"/>
    </w:rPr>
  </w:style>
  <w:style w:type="character" w:customStyle="1" w:styleId="TitleChar">
    <w:name w:val="Title Char"/>
    <w:aliases w:val="Cites and Cards Char,UNDERLINE Char,Bold Underlined Char,title Char,Block Heading Char,Read This Char,Non Read Text Char"/>
    <w:basedOn w:val="DefaultParagraphFont"/>
    <w:uiPriority w:val="1"/>
    <w:qFormat/>
    <w:rsid w:val="005D79F2"/>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99"/>
    <w:unhideWhenUsed/>
    <w:qFormat/>
    <w:rsid w:val="005D79F2"/>
    <w:pPr>
      <w:spacing w:after="120"/>
    </w:pPr>
  </w:style>
  <w:style w:type="character" w:customStyle="1" w:styleId="BodyTextChar">
    <w:name w:val="Body Text Char"/>
    <w:basedOn w:val="DefaultParagraphFont"/>
    <w:link w:val="BodyText"/>
    <w:uiPriority w:val="99"/>
    <w:rsid w:val="005D79F2"/>
    <w:rPr>
      <w:rFonts w:ascii="Georgia" w:hAnsi="Georgia"/>
    </w:rPr>
  </w:style>
  <w:style w:type="paragraph" w:customStyle="1" w:styleId="UnderlinePara">
    <w:name w:val="Underline Para"/>
    <w:basedOn w:val="Normal"/>
    <w:uiPriority w:val="6"/>
    <w:qFormat/>
    <w:rsid w:val="005D79F2"/>
    <w:pPr>
      <w:widowControl w:val="0"/>
      <w:suppressAutoHyphens/>
      <w:spacing w:after="200"/>
      <w:contextualSpacing/>
    </w:pPr>
    <w:rPr>
      <w:rFonts w:asciiTheme="minorHAnsi" w:hAnsiTheme="minorHAnsi"/>
      <w:u w:val="single"/>
    </w:rPr>
  </w:style>
  <w:style w:type="paragraph" w:customStyle="1" w:styleId="Analytic">
    <w:name w:val="Analytic"/>
    <w:basedOn w:val="Heading4"/>
    <w:link w:val="AnalyticChar"/>
    <w:uiPriority w:val="4"/>
    <w:qFormat/>
    <w:rsid w:val="005D79F2"/>
  </w:style>
  <w:style w:type="character" w:customStyle="1" w:styleId="AnalyticChar">
    <w:name w:val="Analytic Char"/>
    <w:basedOn w:val="DefaultParagraphFont"/>
    <w:link w:val="Analytic"/>
    <w:uiPriority w:val="4"/>
    <w:rsid w:val="005D79F2"/>
    <w:rPr>
      <w:rFonts w:ascii="Georgia" w:eastAsiaTheme="majorEastAsia" w:hAnsi="Georgia" w:cstheme="majorBidi"/>
      <w:b/>
      <w:iCs/>
    </w:rPr>
  </w:style>
  <w:style w:type="character" w:customStyle="1" w:styleId="m-5741597242490756161gmail-field-content">
    <w:name w:val="m_-5741597242490756161gmail-field-content"/>
    <w:basedOn w:val="DefaultParagraphFont"/>
    <w:rsid w:val="005D79F2"/>
  </w:style>
  <w:style w:type="character" w:styleId="UnresolvedMention">
    <w:name w:val="Unresolved Mention"/>
    <w:basedOn w:val="DefaultParagraphFont"/>
    <w:uiPriority w:val="99"/>
    <w:semiHidden/>
    <w:unhideWhenUsed/>
    <w:rsid w:val="005D79F2"/>
    <w:rPr>
      <w:color w:val="605E5C"/>
      <w:shd w:val="clear" w:color="auto" w:fill="E1DFDD"/>
    </w:rPr>
  </w:style>
  <w:style w:type="character" w:customStyle="1" w:styleId="term">
    <w:name w:val="term"/>
    <w:basedOn w:val="DefaultParagraphFont"/>
    <w:rsid w:val="005D79F2"/>
  </w:style>
  <w:style w:type="paragraph" w:customStyle="1" w:styleId="evidencetext">
    <w:name w:val="evidence text"/>
    <w:basedOn w:val="Normal"/>
    <w:link w:val="evidencetextChar1"/>
    <w:qFormat/>
    <w:rsid w:val="005D79F2"/>
    <w:pPr>
      <w:ind w:left="432" w:right="432"/>
    </w:pPr>
    <w:rPr>
      <w:rFonts w:ascii="Arial" w:hAnsi="Arial" w:cs="Arial"/>
      <w:color w:val="000000"/>
      <w:lang w:val="x-none" w:eastAsia="x-none"/>
    </w:rPr>
  </w:style>
  <w:style w:type="character" w:customStyle="1" w:styleId="evidencetextChar1">
    <w:name w:val="evidence text Char1"/>
    <w:link w:val="evidencetext"/>
    <w:rsid w:val="005D79F2"/>
    <w:rPr>
      <w:rFonts w:ascii="Arial" w:hAnsi="Arial" w:cs="Arial"/>
      <w:color w:val="000000"/>
      <w:lang w:val="x-none" w:eastAsia="x-none"/>
    </w:rPr>
  </w:style>
  <w:style w:type="character" w:customStyle="1" w:styleId="TitleChar1">
    <w:name w:val="Title Char1"/>
    <w:basedOn w:val="DefaultParagraphFont"/>
    <w:uiPriority w:val="10"/>
    <w:rsid w:val="005D79F2"/>
    <w:rPr>
      <w:rFonts w:asciiTheme="majorHAnsi" w:eastAsiaTheme="majorEastAsia" w:hAnsiTheme="majorHAnsi" w:cstheme="majorBidi"/>
      <w:spacing w:val="-10"/>
      <w:kern w:val="28"/>
      <w:sz w:val="56"/>
      <w:szCs w:val="56"/>
    </w:rPr>
  </w:style>
  <w:style w:type="paragraph" w:customStyle="1" w:styleId="FUCKTHISFONT">
    <w:name w:val="FUCK THIS FONT"/>
    <w:basedOn w:val="Normal"/>
    <w:rsid w:val="005D79F2"/>
    <w:pPr>
      <w:autoSpaceDE w:val="0"/>
      <w:autoSpaceDN w:val="0"/>
      <w:adjustRightInd w:val="0"/>
      <w:jc w:val="both"/>
    </w:pPr>
    <w:rPr>
      <w:rFonts w:asciiTheme="minorHAnsi" w:hAnsiTheme="minorHAnsi"/>
      <w:u w:val="single"/>
    </w:rPr>
  </w:style>
  <w:style w:type="character" w:customStyle="1" w:styleId="cardChar">
    <w:name w:val="card Char"/>
    <w:rsid w:val="005D79F2"/>
    <w:rPr>
      <w:rFonts w:ascii="Georgia" w:eastAsia="Times New Roman" w:hAnsi="Georgia"/>
    </w:rPr>
  </w:style>
  <w:style w:type="character" w:customStyle="1" w:styleId="StyleStyleBoldUnderlineUnderlineapple-style-span6ptBoldK">
    <w:name w:val="Style Style Bold UnderlineUnderlineapple-style-span + 6 ptBoldK..."/>
    <w:basedOn w:val="DefaultParagraphFont"/>
    <w:rsid w:val="005D79F2"/>
    <w:rPr>
      <w:b w:val="0"/>
      <w:bCs w:val="0"/>
      <w:sz w:val="22"/>
      <w:u w:val="single"/>
      <w:bdr w:val="none" w:sz="0" w:space="0" w:color="auto"/>
    </w:rPr>
  </w:style>
  <w:style w:type="paragraph" w:customStyle="1" w:styleId="Default">
    <w:name w:val="Default"/>
    <w:basedOn w:val="Normal"/>
    <w:rsid w:val="005D79F2"/>
    <w:pPr>
      <w:autoSpaceDE w:val="0"/>
      <w:autoSpaceDN w:val="0"/>
      <w:adjustRightInd w:val="0"/>
      <w:spacing w:after="200" w:line="276" w:lineRule="auto"/>
    </w:pPr>
    <w:rPr>
      <w:rFonts w:eastAsia="Calibri" w:cs="AKDPE C+ Utopia"/>
      <w:szCs w:val="24"/>
    </w:rPr>
  </w:style>
  <w:style w:type="paragraph" w:styleId="List">
    <w:name w:val="List"/>
    <w:basedOn w:val="Normal"/>
    <w:uiPriority w:val="99"/>
    <w:unhideWhenUsed/>
    <w:rsid w:val="005D79F2"/>
    <w:pPr>
      <w:contextualSpacing/>
    </w:pPr>
    <w:rPr>
      <w:rFonts w:eastAsia="Calibri" w:cs="Times New Roman"/>
    </w:rPr>
  </w:style>
  <w:style w:type="paragraph" w:customStyle="1" w:styleId="PageHeaderLine1">
    <w:name w:val="PageHeaderLine1"/>
    <w:basedOn w:val="Normal"/>
    <w:rsid w:val="005D79F2"/>
    <w:pPr>
      <w:tabs>
        <w:tab w:val="right" w:pos="10800"/>
      </w:tabs>
    </w:pPr>
    <w:rPr>
      <w:rFonts w:eastAsia="Calibri" w:cs="Times New Roman"/>
      <w:b/>
    </w:rPr>
  </w:style>
  <w:style w:type="paragraph" w:customStyle="1" w:styleId="PageHeaderLine2">
    <w:name w:val="PageHeaderLine2"/>
    <w:basedOn w:val="Normal"/>
    <w:next w:val="Normal"/>
    <w:rsid w:val="005D79F2"/>
    <w:pPr>
      <w:tabs>
        <w:tab w:val="right" w:pos="10800"/>
      </w:tabs>
      <w:spacing w:line="480" w:lineRule="auto"/>
    </w:pPr>
    <w:rPr>
      <w:rFonts w:eastAsia="Calibri" w:cs="Times New Roman"/>
      <w:b/>
    </w:rPr>
  </w:style>
  <w:style w:type="character" w:customStyle="1" w:styleId="Heading2Char1">
    <w:name w:val="Heading 2 Char1"/>
    <w:aliases w:val="Heading 2 Char Char,tag Char,Heading 2 Char1 Char Char Char Char,Heading 2 Char Char1 Char Char,Tags Char,Heading 2 Char2"/>
    <w:qFormat/>
    <w:rsid w:val="005D79F2"/>
    <w:rPr>
      <w:rFonts w:ascii="Garamond" w:hAnsi="Garamond"/>
      <w:b/>
      <w:szCs w:val="28"/>
      <w:lang w:val="en-US" w:eastAsia="en-US" w:bidi="ar-SA"/>
    </w:rPr>
  </w:style>
  <w:style w:type="character" w:styleId="PageNumber">
    <w:name w:val="page number"/>
    <w:aliases w:val="card ununderlined"/>
    <w:uiPriority w:val="99"/>
    <w:rsid w:val="005D79F2"/>
  </w:style>
  <w:style w:type="character" w:customStyle="1" w:styleId="verdana">
    <w:name w:val="verdana"/>
    <w:rsid w:val="005D79F2"/>
  </w:style>
  <w:style w:type="paragraph" w:customStyle="1" w:styleId="loose">
    <w:name w:val="loose"/>
    <w:basedOn w:val="Normal"/>
    <w:rsid w:val="005D79F2"/>
    <w:pPr>
      <w:spacing w:before="100" w:beforeAutospacing="1" w:after="100" w:afterAutospacing="1"/>
    </w:pPr>
    <w:rPr>
      <w:rFonts w:ascii="Times" w:eastAsia="Calibri" w:hAnsi="Times" w:cs="Times New Roman"/>
      <w:szCs w:val="20"/>
    </w:rPr>
  </w:style>
  <w:style w:type="character" w:customStyle="1" w:styleId="hit">
    <w:name w:val="hit"/>
    <w:rsid w:val="005D79F2"/>
  </w:style>
  <w:style w:type="character" w:customStyle="1" w:styleId="ssl3">
    <w:name w:val="ss_l3"/>
    <w:rsid w:val="005D79F2"/>
  </w:style>
  <w:style w:type="character" w:customStyle="1" w:styleId="ssl4">
    <w:name w:val="ss_l4"/>
    <w:rsid w:val="005D79F2"/>
  </w:style>
  <w:style w:type="paragraph" w:styleId="TOC1">
    <w:name w:val="toc 1"/>
    <w:aliases w:val="Index Basic"/>
    <w:basedOn w:val="Normal"/>
    <w:next w:val="Normal"/>
    <w:autoRedefine/>
    <w:rsid w:val="005D79F2"/>
    <w:rPr>
      <w:rFonts w:ascii="Times New Roman" w:eastAsia="Calibri" w:hAnsi="Times New Roman" w:cs="Times New Roman"/>
      <w:color w:val="000000"/>
    </w:rPr>
  </w:style>
  <w:style w:type="paragraph" w:customStyle="1" w:styleId="UnderlinedCard">
    <w:name w:val="Underlined Card"/>
    <w:basedOn w:val="Normal"/>
    <w:rsid w:val="005D79F2"/>
    <w:pPr>
      <w:ind w:left="720" w:right="720"/>
    </w:pPr>
    <w:rPr>
      <w:rFonts w:ascii="Palatino Linotype" w:eastAsia="Calibri" w:hAnsi="Palatino Linotype" w:cs="Times New Roman"/>
      <w:color w:val="000000"/>
      <w:szCs w:val="20"/>
      <w:u w:val="single"/>
    </w:rPr>
  </w:style>
  <w:style w:type="character" w:customStyle="1" w:styleId="UnderlinedCardChar">
    <w:name w:val="Underlined Card Char"/>
    <w:rsid w:val="005D79F2"/>
    <w:rPr>
      <w:rFonts w:ascii="Palatino Linotype" w:hAnsi="Palatino Linotype"/>
      <w:u w:val="single"/>
      <w:lang w:val="en-US" w:eastAsia="en-US" w:bidi="ar-SA"/>
    </w:rPr>
  </w:style>
  <w:style w:type="character" w:customStyle="1" w:styleId="pmterms1">
    <w:name w:val="pmterms1"/>
    <w:rsid w:val="005D79F2"/>
  </w:style>
  <w:style w:type="character" w:customStyle="1" w:styleId="pmterms12">
    <w:name w:val="pmterms12"/>
    <w:rsid w:val="005D79F2"/>
    <w:rPr>
      <w:b/>
      <w:bCs/>
      <w:i w:val="0"/>
      <w:iCs w:val="0"/>
      <w:color w:val="000000"/>
    </w:rPr>
  </w:style>
  <w:style w:type="paragraph" w:styleId="z-TopofForm">
    <w:name w:val="HTML Top of Form"/>
    <w:basedOn w:val="Normal"/>
    <w:next w:val="Normal"/>
    <w:link w:val="z-TopofFormChar"/>
    <w:hidden/>
    <w:rsid w:val="005D79F2"/>
    <w:pPr>
      <w:pBdr>
        <w:bottom w:val="single" w:sz="6" w:space="1" w:color="auto"/>
      </w:pBdr>
      <w:jc w:val="center"/>
    </w:pPr>
    <w:rPr>
      <w:rFonts w:ascii="Arial" w:eastAsia="Calibri" w:hAnsi="Arial" w:cs="Arial"/>
      <w:vanish/>
      <w:sz w:val="16"/>
      <w:szCs w:val="16"/>
    </w:rPr>
  </w:style>
  <w:style w:type="character" w:customStyle="1" w:styleId="z-TopofFormChar">
    <w:name w:val="z-Top of Form Char"/>
    <w:basedOn w:val="DefaultParagraphFont"/>
    <w:link w:val="z-TopofForm"/>
    <w:rsid w:val="005D79F2"/>
    <w:rPr>
      <w:rFonts w:ascii="Arial" w:eastAsia="Calibri" w:hAnsi="Arial" w:cs="Arial"/>
      <w:vanish/>
      <w:sz w:val="16"/>
      <w:szCs w:val="16"/>
    </w:rPr>
  </w:style>
  <w:style w:type="paragraph" w:styleId="z-BottomofForm">
    <w:name w:val="HTML Bottom of Form"/>
    <w:basedOn w:val="Normal"/>
    <w:next w:val="Normal"/>
    <w:link w:val="z-BottomofFormChar"/>
    <w:hidden/>
    <w:rsid w:val="005D79F2"/>
    <w:pPr>
      <w:pBdr>
        <w:top w:val="single" w:sz="6" w:space="1" w:color="auto"/>
      </w:pBdr>
      <w:jc w:val="center"/>
    </w:pPr>
    <w:rPr>
      <w:rFonts w:ascii="Arial" w:eastAsia="Calibri" w:hAnsi="Arial" w:cs="Arial"/>
      <w:vanish/>
      <w:sz w:val="16"/>
      <w:szCs w:val="16"/>
    </w:rPr>
  </w:style>
  <w:style w:type="character" w:customStyle="1" w:styleId="z-BottomofFormChar">
    <w:name w:val="z-Bottom of Form Char"/>
    <w:basedOn w:val="DefaultParagraphFont"/>
    <w:link w:val="z-BottomofForm"/>
    <w:rsid w:val="005D79F2"/>
    <w:rPr>
      <w:rFonts w:ascii="Arial" w:eastAsia="Calibri" w:hAnsi="Arial" w:cs="Arial"/>
      <w:vanish/>
      <w:sz w:val="16"/>
      <w:szCs w:val="16"/>
    </w:rPr>
  </w:style>
  <w:style w:type="character" w:customStyle="1" w:styleId="pmterms11">
    <w:name w:val="pmterms11"/>
    <w:rsid w:val="005D79F2"/>
    <w:rPr>
      <w:b/>
      <w:bCs/>
      <w:i w:val="0"/>
      <w:iCs w:val="0"/>
      <w:color w:val="000000"/>
    </w:rPr>
  </w:style>
  <w:style w:type="paragraph" w:styleId="BodyText2">
    <w:name w:val="Body Text 2"/>
    <w:basedOn w:val="Normal"/>
    <w:link w:val="BodyText2Char"/>
    <w:uiPriority w:val="99"/>
    <w:rsid w:val="005D79F2"/>
    <w:rPr>
      <w:rFonts w:ascii="Times New Roman" w:eastAsia="Calibri" w:hAnsi="Times New Roman" w:cs="Times New Roman"/>
      <w:b/>
      <w:bCs/>
      <w:color w:val="000000"/>
      <w:sz w:val="24"/>
    </w:rPr>
  </w:style>
  <w:style w:type="character" w:customStyle="1" w:styleId="BodyText2Char">
    <w:name w:val="Body Text 2 Char"/>
    <w:basedOn w:val="DefaultParagraphFont"/>
    <w:link w:val="BodyText2"/>
    <w:uiPriority w:val="99"/>
    <w:rsid w:val="005D79F2"/>
    <w:rPr>
      <w:rFonts w:ascii="Times New Roman" w:eastAsia="Calibri" w:hAnsi="Times New Roman" w:cs="Times New Roman"/>
      <w:b/>
      <w:bCs/>
      <w:color w:val="000000"/>
      <w:sz w:val="24"/>
    </w:rPr>
  </w:style>
  <w:style w:type="character" w:styleId="Strong">
    <w:name w:val="Strong"/>
    <w:aliases w:val="Citation Char Char1 Char Char Char Char Char,Cut,8 pt font"/>
    <w:uiPriority w:val="22"/>
    <w:qFormat/>
    <w:rsid w:val="005D79F2"/>
    <w:rPr>
      <w:b/>
      <w:bCs/>
    </w:rPr>
  </w:style>
  <w:style w:type="character" w:customStyle="1" w:styleId="Title1">
    <w:name w:val="Title1"/>
    <w:rsid w:val="005D79F2"/>
  </w:style>
  <w:style w:type="character" w:customStyle="1" w:styleId="term1">
    <w:name w:val="term1"/>
    <w:rsid w:val="005D79F2"/>
    <w:rPr>
      <w:b/>
      <w:bCs/>
    </w:rPr>
  </w:style>
  <w:style w:type="character" w:customStyle="1" w:styleId="pmterms31">
    <w:name w:val="pmterms31"/>
    <w:rsid w:val="005D79F2"/>
    <w:rPr>
      <w:b/>
      <w:bCs/>
      <w:i w:val="0"/>
      <w:iCs w:val="0"/>
      <w:color w:val="000000"/>
    </w:rPr>
  </w:style>
  <w:style w:type="paragraph" w:customStyle="1" w:styleId="DebateCiteCharChar">
    <w:name w:val="Debate Cite Char Char"/>
    <w:basedOn w:val="Normal"/>
    <w:autoRedefine/>
    <w:rsid w:val="005D79F2"/>
    <w:pPr>
      <w:pBdr>
        <w:top w:val="single" w:sz="12" w:space="8" w:color="auto"/>
        <w:left w:val="single" w:sz="12" w:space="4" w:color="auto"/>
        <w:bottom w:val="single" w:sz="12" w:space="8" w:color="auto"/>
        <w:right w:val="single" w:sz="12" w:space="4" w:color="auto"/>
      </w:pBdr>
      <w:ind w:left="540" w:right="360"/>
      <w:jc w:val="center"/>
      <w:outlineLvl w:val="0"/>
    </w:pPr>
    <w:rPr>
      <w:rFonts w:ascii="Times New Roman" w:eastAsia="Calibri" w:hAnsi="Times New Roman" w:cs="Times New Roman"/>
      <w:b/>
      <w:sz w:val="32"/>
      <w:szCs w:val="32"/>
    </w:rPr>
  </w:style>
  <w:style w:type="character" w:customStyle="1" w:styleId="DebateCiteCharCharChar">
    <w:name w:val="Debate Cite Char Char Char"/>
    <w:rsid w:val="005D79F2"/>
    <w:rPr>
      <w:b/>
      <w:sz w:val="32"/>
      <w:szCs w:val="32"/>
      <w:lang w:val="en-US" w:eastAsia="en-US" w:bidi="ar-SA"/>
    </w:rPr>
  </w:style>
  <w:style w:type="paragraph" w:styleId="BodyTextFirstIndent">
    <w:name w:val="Body Text First Indent"/>
    <w:basedOn w:val="BodyText"/>
    <w:link w:val="BodyTextFirstIndentChar"/>
    <w:rsid w:val="005D79F2"/>
    <w:pPr>
      <w:ind w:firstLine="210"/>
    </w:pPr>
    <w:rPr>
      <w:rFonts w:ascii="Times New Roman" w:eastAsia="Calibri" w:hAnsi="Times New Roman" w:cs="Times New Roman"/>
      <w:sz w:val="24"/>
    </w:rPr>
  </w:style>
  <w:style w:type="character" w:customStyle="1" w:styleId="BodyTextFirstIndentChar">
    <w:name w:val="Body Text First Indent Char"/>
    <w:basedOn w:val="BodyTextChar"/>
    <w:link w:val="BodyTextFirstIndent"/>
    <w:rsid w:val="005D79F2"/>
    <w:rPr>
      <w:rFonts w:ascii="Times New Roman" w:eastAsia="Calibri" w:hAnsi="Times New Roman" w:cs="Times New Roman"/>
      <w:sz w:val="24"/>
    </w:rPr>
  </w:style>
  <w:style w:type="paragraph" w:customStyle="1" w:styleId="PageHeading">
    <w:name w:val="Page Heading"/>
    <w:basedOn w:val="Heading2"/>
    <w:rsid w:val="005D79F2"/>
    <w:pPr>
      <w:widowControl w:val="0"/>
    </w:pPr>
    <w:rPr>
      <w:rFonts w:ascii="Times New Roman" w:eastAsia="Times New Roman" w:hAnsi="Times New Roman" w:cs="Arial"/>
      <w:sz w:val="32"/>
      <w:szCs w:val="16"/>
    </w:rPr>
  </w:style>
  <w:style w:type="paragraph" w:customStyle="1" w:styleId="DebateHeader">
    <w:name w:val="Debate Header"/>
    <w:basedOn w:val="TOC1"/>
    <w:autoRedefine/>
    <w:rsid w:val="005D79F2"/>
    <w:pPr>
      <w:jc w:val="center"/>
      <w:outlineLvl w:val="0"/>
    </w:pPr>
    <w:rPr>
      <w:b/>
      <w:color w:val="auto"/>
      <w:sz w:val="32"/>
      <w:szCs w:val="32"/>
      <w:u w:val="single"/>
    </w:rPr>
  </w:style>
  <w:style w:type="paragraph" w:styleId="HTMLPreformatted">
    <w:name w:val="HTML Preformatted"/>
    <w:basedOn w:val="Normal"/>
    <w:link w:val="HTMLPreformattedChar"/>
    <w:rsid w:val="005D7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alibri" w:hAnsi="Courier New" w:cs="Courier New"/>
      <w:color w:val="000000"/>
      <w:szCs w:val="20"/>
    </w:rPr>
  </w:style>
  <w:style w:type="character" w:customStyle="1" w:styleId="HTMLPreformattedChar">
    <w:name w:val="HTML Preformatted Char"/>
    <w:basedOn w:val="DefaultParagraphFont"/>
    <w:link w:val="HTMLPreformatted"/>
    <w:rsid w:val="005D79F2"/>
    <w:rPr>
      <w:rFonts w:ascii="Courier New" w:eastAsia="Calibri" w:hAnsi="Courier New" w:cs="Courier New"/>
      <w:color w:val="000000"/>
      <w:szCs w:val="20"/>
    </w:rPr>
  </w:style>
  <w:style w:type="paragraph" w:customStyle="1" w:styleId="Tagandcite">
    <w:name w:val="Tag and cite"/>
    <w:basedOn w:val="Normal"/>
    <w:autoRedefine/>
    <w:rsid w:val="005D79F2"/>
    <w:rPr>
      <w:rFonts w:ascii="Times New Roman" w:eastAsia="Calibri" w:hAnsi="Times New Roman" w:cs="Times New Roman"/>
      <w:color w:val="333333"/>
    </w:rPr>
  </w:style>
  <w:style w:type="paragraph" w:customStyle="1" w:styleId="TagandCite0">
    <w:name w:val="Tag and Cite"/>
    <w:basedOn w:val="Normal"/>
    <w:autoRedefine/>
    <w:rsid w:val="005D79F2"/>
    <w:rPr>
      <w:rFonts w:ascii="Times New Roman" w:eastAsia="Calibri" w:hAnsi="Times New Roman" w:cs="Times New Roman"/>
      <w:color w:val="333333"/>
    </w:rPr>
  </w:style>
  <w:style w:type="character" w:customStyle="1" w:styleId="TagandCiteChar">
    <w:name w:val="Tag and Cite Char"/>
    <w:rsid w:val="005D79F2"/>
    <w:rPr>
      <w:color w:val="333333"/>
      <w:sz w:val="22"/>
      <w:szCs w:val="22"/>
      <w:lang w:val="en-US" w:eastAsia="en-US" w:bidi="ar-SA"/>
    </w:rPr>
  </w:style>
  <w:style w:type="paragraph" w:customStyle="1" w:styleId="StyleTagandCiteFranklinGothicDemi">
    <w:name w:val="Style Tag and Cite + Franklin Gothic Demi"/>
    <w:basedOn w:val="TagandCite0"/>
    <w:autoRedefine/>
    <w:rsid w:val="005D79F2"/>
    <w:rPr>
      <w:rFonts w:ascii="Franklin Gothic Demi" w:hAnsi="Franklin Gothic Demi"/>
      <w:b/>
      <w:caps/>
      <w:sz w:val="24"/>
      <w:szCs w:val="24"/>
    </w:rPr>
  </w:style>
  <w:style w:type="paragraph" w:styleId="BodyText3">
    <w:name w:val="Body Text 3"/>
    <w:basedOn w:val="Normal"/>
    <w:link w:val="BodyText3Char"/>
    <w:rsid w:val="005D79F2"/>
    <w:pPr>
      <w:spacing w:after="120"/>
    </w:pPr>
    <w:rPr>
      <w:rFonts w:ascii="Times New Roman" w:eastAsia="Calibri" w:hAnsi="Times New Roman" w:cs="Times New Roman"/>
      <w:sz w:val="16"/>
      <w:szCs w:val="16"/>
    </w:rPr>
  </w:style>
  <w:style w:type="character" w:customStyle="1" w:styleId="BodyText3Char">
    <w:name w:val="Body Text 3 Char"/>
    <w:basedOn w:val="DefaultParagraphFont"/>
    <w:link w:val="BodyText3"/>
    <w:rsid w:val="005D79F2"/>
    <w:rPr>
      <w:rFonts w:ascii="Times New Roman" w:eastAsia="Calibri" w:hAnsi="Times New Roman" w:cs="Times New Roman"/>
      <w:sz w:val="16"/>
      <w:szCs w:val="16"/>
    </w:rPr>
  </w:style>
  <w:style w:type="paragraph" w:customStyle="1" w:styleId="StyleStyleTagandCiteFranklinGothicDemi11pt">
    <w:name w:val="Style Style Tag and Cite + Franklin Gothic Demi + 11 pt"/>
    <w:basedOn w:val="StyleTagandCiteFranklinGothicDemi"/>
    <w:autoRedefine/>
    <w:rsid w:val="005D79F2"/>
    <w:rPr>
      <w:bCs/>
    </w:rPr>
  </w:style>
  <w:style w:type="character" w:customStyle="1" w:styleId="Style10ptBold">
    <w:name w:val="Style 10 pt Bold"/>
    <w:rsid w:val="005D79F2"/>
    <w:rPr>
      <w:b/>
      <w:bCs/>
      <w:sz w:val="20"/>
    </w:rPr>
  </w:style>
  <w:style w:type="paragraph" w:styleId="Date">
    <w:name w:val="Date"/>
    <w:basedOn w:val="Normal"/>
    <w:next w:val="Normal"/>
    <w:link w:val="DateChar"/>
    <w:rsid w:val="005D79F2"/>
    <w:rPr>
      <w:rFonts w:ascii="Times New Roman" w:eastAsia="Calibri" w:hAnsi="Times New Roman" w:cs="Times New Roman"/>
      <w:sz w:val="24"/>
    </w:rPr>
  </w:style>
  <w:style w:type="character" w:customStyle="1" w:styleId="DateChar">
    <w:name w:val="Date Char"/>
    <w:basedOn w:val="DefaultParagraphFont"/>
    <w:link w:val="Date"/>
    <w:rsid w:val="005D79F2"/>
    <w:rPr>
      <w:rFonts w:ascii="Times New Roman" w:eastAsia="Calibri" w:hAnsi="Times New Roman" w:cs="Times New Roman"/>
      <w:sz w:val="24"/>
    </w:rPr>
  </w:style>
  <w:style w:type="paragraph" w:styleId="BodyTextIndent2">
    <w:name w:val="Body Text Indent 2"/>
    <w:basedOn w:val="Normal"/>
    <w:link w:val="BodyTextIndent2Char"/>
    <w:rsid w:val="005D79F2"/>
    <w:pPr>
      <w:spacing w:after="120" w:line="480" w:lineRule="auto"/>
      <w:ind w:left="360"/>
    </w:pPr>
    <w:rPr>
      <w:rFonts w:ascii="Times New Roman" w:eastAsia="Calibri" w:hAnsi="Times New Roman" w:cs="Times New Roman"/>
      <w:sz w:val="24"/>
    </w:rPr>
  </w:style>
  <w:style w:type="character" w:customStyle="1" w:styleId="BodyTextIndent2Char">
    <w:name w:val="Body Text Indent 2 Char"/>
    <w:basedOn w:val="DefaultParagraphFont"/>
    <w:link w:val="BodyTextIndent2"/>
    <w:rsid w:val="005D79F2"/>
    <w:rPr>
      <w:rFonts w:ascii="Times New Roman" w:eastAsia="Calibri" w:hAnsi="Times New Roman" w:cs="Times New Roman"/>
      <w:sz w:val="24"/>
    </w:rPr>
  </w:style>
  <w:style w:type="character" w:customStyle="1" w:styleId="text9">
    <w:name w:val="text9"/>
    <w:rsid w:val="005D79F2"/>
  </w:style>
  <w:style w:type="character" w:customStyle="1" w:styleId="text21">
    <w:name w:val="text21"/>
    <w:rsid w:val="005D79F2"/>
  </w:style>
  <w:style w:type="character" w:customStyle="1" w:styleId="text19">
    <w:name w:val="text19"/>
    <w:rsid w:val="005D79F2"/>
  </w:style>
  <w:style w:type="paragraph" w:customStyle="1" w:styleId="BlockTitle">
    <w:name w:val="Block Title"/>
    <w:basedOn w:val="Normal"/>
    <w:link w:val="BlockTitleChar"/>
    <w:qFormat/>
    <w:rsid w:val="005D79F2"/>
    <w:pPr>
      <w:overflowPunct w:val="0"/>
      <w:autoSpaceDE w:val="0"/>
      <w:autoSpaceDN w:val="0"/>
      <w:adjustRightInd w:val="0"/>
      <w:jc w:val="center"/>
      <w:textAlignment w:val="baseline"/>
    </w:pPr>
    <w:rPr>
      <w:rFonts w:eastAsia="Calibri" w:cs="Times New Roman"/>
      <w:b/>
      <w:bCs/>
      <w:color w:val="000000"/>
      <w:sz w:val="28"/>
      <w:szCs w:val="20"/>
    </w:rPr>
  </w:style>
  <w:style w:type="character" w:customStyle="1" w:styleId="TagChar3">
    <w:name w:val="Tag Char3"/>
    <w:rsid w:val="005D79F2"/>
    <w:rPr>
      <w:rFonts w:ascii="Palatino Linotype" w:hAnsi="Palatino Linotype"/>
      <w:b/>
      <w:sz w:val="24"/>
      <w:szCs w:val="24"/>
      <w:lang w:val="en-US" w:eastAsia="en-US" w:bidi="ar-SA"/>
    </w:rPr>
  </w:style>
  <w:style w:type="paragraph" w:customStyle="1" w:styleId="TagCite">
    <w:name w:val="Tag/Cite"/>
    <w:basedOn w:val="Normal"/>
    <w:rsid w:val="005D79F2"/>
    <w:pPr>
      <w:widowControl w:val="0"/>
      <w:autoSpaceDE w:val="0"/>
      <w:autoSpaceDN w:val="0"/>
      <w:adjustRightInd w:val="0"/>
    </w:pPr>
    <w:rPr>
      <w:rFonts w:ascii="Times New Roman" w:eastAsia="Calibri" w:hAnsi="Times New Roman" w:cs="Times New Roman"/>
      <w:b/>
      <w:szCs w:val="20"/>
    </w:rPr>
  </w:style>
  <w:style w:type="paragraph" w:customStyle="1" w:styleId="CiteCard">
    <w:name w:val="Cite/Card"/>
    <w:basedOn w:val="Normal"/>
    <w:rsid w:val="005D79F2"/>
    <w:pPr>
      <w:overflowPunct w:val="0"/>
      <w:autoSpaceDE w:val="0"/>
      <w:autoSpaceDN w:val="0"/>
      <w:adjustRightInd w:val="0"/>
      <w:textAlignment w:val="baseline"/>
    </w:pPr>
    <w:rPr>
      <w:rFonts w:ascii="Palatino Linotype" w:eastAsia="Calibri" w:hAnsi="Palatino Linotype" w:cs="Times New Roman"/>
      <w:color w:val="000000"/>
      <w:szCs w:val="20"/>
    </w:rPr>
  </w:style>
  <w:style w:type="paragraph" w:customStyle="1" w:styleId="tagCharCharCharCharCharCharChar">
    <w:name w:val="tag Char Char Char Char Char Char Char"/>
    <w:basedOn w:val="Normal"/>
    <w:rsid w:val="005D79F2"/>
    <w:rPr>
      <w:rFonts w:ascii="Times New Roman" w:eastAsia="Calibri" w:hAnsi="Times New Roman" w:cs="Times New Roman"/>
      <w:b/>
      <w:sz w:val="24"/>
      <w:szCs w:val="20"/>
    </w:rPr>
  </w:style>
  <w:style w:type="character" w:customStyle="1" w:styleId="term2">
    <w:name w:val="term2"/>
    <w:rsid w:val="005D79F2"/>
    <w:rPr>
      <w:b/>
      <w:bCs/>
    </w:rPr>
  </w:style>
  <w:style w:type="character" w:customStyle="1" w:styleId="Author">
    <w:name w:val="Author"/>
    <w:rsid w:val="005D79F2"/>
    <w:rPr>
      <w:b/>
      <w:sz w:val="24"/>
    </w:rPr>
  </w:style>
  <w:style w:type="paragraph" w:customStyle="1" w:styleId="title-bold-medium">
    <w:name w:val="title-bold-medium"/>
    <w:basedOn w:val="Normal"/>
    <w:rsid w:val="005D79F2"/>
    <w:pPr>
      <w:spacing w:before="100" w:beforeAutospacing="1" w:after="100" w:afterAutospacing="1"/>
    </w:pPr>
    <w:rPr>
      <w:rFonts w:ascii="Arial" w:eastAsia="Arial Unicode MS" w:hAnsi="Arial" w:cs="Arial"/>
      <w:b/>
      <w:bCs/>
      <w:color w:val="000000"/>
      <w:szCs w:val="20"/>
    </w:rPr>
  </w:style>
  <w:style w:type="paragraph" w:customStyle="1" w:styleId="lact">
    <w:name w:val="lact"/>
    <w:basedOn w:val="Normal"/>
    <w:rsid w:val="005D79F2"/>
    <w:pPr>
      <w:spacing w:before="100" w:beforeAutospacing="1" w:after="100" w:afterAutospacing="1"/>
    </w:pPr>
    <w:rPr>
      <w:rFonts w:ascii="Arial" w:eastAsia="Arial Unicode MS" w:hAnsi="Arial" w:cs="Arial"/>
      <w:b/>
      <w:bCs/>
      <w:color w:val="000000"/>
      <w:szCs w:val="20"/>
    </w:rPr>
  </w:style>
  <w:style w:type="paragraph" w:styleId="BlockText">
    <w:name w:val="Block Text"/>
    <w:basedOn w:val="Normal"/>
    <w:rsid w:val="005D79F2"/>
    <w:pPr>
      <w:ind w:left="229" w:right="229"/>
    </w:pPr>
    <w:rPr>
      <w:rFonts w:ascii="Verdana" w:eastAsia="Calibri" w:hAnsi="Verdana" w:cs="Times New Roman"/>
      <w:sz w:val="16"/>
      <w:szCs w:val="20"/>
    </w:rPr>
  </w:style>
  <w:style w:type="character" w:customStyle="1" w:styleId="CardTagChar">
    <w:name w:val="Card Tag Char"/>
    <w:rsid w:val="005D79F2"/>
    <w:rPr>
      <w:rFonts w:ascii="Arial Narrow" w:hAnsi="Arial Narrow"/>
      <w:b/>
      <w:sz w:val="24"/>
      <w:szCs w:val="24"/>
      <w:lang w:val="en-US" w:eastAsia="en-US" w:bidi="ar-SA"/>
    </w:rPr>
  </w:style>
  <w:style w:type="paragraph" w:customStyle="1" w:styleId="CardTag">
    <w:name w:val="Card Tag"/>
    <w:basedOn w:val="Normal"/>
    <w:autoRedefine/>
    <w:rsid w:val="005D79F2"/>
    <w:rPr>
      <w:rFonts w:ascii="Arial Narrow" w:eastAsia="Calibri" w:hAnsi="Arial Narrow" w:cs="Times New Roman"/>
      <w:b/>
      <w:sz w:val="24"/>
    </w:rPr>
  </w:style>
  <w:style w:type="paragraph" w:customStyle="1" w:styleId="BlockTitle2">
    <w:name w:val="Block Title2"/>
    <w:basedOn w:val="Normal"/>
    <w:rsid w:val="005D79F2"/>
    <w:pPr>
      <w:spacing w:after="240"/>
      <w:jc w:val="center"/>
    </w:pPr>
    <w:rPr>
      <w:rFonts w:ascii="Arial" w:eastAsia="Calibri" w:hAnsi="Arial" w:cs="Times New Roman"/>
      <w:b/>
      <w:sz w:val="28"/>
      <w:szCs w:val="20"/>
    </w:rPr>
  </w:style>
  <w:style w:type="paragraph" w:styleId="NormalIndent">
    <w:name w:val="Normal Indent"/>
    <w:basedOn w:val="Normal"/>
    <w:rsid w:val="005D79F2"/>
    <w:pPr>
      <w:ind w:left="720"/>
    </w:pPr>
    <w:rPr>
      <w:rFonts w:ascii="Times New Roman" w:eastAsia="Calibri" w:hAnsi="Times New Roman" w:cs="Times New Roman"/>
      <w:szCs w:val="20"/>
    </w:rPr>
  </w:style>
  <w:style w:type="character" w:customStyle="1" w:styleId="ToReadChar">
    <w:name w:val="To Read Char"/>
    <w:rsid w:val="005D79F2"/>
    <w:rPr>
      <w:rFonts w:ascii="Verdana" w:hAnsi="Verdana"/>
      <w:b/>
      <w:szCs w:val="24"/>
      <w:u w:val="single"/>
      <w:lang w:val="en-US" w:eastAsia="en-US" w:bidi="ar-SA"/>
    </w:rPr>
  </w:style>
  <w:style w:type="character" w:customStyle="1" w:styleId="ToReadCharChar">
    <w:name w:val="To Read Char Char"/>
    <w:rsid w:val="005D79F2"/>
    <w:rPr>
      <w:rFonts w:ascii="Verdana" w:hAnsi="Verdana"/>
      <w:b/>
      <w:szCs w:val="24"/>
      <w:u w:val="single"/>
      <w:lang w:val="en-US" w:eastAsia="en-US" w:bidi="ar-SA"/>
    </w:rPr>
  </w:style>
  <w:style w:type="paragraph" w:customStyle="1" w:styleId="BLOCKTITLE0">
    <w:name w:val="BLOCK TITLE"/>
    <w:basedOn w:val="Heading1"/>
    <w:rsid w:val="005D79F2"/>
    <w:pPr>
      <w:pageBreakBefore w:val="0"/>
      <w:spacing w:after="60"/>
    </w:pPr>
    <w:rPr>
      <w:rFonts w:ascii="Sylfaen" w:eastAsia="Times New Roman" w:hAnsi="Sylfaen" w:cs="Times New Roman"/>
      <w:kern w:val="32"/>
    </w:rPr>
  </w:style>
  <w:style w:type="character" w:customStyle="1" w:styleId="BoldandUnderlineChar1Char2Char">
    <w:name w:val="Bold and Underline Char1 Char2 Char"/>
    <w:rsid w:val="005D79F2"/>
    <w:rPr>
      <w:b/>
      <w:szCs w:val="24"/>
      <w:u w:val="single"/>
      <w:lang w:val="en-US" w:eastAsia="en-US" w:bidi="ar-SA"/>
    </w:rPr>
  </w:style>
  <w:style w:type="character" w:customStyle="1" w:styleId="UnderlineChar1">
    <w:name w:val="Underline Char1"/>
    <w:aliases w:val="Cards + Font: 12 pt Char1"/>
    <w:rsid w:val="005D79F2"/>
    <w:rPr>
      <w:szCs w:val="24"/>
      <w:u w:val="single"/>
      <w:lang w:val="en-US" w:eastAsia="en-US" w:bidi="ar-SA"/>
    </w:rPr>
  </w:style>
  <w:style w:type="character" w:styleId="HTMLTypewriter">
    <w:name w:val="HTML Typewriter"/>
    <w:rsid w:val="005D79F2"/>
    <w:rPr>
      <w:rFonts w:ascii="Courier New" w:eastAsia="Arial Unicode MS" w:hAnsi="Courier New" w:cs="Courier New" w:hint="default"/>
      <w:sz w:val="20"/>
      <w:szCs w:val="20"/>
    </w:rPr>
  </w:style>
  <w:style w:type="paragraph" w:styleId="EnvelopeReturn">
    <w:name w:val="envelope return"/>
    <w:basedOn w:val="Normal"/>
    <w:rsid w:val="005D79F2"/>
    <w:rPr>
      <w:rFonts w:ascii="Arial" w:eastAsia="Calibri" w:hAnsi="Arial" w:cs="Arial"/>
      <w:sz w:val="24"/>
      <w:szCs w:val="20"/>
    </w:rPr>
  </w:style>
  <w:style w:type="paragraph" w:styleId="EnvelopeAddress">
    <w:name w:val="envelope address"/>
    <w:basedOn w:val="Normal"/>
    <w:rsid w:val="005D79F2"/>
    <w:pPr>
      <w:framePr w:w="7920" w:h="1980" w:hRule="exact" w:hSpace="180" w:wrap="auto" w:hAnchor="page" w:xAlign="center" w:yAlign="bottom"/>
      <w:ind w:left="2880"/>
    </w:pPr>
    <w:rPr>
      <w:rFonts w:ascii="Arial" w:eastAsia="Calibri" w:hAnsi="Arial" w:cs="Arial"/>
      <w:sz w:val="28"/>
    </w:rPr>
  </w:style>
  <w:style w:type="character" w:customStyle="1" w:styleId="title10">
    <w:name w:val="title1"/>
    <w:rsid w:val="005D79F2"/>
  </w:style>
  <w:style w:type="character" w:customStyle="1" w:styleId="author0">
    <w:name w:val="author"/>
    <w:rsid w:val="005D79F2"/>
  </w:style>
  <w:style w:type="character" w:customStyle="1" w:styleId="bio">
    <w:name w:val="bio"/>
    <w:rsid w:val="005D79F2"/>
  </w:style>
  <w:style w:type="character" w:customStyle="1" w:styleId="storytextstyle">
    <w:name w:val="storytextstyle"/>
    <w:rsid w:val="005D79F2"/>
  </w:style>
  <w:style w:type="character" w:customStyle="1" w:styleId="cardunderlinedCharChar">
    <w:name w:val="card underlined Char Char"/>
    <w:rsid w:val="005D79F2"/>
    <w:rPr>
      <w:rFonts w:ascii="Arial" w:hAnsi="Arial"/>
      <w:sz w:val="22"/>
      <w:szCs w:val="24"/>
      <w:u w:val="single"/>
      <w:lang w:val="en-US" w:eastAsia="en-US" w:bidi="ar-SA"/>
    </w:rPr>
  </w:style>
  <w:style w:type="character" w:customStyle="1" w:styleId="Style1Char">
    <w:name w:val="Style1 Char"/>
    <w:rsid w:val="005D79F2"/>
    <w:rPr>
      <w:rFonts w:ascii="Book Antiqua" w:hAnsi="Book Antiqua"/>
      <w:sz w:val="16"/>
      <w:szCs w:val="16"/>
      <w:lang w:val="en-US" w:eastAsia="en-US" w:bidi="ar-SA"/>
    </w:rPr>
  </w:style>
  <w:style w:type="character" w:customStyle="1" w:styleId="Style2Char">
    <w:name w:val="Style2 Char"/>
    <w:rsid w:val="005D79F2"/>
    <w:rPr>
      <w:rFonts w:ascii="Book Antiqua" w:hAnsi="Book Antiqua"/>
      <w:u w:val="thick"/>
      <w:lang w:val="en-US" w:eastAsia="en-US" w:bidi="ar-SA"/>
    </w:rPr>
  </w:style>
  <w:style w:type="character" w:customStyle="1" w:styleId="SmallChar">
    <w:name w:val="Small Char"/>
    <w:aliases w:val="No Spacing Char,Read stuff Char,ClearFormatting Char,Dont use Char,Card Format Char,No Spacing3 Char,No Spacing1 Char1,CD - Cite Char,Debate Text Char1,No Spacing2 Char1,No Spacing11 Char1"/>
    <w:rsid w:val="005D79F2"/>
    <w:rPr>
      <w:rFonts w:ascii="Book Antiqua" w:hAnsi="Book Antiqua"/>
      <w:sz w:val="16"/>
      <w:szCs w:val="24"/>
      <w:lang w:val="en-US" w:eastAsia="en-US" w:bidi="ar-SA"/>
    </w:rPr>
  </w:style>
  <w:style w:type="character" w:customStyle="1" w:styleId="UnderlinedChar">
    <w:name w:val="Underlined Char"/>
    <w:rsid w:val="005D79F2"/>
    <w:rPr>
      <w:rFonts w:ascii="Book Antiqua" w:hAnsi="Book Antiqua"/>
      <w:u w:val="thick"/>
      <w:lang w:val="en-US" w:eastAsia="en-US" w:bidi="ar-SA"/>
    </w:rPr>
  </w:style>
  <w:style w:type="character" w:customStyle="1" w:styleId="Style2Char1">
    <w:name w:val="Style2 Char1"/>
    <w:rsid w:val="005D79F2"/>
    <w:rPr>
      <w:rFonts w:ascii="Book Antiqua" w:hAnsi="Book Antiqua"/>
      <w:szCs w:val="24"/>
      <w:u w:val="thick"/>
      <w:lang w:val="en-US" w:eastAsia="en-US" w:bidi="ar-SA"/>
    </w:rPr>
  </w:style>
  <w:style w:type="character" w:customStyle="1" w:styleId="Style1Char1">
    <w:name w:val="Style1 Char1"/>
    <w:rsid w:val="005D79F2"/>
    <w:rPr>
      <w:rFonts w:ascii="Book Antiqua" w:hAnsi="Book Antiqua"/>
      <w:sz w:val="16"/>
      <w:szCs w:val="16"/>
      <w:lang w:val="en-US" w:eastAsia="en-US" w:bidi="ar-SA"/>
    </w:rPr>
  </w:style>
  <w:style w:type="character" w:customStyle="1" w:styleId="articlehead21">
    <w:name w:val="articlehead21"/>
    <w:rsid w:val="005D79F2"/>
    <w:rPr>
      <w:rFonts w:ascii="Arial" w:hAnsi="Arial" w:cs="Arial" w:hint="default"/>
      <w:b/>
      <w:bCs/>
      <w:color w:val="660000"/>
      <w:sz w:val="20"/>
      <w:szCs w:val="20"/>
    </w:rPr>
  </w:style>
  <w:style w:type="paragraph" w:customStyle="1" w:styleId="shellscontentions">
    <w:name w:val="shells/contentions"/>
    <w:basedOn w:val="TagCite"/>
    <w:rsid w:val="005D79F2"/>
    <w:rPr>
      <w:sz w:val="24"/>
    </w:rPr>
  </w:style>
  <w:style w:type="character" w:customStyle="1" w:styleId="BoldandUnderlineChar2Char1">
    <w:name w:val="Bold and Underline Char2 Char1"/>
    <w:rsid w:val="005D79F2"/>
    <w:rPr>
      <w:b/>
      <w:szCs w:val="24"/>
      <w:u w:val="single"/>
      <w:lang w:val="en-US" w:eastAsia="en-US" w:bidi="ar-SA"/>
    </w:rPr>
  </w:style>
  <w:style w:type="character" w:customStyle="1" w:styleId="BoldUnderlineChar">
    <w:name w:val="BoldUnderline Char"/>
    <w:rsid w:val="005D79F2"/>
    <w:rPr>
      <w:b/>
      <w:szCs w:val="24"/>
      <w:u w:val="single"/>
      <w:lang w:val="en-US" w:eastAsia="en-US" w:bidi="ar-SA"/>
    </w:rPr>
  </w:style>
  <w:style w:type="paragraph" w:customStyle="1" w:styleId="TxBrp1">
    <w:name w:val="TxBr_p1"/>
    <w:basedOn w:val="Normal"/>
    <w:rsid w:val="005D79F2"/>
    <w:pPr>
      <w:tabs>
        <w:tab w:val="left" w:pos="204"/>
      </w:tabs>
      <w:autoSpaceDE w:val="0"/>
      <w:autoSpaceDN w:val="0"/>
      <w:adjustRightInd w:val="0"/>
      <w:spacing w:line="272" w:lineRule="atLeast"/>
      <w:jc w:val="both"/>
    </w:pPr>
    <w:rPr>
      <w:rFonts w:ascii="Times New Roman" w:eastAsia="Calibri" w:hAnsi="Times New Roman" w:cs="Times New Roman"/>
      <w:sz w:val="24"/>
    </w:rPr>
  </w:style>
  <w:style w:type="character" w:customStyle="1" w:styleId="TagCiteChar1">
    <w:name w:val="Tag/Cite Char1"/>
    <w:rsid w:val="005D79F2"/>
    <w:rPr>
      <w:b/>
      <w:lang w:val="en-US" w:eastAsia="en-US" w:bidi="ar-SA"/>
    </w:rPr>
  </w:style>
  <w:style w:type="character" w:customStyle="1" w:styleId="goohl0">
    <w:name w:val="goohl0"/>
    <w:rsid w:val="005D79F2"/>
  </w:style>
  <w:style w:type="character" w:customStyle="1" w:styleId="goohl2">
    <w:name w:val="goohl2"/>
    <w:rsid w:val="005D79F2"/>
  </w:style>
  <w:style w:type="character" w:customStyle="1" w:styleId="Normal1">
    <w:name w:val="Normal1"/>
    <w:rsid w:val="005D79F2"/>
  </w:style>
  <w:style w:type="paragraph" w:customStyle="1" w:styleId="BriefTitle1">
    <w:name w:val="Brief Title 1"/>
    <w:basedOn w:val="Normal"/>
    <w:rsid w:val="005D79F2"/>
    <w:pPr>
      <w:widowControl w:val="0"/>
      <w:autoSpaceDE w:val="0"/>
      <w:autoSpaceDN w:val="0"/>
      <w:adjustRightInd w:val="0"/>
      <w:jc w:val="center"/>
      <w:outlineLvl w:val="0"/>
    </w:pPr>
    <w:rPr>
      <w:rFonts w:ascii="Times New Roman" w:eastAsia="Calibri" w:hAnsi="Times New Roman" w:cs="Times New Roman"/>
      <w:b/>
      <w:szCs w:val="20"/>
      <w:u w:val="single"/>
    </w:rPr>
  </w:style>
  <w:style w:type="paragraph" w:customStyle="1" w:styleId="TagCiteChar">
    <w:name w:val="Tag/Cite Char"/>
    <w:basedOn w:val="Normal"/>
    <w:rsid w:val="005D79F2"/>
    <w:pPr>
      <w:widowControl w:val="0"/>
      <w:autoSpaceDE w:val="0"/>
      <w:autoSpaceDN w:val="0"/>
      <w:adjustRightInd w:val="0"/>
    </w:pPr>
    <w:rPr>
      <w:rFonts w:ascii="Times New Roman" w:eastAsia="Calibri" w:hAnsi="Times New Roman" w:cs="Times New Roman"/>
      <w:b/>
      <w:szCs w:val="20"/>
    </w:rPr>
  </w:style>
  <w:style w:type="paragraph" w:customStyle="1" w:styleId="CardChar0">
    <w:name w:val="Card Char"/>
    <w:basedOn w:val="Normal"/>
    <w:rsid w:val="005D79F2"/>
    <w:pPr>
      <w:widowControl w:val="0"/>
      <w:autoSpaceDE w:val="0"/>
      <w:autoSpaceDN w:val="0"/>
      <w:adjustRightInd w:val="0"/>
    </w:pPr>
    <w:rPr>
      <w:rFonts w:ascii="Times New Roman" w:eastAsia="Calibri" w:hAnsi="Times New Roman" w:cs="Times New Roman"/>
      <w:szCs w:val="20"/>
    </w:rPr>
  </w:style>
  <w:style w:type="character" w:customStyle="1" w:styleId="CardCharChar">
    <w:name w:val="Card Char Char"/>
    <w:rsid w:val="005D79F2"/>
    <w:rPr>
      <w:lang w:val="en-US" w:eastAsia="en-US" w:bidi="ar-SA"/>
    </w:rPr>
  </w:style>
  <w:style w:type="character" w:customStyle="1" w:styleId="BriefTitle1Char">
    <w:name w:val="Brief Title 1 Char"/>
    <w:rsid w:val="005D79F2"/>
    <w:rPr>
      <w:b/>
      <w:u w:val="single"/>
      <w:lang w:val="en-US" w:eastAsia="en-US" w:bidi="ar-SA"/>
    </w:rPr>
  </w:style>
  <w:style w:type="character" w:customStyle="1" w:styleId="TagCiteCharChar">
    <w:name w:val="Tag/Cite Char Char"/>
    <w:rsid w:val="005D79F2"/>
    <w:rPr>
      <w:b/>
      <w:lang w:val="en-US" w:eastAsia="en-US" w:bidi="ar-SA"/>
    </w:rPr>
  </w:style>
  <w:style w:type="paragraph" w:customStyle="1" w:styleId="ShellTitles">
    <w:name w:val="ShellTitles"/>
    <w:basedOn w:val="Normal"/>
    <w:rsid w:val="005D79F2"/>
    <w:pPr>
      <w:widowControl w:val="0"/>
      <w:autoSpaceDE w:val="0"/>
      <w:autoSpaceDN w:val="0"/>
      <w:adjustRightInd w:val="0"/>
    </w:pPr>
    <w:rPr>
      <w:rFonts w:ascii="Times New Roman" w:eastAsia="Calibri" w:hAnsi="Times New Roman" w:cs="Times New Roman"/>
      <w:b/>
      <w:szCs w:val="20"/>
    </w:rPr>
  </w:style>
  <w:style w:type="paragraph" w:customStyle="1" w:styleId="maintext">
    <w:name w:val="maintext"/>
    <w:basedOn w:val="Normal"/>
    <w:rsid w:val="005D79F2"/>
    <w:pPr>
      <w:widowControl w:val="0"/>
      <w:autoSpaceDE w:val="0"/>
      <w:autoSpaceDN w:val="0"/>
      <w:adjustRightInd w:val="0"/>
      <w:spacing w:before="100" w:beforeAutospacing="1" w:after="100" w:afterAutospacing="1"/>
    </w:pPr>
    <w:rPr>
      <w:rFonts w:ascii="Times New Roman" w:eastAsia="Calibri" w:hAnsi="Times New Roman" w:cs="Times New Roman"/>
      <w:szCs w:val="20"/>
    </w:rPr>
  </w:style>
  <w:style w:type="paragraph" w:customStyle="1" w:styleId="noindent">
    <w:name w:val="noindent"/>
    <w:basedOn w:val="Normal"/>
    <w:rsid w:val="005D79F2"/>
    <w:pPr>
      <w:spacing w:before="100" w:beforeAutospacing="1" w:after="100" w:afterAutospacing="1"/>
    </w:pPr>
    <w:rPr>
      <w:rFonts w:ascii="Times New Roman" w:eastAsia="Calibri" w:hAnsi="Times New Roman" w:cs="Times New Roman"/>
    </w:rPr>
  </w:style>
  <w:style w:type="character" w:customStyle="1" w:styleId="btx">
    <w:name w:val="btx"/>
    <w:rsid w:val="005D79F2"/>
  </w:style>
  <w:style w:type="character" w:customStyle="1" w:styleId="CardChar1">
    <w:name w:val="Card Char1"/>
    <w:rsid w:val="005D79F2"/>
    <w:rPr>
      <w:lang w:val="en-US" w:eastAsia="en-US" w:bidi="ar-SA"/>
    </w:rPr>
  </w:style>
  <w:style w:type="character" w:customStyle="1" w:styleId="SmallTextChar">
    <w:name w:val="Small Text Char"/>
    <w:rsid w:val="005D79F2"/>
    <w:rPr>
      <w:sz w:val="10"/>
      <w:lang w:val="en-US" w:eastAsia="en-US" w:bidi="ar-SA"/>
    </w:rPr>
  </w:style>
  <w:style w:type="character" w:customStyle="1" w:styleId="prodgeneral1">
    <w:name w:val="prodgeneral1"/>
    <w:rsid w:val="005D79F2"/>
    <w:rPr>
      <w:rFonts w:ascii="Verdana" w:hAnsi="Verdana" w:hint="default"/>
      <w:b w:val="0"/>
      <w:bCs w:val="0"/>
      <w:caps w:val="0"/>
      <w:color w:val="000000"/>
      <w:spacing w:val="0"/>
      <w:sz w:val="16"/>
      <w:szCs w:val="16"/>
    </w:rPr>
  </w:style>
  <w:style w:type="character" w:customStyle="1" w:styleId="standardcontent">
    <w:name w:val="standardcontent"/>
    <w:rsid w:val="005D79F2"/>
  </w:style>
  <w:style w:type="paragraph" w:customStyle="1" w:styleId="BoldUnderline">
    <w:name w:val="BoldUnderline"/>
    <w:basedOn w:val="Normal"/>
    <w:rsid w:val="005D79F2"/>
    <w:rPr>
      <w:rFonts w:ascii="Times New Roman" w:eastAsia="Calibri" w:hAnsi="Times New Roman" w:cs="Times New Roman"/>
      <w:b/>
      <w:u w:val="single"/>
    </w:rPr>
  </w:style>
  <w:style w:type="character" w:customStyle="1" w:styleId="texto11">
    <w:name w:val="texto11"/>
    <w:rsid w:val="005D79F2"/>
    <w:rPr>
      <w:rFonts w:ascii="Arial" w:hAnsi="Arial" w:cs="Arial" w:hint="default"/>
      <w:b w:val="0"/>
      <w:bCs w:val="0"/>
      <w:i w:val="0"/>
      <w:iCs w:val="0"/>
      <w:caps w:val="0"/>
      <w:color w:val="000000"/>
      <w:sz w:val="20"/>
      <w:szCs w:val="20"/>
    </w:rPr>
  </w:style>
  <w:style w:type="character" w:customStyle="1" w:styleId="date1">
    <w:name w:val="date1"/>
    <w:rsid w:val="005D79F2"/>
  </w:style>
  <w:style w:type="character" w:customStyle="1" w:styleId="summary1">
    <w:name w:val="summary1"/>
    <w:rsid w:val="005D79F2"/>
    <w:rPr>
      <w:rFonts w:ascii="Arial" w:hAnsi="Arial" w:cs="Arial" w:hint="default"/>
      <w:sz w:val="18"/>
      <w:szCs w:val="18"/>
    </w:rPr>
  </w:style>
  <w:style w:type="paragraph" w:customStyle="1" w:styleId="ToRead">
    <w:name w:val="To Read"/>
    <w:basedOn w:val="Normal"/>
    <w:rsid w:val="005D79F2"/>
    <w:pPr>
      <w:ind w:left="720"/>
    </w:pPr>
    <w:rPr>
      <w:rFonts w:ascii="Verdana" w:eastAsia="Calibri" w:hAnsi="Verdana" w:cs="Times New Roman"/>
      <w:b/>
      <w:u w:val="single"/>
    </w:rPr>
  </w:style>
  <w:style w:type="character" w:customStyle="1" w:styleId="text3">
    <w:name w:val="text3"/>
    <w:rsid w:val="005D79F2"/>
  </w:style>
  <w:style w:type="paragraph" w:customStyle="1" w:styleId="Style2">
    <w:name w:val="Style 2"/>
    <w:basedOn w:val="Normal"/>
    <w:rsid w:val="005D79F2"/>
    <w:pPr>
      <w:widowControl w:val="0"/>
      <w:ind w:left="216" w:hanging="144"/>
    </w:pPr>
    <w:rPr>
      <w:rFonts w:ascii="Times New Roman" w:eastAsia="Calibri" w:hAnsi="Times New Roman" w:cs="Times New Roman"/>
      <w:noProof/>
      <w:color w:val="000000"/>
      <w:szCs w:val="20"/>
    </w:rPr>
  </w:style>
  <w:style w:type="paragraph" w:customStyle="1" w:styleId="Style1">
    <w:name w:val="Style 1"/>
    <w:basedOn w:val="Normal"/>
    <w:rsid w:val="005D79F2"/>
    <w:pPr>
      <w:widowControl w:val="0"/>
      <w:ind w:firstLine="216"/>
      <w:jc w:val="both"/>
    </w:pPr>
    <w:rPr>
      <w:rFonts w:ascii="Times New Roman" w:eastAsia="Calibri" w:hAnsi="Times New Roman" w:cs="Times New Roman"/>
      <w:noProof/>
      <w:color w:val="000000"/>
      <w:szCs w:val="20"/>
    </w:rPr>
  </w:style>
  <w:style w:type="paragraph" w:customStyle="1" w:styleId="Style4">
    <w:name w:val="Style 4"/>
    <w:basedOn w:val="Normal"/>
    <w:rsid w:val="005D79F2"/>
    <w:pPr>
      <w:widowControl w:val="0"/>
      <w:tabs>
        <w:tab w:val="left" w:pos="6876"/>
      </w:tabs>
      <w:ind w:left="3744"/>
    </w:pPr>
    <w:rPr>
      <w:rFonts w:ascii="Times New Roman" w:eastAsia="Calibri" w:hAnsi="Times New Roman" w:cs="Times New Roman"/>
      <w:noProof/>
      <w:color w:val="000000"/>
      <w:szCs w:val="20"/>
    </w:rPr>
  </w:style>
  <w:style w:type="character" w:customStyle="1" w:styleId="postbody">
    <w:name w:val="postbody"/>
    <w:rsid w:val="005D79F2"/>
  </w:style>
  <w:style w:type="paragraph" w:customStyle="1" w:styleId="TagChar1CharCharCharChar">
    <w:name w:val="Tag Char1 Char Char Char Char"/>
    <w:basedOn w:val="Normal"/>
    <w:rsid w:val="005D79F2"/>
    <w:pPr>
      <w:overflowPunct w:val="0"/>
      <w:autoSpaceDE w:val="0"/>
      <w:autoSpaceDN w:val="0"/>
      <w:adjustRightInd w:val="0"/>
      <w:textAlignment w:val="baseline"/>
    </w:pPr>
    <w:rPr>
      <w:rFonts w:ascii="Palatino Linotype" w:eastAsia="Calibri" w:hAnsi="Palatino Linotype" w:cs="Times New Roman"/>
      <w:b/>
      <w:sz w:val="24"/>
      <w:szCs w:val="20"/>
    </w:rPr>
  </w:style>
  <w:style w:type="paragraph" w:customStyle="1" w:styleId="SmallCard">
    <w:name w:val="Small Card"/>
    <w:basedOn w:val="Normal"/>
    <w:rsid w:val="005D79F2"/>
    <w:pPr>
      <w:ind w:left="720" w:right="720"/>
    </w:pPr>
    <w:rPr>
      <w:rFonts w:ascii="Palatino Linotype" w:eastAsia="Calibri" w:hAnsi="Palatino Linotype" w:cs="Times New Roman"/>
      <w:sz w:val="12"/>
    </w:rPr>
  </w:style>
  <w:style w:type="paragraph" w:styleId="TOC3">
    <w:name w:val="toc 3"/>
    <w:basedOn w:val="Normal"/>
    <w:next w:val="Normal"/>
    <w:autoRedefine/>
    <w:rsid w:val="005D79F2"/>
    <w:pPr>
      <w:ind w:left="480"/>
    </w:pPr>
    <w:rPr>
      <w:rFonts w:ascii="Times New Roman" w:eastAsia="Calibri" w:hAnsi="Times New Roman" w:cs="Times New Roman"/>
      <w:color w:val="000000"/>
    </w:rPr>
  </w:style>
  <w:style w:type="paragraph" w:styleId="TOC4">
    <w:name w:val="toc 4"/>
    <w:basedOn w:val="Normal"/>
    <w:next w:val="Normal"/>
    <w:autoRedefine/>
    <w:rsid w:val="005D79F2"/>
    <w:pPr>
      <w:ind w:left="720"/>
    </w:pPr>
    <w:rPr>
      <w:rFonts w:ascii="Times New Roman" w:eastAsia="Calibri" w:hAnsi="Times New Roman" w:cs="Times New Roman"/>
      <w:color w:val="000000"/>
    </w:rPr>
  </w:style>
  <w:style w:type="paragraph" w:styleId="TOC5">
    <w:name w:val="toc 5"/>
    <w:basedOn w:val="Normal"/>
    <w:next w:val="Normal"/>
    <w:autoRedefine/>
    <w:rsid w:val="005D79F2"/>
    <w:pPr>
      <w:ind w:left="960"/>
    </w:pPr>
    <w:rPr>
      <w:rFonts w:ascii="Times New Roman" w:eastAsia="Calibri" w:hAnsi="Times New Roman" w:cs="Times New Roman"/>
      <w:color w:val="000000"/>
    </w:rPr>
  </w:style>
  <w:style w:type="paragraph" w:styleId="TOC6">
    <w:name w:val="toc 6"/>
    <w:basedOn w:val="Normal"/>
    <w:next w:val="Normal"/>
    <w:autoRedefine/>
    <w:rsid w:val="005D79F2"/>
    <w:pPr>
      <w:ind w:left="1200"/>
    </w:pPr>
    <w:rPr>
      <w:rFonts w:ascii="Times New Roman" w:eastAsia="Calibri" w:hAnsi="Times New Roman" w:cs="Times New Roman"/>
      <w:color w:val="000000"/>
    </w:rPr>
  </w:style>
  <w:style w:type="paragraph" w:styleId="TOC7">
    <w:name w:val="toc 7"/>
    <w:basedOn w:val="Normal"/>
    <w:next w:val="Normal"/>
    <w:autoRedefine/>
    <w:rsid w:val="005D79F2"/>
    <w:pPr>
      <w:ind w:left="1440"/>
    </w:pPr>
    <w:rPr>
      <w:rFonts w:ascii="Times New Roman" w:eastAsia="Calibri" w:hAnsi="Times New Roman" w:cs="Times New Roman"/>
      <w:color w:val="000000"/>
    </w:rPr>
  </w:style>
  <w:style w:type="paragraph" w:styleId="TOC8">
    <w:name w:val="toc 8"/>
    <w:basedOn w:val="Normal"/>
    <w:next w:val="Normal"/>
    <w:autoRedefine/>
    <w:rsid w:val="005D79F2"/>
    <w:pPr>
      <w:ind w:left="1680"/>
    </w:pPr>
    <w:rPr>
      <w:rFonts w:ascii="Times New Roman" w:eastAsia="Calibri" w:hAnsi="Times New Roman" w:cs="Times New Roman"/>
      <w:color w:val="000000"/>
    </w:rPr>
  </w:style>
  <w:style w:type="paragraph" w:styleId="TOC9">
    <w:name w:val="toc 9"/>
    <w:basedOn w:val="Normal"/>
    <w:next w:val="Normal"/>
    <w:autoRedefine/>
    <w:rsid w:val="005D79F2"/>
    <w:pPr>
      <w:ind w:left="1920"/>
    </w:pPr>
    <w:rPr>
      <w:rFonts w:ascii="Times New Roman" w:eastAsia="Calibri" w:hAnsi="Times New Roman" w:cs="Times New Roman"/>
      <w:color w:val="000000"/>
    </w:rPr>
  </w:style>
  <w:style w:type="character" w:customStyle="1" w:styleId="pmterms2">
    <w:name w:val="pmterms2"/>
    <w:rsid w:val="005D79F2"/>
  </w:style>
  <w:style w:type="paragraph" w:customStyle="1" w:styleId="CardFormat">
    <w:name w:val="Card Format"/>
    <w:basedOn w:val="Normal"/>
    <w:autoRedefine/>
    <w:rsid w:val="005D79F2"/>
    <w:pPr>
      <w:widowControl w:val="0"/>
      <w:autoSpaceDE w:val="0"/>
      <w:autoSpaceDN w:val="0"/>
      <w:adjustRightInd w:val="0"/>
    </w:pPr>
    <w:rPr>
      <w:rFonts w:ascii="Bookman Old Style" w:eastAsia="Calibri" w:hAnsi="Bookman Old Style" w:cs="Times New Roman"/>
      <w:szCs w:val="18"/>
    </w:rPr>
  </w:style>
  <w:style w:type="character" w:customStyle="1" w:styleId="TagChar1">
    <w:name w:val="Tag Char1"/>
    <w:aliases w:val=" Char Char Char Char, Char Char Char Char Char Char Char Char Char1, Char Char Char Char Char Char Char Char Char Char, Char Char Char Char Char Char Char Char1,TAG Char Char"/>
    <w:rsid w:val="005D79F2"/>
    <w:rPr>
      <w:rFonts w:ascii="Palatino Linotype" w:hAnsi="Palatino Linotype"/>
      <w:b/>
      <w:sz w:val="24"/>
      <w:szCs w:val="24"/>
      <w:lang w:val="en-US" w:eastAsia="en-US" w:bidi="ar-SA"/>
    </w:rPr>
  </w:style>
  <w:style w:type="paragraph" w:customStyle="1" w:styleId="Shrink">
    <w:name w:val="Shrink"/>
    <w:rsid w:val="005D79F2"/>
    <w:pPr>
      <w:spacing w:after="0" w:line="240" w:lineRule="auto"/>
      <w:ind w:left="288" w:right="288"/>
    </w:pPr>
    <w:rPr>
      <w:rFonts w:ascii="Garamond" w:eastAsia="Times New Roman" w:hAnsi="Garamond" w:cs="Times New Roman"/>
      <w:sz w:val="12"/>
      <w:szCs w:val="20"/>
      <w:lang w:bidi="en-US"/>
    </w:rPr>
  </w:style>
  <w:style w:type="character" w:customStyle="1" w:styleId="Boxed">
    <w:name w:val="Boxed"/>
    <w:qFormat/>
    <w:rsid w:val="005D79F2"/>
    <w:rPr>
      <w:rFonts w:ascii="Garamond" w:hAnsi="Garamond"/>
      <w:sz w:val="20"/>
      <w:bdr w:val="single" w:sz="6" w:space="0" w:color="auto"/>
    </w:rPr>
  </w:style>
  <w:style w:type="paragraph" w:customStyle="1" w:styleId="loose1">
    <w:name w:val="loose1"/>
    <w:basedOn w:val="Normal"/>
    <w:rsid w:val="005D79F2"/>
    <w:pPr>
      <w:spacing w:before="100" w:beforeAutospacing="1" w:after="100" w:afterAutospacing="1"/>
    </w:pPr>
    <w:rPr>
      <w:rFonts w:ascii="Times" w:eastAsia="Calibri" w:hAnsi="Times" w:cs="Times New Roman"/>
      <w:szCs w:val="20"/>
    </w:rPr>
  </w:style>
  <w:style w:type="character" w:customStyle="1" w:styleId="Hyperlink6">
    <w:name w:val="Hyperlink6"/>
    <w:rsid w:val="005D79F2"/>
    <w:rPr>
      <w:color w:val="3300CC"/>
      <w:u w:val="single"/>
    </w:rPr>
  </w:style>
  <w:style w:type="character" w:styleId="FootnoteReference">
    <w:name w:val="footnote reference"/>
    <w:uiPriority w:val="99"/>
    <w:rsid w:val="005D79F2"/>
  </w:style>
  <w:style w:type="character" w:customStyle="1" w:styleId="italic">
    <w:name w:val="italic"/>
    <w:rsid w:val="005D79F2"/>
  </w:style>
  <w:style w:type="character" w:customStyle="1" w:styleId="postsubtitle">
    <w:name w:val="post_subtitle"/>
    <w:rsid w:val="005D79F2"/>
  </w:style>
  <w:style w:type="numbering" w:customStyle="1" w:styleId="NoList1">
    <w:name w:val="No List1"/>
    <w:next w:val="NoList"/>
    <w:uiPriority w:val="99"/>
    <w:semiHidden/>
    <w:unhideWhenUsed/>
    <w:rsid w:val="005D79F2"/>
  </w:style>
  <w:style w:type="character" w:customStyle="1" w:styleId="BlockNameChar">
    <w:name w:val="Block Name Char"/>
    <w:basedOn w:val="DefaultParagraphFont"/>
    <w:locked/>
    <w:rsid w:val="005D79F2"/>
    <w:rPr>
      <w:rFonts w:ascii="Times New Roman" w:eastAsia="Times New Roman" w:hAnsi="Times New Roman" w:cs="Arial"/>
      <w:b/>
      <w:bCs/>
      <w:sz w:val="20"/>
      <w:szCs w:val="32"/>
    </w:rPr>
  </w:style>
  <w:style w:type="paragraph" w:styleId="TOC2">
    <w:name w:val="toc 2"/>
    <w:basedOn w:val="Normal"/>
    <w:next w:val="Normal"/>
    <w:autoRedefine/>
    <w:unhideWhenUsed/>
    <w:rsid w:val="005D79F2"/>
    <w:pPr>
      <w:ind w:left="200"/>
    </w:pPr>
    <w:rPr>
      <w:rFonts w:eastAsia="Times New Roman"/>
      <w:szCs w:val="20"/>
    </w:rPr>
  </w:style>
  <w:style w:type="character" w:customStyle="1" w:styleId="underlinedCharChar">
    <w:name w:val="underlined Char Char"/>
    <w:basedOn w:val="DefaultParagraphFont"/>
    <w:link w:val="underlined"/>
    <w:locked/>
    <w:rsid w:val="005D79F2"/>
    <w:rPr>
      <w:u w:val="single"/>
    </w:rPr>
  </w:style>
  <w:style w:type="paragraph" w:customStyle="1" w:styleId="underlined">
    <w:name w:val="underlined"/>
    <w:basedOn w:val="Normal"/>
    <w:next w:val="Normal"/>
    <w:link w:val="underlinedCharChar"/>
    <w:rsid w:val="005D79F2"/>
    <w:rPr>
      <w:rFonts w:asciiTheme="minorHAnsi" w:hAnsiTheme="minorHAnsi"/>
      <w:u w:val="single"/>
    </w:rPr>
  </w:style>
  <w:style w:type="character" w:customStyle="1" w:styleId="BlockTitleChar">
    <w:name w:val="Block Title Char"/>
    <w:basedOn w:val="DefaultParagraphFont"/>
    <w:link w:val="BlockTitle"/>
    <w:locked/>
    <w:rsid w:val="005D79F2"/>
    <w:rPr>
      <w:rFonts w:ascii="Georgia" w:eastAsia="Calibri" w:hAnsi="Georgia" w:cs="Times New Roman"/>
      <w:b/>
      <w:bCs/>
      <w:color w:val="000000"/>
      <w:sz w:val="28"/>
      <w:szCs w:val="20"/>
    </w:rPr>
  </w:style>
  <w:style w:type="paragraph" w:customStyle="1" w:styleId="fullstory">
    <w:name w:val="fullstory"/>
    <w:basedOn w:val="Normal"/>
    <w:rsid w:val="005D79F2"/>
    <w:pPr>
      <w:spacing w:before="100" w:beforeAutospacing="1" w:after="100" w:afterAutospacing="1"/>
    </w:pPr>
    <w:rPr>
      <w:rFonts w:eastAsia="Times New Roman"/>
      <w:sz w:val="24"/>
      <w:szCs w:val="24"/>
    </w:rPr>
  </w:style>
  <w:style w:type="paragraph" w:customStyle="1" w:styleId="hat">
    <w:name w:val="hat"/>
    <w:basedOn w:val="Normal"/>
    <w:next w:val="Normal"/>
    <w:rsid w:val="005D79F2"/>
    <w:pPr>
      <w:spacing w:before="240" w:after="240"/>
      <w:jc w:val="center"/>
      <w:outlineLvl w:val="0"/>
    </w:pPr>
    <w:rPr>
      <w:rFonts w:eastAsia="Times New Roman" w:cs="Arial"/>
      <w:b/>
      <w:bCs/>
      <w:sz w:val="32"/>
      <w:szCs w:val="24"/>
      <w:u w:val="single"/>
    </w:rPr>
  </w:style>
  <w:style w:type="character" w:customStyle="1" w:styleId="Style3Char">
    <w:name w:val="Style3 Char"/>
    <w:basedOn w:val="DefaultParagraphFont"/>
    <w:link w:val="Style3"/>
    <w:locked/>
    <w:rsid w:val="005D79F2"/>
    <w:rPr>
      <w:rFonts w:ascii="Arial Narrow" w:hAnsi="Arial Narrow"/>
      <w:b/>
      <w:szCs w:val="24"/>
    </w:rPr>
  </w:style>
  <w:style w:type="paragraph" w:customStyle="1" w:styleId="Style3">
    <w:name w:val="Style3"/>
    <w:basedOn w:val="Normal"/>
    <w:link w:val="Style3Char"/>
    <w:rsid w:val="005D79F2"/>
    <w:rPr>
      <w:rFonts w:ascii="Arial Narrow" w:hAnsi="Arial Narrow"/>
      <w:b/>
      <w:szCs w:val="24"/>
    </w:rPr>
  </w:style>
  <w:style w:type="character" w:customStyle="1" w:styleId="Style4Char">
    <w:name w:val="Style4 Char"/>
    <w:basedOn w:val="DefaultParagraphFont"/>
    <w:link w:val="Style40"/>
    <w:locked/>
    <w:rsid w:val="005D79F2"/>
    <w:rPr>
      <w:rFonts w:ascii="Arial Narrow" w:hAnsi="Arial Narrow"/>
      <w:szCs w:val="24"/>
      <w:u w:val="single"/>
    </w:rPr>
  </w:style>
  <w:style w:type="paragraph" w:customStyle="1" w:styleId="Style40">
    <w:name w:val="Style4"/>
    <w:basedOn w:val="Normal"/>
    <w:link w:val="Style4Char"/>
    <w:rsid w:val="005D79F2"/>
    <w:rPr>
      <w:rFonts w:ascii="Arial Narrow" w:hAnsi="Arial Narrow"/>
      <w:szCs w:val="24"/>
      <w:u w:val="single"/>
    </w:rPr>
  </w:style>
  <w:style w:type="character" w:customStyle="1" w:styleId="citesChar">
    <w:name w:val="cites Char"/>
    <w:basedOn w:val="DefaultParagraphFont"/>
    <w:link w:val="cites"/>
    <w:locked/>
    <w:rsid w:val="005D79F2"/>
    <w:rPr>
      <w:rFonts w:ascii="Malgun Gothic" w:eastAsia="Malgun Gothic" w:hAnsi="Malgun Gothic"/>
      <w:b/>
      <w:szCs w:val="24"/>
    </w:rPr>
  </w:style>
  <w:style w:type="paragraph" w:customStyle="1" w:styleId="cites">
    <w:name w:val="cites"/>
    <w:link w:val="citesChar"/>
    <w:autoRedefine/>
    <w:rsid w:val="005D79F2"/>
    <w:pPr>
      <w:spacing w:after="0" w:line="240" w:lineRule="auto"/>
      <w:contextualSpacing/>
    </w:pPr>
    <w:rPr>
      <w:rFonts w:ascii="Malgun Gothic" w:eastAsia="Malgun Gothic" w:hAnsi="Malgun Gothic"/>
      <w:b/>
      <w:szCs w:val="24"/>
    </w:rPr>
  </w:style>
  <w:style w:type="paragraph" w:customStyle="1" w:styleId="UnderlineChar">
    <w:name w:val="Underline Char"/>
    <w:basedOn w:val="Normal"/>
    <w:link w:val="Heading3CharCharChar3"/>
    <w:rsid w:val="005D79F2"/>
    <w:rPr>
      <w:rFonts w:ascii="Arial" w:hAnsi="Arial" w:cs="Arial"/>
      <w:bCs/>
      <w:szCs w:val="26"/>
      <w:u w:val="single"/>
    </w:rPr>
  </w:style>
  <w:style w:type="character" w:customStyle="1" w:styleId="StyleStyle411ptChar">
    <w:name w:val="Style Style4 + 11 pt Char"/>
    <w:basedOn w:val="Style4Char"/>
    <w:link w:val="StyleStyle411pt"/>
    <w:locked/>
    <w:rsid w:val="005D79F2"/>
    <w:rPr>
      <w:rFonts w:ascii="Arial Narrow" w:hAnsi="Arial Narrow"/>
      <w:szCs w:val="24"/>
      <w:u w:val="single"/>
    </w:rPr>
  </w:style>
  <w:style w:type="paragraph" w:customStyle="1" w:styleId="StyleStyle411pt">
    <w:name w:val="Style Style4 + 11 pt"/>
    <w:basedOn w:val="Style40"/>
    <w:link w:val="StyleStyle411ptChar"/>
    <w:rsid w:val="005D79F2"/>
  </w:style>
  <w:style w:type="character" w:customStyle="1" w:styleId="StyleStyle411ptBoldChar">
    <w:name w:val="Style Style4 + 11 pt Bold Char"/>
    <w:basedOn w:val="Style4Char"/>
    <w:link w:val="StyleStyle411ptBold"/>
    <w:locked/>
    <w:rsid w:val="005D79F2"/>
    <w:rPr>
      <w:rFonts w:ascii="Arial Narrow" w:hAnsi="Arial Narrow"/>
      <w:b/>
      <w:bCs/>
      <w:szCs w:val="24"/>
      <w:u w:val="single"/>
    </w:rPr>
  </w:style>
  <w:style w:type="paragraph" w:customStyle="1" w:styleId="StyleStyle411ptBold">
    <w:name w:val="Style Style4 + 11 pt Bold"/>
    <w:basedOn w:val="Style40"/>
    <w:link w:val="StyleStyle411ptBoldChar"/>
    <w:rsid w:val="005D79F2"/>
    <w:rPr>
      <w:b/>
      <w:bCs/>
    </w:rPr>
  </w:style>
  <w:style w:type="character" w:customStyle="1" w:styleId="StyleUnderlineChar11ptChar">
    <w:name w:val="Style Underline Char + 11 pt Char"/>
    <w:basedOn w:val="DefaultParagraphFont"/>
    <w:link w:val="StyleUnderlineChar11pt"/>
    <w:locked/>
    <w:rsid w:val="005D79F2"/>
    <w:rPr>
      <w:szCs w:val="24"/>
      <w:u w:val="single"/>
    </w:rPr>
  </w:style>
  <w:style w:type="paragraph" w:customStyle="1" w:styleId="StyleUnderlineChar11pt">
    <w:name w:val="Style Underline Char + 11 pt"/>
    <w:basedOn w:val="Normal"/>
    <w:link w:val="StyleUnderlineChar11ptChar"/>
    <w:rsid w:val="005D79F2"/>
    <w:rPr>
      <w:rFonts w:asciiTheme="minorHAnsi" w:hAnsiTheme="minorHAnsi"/>
      <w:szCs w:val="24"/>
      <w:u w:val="single"/>
    </w:rPr>
  </w:style>
  <w:style w:type="character" w:customStyle="1" w:styleId="StyleUnderlineChar11ptBoldChar">
    <w:name w:val="Style Underline Char + 11 pt Bold Char"/>
    <w:basedOn w:val="DefaultParagraphFont"/>
    <w:link w:val="StyleUnderlineChar11ptBold"/>
    <w:locked/>
    <w:rsid w:val="005D79F2"/>
    <w:rPr>
      <w:b/>
      <w:bCs/>
      <w:szCs w:val="24"/>
      <w:u w:val="single"/>
    </w:rPr>
  </w:style>
  <w:style w:type="paragraph" w:customStyle="1" w:styleId="StyleUnderlineChar11ptBold">
    <w:name w:val="Style Underline Char + 11 pt Bold"/>
    <w:basedOn w:val="Normal"/>
    <w:link w:val="StyleUnderlineChar11ptBoldChar"/>
    <w:rsid w:val="005D79F2"/>
    <w:rPr>
      <w:rFonts w:asciiTheme="minorHAnsi" w:hAnsiTheme="minorHAnsi"/>
      <w:b/>
      <w:bCs/>
      <w:szCs w:val="24"/>
      <w:u w:val="single"/>
    </w:rPr>
  </w:style>
  <w:style w:type="paragraph" w:customStyle="1" w:styleId="indent">
    <w:name w:val="indent"/>
    <w:basedOn w:val="Normal"/>
    <w:rsid w:val="005D79F2"/>
    <w:pPr>
      <w:spacing w:before="100" w:beforeAutospacing="1" w:after="100" w:afterAutospacing="1"/>
    </w:pPr>
    <w:rPr>
      <w:rFonts w:eastAsia="Times New Roman"/>
      <w:sz w:val="24"/>
      <w:szCs w:val="24"/>
    </w:rPr>
  </w:style>
  <w:style w:type="paragraph" w:customStyle="1" w:styleId="center">
    <w:name w:val="center"/>
    <w:basedOn w:val="Normal"/>
    <w:rsid w:val="005D79F2"/>
    <w:pPr>
      <w:spacing w:before="100" w:beforeAutospacing="1" w:after="100" w:afterAutospacing="1"/>
    </w:pPr>
    <w:rPr>
      <w:rFonts w:eastAsia="Times New Roman"/>
      <w:sz w:val="24"/>
      <w:szCs w:val="24"/>
    </w:rPr>
  </w:style>
  <w:style w:type="character" w:customStyle="1" w:styleId="Emphasis2">
    <w:name w:val="Emphasis2"/>
    <w:basedOn w:val="DefaultParagraphFont"/>
    <w:rsid w:val="005D79F2"/>
    <w:rPr>
      <w:rFonts w:ascii="Franklin Gothic Heavy" w:hAnsi="Franklin Gothic Heavy" w:hint="default"/>
      <w:iCs/>
      <w:u w:val="single"/>
    </w:rPr>
  </w:style>
  <w:style w:type="character" w:customStyle="1" w:styleId="storyby">
    <w:name w:val="storyby"/>
    <w:basedOn w:val="DefaultParagraphFont"/>
    <w:rsid w:val="005D79F2"/>
  </w:style>
  <w:style w:type="character" w:customStyle="1" w:styleId="heading3char0">
    <w:name w:val="heading3char"/>
    <w:basedOn w:val="DefaultParagraphFont"/>
    <w:rsid w:val="005D79F2"/>
  </w:style>
  <w:style w:type="character" w:customStyle="1" w:styleId="hyperlink60">
    <w:name w:val="hyperlink6"/>
    <w:basedOn w:val="DefaultParagraphFont"/>
    <w:rsid w:val="005D79F2"/>
  </w:style>
  <w:style w:type="character" w:customStyle="1" w:styleId="heading2char2charchar">
    <w:name w:val="heading2char2charchar"/>
    <w:basedOn w:val="DefaultParagraphFont"/>
    <w:rsid w:val="005D79F2"/>
  </w:style>
  <w:style w:type="character" w:customStyle="1" w:styleId="heading2char10">
    <w:name w:val="heading2char1"/>
    <w:basedOn w:val="DefaultParagraphFont"/>
    <w:rsid w:val="005D79F2"/>
  </w:style>
  <w:style w:type="character" w:customStyle="1" w:styleId="StyleStyle4CharTimesNewRoman11pt">
    <w:name w:val="Style Style4 Char + Times New Roman 11 pt"/>
    <w:basedOn w:val="Style4Char"/>
    <w:rsid w:val="005D79F2"/>
    <w:rPr>
      <w:rFonts w:ascii="Times New Roman" w:hAnsi="Times New Roman" w:cs="Times New Roman"/>
      <w:sz w:val="20"/>
      <w:szCs w:val="24"/>
      <w:u w:val="single"/>
    </w:rPr>
  </w:style>
  <w:style w:type="character" w:customStyle="1" w:styleId="Style11ptUnderline">
    <w:name w:val="Style 11 pt Underline"/>
    <w:basedOn w:val="DefaultParagraphFont"/>
    <w:rsid w:val="005D79F2"/>
    <w:rPr>
      <w:sz w:val="20"/>
      <w:u w:val="single"/>
    </w:rPr>
  </w:style>
  <w:style w:type="character" w:customStyle="1" w:styleId="Style11pt">
    <w:name w:val="Style 11 pt"/>
    <w:basedOn w:val="DefaultParagraphFont"/>
    <w:rsid w:val="005D79F2"/>
    <w:rPr>
      <w:sz w:val="20"/>
    </w:rPr>
  </w:style>
  <w:style w:type="character" w:customStyle="1" w:styleId="Styleunderline11pt">
    <w:name w:val="Style underline + 11 pt"/>
    <w:basedOn w:val="underline"/>
    <w:rsid w:val="005D79F2"/>
    <w:rPr>
      <w:rFonts w:ascii="Times New Roman" w:hAnsi="Times New Roman" w:cs="Times New Roman" w:hint="default"/>
      <w:b w:val="0"/>
      <w:iCs w:val="0"/>
      <w:sz w:val="20"/>
      <w:u w:val="single"/>
      <w:bdr w:val="single" w:sz="8" w:space="0" w:color="auto"/>
    </w:rPr>
  </w:style>
  <w:style w:type="character" w:customStyle="1" w:styleId="Styleunderline11ptBorderSinglesolidlineAuto05p">
    <w:name w:val="Style underline + 11 pt Border: : (Single solid line Auto  0.5 p..."/>
    <w:basedOn w:val="underline"/>
    <w:rsid w:val="005D79F2"/>
    <w:rPr>
      <w:rFonts w:ascii="Georgia" w:hAnsi="Georgia"/>
      <w:b w:val="0"/>
      <w:iCs w:val="0"/>
      <w:sz w:val="20"/>
      <w:u w:val="single"/>
      <w:bdr w:val="single" w:sz="4" w:space="0" w:color="auto" w:frame="1"/>
    </w:rPr>
  </w:style>
  <w:style w:type="character" w:customStyle="1" w:styleId="Style11ptBoldUnderline">
    <w:name w:val="Style 11 pt Bold Underline"/>
    <w:basedOn w:val="DefaultParagraphFont"/>
    <w:rsid w:val="005D79F2"/>
    <w:rPr>
      <w:b/>
      <w:bCs/>
      <w:sz w:val="20"/>
      <w:u w:val="single"/>
    </w:rPr>
  </w:style>
  <w:style w:type="character" w:customStyle="1" w:styleId="addmd">
    <w:name w:val="addmd"/>
    <w:basedOn w:val="DefaultParagraphFont"/>
    <w:rsid w:val="005D79F2"/>
  </w:style>
  <w:style w:type="character" w:customStyle="1" w:styleId="CharCharChar">
    <w:name w:val="Char Char Char"/>
    <w:basedOn w:val="DefaultParagraphFont"/>
    <w:rsid w:val="005D79F2"/>
    <w:rPr>
      <w:rFonts w:ascii="Arial" w:hAnsi="Arial" w:cs="Arial" w:hint="default"/>
      <w:bCs/>
      <w:szCs w:val="26"/>
      <w:u w:val="single"/>
      <w:lang w:val="en-US" w:eastAsia="en-US" w:bidi="ar-SA"/>
    </w:rPr>
  </w:style>
  <w:style w:type="paragraph" w:customStyle="1" w:styleId="StyleNormalWebNormalWebChar1CharNormalWebCharCharC">
    <w:name w:val="Style Normal (Web)Normal (Web) Char1 CharNormal (Web) Char Char C..."/>
    <w:basedOn w:val="NormalWeb"/>
    <w:rsid w:val="005D79F2"/>
    <w:pPr>
      <w:widowControl w:val="0"/>
      <w:spacing w:before="0" w:beforeAutospacing="0" w:after="0" w:afterAutospacing="0"/>
    </w:pPr>
    <w:rPr>
      <w:rFonts w:ascii="Georgia" w:eastAsia="Calibri" w:hAnsi="Georgia"/>
      <w:color w:val="000000"/>
      <w:sz w:val="22"/>
      <w:szCs w:val="20"/>
    </w:rPr>
  </w:style>
  <w:style w:type="paragraph" w:customStyle="1" w:styleId="citenon-bold">
    <w:name w:val="cite non-bold"/>
    <w:basedOn w:val="Normal"/>
    <w:link w:val="citenon-boldChar"/>
    <w:rsid w:val="005D79F2"/>
    <w:rPr>
      <w:rFonts w:ascii="Times New Roman" w:eastAsia="Calibri" w:hAnsi="Times New Roman" w:cs="Times New Roman"/>
      <w:sz w:val="24"/>
    </w:rPr>
  </w:style>
  <w:style w:type="character" w:customStyle="1" w:styleId="BoldUnderlining">
    <w:name w:val="Bold Underlining"/>
    <w:basedOn w:val="DefaultParagraphFont"/>
    <w:rsid w:val="005D79F2"/>
    <w:rPr>
      <w:u w:val="single"/>
    </w:rPr>
  </w:style>
  <w:style w:type="paragraph" w:customStyle="1" w:styleId="Reference">
    <w:name w:val="Reference"/>
    <w:qFormat/>
    <w:rsid w:val="005D79F2"/>
    <w:pPr>
      <w:spacing w:after="0" w:line="240" w:lineRule="auto"/>
    </w:pPr>
    <w:rPr>
      <w:rFonts w:ascii="Times New Roman" w:eastAsia="Times New Roman" w:hAnsi="Times New Roman" w:cs="Times New Roman"/>
      <w:b/>
      <w:bCs/>
      <w:sz w:val="24"/>
      <w:szCs w:val="27"/>
      <w:u w:val="single"/>
    </w:rPr>
  </w:style>
  <w:style w:type="character" w:customStyle="1" w:styleId="inhoud">
    <w:name w:val="inhoud"/>
    <w:basedOn w:val="DefaultParagraphFont"/>
    <w:rsid w:val="005D79F2"/>
  </w:style>
  <w:style w:type="paragraph" w:customStyle="1" w:styleId="CardText2">
    <w:name w:val="Card Text 2"/>
    <w:basedOn w:val="Normal"/>
    <w:link w:val="CardText2Char"/>
    <w:rsid w:val="005D79F2"/>
    <w:rPr>
      <w:rFonts w:eastAsia="Calibri" w:cs="Times New Roman"/>
      <w:color w:val="000000"/>
      <w:u w:val="single"/>
      <w:lang w:val="x-none" w:eastAsia="x-none"/>
    </w:rPr>
  </w:style>
  <w:style w:type="character" w:customStyle="1" w:styleId="CardText2Char">
    <w:name w:val="Card Text 2 Char"/>
    <w:link w:val="CardText2"/>
    <w:rsid w:val="005D79F2"/>
    <w:rPr>
      <w:rFonts w:ascii="Georgia" w:eastAsia="Calibri" w:hAnsi="Georgia" w:cs="Times New Roman"/>
      <w:color w:val="000000"/>
      <w:u w:val="single"/>
      <w:lang w:val="x-none" w:eastAsia="x-none"/>
    </w:rPr>
  </w:style>
  <w:style w:type="paragraph" w:customStyle="1" w:styleId="Debate-CardSmalltextF2">
    <w:name w:val="Debate- Card Small text F2"/>
    <w:basedOn w:val="Normal"/>
    <w:next w:val="Normal"/>
    <w:link w:val="Debate-CardSmalltextF2Char"/>
    <w:qFormat/>
    <w:rsid w:val="005D79F2"/>
    <w:pPr>
      <w:contextualSpacing/>
    </w:pPr>
    <w:rPr>
      <w:rFonts w:eastAsia="Calibri" w:cs="Times New Roman"/>
      <w:lang w:val="x-none" w:eastAsia="x-none"/>
    </w:rPr>
  </w:style>
  <w:style w:type="character" w:customStyle="1" w:styleId="Debate-CardSmalltextF2Char">
    <w:name w:val="Debate- Card Small text F2 Char"/>
    <w:link w:val="Debate-CardSmalltextF2"/>
    <w:locked/>
    <w:rsid w:val="005D79F2"/>
    <w:rPr>
      <w:rFonts w:ascii="Georgia" w:eastAsia="Calibri" w:hAnsi="Georgia" w:cs="Times New Roman"/>
      <w:lang w:val="x-none" w:eastAsia="x-none"/>
    </w:rPr>
  </w:style>
  <w:style w:type="character" w:customStyle="1" w:styleId="CardsUnderlined">
    <w:name w:val="Cards Underlined"/>
    <w:rsid w:val="005D79F2"/>
    <w:rPr>
      <w:rFonts w:ascii="Helvetica" w:hAnsi="Helvetica"/>
      <w:sz w:val="22"/>
      <w:szCs w:val="24"/>
      <w:u w:val="single"/>
    </w:rPr>
  </w:style>
  <w:style w:type="character" w:customStyle="1" w:styleId="Cites-AuthorDate">
    <w:name w:val="Cites-Author/Date"/>
    <w:rsid w:val="005D79F2"/>
    <w:rPr>
      <w:rFonts w:ascii="Helvetica" w:hAnsi="Helvetica" w:cs="Helvetica"/>
      <w:b/>
      <w:sz w:val="22"/>
      <w:szCs w:val="24"/>
      <w:u w:val="single"/>
    </w:rPr>
  </w:style>
  <w:style w:type="paragraph" w:customStyle="1" w:styleId="Cards">
    <w:name w:val="Cards"/>
    <w:next w:val="Normal"/>
    <w:link w:val="CardsChar"/>
    <w:qFormat/>
    <w:rsid w:val="005D79F2"/>
    <w:pPr>
      <w:widowControl w:val="0"/>
      <w:spacing w:after="0" w:line="240" w:lineRule="auto"/>
      <w:ind w:right="432"/>
    </w:pPr>
    <w:rPr>
      <w:rFonts w:ascii="Georgia" w:eastAsia="Times New Roman" w:hAnsi="Georgia" w:cs="Times New Roman"/>
      <w:szCs w:val="24"/>
    </w:rPr>
  </w:style>
  <w:style w:type="character" w:customStyle="1" w:styleId="CardsChar">
    <w:name w:val="Cards Char"/>
    <w:link w:val="Cards"/>
    <w:rsid w:val="005D79F2"/>
    <w:rPr>
      <w:rFonts w:ascii="Georgia" w:eastAsia="Times New Roman" w:hAnsi="Georgia" w:cs="Times New Roman"/>
      <w:szCs w:val="24"/>
    </w:rPr>
  </w:style>
  <w:style w:type="paragraph" w:customStyle="1" w:styleId="Debate-EmphasizedText-F5">
    <w:name w:val="Debate- Emphasized Text- F5"/>
    <w:basedOn w:val="Normal"/>
    <w:link w:val="Debate-EmphasizedText-F5Char"/>
    <w:qFormat/>
    <w:rsid w:val="005D79F2"/>
    <w:pPr>
      <w:spacing w:after="200"/>
      <w:contextualSpacing/>
    </w:pPr>
    <w:rPr>
      <w:rFonts w:eastAsia="Calibri" w:cs="Times New Roman"/>
      <w:u w:val="single"/>
      <w:lang w:val="x-none" w:eastAsia="x-none"/>
    </w:rPr>
  </w:style>
  <w:style w:type="character" w:customStyle="1" w:styleId="Debate-EmphasizedText-F5Char">
    <w:name w:val="Debate- Emphasized Text- F5 Char"/>
    <w:link w:val="Debate-EmphasizedText-F5"/>
    <w:locked/>
    <w:rsid w:val="005D79F2"/>
    <w:rPr>
      <w:rFonts w:ascii="Georgia" w:eastAsia="Calibri" w:hAnsi="Georgia" w:cs="Times New Roman"/>
      <w:u w:val="single"/>
      <w:lang w:val="x-none" w:eastAsia="x-none"/>
    </w:rPr>
  </w:style>
  <w:style w:type="paragraph" w:customStyle="1" w:styleId="Debate-CardTextUnderlined-F3">
    <w:name w:val="Debate- Card Text Underlined- F3"/>
    <w:basedOn w:val="Normal"/>
    <w:next w:val="NoSpacing"/>
    <w:link w:val="Debate-CardTextUnderlined-F3Char"/>
    <w:qFormat/>
    <w:rsid w:val="005D79F2"/>
    <w:pPr>
      <w:spacing w:after="200"/>
      <w:contextualSpacing/>
    </w:pPr>
    <w:rPr>
      <w:rFonts w:eastAsia="Calibri" w:cs="Times New Roman"/>
      <w:u w:val="single"/>
      <w:lang w:val="x-none" w:eastAsia="x-none"/>
    </w:rPr>
  </w:style>
  <w:style w:type="character" w:customStyle="1" w:styleId="Debate-CardTextUnderlined-F3Char">
    <w:name w:val="Debate- Card Text Underlined- F3 Char"/>
    <w:link w:val="Debate-CardTextUnderlined-F3"/>
    <w:locked/>
    <w:rsid w:val="005D79F2"/>
    <w:rPr>
      <w:rFonts w:ascii="Georgia" w:eastAsia="Calibri" w:hAnsi="Georgia" w:cs="Times New Roman"/>
      <w:u w:val="single"/>
      <w:lang w:val="x-none" w:eastAsia="x-none"/>
    </w:rPr>
  </w:style>
  <w:style w:type="paragraph" w:customStyle="1" w:styleId="CardTagandCite">
    <w:name w:val="Card Tag and Cite"/>
    <w:basedOn w:val="Normal"/>
    <w:next w:val="Normal"/>
    <w:link w:val="CardTagandCiteChar"/>
    <w:rsid w:val="005D79F2"/>
    <w:rPr>
      <w:rFonts w:eastAsia="Calibri" w:cs="Times New Roman"/>
      <w:b/>
      <w:lang w:val="x-none" w:eastAsia="x-none"/>
    </w:rPr>
  </w:style>
  <w:style w:type="character" w:customStyle="1" w:styleId="CardTagandCiteChar">
    <w:name w:val="Card Tag and Cite Char"/>
    <w:link w:val="CardTagandCite"/>
    <w:rsid w:val="005D79F2"/>
    <w:rPr>
      <w:rFonts w:ascii="Georgia" w:eastAsia="Calibri" w:hAnsi="Georgia" w:cs="Times New Roman"/>
      <w:b/>
      <w:lang w:val="x-none" w:eastAsia="x-none"/>
    </w:rPr>
  </w:style>
  <w:style w:type="paragraph" w:customStyle="1" w:styleId="Cardtext0">
    <w:name w:val="Card text"/>
    <w:link w:val="CardtextChar0"/>
    <w:uiPriority w:val="99"/>
    <w:rsid w:val="005D79F2"/>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0">
    <w:name w:val="Card text Char"/>
    <w:link w:val="Cardtext0"/>
    <w:uiPriority w:val="99"/>
    <w:locked/>
    <w:rsid w:val="005D79F2"/>
    <w:rPr>
      <w:rFonts w:ascii="Georgia" w:eastAsia="Calibri" w:hAnsi="Georgia" w:cs="Times New Roman"/>
      <w:szCs w:val="20"/>
      <w:u w:val="single"/>
    </w:rPr>
  </w:style>
  <w:style w:type="paragraph" w:customStyle="1" w:styleId="StyleHeading2Heading2Char2CharHeading2Char1CharCharHead">
    <w:name w:val="Style Heading 2Heading 2 Char2 CharHeading 2 Char1 Char CharHead..."/>
    <w:basedOn w:val="Heading2"/>
    <w:rsid w:val="005D79F2"/>
    <w:pPr>
      <w:widowControl w:val="0"/>
      <w:suppressAutoHyphens/>
      <w:spacing w:before="200"/>
      <w:contextualSpacing/>
    </w:pPr>
    <w:rPr>
      <w:rFonts w:eastAsia="Times New Roman" w:cs="Times New Roman"/>
      <w:b w:val="0"/>
    </w:rPr>
  </w:style>
  <w:style w:type="paragraph" w:customStyle="1" w:styleId="Cites0">
    <w:name w:val="Cites"/>
    <w:next w:val="Cards"/>
    <w:qFormat/>
    <w:rsid w:val="005D79F2"/>
    <w:pPr>
      <w:widowControl w:val="0"/>
      <w:spacing w:after="0" w:line="240" w:lineRule="auto"/>
      <w:jc w:val="both"/>
      <w:outlineLvl w:val="2"/>
    </w:pPr>
    <w:rPr>
      <w:rFonts w:ascii="Georgia" w:eastAsia="Calibri" w:hAnsi="Georgia" w:cs="Times New Roman"/>
      <w:szCs w:val="20"/>
    </w:rPr>
  </w:style>
  <w:style w:type="character" w:customStyle="1" w:styleId="DebateUnderline">
    <w:name w:val="Debate Underline"/>
    <w:qFormat/>
    <w:rsid w:val="005D79F2"/>
    <w:rPr>
      <w:rFonts w:ascii="Georgia" w:hAnsi="Georgia"/>
      <w:sz w:val="22"/>
      <w:u w:val="single"/>
    </w:rPr>
  </w:style>
  <w:style w:type="character" w:customStyle="1" w:styleId="BoldUnderlineChar0">
    <w:name w:val="Bold Underline Char"/>
    <w:basedOn w:val="DefaultParagraphFont"/>
    <w:rsid w:val="005D79F2"/>
    <w:rPr>
      <w:rFonts w:ascii="Georgia" w:hAnsi="Georgia" w:cs="Times New Roman"/>
      <w:sz w:val="22"/>
      <w:u w:val="single"/>
    </w:rPr>
  </w:style>
  <w:style w:type="character" w:customStyle="1" w:styleId="Heading4Char1">
    <w:name w:val="Heading 4 Char1"/>
    <w:aliases w:val="Underlined Char1,Big card Char1,Normal Tag Char1,small text Char1,heading 2 Char1,Heading 2 Char2 Char Char1,TAG Char1,Ch Char1,no read Char1,No Spacing12 Char1,No Spacing2111 Char1,No Spacing211 Char1"/>
    <w:basedOn w:val="DefaultParagraphFont"/>
    <w:qFormat/>
    <w:rsid w:val="005D79F2"/>
    <w:rPr>
      <w:rFonts w:ascii="Georgia" w:hAnsi="Georgia"/>
      <w:sz w:val="22"/>
      <w:szCs w:val="28"/>
      <w:u w:val="single"/>
    </w:rPr>
  </w:style>
  <w:style w:type="paragraph" w:customStyle="1" w:styleId="Underlining">
    <w:name w:val="Underlining"/>
    <w:basedOn w:val="Normal"/>
    <w:next w:val="Normal"/>
    <w:link w:val="UnderliningChar"/>
    <w:rsid w:val="005D79F2"/>
    <w:rPr>
      <w:rFonts w:eastAsia="Calibri" w:cs="Times New Roman"/>
      <w:u w:val="single"/>
      <w:lang w:val="x-none" w:eastAsia="x-none"/>
    </w:rPr>
  </w:style>
  <w:style w:type="character" w:customStyle="1" w:styleId="UnderliningChar">
    <w:name w:val="Underlining Char"/>
    <w:link w:val="Underlining"/>
    <w:locked/>
    <w:rsid w:val="005D79F2"/>
    <w:rPr>
      <w:rFonts w:ascii="Georgia" w:eastAsia="Calibri" w:hAnsi="Georgia" w:cs="Times New Roman"/>
      <w:u w:val="single"/>
      <w:lang w:val="x-none" w:eastAsia="x-none"/>
    </w:rPr>
  </w:style>
  <w:style w:type="character" w:customStyle="1" w:styleId="Highlight">
    <w:name w:val="Highlight"/>
    <w:uiPriority w:val="1"/>
    <w:qFormat/>
    <w:rsid w:val="005D79F2"/>
    <w:rPr>
      <w:rFonts w:ascii="Georgia" w:hAnsi="Georgia"/>
      <w:b w:val="0"/>
      <w:sz w:val="22"/>
      <w:u w:val="single"/>
      <w:bdr w:val="none" w:sz="0" w:space="0" w:color="auto"/>
      <w:shd w:val="clear" w:color="auto" w:fill="89FF94"/>
    </w:rPr>
  </w:style>
  <w:style w:type="character" w:customStyle="1" w:styleId="Boxout">
    <w:name w:val="Box out"/>
    <w:uiPriority w:val="1"/>
    <w:qFormat/>
    <w:rsid w:val="005D79F2"/>
    <w:rPr>
      <w:rFonts w:ascii="Georgia" w:hAnsi="Georgia"/>
      <w:b/>
      <w:sz w:val="22"/>
      <w:u w:val="single"/>
      <w:bdr w:val="single" w:sz="4" w:space="0" w:color="auto"/>
      <w:shd w:val="clear" w:color="auto" w:fill="89FF94"/>
    </w:rPr>
  </w:style>
  <w:style w:type="character" w:customStyle="1" w:styleId="StyleCardtextChar10pt">
    <w:name w:val="Style Card text Char + 10 pt"/>
    <w:basedOn w:val="CardtextChar0"/>
    <w:rsid w:val="005D79F2"/>
    <w:rPr>
      <w:rFonts w:ascii="Georgia" w:eastAsia="Calibri" w:hAnsi="Georgia" w:cs="Times New Roman"/>
      <w:sz w:val="20"/>
      <w:szCs w:val="20"/>
      <w:u w:val="single"/>
    </w:rPr>
  </w:style>
  <w:style w:type="character" w:customStyle="1" w:styleId="Heading4Char2">
    <w:name w:val="Heading 4 Char2"/>
    <w:aliases w:val="body Char1"/>
    <w:basedOn w:val="DefaultParagraphFont"/>
    <w:rsid w:val="005D79F2"/>
    <w:rPr>
      <w:rFonts w:ascii="Georgia" w:hAnsi="Georgia"/>
      <w:sz w:val="22"/>
      <w:szCs w:val="28"/>
      <w:u w:val="single"/>
    </w:rPr>
  </w:style>
  <w:style w:type="paragraph" w:customStyle="1" w:styleId="Nothing">
    <w:name w:val="Nothing"/>
    <w:qFormat/>
    <w:rsid w:val="005D79F2"/>
    <w:pPr>
      <w:spacing w:after="0" w:line="240" w:lineRule="auto"/>
      <w:jc w:val="both"/>
    </w:pPr>
    <w:rPr>
      <w:rFonts w:ascii="Times New Roman" w:eastAsia="Times New Roman" w:hAnsi="Times New Roman" w:cs="Times New Roman"/>
      <w:sz w:val="20"/>
      <w:szCs w:val="24"/>
    </w:rPr>
  </w:style>
  <w:style w:type="character" w:customStyle="1" w:styleId="bold">
    <w:name w:val="bold"/>
    <w:basedOn w:val="DefaultParagraphFont"/>
    <w:rsid w:val="005D79F2"/>
  </w:style>
  <w:style w:type="character" w:customStyle="1" w:styleId="CiteChar">
    <w:name w:val="Cite Char"/>
    <w:basedOn w:val="DefaultParagraphFont"/>
    <w:rsid w:val="005D79F2"/>
    <w:rPr>
      <w:rFonts w:ascii="Garamond" w:hAnsi="Garamond"/>
      <w:b/>
      <w:sz w:val="20"/>
      <w:szCs w:val="22"/>
      <w:u w:val="none"/>
    </w:rPr>
  </w:style>
  <w:style w:type="character" w:customStyle="1" w:styleId="Box">
    <w:name w:val="Box!"/>
    <w:basedOn w:val="DefaultParagraphFont"/>
    <w:rsid w:val="005D79F2"/>
    <w:rPr>
      <w:rFonts w:ascii="Times New Roman" w:hAnsi="Times New Roman"/>
      <w:sz w:val="20"/>
      <w:u w:val="single"/>
      <w:bdr w:val="single" w:sz="4" w:space="0" w:color="auto"/>
    </w:rPr>
  </w:style>
  <w:style w:type="character" w:customStyle="1" w:styleId="StyleUnderlineCharTitleCharBold">
    <w:name w:val="Style Underline CharTitle Char + Bold"/>
    <w:basedOn w:val="DefaultParagraphFont"/>
    <w:rsid w:val="005D79F2"/>
    <w:rPr>
      <w:rFonts w:ascii="Garamond" w:hAnsi="Garamond"/>
      <w:b/>
      <w:bCs/>
      <w:color w:val="000000"/>
      <w:sz w:val="22"/>
      <w:szCs w:val="22"/>
    </w:rPr>
  </w:style>
  <w:style w:type="character" w:customStyle="1" w:styleId="Style20">
    <w:name w:val="Style2"/>
    <w:qFormat/>
    <w:rsid w:val="005D79F2"/>
    <w:rPr>
      <w:rFonts w:ascii="Times New Roman" w:hAnsi="Times New Roman"/>
      <w:sz w:val="20"/>
      <w:u w:val="single"/>
      <w:bdr w:val="single" w:sz="4" w:space="0" w:color="auto"/>
    </w:rPr>
  </w:style>
  <w:style w:type="paragraph" w:customStyle="1" w:styleId="Card10f2">
    <w:name w:val="Card.10.f2"/>
    <w:basedOn w:val="Normal"/>
    <w:autoRedefine/>
    <w:rsid w:val="005D79F2"/>
    <w:rPr>
      <w:rFonts w:ascii="Times New Roman" w:eastAsia="Calibri" w:hAnsi="Times New Roman" w:cs="Times New Roman"/>
      <w:szCs w:val="20"/>
    </w:rPr>
  </w:style>
  <w:style w:type="character" w:customStyle="1" w:styleId="7TimesNewRoman">
    <w:name w:val="7 Times New Roman"/>
    <w:rsid w:val="005D79F2"/>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Brief-SecondarySource">
    <w:name w:val="Brief - Secondary Source"/>
    <w:basedOn w:val="Normal"/>
    <w:rsid w:val="005D79F2"/>
    <w:rPr>
      <w:rFonts w:ascii="Times New Roman" w:eastAsia="Calibri" w:hAnsi="Times New Roman" w:cs="Times New Roman"/>
      <w:sz w:val="14"/>
      <w:szCs w:val="20"/>
    </w:rPr>
  </w:style>
  <w:style w:type="character" w:customStyle="1" w:styleId="UnderlineTextChar">
    <w:name w:val="Underline Text Char"/>
    <w:basedOn w:val="DefaultParagraphFont"/>
    <w:rsid w:val="005D79F2"/>
    <w:rPr>
      <w:szCs w:val="24"/>
      <w:u w:val="single"/>
      <w:lang w:val="en-US" w:eastAsia="en-US" w:bidi="ar-SA"/>
    </w:rPr>
  </w:style>
  <w:style w:type="character" w:customStyle="1" w:styleId="UnderlinedCardTextChar">
    <w:name w:val="Underlined Card Text Char"/>
    <w:basedOn w:val="DefaultParagraphFont"/>
    <w:rsid w:val="005D79F2"/>
    <w:rPr>
      <w:rFonts w:ascii="Garamond" w:eastAsia="Calibri" w:hAnsi="Garamond"/>
      <w:sz w:val="22"/>
      <w:szCs w:val="22"/>
      <w:u w:val="single"/>
    </w:rPr>
  </w:style>
  <w:style w:type="character" w:customStyle="1" w:styleId="MicroChar">
    <w:name w:val="Micro Char"/>
    <w:basedOn w:val="DefaultParagraphFont"/>
    <w:rsid w:val="005D79F2"/>
    <w:rPr>
      <w:rFonts w:ascii="Arial" w:hAnsi="Arial"/>
      <w:sz w:val="12"/>
      <w:szCs w:val="24"/>
      <w:lang w:val="en-US" w:eastAsia="en-US" w:bidi="ar-SA"/>
    </w:rPr>
  </w:style>
  <w:style w:type="paragraph" w:customStyle="1" w:styleId="Micro">
    <w:name w:val="Micro"/>
    <w:basedOn w:val="Normal"/>
    <w:next w:val="Normal"/>
    <w:rsid w:val="005D79F2"/>
    <w:rPr>
      <w:rFonts w:ascii="Arial" w:eastAsia="Calibri" w:hAnsi="Arial" w:cs="Times New Roman"/>
      <w:sz w:val="12"/>
    </w:rPr>
  </w:style>
  <w:style w:type="character" w:customStyle="1" w:styleId="bnp-articles-title1">
    <w:name w:val="bnp-articles-title1"/>
    <w:basedOn w:val="DefaultParagraphFont"/>
    <w:rsid w:val="005D79F2"/>
    <w:rPr>
      <w:rFonts w:ascii="Verdana" w:hAnsi="Verdana" w:hint="default"/>
      <w:b/>
      <w:bCs/>
      <w:color w:val="545454"/>
      <w:sz w:val="12"/>
      <w:szCs w:val="12"/>
    </w:rPr>
  </w:style>
  <w:style w:type="paragraph" w:customStyle="1" w:styleId="SmallNormal">
    <w:name w:val="Small Normal"/>
    <w:basedOn w:val="Normal"/>
    <w:rsid w:val="005D79F2"/>
    <w:pPr>
      <w:widowControl w:val="0"/>
      <w:suppressAutoHyphens/>
      <w:contextualSpacing/>
    </w:pPr>
    <w:rPr>
      <w:rFonts w:eastAsia="Calibri" w:cs="Times New Roman"/>
      <w:sz w:val="18"/>
      <w:szCs w:val="18"/>
    </w:rPr>
  </w:style>
  <w:style w:type="paragraph" w:customStyle="1" w:styleId="Pa4">
    <w:name w:val="Pa4"/>
    <w:basedOn w:val="Normal"/>
    <w:next w:val="Normal"/>
    <w:rsid w:val="005D79F2"/>
    <w:pPr>
      <w:autoSpaceDE w:val="0"/>
      <w:autoSpaceDN w:val="0"/>
      <w:adjustRightInd w:val="0"/>
      <w:spacing w:line="220" w:lineRule="atLeast"/>
    </w:pPr>
    <w:rPr>
      <w:rFonts w:ascii="Minion Pro" w:eastAsia="Calibri" w:hAnsi="Minion Pro" w:cs="Times New Roman"/>
      <w:sz w:val="24"/>
    </w:rPr>
  </w:style>
  <w:style w:type="character" w:customStyle="1" w:styleId="A7">
    <w:name w:val="A7"/>
    <w:rsid w:val="005D79F2"/>
    <w:rPr>
      <w:rFonts w:cs="Minion Pro"/>
      <w:color w:val="000000"/>
      <w:sz w:val="12"/>
      <w:szCs w:val="12"/>
    </w:rPr>
  </w:style>
  <w:style w:type="character" w:customStyle="1" w:styleId="underline1">
    <w:name w:val="underline1"/>
    <w:basedOn w:val="DefaultParagraphFont"/>
    <w:rsid w:val="005D79F2"/>
    <w:rPr>
      <w:u w:val="single"/>
    </w:rPr>
  </w:style>
  <w:style w:type="character" w:customStyle="1" w:styleId="UnderlineCharCharCharCharCharChar">
    <w:name w:val="Underline Char Char Char Char Char Char"/>
    <w:basedOn w:val="DefaultParagraphFont"/>
    <w:rsid w:val="005D79F2"/>
    <w:rPr>
      <w:rFonts w:ascii="Arial Narrow" w:hAnsi="Arial Narrow"/>
      <w:szCs w:val="24"/>
      <w:u w:val="single"/>
      <w:lang w:val="en-US" w:eastAsia="en-US" w:bidi="ar-SA"/>
    </w:rPr>
  </w:style>
  <w:style w:type="character" w:customStyle="1" w:styleId="featuretext">
    <w:name w:val="featuretext"/>
    <w:basedOn w:val="DefaultParagraphFont"/>
    <w:rsid w:val="005D79F2"/>
  </w:style>
  <w:style w:type="character" w:customStyle="1" w:styleId="relatedtext">
    <w:name w:val="related_text"/>
    <w:basedOn w:val="DefaultParagraphFont"/>
    <w:rsid w:val="005D79F2"/>
  </w:style>
  <w:style w:type="character" w:customStyle="1" w:styleId="credit">
    <w:name w:val="credit"/>
    <w:basedOn w:val="DefaultParagraphFont"/>
    <w:rsid w:val="005D79F2"/>
  </w:style>
  <w:style w:type="character" w:styleId="HTMLCite">
    <w:name w:val="HTML Cite"/>
    <w:basedOn w:val="DefaultParagraphFont"/>
    <w:rsid w:val="005D79F2"/>
    <w:rPr>
      <w:i/>
      <w:iCs/>
    </w:rPr>
  </w:style>
  <w:style w:type="character" w:customStyle="1" w:styleId="a">
    <w:name w:val="a"/>
    <w:basedOn w:val="DefaultParagraphFont"/>
    <w:rsid w:val="005D79F2"/>
  </w:style>
  <w:style w:type="character" w:customStyle="1" w:styleId="medium-normal1">
    <w:name w:val="medium-normal1"/>
    <w:basedOn w:val="DefaultParagraphFont"/>
    <w:rsid w:val="005D79F2"/>
    <w:rPr>
      <w:rFonts w:ascii="Arial" w:hAnsi="Arial" w:cs="Arial"/>
      <w:sz w:val="20"/>
      <w:szCs w:val="20"/>
    </w:rPr>
  </w:style>
  <w:style w:type="character" w:customStyle="1" w:styleId="CardTextChar1">
    <w:name w:val="Card Text Char"/>
    <w:basedOn w:val="DefaultParagraphFont"/>
    <w:rsid w:val="005D79F2"/>
    <w:rPr>
      <w:rFonts w:ascii="Times New Roman" w:eastAsia="Times New Roman" w:hAnsi="Times New Roman" w:cs="Times New Roman"/>
      <w:sz w:val="12"/>
      <w:szCs w:val="24"/>
      <w:lang w:val="en-US" w:eastAsia="en-US" w:bidi="ar-SA"/>
    </w:rPr>
  </w:style>
  <w:style w:type="character" w:customStyle="1" w:styleId="CircleChar1">
    <w:name w:val="Circle Char1"/>
    <w:basedOn w:val="DefaultParagraphFont"/>
    <w:rsid w:val="005D79F2"/>
    <w:rPr>
      <w:b/>
      <w:i/>
      <w:szCs w:val="18"/>
      <w:u w:val="single"/>
      <w:lang w:val="en-US" w:eastAsia="en-US" w:bidi="ar-SA"/>
    </w:rPr>
  </w:style>
  <w:style w:type="paragraph" w:customStyle="1" w:styleId="Circle">
    <w:name w:val="Circle"/>
    <w:basedOn w:val="Normal"/>
    <w:rsid w:val="005D79F2"/>
    <w:pPr>
      <w:spacing w:after="200"/>
      <w:contextualSpacing/>
      <w:jc w:val="both"/>
    </w:pPr>
    <w:rPr>
      <w:rFonts w:ascii="Times New Roman" w:eastAsia="Calibri" w:hAnsi="Times New Roman" w:cs="Times New Roman"/>
      <w:b/>
      <w:i/>
      <w:szCs w:val="18"/>
      <w:u w:val="single"/>
    </w:rPr>
  </w:style>
  <w:style w:type="character" w:customStyle="1" w:styleId="AuthorChar">
    <w:name w:val="Author Char"/>
    <w:basedOn w:val="DefaultParagraphFont"/>
    <w:rsid w:val="005D79F2"/>
    <w:rPr>
      <w:b/>
      <w:sz w:val="22"/>
      <w:lang w:val="en-US" w:eastAsia="en-US" w:bidi="ar-SA"/>
    </w:rPr>
  </w:style>
  <w:style w:type="character" w:customStyle="1" w:styleId="fullpost">
    <w:name w:val="fullpost"/>
    <w:basedOn w:val="DefaultParagraphFont"/>
    <w:rsid w:val="005D79F2"/>
  </w:style>
  <w:style w:type="character" w:customStyle="1" w:styleId="bcktital">
    <w:name w:val="bcktital"/>
    <w:basedOn w:val="DefaultParagraphFont"/>
    <w:rsid w:val="005D79F2"/>
  </w:style>
  <w:style w:type="character" w:customStyle="1" w:styleId="8pointChar">
    <w:name w:val="8 point Char"/>
    <w:basedOn w:val="DefaultParagraphFont"/>
    <w:rsid w:val="005D79F2"/>
    <w:rPr>
      <w:sz w:val="16"/>
      <w:szCs w:val="24"/>
      <w:lang w:val="en-US" w:eastAsia="en-US" w:bidi="ar-SA"/>
    </w:rPr>
  </w:style>
  <w:style w:type="character" w:customStyle="1" w:styleId="bcktital0">
    <w:name w:val="bckt_ital"/>
    <w:basedOn w:val="DefaultParagraphFont"/>
    <w:rsid w:val="005D79F2"/>
  </w:style>
  <w:style w:type="paragraph" w:customStyle="1" w:styleId="SmallFont">
    <w:name w:val="Small Font"/>
    <w:basedOn w:val="Normal"/>
    <w:rsid w:val="005D79F2"/>
    <w:pPr>
      <w:spacing w:after="200"/>
      <w:contextualSpacing/>
      <w:jc w:val="both"/>
    </w:pPr>
    <w:rPr>
      <w:rFonts w:ascii="Times New Roman" w:eastAsia="Calibri" w:hAnsi="Times New Roman" w:cs="Times New Roman"/>
      <w:sz w:val="14"/>
      <w:szCs w:val="18"/>
    </w:rPr>
  </w:style>
  <w:style w:type="character" w:customStyle="1" w:styleId="SmallFontChar">
    <w:name w:val="Small Font Char"/>
    <w:basedOn w:val="DefaultParagraphFont"/>
    <w:rsid w:val="005D79F2"/>
    <w:rPr>
      <w:sz w:val="14"/>
      <w:szCs w:val="18"/>
      <w:lang w:val="en-US" w:eastAsia="en-US" w:bidi="ar-SA"/>
    </w:rPr>
  </w:style>
  <w:style w:type="character" w:customStyle="1" w:styleId="MicroTextChar">
    <w:name w:val="MicroText Char"/>
    <w:basedOn w:val="DefaultParagraphFont"/>
    <w:rsid w:val="005D79F2"/>
    <w:rPr>
      <w:rFonts w:ascii="Arial Narrow" w:hAnsi="Arial Narrow"/>
      <w:sz w:val="12"/>
      <w:szCs w:val="24"/>
      <w:lang w:val="en-US" w:eastAsia="en-US" w:bidi="ar-SA"/>
    </w:rPr>
  </w:style>
  <w:style w:type="paragraph" w:customStyle="1" w:styleId="MicroText">
    <w:name w:val="MicroText"/>
    <w:basedOn w:val="Normal"/>
    <w:next w:val="Normal"/>
    <w:rsid w:val="005D79F2"/>
    <w:rPr>
      <w:rFonts w:ascii="Arial Narrow" w:eastAsia="Calibri" w:hAnsi="Arial Narrow" w:cs="Times New Roman"/>
      <w:sz w:val="12"/>
    </w:rPr>
  </w:style>
  <w:style w:type="character" w:customStyle="1" w:styleId="normal10">
    <w:name w:val="normal1"/>
    <w:basedOn w:val="DefaultParagraphFont"/>
    <w:rsid w:val="005D79F2"/>
  </w:style>
  <w:style w:type="character" w:customStyle="1" w:styleId="Style10ptUnderline">
    <w:name w:val="Style 10 pt Underline"/>
    <w:basedOn w:val="DefaultParagraphFont"/>
    <w:rsid w:val="005D79F2"/>
    <w:rPr>
      <w:sz w:val="20"/>
      <w:u w:val="single"/>
    </w:rPr>
  </w:style>
  <w:style w:type="paragraph" w:styleId="TOAHeading">
    <w:name w:val="toa heading"/>
    <w:basedOn w:val="Normal"/>
    <w:next w:val="Normal"/>
    <w:semiHidden/>
    <w:rsid w:val="005D79F2"/>
    <w:pPr>
      <w:spacing w:before="120"/>
    </w:pPr>
    <w:rPr>
      <w:rFonts w:ascii="Times New Roman" w:eastAsia="Calibri" w:hAnsi="Times New Roman" w:cs="Times New Roman"/>
    </w:rPr>
  </w:style>
  <w:style w:type="paragraph" w:customStyle="1" w:styleId="CardNotUnderlined">
    <w:name w:val="Card Not Underlined"/>
    <w:basedOn w:val="Normal"/>
    <w:autoRedefine/>
    <w:rsid w:val="005D79F2"/>
    <w:rPr>
      <w:rFonts w:ascii="Times New Roman" w:eastAsia="Calibri" w:hAnsi="Times New Roman" w:cs="Times New Roman"/>
      <w:sz w:val="16"/>
      <w:szCs w:val="20"/>
    </w:rPr>
  </w:style>
  <w:style w:type="character" w:customStyle="1" w:styleId="CardUnderlinedChar">
    <w:name w:val="Card Underlined Char"/>
    <w:basedOn w:val="DefaultParagraphFont"/>
    <w:rsid w:val="005D79F2"/>
    <w:rPr>
      <w:rFonts w:ascii="Tahoma" w:hAnsi="Tahoma"/>
      <w:sz w:val="18"/>
      <w:u w:val="single"/>
      <w:lang w:val="en-US" w:eastAsia="en-US" w:bidi="ar-SA"/>
    </w:rPr>
  </w:style>
  <w:style w:type="character" w:customStyle="1" w:styleId="citationiacgale">
    <w:name w:val="citation iac gale"/>
    <w:basedOn w:val="DefaultParagraphFont"/>
    <w:rsid w:val="005D79F2"/>
  </w:style>
  <w:style w:type="character" w:customStyle="1" w:styleId="MicrotextChar0">
    <w:name w:val="Microtext Char"/>
    <w:basedOn w:val="DefaultParagraphFont"/>
    <w:rsid w:val="005D79F2"/>
    <w:rPr>
      <w:rFonts w:ascii="Times New Roman" w:hAnsi="Times New Roman"/>
      <w:sz w:val="12"/>
    </w:rPr>
  </w:style>
  <w:style w:type="character" w:customStyle="1" w:styleId="Style9ptUnderline">
    <w:name w:val="Style 9 pt Underline"/>
    <w:basedOn w:val="DefaultParagraphFont"/>
    <w:rsid w:val="005D79F2"/>
    <w:rPr>
      <w:sz w:val="22"/>
      <w:u w:val="single"/>
    </w:rPr>
  </w:style>
  <w:style w:type="character" w:customStyle="1" w:styleId="MinimizeChar">
    <w:name w:val="Minimize Char"/>
    <w:rsid w:val="005D79F2"/>
    <w:rPr>
      <w:rFonts w:ascii="Georgia" w:hAnsi="Georgia"/>
      <w:sz w:val="12"/>
      <w:szCs w:val="24"/>
      <w:lang w:val="en-US" w:eastAsia="en-US" w:bidi="ar-SA"/>
    </w:rPr>
  </w:style>
  <w:style w:type="character" w:customStyle="1" w:styleId="highlight0">
    <w:name w:val="highlight"/>
    <w:basedOn w:val="DefaultParagraphFont"/>
    <w:rsid w:val="005D79F2"/>
  </w:style>
  <w:style w:type="paragraph" w:customStyle="1" w:styleId="StyleHeading2Heading2CharCharCharCharCharCharCharCharC">
    <w:name w:val="Style Heading 2Heading 2 CharChar Char Char CharChar Char Char C..."/>
    <w:basedOn w:val="Heading2"/>
    <w:rsid w:val="005D79F2"/>
    <w:pPr>
      <w:spacing w:before="240"/>
    </w:pPr>
    <w:rPr>
      <w:rFonts w:ascii="Times New Roman" w:eastAsia="Calibri" w:hAnsi="Times New Roman" w:cs="Arial"/>
      <w:bCs/>
      <w:sz w:val="24"/>
      <w:szCs w:val="20"/>
    </w:rPr>
  </w:style>
  <w:style w:type="character" w:customStyle="1" w:styleId="StyleHeading2Heading2CharCharCharCharCharCharCharCharCChar">
    <w:name w:val="Style Heading 2Heading 2 CharChar Char Char CharChar Char Char C... Char"/>
    <w:basedOn w:val="DefaultParagraphFont"/>
    <w:rsid w:val="005D79F2"/>
    <w:rPr>
      <w:rFonts w:cs="Arial"/>
      <w:b/>
      <w:bCs/>
      <w:iCs/>
      <w:sz w:val="24"/>
      <w:szCs w:val="28"/>
      <w:lang w:val="en-US" w:eastAsia="en-US" w:bidi="ar-SA"/>
    </w:rPr>
  </w:style>
  <w:style w:type="paragraph" w:customStyle="1" w:styleId="Number">
    <w:name w:val="Number"/>
    <w:basedOn w:val="Heading2"/>
    <w:rsid w:val="005D79F2"/>
    <w:pPr>
      <w:tabs>
        <w:tab w:val="left" w:pos="144"/>
        <w:tab w:val="num" w:pos="360"/>
      </w:tabs>
      <w:spacing w:before="240" w:after="240"/>
      <w:ind w:left="360" w:hanging="360"/>
    </w:pPr>
    <w:rPr>
      <w:rFonts w:ascii="Times New Roman" w:eastAsia="SimSun" w:hAnsi="Times New Roman" w:cs="Arial"/>
      <w:bCs/>
      <w:iCs/>
      <w:sz w:val="24"/>
      <w:szCs w:val="20"/>
      <w:lang w:eastAsia="zh-CN"/>
    </w:rPr>
  </w:style>
  <w:style w:type="paragraph" w:styleId="FootnoteText">
    <w:name w:val="footnote text"/>
    <w:basedOn w:val="Normal"/>
    <w:link w:val="FootnoteTextChar"/>
    <w:semiHidden/>
    <w:rsid w:val="005D79F2"/>
    <w:pPr>
      <w:numPr>
        <w:numId w:val="11"/>
      </w:numPr>
      <w:tabs>
        <w:tab w:val="clear" w:pos="360"/>
      </w:tabs>
      <w:ind w:left="0" w:firstLine="0"/>
    </w:pPr>
    <w:rPr>
      <w:rFonts w:ascii="Times New Roman" w:eastAsia="Calibri" w:hAnsi="Times New Roman" w:cs="Times New Roman"/>
      <w:szCs w:val="20"/>
    </w:rPr>
  </w:style>
  <w:style w:type="character" w:customStyle="1" w:styleId="FootnoteTextChar">
    <w:name w:val="Footnote Text Char"/>
    <w:basedOn w:val="DefaultParagraphFont"/>
    <w:link w:val="FootnoteText"/>
    <w:semiHidden/>
    <w:rsid w:val="005D79F2"/>
    <w:rPr>
      <w:rFonts w:ascii="Times New Roman" w:eastAsia="Calibri" w:hAnsi="Times New Roman" w:cs="Times New Roman"/>
      <w:szCs w:val="20"/>
    </w:rPr>
  </w:style>
  <w:style w:type="paragraph" w:styleId="BodyTextIndent3">
    <w:name w:val="Body Text Indent 3"/>
    <w:basedOn w:val="Normal"/>
    <w:link w:val="BodyTextIndent3Char"/>
    <w:uiPriority w:val="99"/>
    <w:rsid w:val="005D79F2"/>
    <w:pPr>
      <w:spacing w:before="100" w:beforeAutospacing="1" w:after="100" w:afterAutospacing="1"/>
    </w:pPr>
    <w:rPr>
      <w:rFonts w:ascii="Times New Roman" w:eastAsia="SimSun" w:hAnsi="Times New Roman" w:cs="Times New Roman"/>
      <w:sz w:val="24"/>
      <w:lang w:eastAsia="zh-CN"/>
    </w:rPr>
  </w:style>
  <w:style w:type="character" w:customStyle="1" w:styleId="BodyTextIndent3Char">
    <w:name w:val="Body Text Indent 3 Char"/>
    <w:basedOn w:val="DefaultParagraphFont"/>
    <w:link w:val="BodyTextIndent3"/>
    <w:uiPriority w:val="99"/>
    <w:rsid w:val="005D79F2"/>
    <w:rPr>
      <w:rFonts w:ascii="Times New Roman" w:eastAsia="SimSun" w:hAnsi="Times New Roman" w:cs="Times New Roman"/>
      <w:sz w:val="24"/>
      <w:lang w:eastAsia="zh-CN"/>
    </w:rPr>
  </w:style>
  <w:style w:type="character" w:customStyle="1" w:styleId="UnderlineChar5Char">
    <w:name w:val="Underline Char5 Char"/>
    <w:basedOn w:val="DefaultParagraphFont"/>
    <w:rsid w:val="005D79F2"/>
    <w:rPr>
      <w:szCs w:val="24"/>
      <w:u w:val="single"/>
      <w:lang w:val="en-US" w:eastAsia="en-US" w:bidi="ar-SA"/>
    </w:rPr>
  </w:style>
  <w:style w:type="paragraph" w:customStyle="1" w:styleId="FullCite">
    <w:name w:val="Full Cite"/>
    <w:basedOn w:val="Normal"/>
    <w:next w:val="Normal"/>
    <w:rsid w:val="005D79F2"/>
    <w:rPr>
      <w:rFonts w:ascii="Times New Roman" w:eastAsia="Calibri" w:hAnsi="Times New Roman" w:cs="Times New Roman"/>
      <w:szCs w:val="20"/>
    </w:rPr>
  </w:style>
  <w:style w:type="paragraph" w:customStyle="1" w:styleId="bodytext0">
    <w:name w:val="bodytext"/>
    <w:basedOn w:val="Normal"/>
    <w:rsid w:val="005D79F2"/>
    <w:pPr>
      <w:spacing w:before="100" w:beforeAutospacing="1" w:after="100" w:afterAutospacing="1"/>
    </w:pPr>
    <w:rPr>
      <w:rFonts w:ascii="Times New Roman" w:eastAsia="Calibri" w:hAnsi="Times New Roman" w:cs="Times New Roman"/>
      <w:sz w:val="24"/>
    </w:rPr>
  </w:style>
  <w:style w:type="character" w:customStyle="1" w:styleId="fwanimclass">
    <w:name w:val="fwanim_class"/>
    <w:basedOn w:val="DefaultParagraphFont"/>
    <w:rsid w:val="005D79F2"/>
  </w:style>
  <w:style w:type="character" w:customStyle="1" w:styleId="cardtextemphasisChar">
    <w:name w:val="card text emphasis Char"/>
    <w:basedOn w:val="UnderlinedCardTextChar"/>
    <w:rsid w:val="005D79F2"/>
    <w:rPr>
      <w:rFonts w:ascii="Arial Narrow" w:eastAsia="Calibri" w:hAnsi="Arial Narrow"/>
      <w:b/>
      <w:sz w:val="18"/>
      <w:szCs w:val="24"/>
      <w:u w:val="single"/>
      <w:lang w:val="en-US" w:eastAsia="en-US" w:bidi="ar-SA"/>
    </w:rPr>
  </w:style>
  <w:style w:type="character" w:customStyle="1" w:styleId="CharChar8">
    <w:name w:val="Char Char8"/>
    <w:basedOn w:val="DefaultParagraphFont"/>
    <w:rsid w:val="005D79F2"/>
    <w:rPr>
      <w:rFonts w:ascii="Lucida Grande" w:hAnsi="Lucida Grande" w:cs="Times New Roman"/>
    </w:rPr>
  </w:style>
  <w:style w:type="paragraph" w:customStyle="1" w:styleId="DebateNormal">
    <w:name w:val="DebateNormal"/>
    <w:basedOn w:val="Normal"/>
    <w:qFormat/>
    <w:rsid w:val="005D79F2"/>
    <w:pPr>
      <w:spacing w:line="276" w:lineRule="auto"/>
    </w:pPr>
    <w:rPr>
      <w:rFonts w:ascii="Times New Roman" w:eastAsia="Calibri" w:hAnsi="Times New Roman" w:cs="Times New Roman"/>
      <w:szCs w:val="20"/>
    </w:rPr>
  </w:style>
  <w:style w:type="character" w:customStyle="1" w:styleId="DebateNormalChar">
    <w:name w:val="DebateNormal Char"/>
    <w:basedOn w:val="DefaultParagraphFont"/>
    <w:rsid w:val="005D79F2"/>
    <w:rPr>
      <w:rFonts w:eastAsia="Calibri"/>
      <w:lang w:val="en-US" w:eastAsia="en-US" w:bidi="ar-SA"/>
    </w:rPr>
  </w:style>
  <w:style w:type="paragraph" w:customStyle="1" w:styleId="DebateUnderline0">
    <w:name w:val="DebateUnderline"/>
    <w:basedOn w:val="DebateNormal"/>
    <w:qFormat/>
    <w:rsid w:val="005D79F2"/>
    <w:rPr>
      <w:sz w:val="24"/>
      <w:szCs w:val="24"/>
      <w:u w:val="single"/>
    </w:rPr>
  </w:style>
  <w:style w:type="character" w:customStyle="1" w:styleId="DebateUnderlineChar">
    <w:name w:val="DebateUnderline Char"/>
    <w:basedOn w:val="DebateNormalChar"/>
    <w:rsid w:val="005D79F2"/>
    <w:rPr>
      <w:rFonts w:eastAsia="Calibri"/>
      <w:sz w:val="24"/>
      <w:szCs w:val="24"/>
      <w:u w:val="single"/>
      <w:lang w:val="en-US" w:eastAsia="en-US" w:bidi="ar-SA"/>
    </w:rPr>
  </w:style>
  <w:style w:type="paragraph" w:customStyle="1" w:styleId="DebateEmphasis">
    <w:name w:val="DebateEmphasis"/>
    <w:basedOn w:val="DebateUnderline0"/>
    <w:qFormat/>
    <w:rsid w:val="005D79F2"/>
    <w:rPr>
      <w:b/>
    </w:rPr>
  </w:style>
  <w:style w:type="character" w:customStyle="1" w:styleId="DebateEmphasisChar">
    <w:name w:val="DebateEmphasis Char"/>
    <w:basedOn w:val="DebateUnderlineChar"/>
    <w:rsid w:val="005D79F2"/>
    <w:rPr>
      <w:rFonts w:eastAsia="Calibri"/>
      <w:b/>
      <w:sz w:val="24"/>
      <w:szCs w:val="24"/>
      <w:u w:val="single"/>
      <w:lang w:val="en-US" w:eastAsia="en-US" w:bidi="ar-SA"/>
    </w:rPr>
  </w:style>
  <w:style w:type="paragraph" w:customStyle="1" w:styleId="DebateTag">
    <w:name w:val="DebateTag"/>
    <w:basedOn w:val="Normal"/>
    <w:qFormat/>
    <w:rsid w:val="005D79F2"/>
    <w:pPr>
      <w:spacing w:line="276" w:lineRule="auto"/>
    </w:pPr>
    <w:rPr>
      <w:rFonts w:ascii="Times New Roman" w:eastAsia="Calibri" w:hAnsi="Times New Roman" w:cs="Times New Roman"/>
      <w:b/>
      <w:sz w:val="24"/>
    </w:rPr>
  </w:style>
  <w:style w:type="character" w:customStyle="1" w:styleId="DebateTagChar">
    <w:name w:val="DebateTag Char"/>
    <w:basedOn w:val="DefaultParagraphFont"/>
    <w:rsid w:val="005D79F2"/>
    <w:rPr>
      <w:rFonts w:eastAsia="Calibri"/>
      <w:b/>
      <w:sz w:val="24"/>
      <w:szCs w:val="24"/>
      <w:lang w:val="en-US" w:eastAsia="en-US" w:bidi="ar-SA"/>
    </w:rPr>
  </w:style>
  <w:style w:type="paragraph" w:customStyle="1" w:styleId="DebateHeaderFinal">
    <w:name w:val="DebateHeaderFinal"/>
    <w:basedOn w:val="Heading1"/>
    <w:qFormat/>
    <w:rsid w:val="005D79F2"/>
    <w:pPr>
      <w:spacing w:line="276" w:lineRule="auto"/>
      <w:jc w:val="left"/>
    </w:pPr>
    <w:rPr>
      <w:rFonts w:ascii="Times New Roman" w:eastAsia="Times New Roman" w:hAnsi="Times New Roman" w:cs="Times New Roman"/>
      <w:bCs/>
      <w:caps w:val="0"/>
      <w:sz w:val="36"/>
      <w:szCs w:val="36"/>
    </w:rPr>
  </w:style>
  <w:style w:type="character" w:customStyle="1" w:styleId="DebateHeaderFinalChar">
    <w:name w:val="DebateHeaderFinal Char"/>
    <w:rsid w:val="005D79F2"/>
    <w:rPr>
      <w:b/>
      <w:bCs/>
      <w:sz w:val="36"/>
      <w:szCs w:val="36"/>
      <w:u w:val="single"/>
      <w:lang w:val="en-US" w:eastAsia="en-US" w:bidi="ar-SA"/>
    </w:rPr>
  </w:style>
  <w:style w:type="paragraph" w:customStyle="1" w:styleId="HeaderInitial">
    <w:name w:val="HeaderInitial"/>
    <w:basedOn w:val="Normal"/>
    <w:rsid w:val="005D79F2"/>
    <w:pPr>
      <w:jc w:val="center"/>
      <w:outlineLvl w:val="0"/>
    </w:pPr>
    <w:rPr>
      <w:rFonts w:eastAsia="Calibri" w:cs="Times New Roman"/>
      <w:b/>
      <w:caps/>
      <w:sz w:val="28"/>
    </w:rPr>
  </w:style>
  <w:style w:type="character" w:customStyle="1" w:styleId="FooterChar2">
    <w:name w:val="Footer Char2"/>
    <w:basedOn w:val="DefaultParagraphFont"/>
    <w:rsid w:val="005D79F2"/>
    <w:rPr>
      <w:rFonts w:eastAsia="MS Mincho"/>
      <w:sz w:val="24"/>
      <w:szCs w:val="24"/>
      <w:lang w:val="en-US" w:eastAsia="ja-JP" w:bidi="ar-SA"/>
    </w:rPr>
  </w:style>
  <w:style w:type="character" w:customStyle="1" w:styleId="FootnoteTextChar1">
    <w:name w:val="Footnote Text Char1"/>
    <w:basedOn w:val="DefaultParagraphFont"/>
    <w:uiPriority w:val="99"/>
    <w:rsid w:val="005D79F2"/>
    <w:rPr>
      <w:rFonts w:eastAsia="MS Mincho"/>
      <w:lang w:val="en-US" w:eastAsia="ja-JP" w:bidi="ar-SA"/>
    </w:rPr>
  </w:style>
  <w:style w:type="character" w:customStyle="1" w:styleId="BalloonTextChar2">
    <w:name w:val="Balloon Text Char2"/>
    <w:basedOn w:val="DefaultParagraphFont"/>
    <w:rsid w:val="005D79F2"/>
    <w:rPr>
      <w:rFonts w:ascii="Tahoma" w:eastAsia="MS Mincho" w:hAnsi="Tahoma" w:cs="Tahoma"/>
      <w:sz w:val="16"/>
      <w:szCs w:val="16"/>
      <w:lang w:val="en-US" w:eastAsia="ja-JP" w:bidi="ar-SA"/>
    </w:rPr>
  </w:style>
  <w:style w:type="character" w:styleId="CommentReference">
    <w:name w:val="annotation reference"/>
    <w:basedOn w:val="DefaultParagraphFont"/>
    <w:uiPriority w:val="99"/>
    <w:rsid w:val="005D79F2"/>
    <w:rPr>
      <w:sz w:val="16"/>
      <w:szCs w:val="16"/>
    </w:rPr>
  </w:style>
  <w:style w:type="paragraph" w:styleId="CommentText">
    <w:name w:val="annotation text"/>
    <w:basedOn w:val="Normal"/>
    <w:link w:val="CommentTextChar"/>
    <w:uiPriority w:val="99"/>
    <w:rsid w:val="005D79F2"/>
    <w:rPr>
      <w:rFonts w:ascii="Times New Roman" w:eastAsia="MS Mincho" w:hAnsi="Times New Roman" w:cs="Times New Roman"/>
      <w:szCs w:val="20"/>
      <w:lang w:eastAsia="ja-JP"/>
    </w:rPr>
  </w:style>
  <w:style w:type="character" w:customStyle="1" w:styleId="CommentTextChar">
    <w:name w:val="Comment Text Char"/>
    <w:basedOn w:val="DefaultParagraphFont"/>
    <w:link w:val="CommentText"/>
    <w:uiPriority w:val="99"/>
    <w:rsid w:val="005D79F2"/>
    <w:rPr>
      <w:rFonts w:ascii="Times New Roman" w:eastAsia="MS Mincho" w:hAnsi="Times New Roman" w:cs="Times New Roman"/>
      <w:szCs w:val="20"/>
      <w:lang w:eastAsia="ja-JP"/>
    </w:rPr>
  </w:style>
  <w:style w:type="character" w:customStyle="1" w:styleId="CommentTextChar1">
    <w:name w:val="Comment Text Char1"/>
    <w:basedOn w:val="DefaultParagraphFont"/>
    <w:uiPriority w:val="99"/>
    <w:rsid w:val="005D79F2"/>
    <w:rPr>
      <w:rFonts w:eastAsia="MS Mincho"/>
      <w:lang w:val="en-US" w:eastAsia="ja-JP" w:bidi="ar-SA"/>
    </w:rPr>
  </w:style>
  <w:style w:type="paragraph" w:styleId="CommentSubject">
    <w:name w:val="annotation subject"/>
    <w:basedOn w:val="CommentText"/>
    <w:next w:val="CommentText"/>
    <w:link w:val="CommentSubjectChar"/>
    <w:uiPriority w:val="99"/>
    <w:rsid w:val="005D79F2"/>
    <w:rPr>
      <w:b/>
      <w:bCs/>
    </w:rPr>
  </w:style>
  <w:style w:type="character" w:customStyle="1" w:styleId="CommentSubjectChar">
    <w:name w:val="Comment Subject Char"/>
    <w:basedOn w:val="CommentTextChar"/>
    <w:link w:val="CommentSubject"/>
    <w:uiPriority w:val="99"/>
    <w:rsid w:val="005D79F2"/>
    <w:rPr>
      <w:rFonts w:ascii="Times New Roman" w:eastAsia="MS Mincho" w:hAnsi="Times New Roman" w:cs="Times New Roman"/>
      <w:b/>
      <w:bCs/>
      <w:szCs w:val="20"/>
      <w:lang w:eastAsia="ja-JP"/>
    </w:rPr>
  </w:style>
  <w:style w:type="character" w:customStyle="1" w:styleId="CommentSubjectChar1">
    <w:name w:val="Comment Subject Char1"/>
    <w:basedOn w:val="CommentTextChar1"/>
    <w:uiPriority w:val="99"/>
    <w:rsid w:val="005D79F2"/>
    <w:rPr>
      <w:rFonts w:eastAsia="MS Mincho"/>
      <w:b/>
      <w:bCs/>
      <w:lang w:val="en-US" w:eastAsia="ja-JP" w:bidi="ar-SA"/>
    </w:rPr>
  </w:style>
  <w:style w:type="paragraph" w:customStyle="1" w:styleId="StyleLinespacingDouble">
    <w:name w:val="Style Line spacing:  Double"/>
    <w:basedOn w:val="Normal"/>
    <w:rsid w:val="005D79F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5D79F2"/>
    <w:rPr>
      <w:rFonts w:ascii="Cambria" w:hAnsi="Cambria"/>
      <w:sz w:val="24"/>
      <w:lang w:val="en-US" w:eastAsia="en-US" w:bidi="ar-SA"/>
    </w:rPr>
  </w:style>
  <w:style w:type="paragraph" w:styleId="Caption">
    <w:name w:val="caption"/>
    <w:basedOn w:val="Normal"/>
    <w:next w:val="Normal"/>
    <w:qFormat/>
    <w:rsid w:val="005D79F2"/>
    <w:rPr>
      <w:rFonts w:ascii="Cambria" w:eastAsia="Calibri" w:hAnsi="Cambria" w:cs="Times New Roman"/>
      <w:b/>
      <w:bCs/>
      <w:szCs w:val="20"/>
    </w:rPr>
  </w:style>
  <w:style w:type="paragraph" w:styleId="Quote">
    <w:name w:val="Quote"/>
    <w:basedOn w:val="Normal"/>
    <w:next w:val="Normal"/>
    <w:link w:val="QuoteChar"/>
    <w:uiPriority w:val="29"/>
    <w:qFormat/>
    <w:rsid w:val="005D79F2"/>
    <w:pPr>
      <w:ind w:left="720"/>
    </w:pPr>
    <w:rPr>
      <w:rFonts w:ascii="Cambria" w:eastAsia="Calibri" w:hAnsi="Cambria" w:cs="Times New Roman"/>
      <w:i/>
      <w:iCs/>
      <w:color w:val="000000"/>
      <w:sz w:val="24"/>
    </w:rPr>
  </w:style>
  <w:style w:type="character" w:customStyle="1" w:styleId="QuoteChar">
    <w:name w:val="Quote Char"/>
    <w:basedOn w:val="DefaultParagraphFont"/>
    <w:link w:val="Quote"/>
    <w:uiPriority w:val="29"/>
    <w:rsid w:val="005D79F2"/>
    <w:rPr>
      <w:rFonts w:ascii="Cambria" w:eastAsia="Calibri" w:hAnsi="Cambria" w:cs="Times New Roman"/>
      <w:i/>
      <w:iCs/>
      <w:color w:val="000000"/>
      <w:sz w:val="24"/>
    </w:rPr>
  </w:style>
  <w:style w:type="paragraph" w:customStyle="1" w:styleId="Normalspacing">
    <w:name w:val="Normal + spacing"/>
    <w:basedOn w:val="StyleLinespacingDouble"/>
    <w:qFormat/>
    <w:rsid w:val="005D79F2"/>
  </w:style>
  <w:style w:type="character" w:customStyle="1" w:styleId="NormalspacingChar">
    <w:name w:val="Normal + spacing Char"/>
    <w:basedOn w:val="StyleLinespacingDoubleChar"/>
    <w:rsid w:val="005D79F2"/>
    <w:rPr>
      <w:rFonts w:ascii="Cambria" w:hAnsi="Cambria"/>
      <w:sz w:val="24"/>
      <w:lang w:val="en-US" w:eastAsia="en-US" w:bidi="ar-SA"/>
    </w:rPr>
  </w:style>
  <w:style w:type="paragraph" w:styleId="EndnoteText">
    <w:name w:val="endnote text"/>
    <w:basedOn w:val="Normal"/>
    <w:link w:val="EndnoteTextChar"/>
    <w:rsid w:val="005D79F2"/>
    <w:rPr>
      <w:rFonts w:ascii="Cambria" w:eastAsia="Calibri" w:hAnsi="Cambria" w:cs="Times New Roman"/>
      <w:szCs w:val="20"/>
    </w:rPr>
  </w:style>
  <w:style w:type="character" w:customStyle="1" w:styleId="EndnoteTextChar">
    <w:name w:val="Endnote Text Char"/>
    <w:basedOn w:val="DefaultParagraphFont"/>
    <w:link w:val="EndnoteText"/>
    <w:rsid w:val="005D79F2"/>
    <w:rPr>
      <w:rFonts w:ascii="Cambria" w:eastAsia="Calibri" w:hAnsi="Cambria" w:cs="Times New Roman"/>
      <w:szCs w:val="20"/>
    </w:rPr>
  </w:style>
  <w:style w:type="character" w:customStyle="1" w:styleId="EndnoteTextChar1">
    <w:name w:val="Endnote Text Char1"/>
    <w:basedOn w:val="DefaultParagraphFont"/>
    <w:rsid w:val="005D79F2"/>
    <w:rPr>
      <w:rFonts w:ascii="Cambria" w:hAnsi="Cambria"/>
      <w:lang w:val="en-US" w:eastAsia="en-US" w:bidi="ar-SA"/>
    </w:rPr>
  </w:style>
  <w:style w:type="character" w:styleId="EndnoteReference">
    <w:name w:val="endnote reference"/>
    <w:basedOn w:val="DefaultParagraphFont"/>
    <w:rsid w:val="005D79F2"/>
    <w:rPr>
      <w:vertAlign w:val="superscript"/>
    </w:rPr>
  </w:style>
  <w:style w:type="character" w:customStyle="1" w:styleId="textbold0">
    <w:name w:val="textbold"/>
    <w:basedOn w:val="DefaultParagraphFont"/>
    <w:rsid w:val="005D79F2"/>
  </w:style>
  <w:style w:type="character" w:customStyle="1" w:styleId="text">
    <w:name w:val="text"/>
    <w:basedOn w:val="DefaultParagraphFont"/>
    <w:rsid w:val="005D79F2"/>
  </w:style>
  <w:style w:type="character" w:customStyle="1" w:styleId="textitalics">
    <w:name w:val="textitalics"/>
    <w:basedOn w:val="DefaultParagraphFont"/>
    <w:rsid w:val="005D79F2"/>
  </w:style>
  <w:style w:type="paragraph" w:customStyle="1" w:styleId="text1">
    <w:name w:val="text1"/>
    <w:basedOn w:val="Normal"/>
    <w:autoRedefine/>
    <w:rsid w:val="005D79F2"/>
    <w:rPr>
      <w:rFonts w:ascii="Times New Roman" w:eastAsia="Calibri" w:hAnsi="Times New Roman" w:cs="Times New Roman"/>
      <w:szCs w:val="20"/>
    </w:rPr>
  </w:style>
  <w:style w:type="character" w:customStyle="1" w:styleId="textChar">
    <w:name w:val="text Char"/>
    <w:basedOn w:val="DefaultParagraphFont"/>
    <w:rsid w:val="005D79F2"/>
    <w:rPr>
      <w:rFonts w:ascii="Times New Roman" w:hAnsi="Times New Roman" w:cs="Times New Roman"/>
      <w:sz w:val="18"/>
    </w:rPr>
  </w:style>
  <w:style w:type="character" w:customStyle="1" w:styleId="ssl0">
    <w:name w:val="ss_l0"/>
    <w:basedOn w:val="DefaultParagraphFont"/>
    <w:rsid w:val="005D79F2"/>
  </w:style>
  <w:style w:type="character" w:customStyle="1" w:styleId="cardtextsmallChar">
    <w:name w:val="card text small Char"/>
    <w:basedOn w:val="DefaultParagraphFont"/>
    <w:rsid w:val="005D79F2"/>
    <w:rPr>
      <w:rFonts w:ascii="Arial Narrow" w:hAnsi="Arial Narrow"/>
      <w:szCs w:val="26"/>
      <w:lang w:val="en-US" w:eastAsia="en-US" w:bidi="ar-SA"/>
    </w:rPr>
  </w:style>
  <w:style w:type="paragraph" w:customStyle="1" w:styleId="DoubleUnderlined">
    <w:name w:val="Double Underlined"/>
    <w:basedOn w:val="Heading2"/>
    <w:autoRedefine/>
    <w:rsid w:val="005D79F2"/>
    <w:pPr>
      <w:widowControl w:val="0"/>
      <w:suppressAutoHyphens/>
      <w:contextualSpacing/>
    </w:pPr>
    <w:rPr>
      <w:rFonts w:ascii="Trebuchet MS" w:eastAsia="Calibri" w:hAnsi="Trebuchet MS" w:cs="Times New Roman"/>
      <w:b w:val="0"/>
      <w:szCs w:val="20"/>
      <w:u w:val="thick"/>
    </w:rPr>
  </w:style>
  <w:style w:type="character" w:customStyle="1" w:styleId="UnderlineChar2">
    <w:name w:val="Underline Char2"/>
    <w:basedOn w:val="DefaultParagraphFont"/>
    <w:rsid w:val="005D79F2"/>
    <w:rPr>
      <w:rFonts w:ascii="Trebuchet MS" w:hAnsi="Trebuchet MS"/>
      <w:u w:val="thick"/>
      <w:lang w:val="en-US" w:eastAsia="zh-CN" w:bidi="ar-SA"/>
    </w:rPr>
  </w:style>
  <w:style w:type="paragraph" w:customStyle="1" w:styleId="CardTextUnderlined">
    <w:name w:val="Card Text Underlined"/>
    <w:basedOn w:val="Normal"/>
    <w:rsid w:val="005D79F2"/>
    <w:rPr>
      <w:rFonts w:ascii="Arial Narrow" w:eastAsia="Calibri" w:hAnsi="Arial Narrow" w:cs="Times New Roman"/>
      <w:u w:val="single"/>
    </w:rPr>
  </w:style>
  <w:style w:type="paragraph" w:customStyle="1" w:styleId="cardtextsmall">
    <w:name w:val="card text small"/>
    <w:basedOn w:val="Normal"/>
    <w:rsid w:val="005D79F2"/>
    <w:rPr>
      <w:rFonts w:ascii="Arial Narrow" w:eastAsia="Calibri" w:hAnsi="Arial Narrow" w:cs="Times New Roman"/>
      <w:sz w:val="16"/>
    </w:rPr>
  </w:style>
  <w:style w:type="character" w:customStyle="1" w:styleId="CardUnderlined">
    <w:name w:val="Card Underlined"/>
    <w:basedOn w:val="DefaultParagraphFont"/>
    <w:rsid w:val="005D79F2"/>
    <w:rPr>
      <w:rFonts w:ascii="Arial Narrow" w:hAnsi="Arial Narrow"/>
      <w:sz w:val="22"/>
      <w:szCs w:val="24"/>
      <w:u w:val="single"/>
      <w:lang w:val="en-US" w:eastAsia="en-US" w:bidi="ar-SA"/>
    </w:rPr>
  </w:style>
  <w:style w:type="paragraph" w:customStyle="1" w:styleId="Blocktitle1">
    <w:name w:val="Block title"/>
    <w:basedOn w:val="Heading1"/>
    <w:autoRedefine/>
    <w:rsid w:val="005D79F2"/>
    <w:pPr>
      <w:pBdr>
        <w:top w:val="single" w:sz="4" w:space="1" w:color="auto"/>
        <w:left w:val="single" w:sz="4" w:space="4" w:color="auto"/>
        <w:bottom w:val="single" w:sz="4" w:space="1" w:color="auto"/>
        <w:right w:val="single" w:sz="4" w:space="4" w:color="auto"/>
      </w:pBdr>
    </w:pPr>
    <w:rPr>
      <w:rFonts w:ascii="Times New Roman" w:eastAsia="Cambria" w:hAnsi="Times New Roman" w:cs="Times New Roman"/>
      <w:kern w:val="24"/>
      <w:sz w:val="26"/>
    </w:rPr>
  </w:style>
  <w:style w:type="character" w:customStyle="1" w:styleId="newsstorytitle">
    <w:name w:val="news_story_title"/>
    <w:basedOn w:val="DefaultParagraphFont"/>
    <w:rsid w:val="005D79F2"/>
  </w:style>
  <w:style w:type="character" w:customStyle="1" w:styleId="articletext">
    <w:name w:val="articletext"/>
    <w:basedOn w:val="DefaultParagraphFont"/>
    <w:rsid w:val="005D79F2"/>
  </w:style>
  <w:style w:type="character" w:customStyle="1" w:styleId="articletitle">
    <w:name w:val="articletitle"/>
    <w:basedOn w:val="DefaultParagraphFont"/>
    <w:rsid w:val="005D79F2"/>
  </w:style>
  <w:style w:type="character" w:customStyle="1" w:styleId="texto1">
    <w:name w:val="texto1"/>
    <w:basedOn w:val="DefaultParagraphFont"/>
    <w:rsid w:val="005D79F2"/>
  </w:style>
  <w:style w:type="paragraph" w:customStyle="1" w:styleId="textbodyblack">
    <w:name w:val="textbodyblack"/>
    <w:basedOn w:val="Normal"/>
    <w:rsid w:val="005D79F2"/>
    <w:pPr>
      <w:spacing w:before="100" w:beforeAutospacing="1" w:after="100" w:afterAutospacing="1"/>
    </w:pPr>
    <w:rPr>
      <w:rFonts w:ascii="Times New Roman" w:eastAsia="Calibri" w:hAnsi="Times New Roman" w:cs="Times New Roman"/>
      <w:sz w:val="24"/>
    </w:rPr>
  </w:style>
  <w:style w:type="paragraph" w:customStyle="1" w:styleId="times">
    <w:name w:val="times"/>
    <w:basedOn w:val="Normal"/>
    <w:rsid w:val="005D79F2"/>
    <w:pPr>
      <w:spacing w:before="100" w:beforeAutospacing="1" w:after="100" w:afterAutospacing="1"/>
    </w:pPr>
    <w:rPr>
      <w:rFonts w:ascii="Times New Roman" w:eastAsia="Calibri" w:hAnsi="Times New Roman" w:cs="Times New Roman"/>
      <w:sz w:val="24"/>
    </w:rPr>
  </w:style>
  <w:style w:type="paragraph" w:customStyle="1" w:styleId="lastpar">
    <w:name w:val="lastpar"/>
    <w:basedOn w:val="Normal"/>
    <w:rsid w:val="005D79F2"/>
    <w:pPr>
      <w:spacing w:before="100" w:beforeAutospacing="1" w:after="100" w:afterAutospacing="1"/>
    </w:pPr>
    <w:rPr>
      <w:rFonts w:ascii="Times New Roman" w:eastAsia="Calibri" w:hAnsi="Times New Roman" w:cs="Times New Roman"/>
      <w:sz w:val="24"/>
    </w:rPr>
  </w:style>
  <w:style w:type="character" w:customStyle="1" w:styleId="klink">
    <w:name w:val="klink"/>
    <w:basedOn w:val="DefaultParagraphFont"/>
    <w:rsid w:val="005D79F2"/>
  </w:style>
  <w:style w:type="character" w:customStyle="1" w:styleId="TagsCharChar">
    <w:name w:val="Tags Char Char"/>
    <w:basedOn w:val="DefaultParagraphFont"/>
    <w:rsid w:val="005D79F2"/>
    <w:rPr>
      <w:rFonts w:eastAsia="SimSun"/>
      <w:b/>
      <w:sz w:val="24"/>
      <w:lang w:eastAsia="zh-CN"/>
    </w:rPr>
  </w:style>
  <w:style w:type="character" w:customStyle="1" w:styleId="ThickUnderlineCharChar">
    <w:name w:val="Thick Underline Char Char"/>
    <w:basedOn w:val="DefaultParagraphFont"/>
    <w:rsid w:val="005D79F2"/>
    <w:rPr>
      <w:sz w:val="24"/>
      <w:szCs w:val="24"/>
      <w:u w:val="thick"/>
      <w:lang w:val="en-US" w:eastAsia="en-US" w:bidi="ar-SA"/>
    </w:rPr>
  </w:style>
  <w:style w:type="paragraph" w:customStyle="1" w:styleId="CardsFont8pt">
    <w:name w:val="Cards + Font: 8 pt"/>
    <w:basedOn w:val="Normal"/>
    <w:rsid w:val="005D79F2"/>
    <w:pPr>
      <w:autoSpaceDE w:val="0"/>
      <w:autoSpaceDN w:val="0"/>
      <w:adjustRightInd w:val="0"/>
      <w:ind w:left="432" w:right="432"/>
      <w:jc w:val="both"/>
    </w:pPr>
    <w:rPr>
      <w:rFonts w:ascii="Times New Roman" w:eastAsia="Calibri" w:hAnsi="Times New Roman" w:cs="Times New Roman"/>
      <w:sz w:val="16"/>
      <w:szCs w:val="20"/>
    </w:rPr>
  </w:style>
  <w:style w:type="character" w:customStyle="1" w:styleId="hit1">
    <w:name w:val="hit1"/>
    <w:basedOn w:val="DefaultParagraphFont"/>
    <w:rsid w:val="005D79F2"/>
    <w:rPr>
      <w:b/>
      <w:bCs/>
      <w:color w:val="CC0033"/>
    </w:rPr>
  </w:style>
  <w:style w:type="paragraph" w:customStyle="1" w:styleId="UnderlinedCardText">
    <w:name w:val="Underlined Card Text"/>
    <w:basedOn w:val="Normal"/>
    <w:qFormat/>
    <w:rsid w:val="005D79F2"/>
    <w:pPr>
      <w:spacing w:after="200"/>
      <w:contextualSpacing/>
    </w:pPr>
    <w:rPr>
      <w:rFonts w:ascii="Arial Narrow" w:eastAsia="Calibri" w:hAnsi="Arial Narrow" w:cs="Times New Roman"/>
      <w:sz w:val="18"/>
      <w:u w:val="single"/>
    </w:rPr>
  </w:style>
  <w:style w:type="table" w:styleId="TableClassic1">
    <w:name w:val="Table Classic 1"/>
    <w:basedOn w:val="TableNormal"/>
    <w:rsid w:val="005D79F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D79F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Grid">
    <w:name w:val="Table Grid"/>
    <w:basedOn w:val="TableNormal"/>
    <w:rsid w:val="005D79F2"/>
    <w:pPr>
      <w:spacing w:after="0" w:line="240" w:lineRule="auto"/>
    </w:pPr>
    <w:rPr>
      <w:rFonts w:ascii="Times New Roman" w:eastAsia="MS Mincho"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rsid w:val="005D79F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CitesChar0">
    <w:name w:val="Cites Char"/>
    <w:basedOn w:val="DefaultParagraphFont"/>
    <w:rsid w:val="005D79F2"/>
    <w:rPr>
      <w:b/>
      <w:bCs/>
      <w:szCs w:val="24"/>
      <w:lang w:val="en-US" w:eastAsia="en-US" w:bidi="ar-SA"/>
    </w:rPr>
  </w:style>
  <w:style w:type="character" w:customStyle="1" w:styleId="UnderliningChar2">
    <w:name w:val="Underlining Char2"/>
    <w:basedOn w:val="DefaultParagraphFont"/>
    <w:rsid w:val="005D79F2"/>
    <w:rPr>
      <w:rFonts w:ascii="Arial Narrow" w:hAnsi="Arial Narrow"/>
      <w:szCs w:val="24"/>
      <w:u w:val="single"/>
      <w:lang w:val="en-US" w:eastAsia="en-US" w:bidi="ar-SA"/>
    </w:rPr>
  </w:style>
  <w:style w:type="paragraph" w:styleId="PlainText">
    <w:name w:val="Plain Text"/>
    <w:basedOn w:val="Normal"/>
    <w:link w:val="PlainTextChar"/>
    <w:rsid w:val="005D79F2"/>
    <w:pPr>
      <w:tabs>
        <w:tab w:val="left" w:pos="9450"/>
      </w:tabs>
    </w:pPr>
    <w:rPr>
      <w:rFonts w:ascii="Courier" w:eastAsia="Calibri" w:hAnsi="Courier" w:cs="Times New Roman"/>
      <w:sz w:val="24"/>
    </w:rPr>
  </w:style>
  <w:style w:type="character" w:customStyle="1" w:styleId="PlainTextChar">
    <w:name w:val="Plain Text Char"/>
    <w:basedOn w:val="DefaultParagraphFont"/>
    <w:link w:val="PlainText"/>
    <w:rsid w:val="005D79F2"/>
    <w:rPr>
      <w:rFonts w:ascii="Courier" w:eastAsia="Calibri" w:hAnsi="Courier" w:cs="Times New Roman"/>
      <w:sz w:val="24"/>
    </w:rPr>
  </w:style>
  <w:style w:type="character" w:customStyle="1" w:styleId="UnderliningChar1">
    <w:name w:val="Underlining Char1"/>
    <w:basedOn w:val="DefaultParagraphFont"/>
    <w:rsid w:val="005D79F2"/>
    <w:rPr>
      <w:rFonts w:ascii="Arial Narrow" w:hAnsi="Arial Narrow"/>
      <w:szCs w:val="24"/>
      <w:u w:val="single"/>
      <w:lang w:val="en-US" w:eastAsia="en-US" w:bidi="ar-SA"/>
    </w:rPr>
  </w:style>
  <w:style w:type="paragraph" w:customStyle="1" w:styleId="BlockHeading1">
    <w:name w:val="Block Heading 1"/>
    <w:basedOn w:val="Normal"/>
    <w:rsid w:val="005D79F2"/>
    <w:pPr>
      <w:pBdr>
        <w:bottom w:val="single" w:sz="18" w:space="1" w:color="auto"/>
      </w:pBdr>
      <w:tabs>
        <w:tab w:val="left" w:pos="9450"/>
      </w:tabs>
      <w:jc w:val="center"/>
      <w:outlineLvl w:val="0"/>
    </w:pPr>
    <w:rPr>
      <w:rFonts w:eastAsia="Calibri" w:cs="Times New Roman"/>
      <w:b/>
      <w:emboss/>
      <w:color w:val="000000"/>
      <w:sz w:val="48"/>
      <w:szCs w:val="48"/>
    </w:rPr>
  </w:style>
  <w:style w:type="paragraph" w:customStyle="1" w:styleId="RepeatBlockHeading">
    <w:name w:val="Repeat Block Heading"/>
    <w:basedOn w:val="BlockHeading1"/>
    <w:rsid w:val="005D79F2"/>
    <w:pPr>
      <w:outlineLvl w:val="1"/>
    </w:pPr>
  </w:style>
  <w:style w:type="paragraph" w:customStyle="1" w:styleId="Debate">
    <w:name w:val="Debate"/>
    <w:basedOn w:val="Normal"/>
    <w:rsid w:val="005D79F2"/>
    <w:pPr>
      <w:widowControl w:val="0"/>
      <w:tabs>
        <w:tab w:val="left" w:pos="9450"/>
      </w:tabs>
      <w:autoSpaceDE w:val="0"/>
      <w:autoSpaceDN w:val="0"/>
      <w:adjustRightInd w:val="0"/>
    </w:pPr>
    <w:rPr>
      <w:rFonts w:eastAsia="SimSun" w:cs="Courier"/>
      <w:lang w:eastAsia="zh-CN"/>
    </w:rPr>
  </w:style>
  <w:style w:type="paragraph" w:customStyle="1" w:styleId="Paste">
    <w:name w:val="Paste"/>
    <w:basedOn w:val="Normal"/>
    <w:rsid w:val="005D79F2"/>
    <w:pPr>
      <w:tabs>
        <w:tab w:val="left" w:pos="9450"/>
      </w:tabs>
    </w:pPr>
    <w:rPr>
      <w:rFonts w:ascii="Arial Narrow" w:eastAsia="Calibri" w:hAnsi="Arial Narrow" w:cs="Times New Roman"/>
      <w:sz w:val="16"/>
    </w:rPr>
  </w:style>
  <w:style w:type="paragraph" w:customStyle="1" w:styleId="textsmall">
    <w:name w:val="textsmall"/>
    <w:basedOn w:val="Normal"/>
    <w:rsid w:val="005D79F2"/>
    <w:pPr>
      <w:tabs>
        <w:tab w:val="left" w:pos="9450"/>
      </w:tabs>
    </w:pPr>
    <w:rPr>
      <w:rFonts w:ascii="Times New Roman" w:eastAsia="Calibri" w:hAnsi="Times New Roman" w:cs="Times New Roman"/>
      <w:sz w:val="16"/>
    </w:rPr>
  </w:style>
  <w:style w:type="character" w:customStyle="1" w:styleId="smcaps">
    <w:name w:val="smcaps"/>
    <w:basedOn w:val="DefaultParagraphFont"/>
    <w:rsid w:val="005D79F2"/>
  </w:style>
  <w:style w:type="character" w:customStyle="1" w:styleId="Style1Char2">
    <w:name w:val="Style1 Char2"/>
    <w:basedOn w:val="DefaultParagraphFont"/>
    <w:rsid w:val="005D79F2"/>
    <w:rPr>
      <w:szCs w:val="24"/>
      <w:lang w:val="en-US" w:eastAsia="en-US" w:bidi="ar-SA"/>
    </w:rPr>
  </w:style>
  <w:style w:type="paragraph" w:customStyle="1" w:styleId="SmallCite">
    <w:name w:val="Small Cite"/>
    <w:basedOn w:val="Normal"/>
    <w:rsid w:val="005D79F2"/>
    <w:pPr>
      <w:tabs>
        <w:tab w:val="left" w:pos="9450"/>
      </w:tabs>
    </w:pPr>
    <w:rPr>
      <w:rFonts w:ascii="Verdana" w:eastAsia="Calibri" w:hAnsi="Verdana" w:cs="Times New Roman"/>
      <w:sz w:val="16"/>
    </w:rPr>
  </w:style>
  <w:style w:type="paragraph" w:customStyle="1" w:styleId="inside-copy">
    <w:name w:val="inside-copy"/>
    <w:basedOn w:val="Normal"/>
    <w:rsid w:val="005D79F2"/>
    <w:pPr>
      <w:tabs>
        <w:tab w:val="left" w:pos="9450"/>
      </w:tabs>
      <w:spacing w:before="100" w:beforeAutospacing="1" w:after="100" w:afterAutospacing="1" w:line="225" w:lineRule="atLeast"/>
    </w:pPr>
    <w:rPr>
      <w:rFonts w:ascii="Arial" w:eastAsia="Calibri" w:hAnsi="Arial" w:cs="Arial"/>
      <w:sz w:val="16"/>
      <w:szCs w:val="18"/>
    </w:rPr>
  </w:style>
  <w:style w:type="character" w:customStyle="1" w:styleId="inside-head1">
    <w:name w:val="inside-head1"/>
    <w:basedOn w:val="DefaultParagraphFont"/>
    <w:rsid w:val="005D79F2"/>
    <w:rPr>
      <w:rFonts w:ascii="Arial" w:hAnsi="Arial" w:cs="Arial" w:hint="default"/>
      <w:b/>
      <w:bCs/>
      <w:color w:val="000000"/>
      <w:spacing w:val="-15"/>
      <w:sz w:val="45"/>
      <w:szCs w:val="45"/>
    </w:rPr>
  </w:style>
  <w:style w:type="character" w:customStyle="1" w:styleId="datestamp1">
    <w:name w:val="datestamp1"/>
    <w:basedOn w:val="DefaultParagraphFont"/>
    <w:rsid w:val="005D79F2"/>
    <w:rPr>
      <w:rFonts w:ascii="Arial" w:hAnsi="Arial" w:cs="Arial" w:hint="default"/>
      <w:b w:val="0"/>
      <w:bCs w:val="0"/>
      <w:strike w:val="0"/>
      <w:dstrike w:val="0"/>
      <w:color w:val="000000"/>
      <w:sz w:val="15"/>
      <w:szCs w:val="15"/>
      <w:u w:val="none"/>
      <w:effect w:val="none"/>
    </w:rPr>
  </w:style>
  <w:style w:type="character" w:customStyle="1" w:styleId="pagetools1">
    <w:name w:val="pagetools1"/>
    <w:basedOn w:val="DefaultParagraphFont"/>
    <w:rsid w:val="005D79F2"/>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5D79F2"/>
  </w:style>
  <w:style w:type="paragraph" w:customStyle="1" w:styleId="links1">
    <w:name w:val="links1"/>
    <w:basedOn w:val="Normal"/>
    <w:rsid w:val="005D79F2"/>
    <w:pPr>
      <w:tabs>
        <w:tab w:val="left" w:pos="9450"/>
      </w:tabs>
      <w:spacing w:before="100" w:beforeAutospacing="1" w:after="100" w:afterAutospacing="1"/>
    </w:pPr>
    <w:rPr>
      <w:rFonts w:ascii="Times New Roman" w:eastAsia="Calibri" w:hAnsi="Times New Roman" w:cs="Times New Roman"/>
      <w:color w:val="FFFFFF"/>
      <w:sz w:val="16"/>
      <w:szCs w:val="16"/>
    </w:rPr>
  </w:style>
  <w:style w:type="paragraph" w:customStyle="1" w:styleId="endtext">
    <w:name w:val="endtext"/>
    <w:basedOn w:val="Normal"/>
    <w:rsid w:val="005D79F2"/>
    <w:pPr>
      <w:tabs>
        <w:tab w:val="left" w:pos="9450"/>
      </w:tabs>
      <w:spacing w:before="100" w:beforeAutospacing="1" w:after="100" w:afterAutospacing="1"/>
      <w:ind w:left="300"/>
    </w:pPr>
    <w:rPr>
      <w:rFonts w:ascii="Arial" w:eastAsia="Calibri" w:hAnsi="Arial" w:cs="Arial"/>
      <w:szCs w:val="20"/>
    </w:rPr>
  </w:style>
  <w:style w:type="character" w:customStyle="1" w:styleId="storyheading31">
    <w:name w:val="storyheading31"/>
    <w:basedOn w:val="DefaultParagraphFont"/>
    <w:rsid w:val="005D79F2"/>
    <w:rPr>
      <w:rFonts w:ascii="Verdana" w:hAnsi="Verdana" w:hint="default"/>
      <w:b/>
      <w:bCs/>
      <w:sz w:val="32"/>
      <w:szCs w:val="32"/>
    </w:rPr>
  </w:style>
  <w:style w:type="character" w:customStyle="1" w:styleId="storydeck31">
    <w:name w:val="storydeck31"/>
    <w:basedOn w:val="DefaultParagraphFont"/>
    <w:rsid w:val="005D79F2"/>
    <w:rPr>
      <w:rFonts w:ascii="Verdana" w:hAnsi="Verdana" w:hint="default"/>
      <w:i w:val="0"/>
      <w:iCs w:val="0"/>
      <w:sz w:val="21"/>
      <w:szCs w:val="21"/>
    </w:rPr>
  </w:style>
  <w:style w:type="paragraph" w:customStyle="1" w:styleId="copyright">
    <w:name w:val="copyright"/>
    <w:basedOn w:val="Normal"/>
    <w:rsid w:val="005D79F2"/>
    <w:pPr>
      <w:tabs>
        <w:tab w:val="left" w:pos="9450"/>
      </w:tabs>
      <w:spacing w:before="100" w:beforeAutospacing="1" w:after="100" w:afterAutospacing="1"/>
    </w:pPr>
    <w:rPr>
      <w:rFonts w:ascii="Times New Roman" w:eastAsia="Calibri" w:hAnsi="Times New Roman" w:cs="Times New Roman"/>
      <w:sz w:val="24"/>
    </w:rPr>
  </w:style>
  <w:style w:type="character" w:customStyle="1" w:styleId="subtitle1">
    <w:name w:val="subtitle1"/>
    <w:basedOn w:val="DefaultParagraphFont"/>
    <w:rsid w:val="005D79F2"/>
    <w:rPr>
      <w:rFonts w:ascii="Verdana" w:hAnsi="Verdana" w:hint="default"/>
      <w:b w:val="0"/>
      <w:bCs w:val="0"/>
      <w:vanish w:val="0"/>
      <w:webHidden w:val="0"/>
      <w:color w:val="484848"/>
      <w:sz w:val="14"/>
      <w:szCs w:val="14"/>
      <w:specVanish w:val="0"/>
    </w:rPr>
  </w:style>
  <w:style w:type="paragraph" w:customStyle="1" w:styleId="g">
    <w:name w:val="g"/>
    <w:basedOn w:val="Normal"/>
    <w:rsid w:val="005D79F2"/>
    <w:pPr>
      <w:tabs>
        <w:tab w:val="left" w:pos="9450"/>
      </w:tabs>
      <w:spacing w:before="240" w:after="240"/>
    </w:pPr>
    <w:rPr>
      <w:rFonts w:ascii="Times New Roman" w:eastAsia="Calibri" w:hAnsi="Times New Roman" w:cs="Times New Roman"/>
      <w:sz w:val="24"/>
    </w:rPr>
  </w:style>
  <w:style w:type="character" w:customStyle="1" w:styleId="clsbiolink">
    <w:name w:val="clsbiolink"/>
    <w:basedOn w:val="DefaultParagraphFont"/>
    <w:rsid w:val="005D79F2"/>
  </w:style>
  <w:style w:type="character" w:customStyle="1" w:styleId="clssmaller">
    <w:name w:val="clssmaller"/>
    <w:basedOn w:val="DefaultParagraphFont"/>
    <w:rsid w:val="005D79F2"/>
  </w:style>
  <w:style w:type="character" w:customStyle="1" w:styleId="sm1">
    <w:name w:val="sm1"/>
    <w:basedOn w:val="DefaultParagraphFont"/>
    <w:rsid w:val="005D79F2"/>
    <w:rPr>
      <w:rFonts w:ascii="Verdana" w:hAnsi="Verdana" w:hint="default"/>
      <w:i w:val="0"/>
      <w:iCs w:val="0"/>
      <w:smallCaps w:val="0"/>
      <w:color w:val="000000"/>
      <w:sz w:val="17"/>
      <w:szCs w:val="17"/>
    </w:rPr>
  </w:style>
  <w:style w:type="character" w:customStyle="1" w:styleId="noindentChar">
    <w:name w:val="noindent Char"/>
    <w:basedOn w:val="DefaultParagraphFont"/>
    <w:rsid w:val="005D79F2"/>
    <w:rPr>
      <w:rFonts w:ascii="Arial" w:hAnsi="Arial" w:cs="Arial"/>
      <w:sz w:val="24"/>
      <w:szCs w:val="24"/>
      <w:lang w:val="en-US" w:eastAsia="en-US" w:bidi="ar-SA"/>
    </w:rPr>
  </w:style>
  <w:style w:type="paragraph" w:customStyle="1" w:styleId="Small">
    <w:name w:val="Small"/>
    <w:basedOn w:val="Normal"/>
    <w:qFormat/>
    <w:rsid w:val="005D79F2"/>
    <w:pPr>
      <w:tabs>
        <w:tab w:val="left" w:pos="9450"/>
      </w:tabs>
    </w:pPr>
    <w:rPr>
      <w:rFonts w:ascii="Times New Roman" w:eastAsia="Calibri" w:hAnsi="Times New Roman" w:cs="Times New Roman"/>
      <w:sz w:val="16"/>
    </w:rPr>
  </w:style>
  <w:style w:type="character" w:customStyle="1" w:styleId="SmallChar1">
    <w:name w:val="Small Char1"/>
    <w:basedOn w:val="DefaultParagraphFont"/>
    <w:rsid w:val="005D79F2"/>
    <w:rPr>
      <w:sz w:val="16"/>
      <w:szCs w:val="24"/>
      <w:lang w:val="en-US" w:eastAsia="en-US" w:bidi="ar-SA"/>
    </w:rPr>
  </w:style>
  <w:style w:type="character" w:customStyle="1" w:styleId="smallChar0">
    <w:name w:val="small Char"/>
    <w:basedOn w:val="DefaultParagraphFont"/>
    <w:rsid w:val="005D79F2"/>
    <w:rPr>
      <w:szCs w:val="24"/>
      <w:lang w:val="en-US" w:eastAsia="en-US" w:bidi="ar-SA"/>
    </w:rPr>
  </w:style>
  <w:style w:type="character" w:customStyle="1" w:styleId="fullcite0">
    <w:name w:val="fullcite"/>
    <w:basedOn w:val="DefaultParagraphFont"/>
    <w:rsid w:val="005D79F2"/>
  </w:style>
  <w:style w:type="character" w:customStyle="1" w:styleId="Style9ptThickunderline">
    <w:name w:val="Style 9 pt Thick underline"/>
    <w:basedOn w:val="DefaultParagraphFont"/>
    <w:rsid w:val="005D79F2"/>
    <w:rPr>
      <w:sz w:val="24"/>
      <w:u w:val="thick"/>
    </w:rPr>
  </w:style>
  <w:style w:type="paragraph" w:customStyle="1" w:styleId="Repeatheader">
    <w:name w:val="Repeat header"/>
    <w:basedOn w:val="Normal"/>
    <w:autoRedefine/>
    <w:rsid w:val="005D79F2"/>
    <w:pPr>
      <w:tabs>
        <w:tab w:val="left" w:pos="9450"/>
      </w:tabs>
      <w:jc w:val="center"/>
    </w:pPr>
    <w:rPr>
      <w:rFonts w:ascii="Century Gothic" w:eastAsia="Calibri" w:hAnsi="Century Gothic" w:cs="Times New Roman"/>
      <w:b/>
      <w:i/>
      <w:sz w:val="40"/>
      <w:u w:val="words"/>
    </w:rPr>
  </w:style>
  <w:style w:type="paragraph" w:customStyle="1" w:styleId="StyleCardNotUnderlined8pt">
    <w:name w:val="Style Card Not Underlined + 8 pt"/>
    <w:basedOn w:val="CardNotUnderlined"/>
    <w:rsid w:val="005D79F2"/>
    <w:pPr>
      <w:tabs>
        <w:tab w:val="left" w:pos="9450"/>
      </w:tabs>
    </w:pPr>
    <w:rPr>
      <w:u w:val="single"/>
    </w:rPr>
  </w:style>
  <w:style w:type="character" w:customStyle="1" w:styleId="CardNotUnderlinedChar">
    <w:name w:val="Card Not Underlined Char"/>
    <w:basedOn w:val="DefaultParagraphFont"/>
    <w:rsid w:val="005D79F2"/>
    <w:rPr>
      <w:sz w:val="16"/>
      <w:lang w:val="en-US" w:eastAsia="en-US" w:bidi="ar-SA"/>
    </w:rPr>
  </w:style>
  <w:style w:type="paragraph" w:customStyle="1" w:styleId="Brief-PrimarySource">
    <w:name w:val="Brief - Primary Source"/>
    <w:basedOn w:val="Normal"/>
    <w:rsid w:val="005D79F2"/>
    <w:pPr>
      <w:tabs>
        <w:tab w:val="left" w:pos="9450"/>
      </w:tabs>
    </w:pPr>
    <w:rPr>
      <w:rFonts w:ascii="Times New Roman" w:eastAsia="Calibri" w:hAnsi="Times New Roman" w:cs="Times New Roman"/>
      <w:b/>
      <w:szCs w:val="20"/>
    </w:rPr>
  </w:style>
  <w:style w:type="paragraph" w:customStyle="1" w:styleId="Brief-Underline">
    <w:name w:val="Brief - Underline"/>
    <w:basedOn w:val="Normal"/>
    <w:rsid w:val="005D79F2"/>
    <w:pPr>
      <w:tabs>
        <w:tab w:val="left" w:pos="9450"/>
      </w:tabs>
    </w:pPr>
    <w:rPr>
      <w:rFonts w:ascii="Times New Roman" w:eastAsia="Calibri" w:hAnsi="Times New Roman" w:cs="Times New Roman"/>
      <w:szCs w:val="20"/>
      <w:u w:val="single"/>
    </w:rPr>
  </w:style>
  <w:style w:type="paragraph" w:customStyle="1" w:styleId="Brief-Bold">
    <w:name w:val="Brief - Bold"/>
    <w:basedOn w:val="Normal"/>
    <w:rsid w:val="005D79F2"/>
    <w:pPr>
      <w:tabs>
        <w:tab w:val="left" w:pos="9450"/>
      </w:tabs>
    </w:pPr>
    <w:rPr>
      <w:rFonts w:ascii="Times New Roman" w:eastAsia="Calibri" w:hAnsi="Times New Roman" w:cs="Times New Roman"/>
      <w:b/>
      <w:szCs w:val="20"/>
    </w:rPr>
  </w:style>
  <w:style w:type="paragraph" w:customStyle="1" w:styleId="summary">
    <w:name w:val="summary"/>
    <w:basedOn w:val="Normal"/>
    <w:rsid w:val="005D79F2"/>
    <w:pPr>
      <w:tabs>
        <w:tab w:val="left" w:pos="9450"/>
      </w:tabs>
      <w:spacing w:before="100" w:beforeAutospacing="1" w:after="100" w:afterAutospacing="1"/>
    </w:pPr>
    <w:rPr>
      <w:rFonts w:ascii="Verdana" w:eastAsia="SimSun" w:hAnsi="Verdana" w:cs="Times New Roman"/>
      <w:color w:val="646464"/>
      <w:sz w:val="16"/>
      <w:szCs w:val="18"/>
      <w:lang w:eastAsia="zh-CN"/>
    </w:rPr>
  </w:style>
  <w:style w:type="character" w:customStyle="1" w:styleId="BoldText12pt">
    <w:name w:val="Bold Text 12 pt"/>
    <w:autoRedefine/>
    <w:rsid w:val="005D79F2"/>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12TimesNewRoman">
    <w:name w:val="12 Times New Roman"/>
    <w:rsid w:val="005D79F2"/>
    <w:rPr>
      <w:rFonts w:ascii="Times New Roman" w:eastAsia="Times New Roman" w:hAnsi="Times New Roman"/>
      <w:b w:val="0"/>
      <w:i w:val="0"/>
      <w:caps w:val="0"/>
      <w:smallCaps w:val="0"/>
      <w:strike w:val="0"/>
      <w:dstrike w:val="0"/>
      <w:noProof w:val="0"/>
      <w:color w:val="000000"/>
      <w:spacing w:val="0"/>
      <w:position w:val="0"/>
      <w:sz w:val="24"/>
      <w:u w:val="none" w:color="000000"/>
      <w:vertAlign w:val="baseline"/>
      <w:lang w:val="en-US"/>
    </w:rPr>
  </w:style>
  <w:style w:type="paragraph" w:customStyle="1" w:styleId="BriefTitle">
    <w:name w:val="Brief Title"/>
    <w:basedOn w:val="Heading1"/>
    <w:rsid w:val="005D79F2"/>
    <w:pPr>
      <w:tabs>
        <w:tab w:val="left" w:pos="9450"/>
      </w:tabs>
      <w:jc w:val="left"/>
    </w:pPr>
    <w:rPr>
      <w:rFonts w:ascii="Times New Roman" w:eastAsia="Helvetica" w:hAnsi="Times New Roman" w:cs="Times New Roman"/>
      <w:caps w:val="0"/>
      <w:sz w:val="32"/>
    </w:rPr>
  </w:style>
  <w:style w:type="paragraph" w:customStyle="1" w:styleId="HeaderFooter">
    <w:name w:val="Header &amp; Footer"/>
    <w:rsid w:val="005D79F2"/>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PageHeader-Underline18pt">
    <w:name w:val="Page Header - Underline 18 pt"/>
    <w:rsid w:val="005D79F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links">
    <w:name w:val="links"/>
    <w:basedOn w:val="Normal"/>
    <w:rsid w:val="005D79F2"/>
    <w:pPr>
      <w:tabs>
        <w:tab w:val="left" w:pos="9450"/>
      </w:tabs>
      <w:spacing w:before="100" w:beforeAutospacing="1" w:after="100" w:afterAutospacing="1"/>
    </w:pPr>
    <w:rPr>
      <w:rFonts w:ascii="Times New Roman" w:eastAsia="Calibri" w:hAnsi="Times New Roman" w:cs="Times New Roman"/>
    </w:rPr>
  </w:style>
  <w:style w:type="character" w:customStyle="1" w:styleId="BoldUnderliningChar">
    <w:name w:val="Bold Underlining Char"/>
    <w:basedOn w:val="UnderliningChar"/>
    <w:rsid w:val="005D79F2"/>
    <w:rPr>
      <w:rFonts w:ascii="Arial Narrow" w:eastAsia="Calibri" w:hAnsi="Arial Narrow" w:cs="Times New Roman"/>
      <w:b/>
      <w:u w:val="single"/>
      <w:lang w:val="en-GB" w:eastAsia="x-none"/>
    </w:rPr>
  </w:style>
  <w:style w:type="character" w:customStyle="1" w:styleId="CharacterStyle8">
    <w:name w:val="Character Style 8"/>
    <w:rsid w:val="005D79F2"/>
    <w:rPr>
      <w:sz w:val="22"/>
      <w:szCs w:val="22"/>
    </w:rPr>
  </w:style>
  <w:style w:type="paragraph" w:customStyle="1" w:styleId="Style11">
    <w:name w:val="Style 11"/>
    <w:rsid w:val="005D79F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rsid w:val="005D79F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5D79F2"/>
    <w:rPr>
      <w:rFonts w:ascii="Garamond" w:hAnsi="Garamond" w:cs="Garamond"/>
      <w:sz w:val="20"/>
      <w:szCs w:val="20"/>
    </w:rPr>
  </w:style>
  <w:style w:type="paragraph" w:customStyle="1" w:styleId="CardStyle">
    <w:name w:val="Card Style"/>
    <w:basedOn w:val="Normal"/>
    <w:rsid w:val="005D79F2"/>
    <w:pPr>
      <w:tabs>
        <w:tab w:val="left" w:pos="9450"/>
      </w:tabs>
    </w:pPr>
    <w:rPr>
      <w:rFonts w:ascii="Times New Roman" w:eastAsia="Calibri" w:hAnsi="Times New Roman" w:cs="Times New Roman"/>
    </w:rPr>
  </w:style>
  <w:style w:type="paragraph" w:customStyle="1" w:styleId="TagStyle">
    <w:name w:val="Tag Style"/>
    <w:basedOn w:val="CardStyle"/>
    <w:rsid w:val="005D79F2"/>
    <w:rPr>
      <w:b/>
      <w:sz w:val="24"/>
    </w:rPr>
  </w:style>
  <w:style w:type="paragraph" w:styleId="Subtitle">
    <w:name w:val="Subtitle"/>
    <w:aliases w:val="Underlined card text"/>
    <w:basedOn w:val="Normal"/>
    <w:next w:val="Normal"/>
    <w:link w:val="SubtitleChar"/>
    <w:qFormat/>
    <w:rsid w:val="005D79F2"/>
    <w:pPr>
      <w:widowControl w:val="0"/>
      <w:tabs>
        <w:tab w:val="left" w:pos="9450"/>
      </w:tabs>
      <w:spacing w:after="60"/>
      <w:outlineLvl w:val="1"/>
    </w:pPr>
    <w:rPr>
      <w:rFonts w:ascii="Cambria" w:eastAsia="Calibri" w:hAnsi="Cambria" w:cs="Times New Roman"/>
      <w:caps/>
      <w:sz w:val="24"/>
    </w:rPr>
  </w:style>
  <w:style w:type="character" w:customStyle="1" w:styleId="SubtitleChar">
    <w:name w:val="Subtitle Char"/>
    <w:aliases w:val="Underlined card text Char"/>
    <w:basedOn w:val="DefaultParagraphFont"/>
    <w:link w:val="Subtitle"/>
    <w:rsid w:val="005D79F2"/>
    <w:rPr>
      <w:rFonts w:ascii="Cambria" w:eastAsia="Calibri" w:hAnsi="Cambria" w:cs="Times New Roman"/>
      <w:caps/>
      <w:sz w:val="24"/>
    </w:rPr>
  </w:style>
  <w:style w:type="paragraph" w:customStyle="1" w:styleId="CardText1">
    <w:name w:val="Card Text 1"/>
    <w:basedOn w:val="Normal"/>
    <w:autoRedefine/>
    <w:rsid w:val="005D79F2"/>
    <w:pPr>
      <w:tabs>
        <w:tab w:val="left" w:pos="9450"/>
      </w:tabs>
    </w:pPr>
    <w:rPr>
      <w:rFonts w:ascii="Arial Narrow" w:eastAsia="Calibri" w:hAnsi="Arial Narrow" w:cs="Times New Roman"/>
      <w:color w:val="000000"/>
      <w:u w:val="single"/>
    </w:rPr>
  </w:style>
  <w:style w:type="character" w:customStyle="1" w:styleId="CardText1Char">
    <w:name w:val="Card Text 1 Char"/>
    <w:basedOn w:val="DefaultParagraphFont"/>
    <w:rsid w:val="005D79F2"/>
    <w:rPr>
      <w:rFonts w:ascii="Arial Narrow" w:hAnsi="Arial Narrow"/>
      <w:color w:val="000000"/>
      <w:sz w:val="22"/>
      <w:szCs w:val="22"/>
      <w:u w:val="single"/>
      <w:lang w:val="en-US" w:eastAsia="en-US" w:bidi="ar-SA"/>
    </w:rPr>
  </w:style>
  <w:style w:type="character" w:customStyle="1" w:styleId="CardText1CharChar">
    <w:name w:val="Card Text 1 Char Char"/>
    <w:basedOn w:val="DefaultParagraphFont"/>
    <w:rsid w:val="005D79F2"/>
    <w:rPr>
      <w:rFonts w:ascii="Arial Narrow" w:hAnsi="Arial Narrow"/>
      <w:color w:val="000000"/>
      <w:sz w:val="22"/>
      <w:szCs w:val="22"/>
      <w:u w:val="single"/>
      <w:lang w:val="en-US" w:eastAsia="en-US" w:bidi="ar-SA"/>
    </w:rPr>
  </w:style>
  <w:style w:type="character" w:customStyle="1" w:styleId="cardunderlinedChar0">
    <w:name w:val="card underlined Char"/>
    <w:basedOn w:val="DefaultParagraphFont"/>
    <w:rsid w:val="005D79F2"/>
    <w:rPr>
      <w:rFonts w:ascii="Arial" w:hAnsi="Arial"/>
      <w:sz w:val="22"/>
      <w:szCs w:val="24"/>
      <w:u w:val="single"/>
      <w:lang w:val="en-US" w:eastAsia="en-US" w:bidi="ar-SA"/>
    </w:rPr>
  </w:style>
  <w:style w:type="paragraph" w:customStyle="1" w:styleId="BlockHeading1Char">
    <w:name w:val="Block Heading 1 Char"/>
    <w:basedOn w:val="Normal"/>
    <w:rsid w:val="005D79F2"/>
    <w:pPr>
      <w:pBdr>
        <w:bottom w:val="single" w:sz="18" w:space="1" w:color="auto"/>
      </w:pBdr>
      <w:tabs>
        <w:tab w:val="left" w:pos="9450"/>
      </w:tabs>
      <w:jc w:val="center"/>
      <w:outlineLvl w:val="0"/>
    </w:pPr>
    <w:rPr>
      <w:rFonts w:eastAsia="Calibri" w:cs="Times New Roman"/>
      <w:b/>
      <w:emboss/>
      <w:color w:val="000000"/>
      <w:sz w:val="48"/>
      <w:szCs w:val="48"/>
    </w:rPr>
  </w:style>
  <w:style w:type="character" w:customStyle="1" w:styleId="CardText1Char1">
    <w:name w:val="Card Text 1 Char1"/>
    <w:basedOn w:val="DefaultParagraphFont"/>
    <w:rsid w:val="005D79F2"/>
    <w:rPr>
      <w:rFonts w:ascii="Arial Narrow" w:hAnsi="Arial Narrow"/>
      <w:color w:val="000000"/>
      <w:sz w:val="22"/>
      <w:szCs w:val="22"/>
      <w:u w:val="single"/>
      <w:lang w:val="en-US" w:eastAsia="en-US" w:bidi="ar-SA"/>
    </w:rPr>
  </w:style>
  <w:style w:type="character" w:customStyle="1" w:styleId="CharacterStyle2">
    <w:name w:val="Character Style 2"/>
    <w:rsid w:val="005D79F2"/>
    <w:rPr>
      <w:sz w:val="24"/>
      <w:szCs w:val="24"/>
      <w:u w:val="single"/>
    </w:rPr>
  </w:style>
  <w:style w:type="paragraph" w:customStyle="1" w:styleId="Style7">
    <w:name w:val="Style 7"/>
    <w:rsid w:val="005D79F2"/>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
    <w:name w:val="Style 5"/>
    <w:rsid w:val="005D79F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cardCharChar0">
    <w:name w:val="card Char Char"/>
    <w:basedOn w:val="Normal"/>
    <w:link w:val="cardCharCharChar"/>
    <w:rsid w:val="005D79F2"/>
    <w:pPr>
      <w:tabs>
        <w:tab w:val="left" w:pos="9450"/>
      </w:tabs>
      <w:ind w:left="288" w:right="288"/>
    </w:pPr>
    <w:rPr>
      <w:rFonts w:ascii="Times New Roman" w:eastAsia="Calibri" w:hAnsi="Times New Roman" w:cs="Times New Roman"/>
      <w:szCs w:val="20"/>
    </w:rPr>
  </w:style>
  <w:style w:type="paragraph" w:customStyle="1" w:styleId="CardsFont6pt">
    <w:name w:val="Cards + Font: 6 pt"/>
    <w:basedOn w:val="Normal"/>
    <w:rsid w:val="005D79F2"/>
    <w:pPr>
      <w:tabs>
        <w:tab w:val="left" w:pos="9450"/>
      </w:tabs>
      <w:autoSpaceDE w:val="0"/>
      <w:autoSpaceDN w:val="0"/>
      <w:adjustRightInd w:val="0"/>
      <w:ind w:left="432" w:right="432"/>
      <w:jc w:val="both"/>
    </w:pPr>
    <w:rPr>
      <w:rFonts w:ascii="Times New Roman" w:eastAsia="Calibri" w:hAnsi="Times New Roman" w:cs="Times New Roman"/>
      <w:sz w:val="16"/>
      <w:szCs w:val="20"/>
    </w:rPr>
  </w:style>
  <w:style w:type="character" w:customStyle="1" w:styleId="BigCiteChar">
    <w:name w:val="Big Cite Char"/>
    <w:basedOn w:val="CitesChar0"/>
    <w:rsid w:val="005D79F2"/>
    <w:rPr>
      <w:b/>
      <w:bCs/>
      <w:sz w:val="24"/>
      <w:szCs w:val="24"/>
      <w:lang w:val="en-US" w:eastAsia="en-US" w:bidi="ar-SA"/>
    </w:rPr>
  </w:style>
  <w:style w:type="character" w:customStyle="1" w:styleId="CardsFont6ptChar">
    <w:name w:val="Cards + Font: 6 pt Char"/>
    <w:basedOn w:val="CardsChar"/>
    <w:rsid w:val="005D79F2"/>
    <w:rPr>
      <w:rFonts w:ascii="Georgia" w:eastAsia="Times New Roman" w:hAnsi="Georgia" w:cs="Times New Roman"/>
      <w:sz w:val="16"/>
      <w:szCs w:val="24"/>
    </w:rPr>
  </w:style>
  <w:style w:type="character" w:customStyle="1" w:styleId="byd">
    <w:name w:val="byd"/>
    <w:basedOn w:val="DefaultParagraphFont"/>
    <w:rsid w:val="005D79F2"/>
  </w:style>
  <w:style w:type="paragraph" w:customStyle="1" w:styleId="cardtext3">
    <w:name w:val="cardtext"/>
    <w:qFormat/>
    <w:rsid w:val="005D79F2"/>
    <w:pPr>
      <w:tabs>
        <w:tab w:val="left" w:pos="9450"/>
      </w:tabs>
      <w:spacing w:after="0" w:line="240" w:lineRule="auto"/>
    </w:pPr>
    <w:rPr>
      <w:rFonts w:ascii="Arial" w:eastAsia="Times New Roman" w:hAnsi="Arial" w:cs="Times New Roman"/>
      <w:sz w:val="20"/>
      <w:szCs w:val="20"/>
      <w:u w:val="single"/>
    </w:rPr>
  </w:style>
  <w:style w:type="character" w:customStyle="1" w:styleId="bio1">
    <w:name w:val="bio1"/>
    <w:basedOn w:val="DefaultParagraphFont"/>
    <w:rsid w:val="005D79F2"/>
    <w:rPr>
      <w:rFonts w:ascii="Arial" w:hAnsi="Arial" w:cs="Arial" w:hint="default"/>
      <w:i/>
      <w:iCs/>
      <w:color w:val="000000"/>
      <w:sz w:val="20"/>
      <w:szCs w:val="20"/>
    </w:rPr>
  </w:style>
  <w:style w:type="character" w:customStyle="1" w:styleId="BoldChar">
    <w:name w:val="Bold Char"/>
    <w:basedOn w:val="DefaultParagraphFont"/>
    <w:rsid w:val="005D79F2"/>
    <w:rPr>
      <w:b/>
      <w:lang w:val="en-US" w:eastAsia="en-US" w:bidi="ar-SA"/>
    </w:rPr>
  </w:style>
  <w:style w:type="paragraph" w:customStyle="1" w:styleId="NormalWeb3">
    <w:name w:val="Normal (Web)3"/>
    <w:basedOn w:val="Normal"/>
    <w:rsid w:val="005D79F2"/>
    <w:pPr>
      <w:tabs>
        <w:tab w:val="left" w:pos="9450"/>
      </w:tabs>
      <w:spacing w:before="100" w:beforeAutospacing="1" w:after="100" w:afterAutospacing="1" w:line="255" w:lineRule="atLeast"/>
    </w:pPr>
    <w:rPr>
      <w:rFonts w:eastAsia="Calibri" w:cs="Times New Roman"/>
      <w:color w:val="000000"/>
      <w:szCs w:val="20"/>
    </w:rPr>
  </w:style>
  <w:style w:type="paragraph" w:customStyle="1" w:styleId="cardCharCharCharCharChar">
    <w:name w:val="card Char Char Char Char Char"/>
    <w:basedOn w:val="Normal"/>
    <w:rsid w:val="005D79F2"/>
    <w:pPr>
      <w:tabs>
        <w:tab w:val="left" w:pos="9450"/>
      </w:tabs>
      <w:ind w:left="400"/>
    </w:pPr>
    <w:rPr>
      <w:rFonts w:ascii="Times New Roman" w:eastAsia="Calibri" w:hAnsi="Times New Roman" w:cs="Times New Roman"/>
      <w:sz w:val="24"/>
    </w:rPr>
  </w:style>
  <w:style w:type="character" w:customStyle="1" w:styleId="cardCharCharCharCharCharChar">
    <w:name w:val="card Char Char Char Char Char Char"/>
    <w:basedOn w:val="DefaultParagraphFont"/>
    <w:rsid w:val="005D79F2"/>
    <w:rPr>
      <w:sz w:val="24"/>
      <w:szCs w:val="24"/>
      <w:lang w:val="en-US" w:eastAsia="en-US" w:bidi="ar-SA"/>
    </w:rPr>
  </w:style>
  <w:style w:type="character" w:customStyle="1" w:styleId="Heading1CharCharCharCharCharChar">
    <w:name w:val="Heading 1 Char Char Char Char Char Char"/>
    <w:basedOn w:val="DefaultParagraphFont"/>
    <w:rsid w:val="005D79F2"/>
    <w:rPr>
      <w:rFonts w:cs="Arial"/>
      <w:b/>
      <w:bCs/>
      <w:kern w:val="32"/>
      <w:sz w:val="48"/>
      <w:szCs w:val="32"/>
      <w:u w:val="single"/>
      <w:lang w:val="en-US" w:eastAsia="en-US" w:bidi="ar-SA"/>
    </w:rPr>
  </w:style>
  <w:style w:type="character" w:customStyle="1" w:styleId="Style24ptBoldUnderlineCenteredCharChar">
    <w:name w:val="Style 24 pt Bold Underline Centered Char Char"/>
    <w:basedOn w:val="DefaultParagraphFont"/>
    <w:rsid w:val="005D79F2"/>
    <w:rPr>
      <w:b/>
      <w:bCs/>
      <w:sz w:val="48"/>
      <w:szCs w:val="24"/>
      <w:u w:val="single"/>
      <w:lang w:val="en-US" w:eastAsia="en-US" w:bidi="ar-SA"/>
    </w:rPr>
  </w:style>
  <w:style w:type="paragraph" w:customStyle="1" w:styleId="TagCiteChar0">
    <w:name w:val="Tag / Cite Char"/>
    <w:basedOn w:val="Normal"/>
    <w:rsid w:val="005D79F2"/>
    <w:pPr>
      <w:tabs>
        <w:tab w:val="left" w:pos="9450"/>
      </w:tabs>
    </w:pPr>
    <w:rPr>
      <w:rFonts w:ascii="Times New Roman" w:eastAsia="Calibri" w:hAnsi="Times New Roman" w:cs="Times New Roman"/>
      <w:b/>
      <w:color w:val="000000"/>
      <w:sz w:val="24"/>
    </w:rPr>
  </w:style>
  <w:style w:type="character" w:customStyle="1" w:styleId="TagCiteCharChar0">
    <w:name w:val="Tag / Cite Char Char"/>
    <w:basedOn w:val="DefaultParagraphFont"/>
    <w:rsid w:val="005D79F2"/>
    <w:rPr>
      <w:b/>
      <w:color w:val="000000"/>
      <w:sz w:val="24"/>
      <w:szCs w:val="24"/>
      <w:lang w:val="en-US" w:eastAsia="en-US" w:bidi="ar-SA"/>
    </w:rPr>
  </w:style>
  <w:style w:type="character" w:customStyle="1" w:styleId="HeadingCharChar">
    <w:name w:val="Heading Char Char"/>
    <w:basedOn w:val="DefaultParagraphFont"/>
    <w:rsid w:val="005D79F2"/>
    <w:rPr>
      <w:b/>
      <w:color w:val="000000"/>
      <w:sz w:val="48"/>
      <w:szCs w:val="24"/>
      <w:u w:val="single"/>
      <w:lang w:val="en-US" w:eastAsia="en-US" w:bidi="ar-SA"/>
    </w:rPr>
  </w:style>
  <w:style w:type="paragraph" w:customStyle="1" w:styleId="listlevel1">
    <w:name w:val="list level 1"/>
    <w:basedOn w:val="Normal"/>
    <w:rsid w:val="005D79F2"/>
    <w:pPr>
      <w:tabs>
        <w:tab w:val="left" w:pos="9450"/>
      </w:tabs>
      <w:overflowPunct w:val="0"/>
      <w:autoSpaceDE w:val="0"/>
      <w:autoSpaceDN w:val="0"/>
      <w:adjustRightInd w:val="0"/>
      <w:ind w:left="560" w:hanging="567"/>
      <w:jc w:val="both"/>
      <w:textAlignment w:val="baseline"/>
    </w:pPr>
    <w:rPr>
      <w:rFonts w:ascii="Times New Roman" w:eastAsia="Calibri" w:hAnsi="Times New Roman" w:cs="Times New Roman"/>
      <w:color w:val="000000"/>
      <w:sz w:val="24"/>
      <w:szCs w:val="20"/>
    </w:rPr>
  </w:style>
  <w:style w:type="paragraph" w:customStyle="1" w:styleId="listlevel2">
    <w:name w:val="list level 2"/>
    <w:basedOn w:val="Normal"/>
    <w:rsid w:val="005D79F2"/>
    <w:pPr>
      <w:tabs>
        <w:tab w:val="left" w:pos="9450"/>
      </w:tabs>
      <w:overflowPunct w:val="0"/>
      <w:autoSpaceDE w:val="0"/>
      <w:autoSpaceDN w:val="0"/>
      <w:adjustRightInd w:val="0"/>
      <w:ind w:left="1120" w:hanging="560"/>
      <w:jc w:val="both"/>
      <w:textAlignment w:val="baseline"/>
    </w:pPr>
    <w:rPr>
      <w:rFonts w:ascii="Times New Roman" w:eastAsia="Calibri" w:hAnsi="Times New Roman" w:cs="Times New Roman"/>
      <w:color w:val="000000"/>
      <w:sz w:val="24"/>
      <w:szCs w:val="20"/>
    </w:rPr>
  </w:style>
  <w:style w:type="paragraph" w:customStyle="1" w:styleId="listlevel3">
    <w:name w:val="list level 3"/>
    <w:basedOn w:val="listlevel2"/>
    <w:rsid w:val="005D79F2"/>
    <w:pPr>
      <w:ind w:left="1660"/>
    </w:pPr>
  </w:style>
  <w:style w:type="paragraph" w:customStyle="1" w:styleId="PageNumber1">
    <w:name w:val="Page Number1"/>
    <w:basedOn w:val="Normal"/>
    <w:next w:val="Normal"/>
    <w:rsid w:val="005D79F2"/>
    <w:pPr>
      <w:tabs>
        <w:tab w:val="left" w:pos="9450"/>
      </w:tabs>
    </w:pPr>
    <w:rPr>
      <w:rFonts w:ascii="Times New Roman" w:eastAsia="Calibri" w:hAnsi="Times New Roman" w:cs="Times New Roman"/>
    </w:rPr>
  </w:style>
  <w:style w:type="paragraph" w:customStyle="1" w:styleId="Cite1">
    <w:name w:val="Cite1"/>
    <w:rsid w:val="005D79F2"/>
    <w:pPr>
      <w:spacing w:after="0" w:line="240" w:lineRule="auto"/>
    </w:pPr>
    <w:rPr>
      <w:rFonts w:ascii="Palatino Linotype" w:eastAsia="Times New Roman" w:hAnsi="Palatino Linotype" w:cs="Times New Roman"/>
      <w:bCs/>
      <w:sz w:val="20"/>
      <w:szCs w:val="20"/>
      <w:lang w:val="en-AU"/>
    </w:rPr>
  </w:style>
  <w:style w:type="paragraph" w:customStyle="1" w:styleId="Card1">
    <w:name w:val="Card1"/>
    <w:rsid w:val="005D79F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
    <w:name w:val="Cite2"/>
    <w:rsid w:val="005D79F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rsid w:val="005D79F2"/>
    <w:pPr>
      <w:tabs>
        <w:tab w:val="left" w:pos="9450"/>
      </w:tabs>
      <w:ind w:left="288" w:right="288"/>
    </w:pPr>
    <w:rPr>
      <w:rFonts w:ascii="Times New Roman" w:eastAsia="Calibri" w:hAnsi="Times New Roman" w:cs="Times New Roman"/>
    </w:rPr>
  </w:style>
  <w:style w:type="paragraph" w:customStyle="1" w:styleId="cite20">
    <w:name w:val="cite2"/>
    <w:rsid w:val="005D79F2"/>
    <w:pPr>
      <w:tabs>
        <w:tab w:val="left" w:pos="9450"/>
      </w:tabs>
    </w:pPr>
    <w:rPr>
      <w:rFonts w:ascii="Times New Roman" w:eastAsia="Calibri" w:hAnsi="Times New Roman" w:cs="Times New Roman"/>
      <w:szCs w:val="24"/>
    </w:rPr>
  </w:style>
  <w:style w:type="character" w:customStyle="1" w:styleId="CardTextUnderlinedChar">
    <w:name w:val="Card Text Underlined Char"/>
    <w:basedOn w:val="DefaultParagraphFont"/>
    <w:rsid w:val="005D79F2"/>
    <w:rPr>
      <w:rFonts w:ascii="Arial Narrow" w:hAnsi="Arial Narrow"/>
      <w:sz w:val="24"/>
      <w:szCs w:val="24"/>
      <w:u w:val="single"/>
      <w:lang w:val="en-US" w:eastAsia="en-US" w:bidi="ar-SA"/>
    </w:rPr>
  </w:style>
  <w:style w:type="paragraph" w:customStyle="1" w:styleId="CaseListNormal">
    <w:name w:val="Case List Normal"/>
    <w:basedOn w:val="Normal"/>
    <w:rsid w:val="005D79F2"/>
    <w:pPr>
      <w:tabs>
        <w:tab w:val="left" w:pos="9450"/>
      </w:tabs>
    </w:pPr>
    <w:rPr>
      <w:rFonts w:ascii="Times" w:eastAsia="Calibri" w:hAnsi="Times" w:cs="Times New Roman"/>
      <w:szCs w:val="26"/>
    </w:rPr>
  </w:style>
  <w:style w:type="paragraph" w:customStyle="1" w:styleId="Body">
    <w:name w:val="Body"/>
    <w:basedOn w:val="Normal"/>
    <w:rsid w:val="005D79F2"/>
    <w:pPr>
      <w:tabs>
        <w:tab w:val="left" w:pos="9450"/>
      </w:tabs>
      <w:outlineLvl w:val="3"/>
    </w:pPr>
    <w:rPr>
      <w:rFonts w:ascii="Times New Roman" w:eastAsia="Calibri" w:hAnsi="Times New Roman" w:cs="Times New Roman"/>
      <w:szCs w:val="20"/>
    </w:rPr>
  </w:style>
  <w:style w:type="paragraph" w:customStyle="1" w:styleId="3text">
    <w:name w:val="3text"/>
    <w:basedOn w:val="Normal"/>
    <w:rsid w:val="005D79F2"/>
    <w:pPr>
      <w:tabs>
        <w:tab w:val="left" w:pos="9450"/>
      </w:tabs>
      <w:spacing w:before="100" w:beforeAutospacing="1" w:after="100" w:afterAutospacing="1"/>
    </w:pPr>
    <w:rPr>
      <w:rFonts w:ascii="Times New Roman" w:eastAsia="Calibri" w:hAnsi="Times New Roman" w:cs="Times New Roman"/>
      <w:sz w:val="24"/>
    </w:rPr>
  </w:style>
  <w:style w:type="character" w:customStyle="1" w:styleId="countrytitle1">
    <w:name w:val="countrytitle1"/>
    <w:basedOn w:val="DefaultParagraphFont"/>
    <w:rsid w:val="005D79F2"/>
    <w:rPr>
      <w:rFonts w:ascii="Verdana" w:hAnsi="Verdana" w:hint="default"/>
      <w:b/>
      <w:bCs/>
      <w:color w:val="293643"/>
      <w:sz w:val="24"/>
      <w:szCs w:val="24"/>
    </w:rPr>
  </w:style>
  <w:style w:type="character" w:customStyle="1" w:styleId="storyheader1">
    <w:name w:val="storyheader1"/>
    <w:basedOn w:val="DefaultParagraphFont"/>
    <w:rsid w:val="005D79F2"/>
    <w:rPr>
      <w:rFonts w:ascii="Verdana" w:hAnsi="Verdana" w:hint="default"/>
      <w:b/>
      <w:bCs/>
      <w:color w:val="000000"/>
      <w:sz w:val="21"/>
      <w:szCs w:val="21"/>
    </w:rPr>
  </w:style>
  <w:style w:type="paragraph" w:customStyle="1" w:styleId="TimesNewRoman12">
    <w:name w:val="TimesNewRoman12"/>
    <w:rsid w:val="005D79F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rsid w:val="005D79F2"/>
    <w:pPr>
      <w:tabs>
        <w:tab w:val="left" w:pos="9450"/>
      </w:tabs>
      <w:spacing w:before="100" w:beforeAutospacing="1" w:after="100" w:afterAutospacing="1"/>
    </w:pPr>
    <w:rPr>
      <w:rFonts w:ascii="Times New Roman" w:eastAsia="Calibri" w:hAnsi="Times New Roman" w:cs="Times New Roman"/>
      <w:sz w:val="24"/>
    </w:rPr>
  </w:style>
  <w:style w:type="paragraph" w:customStyle="1" w:styleId="medium-normal">
    <w:name w:val="medium-normal"/>
    <w:basedOn w:val="Normal"/>
    <w:rsid w:val="005D79F2"/>
    <w:pPr>
      <w:tabs>
        <w:tab w:val="left" w:pos="9450"/>
      </w:tabs>
      <w:spacing w:before="100" w:beforeAutospacing="1" w:after="100" w:afterAutospacing="1"/>
    </w:pPr>
    <w:rPr>
      <w:rFonts w:ascii="Times New Roman" w:eastAsia="Calibri" w:hAnsi="Times New Roman" w:cs="Times New Roman"/>
      <w:sz w:val="24"/>
    </w:rPr>
  </w:style>
  <w:style w:type="character" w:customStyle="1" w:styleId="Style8pt">
    <w:name w:val="Style 8 pt"/>
    <w:basedOn w:val="DefaultParagraphFont"/>
    <w:rsid w:val="005D79F2"/>
    <w:rPr>
      <w:sz w:val="16"/>
    </w:rPr>
  </w:style>
  <w:style w:type="character" w:customStyle="1" w:styleId="article1">
    <w:name w:val="article1"/>
    <w:basedOn w:val="DefaultParagraphFont"/>
    <w:rsid w:val="005D79F2"/>
    <w:rPr>
      <w:rFonts w:ascii="Verdana" w:hAnsi="Verdana" w:hint="default"/>
      <w:color w:val="333333"/>
      <w:sz w:val="16"/>
      <w:szCs w:val="16"/>
    </w:rPr>
  </w:style>
  <w:style w:type="paragraph" w:customStyle="1" w:styleId="story-headline">
    <w:name w:val="story-headline"/>
    <w:basedOn w:val="Normal"/>
    <w:rsid w:val="005D79F2"/>
    <w:pPr>
      <w:tabs>
        <w:tab w:val="left" w:pos="9450"/>
      </w:tabs>
      <w:spacing w:before="72" w:after="72"/>
    </w:pPr>
    <w:rPr>
      <w:rFonts w:ascii="Arial" w:eastAsia="Calibri" w:hAnsi="Arial" w:cs="Arial"/>
      <w:b/>
      <w:bCs/>
      <w:sz w:val="26"/>
      <w:szCs w:val="26"/>
    </w:rPr>
  </w:style>
  <w:style w:type="paragraph" w:customStyle="1" w:styleId="story-body">
    <w:name w:val="story-body"/>
    <w:basedOn w:val="Normal"/>
    <w:rsid w:val="005D79F2"/>
    <w:pPr>
      <w:tabs>
        <w:tab w:val="left" w:pos="9450"/>
      </w:tabs>
      <w:spacing w:before="100" w:beforeAutospacing="1" w:after="100" w:afterAutospacing="1"/>
    </w:pPr>
    <w:rPr>
      <w:rFonts w:ascii="Arial" w:eastAsia="Calibri" w:hAnsi="Arial" w:cs="Arial"/>
    </w:rPr>
  </w:style>
  <w:style w:type="character" w:customStyle="1" w:styleId="story-posted-date1">
    <w:name w:val="story-posted-date1"/>
    <w:basedOn w:val="DefaultParagraphFont"/>
    <w:rsid w:val="005D79F2"/>
    <w:rPr>
      <w:rFonts w:ascii="Arial" w:hAnsi="Arial" w:cs="Arial" w:hint="default"/>
      <w:b w:val="0"/>
      <w:bCs w:val="0"/>
      <w:sz w:val="19"/>
      <w:szCs w:val="19"/>
    </w:rPr>
  </w:style>
  <w:style w:type="paragraph" w:customStyle="1" w:styleId="story-dateline">
    <w:name w:val="story-dateline"/>
    <w:basedOn w:val="Normal"/>
    <w:rsid w:val="005D79F2"/>
    <w:pPr>
      <w:tabs>
        <w:tab w:val="left" w:pos="9450"/>
      </w:tabs>
    </w:pPr>
    <w:rPr>
      <w:rFonts w:ascii="Arial" w:eastAsia="Calibri" w:hAnsi="Arial" w:cs="Arial"/>
      <w:b/>
      <w:bCs/>
    </w:rPr>
  </w:style>
  <w:style w:type="paragraph" w:customStyle="1" w:styleId="TextofCards">
    <w:name w:val="Text of Cards"/>
    <w:basedOn w:val="Normal"/>
    <w:rsid w:val="005D79F2"/>
    <w:pPr>
      <w:tabs>
        <w:tab w:val="left" w:pos="9450"/>
      </w:tabs>
      <w:jc w:val="both"/>
    </w:pPr>
    <w:rPr>
      <w:rFonts w:ascii="Times New Roman" w:eastAsia="Calibri" w:hAnsi="Times New Roman" w:cs="Times New Roman"/>
      <w:color w:val="000000"/>
      <w:spacing w:val="6"/>
      <w:szCs w:val="23"/>
    </w:rPr>
  </w:style>
  <w:style w:type="paragraph" w:customStyle="1" w:styleId="Corpotesto">
    <w:name w:val="Corpo testo"/>
    <w:basedOn w:val="Normal"/>
    <w:rsid w:val="005D79F2"/>
    <w:pPr>
      <w:widowControl w:val="0"/>
      <w:tabs>
        <w:tab w:val="left" w:pos="9450"/>
      </w:tabs>
      <w:adjustRightInd w:val="0"/>
      <w:spacing w:after="283"/>
    </w:pPr>
    <w:rPr>
      <w:rFonts w:ascii="Times" w:eastAsia="Calibri" w:hAnsi="Times" w:cs="Times New Roman"/>
    </w:rPr>
  </w:style>
  <w:style w:type="paragraph" w:customStyle="1" w:styleId="CardTextSmall0">
    <w:name w:val="Card Text Small"/>
    <w:basedOn w:val="Normal"/>
    <w:rsid w:val="005D79F2"/>
    <w:pPr>
      <w:tabs>
        <w:tab w:val="left" w:pos="9450"/>
      </w:tabs>
    </w:pPr>
    <w:rPr>
      <w:rFonts w:ascii="Arial Narrow" w:eastAsia="Calibri" w:hAnsi="Arial Narrow" w:cs="Times New Roman"/>
      <w:color w:val="000000"/>
      <w:sz w:val="16"/>
    </w:rPr>
  </w:style>
  <w:style w:type="character" w:customStyle="1" w:styleId="drop">
    <w:name w:val="drop"/>
    <w:basedOn w:val="DefaultParagraphFont"/>
    <w:rsid w:val="005D79F2"/>
  </w:style>
  <w:style w:type="character" w:customStyle="1" w:styleId="articletitle0">
    <w:name w:val="article_title"/>
    <w:basedOn w:val="DefaultParagraphFont"/>
    <w:rsid w:val="005D79F2"/>
  </w:style>
  <w:style w:type="character" w:customStyle="1" w:styleId="st">
    <w:name w:val="st"/>
    <w:basedOn w:val="DefaultParagraphFont"/>
    <w:rsid w:val="005D79F2"/>
  </w:style>
  <w:style w:type="character" w:customStyle="1" w:styleId="CardTextChar10">
    <w:name w:val="Card Text Char1"/>
    <w:basedOn w:val="DefaultParagraphFont"/>
    <w:rsid w:val="005D79F2"/>
    <w:rPr>
      <w:szCs w:val="24"/>
      <w:lang w:val="en-US" w:eastAsia="en-US" w:bidi="ar-SA"/>
    </w:rPr>
  </w:style>
  <w:style w:type="character" w:customStyle="1" w:styleId="CardTextUnderlinedCharChar">
    <w:name w:val="Card Text Underlined Char Char"/>
    <w:basedOn w:val="DefaultParagraphFont"/>
    <w:rsid w:val="005D79F2"/>
    <w:rPr>
      <w:rFonts w:ascii="Arial Narrow" w:hAnsi="Arial Narrow"/>
      <w:szCs w:val="24"/>
      <w:u w:val="single"/>
      <w:lang w:val="en-US" w:eastAsia="en-US" w:bidi="ar-SA"/>
    </w:rPr>
  </w:style>
  <w:style w:type="paragraph" w:customStyle="1" w:styleId="HeaderDebate">
    <w:name w:val="Header Debate"/>
    <w:basedOn w:val="Normal"/>
    <w:rsid w:val="005D79F2"/>
    <w:pPr>
      <w:tabs>
        <w:tab w:val="left" w:pos="9450"/>
      </w:tabs>
      <w:jc w:val="center"/>
      <w:outlineLvl w:val="0"/>
    </w:pPr>
    <w:rPr>
      <w:rFonts w:eastAsia="Calibri" w:cs="Times New Roman"/>
      <w:b/>
      <w:sz w:val="48"/>
      <w:u w:val="words"/>
    </w:rPr>
  </w:style>
  <w:style w:type="paragraph" w:customStyle="1" w:styleId="NormalWeb1">
    <w:name w:val="Normal (Web)1"/>
    <w:basedOn w:val="Normal"/>
    <w:rsid w:val="005D79F2"/>
    <w:pPr>
      <w:tabs>
        <w:tab w:val="left" w:pos="9450"/>
      </w:tabs>
      <w:spacing w:before="100" w:beforeAutospacing="1" w:after="100" w:afterAutospacing="1"/>
    </w:pPr>
    <w:rPr>
      <w:rFonts w:ascii="Times New Roman" w:eastAsia="Calibri" w:hAnsi="Times New Roman" w:cs="Times New Roman"/>
      <w:szCs w:val="20"/>
    </w:rPr>
  </w:style>
  <w:style w:type="paragraph" w:customStyle="1" w:styleId="CardTagCharChar">
    <w:name w:val="Card Tag Char Char"/>
    <w:basedOn w:val="Normal"/>
    <w:rsid w:val="005D79F2"/>
    <w:pPr>
      <w:tabs>
        <w:tab w:val="left" w:pos="9450"/>
      </w:tabs>
    </w:pPr>
    <w:rPr>
      <w:rFonts w:ascii="Times New Roman" w:eastAsia="Calibri" w:hAnsi="Times New Roman" w:cs="Times New Roman"/>
      <w:b/>
      <w:sz w:val="24"/>
    </w:rPr>
  </w:style>
  <w:style w:type="character" w:customStyle="1" w:styleId="CardTagCharCharChar">
    <w:name w:val="Card Tag Char Char Char"/>
    <w:basedOn w:val="DefaultParagraphFont"/>
    <w:rsid w:val="005D79F2"/>
    <w:rPr>
      <w:b/>
      <w:sz w:val="24"/>
      <w:szCs w:val="24"/>
      <w:lang w:val="en-US" w:eastAsia="en-US" w:bidi="ar-SA"/>
    </w:rPr>
  </w:style>
  <w:style w:type="paragraph" w:customStyle="1" w:styleId="fixed">
    <w:name w:val="fixed"/>
    <w:basedOn w:val="Normal"/>
    <w:rsid w:val="005D79F2"/>
    <w:pPr>
      <w:tabs>
        <w:tab w:val="left" w:pos="9450"/>
      </w:tabs>
      <w:spacing w:before="100" w:beforeAutospacing="1" w:after="100" w:afterAutospacing="1"/>
    </w:pPr>
    <w:rPr>
      <w:rFonts w:ascii="Courier New" w:eastAsia="Calibri" w:hAnsi="Courier New" w:cs="Courier New"/>
    </w:rPr>
  </w:style>
  <w:style w:type="character" w:customStyle="1" w:styleId="mainbody">
    <w:name w:val="mainbody"/>
    <w:basedOn w:val="DefaultParagraphFont"/>
    <w:rsid w:val="005D79F2"/>
  </w:style>
  <w:style w:type="paragraph" w:customStyle="1" w:styleId="HotRoute">
    <w:name w:val="Hot Route"/>
    <w:basedOn w:val="Normal"/>
    <w:link w:val="HotRouteChar"/>
    <w:qFormat/>
    <w:rsid w:val="005D79F2"/>
    <w:pPr>
      <w:tabs>
        <w:tab w:val="left" w:pos="9450"/>
      </w:tabs>
      <w:ind w:left="144"/>
    </w:pPr>
    <w:rPr>
      <w:rFonts w:ascii="Times New Roman" w:eastAsia="Calibri" w:hAnsi="Times New Roman" w:cs="Times New Roman"/>
    </w:rPr>
  </w:style>
  <w:style w:type="paragraph" w:customStyle="1" w:styleId="StyleLeft02">
    <w:name w:val="Style Left:  0.2&quot;"/>
    <w:basedOn w:val="Normal"/>
    <w:rsid w:val="005D79F2"/>
    <w:pPr>
      <w:tabs>
        <w:tab w:val="left" w:pos="9450"/>
      </w:tabs>
      <w:ind w:left="288"/>
    </w:pPr>
    <w:rPr>
      <w:rFonts w:ascii="Times New Roman" w:eastAsia="SimSun" w:hAnsi="Times New Roman" w:cs="Times New Roman"/>
      <w:szCs w:val="20"/>
      <w:lang w:eastAsia="zh-CN"/>
    </w:rPr>
  </w:style>
  <w:style w:type="paragraph" w:customStyle="1" w:styleId="Boldunderline0">
    <w:name w:val="Bold/underline"/>
    <w:basedOn w:val="Normal"/>
    <w:autoRedefine/>
    <w:rsid w:val="005D79F2"/>
    <w:pPr>
      <w:tabs>
        <w:tab w:val="left" w:pos="9450"/>
      </w:tabs>
    </w:pPr>
    <w:rPr>
      <w:rFonts w:ascii="Times New Roman" w:eastAsia="SimSun" w:hAnsi="Times New Roman" w:cs="Times New Roman"/>
      <w:b/>
      <w:sz w:val="24"/>
    </w:rPr>
  </w:style>
  <w:style w:type="paragraph" w:customStyle="1" w:styleId="Clear">
    <w:name w:val="Clear"/>
    <w:basedOn w:val="Normal"/>
    <w:autoRedefine/>
    <w:rsid w:val="005D79F2"/>
    <w:pPr>
      <w:tabs>
        <w:tab w:val="left" w:pos="9450"/>
      </w:tabs>
    </w:pPr>
    <w:rPr>
      <w:rFonts w:ascii="Times New Roman" w:eastAsia="SimSun" w:hAnsi="Times New Roman" w:cs="Times New Roman"/>
      <w:sz w:val="24"/>
      <w:lang w:eastAsia="zh-CN"/>
    </w:rPr>
  </w:style>
  <w:style w:type="paragraph" w:customStyle="1" w:styleId="Minimize">
    <w:name w:val="Minimize"/>
    <w:basedOn w:val="Normal"/>
    <w:autoRedefine/>
    <w:rsid w:val="005D79F2"/>
    <w:pPr>
      <w:tabs>
        <w:tab w:val="left" w:pos="9450"/>
      </w:tabs>
    </w:pPr>
    <w:rPr>
      <w:rFonts w:ascii="Times New Roman" w:eastAsia="SimSun" w:hAnsi="Times New Roman" w:cs="Times New Roman"/>
      <w:sz w:val="16"/>
      <w:lang w:eastAsia="zh-CN"/>
    </w:rPr>
  </w:style>
  <w:style w:type="character" w:customStyle="1" w:styleId="BoldunderlineChar1">
    <w:name w:val="Bold/underline Char"/>
    <w:basedOn w:val="DefaultParagraphFont"/>
    <w:rsid w:val="005D79F2"/>
    <w:rPr>
      <w:rFonts w:eastAsia="SimSun"/>
      <w:b/>
      <w:sz w:val="24"/>
      <w:szCs w:val="24"/>
      <w:lang w:val="en-US" w:eastAsia="en-US" w:bidi="ar-SA"/>
    </w:rPr>
  </w:style>
  <w:style w:type="character" w:customStyle="1" w:styleId="ClearChar">
    <w:name w:val="Clear Char"/>
    <w:basedOn w:val="DefaultParagraphFont"/>
    <w:rsid w:val="005D79F2"/>
    <w:rPr>
      <w:rFonts w:eastAsia="SimSun"/>
      <w:sz w:val="24"/>
      <w:szCs w:val="24"/>
      <w:lang w:val="en-US" w:eastAsia="zh-CN" w:bidi="ar-SA"/>
    </w:rPr>
  </w:style>
  <w:style w:type="paragraph" w:customStyle="1" w:styleId="TableContents">
    <w:name w:val="Table Contents"/>
    <w:basedOn w:val="Normal"/>
    <w:rsid w:val="005D79F2"/>
    <w:pPr>
      <w:widowControl w:val="0"/>
      <w:suppressLineNumbers/>
      <w:tabs>
        <w:tab w:val="left" w:pos="9450"/>
      </w:tabs>
      <w:suppressAutoHyphens/>
    </w:pPr>
    <w:rPr>
      <w:rFonts w:ascii="Times New Roman" w:eastAsia="Arial Unicode MS" w:hAnsi="Times New Roman" w:cs="Times New Roman"/>
      <w:kern w:val="1"/>
      <w:sz w:val="24"/>
    </w:rPr>
  </w:style>
  <w:style w:type="character" w:customStyle="1" w:styleId="textboldChar">
    <w:name w:val="text bold Char"/>
    <w:basedOn w:val="DefaultParagraphFont"/>
    <w:rsid w:val="005D79F2"/>
    <w:rPr>
      <w:b/>
      <w:sz w:val="24"/>
      <w:szCs w:val="24"/>
      <w:u w:val="thick"/>
      <w:lang w:val="en-US" w:eastAsia="en-US" w:bidi="ar-SA"/>
    </w:rPr>
  </w:style>
  <w:style w:type="character" w:customStyle="1" w:styleId="scaps">
    <w:name w:val="scaps"/>
    <w:basedOn w:val="DefaultParagraphFont"/>
    <w:rsid w:val="005D79F2"/>
  </w:style>
  <w:style w:type="character" w:customStyle="1" w:styleId="articlecontent">
    <w:name w:val="articlecontent"/>
    <w:basedOn w:val="DefaultParagraphFont"/>
    <w:rsid w:val="005D79F2"/>
  </w:style>
  <w:style w:type="paragraph" w:customStyle="1" w:styleId="faketag">
    <w:name w:val="fake tag"/>
    <w:basedOn w:val="Heading1"/>
    <w:rsid w:val="005D79F2"/>
    <w:pPr>
      <w:tabs>
        <w:tab w:val="left" w:pos="9450"/>
      </w:tabs>
    </w:pPr>
    <w:rPr>
      <w:rFonts w:ascii="Arial Rounded MT Bold" w:eastAsia="Times New Roman" w:hAnsi="Arial Rounded MT Bold" w:cs="Arial"/>
      <w:b w:val="0"/>
      <w:bCs/>
      <w:caps w:val="0"/>
      <w:smallCaps/>
      <w:sz w:val="32"/>
    </w:rPr>
  </w:style>
  <w:style w:type="paragraph" w:customStyle="1" w:styleId="Heading1fake">
    <w:name w:val="Heading 1 fake"/>
    <w:basedOn w:val="Normal"/>
    <w:autoRedefine/>
    <w:rsid w:val="005D79F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5D79F2"/>
    <w:pPr>
      <w:tabs>
        <w:tab w:val="left" w:pos="9450"/>
      </w:tabs>
      <w:outlineLvl w:val="9"/>
    </w:pPr>
    <w:rPr>
      <w:rFonts w:ascii="Verdana" w:eastAsia="Times New Roman" w:hAnsi="Verdana" w:cs="Arial"/>
      <w:bCs/>
      <w:caps w:val="0"/>
      <w:smallCaps/>
      <w:sz w:val="32"/>
    </w:rPr>
  </w:style>
  <w:style w:type="paragraph" w:customStyle="1" w:styleId="text1Char">
    <w:name w:val="text1 Char"/>
    <w:basedOn w:val="Normal"/>
    <w:autoRedefine/>
    <w:rsid w:val="005D79F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5D79F2"/>
    <w:rPr>
      <w:sz w:val="18"/>
      <w:szCs w:val="24"/>
      <w:lang w:val="en-US" w:eastAsia="en-US" w:bidi="ar-SA"/>
    </w:rPr>
  </w:style>
  <w:style w:type="character" w:customStyle="1" w:styleId="text1CharChar">
    <w:name w:val="text1 Char Char"/>
    <w:basedOn w:val="DefaultParagraphFont"/>
    <w:rsid w:val="005D79F2"/>
    <w:rPr>
      <w:lang w:val="en-US" w:eastAsia="en-US" w:bidi="ar-SA"/>
    </w:rPr>
  </w:style>
  <w:style w:type="character" w:customStyle="1" w:styleId="textCharChar">
    <w:name w:val="text Char Char"/>
    <w:basedOn w:val="DefaultParagraphFont"/>
    <w:rsid w:val="005D79F2"/>
    <w:rPr>
      <w:sz w:val="18"/>
      <w:szCs w:val="24"/>
      <w:lang w:val="en-US" w:eastAsia="en-US" w:bidi="ar-SA"/>
    </w:rPr>
  </w:style>
  <w:style w:type="character" w:customStyle="1" w:styleId="normalloose1">
    <w:name w:val="normalloose1"/>
    <w:basedOn w:val="DefaultParagraphFont"/>
    <w:rsid w:val="005D79F2"/>
    <w:rPr>
      <w:sz w:val="20"/>
      <w:szCs w:val="20"/>
    </w:rPr>
  </w:style>
  <w:style w:type="character" w:customStyle="1" w:styleId="UnderlineStyleChar2">
    <w:name w:val="Underline Style Char2"/>
    <w:basedOn w:val="DefaultParagraphFont"/>
    <w:rsid w:val="005D79F2"/>
    <w:rPr>
      <w:rFonts w:ascii="Garamond" w:hAnsi="Garamond"/>
      <w:sz w:val="22"/>
      <w:szCs w:val="24"/>
      <w:u w:val="single"/>
      <w:lang w:val="en-US" w:eastAsia="en-US" w:bidi="ar-SA"/>
    </w:rPr>
  </w:style>
  <w:style w:type="character" w:customStyle="1" w:styleId="textsmallChar">
    <w:name w:val="textsmall Char"/>
    <w:basedOn w:val="DefaultParagraphFont"/>
    <w:rsid w:val="005D79F2"/>
    <w:rPr>
      <w:sz w:val="18"/>
      <w:szCs w:val="24"/>
      <w:lang w:val="en-US" w:eastAsia="en-US" w:bidi="ar-SA"/>
    </w:rPr>
  </w:style>
  <w:style w:type="character" w:customStyle="1" w:styleId="cardtextChar2">
    <w:name w:val="cardtext Char"/>
    <w:basedOn w:val="Style1Char2"/>
    <w:rsid w:val="005D79F2"/>
    <w:rPr>
      <w:rFonts w:ascii="Arial" w:hAnsi="Arial"/>
      <w:sz w:val="22"/>
      <w:szCs w:val="24"/>
      <w:u w:val="single"/>
      <w:lang w:val="en-US" w:eastAsia="en-US" w:bidi="ar-SA"/>
    </w:rPr>
  </w:style>
  <w:style w:type="character" w:customStyle="1" w:styleId="t13">
    <w:name w:val="t13"/>
    <w:basedOn w:val="DefaultParagraphFont"/>
    <w:rsid w:val="005D79F2"/>
  </w:style>
  <w:style w:type="character" w:customStyle="1" w:styleId="citeChar0">
    <w:name w:val="cite Char"/>
    <w:basedOn w:val="DefaultParagraphFont"/>
    <w:rsid w:val="005D79F2"/>
    <w:rPr>
      <w:b/>
      <w:szCs w:val="24"/>
      <w:u w:val="single"/>
      <w:lang w:val="en-US" w:eastAsia="en-US" w:bidi="ar-SA"/>
    </w:rPr>
  </w:style>
  <w:style w:type="character" w:customStyle="1" w:styleId="lead">
    <w:name w:val="lead"/>
    <w:basedOn w:val="DefaultParagraphFont"/>
    <w:rsid w:val="005D79F2"/>
  </w:style>
  <w:style w:type="paragraph" w:customStyle="1" w:styleId="textonormal">
    <w:name w:val="textonormal"/>
    <w:basedOn w:val="Normal"/>
    <w:rsid w:val="005D79F2"/>
    <w:pPr>
      <w:tabs>
        <w:tab w:val="left" w:pos="9450"/>
      </w:tabs>
      <w:spacing w:before="100" w:beforeAutospacing="1" w:after="100" w:afterAutospacing="1"/>
    </w:pPr>
    <w:rPr>
      <w:rFonts w:ascii="Times New Roman" w:eastAsia="Calibri" w:hAnsi="Times New Roman" w:cs="Times New Roman"/>
      <w:sz w:val="24"/>
    </w:rPr>
  </w:style>
  <w:style w:type="paragraph" w:customStyle="1" w:styleId="Subtitle10">
    <w:name w:val="Subtitle1"/>
    <w:basedOn w:val="Normal"/>
    <w:qFormat/>
    <w:rsid w:val="005D79F2"/>
    <w:pPr>
      <w:tabs>
        <w:tab w:val="left" w:pos="9450"/>
      </w:tabs>
      <w:spacing w:before="100" w:beforeAutospacing="1" w:after="100" w:afterAutospacing="1"/>
    </w:pPr>
    <w:rPr>
      <w:rFonts w:ascii="Times New Roman" w:eastAsia="Calibri" w:hAnsi="Times New Roman" w:cs="Times New Roman"/>
      <w:sz w:val="24"/>
    </w:rPr>
  </w:style>
  <w:style w:type="paragraph" w:customStyle="1" w:styleId="ExecutiveSummarytext">
    <w:name w:val="Executive Summary text"/>
    <w:basedOn w:val="Normal"/>
    <w:next w:val="Normal"/>
    <w:rsid w:val="005D79F2"/>
    <w:pPr>
      <w:tabs>
        <w:tab w:val="left" w:pos="9450"/>
      </w:tabs>
      <w:autoSpaceDE w:val="0"/>
      <w:autoSpaceDN w:val="0"/>
      <w:adjustRightInd w:val="0"/>
    </w:pPr>
    <w:rPr>
      <w:rFonts w:ascii="Arial" w:eastAsia="Calibri" w:hAnsi="Arial" w:cs="Times New Roman"/>
      <w:sz w:val="24"/>
    </w:rPr>
  </w:style>
  <w:style w:type="character" w:customStyle="1" w:styleId="NormalUnderlineChar1">
    <w:name w:val="Normal Underline Char1"/>
    <w:basedOn w:val="DefaultParagraphFont"/>
    <w:rsid w:val="005D79F2"/>
    <w:rPr>
      <w:szCs w:val="24"/>
      <w:u w:val="single"/>
      <w:lang w:val="en-US" w:eastAsia="en-US" w:bidi="ar-SA"/>
    </w:rPr>
  </w:style>
  <w:style w:type="paragraph" w:customStyle="1" w:styleId="NormalUnderline">
    <w:name w:val="Normal Underline"/>
    <w:basedOn w:val="Normal"/>
    <w:qFormat/>
    <w:rsid w:val="005D79F2"/>
    <w:pPr>
      <w:tabs>
        <w:tab w:val="left" w:pos="9450"/>
      </w:tabs>
      <w:ind w:left="288"/>
    </w:pPr>
    <w:rPr>
      <w:rFonts w:ascii="Times New Roman" w:eastAsia="Calibri" w:hAnsi="Times New Roman" w:cs="Times New Roman"/>
      <w:u w:val="single"/>
    </w:rPr>
  </w:style>
  <w:style w:type="character" w:customStyle="1" w:styleId="UnderlineCharCharCharCharChar">
    <w:name w:val="Underline Char Char Char Char Char"/>
    <w:basedOn w:val="DefaultParagraphFont"/>
    <w:rsid w:val="005D79F2"/>
    <w:rPr>
      <w:sz w:val="18"/>
      <w:szCs w:val="18"/>
      <w:u w:val="thick"/>
      <w:lang w:val="en-US" w:eastAsia="en-US" w:bidi="ar-SA"/>
    </w:rPr>
  </w:style>
  <w:style w:type="character" w:customStyle="1" w:styleId="ft0">
    <w:name w:val="ft0"/>
    <w:basedOn w:val="DefaultParagraphFont"/>
    <w:rsid w:val="005D79F2"/>
  </w:style>
  <w:style w:type="character" w:customStyle="1" w:styleId="ft1">
    <w:name w:val="ft1"/>
    <w:basedOn w:val="DefaultParagraphFont"/>
    <w:rsid w:val="005D79F2"/>
  </w:style>
  <w:style w:type="character" w:customStyle="1" w:styleId="dateline">
    <w:name w:val="dateline"/>
    <w:basedOn w:val="DefaultParagraphFont"/>
    <w:rsid w:val="005D79F2"/>
  </w:style>
  <w:style w:type="character" w:customStyle="1" w:styleId="address">
    <w:name w:val="address"/>
    <w:basedOn w:val="DefaultParagraphFont"/>
    <w:rsid w:val="005D79F2"/>
  </w:style>
  <w:style w:type="paragraph" w:customStyle="1" w:styleId="printerheadline">
    <w:name w:val="printer_headline"/>
    <w:basedOn w:val="Normal"/>
    <w:rsid w:val="005D79F2"/>
    <w:pPr>
      <w:tabs>
        <w:tab w:val="left" w:pos="9450"/>
      </w:tabs>
      <w:spacing w:before="100" w:beforeAutospacing="1" w:after="100" w:afterAutospacing="1"/>
    </w:pPr>
    <w:rPr>
      <w:rFonts w:ascii="Times New Roman" w:eastAsia="Calibri" w:hAnsi="Times New Roman" w:cs="Times New Roman"/>
      <w:sz w:val="24"/>
    </w:rPr>
  </w:style>
  <w:style w:type="paragraph" w:customStyle="1" w:styleId="tagline">
    <w:name w:val="tagline"/>
    <w:basedOn w:val="Normal"/>
    <w:rsid w:val="005D79F2"/>
    <w:pPr>
      <w:tabs>
        <w:tab w:val="left" w:pos="9450"/>
      </w:tabs>
      <w:spacing w:before="100" w:beforeAutospacing="1" w:after="100" w:afterAutospacing="1"/>
    </w:pPr>
    <w:rPr>
      <w:rFonts w:ascii="Times New Roman" w:eastAsia="Calibri" w:hAnsi="Times New Roman" w:cs="Times New Roman"/>
      <w:sz w:val="24"/>
    </w:rPr>
  </w:style>
  <w:style w:type="paragraph" w:customStyle="1" w:styleId="info">
    <w:name w:val="info"/>
    <w:basedOn w:val="Normal"/>
    <w:rsid w:val="005D79F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5D79F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5D79F2"/>
  </w:style>
  <w:style w:type="character" w:customStyle="1" w:styleId="yahoobuzzbadge-form">
    <w:name w:val="yahoobuzzbadge-form"/>
    <w:basedOn w:val="DefaultParagraphFont"/>
    <w:rsid w:val="005D79F2"/>
  </w:style>
  <w:style w:type="character" w:customStyle="1" w:styleId="sep">
    <w:name w:val="sep"/>
    <w:basedOn w:val="DefaultParagraphFont"/>
    <w:rsid w:val="005D79F2"/>
  </w:style>
  <w:style w:type="character" w:customStyle="1" w:styleId="rightnowyahoo">
    <w:name w:val="right_now_yahoo"/>
    <w:basedOn w:val="DefaultParagraphFont"/>
    <w:rsid w:val="005D79F2"/>
  </w:style>
  <w:style w:type="character" w:customStyle="1" w:styleId="byline">
    <w:name w:val="byline"/>
    <w:basedOn w:val="DefaultParagraphFont"/>
    <w:rsid w:val="005D79F2"/>
  </w:style>
  <w:style w:type="character" w:customStyle="1" w:styleId="BlockTitleCharChar">
    <w:name w:val="Block Title Char Char"/>
    <w:basedOn w:val="DefaultParagraphFont"/>
    <w:rsid w:val="005D79F2"/>
    <w:rPr>
      <w:rFonts w:cs="Arial"/>
      <w:bCs/>
      <w:kern w:val="32"/>
      <w:sz w:val="36"/>
      <w:szCs w:val="36"/>
      <w:u w:val="single"/>
      <w:lang w:val="en-US" w:eastAsia="en-US" w:bidi="ar-SA"/>
    </w:rPr>
  </w:style>
  <w:style w:type="paragraph" w:customStyle="1" w:styleId="Date10">
    <w:name w:val="Date1"/>
    <w:basedOn w:val="Normal"/>
    <w:rsid w:val="005D79F2"/>
    <w:pPr>
      <w:tabs>
        <w:tab w:val="left" w:pos="9450"/>
      </w:tabs>
      <w:spacing w:before="100" w:beforeAutospacing="1" w:after="100" w:afterAutospacing="1"/>
    </w:pPr>
    <w:rPr>
      <w:rFonts w:ascii="Times New Roman" w:eastAsia="Calibri" w:hAnsi="Times New Roman" w:cs="Times New Roman"/>
      <w:sz w:val="24"/>
    </w:rPr>
  </w:style>
  <w:style w:type="character" w:customStyle="1" w:styleId="georgia">
    <w:name w:val="georgia"/>
    <w:basedOn w:val="DefaultParagraphFont"/>
    <w:rsid w:val="005D79F2"/>
  </w:style>
  <w:style w:type="character" w:customStyle="1" w:styleId="isdefault">
    <w:name w:val="isdefault"/>
    <w:basedOn w:val="DefaultParagraphFont"/>
    <w:rsid w:val="005D79F2"/>
  </w:style>
  <w:style w:type="character" w:customStyle="1" w:styleId="arial">
    <w:name w:val="arial"/>
    <w:basedOn w:val="DefaultParagraphFont"/>
    <w:rsid w:val="005D79F2"/>
  </w:style>
  <w:style w:type="character" w:customStyle="1" w:styleId="pipe">
    <w:name w:val="pipe"/>
    <w:basedOn w:val="DefaultParagraphFont"/>
    <w:rsid w:val="005D79F2"/>
  </w:style>
  <w:style w:type="paragraph" w:customStyle="1" w:styleId="dtlcomment">
    <w:name w:val="dtlcomment"/>
    <w:basedOn w:val="Normal"/>
    <w:rsid w:val="005D79F2"/>
    <w:pPr>
      <w:tabs>
        <w:tab w:val="left" w:pos="9450"/>
      </w:tabs>
      <w:spacing w:before="100" w:beforeAutospacing="1" w:after="100" w:afterAutospacing="1"/>
    </w:pPr>
    <w:rPr>
      <w:rFonts w:ascii="Times New Roman" w:eastAsia="Calibri" w:hAnsi="Times New Roman" w:cs="Times New Roman"/>
      <w:sz w:val="24"/>
    </w:rPr>
  </w:style>
  <w:style w:type="character" w:customStyle="1" w:styleId="source">
    <w:name w:val="source"/>
    <w:basedOn w:val="DefaultParagraphFont"/>
    <w:rsid w:val="005D79F2"/>
  </w:style>
  <w:style w:type="character" w:customStyle="1" w:styleId="left">
    <w:name w:val="left"/>
    <w:basedOn w:val="DefaultParagraphFont"/>
    <w:rsid w:val="005D79F2"/>
  </w:style>
  <w:style w:type="character" w:customStyle="1" w:styleId="right">
    <w:name w:val="right"/>
    <w:basedOn w:val="DefaultParagraphFont"/>
    <w:rsid w:val="005D79F2"/>
  </w:style>
  <w:style w:type="character" w:customStyle="1" w:styleId="writername">
    <w:name w:val="writername"/>
    <w:basedOn w:val="DefaultParagraphFont"/>
    <w:rsid w:val="005D79F2"/>
  </w:style>
  <w:style w:type="paragraph" w:customStyle="1" w:styleId="hn-byline">
    <w:name w:val="hn-byline"/>
    <w:basedOn w:val="Normal"/>
    <w:rsid w:val="005D79F2"/>
    <w:pPr>
      <w:tabs>
        <w:tab w:val="left" w:pos="9450"/>
      </w:tabs>
      <w:spacing w:before="100" w:beforeAutospacing="1" w:after="100" w:afterAutospacing="1"/>
    </w:pPr>
    <w:rPr>
      <w:rFonts w:ascii="Times New Roman" w:eastAsia="Calibri" w:hAnsi="Times New Roman" w:cs="Times New Roman"/>
      <w:sz w:val="24"/>
    </w:rPr>
  </w:style>
  <w:style w:type="character" w:customStyle="1" w:styleId="hn-date">
    <w:name w:val="hn-date"/>
    <w:basedOn w:val="DefaultParagraphFont"/>
    <w:rsid w:val="005D79F2"/>
  </w:style>
  <w:style w:type="character" w:customStyle="1" w:styleId="createdate">
    <w:name w:val="createdate"/>
    <w:basedOn w:val="DefaultParagraphFont"/>
    <w:rsid w:val="005D79F2"/>
  </w:style>
  <w:style w:type="character" w:customStyle="1" w:styleId="Header1CharChar">
    <w:name w:val="Header 1 Char Char"/>
    <w:basedOn w:val="DefaultParagraphFont"/>
    <w:rsid w:val="005D79F2"/>
    <w:rPr>
      <w:u w:val="single"/>
    </w:rPr>
  </w:style>
  <w:style w:type="character" w:customStyle="1" w:styleId="CharChar18">
    <w:name w:val="Char Char18"/>
    <w:basedOn w:val="DefaultParagraphFont"/>
    <w:rsid w:val="005D79F2"/>
    <w:rPr>
      <w:sz w:val="16"/>
      <w:szCs w:val="24"/>
      <w:lang w:val="en-US" w:eastAsia="en-US" w:bidi="ar-SA"/>
    </w:rPr>
  </w:style>
  <w:style w:type="character" w:customStyle="1" w:styleId="CharChar24">
    <w:name w:val="Char Char24"/>
    <w:basedOn w:val="DefaultParagraphFont"/>
    <w:rsid w:val="005D79F2"/>
    <w:rPr>
      <w:b/>
      <w:bCs/>
      <w:sz w:val="28"/>
      <w:szCs w:val="28"/>
      <w:lang w:val="en-US" w:eastAsia="en-US" w:bidi="ar-SA"/>
    </w:rPr>
  </w:style>
  <w:style w:type="character" w:customStyle="1" w:styleId="ln2">
    <w:name w:val="ln2"/>
    <w:basedOn w:val="DefaultParagraphFont"/>
    <w:rsid w:val="005D79F2"/>
  </w:style>
  <w:style w:type="character" w:customStyle="1" w:styleId="Aunderline">
    <w:name w:val="Aunderline"/>
    <w:basedOn w:val="DefaultParagraphFont"/>
    <w:qFormat/>
    <w:rsid w:val="005D79F2"/>
    <w:rPr>
      <w:rFonts w:ascii="Times New Roman" w:hAnsi="Times New Roman" w:cs="Times New Roman"/>
      <w:w w:val="106"/>
      <w:sz w:val="20"/>
      <w:szCs w:val="20"/>
      <w:u w:val="single"/>
    </w:rPr>
  </w:style>
  <w:style w:type="character" w:customStyle="1" w:styleId="CharChar4">
    <w:name w:val="Char Char4"/>
    <w:basedOn w:val="DefaultParagraphFont"/>
    <w:rsid w:val="005D79F2"/>
    <w:rPr>
      <w:rFonts w:cs="Arial"/>
      <w:b/>
      <w:bCs/>
      <w:iCs/>
      <w:szCs w:val="28"/>
      <w:lang w:val="en-US" w:eastAsia="en-US" w:bidi="ar-SA"/>
    </w:rPr>
  </w:style>
  <w:style w:type="character" w:customStyle="1" w:styleId="CharChar3">
    <w:name w:val="Char Char3"/>
    <w:basedOn w:val="DefaultParagraphFont"/>
    <w:rsid w:val="005D79F2"/>
    <w:rPr>
      <w:rFonts w:cs="Arial"/>
      <w:bCs/>
      <w:u w:val="single"/>
    </w:rPr>
  </w:style>
  <w:style w:type="paragraph" w:customStyle="1" w:styleId="StyleStyle1">
    <w:name w:val="Style Style1 +"/>
    <w:basedOn w:val="Normal"/>
    <w:rsid w:val="005D79F2"/>
    <w:rPr>
      <w:rFonts w:ascii="Times New Roman" w:eastAsia="Calibri" w:hAnsi="Times New Roman" w:cs="Times New Roman"/>
      <w:sz w:val="24"/>
    </w:rPr>
  </w:style>
  <w:style w:type="character" w:customStyle="1" w:styleId="StyleStyle1Char">
    <w:name w:val="Style Style1 + Char"/>
    <w:basedOn w:val="Style1Char"/>
    <w:rsid w:val="005D79F2"/>
    <w:rPr>
      <w:rFonts w:ascii="Times New Roman" w:eastAsia="SimSun" w:hAnsi="Times New Roman" w:cs="Times New Roman"/>
      <w:sz w:val="20"/>
      <w:szCs w:val="20"/>
      <w:u w:val="single"/>
      <w:lang w:val="en-US" w:eastAsia="en-US" w:bidi="ar-SA"/>
    </w:rPr>
  </w:style>
  <w:style w:type="character" w:customStyle="1" w:styleId="CharChar2">
    <w:name w:val="Char Char2"/>
    <w:basedOn w:val="DefaultParagraphFont"/>
    <w:rsid w:val="005D79F2"/>
    <w:rPr>
      <w:rFonts w:ascii="Times New Roman" w:eastAsia="Times New Roman" w:hAnsi="Times New Roman" w:cs="Times New Roman"/>
      <w:b/>
      <w:bCs/>
      <w:sz w:val="20"/>
      <w:szCs w:val="26"/>
    </w:rPr>
  </w:style>
  <w:style w:type="character" w:customStyle="1" w:styleId="editorname">
    <w:name w:val="editorname"/>
    <w:basedOn w:val="DefaultParagraphFont"/>
    <w:rsid w:val="005D79F2"/>
  </w:style>
  <w:style w:type="character" w:customStyle="1" w:styleId="Card10f2Char">
    <w:name w:val="Card.10.f2 Char"/>
    <w:basedOn w:val="DefaultParagraphFont"/>
    <w:rsid w:val="005D79F2"/>
    <w:rPr>
      <w:rFonts w:ascii="Times New Roman" w:eastAsia="Calibri" w:hAnsi="Times New Roman" w:cs="Times New Roman"/>
      <w:sz w:val="20"/>
      <w:szCs w:val="20"/>
    </w:rPr>
  </w:style>
  <w:style w:type="character" w:customStyle="1" w:styleId="yshortcuts">
    <w:name w:val="yshortcuts"/>
    <w:basedOn w:val="DefaultParagraphFont"/>
    <w:rsid w:val="005D79F2"/>
  </w:style>
  <w:style w:type="character" w:customStyle="1" w:styleId="CharChar17">
    <w:name w:val="Char Char17"/>
    <w:basedOn w:val="DefaultParagraphFont"/>
    <w:rsid w:val="005D79F2"/>
    <w:rPr>
      <w:rFonts w:ascii="Cambria" w:hAnsi="Cambria"/>
      <w:lang w:val="en-US" w:eastAsia="en-US" w:bidi="ar-SA"/>
    </w:rPr>
  </w:style>
  <w:style w:type="character" w:customStyle="1" w:styleId="CharChar16">
    <w:name w:val="Char Char16"/>
    <w:basedOn w:val="DefaultParagraphFont"/>
    <w:rsid w:val="005D79F2"/>
    <w:rPr>
      <w:rFonts w:ascii="Cambria" w:hAnsi="Cambria"/>
      <w:lang w:val="en-US" w:eastAsia="en-US" w:bidi="ar-SA"/>
    </w:rPr>
  </w:style>
  <w:style w:type="character" w:customStyle="1" w:styleId="CharChar15">
    <w:name w:val="Char Char15"/>
    <w:basedOn w:val="CharChar16"/>
    <w:rsid w:val="005D79F2"/>
    <w:rPr>
      <w:rFonts w:ascii="Cambria" w:hAnsi="Cambria"/>
      <w:b/>
      <w:bCs/>
      <w:lang w:val="en-US" w:eastAsia="en-US" w:bidi="ar-SA"/>
    </w:rPr>
  </w:style>
  <w:style w:type="character" w:customStyle="1" w:styleId="CharChar14">
    <w:name w:val="Char Char14"/>
    <w:basedOn w:val="DefaultParagraphFont"/>
    <w:rsid w:val="005D79F2"/>
    <w:rPr>
      <w:rFonts w:ascii="Tahoma" w:hAnsi="Tahoma" w:cs="Tahoma"/>
      <w:sz w:val="16"/>
      <w:szCs w:val="16"/>
      <w:lang w:val="en-US" w:eastAsia="en-US" w:bidi="ar-SA"/>
    </w:rPr>
  </w:style>
  <w:style w:type="character" w:customStyle="1" w:styleId="CharChar13">
    <w:name w:val="Char Char13"/>
    <w:basedOn w:val="DefaultParagraphFont"/>
    <w:rsid w:val="005D79F2"/>
    <w:rPr>
      <w:rFonts w:ascii="Cambria" w:hAnsi="Cambria"/>
      <w:lang w:val="en-US" w:eastAsia="en-US" w:bidi="ar-SA"/>
    </w:rPr>
  </w:style>
  <w:style w:type="paragraph" w:customStyle="1" w:styleId="normalChar">
    <w:name w:val="normal Char"/>
    <w:basedOn w:val="Normal"/>
    <w:rsid w:val="005D79F2"/>
    <w:rPr>
      <w:rFonts w:ascii="Times New Roman" w:eastAsia="Calibri" w:hAnsi="Times New Roman" w:cs="Times New Roman"/>
    </w:rPr>
  </w:style>
  <w:style w:type="character" w:customStyle="1" w:styleId="cardtextsmallCharChar">
    <w:name w:val="card text small Char Char"/>
    <w:basedOn w:val="DefaultParagraphFont"/>
    <w:rsid w:val="005D79F2"/>
    <w:rPr>
      <w:rFonts w:ascii="Arial Narrow" w:hAnsi="Arial Narrow" w:cs="Times New Roman"/>
      <w:sz w:val="16"/>
    </w:rPr>
  </w:style>
  <w:style w:type="character" w:customStyle="1" w:styleId="reportbody1">
    <w:name w:val="reportbody1"/>
    <w:basedOn w:val="DefaultParagraphFont"/>
    <w:rsid w:val="005D79F2"/>
    <w:rPr>
      <w:rFonts w:ascii="Tahoma" w:hAnsi="Tahoma" w:cs="Tahoma" w:hint="default"/>
      <w:color w:val="000000"/>
      <w:sz w:val="14"/>
      <w:szCs w:val="14"/>
    </w:rPr>
  </w:style>
  <w:style w:type="character" w:customStyle="1" w:styleId="articleheadline">
    <w:name w:val="articleheadline"/>
    <w:basedOn w:val="DefaultParagraphFont"/>
    <w:rsid w:val="005D79F2"/>
  </w:style>
  <w:style w:type="character" w:customStyle="1" w:styleId="TagChar4">
    <w:name w:val="Tag Char4"/>
    <w:basedOn w:val="DefaultParagraphFont"/>
    <w:rsid w:val="005D79F2"/>
    <w:rPr>
      <w:b/>
      <w:sz w:val="26"/>
      <w:szCs w:val="24"/>
      <w:lang w:val="en-US" w:eastAsia="en-US" w:bidi="ar-SA"/>
    </w:rPr>
  </w:style>
  <w:style w:type="paragraph" w:customStyle="1" w:styleId="UnderlineText">
    <w:name w:val="Underline Text"/>
    <w:basedOn w:val="Normal"/>
    <w:rsid w:val="005D79F2"/>
    <w:pPr>
      <w:ind w:left="288"/>
    </w:pPr>
    <w:rPr>
      <w:rFonts w:ascii="Times New Roman" w:eastAsia="Calibri" w:hAnsi="Times New Roman" w:cs="Times New Roman"/>
      <w:u w:val="single"/>
    </w:rPr>
  </w:style>
  <w:style w:type="character" w:customStyle="1" w:styleId="StyleThickunderline">
    <w:name w:val="Style Thick underline"/>
    <w:basedOn w:val="DefaultParagraphFont"/>
    <w:qFormat/>
    <w:rsid w:val="005D79F2"/>
    <w:rPr>
      <w:u w:val="thick"/>
    </w:rPr>
  </w:style>
  <w:style w:type="paragraph" w:customStyle="1" w:styleId="SmallTextGaramond">
    <w:name w:val="Small Text Garamond"/>
    <w:basedOn w:val="Normal"/>
    <w:rsid w:val="005D79F2"/>
    <w:pPr>
      <w:widowControl w:val="0"/>
      <w:suppressAutoHyphens/>
      <w:contextualSpacing/>
    </w:pPr>
    <w:rPr>
      <w:rFonts w:eastAsia="Calibri" w:cs="Times New Roman"/>
      <w:sz w:val="16"/>
      <w:szCs w:val="18"/>
    </w:rPr>
  </w:style>
  <w:style w:type="paragraph" w:customStyle="1" w:styleId="CM7">
    <w:name w:val="CM7"/>
    <w:basedOn w:val="Normal"/>
    <w:next w:val="Normal"/>
    <w:rsid w:val="005D79F2"/>
    <w:pPr>
      <w:widowControl w:val="0"/>
      <w:autoSpaceDE w:val="0"/>
      <w:autoSpaceDN w:val="0"/>
      <w:adjustRightInd w:val="0"/>
      <w:spacing w:line="220" w:lineRule="atLeast"/>
    </w:pPr>
    <w:rPr>
      <w:rFonts w:ascii="Stone Serif" w:eastAsia="Calibri" w:hAnsi="Stone Serif" w:cs="Times New Roman"/>
      <w:sz w:val="24"/>
    </w:rPr>
  </w:style>
  <w:style w:type="paragraph" w:customStyle="1" w:styleId="2ndOrderPara">
    <w:name w:val="2nd Order Para"/>
    <w:basedOn w:val="Normal"/>
    <w:next w:val="Normal"/>
    <w:rsid w:val="005D79F2"/>
    <w:pPr>
      <w:autoSpaceDE w:val="0"/>
      <w:autoSpaceDN w:val="0"/>
      <w:adjustRightInd w:val="0"/>
      <w:spacing w:before="120"/>
    </w:pPr>
    <w:rPr>
      <w:rFonts w:ascii="Times New Roman" w:eastAsia="Calibri" w:hAnsi="Times New Roman" w:cs="Times New Roman"/>
      <w:sz w:val="24"/>
    </w:rPr>
  </w:style>
  <w:style w:type="paragraph" w:customStyle="1" w:styleId="3rdOrderPara">
    <w:name w:val="3rd Order Para"/>
    <w:basedOn w:val="Normal"/>
    <w:next w:val="Normal"/>
    <w:rsid w:val="005D79F2"/>
    <w:pPr>
      <w:autoSpaceDE w:val="0"/>
      <w:autoSpaceDN w:val="0"/>
      <w:adjustRightInd w:val="0"/>
      <w:spacing w:before="120"/>
    </w:pPr>
    <w:rPr>
      <w:rFonts w:ascii="Times New Roman" w:eastAsia="Calibri" w:hAnsi="Times New Roman" w:cs="Times New Roman"/>
      <w:sz w:val="24"/>
    </w:rPr>
  </w:style>
  <w:style w:type="paragraph" w:customStyle="1" w:styleId="Normal-SIGN2">
    <w:name w:val="Normal-SIGN2"/>
    <w:basedOn w:val="Default"/>
    <w:next w:val="Default"/>
    <w:rsid w:val="005D79F2"/>
    <w:rPr>
      <w:rFonts w:eastAsia="SimSun"/>
      <w:szCs w:val="22"/>
    </w:rPr>
  </w:style>
  <w:style w:type="paragraph" w:customStyle="1" w:styleId="u-intro">
    <w:name w:val="u-intro"/>
    <w:basedOn w:val="Normal"/>
    <w:rsid w:val="005D79F2"/>
    <w:pPr>
      <w:spacing w:before="100" w:beforeAutospacing="1" w:after="100" w:afterAutospacing="1"/>
    </w:pPr>
    <w:rPr>
      <w:rFonts w:ascii="Times New Roman" w:eastAsia="Calibri" w:hAnsi="Times New Roman" w:cs="Times New Roman"/>
      <w:sz w:val="24"/>
    </w:rPr>
  </w:style>
  <w:style w:type="character" w:customStyle="1" w:styleId="u-byline">
    <w:name w:val="u-byline"/>
    <w:basedOn w:val="DefaultParagraphFont"/>
    <w:rsid w:val="005D79F2"/>
  </w:style>
  <w:style w:type="character" w:customStyle="1" w:styleId="NothingChar">
    <w:name w:val="Nothing Char"/>
    <w:basedOn w:val="DefaultParagraphFont"/>
    <w:rsid w:val="005D79F2"/>
    <w:rPr>
      <w:sz w:val="16"/>
      <w:lang w:val="en-US" w:eastAsia="en-US" w:bidi="ar-SA"/>
    </w:rPr>
  </w:style>
  <w:style w:type="character" w:customStyle="1" w:styleId="story">
    <w:name w:val="story"/>
    <w:basedOn w:val="DefaultParagraphFont"/>
    <w:rsid w:val="005D79F2"/>
  </w:style>
  <w:style w:type="character" w:customStyle="1" w:styleId="articlebya">
    <w:name w:val="articleby_a"/>
    <w:basedOn w:val="DefaultParagraphFont"/>
    <w:rsid w:val="005D79F2"/>
  </w:style>
  <w:style w:type="character" w:customStyle="1" w:styleId="popupwinby">
    <w:name w:val="popupwinby"/>
    <w:basedOn w:val="DefaultParagraphFont"/>
    <w:rsid w:val="005D79F2"/>
  </w:style>
  <w:style w:type="character" w:customStyle="1" w:styleId="storyheader">
    <w:name w:val="storyheader"/>
    <w:basedOn w:val="DefaultParagraphFont"/>
    <w:rsid w:val="005D79F2"/>
  </w:style>
  <w:style w:type="character" w:customStyle="1" w:styleId="marron">
    <w:name w:val="marron"/>
    <w:basedOn w:val="DefaultParagraphFont"/>
    <w:rsid w:val="005D79F2"/>
  </w:style>
  <w:style w:type="character" w:customStyle="1" w:styleId="UnderlineChar4Char">
    <w:name w:val="Underline Char4 Char"/>
    <w:basedOn w:val="DefaultParagraphFont"/>
    <w:link w:val="UnderlineChar4"/>
    <w:rsid w:val="005D79F2"/>
    <w:rPr>
      <w:szCs w:val="24"/>
      <w:u w:val="single"/>
    </w:rPr>
  </w:style>
  <w:style w:type="character" w:customStyle="1" w:styleId="BoldandUnderlineChar3Char2">
    <w:name w:val="Bold and Underline Char3 Char2"/>
    <w:basedOn w:val="DefaultParagraphFont"/>
    <w:link w:val="BoldandUnderlineChar3"/>
    <w:rsid w:val="005D79F2"/>
    <w:rPr>
      <w:b/>
      <w:szCs w:val="24"/>
      <w:u w:val="single"/>
    </w:rPr>
  </w:style>
  <w:style w:type="character" w:customStyle="1" w:styleId="LanguageChar">
    <w:name w:val="Language Char"/>
    <w:basedOn w:val="DefaultParagraphFont"/>
    <w:rsid w:val="005D79F2"/>
    <w:rPr>
      <w:strike/>
      <w:noProof w:val="0"/>
      <w:sz w:val="16"/>
      <w:szCs w:val="16"/>
      <w:lang w:val="en-US" w:eastAsia="en-US" w:bidi="ar-SA"/>
    </w:rPr>
  </w:style>
  <w:style w:type="paragraph" w:customStyle="1" w:styleId="StyleNormalWeb10pt">
    <w:name w:val="Style Normal (Web) + 10 pt"/>
    <w:basedOn w:val="NormalWeb"/>
    <w:next w:val="Normal"/>
    <w:rsid w:val="005D79F2"/>
    <w:rPr>
      <w:rFonts w:eastAsia="Calibri"/>
      <w:szCs w:val="20"/>
    </w:rPr>
  </w:style>
  <w:style w:type="character" w:customStyle="1" w:styleId="StyleNormalWeb10ptChar">
    <w:name w:val="Style Normal (Web) + 10 pt Char"/>
    <w:basedOn w:val="DefaultParagraphFont"/>
    <w:rsid w:val="005D79F2"/>
    <w:rPr>
      <w:szCs w:val="24"/>
      <w:lang w:val="en-US" w:eastAsia="en-US" w:bidi="ar-SA"/>
    </w:rPr>
  </w:style>
  <w:style w:type="paragraph" w:customStyle="1" w:styleId="TagCiteShells">
    <w:name w:val="Tag/Cite/Shells"/>
    <w:basedOn w:val="Normal"/>
    <w:rsid w:val="005D79F2"/>
    <w:rPr>
      <w:rFonts w:ascii="Times New Roman" w:eastAsia="Calibri" w:hAnsi="Times New Roman" w:cs="Times New Roman"/>
      <w:b/>
      <w:szCs w:val="20"/>
    </w:rPr>
  </w:style>
  <w:style w:type="paragraph" w:customStyle="1" w:styleId="DefinitionTerm">
    <w:name w:val="Definition Term"/>
    <w:basedOn w:val="Normal"/>
    <w:next w:val="Normal"/>
    <w:rsid w:val="005D79F2"/>
    <w:rPr>
      <w:rFonts w:ascii="Times New Roman" w:eastAsia="Calibri" w:hAnsi="Times New Roman" w:cs="Times New Roman"/>
      <w:snapToGrid w:val="0"/>
      <w:sz w:val="24"/>
      <w:szCs w:val="20"/>
    </w:rPr>
  </w:style>
  <w:style w:type="paragraph" w:customStyle="1" w:styleId="Style6">
    <w:name w:val="Style6"/>
    <w:basedOn w:val="Normal"/>
    <w:link w:val="Style6Char"/>
    <w:rsid w:val="005D79F2"/>
    <w:rPr>
      <w:rFonts w:ascii="Times New Roman" w:eastAsia="Calibri" w:hAnsi="Times New Roman" w:cs="Times New Roman"/>
      <w:color w:val="000000"/>
      <w:szCs w:val="20"/>
    </w:rPr>
  </w:style>
  <w:style w:type="character" w:customStyle="1" w:styleId="Style3CharChar">
    <w:name w:val="Style3 Char Char"/>
    <w:basedOn w:val="DefaultParagraphFont"/>
    <w:rsid w:val="005D79F2"/>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rsid w:val="005D79F2"/>
    <w:pPr>
      <w:suppressAutoHyphens/>
      <w:contextualSpacing/>
    </w:pPr>
    <w:rPr>
      <w:rFonts w:ascii="Times New Roman" w:eastAsia="SimSun" w:hAnsi="Times New Roman" w:cs="Times New Roman"/>
      <w:bCs/>
      <w:sz w:val="20"/>
      <w:lang w:eastAsia="zh-CN"/>
    </w:rPr>
  </w:style>
  <w:style w:type="character" w:customStyle="1" w:styleId="NormalChar0">
    <w:name w:val="Normal Char"/>
    <w:basedOn w:val="DefaultParagraphFont"/>
    <w:rsid w:val="005D79F2"/>
    <w:rPr>
      <w:lang w:eastAsia="en-US"/>
    </w:rPr>
  </w:style>
  <w:style w:type="paragraph" w:customStyle="1" w:styleId="Taglines">
    <w:name w:val="Taglines"/>
    <w:basedOn w:val="Heading2"/>
    <w:rsid w:val="005D79F2"/>
    <w:pPr>
      <w:widowControl w:val="0"/>
      <w:suppressAutoHyphens/>
      <w:spacing w:before="240"/>
      <w:contextualSpacing/>
    </w:pPr>
    <w:rPr>
      <w:rFonts w:ascii="Times New Roman" w:eastAsia="Calibri" w:hAnsi="Times New Roman" w:cs="Arial"/>
      <w:b w:val="0"/>
      <w:bCs/>
      <w:iCs/>
      <w:szCs w:val="22"/>
    </w:rPr>
  </w:style>
  <w:style w:type="character" w:customStyle="1" w:styleId="TaglinesChar">
    <w:name w:val="Taglines Char"/>
    <w:basedOn w:val="DefaultParagraphFont"/>
    <w:rsid w:val="005D79F2"/>
    <w:rPr>
      <w:rFonts w:cs="Arial"/>
      <w:bCs/>
      <w:iCs/>
      <w:szCs w:val="22"/>
      <w:lang w:val="en-US" w:eastAsia="en-US" w:bidi="ar-SA"/>
    </w:rPr>
  </w:style>
  <w:style w:type="paragraph" w:customStyle="1" w:styleId="bodytextfp">
    <w:name w:val="bodytextfp"/>
    <w:basedOn w:val="Normal"/>
    <w:rsid w:val="005D79F2"/>
    <w:pPr>
      <w:spacing w:before="100" w:beforeAutospacing="1" w:after="100" w:afterAutospacing="1"/>
    </w:pPr>
    <w:rPr>
      <w:rFonts w:ascii="Times New Roman" w:eastAsia="Calibri" w:hAnsi="Times New Roman" w:cs="Times New Roman"/>
      <w:sz w:val="24"/>
    </w:rPr>
  </w:style>
  <w:style w:type="paragraph" w:customStyle="1" w:styleId="listterm">
    <w:name w:val="listterm"/>
    <w:basedOn w:val="Normal"/>
    <w:rsid w:val="005D79F2"/>
    <w:pPr>
      <w:spacing w:before="100" w:beforeAutospacing="1" w:after="100" w:afterAutospacing="1"/>
    </w:pPr>
    <w:rPr>
      <w:rFonts w:ascii="Times New Roman" w:eastAsia="Calibri" w:hAnsi="Times New Roman" w:cs="Times New Roman"/>
      <w:sz w:val="24"/>
    </w:rPr>
  </w:style>
  <w:style w:type="paragraph" w:customStyle="1" w:styleId="attribution">
    <w:name w:val="attribution"/>
    <w:basedOn w:val="Normal"/>
    <w:rsid w:val="005D79F2"/>
    <w:pPr>
      <w:spacing w:before="100" w:beforeAutospacing="1" w:after="100" w:afterAutospacing="1"/>
    </w:pPr>
    <w:rPr>
      <w:rFonts w:ascii="Times New Roman" w:eastAsia="Calibri" w:hAnsi="Times New Roman" w:cs="Times New Roman"/>
      <w:sz w:val="24"/>
    </w:rPr>
  </w:style>
  <w:style w:type="paragraph" w:customStyle="1" w:styleId="more">
    <w:name w:val="more"/>
    <w:basedOn w:val="Normal"/>
    <w:rsid w:val="005D79F2"/>
    <w:pPr>
      <w:spacing w:before="100" w:beforeAutospacing="1" w:after="100" w:afterAutospacing="1"/>
    </w:pPr>
    <w:rPr>
      <w:rFonts w:ascii="Times New Roman" w:eastAsia="Calibri" w:hAnsi="Times New Roman" w:cs="Times New Roman"/>
      <w:sz w:val="24"/>
    </w:rPr>
  </w:style>
  <w:style w:type="paragraph" w:styleId="TOCHeading">
    <w:name w:val="TOC Heading"/>
    <w:basedOn w:val="Heading1"/>
    <w:next w:val="Normal"/>
    <w:qFormat/>
    <w:rsid w:val="005D79F2"/>
    <w:pPr>
      <w:suppressAutoHyphens/>
      <w:spacing w:line="276" w:lineRule="auto"/>
      <w:contextualSpacing/>
      <w:jc w:val="left"/>
      <w:outlineLvl w:val="9"/>
    </w:pPr>
    <w:rPr>
      <w:rFonts w:ascii="Cambria" w:eastAsia="Times New Roman" w:hAnsi="Cambria" w:cs="Times New Roman"/>
      <w:bCs/>
      <w:caps w:val="0"/>
      <w:color w:val="365F91"/>
    </w:rPr>
  </w:style>
  <w:style w:type="character" w:customStyle="1" w:styleId="WW8Num2z0">
    <w:name w:val="WW8Num2z0"/>
    <w:rsid w:val="005D79F2"/>
    <w:rPr>
      <w:rFonts w:ascii="Garamond" w:hAnsi="Garamond"/>
    </w:rPr>
  </w:style>
  <w:style w:type="character" w:customStyle="1" w:styleId="WW8Num3z0">
    <w:name w:val="WW8Num3z0"/>
    <w:rsid w:val="005D79F2"/>
    <w:rPr>
      <w:rFonts w:ascii="Garamond" w:hAnsi="Garamond"/>
    </w:rPr>
  </w:style>
  <w:style w:type="character" w:customStyle="1" w:styleId="WW8Num4z1">
    <w:name w:val="WW8Num4z1"/>
    <w:rsid w:val="005D79F2"/>
    <w:rPr>
      <w:rFonts w:ascii="Garamond" w:hAnsi="Garamond"/>
    </w:rPr>
  </w:style>
  <w:style w:type="character" w:customStyle="1" w:styleId="WW8Num5z0">
    <w:name w:val="WW8Num5z0"/>
    <w:rsid w:val="005D79F2"/>
    <w:rPr>
      <w:rFonts w:ascii="Garamond" w:hAnsi="Garamond"/>
    </w:rPr>
  </w:style>
  <w:style w:type="character" w:customStyle="1" w:styleId="WW8Num6z0">
    <w:name w:val="WW8Num6z0"/>
    <w:rsid w:val="005D79F2"/>
    <w:rPr>
      <w:rFonts w:ascii="Symbol" w:hAnsi="Symbol"/>
    </w:rPr>
  </w:style>
  <w:style w:type="character" w:customStyle="1" w:styleId="WW8Num7z0">
    <w:name w:val="WW8Num7z0"/>
    <w:rsid w:val="005D79F2"/>
    <w:rPr>
      <w:rFonts w:ascii="Symbol" w:hAnsi="Symbol"/>
    </w:rPr>
  </w:style>
  <w:style w:type="character" w:customStyle="1" w:styleId="WW8Num8z0">
    <w:name w:val="WW8Num8z0"/>
    <w:rsid w:val="005D79F2"/>
    <w:rPr>
      <w:rFonts w:ascii="Symbol" w:hAnsi="Symbol"/>
    </w:rPr>
  </w:style>
  <w:style w:type="character" w:customStyle="1" w:styleId="WW8Num9z0">
    <w:name w:val="WW8Num9z0"/>
    <w:rsid w:val="005D79F2"/>
    <w:rPr>
      <w:rFonts w:ascii="Symbol" w:hAnsi="Symbol"/>
    </w:rPr>
  </w:style>
  <w:style w:type="character" w:customStyle="1" w:styleId="WW8Num10z0">
    <w:name w:val="WW8Num10z0"/>
    <w:rsid w:val="005D79F2"/>
    <w:rPr>
      <w:rFonts w:ascii="Garamond" w:hAnsi="Garamond"/>
    </w:rPr>
  </w:style>
  <w:style w:type="character" w:customStyle="1" w:styleId="WW8Num11z1">
    <w:name w:val="WW8Num11z1"/>
    <w:rsid w:val="005D79F2"/>
    <w:rPr>
      <w:rFonts w:ascii="Garamond" w:hAnsi="Garamond"/>
    </w:rPr>
  </w:style>
  <w:style w:type="character" w:customStyle="1" w:styleId="Absatz-Standardschriftart">
    <w:name w:val="Absatz-Standardschriftart"/>
    <w:rsid w:val="005D79F2"/>
  </w:style>
  <w:style w:type="character" w:customStyle="1" w:styleId="WW-Absatz-Standardschriftart">
    <w:name w:val="WW-Absatz-Standardschriftart"/>
    <w:rsid w:val="005D79F2"/>
  </w:style>
  <w:style w:type="character" w:customStyle="1" w:styleId="WW-Absatz-Standardschriftart1">
    <w:name w:val="WW-Absatz-Standardschriftart1"/>
    <w:rsid w:val="005D79F2"/>
  </w:style>
  <w:style w:type="character" w:customStyle="1" w:styleId="EndnoteCharacters">
    <w:name w:val="Endnote Characters"/>
    <w:basedOn w:val="DefaultParagraphFont"/>
    <w:rsid w:val="005D79F2"/>
    <w:rPr>
      <w:position w:val="0"/>
      <w:sz w:val="24"/>
      <w:vertAlign w:val="baseline"/>
    </w:rPr>
  </w:style>
  <w:style w:type="character" w:customStyle="1" w:styleId="WW8Num1z0">
    <w:name w:val="WW8Num1z0"/>
    <w:rsid w:val="005D79F2"/>
    <w:rPr>
      <w:rFonts w:ascii="Symbol" w:hAnsi="Symbol"/>
    </w:rPr>
  </w:style>
  <w:style w:type="character" w:customStyle="1" w:styleId="WW8Num1z2">
    <w:name w:val="WW8Num1z2"/>
    <w:rsid w:val="005D79F2"/>
    <w:rPr>
      <w:rFonts w:ascii="Courier New" w:hAnsi="Courier New"/>
    </w:rPr>
  </w:style>
  <w:style w:type="character" w:customStyle="1" w:styleId="WW8Num1z3">
    <w:name w:val="WW8Num1z3"/>
    <w:rsid w:val="005D79F2"/>
    <w:rPr>
      <w:rFonts w:ascii="Wingdings" w:hAnsi="Wingdings"/>
    </w:rPr>
  </w:style>
  <w:style w:type="character" w:customStyle="1" w:styleId="WW8Num11z0">
    <w:name w:val="WW8Num11z0"/>
    <w:rsid w:val="005D79F2"/>
    <w:rPr>
      <w:rFonts w:ascii="Symbol" w:hAnsi="Symbol"/>
    </w:rPr>
  </w:style>
  <w:style w:type="character" w:customStyle="1" w:styleId="WW8Num83z0">
    <w:name w:val="WW8Num83z0"/>
    <w:rsid w:val="005D79F2"/>
    <w:rPr>
      <w:rFonts w:ascii="Symbol" w:hAnsi="Symbol"/>
    </w:rPr>
  </w:style>
  <w:style w:type="character" w:customStyle="1" w:styleId="WW8Num83z1">
    <w:name w:val="WW8Num83z1"/>
    <w:rsid w:val="005D79F2"/>
    <w:rPr>
      <w:rFonts w:ascii="Courier New" w:hAnsi="Courier New"/>
    </w:rPr>
  </w:style>
  <w:style w:type="character" w:customStyle="1" w:styleId="WW8Num83z2">
    <w:name w:val="WW8Num83z2"/>
    <w:rsid w:val="005D79F2"/>
    <w:rPr>
      <w:rFonts w:ascii="Wingdings" w:hAnsi="Wingdings"/>
    </w:rPr>
  </w:style>
  <w:style w:type="character" w:customStyle="1" w:styleId="WW8Num89z0">
    <w:name w:val="WW8Num89z0"/>
    <w:rsid w:val="005D79F2"/>
    <w:rPr>
      <w:rFonts w:ascii="Symbol" w:hAnsi="Symbol"/>
      <w:sz w:val="20"/>
    </w:rPr>
  </w:style>
  <w:style w:type="character" w:customStyle="1" w:styleId="WW8Num90z0">
    <w:name w:val="WW8Num90z0"/>
    <w:rsid w:val="005D79F2"/>
    <w:rPr>
      <w:rFonts w:ascii="Times New Roman" w:eastAsia="Times New Roman" w:hAnsi="Times New Roman" w:cs="Times New Roman"/>
    </w:rPr>
  </w:style>
  <w:style w:type="character" w:customStyle="1" w:styleId="WW8Num92z0">
    <w:name w:val="WW8Num92z0"/>
    <w:rsid w:val="005D79F2"/>
    <w:rPr>
      <w:rFonts w:ascii="Symbol" w:eastAsia="Times New Roman" w:hAnsi="Symbol"/>
    </w:rPr>
  </w:style>
  <w:style w:type="character" w:customStyle="1" w:styleId="WW8Num92z1">
    <w:name w:val="WW8Num92z1"/>
    <w:rsid w:val="005D79F2"/>
    <w:rPr>
      <w:rFonts w:ascii="Courier New" w:hAnsi="Courier New"/>
    </w:rPr>
  </w:style>
  <w:style w:type="character" w:customStyle="1" w:styleId="WW8Num92z2">
    <w:name w:val="WW8Num92z2"/>
    <w:rsid w:val="005D79F2"/>
    <w:rPr>
      <w:rFonts w:ascii="Wingdings" w:hAnsi="Wingdings"/>
    </w:rPr>
  </w:style>
  <w:style w:type="character" w:customStyle="1" w:styleId="WW8Num92z3">
    <w:name w:val="WW8Num92z3"/>
    <w:rsid w:val="005D79F2"/>
    <w:rPr>
      <w:rFonts w:ascii="Symbol" w:hAnsi="Symbol"/>
    </w:rPr>
  </w:style>
  <w:style w:type="character" w:customStyle="1" w:styleId="WW8Num96z0">
    <w:name w:val="WW8Num96z0"/>
    <w:rsid w:val="005D79F2"/>
    <w:rPr>
      <w:rFonts w:ascii="Symbol" w:hAnsi="Symbol"/>
      <w:sz w:val="20"/>
    </w:rPr>
  </w:style>
  <w:style w:type="character" w:customStyle="1" w:styleId="WW8Num96z1">
    <w:name w:val="WW8Num96z1"/>
    <w:rsid w:val="005D79F2"/>
    <w:rPr>
      <w:rFonts w:ascii="Courier New" w:hAnsi="Courier New"/>
      <w:sz w:val="20"/>
    </w:rPr>
  </w:style>
  <w:style w:type="character" w:customStyle="1" w:styleId="WW8Num96z2">
    <w:name w:val="WW8Num96z2"/>
    <w:rsid w:val="005D79F2"/>
    <w:rPr>
      <w:rFonts w:ascii="Wingdings" w:hAnsi="Wingdings"/>
      <w:sz w:val="20"/>
    </w:rPr>
  </w:style>
  <w:style w:type="character" w:customStyle="1" w:styleId="WW8Num103z0">
    <w:name w:val="WW8Num103z0"/>
    <w:rsid w:val="005D79F2"/>
    <w:rPr>
      <w:rFonts w:ascii="Symbol" w:hAnsi="Symbol"/>
      <w:sz w:val="20"/>
    </w:rPr>
  </w:style>
  <w:style w:type="character" w:customStyle="1" w:styleId="WW8Num103z1">
    <w:name w:val="WW8Num103z1"/>
    <w:rsid w:val="005D79F2"/>
    <w:rPr>
      <w:rFonts w:ascii="Courier New" w:hAnsi="Courier New"/>
      <w:sz w:val="20"/>
    </w:rPr>
  </w:style>
  <w:style w:type="character" w:customStyle="1" w:styleId="WW8Num103z2">
    <w:name w:val="WW8Num103z2"/>
    <w:rsid w:val="005D79F2"/>
    <w:rPr>
      <w:rFonts w:ascii="Wingdings" w:hAnsi="Wingdings"/>
      <w:sz w:val="20"/>
    </w:rPr>
  </w:style>
  <w:style w:type="character" w:customStyle="1" w:styleId="WW8Num108z0">
    <w:name w:val="WW8Num108z0"/>
    <w:rsid w:val="005D79F2"/>
    <w:rPr>
      <w:rFonts w:ascii="Symbol" w:hAnsi="Symbol"/>
      <w:sz w:val="20"/>
    </w:rPr>
  </w:style>
  <w:style w:type="character" w:customStyle="1" w:styleId="WW8Num108z1">
    <w:name w:val="WW8Num108z1"/>
    <w:rsid w:val="005D79F2"/>
    <w:rPr>
      <w:rFonts w:ascii="Courier New" w:hAnsi="Courier New"/>
      <w:sz w:val="20"/>
    </w:rPr>
  </w:style>
  <w:style w:type="character" w:customStyle="1" w:styleId="WW8Num108z2">
    <w:name w:val="WW8Num108z2"/>
    <w:rsid w:val="005D79F2"/>
    <w:rPr>
      <w:rFonts w:ascii="Wingdings" w:hAnsi="Wingdings"/>
      <w:sz w:val="20"/>
    </w:rPr>
  </w:style>
  <w:style w:type="character" w:customStyle="1" w:styleId="WW8Num109z0">
    <w:name w:val="WW8Num109z0"/>
    <w:rsid w:val="005D79F2"/>
    <w:rPr>
      <w:rFonts w:ascii="Symbol" w:eastAsia="Times New Roman" w:hAnsi="Symbol"/>
    </w:rPr>
  </w:style>
  <w:style w:type="character" w:customStyle="1" w:styleId="WW8Num109z1">
    <w:name w:val="WW8Num109z1"/>
    <w:rsid w:val="005D79F2"/>
    <w:rPr>
      <w:rFonts w:ascii="Courier New" w:hAnsi="Courier New"/>
    </w:rPr>
  </w:style>
  <w:style w:type="character" w:customStyle="1" w:styleId="WW8Num109z2">
    <w:name w:val="WW8Num109z2"/>
    <w:rsid w:val="005D79F2"/>
    <w:rPr>
      <w:rFonts w:ascii="Wingdings" w:hAnsi="Wingdings"/>
    </w:rPr>
  </w:style>
  <w:style w:type="character" w:customStyle="1" w:styleId="WW8Num109z3">
    <w:name w:val="WW8Num109z3"/>
    <w:rsid w:val="005D79F2"/>
    <w:rPr>
      <w:rFonts w:ascii="Symbol" w:hAnsi="Symbol"/>
    </w:rPr>
  </w:style>
  <w:style w:type="character" w:customStyle="1" w:styleId="WW8Num111z0">
    <w:name w:val="WW8Num111z0"/>
    <w:rsid w:val="005D79F2"/>
    <w:rPr>
      <w:rFonts w:ascii="Symbol" w:hAnsi="Symbol"/>
      <w:sz w:val="20"/>
    </w:rPr>
  </w:style>
  <w:style w:type="character" w:customStyle="1" w:styleId="WW8Num111z1">
    <w:name w:val="WW8Num111z1"/>
    <w:rsid w:val="005D79F2"/>
    <w:rPr>
      <w:rFonts w:ascii="Courier New" w:hAnsi="Courier New"/>
      <w:sz w:val="20"/>
    </w:rPr>
  </w:style>
  <w:style w:type="character" w:customStyle="1" w:styleId="WW8Num111z2">
    <w:name w:val="WW8Num111z2"/>
    <w:rsid w:val="005D79F2"/>
    <w:rPr>
      <w:rFonts w:ascii="Wingdings" w:hAnsi="Wingdings"/>
      <w:sz w:val="20"/>
    </w:rPr>
  </w:style>
  <w:style w:type="character" w:customStyle="1" w:styleId="WW8Num117z0">
    <w:name w:val="WW8Num117z0"/>
    <w:rsid w:val="005D79F2"/>
    <w:rPr>
      <w:rFonts w:ascii="Symbol" w:eastAsia="Times New Roman" w:hAnsi="Symbol"/>
    </w:rPr>
  </w:style>
  <w:style w:type="character" w:customStyle="1" w:styleId="WW8Num117z1">
    <w:name w:val="WW8Num117z1"/>
    <w:rsid w:val="005D79F2"/>
    <w:rPr>
      <w:rFonts w:ascii="Courier New" w:hAnsi="Courier New"/>
    </w:rPr>
  </w:style>
  <w:style w:type="character" w:customStyle="1" w:styleId="WW8Num117z2">
    <w:name w:val="WW8Num117z2"/>
    <w:rsid w:val="005D79F2"/>
    <w:rPr>
      <w:rFonts w:ascii="Wingdings" w:hAnsi="Wingdings"/>
    </w:rPr>
  </w:style>
  <w:style w:type="character" w:customStyle="1" w:styleId="WW8Num117z3">
    <w:name w:val="WW8Num117z3"/>
    <w:rsid w:val="005D79F2"/>
    <w:rPr>
      <w:rFonts w:ascii="Symbol" w:hAnsi="Symbol"/>
    </w:rPr>
  </w:style>
  <w:style w:type="character" w:customStyle="1" w:styleId="WW8Num126z0">
    <w:name w:val="WW8Num126z0"/>
    <w:rsid w:val="005D79F2"/>
    <w:rPr>
      <w:rFonts w:ascii="Symbol" w:eastAsia="SimSun" w:hAnsi="Symbol"/>
    </w:rPr>
  </w:style>
  <w:style w:type="character" w:customStyle="1" w:styleId="WW8Num126z1">
    <w:name w:val="WW8Num126z1"/>
    <w:rsid w:val="005D79F2"/>
    <w:rPr>
      <w:rFonts w:ascii="Courier New" w:hAnsi="Courier New"/>
    </w:rPr>
  </w:style>
  <w:style w:type="character" w:customStyle="1" w:styleId="WW8Num126z2">
    <w:name w:val="WW8Num126z2"/>
    <w:rsid w:val="005D79F2"/>
    <w:rPr>
      <w:rFonts w:ascii="Wingdings" w:hAnsi="Wingdings"/>
    </w:rPr>
  </w:style>
  <w:style w:type="character" w:customStyle="1" w:styleId="WW8Num126z3">
    <w:name w:val="WW8Num126z3"/>
    <w:rsid w:val="005D79F2"/>
    <w:rPr>
      <w:rFonts w:ascii="Symbol" w:hAnsi="Symbol"/>
    </w:rPr>
  </w:style>
  <w:style w:type="character" w:customStyle="1" w:styleId="WW8Num128z0">
    <w:name w:val="WW8Num128z0"/>
    <w:rsid w:val="005D79F2"/>
    <w:rPr>
      <w:rFonts w:ascii="Symbol" w:eastAsia="Times New Roman" w:hAnsi="Symbol"/>
    </w:rPr>
  </w:style>
  <w:style w:type="character" w:customStyle="1" w:styleId="WW8Num128z1">
    <w:name w:val="WW8Num128z1"/>
    <w:rsid w:val="005D79F2"/>
    <w:rPr>
      <w:rFonts w:ascii="Courier New" w:hAnsi="Courier New"/>
    </w:rPr>
  </w:style>
  <w:style w:type="character" w:customStyle="1" w:styleId="WW8Num128z2">
    <w:name w:val="WW8Num128z2"/>
    <w:rsid w:val="005D79F2"/>
    <w:rPr>
      <w:rFonts w:ascii="Wingdings" w:hAnsi="Wingdings"/>
    </w:rPr>
  </w:style>
  <w:style w:type="character" w:customStyle="1" w:styleId="WW8Num128z3">
    <w:name w:val="WW8Num128z3"/>
    <w:rsid w:val="005D79F2"/>
    <w:rPr>
      <w:rFonts w:ascii="Symbol" w:hAnsi="Symbol"/>
    </w:rPr>
  </w:style>
  <w:style w:type="character" w:customStyle="1" w:styleId="WW8Num138z0">
    <w:name w:val="WW8Num138z0"/>
    <w:rsid w:val="005D79F2"/>
    <w:rPr>
      <w:rFonts w:ascii="Times-Italic" w:eastAsia="Times New Roman" w:hAnsi="Times-Italic"/>
    </w:rPr>
  </w:style>
  <w:style w:type="character" w:customStyle="1" w:styleId="WW8Num138z1">
    <w:name w:val="WW8Num138z1"/>
    <w:rsid w:val="005D79F2"/>
    <w:rPr>
      <w:rFonts w:ascii="Courier New" w:hAnsi="Courier New"/>
    </w:rPr>
  </w:style>
  <w:style w:type="character" w:customStyle="1" w:styleId="WW8Num138z2">
    <w:name w:val="WW8Num138z2"/>
    <w:rsid w:val="005D79F2"/>
    <w:rPr>
      <w:rFonts w:ascii="Wingdings" w:hAnsi="Wingdings"/>
    </w:rPr>
  </w:style>
  <w:style w:type="character" w:customStyle="1" w:styleId="WW8Num138z3">
    <w:name w:val="WW8Num138z3"/>
    <w:rsid w:val="005D79F2"/>
    <w:rPr>
      <w:rFonts w:ascii="Symbol" w:hAnsi="Symbol"/>
    </w:rPr>
  </w:style>
  <w:style w:type="character" w:customStyle="1" w:styleId="WW8Num143z0">
    <w:name w:val="WW8Num143z0"/>
    <w:rsid w:val="005D79F2"/>
    <w:rPr>
      <w:rFonts w:ascii="Times New Roman" w:eastAsia="Times New Roman" w:hAnsi="Times New Roman" w:cs="Times New Roman"/>
    </w:rPr>
  </w:style>
  <w:style w:type="character" w:customStyle="1" w:styleId="WW8Num148z0">
    <w:name w:val="WW8Num148z0"/>
    <w:rsid w:val="005D79F2"/>
    <w:rPr>
      <w:rFonts w:ascii="Symbol" w:hAnsi="Symbol"/>
      <w:sz w:val="20"/>
    </w:rPr>
  </w:style>
  <w:style w:type="character" w:customStyle="1" w:styleId="WW8Num148z1">
    <w:name w:val="WW8Num148z1"/>
    <w:rsid w:val="005D79F2"/>
    <w:rPr>
      <w:rFonts w:ascii="Courier New" w:hAnsi="Courier New"/>
      <w:sz w:val="20"/>
    </w:rPr>
  </w:style>
  <w:style w:type="character" w:customStyle="1" w:styleId="WW8Num148z2">
    <w:name w:val="WW8Num148z2"/>
    <w:rsid w:val="005D79F2"/>
    <w:rPr>
      <w:rFonts w:ascii="Wingdings" w:hAnsi="Wingdings"/>
      <w:sz w:val="20"/>
    </w:rPr>
  </w:style>
  <w:style w:type="character" w:customStyle="1" w:styleId="WW8Num151z0">
    <w:name w:val="WW8Num151z0"/>
    <w:rsid w:val="005D79F2"/>
    <w:rPr>
      <w:rFonts w:ascii="Times New Roman" w:eastAsia="Times New Roman" w:hAnsi="Times New Roman" w:cs="Times New Roman"/>
    </w:rPr>
  </w:style>
  <w:style w:type="character" w:customStyle="1" w:styleId="WW8Num152z0">
    <w:name w:val="WW8Num152z0"/>
    <w:rsid w:val="005D79F2"/>
    <w:rPr>
      <w:rFonts w:ascii="Symbol" w:hAnsi="Symbol"/>
      <w:sz w:val="20"/>
    </w:rPr>
  </w:style>
  <w:style w:type="character" w:customStyle="1" w:styleId="WW8Num152z1">
    <w:name w:val="WW8Num152z1"/>
    <w:rsid w:val="005D79F2"/>
    <w:rPr>
      <w:rFonts w:ascii="Courier New" w:hAnsi="Courier New"/>
      <w:sz w:val="20"/>
    </w:rPr>
  </w:style>
  <w:style w:type="character" w:customStyle="1" w:styleId="WW8Num152z2">
    <w:name w:val="WW8Num152z2"/>
    <w:rsid w:val="005D79F2"/>
    <w:rPr>
      <w:rFonts w:ascii="Wingdings" w:hAnsi="Wingdings"/>
      <w:sz w:val="20"/>
    </w:rPr>
  </w:style>
  <w:style w:type="character" w:customStyle="1" w:styleId="WW8Num153z0">
    <w:name w:val="WW8Num153z0"/>
    <w:rsid w:val="005D79F2"/>
    <w:rPr>
      <w:sz w:val="24"/>
    </w:rPr>
  </w:style>
  <w:style w:type="character" w:customStyle="1" w:styleId="WW8Num155z0">
    <w:name w:val="WW8Num155z0"/>
    <w:rsid w:val="005D79F2"/>
    <w:rPr>
      <w:rFonts w:ascii="Times New Roman" w:eastAsia="Times New Roman" w:hAnsi="Times New Roman" w:cs="Times New Roman"/>
    </w:rPr>
  </w:style>
  <w:style w:type="character" w:customStyle="1" w:styleId="WW8Num157z0">
    <w:name w:val="WW8Num157z0"/>
    <w:rsid w:val="005D79F2"/>
    <w:rPr>
      <w:rFonts w:ascii="Symbol" w:hAnsi="Symbol"/>
      <w:sz w:val="20"/>
    </w:rPr>
  </w:style>
  <w:style w:type="character" w:customStyle="1" w:styleId="WW8Num157z1">
    <w:name w:val="WW8Num157z1"/>
    <w:rsid w:val="005D79F2"/>
    <w:rPr>
      <w:rFonts w:ascii="Courier New" w:hAnsi="Courier New"/>
      <w:sz w:val="20"/>
    </w:rPr>
  </w:style>
  <w:style w:type="character" w:customStyle="1" w:styleId="WW8Num157z2">
    <w:name w:val="WW8Num157z2"/>
    <w:rsid w:val="005D79F2"/>
    <w:rPr>
      <w:rFonts w:ascii="Wingdings" w:hAnsi="Wingdings"/>
      <w:sz w:val="20"/>
    </w:rPr>
  </w:style>
  <w:style w:type="character" w:customStyle="1" w:styleId="WW8Num163z0">
    <w:name w:val="WW8Num163z0"/>
    <w:rsid w:val="005D79F2"/>
    <w:rPr>
      <w:rFonts w:ascii="Symbol" w:hAnsi="Symbol"/>
      <w:sz w:val="20"/>
    </w:rPr>
  </w:style>
  <w:style w:type="character" w:customStyle="1" w:styleId="WW8Num163z1">
    <w:name w:val="WW8Num163z1"/>
    <w:rsid w:val="005D79F2"/>
    <w:rPr>
      <w:rFonts w:ascii="Courier New" w:hAnsi="Courier New"/>
      <w:sz w:val="20"/>
    </w:rPr>
  </w:style>
  <w:style w:type="character" w:customStyle="1" w:styleId="WW8Num163z2">
    <w:name w:val="WW8Num163z2"/>
    <w:rsid w:val="005D79F2"/>
    <w:rPr>
      <w:rFonts w:ascii="Wingdings" w:hAnsi="Wingdings"/>
      <w:sz w:val="20"/>
    </w:rPr>
  </w:style>
  <w:style w:type="character" w:customStyle="1" w:styleId="WW8Num170z0">
    <w:name w:val="WW8Num170z0"/>
    <w:rsid w:val="005D79F2"/>
    <w:rPr>
      <w:rFonts w:ascii="Symbol" w:eastAsia="Times New Roman" w:hAnsi="Symbol"/>
    </w:rPr>
  </w:style>
  <w:style w:type="character" w:customStyle="1" w:styleId="WW8Num170z1">
    <w:name w:val="WW8Num170z1"/>
    <w:rsid w:val="005D79F2"/>
    <w:rPr>
      <w:rFonts w:ascii="Courier New" w:hAnsi="Courier New"/>
    </w:rPr>
  </w:style>
  <w:style w:type="character" w:customStyle="1" w:styleId="WW8Num170z2">
    <w:name w:val="WW8Num170z2"/>
    <w:rsid w:val="005D79F2"/>
    <w:rPr>
      <w:rFonts w:ascii="Wingdings" w:hAnsi="Wingdings"/>
    </w:rPr>
  </w:style>
  <w:style w:type="character" w:customStyle="1" w:styleId="WW8Num170z3">
    <w:name w:val="WW8Num170z3"/>
    <w:rsid w:val="005D79F2"/>
    <w:rPr>
      <w:rFonts w:ascii="Symbol" w:hAnsi="Symbol"/>
    </w:rPr>
  </w:style>
  <w:style w:type="character" w:customStyle="1" w:styleId="WW8Num177z0">
    <w:name w:val="WW8Num177z0"/>
    <w:rsid w:val="005D79F2"/>
    <w:rPr>
      <w:rFonts w:ascii="Symbol" w:hAnsi="Symbol"/>
      <w:sz w:val="20"/>
    </w:rPr>
  </w:style>
  <w:style w:type="character" w:customStyle="1" w:styleId="WW8Num177z1">
    <w:name w:val="WW8Num177z1"/>
    <w:rsid w:val="005D79F2"/>
    <w:rPr>
      <w:rFonts w:ascii="Courier New" w:hAnsi="Courier New"/>
      <w:sz w:val="20"/>
    </w:rPr>
  </w:style>
  <w:style w:type="character" w:customStyle="1" w:styleId="WW8Num177z2">
    <w:name w:val="WW8Num177z2"/>
    <w:rsid w:val="005D79F2"/>
    <w:rPr>
      <w:rFonts w:ascii="Wingdings" w:hAnsi="Wingdings"/>
      <w:sz w:val="20"/>
    </w:rPr>
  </w:style>
  <w:style w:type="character" w:customStyle="1" w:styleId="WW8Num181z0">
    <w:name w:val="WW8Num181z0"/>
    <w:rsid w:val="005D79F2"/>
    <w:rPr>
      <w:rFonts w:ascii="Symbol" w:eastAsia="Times New Roman" w:hAnsi="Symbol"/>
    </w:rPr>
  </w:style>
  <w:style w:type="character" w:customStyle="1" w:styleId="WW8Num181z1">
    <w:name w:val="WW8Num181z1"/>
    <w:rsid w:val="005D79F2"/>
    <w:rPr>
      <w:rFonts w:ascii="Courier New" w:hAnsi="Courier New"/>
    </w:rPr>
  </w:style>
  <w:style w:type="character" w:customStyle="1" w:styleId="WW8Num181z2">
    <w:name w:val="WW8Num181z2"/>
    <w:rsid w:val="005D79F2"/>
    <w:rPr>
      <w:rFonts w:ascii="Wingdings" w:hAnsi="Wingdings"/>
    </w:rPr>
  </w:style>
  <w:style w:type="character" w:customStyle="1" w:styleId="WW8Num181z3">
    <w:name w:val="WW8Num181z3"/>
    <w:rsid w:val="005D79F2"/>
    <w:rPr>
      <w:rFonts w:ascii="Symbol" w:hAnsi="Symbol"/>
    </w:rPr>
  </w:style>
  <w:style w:type="character" w:customStyle="1" w:styleId="WW8Num185z0">
    <w:name w:val="WW8Num185z0"/>
    <w:rsid w:val="005D79F2"/>
    <w:rPr>
      <w:rFonts w:ascii="Symbol" w:eastAsia="Times New Roman" w:hAnsi="Symbol"/>
    </w:rPr>
  </w:style>
  <w:style w:type="character" w:customStyle="1" w:styleId="WW8Num185z1">
    <w:name w:val="WW8Num185z1"/>
    <w:rsid w:val="005D79F2"/>
    <w:rPr>
      <w:rFonts w:ascii="Courier New" w:hAnsi="Courier New"/>
    </w:rPr>
  </w:style>
  <w:style w:type="character" w:customStyle="1" w:styleId="WW8Num185z2">
    <w:name w:val="WW8Num185z2"/>
    <w:rsid w:val="005D79F2"/>
    <w:rPr>
      <w:rFonts w:ascii="Wingdings" w:hAnsi="Wingdings"/>
    </w:rPr>
  </w:style>
  <w:style w:type="character" w:customStyle="1" w:styleId="WW8Num185z3">
    <w:name w:val="WW8Num185z3"/>
    <w:rsid w:val="005D79F2"/>
    <w:rPr>
      <w:rFonts w:ascii="Symbol" w:hAnsi="Symbol"/>
    </w:rPr>
  </w:style>
  <w:style w:type="character" w:customStyle="1" w:styleId="WW8Num186z0">
    <w:name w:val="WW8Num186z0"/>
    <w:rsid w:val="005D79F2"/>
    <w:rPr>
      <w:rFonts w:ascii="Symbol" w:hAnsi="Symbol"/>
      <w:sz w:val="20"/>
    </w:rPr>
  </w:style>
  <w:style w:type="character" w:customStyle="1" w:styleId="WW8Num186z1">
    <w:name w:val="WW8Num186z1"/>
    <w:rsid w:val="005D79F2"/>
    <w:rPr>
      <w:rFonts w:ascii="Courier New" w:hAnsi="Courier New"/>
      <w:sz w:val="20"/>
    </w:rPr>
  </w:style>
  <w:style w:type="character" w:customStyle="1" w:styleId="WW8Num186z2">
    <w:name w:val="WW8Num186z2"/>
    <w:rsid w:val="005D79F2"/>
    <w:rPr>
      <w:rFonts w:ascii="Wingdings" w:hAnsi="Wingdings"/>
      <w:sz w:val="20"/>
    </w:rPr>
  </w:style>
  <w:style w:type="character" w:customStyle="1" w:styleId="WW8Num192z0">
    <w:name w:val="WW8Num192z0"/>
    <w:rsid w:val="005D79F2"/>
    <w:rPr>
      <w:rFonts w:ascii="Symbol" w:hAnsi="Symbol"/>
    </w:rPr>
  </w:style>
  <w:style w:type="character" w:customStyle="1" w:styleId="WW8Num192z1">
    <w:name w:val="WW8Num192z1"/>
    <w:rsid w:val="005D79F2"/>
    <w:rPr>
      <w:rFonts w:ascii="Courier New" w:hAnsi="Courier New"/>
    </w:rPr>
  </w:style>
  <w:style w:type="character" w:customStyle="1" w:styleId="WW8Num192z2">
    <w:name w:val="WW8Num192z2"/>
    <w:rsid w:val="005D79F2"/>
    <w:rPr>
      <w:rFonts w:ascii="Wingdings" w:hAnsi="Wingdings"/>
    </w:rPr>
  </w:style>
  <w:style w:type="character" w:customStyle="1" w:styleId="WW8Num194z0">
    <w:name w:val="WW8Num194z0"/>
    <w:rsid w:val="005D79F2"/>
    <w:rPr>
      <w:rFonts w:ascii="Times-Roman" w:eastAsia="Times New Roman" w:hAnsi="Times-Roman"/>
      <w:i w:val="0"/>
    </w:rPr>
  </w:style>
  <w:style w:type="character" w:customStyle="1" w:styleId="WW8Num194z1">
    <w:name w:val="WW8Num194z1"/>
    <w:rsid w:val="005D79F2"/>
    <w:rPr>
      <w:rFonts w:ascii="Courier New" w:hAnsi="Courier New"/>
    </w:rPr>
  </w:style>
  <w:style w:type="character" w:customStyle="1" w:styleId="WW8Num194z2">
    <w:name w:val="WW8Num194z2"/>
    <w:rsid w:val="005D79F2"/>
    <w:rPr>
      <w:rFonts w:ascii="Wingdings" w:hAnsi="Wingdings"/>
    </w:rPr>
  </w:style>
  <w:style w:type="character" w:customStyle="1" w:styleId="WW8Num194z3">
    <w:name w:val="WW8Num194z3"/>
    <w:rsid w:val="005D79F2"/>
    <w:rPr>
      <w:rFonts w:ascii="Symbol" w:hAnsi="Symbol"/>
    </w:rPr>
  </w:style>
  <w:style w:type="character" w:customStyle="1" w:styleId="WW8Num203z0">
    <w:name w:val="WW8Num203z0"/>
    <w:rsid w:val="005D79F2"/>
    <w:rPr>
      <w:rFonts w:ascii="Wingdings" w:eastAsia="Times New Roman" w:hAnsi="Wingdings"/>
    </w:rPr>
  </w:style>
  <w:style w:type="character" w:customStyle="1" w:styleId="WW8Num203z1">
    <w:name w:val="WW8Num203z1"/>
    <w:rsid w:val="005D79F2"/>
    <w:rPr>
      <w:rFonts w:ascii="Courier New" w:hAnsi="Courier New"/>
    </w:rPr>
  </w:style>
  <w:style w:type="character" w:customStyle="1" w:styleId="WW8Num203z2">
    <w:name w:val="WW8Num203z2"/>
    <w:rsid w:val="005D79F2"/>
    <w:rPr>
      <w:rFonts w:ascii="Wingdings" w:hAnsi="Wingdings"/>
    </w:rPr>
  </w:style>
  <w:style w:type="character" w:customStyle="1" w:styleId="WW8Num203z3">
    <w:name w:val="WW8Num203z3"/>
    <w:rsid w:val="005D79F2"/>
    <w:rPr>
      <w:rFonts w:ascii="Symbol" w:hAnsi="Symbol"/>
    </w:rPr>
  </w:style>
  <w:style w:type="character" w:customStyle="1" w:styleId="WW8Num204z1">
    <w:name w:val="WW8Num204z1"/>
    <w:rsid w:val="005D79F2"/>
    <w:rPr>
      <w:b/>
    </w:rPr>
  </w:style>
  <w:style w:type="character" w:customStyle="1" w:styleId="WW8Num206z0">
    <w:name w:val="WW8Num206z0"/>
    <w:rsid w:val="005D79F2"/>
    <w:rPr>
      <w:rFonts w:ascii="Symbol" w:eastAsia="Times New Roman" w:hAnsi="Symbol"/>
    </w:rPr>
  </w:style>
  <w:style w:type="character" w:customStyle="1" w:styleId="WW8Num206z1">
    <w:name w:val="WW8Num206z1"/>
    <w:rsid w:val="005D79F2"/>
    <w:rPr>
      <w:rFonts w:ascii="Courier New" w:hAnsi="Courier New"/>
    </w:rPr>
  </w:style>
  <w:style w:type="character" w:customStyle="1" w:styleId="WW8Num206z2">
    <w:name w:val="WW8Num206z2"/>
    <w:rsid w:val="005D79F2"/>
    <w:rPr>
      <w:rFonts w:ascii="Wingdings" w:hAnsi="Wingdings"/>
    </w:rPr>
  </w:style>
  <w:style w:type="character" w:customStyle="1" w:styleId="WW8Num206z3">
    <w:name w:val="WW8Num206z3"/>
    <w:rsid w:val="005D79F2"/>
    <w:rPr>
      <w:rFonts w:ascii="Symbol" w:hAnsi="Symbol"/>
    </w:rPr>
  </w:style>
  <w:style w:type="character" w:customStyle="1" w:styleId="WW8Num207z0">
    <w:name w:val="WW8Num207z0"/>
    <w:rsid w:val="005D79F2"/>
    <w:rPr>
      <w:rFonts w:ascii="Symbol" w:hAnsi="Symbol"/>
      <w:sz w:val="20"/>
    </w:rPr>
  </w:style>
  <w:style w:type="character" w:customStyle="1" w:styleId="WW8Num213z0">
    <w:name w:val="WW8Num213z0"/>
    <w:rsid w:val="005D79F2"/>
    <w:rPr>
      <w:rFonts w:ascii="Symbol" w:hAnsi="Symbol"/>
      <w:sz w:val="20"/>
    </w:rPr>
  </w:style>
  <w:style w:type="character" w:customStyle="1" w:styleId="WW8Num214z0">
    <w:name w:val="WW8Num214z0"/>
    <w:rsid w:val="005D79F2"/>
    <w:rPr>
      <w:rFonts w:ascii="Symbol" w:hAnsi="Symbol"/>
    </w:rPr>
  </w:style>
  <w:style w:type="character" w:customStyle="1" w:styleId="WW8Num214z1">
    <w:name w:val="WW8Num214z1"/>
    <w:rsid w:val="005D79F2"/>
    <w:rPr>
      <w:rFonts w:ascii="Courier New" w:hAnsi="Courier New"/>
    </w:rPr>
  </w:style>
  <w:style w:type="character" w:customStyle="1" w:styleId="WW8Num220z0">
    <w:name w:val="WW8Num220z0"/>
    <w:rsid w:val="005D79F2"/>
    <w:rPr>
      <w:u w:val="single"/>
    </w:rPr>
  </w:style>
  <w:style w:type="character" w:customStyle="1" w:styleId="WW8Num228z0">
    <w:name w:val="WW8Num228z0"/>
    <w:rsid w:val="005D79F2"/>
    <w:rPr>
      <w:rFonts w:ascii="Symbol" w:hAnsi="Symbol"/>
      <w:sz w:val="20"/>
    </w:rPr>
  </w:style>
  <w:style w:type="character" w:customStyle="1" w:styleId="WW8Num228z1">
    <w:name w:val="WW8Num228z1"/>
    <w:rsid w:val="005D79F2"/>
    <w:rPr>
      <w:rFonts w:ascii="Courier New" w:hAnsi="Courier New"/>
      <w:sz w:val="20"/>
    </w:rPr>
  </w:style>
  <w:style w:type="character" w:customStyle="1" w:styleId="WW8Num228z2">
    <w:name w:val="WW8Num228z2"/>
    <w:rsid w:val="005D79F2"/>
    <w:rPr>
      <w:rFonts w:ascii="Wingdings" w:hAnsi="Wingdings"/>
      <w:sz w:val="20"/>
    </w:rPr>
  </w:style>
  <w:style w:type="character" w:customStyle="1" w:styleId="WW8Num236z0">
    <w:name w:val="WW8Num236z0"/>
    <w:rsid w:val="005D79F2"/>
    <w:rPr>
      <w:rFonts w:ascii="Symbol" w:eastAsia="Times New Roman" w:hAnsi="Symbol"/>
    </w:rPr>
  </w:style>
  <w:style w:type="character" w:customStyle="1" w:styleId="WW8Num236z1">
    <w:name w:val="WW8Num236z1"/>
    <w:rsid w:val="005D79F2"/>
    <w:rPr>
      <w:rFonts w:ascii="Courier New" w:hAnsi="Courier New"/>
    </w:rPr>
  </w:style>
  <w:style w:type="character" w:customStyle="1" w:styleId="WW8Num236z2">
    <w:name w:val="WW8Num236z2"/>
    <w:rsid w:val="005D79F2"/>
    <w:rPr>
      <w:rFonts w:ascii="Wingdings" w:hAnsi="Wingdings"/>
    </w:rPr>
  </w:style>
  <w:style w:type="character" w:customStyle="1" w:styleId="WW8Num236z3">
    <w:name w:val="WW8Num236z3"/>
    <w:rsid w:val="005D79F2"/>
    <w:rPr>
      <w:rFonts w:ascii="Symbol" w:hAnsi="Symbol"/>
    </w:rPr>
  </w:style>
  <w:style w:type="character" w:customStyle="1" w:styleId="WW8Num239z0">
    <w:name w:val="WW8Num239z0"/>
    <w:rsid w:val="005D79F2"/>
    <w:rPr>
      <w:rFonts w:ascii="Times New Roman" w:eastAsia="Times New Roman" w:hAnsi="Times New Roman" w:cs="Times New Roman"/>
    </w:rPr>
  </w:style>
  <w:style w:type="character" w:customStyle="1" w:styleId="WW8Num239z1">
    <w:name w:val="WW8Num239z1"/>
    <w:rsid w:val="005D79F2"/>
    <w:rPr>
      <w:rFonts w:ascii="Courier New" w:hAnsi="Courier New"/>
    </w:rPr>
  </w:style>
  <w:style w:type="character" w:customStyle="1" w:styleId="WW8Num239z2">
    <w:name w:val="WW8Num239z2"/>
    <w:rsid w:val="005D79F2"/>
    <w:rPr>
      <w:rFonts w:ascii="Wingdings" w:hAnsi="Wingdings"/>
    </w:rPr>
  </w:style>
  <w:style w:type="character" w:customStyle="1" w:styleId="WW8Num239z3">
    <w:name w:val="WW8Num239z3"/>
    <w:rsid w:val="005D79F2"/>
    <w:rPr>
      <w:rFonts w:ascii="Symbol" w:hAnsi="Symbol"/>
    </w:rPr>
  </w:style>
  <w:style w:type="character" w:customStyle="1" w:styleId="char">
    <w:name w:val="char"/>
    <w:basedOn w:val="DefaultParagraphFont"/>
    <w:rsid w:val="005D79F2"/>
  </w:style>
  <w:style w:type="character" w:customStyle="1" w:styleId="hdr">
    <w:name w:val="hdr"/>
    <w:basedOn w:val="DefaultParagraphFont"/>
    <w:rsid w:val="005D79F2"/>
  </w:style>
  <w:style w:type="character" w:customStyle="1" w:styleId="bolding1">
    <w:name w:val="bolding1"/>
    <w:basedOn w:val="DefaultParagraphFont"/>
    <w:rsid w:val="005D79F2"/>
    <w:rPr>
      <w:b/>
      <w:bCs/>
    </w:rPr>
  </w:style>
  <w:style w:type="character" w:customStyle="1" w:styleId="bookoptions1">
    <w:name w:val="book_options1"/>
    <w:basedOn w:val="DefaultParagraphFont"/>
    <w:rsid w:val="005D79F2"/>
    <w:rPr>
      <w:b/>
      <w:bCs/>
      <w:color w:val="333366"/>
    </w:rPr>
  </w:style>
  <w:style w:type="character" w:customStyle="1" w:styleId="descriptionblock">
    <w:name w:val="description block"/>
    <w:basedOn w:val="DefaultParagraphFont"/>
    <w:rsid w:val="005D79F2"/>
  </w:style>
  <w:style w:type="character" w:customStyle="1" w:styleId="detailsboxblock">
    <w:name w:val="detailsbox block"/>
    <w:basedOn w:val="DefaultParagraphFont"/>
    <w:rsid w:val="005D79F2"/>
  </w:style>
  <w:style w:type="character" w:customStyle="1" w:styleId="Char3">
    <w:name w:val="Char3"/>
    <w:basedOn w:val="DefaultParagraphFont"/>
    <w:rsid w:val="005D79F2"/>
    <w:rPr>
      <w:rFonts w:cs="Arial"/>
      <w:bCs/>
      <w:u w:val="thick"/>
      <w:lang w:val="en-US" w:eastAsia="ar-SA" w:bidi="ar-SA"/>
    </w:rPr>
  </w:style>
  <w:style w:type="character" w:customStyle="1" w:styleId="textmedium">
    <w:name w:val="textmedium"/>
    <w:basedOn w:val="DefaultParagraphFont"/>
    <w:rsid w:val="005D79F2"/>
  </w:style>
  <w:style w:type="character" w:customStyle="1" w:styleId="citation1">
    <w:name w:val="citation1"/>
    <w:basedOn w:val="DefaultParagraphFont"/>
    <w:rsid w:val="005D79F2"/>
    <w:rPr>
      <w:rFonts w:ascii="Verdana" w:hAnsi="Verdana"/>
      <w:sz w:val="17"/>
      <w:szCs w:val="17"/>
    </w:rPr>
  </w:style>
  <w:style w:type="character" w:customStyle="1" w:styleId="hithighlite">
    <w:name w:val="hithighlite"/>
    <w:basedOn w:val="DefaultParagraphFont"/>
    <w:rsid w:val="005D79F2"/>
  </w:style>
  <w:style w:type="character" w:customStyle="1" w:styleId="Style6pt">
    <w:name w:val="Style 6 pt"/>
    <w:basedOn w:val="DefaultParagraphFont"/>
    <w:qFormat/>
    <w:rsid w:val="005D79F2"/>
    <w:rPr>
      <w:sz w:val="12"/>
    </w:rPr>
  </w:style>
  <w:style w:type="character" w:customStyle="1" w:styleId="NumberingSymbols">
    <w:name w:val="Numbering Symbols"/>
    <w:rsid w:val="005D79F2"/>
    <w:rPr>
      <w:rFonts w:ascii="Garamond" w:hAnsi="Garamond"/>
    </w:rPr>
  </w:style>
  <w:style w:type="character" w:customStyle="1" w:styleId="Bullets">
    <w:name w:val="Bullets"/>
    <w:rsid w:val="005D79F2"/>
    <w:rPr>
      <w:rFonts w:ascii="StarSymbol" w:eastAsia="StarSymbol" w:hAnsi="StarSymbol" w:cs="StarSymbol"/>
      <w:sz w:val="18"/>
      <w:szCs w:val="18"/>
    </w:rPr>
  </w:style>
  <w:style w:type="character" w:customStyle="1" w:styleId="BoldandUnderlineChar5CharCharCharCharCharCharCharChar">
    <w:name w:val="Bold and Underline Char5 Char Char Char Char Char Char Char Char"/>
    <w:basedOn w:val="DefaultParagraphFont"/>
    <w:rsid w:val="005D79F2"/>
    <w:rPr>
      <w:b/>
      <w:szCs w:val="24"/>
      <w:u w:val="single"/>
      <w:lang w:val="en-US" w:eastAsia="ar-SA" w:bidi="ar-SA"/>
    </w:rPr>
  </w:style>
  <w:style w:type="character" w:customStyle="1" w:styleId="UnderlineChar6CharCharCharCharCharCharCharChar">
    <w:name w:val="Underline Char6 Char Char Char Char Char Char Char Char"/>
    <w:basedOn w:val="DefaultParagraphFont"/>
    <w:rsid w:val="005D79F2"/>
    <w:rPr>
      <w:szCs w:val="24"/>
      <w:u w:val="single"/>
      <w:lang w:val="en-US" w:eastAsia="ar-SA" w:bidi="ar-SA"/>
    </w:rPr>
  </w:style>
  <w:style w:type="paragraph" w:customStyle="1" w:styleId="Index">
    <w:name w:val="Index"/>
    <w:basedOn w:val="Normal"/>
    <w:rsid w:val="005D79F2"/>
    <w:pPr>
      <w:widowControl w:val="0"/>
      <w:suppressLineNumbers/>
      <w:suppressAutoHyphens/>
    </w:pPr>
    <w:rPr>
      <w:rFonts w:eastAsia="Calibri" w:cs="Tahoma"/>
      <w:lang w:bidi="en-US"/>
    </w:rPr>
  </w:style>
  <w:style w:type="paragraph" w:styleId="BodyTextIndent">
    <w:name w:val="Body Text Indent"/>
    <w:basedOn w:val="Normal"/>
    <w:next w:val="Normal"/>
    <w:link w:val="BodyTextIndentChar"/>
    <w:rsid w:val="005D79F2"/>
    <w:pPr>
      <w:widowControl w:val="0"/>
      <w:suppressAutoHyphens/>
      <w:autoSpaceDE w:val="0"/>
    </w:pPr>
    <w:rPr>
      <w:rFonts w:ascii="LHPMII+TimesNewRoman" w:eastAsia="Calibri" w:hAnsi="LHPMII+TimesNewRoman" w:cs="Times New Roman"/>
      <w:sz w:val="24"/>
      <w:szCs w:val="20"/>
      <w:lang w:eastAsia="ar-SA"/>
    </w:rPr>
  </w:style>
  <w:style w:type="character" w:customStyle="1" w:styleId="BodyTextIndentChar">
    <w:name w:val="Body Text Indent Char"/>
    <w:basedOn w:val="DefaultParagraphFont"/>
    <w:link w:val="BodyTextIndent"/>
    <w:rsid w:val="005D79F2"/>
    <w:rPr>
      <w:rFonts w:ascii="LHPMII+TimesNewRoman" w:eastAsia="Calibri" w:hAnsi="LHPMII+TimesNewRoman" w:cs="Times New Roman"/>
      <w:sz w:val="24"/>
      <w:szCs w:val="20"/>
      <w:lang w:eastAsia="ar-SA"/>
    </w:rPr>
  </w:style>
  <w:style w:type="paragraph" w:customStyle="1" w:styleId="StyleLeft025Right025TopSinglesolidlineAuto">
    <w:name w:val="Style Left:  0.25&quot; Right:  0.25&quot; Top: (Single solid line Auto  ..."/>
    <w:basedOn w:val="Normal"/>
    <w:rsid w:val="005D79F2"/>
    <w:pPr>
      <w:widowControl w:val="0"/>
      <w:pBdr>
        <w:top w:val="single" w:sz="4" w:space="1" w:color="000000"/>
        <w:left w:val="single" w:sz="4" w:space="0" w:color="000000"/>
        <w:bottom w:val="single" w:sz="4" w:space="1" w:color="000000"/>
        <w:right w:val="single" w:sz="4" w:space="4" w:color="000000"/>
      </w:pBdr>
      <w:suppressAutoHyphens/>
      <w:ind w:left="360" w:right="360"/>
    </w:pPr>
    <w:rPr>
      <w:rFonts w:ascii="Times New Roman" w:eastAsia="Calibri" w:hAnsi="Times New Roman" w:cs="Times New Roman"/>
      <w:sz w:val="24"/>
      <w:szCs w:val="20"/>
      <w:lang w:eastAsia="ar-SA"/>
    </w:rPr>
  </w:style>
  <w:style w:type="paragraph" w:customStyle="1" w:styleId="ArgumentTags">
    <w:name w:val="Argument Tags"/>
    <w:basedOn w:val="Heading2"/>
    <w:rsid w:val="005D79F2"/>
    <w:pPr>
      <w:widowControl w:val="0"/>
      <w:suppressAutoHyphens/>
      <w:contextualSpacing/>
    </w:pPr>
    <w:rPr>
      <w:rFonts w:ascii="Arial" w:eastAsia="Calibri" w:hAnsi="Arial" w:cs="Arial"/>
      <w:b w:val="0"/>
      <w:bCs/>
      <w:iCs/>
      <w:sz w:val="24"/>
      <w:szCs w:val="22"/>
      <w:lang w:eastAsia="ar-SA"/>
    </w:rPr>
  </w:style>
  <w:style w:type="paragraph" w:customStyle="1" w:styleId="subhead">
    <w:name w:val="subhead"/>
    <w:basedOn w:val="Normal"/>
    <w:rsid w:val="005D79F2"/>
    <w:pPr>
      <w:widowControl w:val="0"/>
      <w:suppressAutoHyphens/>
      <w:spacing w:after="120" w:line="225" w:lineRule="atLeast"/>
      <w:ind w:right="180"/>
    </w:pPr>
    <w:rPr>
      <w:rFonts w:eastAsia="Calibri" w:cs="Times New Roman"/>
      <w:color w:val="5177C5"/>
      <w:szCs w:val="20"/>
      <w:lang w:eastAsia="ar-SA"/>
    </w:rPr>
  </w:style>
  <w:style w:type="paragraph" w:customStyle="1" w:styleId="StyleHeading110pt">
    <w:name w:val="Style Heading 1 + 10 pt"/>
    <w:basedOn w:val="Heading1"/>
    <w:rsid w:val="005D79F2"/>
    <w:pPr>
      <w:pBdr>
        <w:top w:val="single" w:sz="8" w:space="1" w:color="000000"/>
        <w:left w:val="single" w:sz="8" w:space="4" w:color="000000"/>
        <w:bottom w:val="single" w:sz="8" w:space="1" w:color="000000"/>
        <w:right w:val="single" w:sz="8" w:space="4" w:color="000000"/>
      </w:pBdr>
      <w:suppressAutoHyphens/>
      <w:contextualSpacing/>
    </w:pPr>
    <w:rPr>
      <w:rFonts w:ascii="Times New Roman" w:eastAsia="Times New Roman" w:hAnsi="Times New Roman" w:cs="Times New Roman"/>
      <w:bCs/>
      <w:caps w:val="0"/>
      <w:kern w:val="1"/>
      <w:sz w:val="32"/>
      <w:lang w:eastAsia="ar-SA"/>
    </w:rPr>
  </w:style>
  <w:style w:type="paragraph" w:customStyle="1" w:styleId="StyleStyleHeading110pt10pt">
    <w:name w:val="Style Style Heading 1 + 10 pt + 10 pt"/>
    <w:basedOn w:val="StyleHeading110pt"/>
    <w:rsid w:val="005D79F2"/>
  </w:style>
  <w:style w:type="paragraph" w:customStyle="1" w:styleId="StyleUnderliningTimesNewRomanBoldNounderlineKernat16">
    <w:name w:val="Style Underlining + Times New Roman Bold No underline Kern at 16..."/>
    <w:basedOn w:val="Normal"/>
    <w:rsid w:val="005D79F2"/>
    <w:pPr>
      <w:widowControl w:val="0"/>
      <w:suppressAutoHyphens/>
    </w:pPr>
    <w:rPr>
      <w:rFonts w:ascii="Times New Roman" w:eastAsia="Calibri" w:hAnsi="Times New Roman" w:cs="Times New Roman"/>
      <w:b/>
      <w:bCs/>
      <w:kern w:val="1"/>
      <w:sz w:val="32"/>
      <w:szCs w:val="32"/>
      <w:lang w:eastAsia="ar-SA"/>
    </w:rPr>
  </w:style>
  <w:style w:type="paragraph" w:customStyle="1" w:styleId="StyleUnderliningTimesNewRomanBoldNounderlineKernat161">
    <w:name w:val="Style Underlining + Times New Roman Bold No underline Kern at 16...1"/>
    <w:basedOn w:val="Normal"/>
    <w:rsid w:val="005D79F2"/>
    <w:pPr>
      <w:widowControl w:val="0"/>
      <w:suppressAutoHyphens/>
    </w:pPr>
    <w:rPr>
      <w:rFonts w:ascii="Times New Roman" w:eastAsia="Calibri" w:hAnsi="Times New Roman" w:cs="Times New Roman"/>
      <w:b/>
      <w:bCs/>
      <w:kern w:val="1"/>
      <w:sz w:val="32"/>
      <w:szCs w:val="32"/>
      <w:lang w:eastAsia="ar-SA"/>
    </w:rPr>
  </w:style>
  <w:style w:type="paragraph" w:customStyle="1" w:styleId="StyleBoldUnderliningKernat16pt">
    <w:name w:val="Style Bold Underlining + Kern at 16 pt"/>
    <w:rsid w:val="005D79F2"/>
    <w:pPr>
      <w:widowControl w:val="0"/>
      <w:tabs>
        <w:tab w:val="left" w:pos="8820"/>
      </w:tabs>
      <w:suppressAutoHyphens/>
      <w:autoSpaceDE w:val="0"/>
      <w:spacing w:before="100" w:after="100" w:line="240" w:lineRule="auto"/>
    </w:pPr>
    <w:rPr>
      <w:rFonts w:ascii="Times New Roman" w:eastAsia="Times New Roman" w:hAnsi="Times New Roman" w:cs="Times New Roman"/>
      <w:b/>
      <w:bCs/>
      <w:kern w:val="1"/>
      <w:sz w:val="32"/>
      <w:szCs w:val="32"/>
      <w:u w:val="single"/>
      <w:lang w:val="en-GB" w:eastAsia="ar-SA"/>
    </w:rPr>
  </w:style>
  <w:style w:type="paragraph" w:customStyle="1" w:styleId="boldy">
    <w:name w:val="boldy"/>
    <w:basedOn w:val="Heading2"/>
    <w:rsid w:val="005D79F2"/>
    <w:pPr>
      <w:widowControl w:val="0"/>
      <w:suppressAutoHyphens/>
      <w:contextualSpacing/>
    </w:pPr>
    <w:rPr>
      <w:rFonts w:ascii="Times New Roman" w:eastAsia="Calibri" w:hAnsi="Times New Roman" w:cs="Arial"/>
      <w:b w:val="0"/>
      <w:bCs/>
      <w:iCs/>
      <w:szCs w:val="20"/>
      <w:lang w:eastAsia="ar-SA"/>
    </w:rPr>
  </w:style>
  <w:style w:type="paragraph" w:customStyle="1" w:styleId="TxBr6p1">
    <w:name w:val="TxBr_6p1"/>
    <w:basedOn w:val="Normal"/>
    <w:rsid w:val="005D79F2"/>
    <w:pPr>
      <w:widowControl w:val="0"/>
      <w:tabs>
        <w:tab w:val="left" w:pos="204"/>
      </w:tabs>
      <w:suppressAutoHyphens/>
      <w:autoSpaceDE w:val="0"/>
      <w:spacing w:line="238" w:lineRule="atLeast"/>
      <w:ind w:firstLine="204"/>
      <w:jc w:val="both"/>
    </w:pPr>
    <w:rPr>
      <w:rFonts w:ascii="Times New Roman" w:eastAsia="Calibri" w:hAnsi="Times New Roman" w:cs="Times New Roman"/>
      <w:sz w:val="24"/>
      <w:szCs w:val="20"/>
      <w:lang w:bidi="en-US"/>
    </w:rPr>
  </w:style>
  <w:style w:type="paragraph" w:customStyle="1" w:styleId="cardCharCharCharCharCharCharCharCharCharCharCharCharCharCharChar">
    <w:name w:val="card Char Char Char Char Char Char Char Char Char Char Char Char Char Char Char"/>
    <w:basedOn w:val="Normal"/>
    <w:rsid w:val="005D79F2"/>
    <w:pPr>
      <w:widowControl w:val="0"/>
      <w:suppressAutoHyphens/>
      <w:ind w:left="400"/>
    </w:pPr>
    <w:rPr>
      <w:rFonts w:ascii="Times New Roman" w:eastAsia="Calibri" w:hAnsi="Times New Roman" w:cs="Times New Roman"/>
      <w:szCs w:val="20"/>
      <w:lang w:bidi="en-US"/>
    </w:rPr>
  </w:style>
  <w:style w:type="paragraph" w:customStyle="1" w:styleId="UnderlineStyle">
    <w:name w:val="Underline Style"/>
    <w:basedOn w:val="Normal"/>
    <w:rsid w:val="005D79F2"/>
    <w:pPr>
      <w:widowControl w:val="0"/>
      <w:suppressAutoHyphens/>
    </w:pPr>
    <w:rPr>
      <w:rFonts w:ascii="Times New Roman" w:eastAsia="Calibri" w:hAnsi="Times New Roman" w:cs="Times New Roman"/>
      <w:b/>
      <w:sz w:val="24"/>
      <w:u w:val="single"/>
      <w:lang w:eastAsia="ar-SA"/>
    </w:rPr>
  </w:style>
  <w:style w:type="paragraph" w:customStyle="1" w:styleId="Normalization">
    <w:name w:val="Normalization"/>
    <w:basedOn w:val="Normal"/>
    <w:rsid w:val="005D79F2"/>
    <w:pPr>
      <w:widowControl w:val="0"/>
      <w:suppressAutoHyphens/>
    </w:pPr>
    <w:rPr>
      <w:rFonts w:ascii="Times New Roman" w:eastAsia="Calibri" w:hAnsi="Times New Roman" w:cs="Times New Roman"/>
      <w:sz w:val="18"/>
      <w:lang w:eastAsia="ar-SA"/>
    </w:rPr>
  </w:style>
  <w:style w:type="paragraph" w:customStyle="1" w:styleId="BreifTitle">
    <w:name w:val="Breif Title"/>
    <w:basedOn w:val="Normal"/>
    <w:rsid w:val="005D79F2"/>
    <w:pPr>
      <w:widowControl w:val="0"/>
      <w:suppressAutoHyphens/>
      <w:autoSpaceDE w:val="0"/>
      <w:jc w:val="center"/>
    </w:pPr>
    <w:rPr>
      <w:rFonts w:eastAsia="Calibri" w:cs="Times New Roman"/>
      <w:b/>
      <w:caps/>
      <w:sz w:val="24"/>
      <w:lang w:eastAsia="ar-SA"/>
    </w:rPr>
  </w:style>
  <w:style w:type="paragraph" w:customStyle="1" w:styleId="tagCharChar1Char">
    <w:name w:val="tag Char Char1 Char"/>
    <w:basedOn w:val="Normal"/>
    <w:rsid w:val="005D79F2"/>
    <w:pPr>
      <w:suppressAutoHyphens/>
    </w:pPr>
    <w:rPr>
      <w:rFonts w:ascii="Times New Roman" w:eastAsia="Calibri" w:hAnsi="Times New Roman" w:cs="Times New Roman"/>
      <w:b/>
      <w:bCs/>
      <w:sz w:val="24"/>
      <w:lang w:eastAsia="ar-SA"/>
    </w:rPr>
  </w:style>
  <w:style w:type="paragraph" w:customStyle="1" w:styleId="WW-Default">
    <w:name w:val="WW-Default"/>
    <w:rsid w:val="005D79F2"/>
    <w:pPr>
      <w:widowControl w:val="0"/>
      <w:suppressAutoHyphens/>
      <w:autoSpaceDE w:val="0"/>
      <w:spacing w:after="0" w:line="240" w:lineRule="auto"/>
    </w:pPr>
    <w:rPr>
      <w:rFonts w:ascii="Arial Black" w:eastAsia="Times New Roman" w:hAnsi="Arial Black" w:cs="Arial Black"/>
      <w:color w:val="000000"/>
      <w:sz w:val="24"/>
      <w:szCs w:val="24"/>
      <w:lang w:eastAsia="ar-SA"/>
    </w:rPr>
  </w:style>
  <w:style w:type="paragraph" w:customStyle="1" w:styleId="CM12">
    <w:name w:val="CM12"/>
    <w:basedOn w:val="WW-Default"/>
    <w:next w:val="WW-Default"/>
    <w:rsid w:val="005D79F2"/>
    <w:pPr>
      <w:spacing w:line="320" w:lineRule="atLeast"/>
    </w:pPr>
    <w:rPr>
      <w:rFonts w:ascii="Granjon LT Std" w:hAnsi="Granjon LT Std" w:cs="Times New Roman"/>
      <w:lang w:eastAsia="en-US" w:bidi="en-US"/>
    </w:rPr>
  </w:style>
  <w:style w:type="paragraph" w:customStyle="1" w:styleId="CM44">
    <w:name w:val="CM44"/>
    <w:basedOn w:val="WW-Default"/>
    <w:next w:val="WW-Default"/>
    <w:rsid w:val="005D79F2"/>
    <w:pPr>
      <w:spacing w:after="480"/>
    </w:pPr>
    <w:rPr>
      <w:rFonts w:ascii="Granjon LT Std" w:hAnsi="Granjon LT Std" w:cs="Times New Roman"/>
      <w:lang w:eastAsia="en-US" w:bidi="en-US"/>
    </w:rPr>
  </w:style>
  <w:style w:type="paragraph" w:customStyle="1" w:styleId="CM10">
    <w:name w:val="CM10"/>
    <w:basedOn w:val="WW-Default"/>
    <w:next w:val="WW-Default"/>
    <w:rsid w:val="005D79F2"/>
    <w:pPr>
      <w:spacing w:line="320" w:lineRule="atLeast"/>
    </w:pPr>
    <w:rPr>
      <w:rFonts w:ascii="Granjon LT Std" w:hAnsi="Granjon LT Std" w:cs="Times New Roman"/>
      <w:lang w:eastAsia="en-US" w:bidi="en-US"/>
    </w:rPr>
  </w:style>
  <w:style w:type="paragraph" w:customStyle="1" w:styleId="NoteLevel1">
    <w:name w:val="Note Level 1"/>
    <w:basedOn w:val="Normal"/>
    <w:rsid w:val="005D79F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5D79F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5D79F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5D79F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5D79F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5D79F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5D79F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5D79F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
    <w:name w:val="Heading 10"/>
    <w:basedOn w:val="Heading1"/>
    <w:next w:val="BodyText"/>
    <w:rsid w:val="005D79F2"/>
    <w:pPr>
      <w:suppressAutoHyphens/>
      <w:spacing w:after="120"/>
      <w:contextualSpacing/>
      <w:jc w:val="left"/>
      <w:outlineLvl w:val="9"/>
    </w:pPr>
    <w:rPr>
      <w:rFonts w:ascii="Arial" w:eastAsia="Lucida Sans Unicode" w:hAnsi="Arial" w:cs="Tahoma"/>
      <w:bCs/>
      <w:caps w:val="0"/>
      <w:sz w:val="21"/>
      <w:szCs w:val="21"/>
      <w:lang w:bidi="en-US"/>
    </w:rPr>
  </w:style>
  <w:style w:type="paragraph" w:customStyle="1" w:styleId="Quotations">
    <w:name w:val="Quotations"/>
    <w:basedOn w:val="Normal"/>
    <w:rsid w:val="005D79F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5D79F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5D79F2"/>
    <w:pPr>
      <w:tabs>
        <w:tab w:val="clear" w:pos="9450"/>
      </w:tabs>
      <w:jc w:val="center"/>
    </w:pPr>
    <w:rPr>
      <w:rFonts w:ascii="Garamond" w:eastAsia="Times New Roman" w:hAnsi="Garamond"/>
      <w:b/>
      <w:bCs/>
      <w:kern w:val="0"/>
      <w:sz w:val="22"/>
      <w:lang w:bidi="en-US"/>
    </w:rPr>
  </w:style>
  <w:style w:type="paragraph" w:customStyle="1" w:styleId="cardtextemphasis">
    <w:name w:val="card text emphasis"/>
    <w:basedOn w:val="UnderlinedCardText"/>
    <w:qFormat/>
    <w:rsid w:val="005D79F2"/>
    <w:pPr>
      <w:widowControl w:val="0"/>
      <w:suppressAutoHyphens/>
      <w:spacing w:before="86" w:after="86"/>
      <w:ind w:left="86" w:right="86"/>
    </w:pPr>
    <w:rPr>
      <w:rFonts w:eastAsia="Times New Roman"/>
      <w:b/>
      <w:szCs w:val="24"/>
    </w:rPr>
  </w:style>
  <w:style w:type="character" w:customStyle="1" w:styleId="a1">
    <w:name w:val="a1"/>
    <w:basedOn w:val="DefaultParagraphFont"/>
    <w:rsid w:val="005D79F2"/>
    <w:rPr>
      <w:color w:val="008000"/>
    </w:rPr>
  </w:style>
  <w:style w:type="character" w:customStyle="1" w:styleId="AUNDERLINE0">
    <w:name w:val="AUNDERLINE"/>
    <w:basedOn w:val="DefaultParagraphFont"/>
    <w:qFormat/>
    <w:rsid w:val="005D79F2"/>
    <w:rPr>
      <w:rFonts w:ascii="Times New Roman" w:hAnsi="Times New Roman"/>
      <w:sz w:val="20"/>
      <w:u w:val="single"/>
    </w:rPr>
  </w:style>
  <w:style w:type="paragraph" w:customStyle="1" w:styleId="NormalUnderline0">
    <w:name w:val="Normal + Underline"/>
    <w:basedOn w:val="Normal"/>
    <w:rsid w:val="005D79F2"/>
    <w:pPr>
      <w:ind w:left="720"/>
    </w:pPr>
    <w:rPr>
      <w:rFonts w:ascii="Times New Roman" w:eastAsia="Calibri" w:hAnsi="Times New Roman" w:cs="Times New Roman"/>
      <w:b/>
      <w:sz w:val="24"/>
      <w:u w:val="single"/>
    </w:rPr>
  </w:style>
  <w:style w:type="character" w:customStyle="1" w:styleId="NormalUnderlineChar">
    <w:name w:val="Normal + Underline Char"/>
    <w:basedOn w:val="DefaultParagraphFont"/>
    <w:rsid w:val="005D79F2"/>
    <w:rPr>
      <w:b/>
      <w:sz w:val="24"/>
      <w:szCs w:val="24"/>
      <w:u w:val="single"/>
      <w:lang w:val="en-US" w:eastAsia="en-US" w:bidi="ar-SA"/>
    </w:rPr>
  </w:style>
  <w:style w:type="paragraph" w:customStyle="1" w:styleId="western">
    <w:name w:val="western"/>
    <w:basedOn w:val="Normal"/>
    <w:rsid w:val="005D79F2"/>
    <w:pPr>
      <w:spacing w:before="100" w:beforeAutospacing="1" w:after="100" w:afterAutospacing="1"/>
    </w:pPr>
    <w:rPr>
      <w:rFonts w:ascii="Times New Roman" w:eastAsia="Calibri" w:hAnsi="Times New Roman" w:cs="Times New Roman"/>
      <w:sz w:val="24"/>
    </w:rPr>
  </w:style>
  <w:style w:type="character" w:customStyle="1" w:styleId="CitesChar1">
    <w:name w:val="Cites Char1"/>
    <w:basedOn w:val="DefaultParagraphFont"/>
    <w:rsid w:val="005D79F2"/>
    <w:rPr>
      <w:b/>
      <w:szCs w:val="24"/>
      <w:u w:val="single"/>
      <w:lang w:val="en-US" w:eastAsia="en-US" w:bidi="ar-SA"/>
    </w:rPr>
  </w:style>
  <w:style w:type="character" w:customStyle="1" w:styleId="UnderlinedTextCharChar">
    <w:name w:val="Underlined Text Char Char"/>
    <w:basedOn w:val="DefaultParagraphFont"/>
    <w:rsid w:val="005D79F2"/>
    <w:rPr>
      <w:rFonts w:cs="Arial"/>
      <w:bCs/>
      <w:szCs w:val="26"/>
      <w:u w:val="single"/>
      <w:lang w:val="en-US" w:eastAsia="en-US" w:bidi="ar-SA"/>
    </w:rPr>
  </w:style>
  <w:style w:type="paragraph" w:customStyle="1" w:styleId="Repeatblockheading0">
    <w:name w:val="Repeat block heading"/>
    <w:basedOn w:val="Title"/>
    <w:rsid w:val="005D79F2"/>
    <w:pPr>
      <w:keepNext w:val="0"/>
      <w:keepLines w:val="0"/>
      <w:widowControl w:val="0"/>
      <w:pBdr>
        <w:bottom w:val="single" w:sz="12" w:space="1" w:color="auto"/>
      </w:pBdr>
      <w:spacing w:after="0"/>
      <w:outlineLvl w:val="1"/>
    </w:pPr>
    <w:rPr>
      <w:rFonts w:ascii="Estrangelo Edessa" w:eastAsia="Times New Roman" w:hAnsi="Estrangelo Edessa" w:cs="Times New Roman"/>
      <w:b/>
      <w:sz w:val="48"/>
      <w:szCs w:val="48"/>
      <w:u w:val="none"/>
    </w:rPr>
  </w:style>
  <w:style w:type="character" w:customStyle="1" w:styleId="lqqtgroup">
    <w:name w:val="lqqtgroup"/>
    <w:basedOn w:val="DefaultParagraphFont"/>
    <w:rsid w:val="005D79F2"/>
  </w:style>
  <w:style w:type="character" w:customStyle="1" w:styleId="quotedtooltip">
    <w:name w:val="quotedtooltip"/>
    <w:basedOn w:val="DefaultParagraphFont"/>
    <w:rsid w:val="005D79F2"/>
  </w:style>
  <w:style w:type="character" w:customStyle="1" w:styleId="quotedtooltipbox">
    <w:name w:val="quotedtooltipbox"/>
    <w:basedOn w:val="DefaultParagraphFont"/>
    <w:rsid w:val="005D79F2"/>
  </w:style>
  <w:style w:type="character" w:customStyle="1" w:styleId="mwlivequotes">
    <w:name w:val="mwlivequotes"/>
    <w:basedOn w:val="DefaultParagraphFont"/>
    <w:rsid w:val="005D79F2"/>
  </w:style>
  <w:style w:type="character" w:customStyle="1" w:styleId="lastlabel">
    <w:name w:val="lastlabel"/>
    <w:basedOn w:val="DefaultParagraphFont"/>
    <w:rsid w:val="005D79F2"/>
  </w:style>
  <w:style w:type="character" w:customStyle="1" w:styleId="lb07">
    <w:name w:val="lb07"/>
    <w:basedOn w:val="DefaultParagraphFont"/>
    <w:rsid w:val="005D79F2"/>
  </w:style>
  <w:style w:type="character" w:customStyle="1" w:styleId="qted">
    <w:name w:val="qted"/>
    <w:basedOn w:val="DefaultParagraphFont"/>
    <w:rsid w:val="005D79F2"/>
  </w:style>
  <w:style w:type="character" w:customStyle="1" w:styleId="t14">
    <w:name w:val="t14"/>
    <w:basedOn w:val="DefaultParagraphFont"/>
    <w:rsid w:val="005D79F2"/>
  </w:style>
  <w:style w:type="paragraph" w:customStyle="1" w:styleId="format-body">
    <w:name w:val="format-body"/>
    <w:basedOn w:val="Normal"/>
    <w:rsid w:val="005D79F2"/>
    <w:pPr>
      <w:spacing w:before="100" w:beforeAutospacing="1" w:after="100" w:afterAutospacing="1"/>
    </w:pPr>
    <w:rPr>
      <w:rFonts w:ascii="Times New Roman" w:eastAsia="Calibri" w:hAnsi="Times New Roman" w:cs="Times New Roman"/>
      <w:sz w:val="24"/>
    </w:rPr>
  </w:style>
  <w:style w:type="character" w:customStyle="1" w:styleId="crosslinkpopup">
    <w:name w:val="crosslinkpopup"/>
    <w:basedOn w:val="DefaultParagraphFont"/>
    <w:rsid w:val="005D79F2"/>
  </w:style>
  <w:style w:type="character" w:customStyle="1" w:styleId="searchtermbold">
    <w:name w:val="searchtermbold"/>
    <w:basedOn w:val="DefaultParagraphFont"/>
    <w:rsid w:val="005D79F2"/>
  </w:style>
  <w:style w:type="character" w:customStyle="1" w:styleId="spanstyle">
    <w:name w:val="spanstyle"/>
    <w:basedOn w:val="DefaultParagraphFont"/>
    <w:rsid w:val="005D79F2"/>
  </w:style>
  <w:style w:type="character" w:customStyle="1" w:styleId="ShrinkChar">
    <w:name w:val="Shrink Char"/>
    <w:basedOn w:val="DefaultParagraphFont"/>
    <w:rsid w:val="005D79F2"/>
    <w:rPr>
      <w:rFonts w:ascii="Times New Roman" w:eastAsia="Times New Roman" w:hAnsi="Times New Roman"/>
      <w:sz w:val="12"/>
      <w:lang w:val="en-US" w:eastAsia="en-US" w:bidi="ar-SA"/>
    </w:rPr>
  </w:style>
  <w:style w:type="character" w:customStyle="1" w:styleId="FullCiteChar">
    <w:name w:val="Full Cite Char"/>
    <w:basedOn w:val="DefaultParagraphFont"/>
    <w:rsid w:val="005D79F2"/>
    <w:rPr>
      <w:lang w:val="en-US" w:eastAsia="en-US" w:bidi="ar-SA"/>
    </w:rPr>
  </w:style>
  <w:style w:type="character" w:customStyle="1" w:styleId="f">
    <w:name w:val="f"/>
    <w:basedOn w:val="DefaultParagraphFont"/>
    <w:rsid w:val="005D79F2"/>
  </w:style>
  <w:style w:type="character" w:customStyle="1" w:styleId="nfakpe">
    <w:name w:val="nfakpe"/>
    <w:basedOn w:val="DefaultParagraphFont"/>
    <w:rsid w:val="005D79F2"/>
  </w:style>
  <w:style w:type="character" w:customStyle="1" w:styleId="DebateBlockCharChar">
    <w:name w:val="Debate Block Char Char"/>
    <w:basedOn w:val="DefaultParagraphFont"/>
    <w:rsid w:val="005D79F2"/>
    <w:rPr>
      <w:rFonts w:cs="Arial"/>
      <w:b/>
      <w:bCs/>
      <w:kern w:val="32"/>
      <w:sz w:val="36"/>
      <w:szCs w:val="32"/>
      <w:u w:val="single"/>
    </w:rPr>
  </w:style>
  <w:style w:type="character" w:customStyle="1" w:styleId="DebateTagChar0">
    <w:name w:val="Debate Tag Char"/>
    <w:aliases w:val="Heading 2 Char1 Char Char1 Char,Heading 2 Char Char Char Char1 Char,Heading 2 Char1 Char Char1 Char Char Char,Heading 2 Char Char Char Char1 Char Char Char,Tagging Char Char"/>
    <w:basedOn w:val="DefaultParagraphFont"/>
    <w:rsid w:val="005D79F2"/>
    <w:rPr>
      <w:rFonts w:cs="Arial"/>
      <w:b/>
      <w:bCs/>
      <w:iCs/>
      <w:sz w:val="24"/>
      <w:szCs w:val="28"/>
    </w:rPr>
  </w:style>
  <w:style w:type="paragraph" w:customStyle="1" w:styleId="Language">
    <w:name w:val="Language"/>
    <w:basedOn w:val="Normal"/>
    <w:rsid w:val="005D79F2"/>
    <w:rPr>
      <w:rFonts w:ascii="Times New Roman" w:eastAsia="Calibri" w:hAnsi="Times New Roman" w:cs="Times New Roman"/>
      <w:strike/>
      <w:szCs w:val="20"/>
    </w:rPr>
  </w:style>
  <w:style w:type="character" w:customStyle="1" w:styleId="citsource">
    <w:name w:val="citsource"/>
    <w:basedOn w:val="DefaultParagraphFont"/>
    <w:rsid w:val="005D79F2"/>
  </w:style>
  <w:style w:type="character" w:customStyle="1" w:styleId="BoldandUnderlineCharCharCharCharCharCharCharCharCharCharCharCharCharCharCharChar">
    <w:name w:val="Bold and Underline Char Char Char Char Char Char Char Char Char Char Char Char Char Char Char Char"/>
    <w:basedOn w:val="DefaultParagraphFont"/>
    <w:rsid w:val="005D79F2"/>
    <w:rPr>
      <w:b/>
      <w:noProof w:val="0"/>
      <w:u w:val="single"/>
      <w:lang w:val="en-US" w:eastAsia="en-US" w:bidi="ar-SA"/>
    </w:rPr>
  </w:style>
  <w:style w:type="character" w:customStyle="1" w:styleId="sc">
    <w:name w:val="sc"/>
    <w:basedOn w:val="DefaultParagraphFont"/>
    <w:rsid w:val="005D79F2"/>
  </w:style>
  <w:style w:type="character" w:customStyle="1" w:styleId="dd">
    <w:name w:val="dd"/>
    <w:basedOn w:val="DefaultParagraphFont"/>
    <w:rsid w:val="005D79F2"/>
  </w:style>
  <w:style w:type="character" w:customStyle="1" w:styleId="post-author">
    <w:name w:val="post-author"/>
    <w:basedOn w:val="DefaultParagraphFont"/>
    <w:rsid w:val="005D79F2"/>
  </w:style>
  <w:style w:type="character" w:customStyle="1" w:styleId="ital-inline">
    <w:name w:val="ital-inline"/>
    <w:basedOn w:val="DefaultParagraphFont"/>
    <w:rsid w:val="005D79F2"/>
  </w:style>
  <w:style w:type="character" w:customStyle="1" w:styleId="atime">
    <w:name w:val="atime"/>
    <w:basedOn w:val="DefaultParagraphFont"/>
    <w:rsid w:val="005D79F2"/>
  </w:style>
  <w:style w:type="character" w:customStyle="1" w:styleId="ReadText">
    <w:name w:val="Read Text"/>
    <w:basedOn w:val="DefaultParagraphFont"/>
    <w:rsid w:val="005D79F2"/>
    <w:rPr>
      <w:rFonts w:ascii="Times New Roman" w:hAnsi="Times New Roman"/>
      <w:b/>
      <w:bCs/>
      <w:sz w:val="24"/>
      <w:u w:val="single"/>
    </w:rPr>
  </w:style>
  <w:style w:type="paragraph" w:customStyle="1" w:styleId="unread">
    <w:name w:val="unread"/>
    <w:basedOn w:val="Normal"/>
    <w:rsid w:val="005D79F2"/>
    <w:rPr>
      <w:rFonts w:ascii="Times New Roman" w:eastAsia="Calibri" w:hAnsi="Times New Roman" w:cs="Times New Roman"/>
    </w:rPr>
  </w:style>
  <w:style w:type="character" w:customStyle="1" w:styleId="unreadChar">
    <w:name w:val="unread Char"/>
    <w:basedOn w:val="DefaultParagraphFont"/>
    <w:rsid w:val="005D79F2"/>
    <w:rPr>
      <w:szCs w:val="24"/>
      <w:lang w:val="en-US" w:eastAsia="en-US" w:bidi="ar-SA"/>
    </w:rPr>
  </w:style>
  <w:style w:type="paragraph" w:customStyle="1" w:styleId="cardunderlined0">
    <w:name w:val="card underlined"/>
    <w:basedOn w:val="Normal"/>
    <w:rsid w:val="005D79F2"/>
    <w:rPr>
      <w:rFonts w:ascii="Arial" w:eastAsia="Calibri" w:hAnsi="Arial" w:cs="Times New Roman"/>
      <w:u w:val="single"/>
    </w:rPr>
  </w:style>
  <w:style w:type="character" w:customStyle="1" w:styleId="Internetlink1">
    <w:name w:val="Internet link1"/>
    <w:rsid w:val="005D79F2"/>
    <w:rPr>
      <w:color w:val="000080"/>
      <w:u w:val="single"/>
    </w:rPr>
  </w:style>
  <w:style w:type="character" w:customStyle="1" w:styleId="StrongEmphasis">
    <w:name w:val="Strong Emphasis"/>
    <w:rsid w:val="005D79F2"/>
    <w:rPr>
      <w:b/>
    </w:rPr>
  </w:style>
  <w:style w:type="character" w:customStyle="1" w:styleId="underliningChar0">
    <w:name w:val="underlining Char"/>
    <w:basedOn w:val="DefaultParagraphFont"/>
    <w:rsid w:val="005D79F2"/>
    <w:rPr>
      <w:b/>
      <w:szCs w:val="24"/>
      <w:u w:val="single"/>
      <w:lang w:val="en-US" w:eastAsia="en-US" w:bidi="ar-SA"/>
    </w:rPr>
  </w:style>
  <w:style w:type="character" w:customStyle="1" w:styleId="notreadChar">
    <w:name w:val="not read Char"/>
    <w:basedOn w:val="DefaultParagraphFont"/>
    <w:rsid w:val="005D79F2"/>
    <w:rPr>
      <w:sz w:val="18"/>
      <w:szCs w:val="24"/>
      <w:lang w:val="en-US" w:eastAsia="en-US" w:bidi="ar-SA"/>
    </w:rPr>
  </w:style>
  <w:style w:type="character" w:customStyle="1" w:styleId="journalname">
    <w:name w:val="journalname"/>
    <w:basedOn w:val="DefaultParagraphFont"/>
    <w:rsid w:val="005D79F2"/>
  </w:style>
  <w:style w:type="character" w:customStyle="1" w:styleId="b">
    <w:name w:val="b"/>
    <w:basedOn w:val="DefaultParagraphFont"/>
    <w:rsid w:val="005D79F2"/>
  </w:style>
  <w:style w:type="character" w:customStyle="1" w:styleId="insideheadline">
    <w:name w:val="insideheadline"/>
    <w:basedOn w:val="DefaultParagraphFont"/>
    <w:rsid w:val="005D79F2"/>
  </w:style>
  <w:style w:type="character" w:customStyle="1" w:styleId="byl">
    <w:name w:val="byl"/>
    <w:basedOn w:val="DefaultParagraphFont"/>
    <w:rsid w:val="005D79F2"/>
  </w:style>
  <w:style w:type="character" w:customStyle="1" w:styleId="NormalUnderlineChar0">
    <w:name w:val="Normal Underline Char"/>
    <w:basedOn w:val="DefaultParagraphFont"/>
    <w:rsid w:val="005D79F2"/>
    <w:rPr>
      <w:szCs w:val="24"/>
      <w:u w:val="single"/>
    </w:rPr>
  </w:style>
  <w:style w:type="paragraph" w:customStyle="1" w:styleId="article-text">
    <w:name w:val="article-text"/>
    <w:basedOn w:val="Normal"/>
    <w:rsid w:val="005D79F2"/>
    <w:pPr>
      <w:spacing w:before="100" w:beforeAutospacing="1" w:after="100" w:afterAutospacing="1"/>
    </w:pPr>
    <w:rPr>
      <w:rFonts w:ascii="Times New Roman" w:eastAsia="SimSun" w:hAnsi="Times New Roman" w:cs="Times New Roman"/>
      <w:sz w:val="24"/>
      <w:lang w:eastAsia="zh-CN"/>
    </w:rPr>
  </w:style>
  <w:style w:type="character" w:customStyle="1" w:styleId="mwlivequotesupdelayed">
    <w:name w:val="mwlivequotes up delayed"/>
    <w:basedOn w:val="DefaultParagraphFont"/>
    <w:rsid w:val="005D79F2"/>
  </w:style>
  <w:style w:type="character" w:customStyle="1" w:styleId="mwlivequotesdowndelayed">
    <w:name w:val="mwlivequotes down delayed"/>
    <w:basedOn w:val="DefaultParagraphFont"/>
    <w:rsid w:val="005D79F2"/>
  </w:style>
  <w:style w:type="character" w:customStyle="1" w:styleId="headline">
    <w:name w:val="headline"/>
    <w:basedOn w:val="DefaultParagraphFont"/>
    <w:rsid w:val="005D79F2"/>
  </w:style>
  <w:style w:type="character" w:customStyle="1" w:styleId="shirttail">
    <w:name w:val="shirttail"/>
    <w:basedOn w:val="DefaultParagraphFont"/>
    <w:rsid w:val="005D79F2"/>
  </w:style>
  <w:style w:type="character" w:customStyle="1" w:styleId="definition">
    <w:name w:val="definition"/>
    <w:basedOn w:val="DefaultParagraphFont"/>
    <w:rsid w:val="005D79F2"/>
  </w:style>
  <w:style w:type="character" w:customStyle="1" w:styleId="name">
    <w:name w:val="name"/>
    <w:basedOn w:val="DefaultParagraphFont"/>
    <w:rsid w:val="005D79F2"/>
  </w:style>
  <w:style w:type="character" w:customStyle="1" w:styleId="forenames">
    <w:name w:val="forenames"/>
    <w:basedOn w:val="DefaultParagraphFont"/>
    <w:rsid w:val="005D79F2"/>
  </w:style>
  <w:style w:type="character" w:customStyle="1" w:styleId="surname">
    <w:name w:val="surname"/>
    <w:basedOn w:val="DefaultParagraphFont"/>
    <w:rsid w:val="005D79F2"/>
  </w:style>
  <w:style w:type="character" w:customStyle="1" w:styleId="btitle">
    <w:name w:val="btitle"/>
    <w:basedOn w:val="DefaultParagraphFont"/>
    <w:rsid w:val="005D79F2"/>
  </w:style>
  <w:style w:type="paragraph" w:customStyle="1" w:styleId="CardTextCharChar">
    <w:name w:val="Card Text Char Char"/>
    <w:qFormat/>
    <w:rsid w:val="005D79F2"/>
    <w:pPr>
      <w:spacing w:after="200" w:line="240" w:lineRule="auto"/>
      <w:contextualSpacing/>
    </w:pPr>
    <w:rPr>
      <w:rFonts w:ascii="Arial Narrow" w:eastAsia="Calibri" w:hAnsi="Arial Narrow" w:cs="Times New Roman"/>
      <w:sz w:val="16"/>
    </w:rPr>
  </w:style>
  <w:style w:type="character" w:customStyle="1" w:styleId="CardTextCharCharChar">
    <w:name w:val="Card Text Char Char Char"/>
    <w:basedOn w:val="DefaultParagraphFont"/>
    <w:rsid w:val="005D79F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5D79F2"/>
    <w:rPr>
      <w:rFonts w:ascii="Arial Narrow" w:hAnsi="Arial Narrow"/>
      <w:sz w:val="18"/>
      <w:u w:val="single"/>
    </w:rPr>
  </w:style>
  <w:style w:type="character" w:customStyle="1" w:styleId="UnderlineStyleCharCharChar">
    <w:name w:val="Underline Style Char Char Char"/>
    <w:basedOn w:val="DefaultParagraphFont"/>
    <w:rsid w:val="005D79F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5D79F2"/>
    <w:rPr>
      <w:rFonts w:ascii="Arial Narrow" w:hAnsi="Arial Narrow"/>
      <w:sz w:val="18"/>
      <w:szCs w:val="24"/>
      <w:u w:val="single"/>
      <w:lang w:val="en-US" w:eastAsia="en-US" w:bidi="ar-SA"/>
    </w:rPr>
  </w:style>
  <w:style w:type="paragraph" w:customStyle="1" w:styleId="PageNumber2">
    <w:name w:val="Page Number2"/>
    <w:basedOn w:val="Normal"/>
    <w:next w:val="Normal"/>
    <w:rsid w:val="005D79F2"/>
    <w:pPr>
      <w:widowControl w:val="0"/>
      <w:suppressAutoHyphens/>
    </w:pPr>
    <w:rPr>
      <w:rFonts w:ascii="Times New Roman" w:eastAsia="Calibri" w:hAnsi="Times New Roman" w:cs="Times New Roman"/>
      <w:lang w:eastAsia="ar-SA"/>
    </w:rPr>
  </w:style>
  <w:style w:type="paragraph" w:customStyle="1" w:styleId="Little">
    <w:name w:val="Little"/>
    <w:basedOn w:val="Normal"/>
    <w:next w:val="Normal"/>
    <w:rsid w:val="005D79F2"/>
    <w:pPr>
      <w:widowControl w:val="0"/>
      <w:ind w:left="288"/>
    </w:pPr>
    <w:rPr>
      <w:rFonts w:eastAsia="Calibri" w:cs="Times New Roman"/>
      <w:sz w:val="16"/>
    </w:rPr>
  </w:style>
  <w:style w:type="character" w:customStyle="1" w:styleId="HeaderChar1">
    <w:name w:val="Header Char1"/>
    <w:basedOn w:val="DefaultParagraphFont"/>
    <w:uiPriority w:val="99"/>
    <w:semiHidden/>
    <w:rsid w:val="005D79F2"/>
    <w:rPr>
      <w:rFonts w:ascii="Times New Roman" w:hAnsi="Times New Roman"/>
      <w:szCs w:val="22"/>
    </w:rPr>
  </w:style>
  <w:style w:type="character" w:customStyle="1" w:styleId="FooterChar1">
    <w:name w:val="Footer Char1"/>
    <w:basedOn w:val="DefaultParagraphFont"/>
    <w:uiPriority w:val="99"/>
    <w:semiHidden/>
    <w:rsid w:val="005D79F2"/>
    <w:rPr>
      <w:rFonts w:ascii="Times New Roman" w:hAnsi="Times New Roman"/>
      <w:szCs w:val="22"/>
    </w:rPr>
  </w:style>
  <w:style w:type="paragraph" w:customStyle="1" w:styleId="Appendix2ndLevelHeader">
    <w:name w:val="Appendix 2nd Level Header"/>
    <w:basedOn w:val="Default"/>
    <w:next w:val="Default"/>
    <w:rsid w:val="005D79F2"/>
    <w:rPr>
      <w:szCs w:val="22"/>
    </w:rPr>
  </w:style>
  <w:style w:type="character" w:customStyle="1" w:styleId="backcontent">
    <w:name w:val="backcontent"/>
    <w:basedOn w:val="DefaultParagraphFont"/>
    <w:rsid w:val="005D79F2"/>
  </w:style>
  <w:style w:type="character" w:customStyle="1" w:styleId="articlesheader1">
    <w:name w:val="articles_header1"/>
    <w:basedOn w:val="DefaultParagraphFont"/>
    <w:rsid w:val="005D79F2"/>
    <w:rPr>
      <w:rFonts w:ascii="Arial" w:hAnsi="Arial" w:cs="Arial" w:hint="default"/>
      <w:b/>
      <w:bCs/>
      <w:color w:val="990000"/>
      <w:sz w:val="26"/>
      <w:szCs w:val="26"/>
    </w:rPr>
  </w:style>
  <w:style w:type="character" w:customStyle="1" w:styleId="bodytitle1">
    <w:name w:val="bodytitle1"/>
    <w:basedOn w:val="DefaultParagraphFont"/>
    <w:rsid w:val="005D79F2"/>
    <w:rPr>
      <w:rFonts w:ascii="Arial" w:hAnsi="Arial" w:cs="Arial" w:hint="default"/>
      <w:b/>
      <w:bCs/>
      <w:smallCaps w:val="0"/>
      <w:color w:val="000000"/>
      <w:sz w:val="28"/>
      <w:szCs w:val="28"/>
    </w:rPr>
  </w:style>
  <w:style w:type="paragraph" w:customStyle="1" w:styleId="CM1">
    <w:name w:val="CM1"/>
    <w:basedOn w:val="Default"/>
    <w:next w:val="Default"/>
    <w:rsid w:val="005D79F2"/>
    <w:pPr>
      <w:spacing w:line="276" w:lineRule="atLeast"/>
    </w:pPr>
    <w:rPr>
      <w:szCs w:val="22"/>
    </w:rPr>
  </w:style>
  <w:style w:type="paragraph" w:customStyle="1" w:styleId="CM14">
    <w:name w:val="CM14"/>
    <w:basedOn w:val="Default"/>
    <w:next w:val="Default"/>
    <w:rsid w:val="005D79F2"/>
    <w:pPr>
      <w:spacing w:line="278" w:lineRule="atLeast"/>
    </w:pPr>
    <w:rPr>
      <w:szCs w:val="22"/>
    </w:rPr>
  </w:style>
  <w:style w:type="paragraph" w:customStyle="1" w:styleId="CM34">
    <w:name w:val="CM34"/>
    <w:basedOn w:val="Default"/>
    <w:next w:val="Default"/>
    <w:rsid w:val="005D79F2"/>
    <w:rPr>
      <w:szCs w:val="22"/>
    </w:rPr>
  </w:style>
  <w:style w:type="paragraph" w:customStyle="1" w:styleId="CM41">
    <w:name w:val="CM41"/>
    <w:basedOn w:val="Default"/>
    <w:next w:val="Default"/>
    <w:rsid w:val="005D79F2"/>
    <w:rPr>
      <w:szCs w:val="22"/>
    </w:rPr>
  </w:style>
  <w:style w:type="paragraph" w:customStyle="1" w:styleId="CM33">
    <w:name w:val="CM33"/>
    <w:basedOn w:val="Default"/>
    <w:next w:val="Default"/>
    <w:rsid w:val="005D79F2"/>
    <w:rPr>
      <w:szCs w:val="22"/>
    </w:rPr>
  </w:style>
  <w:style w:type="character" w:customStyle="1" w:styleId="dquo">
    <w:name w:val="dquo"/>
    <w:basedOn w:val="DefaultParagraphFont"/>
    <w:rsid w:val="005D79F2"/>
  </w:style>
  <w:style w:type="character" w:customStyle="1" w:styleId="caps2">
    <w:name w:val="caps2"/>
    <w:basedOn w:val="DefaultParagraphFont"/>
    <w:rsid w:val="005D79F2"/>
    <w:rPr>
      <w:sz w:val="23"/>
      <w:szCs w:val="23"/>
    </w:rPr>
  </w:style>
  <w:style w:type="character" w:customStyle="1" w:styleId="BalloonTextChar1">
    <w:name w:val="Balloon Text Char1"/>
    <w:basedOn w:val="DefaultParagraphFont"/>
    <w:uiPriority w:val="99"/>
    <w:semiHidden/>
    <w:rsid w:val="005D79F2"/>
    <w:rPr>
      <w:rFonts w:ascii="Lucida Grande" w:hAnsi="Lucida Grande"/>
      <w:sz w:val="18"/>
      <w:szCs w:val="18"/>
    </w:rPr>
  </w:style>
  <w:style w:type="character" w:customStyle="1" w:styleId="highlightedsearchterm">
    <w:name w:val="highlightedsearchterm"/>
    <w:basedOn w:val="DefaultParagraphFont"/>
    <w:rsid w:val="005D79F2"/>
  </w:style>
  <w:style w:type="character" w:customStyle="1" w:styleId="SmallText">
    <w:name w:val="SmallText"/>
    <w:rsid w:val="005D79F2"/>
    <w:rPr>
      <w:color w:val="000000"/>
    </w:rPr>
  </w:style>
  <w:style w:type="character" w:styleId="HTMLAcronym">
    <w:name w:val="HTML Acronym"/>
    <w:basedOn w:val="DefaultParagraphFont"/>
    <w:rsid w:val="005D79F2"/>
  </w:style>
  <w:style w:type="paragraph" w:customStyle="1" w:styleId="body-paragraph">
    <w:name w:val="body-paragraph"/>
    <w:basedOn w:val="Normal"/>
    <w:rsid w:val="005D79F2"/>
    <w:pPr>
      <w:spacing w:before="100" w:beforeAutospacing="1" w:after="100" w:afterAutospacing="1"/>
    </w:pPr>
    <w:rPr>
      <w:rFonts w:ascii="Times New Roman" w:eastAsia="Calibri" w:hAnsi="Times New Roman" w:cs="Times New Roman"/>
      <w:sz w:val="24"/>
    </w:rPr>
  </w:style>
  <w:style w:type="paragraph" w:customStyle="1" w:styleId="Microtext0">
    <w:name w:val="Microtext"/>
    <w:basedOn w:val="Normal"/>
    <w:next w:val="Normal"/>
    <w:qFormat/>
    <w:rsid w:val="005D79F2"/>
    <w:rPr>
      <w:rFonts w:ascii="Times New Roman" w:eastAsia="Calibri" w:hAnsi="Times New Roman" w:cs="Times New Roman"/>
      <w:sz w:val="12"/>
    </w:rPr>
  </w:style>
  <w:style w:type="paragraph" w:customStyle="1" w:styleId="comments">
    <w:name w:val="comments"/>
    <w:basedOn w:val="Normal"/>
    <w:rsid w:val="005D79F2"/>
    <w:pPr>
      <w:spacing w:before="100" w:beforeAutospacing="1" w:after="100" w:afterAutospacing="1"/>
    </w:pPr>
    <w:rPr>
      <w:rFonts w:ascii="Times New Roman" w:eastAsia="Calibri" w:hAnsi="Times New Roman" w:cs="Times New Roman"/>
      <w:sz w:val="24"/>
    </w:rPr>
  </w:style>
  <w:style w:type="paragraph" w:customStyle="1" w:styleId="style109">
    <w:name w:val="style109"/>
    <w:basedOn w:val="Normal"/>
    <w:rsid w:val="005D79F2"/>
    <w:pPr>
      <w:spacing w:before="100" w:beforeAutospacing="1" w:after="100" w:afterAutospacing="1"/>
    </w:pPr>
    <w:rPr>
      <w:rFonts w:ascii="Times New Roman" w:eastAsia="Calibri" w:hAnsi="Times New Roman" w:cs="Times New Roman"/>
      <w:sz w:val="24"/>
    </w:rPr>
  </w:style>
  <w:style w:type="paragraph" w:customStyle="1" w:styleId="style110">
    <w:name w:val="style110"/>
    <w:basedOn w:val="Normal"/>
    <w:rsid w:val="005D79F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5D79F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5D79F2"/>
  </w:style>
  <w:style w:type="character" w:customStyle="1" w:styleId="style114style118">
    <w:name w:val="style114 style118"/>
    <w:basedOn w:val="DefaultParagraphFont"/>
    <w:rsid w:val="005D79F2"/>
  </w:style>
  <w:style w:type="paragraph" w:customStyle="1" w:styleId="mainstorybody">
    <w:name w:val="mainstorybody"/>
    <w:basedOn w:val="Normal"/>
    <w:rsid w:val="005D79F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5D79F2"/>
  </w:style>
  <w:style w:type="character" w:customStyle="1" w:styleId="flw">
    <w:name w:val="flw"/>
    <w:basedOn w:val="DefaultParagraphFont"/>
    <w:rsid w:val="005D79F2"/>
  </w:style>
  <w:style w:type="character" w:customStyle="1" w:styleId="hw">
    <w:name w:val="hw"/>
    <w:basedOn w:val="DefaultParagraphFont"/>
    <w:rsid w:val="005D79F2"/>
  </w:style>
  <w:style w:type="character" w:customStyle="1" w:styleId="illustration">
    <w:name w:val="illustration"/>
    <w:basedOn w:val="DefaultParagraphFont"/>
    <w:rsid w:val="005D79F2"/>
  </w:style>
  <w:style w:type="character" w:customStyle="1" w:styleId="heading">
    <w:name w:val="heading"/>
    <w:basedOn w:val="DefaultParagraphFont"/>
    <w:rsid w:val="005D79F2"/>
  </w:style>
  <w:style w:type="character" w:customStyle="1" w:styleId="StyleStyle49ptChar">
    <w:name w:val="Style Style4 + 9 pt Char"/>
    <w:basedOn w:val="Style4Char"/>
    <w:link w:val="StyleStyle49pt"/>
    <w:rsid w:val="005D79F2"/>
    <w:rPr>
      <w:rFonts w:ascii="Arial Narrow" w:hAnsi="Arial Narrow"/>
      <w:szCs w:val="24"/>
      <w:u w:val="single"/>
    </w:rPr>
  </w:style>
  <w:style w:type="character" w:customStyle="1" w:styleId="StyleStyle49ptBoldChar">
    <w:name w:val="Style Style4 + 9 pt Bold Char"/>
    <w:basedOn w:val="Style4Char"/>
    <w:link w:val="StyleStyle49ptBold"/>
    <w:rsid w:val="005D79F2"/>
    <w:rPr>
      <w:rFonts w:ascii="Arial Narrow" w:hAnsi="Arial Narrow"/>
      <w:b/>
      <w:bCs/>
      <w:szCs w:val="24"/>
      <w:u w:val="single"/>
    </w:rPr>
  </w:style>
  <w:style w:type="paragraph" w:customStyle="1" w:styleId="tiny">
    <w:name w:val="tiny"/>
    <w:next w:val="Normal"/>
    <w:link w:val="tinyChar"/>
    <w:autoRedefine/>
    <w:rsid w:val="005D79F2"/>
    <w:pPr>
      <w:spacing w:after="0" w:line="240" w:lineRule="auto"/>
      <w:contextualSpacing/>
    </w:pPr>
    <w:rPr>
      <w:rFonts w:ascii="Times New Roman" w:eastAsia="Malgun Gothic" w:hAnsi="Times New Roman" w:cs="Times New Roman"/>
      <w:sz w:val="12"/>
      <w:szCs w:val="24"/>
    </w:rPr>
  </w:style>
  <w:style w:type="character" w:customStyle="1" w:styleId="underlinedChar0">
    <w:name w:val="underlined Char"/>
    <w:basedOn w:val="DefaultParagraphFont"/>
    <w:rsid w:val="005D79F2"/>
    <w:rPr>
      <w:rFonts w:ascii="Times New Roman" w:hAnsi="Times New Roman"/>
      <w:sz w:val="20"/>
      <w:szCs w:val="24"/>
      <w:u w:val="single"/>
      <w:lang w:val="en-US" w:eastAsia="en-US" w:bidi="ar-SA"/>
    </w:rPr>
  </w:style>
  <w:style w:type="character" w:customStyle="1" w:styleId="StyleunderlinedCharBold">
    <w:name w:val="Style underlined Char + Bold"/>
    <w:basedOn w:val="underlinedChar0"/>
    <w:rsid w:val="005D79F2"/>
    <w:rPr>
      <w:rFonts w:ascii="Times New Roman" w:hAnsi="Times New Roman"/>
      <w:b/>
      <w:bCs/>
      <w:sz w:val="20"/>
      <w:szCs w:val="24"/>
      <w:u w:val="single"/>
      <w:lang w:val="en-US" w:eastAsia="en-US" w:bidi="ar-SA"/>
    </w:rPr>
  </w:style>
  <w:style w:type="character" w:customStyle="1" w:styleId="Hyperlink23">
    <w:name w:val="Hyperlink23"/>
    <w:basedOn w:val="DefaultParagraphFont"/>
    <w:rsid w:val="005D79F2"/>
    <w:rPr>
      <w:color w:val="3300CC"/>
      <w:u w:val="single"/>
    </w:rPr>
  </w:style>
  <w:style w:type="paragraph" w:customStyle="1" w:styleId="ga">
    <w:name w:val="ga"/>
    <w:basedOn w:val="Normal"/>
    <w:rsid w:val="005D79F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5D79F2"/>
    <w:rPr>
      <w:rFonts w:ascii="Arial Narrow" w:hAnsi="Arial Narrow"/>
      <w:b/>
      <w:bCs/>
      <w:u w:val="thick"/>
    </w:rPr>
  </w:style>
  <w:style w:type="character" w:customStyle="1" w:styleId="CharChar6">
    <w:name w:val="Char Char6"/>
    <w:basedOn w:val="DefaultParagraphFont"/>
    <w:rsid w:val="005D79F2"/>
    <w:rPr>
      <w:rFonts w:ascii="Arial" w:hAnsi="Arial" w:cs="Arial"/>
      <w:b/>
      <w:bCs/>
      <w:kern w:val="32"/>
      <w:sz w:val="28"/>
      <w:szCs w:val="32"/>
      <w:lang w:val="en-US" w:eastAsia="en-US" w:bidi="ar-SA"/>
    </w:rPr>
  </w:style>
  <w:style w:type="paragraph" w:customStyle="1" w:styleId="TagCite0">
    <w:name w:val="TagCite"/>
    <w:basedOn w:val="Normal"/>
    <w:rsid w:val="005D79F2"/>
    <w:rPr>
      <w:rFonts w:eastAsia="Calibri" w:cs="Times New Roman"/>
      <w:b/>
      <w:sz w:val="24"/>
    </w:rPr>
  </w:style>
  <w:style w:type="character" w:customStyle="1" w:styleId="CitesChar2">
    <w:name w:val="Cites Char2"/>
    <w:basedOn w:val="DefaultParagraphFont"/>
    <w:rsid w:val="005D79F2"/>
    <w:rPr>
      <w:b/>
      <w:bCs/>
    </w:rPr>
  </w:style>
  <w:style w:type="character" w:customStyle="1" w:styleId="CardsFont12ptCharChar">
    <w:name w:val="Cards + Font: 12 pt Char Char"/>
    <w:aliases w:val="Cards + Font: 12 pt Char Char Char Char Char Char Char Char Char Char Char,Cards + Font: 12 pt1,Thick Underline1"/>
    <w:basedOn w:val="DefaultParagraphFont"/>
    <w:rsid w:val="005D79F2"/>
    <w:rPr>
      <w:sz w:val="24"/>
      <w:szCs w:val="24"/>
      <w:u w:val="thick"/>
    </w:rPr>
  </w:style>
  <w:style w:type="character" w:customStyle="1" w:styleId="UNDERLINECharChar">
    <w:name w:val="UNDERLINE Char Char"/>
    <w:basedOn w:val="DefaultParagraphFont"/>
    <w:rsid w:val="005D79F2"/>
    <w:rPr>
      <w:bCs/>
      <w:kern w:val="28"/>
      <w:szCs w:val="32"/>
      <w:u w:val="single"/>
    </w:rPr>
  </w:style>
  <w:style w:type="paragraph" w:customStyle="1" w:styleId="tag1">
    <w:name w:val="tag1"/>
    <w:basedOn w:val="Heading2"/>
    <w:qFormat/>
    <w:rsid w:val="005D79F2"/>
    <w:pPr>
      <w:outlineLvl w:val="9"/>
    </w:pPr>
    <w:rPr>
      <w:rFonts w:ascii="Times New Roman" w:eastAsia="Calibri" w:hAnsi="Times New Roman" w:cs="Times New Roman"/>
      <w:sz w:val="24"/>
      <w:szCs w:val="20"/>
    </w:rPr>
  </w:style>
  <w:style w:type="paragraph" w:customStyle="1" w:styleId="tagcite1">
    <w:name w:val="tagcite"/>
    <w:basedOn w:val="TagCite0"/>
    <w:qFormat/>
    <w:rsid w:val="005D79F2"/>
  </w:style>
  <w:style w:type="character" w:customStyle="1" w:styleId="tag1Char">
    <w:name w:val="tag1 Char"/>
    <w:basedOn w:val="DefaultParagraphFont"/>
    <w:rsid w:val="005D79F2"/>
    <w:rPr>
      <w:b/>
      <w:sz w:val="24"/>
    </w:rPr>
  </w:style>
  <w:style w:type="paragraph" w:customStyle="1" w:styleId="SmallFontCharCharChar">
    <w:name w:val="Small Font Char Char Char"/>
    <w:basedOn w:val="Normal"/>
    <w:rsid w:val="005D79F2"/>
    <w:rPr>
      <w:rFonts w:ascii="Arial" w:eastAsia="Calibri" w:hAnsi="Arial" w:cs="Times New Roman"/>
      <w:sz w:val="12"/>
    </w:rPr>
  </w:style>
  <w:style w:type="character" w:customStyle="1" w:styleId="SmallFontCharCharCharChar">
    <w:name w:val="Small Font Char Char Char Char"/>
    <w:basedOn w:val="DefaultParagraphFont"/>
    <w:rsid w:val="005D79F2"/>
    <w:rPr>
      <w:rFonts w:ascii="Arial" w:hAnsi="Arial"/>
      <w:sz w:val="12"/>
      <w:szCs w:val="24"/>
    </w:rPr>
  </w:style>
  <w:style w:type="character" w:customStyle="1" w:styleId="TagCiteChar2">
    <w:name w:val="TagCite Char"/>
    <w:basedOn w:val="DefaultParagraphFont"/>
    <w:rsid w:val="005D79F2"/>
    <w:rPr>
      <w:rFonts w:ascii="Garamond" w:hAnsi="Garamond"/>
      <w:b/>
      <w:sz w:val="24"/>
      <w:szCs w:val="24"/>
    </w:rPr>
  </w:style>
  <w:style w:type="character" w:customStyle="1" w:styleId="Text0">
    <w:name w:val="Text"/>
    <w:basedOn w:val="DefaultParagraphFont"/>
    <w:qFormat/>
    <w:rsid w:val="005D79F2"/>
    <w:rPr>
      <w:rFonts w:ascii="Times New Roman" w:hAnsi="Times New Roman"/>
      <w:sz w:val="20"/>
    </w:rPr>
  </w:style>
  <w:style w:type="character" w:customStyle="1" w:styleId="CharChar5">
    <w:name w:val="Char Char5"/>
    <w:basedOn w:val="DefaultParagraphFont"/>
    <w:rsid w:val="005D79F2"/>
    <w:rPr>
      <w:rFonts w:ascii="Arial" w:hAnsi="Arial" w:cs="Arial"/>
      <w:b/>
      <w:bCs/>
      <w:sz w:val="26"/>
      <w:szCs w:val="26"/>
    </w:rPr>
  </w:style>
  <w:style w:type="character" w:customStyle="1" w:styleId="heading2char2charchar1">
    <w:name w:val="heading2char2charchar1"/>
    <w:basedOn w:val="DefaultParagraphFont"/>
    <w:rsid w:val="005D79F2"/>
  </w:style>
  <w:style w:type="character" w:customStyle="1" w:styleId="charchar60">
    <w:name w:val="charchar6"/>
    <w:basedOn w:val="DefaultParagraphFont"/>
    <w:rsid w:val="005D79F2"/>
  </w:style>
  <w:style w:type="character" w:customStyle="1" w:styleId="pubdate">
    <w:name w:val="pubdate"/>
    <w:basedOn w:val="DefaultParagraphFont"/>
    <w:rsid w:val="005D79F2"/>
  </w:style>
  <w:style w:type="character" w:customStyle="1" w:styleId="regtext">
    <w:name w:val="regtext"/>
    <w:basedOn w:val="DefaultParagraphFont"/>
    <w:rsid w:val="005D79F2"/>
  </w:style>
  <w:style w:type="character" w:customStyle="1" w:styleId="vitstoryheadline">
    <w:name w:val="vitstoryheadline"/>
    <w:basedOn w:val="DefaultParagraphFont"/>
    <w:rsid w:val="005D79F2"/>
  </w:style>
  <w:style w:type="character" w:customStyle="1" w:styleId="bps-topic-ident">
    <w:name w:val="bps-topic-ident"/>
    <w:basedOn w:val="DefaultParagraphFont"/>
    <w:rsid w:val="005D79F2"/>
  </w:style>
  <w:style w:type="paragraph" w:customStyle="1" w:styleId="TextUnderline">
    <w:name w:val="Text Underline"/>
    <w:basedOn w:val="Regular"/>
    <w:rsid w:val="005D79F2"/>
    <w:rPr>
      <w:u w:val="single"/>
    </w:rPr>
  </w:style>
  <w:style w:type="paragraph" w:customStyle="1" w:styleId="Regular">
    <w:name w:val="Regular"/>
    <w:rsid w:val="005D79F2"/>
    <w:pPr>
      <w:spacing w:after="0" w:line="240" w:lineRule="auto"/>
    </w:pPr>
    <w:rPr>
      <w:rFonts w:ascii="Garamond" w:eastAsia="Times New Roman" w:hAnsi="Garamond" w:cs="Arial"/>
      <w:bCs/>
      <w:kern w:val="20"/>
      <w:sz w:val="20"/>
      <w:szCs w:val="32"/>
    </w:rPr>
  </w:style>
  <w:style w:type="character" w:customStyle="1" w:styleId="TextUnderlineChar">
    <w:name w:val="Text Underline Char"/>
    <w:basedOn w:val="DefaultParagraphFont"/>
    <w:rsid w:val="005D79F2"/>
    <w:rPr>
      <w:rFonts w:ascii="Garamond" w:hAnsi="Garamond" w:cs="Arial"/>
      <w:bCs/>
      <w:kern w:val="20"/>
      <w:szCs w:val="32"/>
      <w:u w:val="single"/>
      <w:lang w:val="en-US" w:eastAsia="en-US" w:bidi="ar-SA"/>
    </w:rPr>
  </w:style>
  <w:style w:type="paragraph" w:customStyle="1" w:styleId="Boldunderline1">
    <w:name w:val="Bold underline"/>
    <w:basedOn w:val="TextUnderline"/>
    <w:rsid w:val="005D79F2"/>
    <w:rPr>
      <w:b/>
    </w:rPr>
  </w:style>
  <w:style w:type="character" w:customStyle="1" w:styleId="RegularChar">
    <w:name w:val="Regular Char"/>
    <w:basedOn w:val="DefaultParagraphFont"/>
    <w:rsid w:val="005D79F2"/>
    <w:rPr>
      <w:rFonts w:ascii="Garamond" w:hAnsi="Garamond" w:cs="Arial"/>
      <w:bCs/>
      <w:kern w:val="20"/>
      <w:szCs w:val="32"/>
      <w:lang w:val="en-US" w:eastAsia="en-US" w:bidi="ar-SA"/>
    </w:rPr>
  </w:style>
  <w:style w:type="character" w:customStyle="1" w:styleId="BoldunderlineChar2">
    <w:name w:val="Bold underline Char"/>
    <w:basedOn w:val="TextUnderlineChar"/>
    <w:rsid w:val="005D79F2"/>
    <w:rPr>
      <w:rFonts w:ascii="Garamond" w:hAnsi="Garamond" w:cs="Arial"/>
      <w:b/>
      <w:bCs/>
      <w:kern w:val="20"/>
      <w:szCs w:val="32"/>
      <w:u w:val="single"/>
      <w:lang w:val="en-US" w:eastAsia="en-US" w:bidi="ar-SA"/>
    </w:rPr>
  </w:style>
  <w:style w:type="character" w:customStyle="1" w:styleId="Brief-Smalltext">
    <w:name w:val="Brief - Small text"/>
    <w:basedOn w:val="DefaultParagraphFont"/>
    <w:rsid w:val="005D79F2"/>
    <w:rPr>
      <w:sz w:val="14"/>
    </w:rPr>
  </w:style>
  <w:style w:type="character" w:customStyle="1" w:styleId="beriefunderline">
    <w:name w:val="berief = underline"/>
    <w:basedOn w:val="DefaultParagraphFont"/>
    <w:rsid w:val="005D79F2"/>
    <w:rPr>
      <w:rFonts w:ascii="Times New Roman" w:eastAsia="Times New Roman" w:hAnsi="Times New Roman" w:hint="default"/>
      <w:u w:val="single"/>
    </w:rPr>
  </w:style>
  <w:style w:type="character" w:customStyle="1" w:styleId="subtitlesarticles1">
    <w:name w:val="subtitles_articles1"/>
    <w:basedOn w:val="DefaultParagraphFont"/>
    <w:rsid w:val="005D79F2"/>
    <w:rPr>
      <w:rFonts w:ascii="Verdana" w:hAnsi="Verdana" w:cs="Times New Roman"/>
      <w:b/>
      <w:bCs/>
      <w:color w:val="000000"/>
      <w:sz w:val="20"/>
      <w:szCs w:val="20"/>
    </w:rPr>
  </w:style>
  <w:style w:type="character" w:customStyle="1" w:styleId="fulstoryreporter">
    <w:name w:val="ful_storyreporter"/>
    <w:basedOn w:val="DefaultParagraphFont"/>
    <w:rsid w:val="005D79F2"/>
  </w:style>
  <w:style w:type="character" w:customStyle="1" w:styleId="cardtextsmallCharCharCharCharCharCharCharCharCharCharCharChar">
    <w:name w:val="card text small Char Char Char Char Char Char Char Char Char Char Char Char"/>
    <w:basedOn w:val="DefaultParagraphFont"/>
    <w:rsid w:val="005D79F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5D79F2"/>
    <w:rPr>
      <w:rFonts w:ascii="Arial Narrow" w:hAnsi="Arial Narrow"/>
      <w:noProof w:val="0"/>
      <w:szCs w:val="24"/>
      <w:u w:val="single"/>
      <w:lang w:val="en-US" w:eastAsia="en-US" w:bidi="ar-SA"/>
    </w:rPr>
  </w:style>
  <w:style w:type="character" w:customStyle="1" w:styleId="editsection">
    <w:name w:val="editsection"/>
    <w:basedOn w:val="DefaultParagraphFont"/>
    <w:rsid w:val="005D79F2"/>
  </w:style>
  <w:style w:type="character" w:customStyle="1" w:styleId="mw-headline">
    <w:name w:val="mw-headline"/>
    <w:basedOn w:val="DefaultParagraphFont"/>
    <w:rsid w:val="005D79F2"/>
  </w:style>
  <w:style w:type="paragraph" w:customStyle="1" w:styleId="cards0">
    <w:name w:val="cards"/>
    <w:basedOn w:val="Cites0"/>
    <w:qFormat/>
    <w:rsid w:val="005D79F2"/>
    <w:pPr>
      <w:widowControl/>
      <w:jc w:val="left"/>
      <w:outlineLvl w:val="9"/>
    </w:pPr>
    <w:rPr>
      <w:b/>
      <w:bCs/>
      <w:szCs w:val="22"/>
    </w:rPr>
  </w:style>
  <w:style w:type="character" w:customStyle="1" w:styleId="tinyChar">
    <w:name w:val="tiny Char"/>
    <w:basedOn w:val="DefaultParagraphFont"/>
    <w:link w:val="tiny"/>
    <w:locked/>
    <w:rsid w:val="005D79F2"/>
    <w:rPr>
      <w:rFonts w:ascii="Times New Roman" w:eastAsia="Malgun Gothic" w:hAnsi="Times New Roman" w:cs="Times New Roman"/>
      <w:sz w:val="12"/>
      <w:szCs w:val="24"/>
    </w:rPr>
  </w:style>
  <w:style w:type="character" w:customStyle="1" w:styleId="StyleIntenseReferenceGaramond">
    <w:name w:val="Style Intense Reference + Garamond"/>
    <w:basedOn w:val="DefaultParagraphFont"/>
    <w:rsid w:val="005D79F2"/>
    <w:rPr>
      <w:rFonts w:ascii="Garamond" w:hAnsi="Garamond"/>
      <w:bCs/>
      <w:color w:val="auto"/>
      <w:spacing w:val="5"/>
      <w:sz w:val="20"/>
      <w:u w:val="single"/>
    </w:rPr>
  </w:style>
  <w:style w:type="character" w:customStyle="1" w:styleId="StyleIntenseReferenceGaramondBold">
    <w:name w:val="Style Intense Reference + Garamond Bold"/>
    <w:basedOn w:val="DefaultParagraphFont"/>
    <w:rsid w:val="005D79F2"/>
    <w:rPr>
      <w:rFonts w:ascii="Garamond" w:hAnsi="Garamond"/>
      <w:b/>
      <w:bCs/>
      <w:color w:val="auto"/>
      <w:spacing w:val="5"/>
      <w:sz w:val="20"/>
      <w:u w:val="single"/>
    </w:rPr>
  </w:style>
  <w:style w:type="paragraph" w:customStyle="1" w:styleId="body-indent-60">
    <w:name w:val="body-indent-60"/>
    <w:basedOn w:val="Normal"/>
    <w:rsid w:val="005D79F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5D79F2"/>
    <w:pPr>
      <w:spacing w:before="100" w:beforeAutospacing="1" w:after="100" w:afterAutospacing="1"/>
    </w:pPr>
    <w:rPr>
      <w:rFonts w:ascii="Times New Roman" w:eastAsia="Calibri" w:hAnsi="Times New Roman" w:cs="Times New Roman"/>
      <w:sz w:val="24"/>
    </w:rPr>
  </w:style>
  <w:style w:type="character" w:customStyle="1" w:styleId="spelle">
    <w:name w:val="spelle"/>
    <w:basedOn w:val="DefaultParagraphFont"/>
    <w:rsid w:val="005D79F2"/>
  </w:style>
  <w:style w:type="character" w:customStyle="1" w:styleId="CardsFont12pt0">
    <w:name w:val="Cards + Font 12pt"/>
    <w:basedOn w:val="CardsChar"/>
    <w:uiPriority w:val="1"/>
    <w:rsid w:val="005D79F2"/>
    <w:rPr>
      <w:rFonts w:ascii="Georgia" w:eastAsia="Calibri" w:hAnsi="Georgia" w:cs="Times New Roman"/>
      <w:sz w:val="24"/>
      <w:szCs w:val="24"/>
      <w:u w:val="single"/>
    </w:rPr>
  </w:style>
  <w:style w:type="character" w:customStyle="1" w:styleId="StyleArial12ptBlack">
    <w:name w:val="Style Arial 12 pt Black"/>
    <w:basedOn w:val="DefaultParagraphFont"/>
    <w:rsid w:val="005D79F2"/>
    <w:rPr>
      <w:rFonts w:ascii="Garamond" w:hAnsi="Garamond"/>
      <w:color w:val="000000"/>
      <w:sz w:val="20"/>
      <w:u w:val="single"/>
    </w:rPr>
  </w:style>
  <w:style w:type="character" w:customStyle="1" w:styleId="StyleArialBlack">
    <w:name w:val="Style Arial Black"/>
    <w:basedOn w:val="DefaultParagraphFont"/>
    <w:rsid w:val="005D79F2"/>
    <w:rPr>
      <w:rFonts w:ascii="Garamond" w:hAnsi="Garamond"/>
      <w:color w:val="000000"/>
      <w:sz w:val="14"/>
    </w:rPr>
  </w:style>
  <w:style w:type="character" w:customStyle="1" w:styleId="highlight2">
    <w:name w:val="highlight2"/>
    <w:rsid w:val="005D79F2"/>
    <w:rPr>
      <w:rFonts w:ascii="Arial" w:hAnsi="Arial"/>
      <w:b/>
      <w:sz w:val="19"/>
      <w:u w:val="thick"/>
      <w:bdr w:val="none" w:sz="0" w:space="0" w:color="auto"/>
      <w:shd w:val="clear" w:color="auto" w:fill="auto"/>
    </w:rPr>
  </w:style>
  <w:style w:type="character" w:customStyle="1" w:styleId="StyleBox12ptBold">
    <w:name w:val="Style Box + 12 pt Bold"/>
    <w:basedOn w:val="DefaultParagraphFont"/>
    <w:rsid w:val="005D79F2"/>
    <w:rPr>
      <w:rFonts w:ascii="Georgia" w:hAnsi="Georgia"/>
      <w:b/>
      <w:bCs/>
      <w:sz w:val="22"/>
      <w:u w:val="single"/>
      <w:bdr w:val="none" w:sz="0" w:space="0" w:color="auto"/>
    </w:rPr>
  </w:style>
  <w:style w:type="character" w:customStyle="1" w:styleId="StyleBox12pt">
    <w:name w:val="Style Box + 12 pt"/>
    <w:basedOn w:val="DefaultParagraphFont"/>
    <w:rsid w:val="005D79F2"/>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5D79F2"/>
    <w:rPr>
      <w:rFonts w:ascii="Georgia" w:hAnsi="Georgia" w:cs="Calibri"/>
      <w:b w:val="0"/>
      <w:bCs/>
      <w:i w:val="0"/>
      <w:iCs w:val="0"/>
      <w:sz w:val="22"/>
      <w:u w:val="single"/>
      <w:bdr w:val="none" w:sz="0" w:space="0" w:color="auto"/>
    </w:rPr>
  </w:style>
  <w:style w:type="paragraph" w:customStyle="1" w:styleId="StyleHeading4TagBigcardNotBold">
    <w:name w:val="Style Heading 4TagBig card + Not Bold"/>
    <w:basedOn w:val="Heading4"/>
    <w:rsid w:val="005D79F2"/>
    <w:rPr>
      <w:bCs/>
      <w:iCs w:val="0"/>
    </w:rPr>
  </w:style>
  <w:style w:type="character" w:customStyle="1" w:styleId="StyleGaramondText1">
    <w:name w:val="Style Garamond Text 1"/>
    <w:basedOn w:val="DefaultParagraphFont"/>
    <w:rsid w:val="005D79F2"/>
    <w:rPr>
      <w:rFonts w:ascii="Georgia" w:hAnsi="Georgia"/>
      <w:color w:val="0D0D0D" w:themeColor="text1" w:themeTint="F2"/>
      <w:sz w:val="22"/>
    </w:rPr>
  </w:style>
  <w:style w:type="character" w:customStyle="1" w:styleId="StyleGaramondText1Underline">
    <w:name w:val="Style Garamond Text 1 Underline"/>
    <w:basedOn w:val="DefaultParagraphFont"/>
    <w:rsid w:val="005D79F2"/>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5D79F2"/>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5D79F2"/>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5D79F2"/>
    <w:rPr>
      <w:b w:val="0"/>
      <w:bCs w:val="0"/>
      <w:sz w:val="14"/>
      <w:u w:val="none"/>
    </w:rPr>
  </w:style>
  <w:style w:type="character" w:customStyle="1" w:styleId="Style7ptBold">
    <w:name w:val="Style 7 pt Bold"/>
    <w:basedOn w:val="DefaultParagraphFont"/>
    <w:rsid w:val="005D79F2"/>
    <w:rPr>
      <w:b w:val="0"/>
      <w:bCs/>
      <w:sz w:val="14"/>
    </w:rPr>
  </w:style>
  <w:style w:type="paragraph" w:customStyle="1" w:styleId="Stylecardtext8pt">
    <w:name w:val="Style card text + 8 pt"/>
    <w:basedOn w:val="Normal"/>
    <w:rsid w:val="005D79F2"/>
    <w:pPr>
      <w:ind w:right="288"/>
    </w:pPr>
    <w:rPr>
      <w:sz w:val="16"/>
    </w:rPr>
  </w:style>
  <w:style w:type="paragraph" w:customStyle="1" w:styleId="Stylecardtext5pt">
    <w:name w:val="Style card text + 5 pt"/>
    <w:basedOn w:val="Normal"/>
    <w:rsid w:val="005D79F2"/>
    <w:pPr>
      <w:ind w:right="288"/>
    </w:pPr>
    <w:rPr>
      <w:sz w:val="10"/>
    </w:rPr>
  </w:style>
  <w:style w:type="character" w:customStyle="1" w:styleId="StyleStyleBoldUnderlineUnderlineIntenseEmphasis1apple-style-">
    <w:name w:val="Style Style Bold UnderlineUnderlineIntense Emphasis1apple-style-..."/>
    <w:basedOn w:val="DefaultParagraphFont"/>
    <w:rsid w:val="005D79F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D79F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D79F2"/>
    <w:rPr>
      <w:rFonts w:ascii="Georgia" w:hAnsi="Georgia"/>
      <w:u w:val="single"/>
    </w:rPr>
  </w:style>
  <w:style w:type="paragraph" w:customStyle="1" w:styleId="StyleCardsGeorgia12ptBoldThickunderlineBorderSin">
    <w:name w:val="Style Cards + Georgia 12 pt Bold Thick underline Border: : (Sin..."/>
    <w:basedOn w:val="Normal"/>
    <w:rsid w:val="005D79F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5D79F2"/>
    <w:rPr>
      <w:rFonts w:ascii="Georgia" w:hAnsi="Georgia"/>
      <w:sz w:val="24"/>
      <w:u w:val="single"/>
    </w:rPr>
  </w:style>
  <w:style w:type="paragraph" w:customStyle="1" w:styleId="StyleCardsGeorgia">
    <w:name w:val="Style Cards + Georgia"/>
    <w:basedOn w:val="Normal"/>
    <w:rsid w:val="005D79F2"/>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rsid w:val="005D79F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rsid w:val="005D79F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5D79F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5D79F2"/>
    <w:rPr>
      <w:b w:val="0"/>
      <w:bCs w:val="0"/>
      <w:sz w:val="22"/>
      <w:u w:val="single"/>
      <w:bdr w:val="none" w:sz="0" w:space="0" w:color="auto"/>
    </w:rPr>
  </w:style>
  <w:style w:type="character" w:customStyle="1" w:styleId="StyleStyleBoldUnderlineIntenseEmphasisUnderlineapple-style-s">
    <w:name w:val="Style Style Bold UnderlineIntense EmphasisUnderlineapple-style-s..."/>
    <w:basedOn w:val="DefaultParagraphFont"/>
    <w:rsid w:val="005D79F2"/>
    <w:rPr>
      <w:b w:val="0"/>
      <w:bCs w:val="0"/>
      <w:sz w:val="22"/>
      <w:u w:val="single"/>
      <w:bdr w:val="none" w:sz="0" w:space="0" w:color="auto"/>
    </w:rPr>
  </w:style>
  <w:style w:type="character" w:customStyle="1" w:styleId="StyleStyleBoldUnderlineUnderlineIntenseEmphasis1apple-style-2">
    <w:name w:val="Style Style Bold UnderlineUnderlineIntense Emphasis1apple-style-...2"/>
    <w:basedOn w:val="DefaultParagraphFont"/>
    <w:rsid w:val="005D79F2"/>
    <w:rPr>
      <w:b w:val="0"/>
      <w:bCs/>
      <w:sz w:val="22"/>
      <w:u w:val="single"/>
    </w:rPr>
  </w:style>
  <w:style w:type="character" w:customStyle="1" w:styleId="Heading1CharChar1">
    <w:name w:val="Heading 1 Char Char1"/>
    <w:basedOn w:val="DefaultParagraphFont"/>
    <w:rsid w:val="005D79F2"/>
    <w:rPr>
      <w:rFonts w:cs="Arial"/>
      <w:b/>
      <w:bCs/>
      <w:szCs w:val="32"/>
      <w:lang w:val="en-US" w:eastAsia="en-US" w:bidi="ar-SA"/>
    </w:rPr>
  </w:style>
  <w:style w:type="paragraph" w:customStyle="1" w:styleId="Tag2">
    <w:name w:val="Tag2"/>
    <w:basedOn w:val="Normal"/>
    <w:qFormat/>
    <w:rsid w:val="005D79F2"/>
    <w:rPr>
      <w:rFonts w:ascii="Arial" w:hAnsi="Arial" w:cs="Arial"/>
      <w:b/>
    </w:rPr>
  </w:style>
  <w:style w:type="paragraph" w:customStyle="1" w:styleId="StyleSmallTimesNewRoman11ptBoldThickunderlineBorder1">
    <w:name w:val="Style Small + Times New Roman 11 pt Bold Thick underline Border...1"/>
    <w:link w:val="StyleSmallTimesNewRoman11ptBoldThickunderlineBorder1Char"/>
    <w:rsid w:val="005D79F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5D79F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5D79F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5D79F2"/>
    <w:rPr>
      <w:rFonts w:eastAsia="Times New Roman"/>
      <w:b/>
      <w:bCs/>
      <w:szCs w:val="24"/>
      <w:u w:val="thick"/>
    </w:rPr>
  </w:style>
  <w:style w:type="paragraph" w:customStyle="1" w:styleId="StyleSmallTimesNewRoman11pt">
    <w:name w:val="Style Small + Times New Roman 11 pt"/>
    <w:link w:val="StyleSmallTimesNewRoman11ptChar"/>
    <w:rsid w:val="005D79F2"/>
    <w:rPr>
      <w:rFonts w:eastAsia="Times New Roman"/>
      <w:szCs w:val="24"/>
    </w:rPr>
  </w:style>
  <w:style w:type="character" w:customStyle="1" w:styleId="StyleSmallTimesNewRoman11ptChar">
    <w:name w:val="Style Small + Times New Roman 11 pt Char"/>
    <w:basedOn w:val="DefaultParagraphFont"/>
    <w:link w:val="StyleSmallTimesNewRoman11pt"/>
    <w:rsid w:val="005D79F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5D79F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5D79F2"/>
    <w:rPr>
      <w:rFonts w:eastAsia="Times New Roman"/>
      <w:szCs w:val="24"/>
      <w:u w:val="thick"/>
    </w:rPr>
  </w:style>
  <w:style w:type="character" w:customStyle="1" w:styleId="styletimesnewroman12ptbold0">
    <w:name w:val="styletimesnewroman12ptbold"/>
    <w:basedOn w:val="DefaultParagraphFont"/>
    <w:rsid w:val="005D79F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5D79F2"/>
    <w:rPr>
      <w:rFonts w:ascii="Times New Roman" w:eastAsia="Times New Roman" w:hAnsi="Times New Roman" w:cs="Times New Roman"/>
      <w:sz w:val="24"/>
      <w:szCs w:val="24"/>
    </w:rPr>
  </w:style>
  <w:style w:type="character" w:customStyle="1" w:styleId="il">
    <w:name w:val="il"/>
    <w:basedOn w:val="DefaultParagraphFont"/>
    <w:rsid w:val="005D79F2"/>
  </w:style>
  <w:style w:type="character" w:customStyle="1" w:styleId="Style11ptItalicUnderline">
    <w:name w:val="Style 11 pt Italic Underline"/>
    <w:basedOn w:val="DefaultParagraphFont"/>
    <w:rsid w:val="005D79F2"/>
    <w:rPr>
      <w:i/>
      <w:iCs/>
      <w:sz w:val="20"/>
      <w:u w:val="single"/>
    </w:rPr>
  </w:style>
  <w:style w:type="character" w:customStyle="1" w:styleId="UnderlineBold0">
    <w:name w:val="Underline Bold"/>
    <w:basedOn w:val="DefaultParagraphFont"/>
    <w:uiPriority w:val="6"/>
    <w:qFormat/>
    <w:rsid w:val="005D79F2"/>
    <w:rPr>
      <w:b/>
      <w:sz w:val="20"/>
      <w:u w:val="single"/>
    </w:rPr>
  </w:style>
  <w:style w:type="paragraph" w:customStyle="1" w:styleId="TagText">
    <w:name w:val="TagText"/>
    <w:basedOn w:val="Normal"/>
    <w:qFormat/>
    <w:rsid w:val="005D79F2"/>
    <w:rPr>
      <w:rFonts w:eastAsia="Cambria"/>
      <w:b/>
      <w:sz w:val="24"/>
    </w:rPr>
  </w:style>
  <w:style w:type="paragraph" w:customStyle="1" w:styleId="MinimizedText">
    <w:name w:val="Minimized Text"/>
    <w:link w:val="MinimizedTextChar"/>
    <w:rsid w:val="005D79F2"/>
    <w:pPr>
      <w:spacing w:line="240" w:lineRule="auto"/>
    </w:pPr>
    <w:rPr>
      <w:rFonts w:eastAsia="Times New Roman"/>
      <w:sz w:val="16"/>
      <w:szCs w:val="24"/>
    </w:rPr>
  </w:style>
  <w:style w:type="character" w:customStyle="1" w:styleId="MinimizedTextChar">
    <w:name w:val="Minimized Text Char"/>
    <w:link w:val="MinimizedText"/>
    <w:rsid w:val="005D79F2"/>
    <w:rPr>
      <w:rFonts w:eastAsia="Times New Roman"/>
      <w:sz w:val="16"/>
      <w:szCs w:val="24"/>
    </w:rPr>
  </w:style>
  <w:style w:type="paragraph" w:customStyle="1" w:styleId="StyleStyle411ptBoldBorderSinglesolidlineAuto0">
    <w:name w:val="Style Style4 + 11 pt Bold Border: : (Single solid line Auto  0...."/>
    <w:basedOn w:val="Normal"/>
    <w:link w:val="StyleStyle411ptBoldBorderSinglesolidlineAuto0Char"/>
    <w:rsid w:val="005D79F2"/>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D79F2"/>
    <w:rPr>
      <w:rFonts w:ascii="Georgia" w:eastAsia="Times New Roman" w:hAnsi="Georgia"/>
      <w:b/>
      <w:bCs/>
      <w:szCs w:val="24"/>
      <w:u w:val="single"/>
      <w:bdr w:val="single" w:sz="4" w:space="0" w:color="auto"/>
    </w:rPr>
  </w:style>
  <w:style w:type="paragraph" w:customStyle="1" w:styleId="Smallfont0">
    <w:name w:val="Smallfont"/>
    <w:basedOn w:val="Normal"/>
    <w:rsid w:val="005D79F2"/>
    <w:rPr>
      <w:rFonts w:eastAsia="Times New Roman"/>
      <w:sz w:val="15"/>
      <w:szCs w:val="24"/>
    </w:rPr>
  </w:style>
  <w:style w:type="paragraph" w:customStyle="1" w:styleId="Circled">
    <w:name w:val="Circled"/>
    <w:link w:val="CircledChar"/>
    <w:rsid w:val="005D79F2"/>
    <w:pPr>
      <w:spacing w:line="240" w:lineRule="auto"/>
    </w:pPr>
    <w:rPr>
      <w:rFonts w:eastAsia="MS Mincho"/>
      <w:b/>
      <w:szCs w:val="20"/>
      <w:u w:val="single"/>
      <w:lang w:eastAsia="ja-JP"/>
    </w:rPr>
  </w:style>
  <w:style w:type="character" w:customStyle="1" w:styleId="CircledChar">
    <w:name w:val="Circled Char"/>
    <w:basedOn w:val="DefaultParagraphFont"/>
    <w:link w:val="Circled"/>
    <w:rsid w:val="005D79F2"/>
    <w:rPr>
      <w:rFonts w:eastAsia="MS Mincho"/>
      <w:b/>
      <w:szCs w:val="20"/>
      <w:u w:val="single"/>
      <w:lang w:eastAsia="ja-JP"/>
    </w:rPr>
  </w:style>
  <w:style w:type="paragraph" w:customStyle="1" w:styleId="StyleStyle411ptBorderSinglesolidlineAuto05ptL">
    <w:name w:val="Style Style4 + 11 pt Border: : (Single solid line Auto  0.5 pt L..."/>
    <w:basedOn w:val="Normal"/>
    <w:link w:val="StyleStyle411ptBorderSinglesolidlineAuto05ptLChar"/>
    <w:rsid w:val="005D79F2"/>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5D79F2"/>
    <w:rPr>
      <w:rFonts w:ascii="Georgia" w:eastAsia="Times New Roman" w:hAnsi="Georgia"/>
      <w:szCs w:val="24"/>
      <w:u w:val="single"/>
      <w:bdr w:val="single" w:sz="4" w:space="0" w:color="auto"/>
    </w:rPr>
  </w:style>
  <w:style w:type="character" w:customStyle="1" w:styleId="Heading2Char1CharCharCharCharCharC">
    <w:name w:val="Heading 2 Char1 Char Char Char Char Char C"/>
    <w:rsid w:val="005D79F2"/>
    <w:rPr>
      <w:rFonts w:cs="Arial"/>
      <w:b/>
      <w:bCs/>
      <w:iCs/>
      <w:sz w:val="24"/>
      <w:szCs w:val="28"/>
      <w:lang w:val="en-US" w:eastAsia="en-US" w:bidi="ar-SA"/>
    </w:rPr>
  </w:style>
  <w:style w:type="character" w:customStyle="1" w:styleId="Style11ptUnderlineBorderSinglesolidlineAuto05pt">
    <w:name w:val="Style 11 pt Underline Border: : (Single solid line Auto  0.5 pt..."/>
    <w:basedOn w:val="DefaultParagraphFont"/>
    <w:rsid w:val="005D79F2"/>
    <w:rPr>
      <w:sz w:val="20"/>
      <w:u w:val="single"/>
      <w:bdr w:val="single" w:sz="4" w:space="0" w:color="auto"/>
    </w:rPr>
  </w:style>
  <w:style w:type="paragraph" w:customStyle="1" w:styleId="StyleStyle112pt">
    <w:name w:val="Style Style1 + 12 pt"/>
    <w:basedOn w:val="Normal"/>
    <w:link w:val="StyleStyle112ptChar"/>
    <w:rsid w:val="005D79F2"/>
    <w:rPr>
      <w:rFonts w:eastAsia="SimSun"/>
      <w:szCs w:val="24"/>
      <w:u w:val="single"/>
      <w:lang w:eastAsia="zh-CN"/>
    </w:rPr>
  </w:style>
  <w:style w:type="character" w:customStyle="1" w:styleId="StyleStyle112ptChar">
    <w:name w:val="Style Style1 + 12 pt Char"/>
    <w:basedOn w:val="DefaultParagraphFont"/>
    <w:link w:val="StyleStyle112pt"/>
    <w:rsid w:val="005D79F2"/>
    <w:rPr>
      <w:rFonts w:ascii="Georgia" w:eastAsia="SimSun" w:hAnsi="Georgia"/>
      <w:szCs w:val="24"/>
      <w:u w:val="single"/>
      <w:lang w:eastAsia="zh-CN"/>
    </w:rPr>
  </w:style>
  <w:style w:type="character" w:customStyle="1" w:styleId="StyleStyle11ptBoldUnderlineBorderSinglesolidlineAuto">
    <w:name w:val="Style Style 11 pt Bold Underline Border: : (Single solid line Auto ..."/>
    <w:rsid w:val="005D79F2"/>
    <w:rPr>
      <w:rFonts w:ascii="Times New Roman" w:hAnsi="Times New Roman"/>
      <w:b/>
      <w:bCs/>
      <w:sz w:val="20"/>
      <w:u w:val="none"/>
      <w:bdr w:val="none" w:sz="0" w:space="0" w:color="auto"/>
    </w:rPr>
  </w:style>
  <w:style w:type="character" w:customStyle="1" w:styleId="hilite1">
    <w:name w:val="hilite1"/>
    <w:basedOn w:val="DefaultParagraphFont"/>
    <w:rsid w:val="005D79F2"/>
    <w:rPr>
      <w:rFonts w:ascii="Arial Narrow" w:hAnsi="Arial Narrow"/>
      <w:sz w:val="20"/>
      <w:u w:val="single"/>
      <w:bdr w:val="none" w:sz="0" w:space="0" w:color="auto"/>
      <w:shd w:val="clear" w:color="auto" w:fill="00FF00"/>
    </w:rPr>
  </w:style>
  <w:style w:type="character" w:customStyle="1" w:styleId="Style12ptBoldUnderline1">
    <w:name w:val="Style 12 pt Bold Underline1"/>
    <w:basedOn w:val="DefaultParagraphFont"/>
    <w:rsid w:val="005D79F2"/>
    <w:rPr>
      <w:b/>
      <w:bCs/>
      <w:sz w:val="24"/>
      <w:u w:val="single"/>
    </w:rPr>
  </w:style>
  <w:style w:type="character" w:customStyle="1" w:styleId="authorbio">
    <w:name w:val="authorbio"/>
    <w:basedOn w:val="DefaultParagraphFont"/>
    <w:rsid w:val="005D79F2"/>
  </w:style>
  <w:style w:type="character" w:customStyle="1" w:styleId="body-text">
    <w:name w:val="body-text"/>
    <w:basedOn w:val="DefaultParagraphFont"/>
    <w:rsid w:val="005D79F2"/>
  </w:style>
  <w:style w:type="character" w:customStyle="1" w:styleId="CardText-Underlined">
    <w:name w:val="Card Text - Underlined"/>
    <w:rsid w:val="005D79F2"/>
    <w:rPr>
      <w:b/>
      <w:sz w:val="20"/>
      <w:u w:val="single"/>
    </w:rPr>
  </w:style>
  <w:style w:type="character" w:customStyle="1" w:styleId="newscontent">
    <w:name w:val="newscontent"/>
    <w:rsid w:val="005D79F2"/>
  </w:style>
  <w:style w:type="character" w:customStyle="1" w:styleId="StyleUnderlinePatternClearYellow">
    <w:name w:val="Style Underline Pattern: Clear (Yellow)"/>
    <w:basedOn w:val="DefaultParagraphFont"/>
    <w:rsid w:val="005D79F2"/>
    <w:rPr>
      <w:u w:val="single"/>
      <w:shd w:val="clear" w:color="auto" w:fill="00FF00"/>
    </w:rPr>
  </w:style>
  <w:style w:type="paragraph" w:customStyle="1" w:styleId="StyleUnderlineChar11ptBorderSinglesolidlineAuto">
    <w:name w:val="Style Underline Char + 11 pt Border: : (Single solid line Auto  ..."/>
    <w:basedOn w:val="Normal"/>
    <w:link w:val="StyleUnderlineChar11ptBorderSinglesolidlineAutoChar"/>
    <w:rsid w:val="005D79F2"/>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5D79F2"/>
    <w:rPr>
      <w:rFonts w:ascii="Georgia" w:eastAsia="Times New Roman" w:hAnsi="Georgia"/>
      <w:szCs w:val="24"/>
      <w:u w:val="single"/>
      <w:bdr w:val="single" w:sz="4" w:space="0" w:color="auto"/>
    </w:rPr>
  </w:style>
  <w:style w:type="character" w:customStyle="1" w:styleId="BoldandUnderlineChar">
    <w:name w:val="Bold and Underline Char"/>
    <w:basedOn w:val="DefaultParagraphFont"/>
    <w:link w:val="BoldandUnderline"/>
    <w:locked/>
    <w:rsid w:val="005D79F2"/>
    <w:rPr>
      <w:b/>
      <w:szCs w:val="24"/>
      <w:u w:val="single"/>
    </w:rPr>
  </w:style>
  <w:style w:type="paragraph" w:customStyle="1" w:styleId="BoldandUnderline">
    <w:name w:val="Bold and Underline"/>
    <w:basedOn w:val="Normal"/>
    <w:link w:val="BoldandUnderlineChar"/>
    <w:rsid w:val="005D79F2"/>
    <w:rPr>
      <w:rFonts w:asciiTheme="minorHAnsi" w:hAnsiTheme="minorHAnsi"/>
      <w:b/>
      <w:szCs w:val="24"/>
      <w:u w:val="single"/>
    </w:rPr>
  </w:style>
  <w:style w:type="paragraph" w:customStyle="1" w:styleId="Stylecard11pt">
    <w:name w:val="Style card + 11 pt"/>
    <w:basedOn w:val="Normal"/>
    <w:link w:val="Stylecard11ptChar"/>
    <w:rsid w:val="005D79F2"/>
    <w:pPr>
      <w:ind w:left="288" w:right="288"/>
    </w:pPr>
    <w:rPr>
      <w:rFonts w:eastAsia="SimSun"/>
      <w:szCs w:val="24"/>
      <w:lang w:eastAsia="zh-CN"/>
    </w:rPr>
  </w:style>
  <w:style w:type="character" w:customStyle="1" w:styleId="Stylecard11ptChar">
    <w:name w:val="Style card + 11 pt Char"/>
    <w:link w:val="Stylecard11pt"/>
    <w:rsid w:val="005D79F2"/>
    <w:rPr>
      <w:rFonts w:ascii="Georgia" w:eastAsia="SimSun" w:hAnsi="Georgia"/>
      <w:szCs w:val="24"/>
      <w:lang w:eastAsia="zh-CN"/>
    </w:rPr>
  </w:style>
  <w:style w:type="character" w:customStyle="1" w:styleId="Style11ptBoldUnderlineBorderSinglesolidlineAuto">
    <w:name w:val="Style 11 pt Bold Underline Border: : (Single solid line Auto  ..."/>
    <w:basedOn w:val="DefaultParagraphFont"/>
    <w:rsid w:val="005D79F2"/>
    <w:rPr>
      <w:rFonts w:ascii="Times New Roman" w:hAnsi="Times New Roman"/>
      <w:b/>
      <w:bCs/>
      <w:sz w:val="20"/>
      <w:u w:val="single"/>
      <w:bdr w:val="single" w:sz="4" w:space="0" w:color="auto"/>
    </w:rPr>
  </w:style>
  <w:style w:type="character" w:customStyle="1" w:styleId="SmallText-New">
    <w:name w:val="Small Text - New"/>
    <w:basedOn w:val="DefaultParagraphFont"/>
    <w:rsid w:val="005D79F2"/>
    <w:rPr>
      <w:rFonts w:ascii="Arial Narrow" w:hAnsi="Arial Narrow"/>
      <w:sz w:val="14"/>
    </w:rPr>
  </w:style>
  <w:style w:type="character" w:customStyle="1" w:styleId="Underlined-New">
    <w:name w:val="Underlined - New"/>
    <w:basedOn w:val="DefaultParagraphFont"/>
    <w:rsid w:val="005D79F2"/>
    <w:rPr>
      <w:rFonts w:ascii="Arial Narrow" w:hAnsi="Arial Narrow"/>
      <w:sz w:val="16"/>
      <w:u w:val="single"/>
    </w:rPr>
  </w:style>
  <w:style w:type="paragraph" w:customStyle="1" w:styleId="StyleStyle49pt">
    <w:name w:val="Style Style4 + 9 pt"/>
    <w:basedOn w:val="Style40"/>
    <w:link w:val="StyleStyle49ptChar"/>
    <w:rsid w:val="005D79F2"/>
  </w:style>
  <w:style w:type="paragraph" w:customStyle="1" w:styleId="StyleStyle49ptBold">
    <w:name w:val="Style Style4 + 9 pt Bold"/>
    <w:basedOn w:val="Style40"/>
    <w:link w:val="StyleStyle49ptBoldChar"/>
    <w:rsid w:val="005D79F2"/>
    <w:rPr>
      <w:b/>
      <w:bCs/>
    </w:rPr>
  </w:style>
  <w:style w:type="paragraph" w:customStyle="1" w:styleId="Smalltext0">
    <w:name w:val="Small text"/>
    <w:basedOn w:val="Normal"/>
    <w:link w:val="SmalltextChar0"/>
    <w:rsid w:val="005D79F2"/>
    <w:rPr>
      <w:rFonts w:ascii="Arial Narrow" w:eastAsia="Times New Roman" w:hAnsi="Arial Narrow"/>
      <w:sz w:val="16"/>
      <w:szCs w:val="24"/>
    </w:rPr>
  </w:style>
  <w:style w:type="paragraph" w:customStyle="1" w:styleId="Normal2">
    <w:name w:val="Normal2"/>
    <w:basedOn w:val="Normal"/>
    <w:rsid w:val="005D79F2"/>
    <w:rPr>
      <w:rFonts w:eastAsia="Times New Roman"/>
      <w:szCs w:val="24"/>
    </w:rPr>
  </w:style>
  <w:style w:type="character" w:customStyle="1" w:styleId="postby">
    <w:name w:val="post_by"/>
    <w:basedOn w:val="DefaultParagraphFont"/>
    <w:rsid w:val="005D79F2"/>
  </w:style>
  <w:style w:type="character" w:customStyle="1" w:styleId="Styleunderline11ptBold">
    <w:name w:val="Style underline + 11 pt Bold"/>
    <w:rsid w:val="005D79F2"/>
    <w:rPr>
      <w:rFonts w:ascii="Times New Roman" w:hAnsi="Times New Roman"/>
      <w:b/>
      <w:bCs/>
      <w:sz w:val="20"/>
      <w:u w:val="single"/>
    </w:rPr>
  </w:style>
  <w:style w:type="character" w:customStyle="1" w:styleId="Style11ptThickunderline">
    <w:name w:val="Style 11 pt Thick underline"/>
    <w:rsid w:val="005D79F2"/>
    <w:rPr>
      <w:rFonts w:ascii="Times New Roman" w:hAnsi="Times New Roman"/>
      <w:sz w:val="20"/>
      <w:u w:val="single"/>
    </w:rPr>
  </w:style>
  <w:style w:type="character" w:customStyle="1" w:styleId="Style11ptBoldThickunderline">
    <w:name w:val="Style 11 pt Bold Thick underline"/>
    <w:rsid w:val="005D79F2"/>
    <w:rPr>
      <w:rFonts w:ascii="Times New Roman" w:hAnsi="Times New Roman"/>
      <w:b/>
      <w:bCs/>
      <w:sz w:val="20"/>
      <w:u w:val="single"/>
    </w:rPr>
  </w:style>
  <w:style w:type="paragraph" w:customStyle="1" w:styleId="Stylecard11ptUnderline">
    <w:name w:val="Style card + 11 pt Underline"/>
    <w:basedOn w:val="Normal"/>
    <w:link w:val="Stylecard11ptUnderlineChar"/>
    <w:rsid w:val="005D79F2"/>
    <w:pPr>
      <w:spacing w:after="200" w:line="276" w:lineRule="auto"/>
      <w:ind w:left="288" w:right="288"/>
    </w:pPr>
    <w:rPr>
      <w:u w:val="single"/>
    </w:rPr>
  </w:style>
  <w:style w:type="character" w:customStyle="1" w:styleId="Stylecard11ptUnderlineChar">
    <w:name w:val="Style card + 11 pt Underline Char"/>
    <w:link w:val="Stylecard11ptUnderline"/>
    <w:rsid w:val="005D79F2"/>
    <w:rPr>
      <w:rFonts w:ascii="Georgia" w:hAnsi="Georgia"/>
      <w:u w:val="single"/>
    </w:rPr>
  </w:style>
  <w:style w:type="paragraph" w:customStyle="1" w:styleId="StylecardLatinVerdana-BoldUnderline">
    <w:name w:val="Style card + (Latin) Verdana-Bold Underline"/>
    <w:basedOn w:val="Normal"/>
    <w:link w:val="StylecardLatinVerdana-BoldUnderlineChar"/>
    <w:rsid w:val="005D79F2"/>
    <w:pPr>
      <w:spacing w:after="200" w:line="276" w:lineRule="auto"/>
      <w:ind w:left="288" w:right="288"/>
    </w:pPr>
    <w:rPr>
      <w:u w:val="single"/>
    </w:rPr>
  </w:style>
  <w:style w:type="character" w:customStyle="1" w:styleId="StylecardLatinVerdana-BoldUnderlineChar">
    <w:name w:val="Style card + (Latin) Verdana-Bold Underline Char"/>
    <w:link w:val="StylecardLatinVerdana-BoldUnderline"/>
    <w:rsid w:val="005D79F2"/>
    <w:rPr>
      <w:rFonts w:ascii="Georgia" w:hAnsi="Georgia"/>
      <w:u w:val="single"/>
    </w:rPr>
  </w:style>
  <w:style w:type="character" w:customStyle="1" w:styleId="Style11ptBorderSinglesolidlineAuto05ptLinewidth">
    <w:name w:val="Style 11 pt Border: : (Single solid line Auto  0.5 pt Line width)"/>
    <w:rsid w:val="005D79F2"/>
    <w:rPr>
      <w:sz w:val="20"/>
      <w:bdr w:val="single" w:sz="4" w:space="0" w:color="auto" w:frame="1"/>
    </w:rPr>
  </w:style>
  <w:style w:type="character" w:customStyle="1" w:styleId="StyleUnderlineChar9pt">
    <w:name w:val="Style Underline Char + 9 pt"/>
    <w:rsid w:val="005D79F2"/>
    <w:rPr>
      <w:rFonts w:ascii="Times New Roman" w:hAnsi="Times New Roman"/>
      <w:sz w:val="20"/>
      <w:u w:val="single"/>
      <w:lang w:val="en-US" w:eastAsia="en-US" w:bidi="ar-SA"/>
    </w:rPr>
  </w:style>
  <w:style w:type="character" w:customStyle="1" w:styleId="StyleUnderlineChar9ptBorderSinglesolidlineAuto0">
    <w:name w:val="Style Underline Char + 9 pt Border: : (Single solid line Auto  0..."/>
    <w:rsid w:val="005D79F2"/>
    <w:rPr>
      <w:rFonts w:ascii="Times New Roman" w:hAnsi="Times New Roman"/>
      <w:sz w:val="20"/>
      <w:u w:val="single"/>
      <w:bdr w:val="single" w:sz="4" w:space="0" w:color="auto" w:frame="1"/>
      <w:lang w:val="en-US" w:eastAsia="en-US" w:bidi="ar-SA"/>
    </w:rPr>
  </w:style>
  <w:style w:type="character" w:customStyle="1" w:styleId="StyleUnderlineChar9ptBold">
    <w:name w:val="Style Underline Char + 9 pt Bold"/>
    <w:rsid w:val="005D79F2"/>
    <w:rPr>
      <w:rFonts w:ascii="Times New Roman" w:hAnsi="Times New Roman"/>
      <w:b/>
      <w:bCs/>
      <w:sz w:val="20"/>
      <w:u w:val="single"/>
      <w:lang w:val="en-US" w:eastAsia="en-US" w:bidi="ar-SA"/>
    </w:rPr>
  </w:style>
  <w:style w:type="paragraph" w:customStyle="1" w:styleId="StyleUnderlined11pt">
    <w:name w:val="Style Underlined + 11 pt"/>
    <w:basedOn w:val="Normal"/>
    <w:link w:val="StyleUnderlined11ptChar"/>
    <w:rsid w:val="005D79F2"/>
    <w:rPr>
      <w:rFonts w:eastAsia="Times New Roman"/>
      <w:szCs w:val="24"/>
      <w:u w:val="single"/>
      <w:lang w:eastAsia="zh-CN"/>
    </w:rPr>
  </w:style>
  <w:style w:type="character" w:customStyle="1" w:styleId="StyleUnderlined11ptChar">
    <w:name w:val="Style Underlined + 11 pt Char"/>
    <w:basedOn w:val="UnderlinedChar"/>
    <w:link w:val="StyleUnderlined11pt"/>
    <w:rsid w:val="005D79F2"/>
    <w:rPr>
      <w:rFonts w:ascii="Georgia" w:eastAsia="Times New Roman" w:hAnsi="Georgia"/>
      <w:szCs w:val="24"/>
      <w:u w:val="single"/>
      <w:lang w:val="en-US" w:eastAsia="zh-CN" w:bidi="ar-SA"/>
    </w:rPr>
  </w:style>
  <w:style w:type="paragraph" w:customStyle="1" w:styleId="StyleCircled11pt">
    <w:name w:val="Style Circled + 11 pt"/>
    <w:basedOn w:val="Circled"/>
    <w:link w:val="StyleCircled11ptChar"/>
    <w:rsid w:val="005D79F2"/>
    <w:pPr>
      <w:spacing w:after="0"/>
    </w:pPr>
    <w:rPr>
      <w:rFonts w:ascii="Times New Roman" w:eastAsia="Times New Roman" w:hAnsi="Times New Roman" w:cs="Times New Roman"/>
      <w:bCs/>
      <w:sz w:val="20"/>
      <w:szCs w:val="24"/>
      <w:lang w:eastAsia="en-US"/>
    </w:rPr>
  </w:style>
  <w:style w:type="character" w:customStyle="1" w:styleId="StyleCircled11ptChar">
    <w:name w:val="Style Circled + 11 pt Char"/>
    <w:link w:val="StyleCircled11pt"/>
    <w:rsid w:val="005D79F2"/>
    <w:rPr>
      <w:rFonts w:ascii="Times New Roman" w:eastAsia="Times New Roman" w:hAnsi="Times New Roman" w:cs="Times New Roman"/>
      <w:b/>
      <w:bCs/>
      <w:sz w:val="20"/>
      <w:szCs w:val="24"/>
      <w:u w:val="single"/>
    </w:rPr>
  </w:style>
  <w:style w:type="paragraph" w:customStyle="1" w:styleId="UnderlineBoldIndent">
    <w:name w:val="Underline + Bold Indent"/>
    <w:basedOn w:val="Normal"/>
    <w:link w:val="UnderlineBoldIndentCharChar"/>
    <w:rsid w:val="005D79F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5D79F2"/>
    <w:rPr>
      <w:rFonts w:ascii="Georgia" w:eastAsia="Times New Roman" w:hAnsi="Georgia"/>
      <w:szCs w:val="20"/>
      <w:u w:val="thick"/>
    </w:rPr>
  </w:style>
  <w:style w:type="paragraph" w:customStyle="1" w:styleId="StyleUnderlineBoldIndent11pt">
    <w:name w:val="Style Underline + Bold Indent + 11 pt"/>
    <w:basedOn w:val="UnderlineBoldIndent"/>
    <w:link w:val="StyleUnderlineBoldIndent11ptChar"/>
    <w:rsid w:val="005D79F2"/>
    <w:rPr>
      <w:u w:val="single"/>
    </w:rPr>
  </w:style>
  <w:style w:type="character" w:customStyle="1" w:styleId="StyleUnderlineBoldIndent11ptChar">
    <w:name w:val="Style Underline + Bold Indent + 11 pt Char"/>
    <w:link w:val="StyleUnderlineBoldIndent11pt"/>
    <w:rsid w:val="005D79F2"/>
    <w:rPr>
      <w:rFonts w:ascii="Georgia" w:eastAsia="Times New Roman" w:hAnsi="Georgia"/>
      <w:szCs w:val="20"/>
      <w:u w:val="single"/>
    </w:rPr>
  </w:style>
  <w:style w:type="paragraph" w:customStyle="1" w:styleId="StyleUnderlineBoldIndent11ptBold">
    <w:name w:val="Style Underline + Bold Indent + 11 pt Bold"/>
    <w:basedOn w:val="UnderlineBoldIndent"/>
    <w:link w:val="StyleUnderlineBoldIndent11ptBoldChar"/>
    <w:rsid w:val="005D79F2"/>
    <w:rPr>
      <w:b/>
      <w:bCs/>
      <w:u w:val="single"/>
    </w:rPr>
  </w:style>
  <w:style w:type="character" w:customStyle="1" w:styleId="StyleUnderlineBoldIndent11ptBoldChar">
    <w:name w:val="Style Underline + Bold Indent + 11 pt Bold Char"/>
    <w:link w:val="StyleUnderlineBoldIndent11ptBold"/>
    <w:rsid w:val="005D79F2"/>
    <w:rPr>
      <w:rFonts w:ascii="Georgia" w:eastAsia="Times New Roman" w:hAnsi="Georgia"/>
      <w:b/>
      <w:bCs/>
      <w:szCs w:val="20"/>
      <w:u w:val="single"/>
    </w:rPr>
  </w:style>
  <w:style w:type="character" w:customStyle="1" w:styleId="StyleUnderlineChar6CharCharCharCharCharCharCharChar11">
    <w:name w:val="Style Underline Char6 Char Char Char Char Char Char Char Char + 11 ..."/>
    <w:rsid w:val="005D79F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D79F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D79F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D79F2"/>
    <w:rPr>
      <w:sz w:val="20"/>
      <w:szCs w:val="24"/>
      <w:u w:val="single"/>
      <w:bdr w:val="single" w:sz="4" w:space="0" w:color="auto"/>
      <w:lang w:val="en-US" w:eastAsia="en-US" w:bidi="ar-SA"/>
    </w:rPr>
  </w:style>
  <w:style w:type="paragraph" w:customStyle="1" w:styleId="StyleCardTextTimesNewRoman11ptUnderline">
    <w:name w:val="Style Card Text + Times New Roman 11 pt Underline"/>
    <w:basedOn w:val="Normal"/>
    <w:link w:val="StyleCardTextTimesNewRoman11ptUnderlineChar"/>
    <w:rsid w:val="005D79F2"/>
    <w:pPr>
      <w:spacing w:after="200"/>
    </w:pPr>
    <w:rPr>
      <w:rFonts w:eastAsia="Calibri"/>
      <w:u w:val="single"/>
    </w:rPr>
  </w:style>
  <w:style w:type="character" w:customStyle="1" w:styleId="StyleCardTextTimesNewRoman11ptUnderlineChar">
    <w:name w:val="Style Card Text + Times New Roman 11 pt Underline Char"/>
    <w:link w:val="StyleCardTextTimesNewRoman11ptUnderline"/>
    <w:rsid w:val="005D79F2"/>
    <w:rPr>
      <w:rFonts w:ascii="Georgia" w:eastAsia="Calibri" w:hAnsi="Georgia"/>
      <w:u w:val="single"/>
    </w:rPr>
  </w:style>
  <w:style w:type="character" w:customStyle="1" w:styleId="Styleterm111ptUnderline">
    <w:name w:val="Style term1 + 11 pt Underline"/>
    <w:rsid w:val="005D79F2"/>
    <w:rPr>
      <w:b/>
      <w:bCs/>
      <w:sz w:val="20"/>
      <w:u w:val="single"/>
    </w:rPr>
  </w:style>
  <w:style w:type="paragraph" w:customStyle="1" w:styleId="StyleMinimizedTextArialNarrow10pt">
    <w:name w:val="Style Minimized Text + Arial Narrow 10 pt"/>
    <w:basedOn w:val="MinimizedText"/>
    <w:link w:val="StyleMinimizedTextArialNarrow10ptChar"/>
    <w:rsid w:val="005D79F2"/>
    <w:pPr>
      <w:spacing w:after="0" w:line="259" w:lineRule="auto"/>
    </w:pPr>
    <w:rPr>
      <w:rFonts w:ascii="Times New Roman" w:hAnsi="Times New Roman" w:cs="Times New Roman"/>
      <w:sz w:val="20"/>
    </w:rPr>
  </w:style>
  <w:style w:type="character" w:customStyle="1" w:styleId="StyleMinimizedTextArialNarrow10ptChar">
    <w:name w:val="Style Minimized Text + Arial Narrow 10 pt Char"/>
    <w:basedOn w:val="MinimizedTextChar"/>
    <w:link w:val="StyleMinimizedTextArialNarrow10pt"/>
    <w:rsid w:val="005D79F2"/>
    <w:rPr>
      <w:rFonts w:ascii="Times New Roman" w:eastAsia="Times New Roman" w:hAnsi="Times New Roman" w:cs="Times New Roman"/>
      <w:sz w:val="20"/>
      <w:szCs w:val="24"/>
    </w:rPr>
  </w:style>
  <w:style w:type="character" w:customStyle="1" w:styleId="StyleLatinGaramondUnderline">
    <w:name w:val="Style (Latin) Garamond Underline"/>
    <w:rsid w:val="005D79F2"/>
    <w:rPr>
      <w:rFonts w:ascii="Times New Roman" w:hAnsi="Times New Roman"/>
      <w:sz w:val="20"/>
      <w:u w:val="single"/>
    </w:rPr>
  </w:style>
  <w:style w:type="character" w:customStyle="1" w:styleId="StyleLatinGaramond">
    <w:name w:val="Style (Latin) Garamond"/>
    <w:rsid w:val="005D79F2"/>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rsid w:val="005D79F2"/>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5D79F2"/>
    <w:rPr>
      <w:rFonts w:ascii="Times" w:eastAsia="Times New Roman" w:hAnsi="Times" w:cs="Arial"/>
      <w:szCs w:val="28"/>
      <w:u w:val="single"/>
    </w:rPr>
  </w:style>
  <w:style w:type="paragraph" w:customStyle="1" w:styleId="NormalText">
    <w:name w:val="Normal Text"/>
    <w:basedOn w:val="Normal"/>
    <w:link w:val="NormalTextChar"/>
    <w:autoRedefine/>
    <w:rsid w:val="005D79F2"/>
    <w:pPr>
      <w:jc w:val="both"/>
    </w:pPr>
    <w:rPr>
      <w:rFonts w:eastAsia="Times New Roman"/>
      <w:szCs w:val="26"/>
    </w:rPr>
  </w:style>
  <w:style w:type="paragraph" w:customStyle="1" w:styleId="HeaderStyle">
    <w:name w:val="Header Style"/>
    <w:basedOn w:val="Normal"/>
    <w:rsid w:val="005D79F2"/>
    <w:pPr>
      <w:jc w:val="center"/>
    </w:pPr>
    <w:rPr>
      <w:rFonts w:eastAsia="Times New Roman"/>
      <w:b/>
      <w:sz w:val="24"/>
      <w:szCs w:val="20"/>
      <w:u w:val="single"/>
    </w:rPr>
  </w:style>
  <w:style w:type="character" w:customStyle="1" w:styleId="CardChar2">
    <w:name w:val="Card Char2"/>
    <w:basedOn w:val="DefaultParagraphFont"/>
    <w:rsid w:val="005D79F2"/>
    <w:rPr>
      <w:rFonts w:ascii="Times New Roman" w:eastAsia="Times New Roman" w:hAnsi="Times New Roman" w:cs="Times New Roman"/>
      <w:bCs/>
      <w:color w:val="000000"/>
      <w:sz w:val="20"/>
      <w:szCs w:val="20"/>
    </w:rPr>
  </w:style>
  <w:style w:type="character" w:customStyle="1" w:styleId="CharChar11">
    <w:name w:val="Char Char11"/>
    <w:basedOn w:val="DefaultParagraphFont"/>
    <w:rsid w:val="005D79F2"/>
    <w:rPr>
      <w:rFonts w:cs="Arial"/>
      <w:bCs/>
      <w:szCs w:val="26"/>
      <w:u w:val="single"/>
      <w:lang w:val="en-US" w:eastAsia="en-US" w:bidi="ar-SA"/>
    </w:rPr>
  </w:style>
  <w:style w:type="character" w:customStyle="1" w:styleId="UnderlineCharCharChar1">
    <w:name w:val="Underline Char Char Char1"/>
    <w:basedOn w:val="DefaultParagraphFont"/>
    <w:rsid w:val="005D79F2"/>
    <w:rPr>
      <w:u w:val="single"/>
      <w:lang w:val="en-US" w:eastAsia="en-US" w:bidi="ar-SA"/>
    </w:rPr>
  </w:style>
  <w:style w:type="character" w:customStyle="1" w:styleId="StyleUnderlineChar2CharChar11pt">
    <w:name w:val="Style Underline Char2 Char Char + 11 pt"/>
    <w:basedOn w:val="Style11pt"/>
    <w:rsid w:val="005D79F2"/>
    <w:rPr>
      <w:rFonts w:ascii="Times New Roman" w:hAnsi="Times New Roman"/>
      <w:sz w:val="20"/>
      <w:u w:val="single"/>
    </w:rPr>
  </w:style>
  <w:style w:type="character" w:customStyle="1" w:styleId="StyleStyleBoldUnderline11pt">
    <w:name w:val="Style Style Bold Underline + 11 pt"/>
    <w:basedOn w:val="DefaultParagraphFont"/>
    <w:rsid w:val="005D79F2"/>
    <w:rPr>
      <w:b/>
      <w:bCs/>
      <w:sz w:val="20"/>
      <w:u w:val="single"/>
    </w:rPr>
  </w:style>
  <w:style w:type="paragraph" w:customStyle="1" w:styleId="Pa6">
    <w:name w:val="Pa6"/>
    <w:basedOn w:val="Normal"/>
    <w:next w:val="Normal"/>
    <w:rsid w:val="005D79F2"/>
    <w:pPr>
      <w:autoSpaceDE w:val="0"/>
      <w:autoSpaceDN w:val="0"/>
      <w:adjustRightInd w:val="0"/>
      <w:spacing w:line="221" w:lineRule="atLeast"/>
    </w:pPr>
    <w:rPr>
      <w:rFonts w:ascii="Baskerville" w:eastAsia="Times New Roman" w:hAnsi="Baskerville"/>
      <w:sz w:val="24"/>
      <w:szCs w:val="24"/>
    </w:rPr>
  </w:style>
  <w:style w:type="character" w:customStyle="1" w:styleId="A13">
    <w:name w:val="A13"/>
    <w:rsid w:val="005D79F2"/>
    <w:rPr>
      <w:rFonts w:cs="Baskerville"/>
      <w:color w:val="000000"/>
      <w:sz w:val="106"/>
      <w:szCs w:val="106"/>
    </w:rPr>
  </w:style>
  <w:style w:type="character" w:customStyle="1" w:styleId="A17">
    <w:name w:val="A17"/>
    <w:rsid w:val="005D79F2"/>
    <w:rPr>
      <w:rFonts w:cs="Baskerville"/>
      <w:color w:val="000000"/>
      <w:sz w:val="12"/>
      <w:szCs w:val="12"/>
    </w:rPr>
  </w:style>
  <w:style w:type="paragraph" w:customStyle="1" w:styleId="Pa19">
    <w:name w:val="Pa19"/>
    <w:basedOn w:val="Normal"/>
    <w:next w:val="Normal"/>
    <w:rsid w:val="005D79F2"/>
    <w:pPr>
      <w:autoSpaceDE w:val="0"/>
      <w:autoSpaceDN w:val="0"/>
      <w:adjustRightInd w:val="0"/>
      <w:spacing w:line="441" w:lineRule="atLeast"/>
    </w:pPr>
    <w:rPr>
      <w:rFonts w:ascii="Baskerville" w:eastAsia="Times New Roman" w:hAnsi="Baskerville"/>
      <w:sz w:val="24"/>
      <w:szCs w:val="24"/>
    </w:rPr>
  </w:style>
  <w:style w:type="paragraph" w:customStyle="1" w:styleId="Pa48">
    <w:name w:val="Pa48"/>
    <w:basedOn w:val="Normal"/>
    <w:next w:val="Normal"/>
    <w:rsid w:val="005D79F2"/>
    <w:pPr>
      <w:autoSpaceDE w:val="0"/>
      <w:autoSpaceDN w:val="0"/>
      <w:adjustRightInd w:val="0"/>
      <w:spacing w:line="441" w:lineRule="atLeast"/>
    </w:pPr>
    <w:rPr>
      <w:rFonts w:ascii="Baskerville" w:eastAsia="Times New Roman" w:hAnsi="Baskerville"/>
      <w:sz w:val="24"/>
      <w:szCs w:val="24"/>
    </w:rPr>
  </w:style>
  <w:style w:type="character" w:customStyle="1" w:styleId="A14">
    <w:name w:val="A14"/>
    <w:rsid w:val="005D79F2"/>
    <w:rPr>
      <w:rFonts w:ascii="Frutiger 45 Light" w:hAnsi="Frutiger 45 Light" w:cs="Frutiger 45 Light"/>
      <w:b/>
      <w:bCs/>
      <w:i/>
      <w:iCs/>
      <w:color w:val="000000"/>
      <w:sz w:val="36"/>
      <w:szCs w:val="36"/>
    </w:rPr>
  </w:style>
  <w:style w:type="paragraph" w:customStyle="1" w:styleId="Pa12">
    <w:name w:val="Pa12"/>
    <w:basedOn w:val="Normal"/>
    <w:next w:val="Normal"/>
    <w:rsid w:val="005D79F2"/>
    <w:pPr>
      <w:autoSpaceDE w:val="0"/>
      <w:autoSpaceDN w:val="0"/>
      <w:adjustRightInd w:val="0"/>
      <w:spacing w:line="281" w:lineRule="atLeast"/>
    </w:pPr>
    <w:rPr>
      <w:rFonts w:ascii="Baskerville" w:eastAsia="Times New Roman" w:hAnsi="Baskerville"/>
      <w:sz w:val="24"/>
      <w:szCs w:val="24"/>
    </w:rPr>
  </w:style>
  <w:style w:type="paragraph" w:customStyle="1" w:styleId="Pa15">
    <w:name w:val="Pa15"/>
    <w:basedOn w:val="Normal"/>
    <w:next w:val="Normal"/>
    <w:rsid w:val="005D79F2"/>
    <w:pPr>
      <w:autoSpaceDE w:val="0"/>
      <w:autoSpaceDN w:val="0"/>
      <w:adjustRightInd w:val="0"/>
      <w:spacing w:line="221" w:lineRule="atLeast"/>
    </w:pPr>
    <w:rPr>
      <w:rFonts w:ascii="Baskerville" w:eastAsia="Times New Roman" w:hAnsi="Baskerville"/>
      <w:sz w:val="24"/>
      <w:szCs w:val="24"/>
    </w:rPr>
  </w:style>
  <w:style w:type="character" w:customStyle="1" w:styleId="A10">
    <w:name w:val="A10"/>
    <w:rsid w:val="005D79F2"/>
    <w:rPr>
      <w:rFonts w:ascii="Wingdings" w:hAnsi="Wingdings" w:cs="Wingdings"/>
      <w:color w:val="000000"/>
      <w:sz w:val="22"/>
      <w:szCs w:val="22"/>
    </w:rPr>
  </w:style>
  <w:style w:type="paragraph" w:customStyle="1" w:styleId="Pa37">
    <w:name w:val="Pa37"/>
    <w:basedOn w:val="Normal"/>
    <w:next w:val="Normal"/>
    <w:rsid w:val="005D79F2"/>
    <w:pPr>
      <w:autoSpaceDE w:val="0"/>
      <w:autoSpaceDN w:val="0"/>
      <w:adjustRightInd w:val="0"/>
      <w:spacing w:line="141" w:lineRule="atLeast"/>
    </w:pPr>
    <w:rPr>
      <w:rFonts w:ascii="Baskerville" w:eastAsia="Times New Roman" w:hAnsi="Baskerville"/>
      <w:sz w:val="24"/>
      <w:szCs w:val="24"/>
    </w:rPr>
  </w:style>
  <w:style w:type="character" w:customStyle="1" w:styleId="A20">
    <w:name w:val="A20"/>
    <w:rsid w:val="005D79F2"/>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5D79F2"/>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5D79F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5D79F2"/>
    <w:rPr>
      <w:rFonts w:cs="Arial"/>
      <w:b/>
      <w:bCs/>
      <w:iCs/>
      <w:sz w:val="36"/>
      <w:szCs w:val="28"/>
      <w:u w:val="single"/>
      <w:lang w:val="en-US" w:eastAsia="en-US" w:bidi="ar-SA"/>
    </w:rPr>
  </w:style>
  <w:style w:type="character" w:customStyle="1" w:styleId="Taggin-New">
    <w:name w:val="Taggin - New"/>
    <w:rsid w:val="005D79F2"/>
    <w:rPr>
      <w:rFonts w:ascii="Arial Narrow" w:hAnsi="Arial Narrow"/>
      <w:b/>
      <w:sz w:val="22"/>
    </w:rPr>
  </w:style>
  <w:style w:type="character" w:customStyle="1" w:styleId="searchword">
    <w:name w:val="searchword"/>
    <w:basedOn w:val="DefaultParagraphFont"/>
    <w:rsid w:val="005D79F2"/>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
    <w:rsid w:val="005D79F2"/>
    <w:rPr>
      <w:rFonts w:cs="Arial"/>
      <w:b/>
      <w:bCs/>
      <w:sz w:val="24"/>
      <w:szCs w:val="26"/>
      <w:lang w:val="en-US" w:eastAsia="en-US" w:bidi="ar-SA"/>
    </w:rPr>
  </w:style>
  <w:style w:type="character" w:customStyle="1" w:styleId="brief-smalltext0">
    <w:name w:val="brief-smalltext"/>
    <w:basedOn w:val="DefaultParagraphFont"/>
    <w:rsid w:val="005D79F2"/>
  </w:style>
  <w:style w:type="character" w:customStyle="1" w:styleId="Boxing-New">
    <w:name w:val="Boxing - New"/>
    <w:rsid w:val="005D79F2"/>
    <w:rPr>
      <w:rFonts w:ascii="Arial Narrow" w:hAnsi="Arial Narrow"/>
      <w:sz w:val="16"/>
      <w:u w:val="none"/>
      <w:bdr w:val="single" w:sz="4" w:space="0" w:color="auto"/>
    </w:rPr>
  </w:style>
  <w:style w:type="paragraph" w:customStyle="1" w:styleId="Coverintroduction">
    <w:name w:val="Cover introduction"/>
    <w:basedOn w:val="Default"/>
    <w:next w:val="Default"/>
    <w:rsid w:val="005D79F2"/>
    <w:pPr>
      <w:spacing w:after="0" w:line="240" w:lineRule="auto"/>
    </w:pPr>
    <w:rPr>
      <w:rFonts w:ascii="Arial" w:eastAsia="Times New Roman" w:hAnsi="Arial" w:cs="Times New Roman"/>
      <w:sz w:val="24"/>
    </w:rPr>
  </w:style>
  <w:style w:type="character" w:customStyle="1" w:styleId="style50">
    <w:name w:val="style5"/>
    <w:basedOn w:val="DefaultParagraphFont"/>
    <w:rsid w:val="005D79F2"/>
  </w:style>
  <w:style w:type="character" w:customStyle="1" w:styleId="TagCharCharCharCharCharChar">
    <w:name w:val="Tag Char Char Char Char Char Char"/>
    <w:rsid w:val="005D79F2"/>
    <w:rPr>
      <w:rFonts w:cs="Arial"/>
      <w:b/>
      <w:bCs/>
      <w:sz w:val="24"/>
      <w:szCs w:val="26"/>
      <w:lang w:val="en-US" w:eastAsia="en-US" w:bidi="ar-SA"/>
    </w:rPr>
  </w:style>
  <w:style w:type="character" w:customStyle="1" w:styleId="pmterms3">
    <w:name w:val="pmterms3"/>
    <w:basedOn w:val="DefaultParagraphFont"/>
    <w:rsid w:val="005D79F2"/>
  </w:style>
  <w:style w:type="character" w:customStyle="1" w:styleId="pmtermsel">
    <w:name w:val="pmtermsel"/>
    <w:basedOn w:val="DefaultParagraphFont"/>
    <w:rsid w:val="005D79F2"/>
  </w:style>
  <w:style w:type="character" w:customStyle="1" w:styleId="interiorheadline">
    <w:name w:val="interiorheadline"/>
    <w:basedOn w:val="DefaultParagraphFont"/>
    <w:rsid w:val="005D79F2"/>
  </w:style>
  <w:style w:type="character" w:customStyle="1" w:styleId="Heading31CharCharCharChar1">
    <w:name w:val="Heading 31 Char Char Char Char1"/>
    <w:rsid w:val="005D79F2"/>
    <w:rPr>
      <w:rFonts w:cs="Arial"/>
      <w:b/>
      <w:bCs/>
      <w:sz w:val="24"/>
      <w:szCs w:val="26"/>
      <w:lang w:val="en-US" w:eastAsia="en-US" w:bidi="ar-SA"/>
    </w:rPr>
  </w:style>
  <w:style w:type="character" w:customStyle="1" w:styleId="Heading31CharCharChar">
    <w:name w:val="Heading 31 Char Char Char"/>
    <w:rsid w:val="005D79F2"/>
    <w:rPr>
      <w:rFonts w:cs="Arial"/>
      <w:b/>
      <w:bCs/>
      <w:sz w:val="24"/>
      <w:szCs w:val="26"/>
      <w:lang w:val="en-US" w:eastAsia="en-US" w:bidi="ar-SA"/>
    </w:rPr>
  </w:style>
  <w:style w:type="character" w:customStyle="1" w:styleId="StyleUnderlineCharChar9pt2">
    <w:name w:val="Style Underline Char Char + 9 pt2"/>
    <w:basedOn w:val="Heading3CharCharChar3"/>
    <w:rsid w:val="005D79F2"/>
    <w:rPr>
      <w:rFonts w:ascii="Arial Narrow" w:eastAsia="Times New Roman" w:hAnsi="Arial Narrow" w:cs="Arial"/>
      <w:bCs w:val="0"/>
      <w:szCs w:val="24"/>
      <w:u w:val="single"/>
    </w:rPr>
  </w:style>
  <w:style w:type="character" w:customStyle="1" w:styleId="StyleUnderlineCharChar9ptBold2">
    <w:name w:val="Style Underline Char Char + 9 pt Bold2"/>
    <w:basedOn w:val="Heading3CharCharChar3"/>
    <w:rsid w:val="005D79F2"/>
    <w:rPr>
      <w:rFonts w:ascii="Arial Narrow" w:eastAsia="Times New Roman" w:hAnsi="Arial Narrow" w:cs="Arial"/>
      <w:b/>
      <w:bCs/>
      <w:szCs w:val="24"/>
      <w:u w:val="single"/>
    </w:rPr>
  </w:style>
  <w:style w:type="character" w:customStyle="1" w:styleId="Style9ptUnderline7">
    <w:name w:val="Style 9 pt Underline7"/>
    <w:basedOn w:val="DefaultParagraphFont"/>
    <w:rsid w:val="005D79F2"/>
    <w:rPr>
      <w:sz w:val="20"/>
      <w:u w:val="single"/>
    </w:rPr>
  </w:style>
  <w:style w:type="character" w:customStyle="1" w:styleId="Style9ptBoldUnderlineBorderSinglesolidlineAuto0">
    <w:name w:val="Style 9 pt Bold Underline Border: : (Single solid line Auto  0..."/>
    <w:basedOn w:val="DefaultParagraphFont"/>
    <w:rsid w:val="005D79F2"/>
    <w:rPr>
      <w:b/>
      <w:bCs/>
      <w:sz w:val="20"/>
      <w:u w:val="single"/>
      <w:bdr w:val="single" w:sz="4" w:space="0" w:color="auto"/>
    </w:rPr>
  </w:style>
  <w:style w:type="character" w:customStyle="1" w:styleId="Style9ptBoldUnderline3">
    <w:name w:val="Style 9 pt Bold Underline3"/>
    <w:basedOn w:val="DefaultParagraphFont"/>
    <w:rsid w:val="005D79F2"/>
    <w:rPr>
      <w:b/>
      <w:bCs/>
      <w:sz w:val="20"/>
      <w:u w:val="single"/>
    </w:rPr>
  </w:style>
  <w:style w:type="paragraph" w:customStyle="1" w:styleId="Tagtemplate">
    <w:name w:val="Tagtemplate"/>
    <w:basedOn w:val="Normal"/>
    <w:link w:val="TagtemplateChar"/>
    <w:autoRedefine/>
    <w:qFormat/>
    <w:rsid w:val="005D79F2"/>
    <w:pPr>
      <w:keepNext/>
      <w:keepLines/>
    </w:pPr>
    <w:rPr>
      <w:rFonts w:ascii="Arial" w:eastAsia="Calibri" w:hAnsi="Arial" w:cs="Arial"/>
      <w:b/>
      <w:sz w:val="24"/>
    </w:rPr>
  </w:style>
  <w:style w:type="character" w:customStyle="1" w:styleId="TagtemplateChar">
    <w:name w:val="Tagtemplate Char"/>
    <w:link w:val="Tagtemplate"/>
    <w:rsid w:val="005D79F2"/>
    <w:rPr>
      <w:rFonts w:ascii="Arial" w:eastAsia="Calibri" w:hAnsi="Arial" w:cs="Arial"/>
      <w:b/>
      <w:sz w:val="24"/>
    </w:rPr>
  </w:style>
  <w:style w:type="character" w:customStyle="1" w:styleId="Style11ptBlackUnderline">
    <w:name w:val="Style 11 pt Black Underline"/>
    <w:rsid w:val="005D79F2"/>
    <w:rPr>
      <w:color w:val="000000"/>
      <w:sz w:val="20"/>
      <w:u w:val="single"/>
    </w:rPr>
  </w:style>
  <w:style w:type="character" w:customStyle="1" w:styleId="Style11ptBoldBlackUnderline">
    <w:name w:val="Style 11 pt Bold Black Underline"/>
    <w:rsid w:val="005D79F2"/>
    <w:rPr>
      <w:b/>
      <w:bCs/>
      <w:color w:val="000000"/>
      <w:sz w:val="20"/>
      <w:u w:val="single"/>
    </w:rPr>
  </w:style>
  <w:style w:type="paragraph" w:customStyle="1" w:styleId="StyleUnderlineChar11pt3">
    <w:name w:val="Style Underline Char + 11 pt3"/>
    <w:link w:val="StyleUnderlineChar11pt3Char"/>
    <w:rsid w:val="005D79F2"/>
    <w:pPr>
      <w:spacing w:line="240" w:lineRule="auto"/>
    </w:pPr>
    <w:rPr>
      <w:rFonts w:ascii="Arial Narrow" w:eastAsia="Times New Roman" w:hAnsi="Arial Narrow" w:cs="Arial"/>
      <w:szCs w:val="24"/>
      <w:u w:val="single"/>
    </w:rPr>
  </w:style>
  <w:style w:type="character" w:customStyle="1" w:styleId="StyleUnderlineChar11pt3Char">
    <w:name w:val="Style Underline Char + 11 pt3 Char"/>
    <w:basedOn w:val="Heading3CharCharChar3"/>
    <w:link w:val="StyleUnderlineChar11pt3"/>
    <w:rsid w:val="005D79F2"/>
    <w:rPr>
      <w:rFonts w:ascii="Arial Narrow" w:eastAsia="Times New Roman" w:hAnsi="Arial Narrow" w:cs="Arial"/>
      <w:bCs w:val="0"/>
      <w:szCs w:val="24"/>
      <w:u w:val="single"/>
    </w:rPr>
  </w:style>
  <w:style w:type="paragraph" w:customStyle="1" w:styleId="StyleUnderlineChar11ptBold2">
    <w:name w:val="Style Underline Char + 11 pt Bold2"/>
    <w:link w:val="StyleUnderlineChar11ptBold2Char"/>
    <w:rsid w:val="005D79F2"/>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5D79F2"/>
    <w:rPr>
      <w:rFonts w:eastAsia="Times New Roman"/>
      <w:b/>
      <w:bCs/>
      <w:szCs w:val="24"/>
      <w:u w:val="single"/>
    </w:rPr>
  </w:style>
  <w:style w:type="paragraph" w:customStyle="1" w:styleId="StyleUnderlineChar11ptBold3">
    <w:name w:val="Style Underline Char + 11 pt Bold3"/>
    <w:link w:val="StyleUnderlineChar11ptBold3Char"/>
    <w:rsid w:val="005D79F2"/>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5D79F2"/>
    <w:rPr>
      <w:rFonts w:eastAsia="Times New Roman"/>
      <w:b/>
      <w:bCs/>
      <w:szCs w:val="24"/>
      <w:u w:val="single"/>
    </w:rPr>
  </w:style>
  <w:style w:type="paragraph" w:customStyle="1" w:styleId="StyleUnderlining11pt">
    <w:name w:val="Style Underlining + 11 pt"/>
    <w:basedOn w:val="Normal"/>
    <w:link w:val="StyleUnderlining11ptChar"/>
    <w:rsid w:val="005D79F2"/>
    <w:rPr>
      <w:szCs w:val="24"/>
      <w:u w:val="single"/>
    </w:rPr>
  </w:style>
  <w:style w:type="character" w:customStyle="1" w:styleId="StyleUnderlining11ptChar">
    <w:name w:val="Style Underlining + 11 pt Char"/>
    <w:basedOn w:val="DefaultParagraphFont"/>
    <w:link w:val="StyleUnderlining11pt"/>
    <w:rsid w:val="005D79F2"/>
    <w:rPr>
      <w:rFonts w:ascii="Georgia" w:hAnsi="Georgia"/>
      <w:szCs w:val="24"/>
      <w:u w:val="single"/>
    </w:rPr>
  </w:style>
  <w:style w:type="paragraph" w:customStyle="1" w:styleId="StyleCardText9pt">
    <w:name w:val="Style Card Text + 9 pt"/>
    <w:basedOn w:val="Normal"/>
    <w:link w:val="StyleCardText9ptChar"/>
    <w:rsid w:val="005D79F2"/>
    <w:pPr>
      <w:spacing w:after="200"/>
      <w:contextualSpacing/>
    </w:pPr>
    <w:rPr>
      <w:rFonts w:eastAsia="Calibri"/>
    </w:rPr>
  </w:style>
  <w:style w:type="character" w:customStyle="1" w:styleId="StyleCardText9ptChar">
    <w:name w:val="Style Card Text + 9 pt Char"/>
    <w:basedOn w:val="DefaultParagraphFont"/>
    <w:link w:val="StyleCardText9pt"/>
    <w:rsid w:val="005D79F2"/>
    <w:rPr>
      <w:rFonts w:ascii="Georgia" w:eastAsia="Calibri" w:hAnsi="Georgia"/>
    </w:rPr>
  </w:style>
  <w:style w:type="character" w:customStyle="1" w:styleId="inside-head">
    <w:name w:val="inside-head"/>
    <w:basedOn w:val="DefaultParagraphFont"/>
    <w:rsid w:val="005D79F2"/>
  </w:style>
  <w:style w:type="paragraph" w:customStyle="1" w:styleId="UnderlineCharChar2CharCharCharChar">
    <w:name w:val="Underline Char Char2 Char Char Char Char"/>
    <w:basedOn w:val="Normal"/>
    <w:link w:val="UnderlineCharChar2CharCharCharCharChar"/>
    <w:rsid w:val="005D79F2"/>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5D79F2"/>
    <w:rPr>
      <w:rFonts w:ascii="Georgia" w:eastAsia="MS Mincho" w:hAnsi="Georgia"/>
      <w:szCs w:val="24"/>
      <w:u w:val="single"/>
    </w:rPr>
  </w:style>
  <w:style w:type="paragraph" w:customStyle="1" w:styleId="BoldandUnderlineCharChar1Char">
    <w:name w:val="Bold and Underline Char Char1 Char"/>
    <w:basedOn w:val="Normal"/>
    <w:link w:val="BoldandUnderlineCharChar1CharChar"/>
    <w:rsid w:val="005D79F2"/>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5D79F2"/>
    <w:rPr>
      <w:rFonts w:ascii="Georgia" w:eastAsia="MS Mincho" w:hAnsi="Georgia"/>
      <w:b/>
      <w:szCs w:val="24"/>
      <w:u w:val="single"/>
    </w:rPr>
  </w:style>
  <w:style w:type="character" w:customStyle="1" w:styleId="updated-short-citation">
    <w:name w:val="updated-short-citation"/>
    <w:basedOn w:val="DefaultParagraphFont"/>
    <w:rsid w:val="005D79F2"/>
  </w:style>
  <w:style w:type="character" w:customStyle="1" w:styleId="base">
    <w:name w:val="base"/>
    <w:basedOn w:val="DefaultParagraphFont"/>
    <w:rsid w:val="005D79F2"/>
  </w:style>
  <w:style w:type="character" w:customStyle="1" w:styleId="part-of-speech">
    <w:name w:val="part-of-speech"/>
    <w:basedOn w:val="DefaultParagraphFont"/>
    <w:rsid w:val="005D79F2"/>
  </w:style>
  <w:style w:type="character" w:customStyle="1" w:styleId="pron">
    <w:name w:val="pron"/>
    <w:basedOn w:val="DefaultParagraphFont"/>
    <w:rsid w:val="005D79F2"/>
  </w:style>
  <w:style w:type="character" w:customStyle="1" w:styleId="BoldandUnderlineChar3CharChar">
    <w:name w:val="Bold and Underline Char3 Char Char"/>
    <w:basedOn w:val="DefaultParagraphFont"/>
    <w:link w:val="BoldandUnderlineChar3Char"/>
    <w:rsid w:val="005D79F2"/>
    <w:rPr>
      <w:b/>
      <w:szCs w:val="24"/>
      <w:u w:val="single"/>
    </w:rPr>
  </w:style>
  <w:style w:type="paragraph" w:customStyle="1" w:styleId="BoldandUnderlineChar3Char">
    <w:name w:val="Bold and Underline Char3 Char"/>
    <w:basedOn w:val="Normal"/>
    <w:link w:val="BoldandUnderlineChar3CharChar"/>
    <w:rsid w:val="005D79F2"/>
    <w:rPr>
      <w:rFonts w:asciiTheme="minorHAnsi" w:hAnsiTheme="minorHAnsi"/>
      <w:b/>
      <w:szCs w:val="24"/>
      <w:u w:val="single"/>
    </w:rPr>
  </w:style>
  <w:style w:type="paragraph" w:customStyle="1" w:styleId="UnderlineChar4">
    <w:name w:val="Underline Char4"/>
    <w:basedOn w:val="Normal"/>
    <w:link w:val="UnderlineChar4Char"/>
    <w:rsid w:val="005D79F2"/>
    <w:rPr>
      <w:rFonts w:asciiTheme="minorHAnsi" w:hAnsiTheme="minorHAnsi"/>
      <w:szCs w:val="24"/>
      <w:u w:val="single"/>
    </w:rPr>
  </w:style>
  <w:style w:type="paragraph" w:customStyle="1" w:styleId="BoldandUnderlineChar3">
    <w:name w:val="Bold and Underline Char3"/>
    <w:basedOn w:val="Normal"/>
    <w:link w:val="BoldandUnderlineChar3Char2"/>
    <w:rsid w:val="005D79F2"/>
    <w:rPr>
      <w:rFonts w:asciiTheme="minorHAnsi" w:hAnsiTheme="minorHAnsi"/>
      <w:b/>
      <w:szCs w:val="24"/>
      <w:u w:val="single"/>
    </w:rPr>
  </w:style>
  <w:style w:type="paragraph" w:customStyle="1" w:styleId="StyleUnderlined11ptBold">
    <w:name w:val="Style Underlined + 11 pt Bold"/>
    <w:basedOn w:val="Normal"/>
    <w:link w:val="StyleUnderlined11ptBoldChar"/>
    <w:rsid w:val="005D79F2"/>
    <w:rPr>
      <w:rFonts w:eastAsia="Times New Roman"/>
      <w:b/>
      <w:bCs/>
      <w:szCs w:val="24"/>
      <w:u w:val="single"/>
    </w:rPr>
  </w:style>
  <w:style w:type="character" w:customStyle="1" w:styleId="StyleUnderlined11ptBoldChar">
    <w:name w:val="Style Underlined + 11 pt Bold Char"/>
    <w:link w:val="StyleUnderlined11ptBold"/>
    <w:rsid w:val="005D79F2"/>
    <w:rPr>
      <w:rFonts w:ascii="Georgia" w:eastAsia="Times New Roman" w:hAnsi="Georgia"/>
      <w:b/>
      <w:bCs/>
      <w:szCs w:val="24"/>
      <w:u w:val="single"/>
    </w:rPr>
  </w:style>
  <w:style w:type="character" w:customStyle="1" w:styleId="Heading3CharCharCharChar2">
    <w:name w:val="Heading 3 Char Char Char Char2"/>
    <w:basedOn w:val="DefaultParagraphFont"/>
    <w:rsid w:val="005D79F2"/>
    <w:rPr>
      <w:rFonts w:cs="Arial"/>
      <w:bCs/>
      <w:szCs w:val="26"/>
      <w:u w:val="single"/>
      <w:lang w:val="en-US" w:eastAsia="en-US" w:bidi="ar-SA"/>
    </w:rPr>
  </w:style>
  <w:style w:type="character" w:customStyle="1" w:styleId="Style9pt">
    <w:name w:val="Style 9 pt"/>
    <w:basedOn w:val="DefaultParagraphFont"/>
    <w:rsid w:val="005D79F2"/>
    <w:rPr>
      <w:rFonts w:ascii="Times New Roman" w:hAnsi="Times New Roman"/>
      <w:sz w:val="20"/>
    </w:rPr>
  </w:style>
  <w:style w:type="character" w:customStyle="1" w:styleId="author-bio-box">
    <w:name w:val="author-bio-box"/>
    <w:basedOn w:val="DefaultParagraphFont"/>
    <w:rsid w:val="005D79F2"/>
  </w:style>
  <w:style w:type="paragraph" w:customStyle="1" w:styleId="StyleStyle49pt3">
    <w:name w:val="Style Style4 + 9 pt3"/>
    <w:basedOn w:val="Style40"/>
    <w:link w:val="StyleStyle49pt3Char"/>
    <w:rsid w:val="005D79F2"/>
    <w:rPr>
      <w:rFonts w:ascii="Times New Roman" w:eastAsia="Times New Roman" w:hAnsi="Times New Roman"/>
    </w:rPr>
  </w:style>
  <w:style w:type="character" w:customStyle="1" w:styleId="StyleStyle49pt3Char">
    <w:name w:val="Style Style4 + 9 pt3 Char"/>
    <w:basedOn w:val="Style4Char"/>
    <w:link w:val="StyleStyle49pt3"/>
    <w:rsid w:val="005D79F2"/>
    <w:rPr>
      <w:rFonts w:ascii="Times New Roman" w:eastAsia="Times New Roman" w:hAnsi="Times New Roman"/>
      <w:szCs w:val="24"/>
      <w:u w:val="single"/>
    </w:rPr>
  </w:style>
  <w:style w:type="paragraph" w:customStyle="1" w:styleId="StyleStyle4Bold">
    <w:name w:val="Style Style4 + Bold"/>
    <w:basedOn w:val="Style40"/>
    <w:link w:val="StyleStyle4BoldChar"/>
    <w:rsid w:val="005D79F2"/>
    <w:rPr>
      <w:rFonts w:ascii="Times New Roman" w:eastAsia="Times New Roman" w:hAnsi="Times New Roman"/>
      <w:b/>
      <w:bCs/>
    </w:rPr>
  </w:style>
  <w:style w:type="character" w:customStyle="1" w:styleId="StyleStyle4BoldChar">
    <w:name w:val="Style Style4 + Bold Char"/>
    <w:basedOn w:val="Style4Char"/>
    <w:link w:val="StyleStyle4Bold"/>
    <w:rsid w:val="005D79F2"/>
    <w:rPr>
      <w:rFonts w:ascii="Times New Roman" w:eastAsia="Times New Roman" w:hAnsi="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rsid w:val="005D79F2"/>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5D79F2"/>
    <w:rPr>
      <w:rFonts w:ascii="Georgia" w:eastAsia="SimSun" w:hAnsi="Georgia"/>
      <w:szCs w:val="24"/>
      <w:u w:val="single"/>
    </w:rPr>
  </w:style>
  <w:style w:type="paragraph" w:customStyle="1" w:styleId="hotroute0">
    <w:name w:val="hot route!"/>
    <w:basedOn w:val="Normal"/>
    <w:qFormat/>
    <w:rsid w:val="005D79F2"/>
    <w:pPr>
      <w:ind w:left="144"/>
    </w:pPr>
    <w:rPr>
      <w:rFonts w:eastAsia="Calibri"/>
    </w:rPr>
  </w:style>
  <w:style w:type="character" w:customStyle="1" w:styleId="Highlightedunderline">
    <w:name w:val="Highlighted underline"/>
    <w:rsid w:val="005D79F2"/>
    <w:rPr>
      <w:rFonts w:ascii="Times New Roman" w:hAnsi="Times New Roman"/>
      <w:sz w:val="20"/>
      <w:u w:val="single"/>
      <w:bdr w:val="none" w:sz="0" w:space="0" w:color="auto"/>
      <w:shd w:val="clear" w:color="auto" w:fill="C0C0C0"/>
    </w:rPr>
  </w:style>
  <w:style w:type="character" w:customStyle="1" w:styleId="UnderlineCharChar1">
    <w:name w:val="Underline Char Char1"/>
    <w:basedOn w:val="DefaultParagraphFont"/>
    <w:rsid w:val="005D79F2"/>
    <w:rPr>
      <w:u w:val="single"/>
      <w:lang w:val="en-US" w:eastAsia="en-US" w:bidi="ar-SA"/>
    </w:rPr>
  </w:style>
  <w:style w:type="character" w:customStyle="1" w:styleId="BoldandUnderlineCharChar2">
    <w:name w:val="Bold and Underline Char Char2"/>
    <w:basedOn w:val="DefaultParagraphFont"/>
    <w:rsid w:val="005D79F2"/>
    <w:rPr>
      <w:b/>
      <w:u w:val="single"/>
      <w:lang w:val="en-US" w:eastAsia="en-US" w:bidi="ar-SA"/>
    </w:rPr>
  </w:style>
  <w:style w:type="paragraph" w:customStyle="1" w:styleId="StyleStyle1Bold">
    <w:name w:val="Style Style1 + Bold"/>
    <w:link w:val="StyleStyle1BoldChar"/>
    <w:rsid w:val="005D79F2"/>
    <w:pPr>
      <w:spacing w:after="200" w:line="276" w:lineRule="auto"/>
    </w:pPr>
    <w:rPr>
      <w:rFonts w:ascii="Book Antiqua" w:eastAsia="SimSun" w:hAnsi="Book Antiqua"/>
      <w:b/>
      <w:bCs/>
      <w:sz w:val="16"/>
      <w:szCs w:val="24"/>
      <w:u w:val="single"/>
      <w:lang w:eastAsia="zh-CN"/>
    </w:rPr>
  </w:style>
  <w:style w:type="character" w:customStyle="1" w:styleId="StyleStyle1BoldChar">
    <w:name w:val="Style Style1 + Bold Char"/>
    <w:basedOn w:val="Style1Char"/>
    <w:link w:val="StyleStyle1Bold"/>
    <w:rsid w:val="005D79F2"/>
    <w:rPr>
      <w:rFonts w:ascii="Book Antiqua" w:eastAsia="SimSun" w:hAnsi="Book Antiqua"/>
      <w:b/>
      <w:bCs/>
      <w:sz w:val="16"/>
      <w:szCs w:val="24"/>
      <w:u w:val="single"/>
      <w:lang w:val="en-US" w:eastAsia="zh-CN" w:bidi="ar-SA"/>
    </w:rPr>
  </w:style>
  <w:style w:type="character" w:customStyle="1" w:styleId="StyleUnderlineCharChar111pt">
    <w:name w:val="Style Underline Char Char1 + 11 pt"/>
    <w:basedOn w:val="UnderlineCharChar1"/>
    <w:rsid w:val="005D79F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rsid w:val="005D79F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5D79F2"/>
    <w:rPr>
      <w:rFonts w:eastAsia="Times New Roman" w:cs="Times New Roman"/>
      <w:b/>
      <w:bCs/>
      <w:szCs w:val="20"/>
      <w:u w:val="single"/>
      <w:lang w:val="en-US" w:eastAsia="en-US" w:bidi="ar-SA"/>
    </w:rPr>
  </w:style>
  <w:style w:type="character" w:customStyle="1" w:styleId="StyleStyleUnderline411pt">
    <w:name w:val="Style Style Underline4 + 11 pt"/>
    <w:basedOn w:val="DefaultParagraphFont"/>
    <w:rsid w:val="005D79F2"/>
    <w:rPr>
      <w:sz w:val="20"/>
      <w:u w:val="single"/>
    </w:rPr>
  </w:style>
  <w:style w:type="character" w:customStyle="1" w:styleId="StyleStyleUnderline411ptBold">
    <w:name w:val="Style Style Underline4 + 11 pt Bold"/>
    <w:basedOn w:val="DefaultParagraphFont"/>
    <w:rsid w:val="005D79F2"/>
    <w:rPr>
      <w:b/>
      <w:bCs/>
      <w:sz w:val="20"/>
      <w:u w:val="single"/>
    </w:rPr>
  </w:style>
  <w:style w:type="character" w:customStyle="1" w:styleId="StyleStyleUnderline311pt">
    <w:name w:val="Style Style Underline3 + 11 pt"/>
    <w:basedOn w:val="DefaultParagraphFont"/>
    <w:rsid w:val="005D79F2"/>
    <w:rPr>
      <w:sz w:val="20"/>
      <w:u w:val="single"/>
    </w:rPr>
  </w:style>
  <w:style w:type="character" w:customStyle="1" w:styleId="StyleStyleUnderline311ptBold">
    <w:name w:val="Style Style Underline3 + 11 pt Bold"/>
    <w:basedOn w:val="DefaultParagraphFont"/>
    <w:rsid w:val="005D79F2"/>
    <w:rPr>
      <w:b/>
      <w:bCs/>
      <w:sz w:val="20"/>
      <w:u w:val="single"/>
    </w:rPr>
  </w:style>
  <w:style w:type="character" w:customStyle="1" w:styleId="UnderlineChar1Char">
    <w:name w:val="Underline Char1 Char"/>
    <w:basedOn w:val="DefaultParagraphFont"/>
    <w:rsid w:val="005D79F2"/>
    <w:rPr>
      <w:rFonts w:ascii="Georgia" w:eastAsia="MS Mincho" w:hAnsi="Georgia"/>
      <w:szCs w:val="20"/>
      <w:u w:val="single"/>
    </w:rPr>
  </w:style>
  <w:style w:type="character" w:customStyle="1" w:styleId="BoldandUnderlineCharChar">
    <w:name w:val="Bold and Underline Char Char"/>
    <w:basedOn w:val="DefaultParagraphFont"/>
    <w:rsid w:val="005D79F2"/>
    <w:rPr>
      <w:rFonts w:eastAsia="MS Mincho"/>
      <w:b/>
      <w:u w:val="single"/>
      <w:lang w:val="en-US" w:eastAsia="en-US" w:bidi="ar-SA"/>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5D79F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5D79F2"/>
    <w:rPr>
      <w:rFonts w:asciiTheme="minorHAnsi" w:eastAsia="MS Mincho" w:hAnsiTheme="minorHAns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5D79F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5D79F2"/>
    <w:rPr>
      <w:rFonts w:asciiTheme="minorHAnsi" w:eastAsia="MS Mincho" w:hAnsiTheme="minorHAns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5D79F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5D79F2"/>
    <w:rPr>
      <w:rFonts w:asciiTheme="minorHAnsi" w:eastAsia="MS Mincho" w:hAnsiTheme="minorHAnsi"/>
      <w:b/>
      <w:u w:val="single"/>
    </w:rPr>
  </w:style>
  <w:style w:type="paragraph" w:customStyle="1" w:styleId="UnderlineChar2CharChar">
    <w:name w:val="Underline Char2 Char Char"/>
    <w:basedOn w:val="Normal"/>
    <w:link w:val="UnderlineChar2CharCharChar"/>
    <w:rsid w:val="005D79F2"/>
    <w:rPr>
      <w:rFonts w:eastAsia="MS Mincho"/>
      <w:szCs w:val="20"/>
      <w:u w:val="single"/>
    </w:rPr>
  </w:style>
  <w:style w:type="character" w:customStyle="1" w:styleId="UnderlineChar2CharCharChar">
    <w:name w:val="Underline Char2 Char Char Char"/>
    <w:basedOn w:val="DefaultParagraphFont"/>
    <w:link w:val="UnderlineChar2CharChar"/>
    <w:rsid w:val="005D79F2"/>
    <w:rPr>
      <w:rFonts w:ascii="Georgia" w:eastAsia="MS Mincho" w:hAnsi="Georgia"/>
      <w:szCs w:val="20"/>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5D79F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5D79F2"/>
    <w:rPr>
      <w:rFonts w:asciiTheme="minorHAnsi" w:eastAsia="MS Mincho" w:hAnsiTheme="minorHAnsi"/>
      <w:b/>
      <w:u w:val="single"/>
    </w:rPr>
  </w:style>
  <w:style w:type="paragraph" w:customStyle="1" w:styleId="CardBody">
    <w:name w:val="Card Body"/>
    <w:basedOn w:val="Normal"/>
    <w:link w:val="CardBodyChar"/>
    <w:qFormat/>
    <w:rsid w:val="005D79F2"/>
    <w:rPr>
      <w:rFonts w:eastAsia="Times New Roman"/>
      <w:sz w:val="16"/>
      <w:szCs w:val="24"/>
    </w:rPr>
  </w:style>
  <w:style w:type="character" w:customStyle="1" w:styleId="CardBodyChar">
    <w:name w:val="Card Body Char"/>
    <w:basedOn w:val="DefaultParagraphFont"/>
    <w:link w:val="CardBody"/>
    <w:rsid w:val="005D79F2"/>
    <w:rPr>
      <w:rFonts w:ascii="Georgia" w:eastAsia="Times New Roman" w:hAnsi="Georgia"/>
      <w:sz w:val="16"/>
      <w:szCs w:val="24"/>
    </w:rPr>
  </w:style>
  <w:style w:type="character" w:customStyle="1" w:styleId="ptitleinside">
    <w:name w:val="p_title_inside"/>
    <w:basedOn w:val="DefaultParagraphFont"/>
    <w:rsid w:val="005D79F2"/>
  </w:style>
  <w:style w:type="paragraph" w:customStyle="1" w:styleId="StyleBoldandUnderlineChar11ptBorderSinglesolidline">
    <w:name w:val="Style Bold and Underline Char + 11 pt Border: : (Single solid line..."/>
    <w:link w:val="StyleBoldandUnderlineChar11ptBorderSinglesolidlineChar"/>
    <w:rsid w:val="005D79F2"/>
    <w:pPr>
      <w:spacing w:after="200" w:line="276" w:lineRule="auto"/>
    </w:pPr>
    <w:rPr>
      <w:rFonts w:eastAsia="Times New Roman"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rsid w:val="005D79F2"/>
    <w:rPr>
      <w:rFonts w:eastAsia="Times New Roman" w:cs="Times New Roman"/>
      <w:b/>
      <w:bCs/>
      <w:szCs w:val="20"/>
      <w:u w:val="single"/>
      <w:bdr w:val="single" w:sz="4" w:space="0" w:color="auto"/>
      <w:lang w:val="en-US" w:eastAsia="en-US" w:bidi="ar-SA"/>
    </w:rPr>
  </w:style>
  <w:style w:type="paragraph" w:customStyle="1" w:styleId="StyleMinimizedTextArialNarrow9pt">
    <w:name w:val="Style Minimized Text + Arial Narrow 9 pt"/>
    <w:basedOn w:val="Normal"/>
    <w:link w:val="StyleMinimizedTextArialNarrow9ptChar"/>
    <w:rsid w:val="005D79F2"/>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5D79F2"/>
    <w:rPr>
      <w:rFonts w:ascii="Georgia" w:eastAsia="Times New Roman" w:hAnsi="Georgia"/>
      <w:szCs w:val="24"/>
    </w:rPr>
  </w:style>
  <w:style w:type="paragraph" w:customStyle="1" w:styleId="StyleBoldandUnderlineChar11ptNotBold">
    <w:name w:val="Style Bold and Underline Char + 11 pt Not Bold"/>
    <w:link w:val="StyleBoldandUnderlineChar11ptNotBoldChar"/>
    <w:rsid w:val="005D79F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5D79F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5D79F2"/>
    <w:rPr>
      <w:rFonts w:ascii="Times New Roman" w:hAnsi="Times New Roman"/>
      <w:sz w:val="20"/>
      <w:u w:val="single"/>
      <w:bdr w:val="single" w:sz="4" w:space="0" w:color="auto"/>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rsid w:val="005D79F2"/>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5D79F2"/>
    <w:rPr>
      <w:rFonts w:ascii="Georgia" w:eastAsia="SimSun" w:hAnsi="Georgia"/>
      <w:b/>
      <w:bCs/>
      <w:szCs w:val="24"/>
      <w:u w:val="single"/>
    </w:rPr>
  </w:style>
  <w:style w:type="character" w:customStyle="1" w:styleId="SubtitleChar1">
    <w:name w:val="Subtitle Char1"/>
    <w:basedOn w:val="DefaultParagraphFont"/>
    <w:uiPriority w:val="11"/>
    <w:rsid w:val="005D79F2"/>
    <w:rPr>
      <w:rFonts w:ascii="Calibri Light" w:eastAsia="Times New Roman" w:hAnsi="Calibri Light" w:cs="Times New Roman"/>
      <w:i/>
      <w:iCs/>
      <w:color w:val="5B9BD5"/>
      <w:spacing w:val="15"/>
      <w:sz w:val="24"/>
      <w:szCs w:val="24"/>
    </w:rPr>
  </w:style>
  <w:style w:type="paragraph" w:customStyle="1" w:styleId="StyleStyle411pt1">
    <w:name w:val="Style Style4 + 11 pt1"/>
    <w:basedOn w:val="Style40"/>
    <w:link w:val="StyleStyle411pt1Char"/>
    <w:rsid w:val="005D79F2"/>
    <w:rPr>
      <w:rFonts w:ascii="Times New Roman" w:eastAsia="Times New Roman" w:hAnsi="Times New Roman"/>
    </w:rPr>
  </w:style>
  <w:style w:type="character" w:customStyle="1" w:styleId="StyleStyle411pt1Char">
    <w:name w:val="Style Style4 + 11 pt1 Char"/>
    <w:basedOn w:val="Style4Char"/>
    <w:link w:val="StyleStyle411pt1"/>
    <w:rsid w:val="005D79F2"/>
    <w:rPr>
      <w:rFonts w:ascii="Times New Roman" w:eastAsia="Times New Roman" w:hAnsi="Times New Roman"/>
      <w:szCs w:val="24"/>
      <w:u w:val="single"/>
    </w:rPr>
  </w:style>
  <w:style w:type="paragraph" w:customStyle="1" w:styleId="evidencetextChar">
    <w:name w:val="evidence text Char"/>
    <w:basedOn w:val="Normal"/>
    <w:rsid w:val="005D79F2"/>
    <w:pPr>
      <w:ind w:left="1728" w:right="1008"/>
    </w:pPr>
    <w:rPr>
      <w:rFonts w:ascii="Arial" w:eastAsia="Times New Roman" w:hAnsi="Arial"/>
      <w:color w:val="000000"/>
      <w:sz w:val="18"/>
      <w:szCs w:val="24"/>
    </w:rPr>
  </w:style>
  <w:style w:type="character" w:customStyle="1" w:styleId="underline2">
    <w:name w:val="underline2"/>
    <w:basedOn w:val="DefaultParagraphFont"/>
    <w:rsid w:val="005D79F2"/>
    <w:rPr>
      <w:u w:val="single"/>
    </w:rPr>
  </w:style>
  <w:style w:type="paragraph" w:customStyle="1" w:styleId="CARD0">
    <w:name w:val="CARD"/>
    <w:basedOn w:val="Normal"/>
    <w:link w:val="CARDChar3"/>
    <w:qFormat/>
    <w:rsid w:val="005D79F2"/>
    <w:rPr>
      <w:rFonts w:eastAsia="Times New Roman"/>
      <w:szCs w:val="24"/>
      <w:u w:val="single"/>
    </w:rPr>
  </w:style>
  <w:style w:type="character" w:customStyle="1" w:styleId="CARDChar3">
    <w:name w:val="CARD Char"/>
    <w:basedOn w:val="DefaultParagraphFont"/>
    <w:link w:val="CARD0"/>
    <w:rsid w:val="005D79F2"/>
    <w:rPr>
      <w:rFonts w:ascii="Georgia" w:eastAsia="Times New Roman" w:hAnsi="Georgia"/>
      <w:szCs w:val="24"/>
      <w:u w:val="single"/>
    </w:rPr>
  </w:style>
  <w:style w:type="character" w:customStyle="1" w:styleId="Styleunderline9pt">
    <w:name w:val="Style underline + 9 pt"/>
    <w:basedOn w:val="underline"/>
    <w:rsid w:val="005D79F2"/>
    <w:rPr>
      <w:rFonts w:ascii="Times New Roman" w:hAnsi="Times New Roman"/>
      <w:b/>
      <w:iCs w:val="0"/>
      <w:sz w:val="20"/>
      <w:u w:val="single"/>
      <w:bdr w:val="single" w:sz="8" w:space="0" w:color="auto"/>
    </w:rPr>
  </w:style>
  <w:style w:type="character" w:customStyle="1" w:styleId="StyleTimesNewRoman9pt">
    <w:name w:val="Style Times New Roman 9 pt"/>
    <w:basedOn w:val="DefaultParagraphFont"/>
    <w:rsid w:val="005D79F2"/>
    <w:rPr>
      <w:rFonts w:ascii="Times New Roman" w:hAnsi="Times New Roman"/>
      <w:sz w:val="20"/>
    </w:rPr>
  </w:style>
  <w:style w:type="character" w:customStyle="1" w:styleId="Styleunderline9pt1">
    <w:name w:val="Style underline + 9 pt1"/>
    <w:basedOn w:val="underline"/>
    <w:rsid w:val="005D79F2"/>
    <w:rPr>
      <w:rFonts w:ascii="Georgia" w:hAnsi="Georgia"/>
      <w:b/>
      <w:iCs w:val="0"/>
      <w:sz w:val="20"/>
      <w:u w:val="single"/>
      <w:bdr w:val="single" w:sz="8" w:space="0" w:color="auto"/>
    </w:rPr>
  </w:style>
  <w:style w:type="paragraph" w:customStyle="1" w:styleId="StyleUnderlineChar11pt2">
    <w:name w:val="Style Underline Char + 11 pt2"/>
    <w:link w:val="StyleUnderlineChar11pt2Char"/>
    <w:rsid w:val="005D79F2"/>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Heading3CharCharChar3"/>
    <w:link w:val="StyleUnderlineChar11pt2"/>
    <w:rsid w:val="005D79F2"/>
    <w:rPr>
      <w:rFonts w:ascii="Times New Roman" w:eastAsia="Times New Roman" w:hAnsi="Times New Roman" w:cs="Times New Roman"/>
      <w:bCs w:val="0"/>
      <w:sz w:val="20"/>
      <w:szCs w:val="20"/>
      <w:u w:val="single"/>
      <w:lang w:eastAsia="ja-JP"/>
    </w:rPr>
  </w:style>
  <w:style w:type="character" w:customStyle="1" w:styleId="StyleBoldandUnderlineCharChar11pt">
    <w:name w:val="Style Bold and Underline Char Char + 11 pt"/>
    <w:basedOn w:val="DefaultParagraphFont"/>
    <w:rsid w:val="005D79F2"/>
    <w:rPr>
      <w:b/>
      <w:bCs/>
      <w:noProof w:val="0"/>
      <w:sz w:val="20"/>
      <w:u w:val="single"/>
      <w:lang w:val="en-US" w:eastAsia="en-US" w:bidi="ar-SA"/>
    </w:rPr>
  </w:style>
  <w:style w:type="character" w:customStyle="1" w:styleId="globalcontentbody">
    <w:name w:val="globalcontentbody"/>
    <w:basedOn w:val="DefaultParagraphFont"/>
    <w:rsid w:val="005D79F2"/>
  </w:style>
  <w:style w:type="character" w:customStyle="1" w:styleId="StyleUnderline3">
    <w:name w:val="Style Underline3"/>
    <w:basedOn w:val="DefaultParagraphFont"/>
    <w:rsid w:val="005D79F2"/>
    <w:rPr>
      <w:u w:val="single"/>
    </w:rPr>
  </w:style>
  <w:style w:type="paragraph" w:customStyle="1" w:styleId="StyleStyle111ptBorderSinglesolidlineAuto05ptL">
    <w:name w:val="Style Style1 + 11 pt Border: : (Single solid line Auto  0.5 pt L..."/>
    <w:link w:val="StyleStyle111ptBorderSinglesolidlineAuto05ptLChar"/>
    <w:rsid w:val="005D79F2"/>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5D79F2"/>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5D79F2"/>
    <w:rPr>
      <w:u w:val="single"/>
    </w:rPr>
  </w:style>
  <w:style w:type="character" w:customStyle="1" w:styleId="underlineChar0">
    <w:name w:val="underline Char"/>
    <w:basedOn w:val="DefaultParagraphFont"/>
    <w:rsid w:val="005D79F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5D79F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5D79F2"/>
    <w:rPr>
      <w:sz w:val="20"/>
      <w:u w:val="single"/>
    </w:rPr>
  </w:style>
  <w:style w:type="character" w:customStyle="1" w:styleId="cardCharCharChar">
    <w:name w:val="card Char Char Char"/>
    <w:basedOn w:val="DefaultParagraphFont"/>
    <w:link w:val="cardCharChar0"/>
    <w:rsid w:val="005D79F2"/>
    <w:rPr>
      <w:rFonts w:ascii="Times New Roman" w:eastAsia="Calibri" w:hAnsi="Times New Roman" w:cs="Times New Roman"/>
      <w:szCs w:val="20"/>
    </w:rPr>
  </w:style>
  <w:style w:type="character" w:customStyle="1" w:styleId="StyleunderlineArialNarrow9ptBold">
    <w:name w:val="Style underline + Arial Narrow 9 pt Bold"/>
    <w:basedOn w:val="underline"/>
    <w:rsid w:val="005D79F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basedOn w:val="cardCharChar0"/>
    <w:link w:val="StylecardCharCharArialNarrow9ptChar"/>
    <w:rsid w:val="005D79F2"/>
    <w:pPr>
      <w:tabs>
        <w:tab w:val="clear" w:pos="9450"/>
      </w:tabs>
    </w:pPr>
    <w:rPr>
      <w:rFonts w:ascii="Georgia" w:eastAsia="Times New Roman" w:hAnsi="Georgia"/>
    </w:rPr>
  </w:style>
  <w:style w:type="character" w:customStyle="1" w:styleId="StylecardCharCharArialNarrow9ptChar">
    <w:name w:val="Style card Char Char + Arial Narrow 9 pt Char"/>
    <w:basedOn w:val="cardCharCharChar"/>
    <w:link w:val="StylecardCharCharArialNarrow9pt"/>
    <w:rsid w:val="005D79F2"/>
    <w:rPr>
      <w:rFonts w:ascii="Georgia" w:eastAsia="Times New Roman" w:hAnsi="Georgia" w:cs="Times New Roman"/>
      <w:szCs w:val="20"/>
    </w:rPr>
  </w:style>
  <w:style w:type="paragraph" w:customStyle="1" w:styleId="StyleCardTextArialNarrow9pt">
    <w:name w:val="Style Card Text + Arial Narrow 9 pt"/>
    <w:link w:val="StyleCardTextArialNarrow9ptChar"/>
    <w:rsid w:val="005D79F2"/>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5D79F2"/>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5D79F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5D79F2"/>
    <w:rPr>
      <w:rFonts w:ascii="Times New Roman" w:hAnsi="Times New Roman"/>
      <w:noProof w:val="0"/>
      <w:sz w:val="20"/>
      <w:szCs w:val="16"/>
      <w:u w:val="single"/>
      <w:lang w:val="en-US" w:eastAsia="en-US" w:bidi="ar-SA"/>
    </w:rPr>
  </w:style>
  <w:style w:type="character" w:customStyle="1" w:styleId="StyleUnderlineCharCharCharArialNarrow9pt">
    <w:name w:val="Style Underline Char Char Char + Arial Narrow 9 pt"/>
    <w:rsid w:val="005D79F2"/>
    <w:rPr>
      <w:rFonts w:ascii="Times New Roman" w:hAnsi="Times New Roman"/>
      <w:noProof w:val="0"/>
      <w:sz w:val="20"/>
      <w:szCs w:val="16"/>
      <w:u w:val="single"/>
      <w:lang w:val="en-US" w:eastAsia="en-US" w:bidi="ar-SA"/>
    </w:rPr>
  </w:style>
  <w:style w:type="paragraph" w:customStyle="1" w:styleId="StyleCardTextArialNarrow8pt">
    <w:name w:val="Style Card Text + Arial Narrow 8 pt"/>
    <w:link w:val="StyleCardTextArialNarrow8ptChar"/>
    <w:rsid w:val="005D79F2"/>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5D79F2"/>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rsid w:val="005D79F2"/>
    <w:rPr>
      <w:rFonts w:eastAsia="Times New Roman"/>
      <w:sz w:val="16"/>
      <w:szCs w:val="24"/>
    </w:rPr>
  </w:style>
  <w:style w:type="character" w:customStyle="1" w:styleId="TextsmallChar0">
    <w:name w:val="Textsmall Char"/>
    <w:basedOn w:val="DefaultParagraphFont"/>
    <w:link w:val="Textsmall0"/>
    <w:rsid w:val="005D79F2"/>
    <w:rPr>
      <w:rFonts w:ascii="Georgia" w:eastAsia="Times New Roman" w:hAnsi="Georgia"/>
      <w:sz w:val="16"/>
      <w:szCs w:val="24"/>
    </w:rPr>
  </w:style>
  <w:style w:type="character" w:customStyle="1" w:styleId="CharCharCharCharChar">
    <w:name w:val="Char Char Char Char Char"/>
    <w:aliases w:val="Char Char Char Char,Char Char Char Char Char Char Char1,Heading 2 Char1 Char Char Char Char Char Char"/>
    <w:basedOn w:val="DefaultParagraphFont"/>
    <w:rsid w:val="005D79F2"/>
    <w:rPr>
      <w:rFonts w:cs="Arial"/>
      <w:b/>
      <w:bCs/>
      <w:iCs/>
      <w:sz w:val="24"/>
      <w:szCs w:val="28"/>
      <w:lang w:val="en-US" w:eastAsia="en-US" w:bidi="ar-SA"/>
    </w:rPr>
  </w:style>
  <w:style w:type="character" w:customStyle="1" w:styleId="CharChar111">
    <w:name w:val="Char Char111"/>
    <w:basedOn w:val="DefaultParagraphFont"/>
    <w:rsid w:val="005D79F2"/>
    <w:rPr>
      <w:rFonts w:cs="Arial"/>
      <w:bCs/>
      <w:szCs w:val="26"/>
      <w:u w:val="single"/>
      <w:lang w:val="en-US" w:eastAsia="en-US" w:bidi="ar-SA"/>
    </w:rPr>
  </w:style>
  <w:style w:type="character" w:customStyle="1" w:styleId="AUnterdline">
    <w:name w:val="AUnterdline"/>
    <w:qFormat/>
    <w:rsid w:val="005D79F2"/>
    <w:rPr>
      <w:rFonts w:ascii="Times New Roman" w:hAnsi="Times New Roman"/>
      <w:sz w:val="20"/>
      <w:u w:val="single"/>
    </w:rPr>
  </w:style>
  <w:style w:type="character" w:customStyle="1" w:styleId="StyleUnderline1">
    <w:name w:val="Style Underline1"/>
    <w:basedOn w:val="DefaultParagraphFont"/>
    <w:rsid w:val="005D79F2"/>
    <w:rPr>
      <w:rFonts w:ascii="Times New Roman" w:hAnsi="Times New Roman"/>
      <w:sz w:val="20"/>
      <w:u w:val="single"/>
    </w:rPr>
  </w:style>
  <w:style w:type="paragraph" w:customStyle="1" w:styleId="CardIndented">
    <w:name w:val="Card (Indented)"/>
    <w:basedOn w:val="Normal"/>
    <w:qFormat/>
    <w:rsid w:val="005D79F2"/>
    <w:pPr>
      <w:ind w:left="288"/>
    </w:pPr>
  </w:style>
  <w:style w:type="character" w:customStyle="1" w:styleId="Author-Date">
    <w:name w:val="Author-Date"/>
    <w:qFormat/>
    <w:rsid w:val="005D79F2"/>
    <w:rPr>
      <w:b/>
      <w:sz w:val="24"/>
    </w:rPr>
  </w:style>
  <w:style w:type="paragraph" w:customStyle="1" w:styleId="StyleStyle49pt10">
    <w:name w:val="Style Style4 + 9 pt10"/>
    <w:basedOn w:val="Style40"/>
    <w:link w:val="StyleStyle49pt10Char"/>
    <w:rsid w:val="005D79F2"/>
    <w:rPr>
      <w:rFonts w:ascii="Times New Roman" w:eastAsia="Times New Roman" w:hAnsi="Times New Roman"/>
    </w:rPr>
  </w:style>
  <w:style w:type="character" w:customStyle="1" w:styleId="StyleStyle49pt10Char">
    <w:name w:val="Style Style4 + 9 pt10 Char"/>
    <w:basedOn w:val="Style4Char"/>
    <w:link w:val="StyleStyle49pt10"/>
    <w:rsid w:val="005D79F2"/>
    <w:rPr>
      <w:rFonts w:ascii="Times New Roman" w:eastAsia="Times New Roman" w:hAnsi="Times New Roman"/>
      <w:szCs w:val="24"/>
      <w:u w:val="single"/>
    </w:rPr>
  </w:style>
  <w:style w:type="paragraph" w:customStyle="1" w:styleId="StyleStyle49ptBold7">
    <w:name w:val="Style Style4 + 9 pt Bold7"/>
    <w:basedOn w:val="Style40"/>
    <w:link w:val="StyleStyle49ptBold7Char"/>
    <w:rsid w:val="005D79F2"/>
    <w:rPr>
      <w:rFonts w:ascii="Times New Roman" w:eastAsia="Times New Roman" w:hAnsi="Times New Roman"/>
      <w:b/>
      <w:bCs/>
    </w:rPr>
  </w:style>
  <w:style w:type="character" w:customStyle="1" w:styleId="StyleStyle49ptBold7Char">
    <w:name w:val="Style Style4 + 9 pt Bold7 Char"/>
    <w:link w:val="StyleStyle49ptBold7"/>
    <w:rsid w:val="005D79F2"/>
    <w:rPr>
      <w:rFonts w:ascii="Times New Roman" w:eastAsia="Times New Roman" w:hAnsi="Times New Roman"/>
      <w:b/>
      <w:bCs/>
      <w:szCs w:val="24"/>
      <w:u w:val="single"/>
    </w:rPr>
  </w:style>
  <w:style w:type="character" w:customStyle="1" w:styleId="DontRead">
    <w:name w:val="Don't Read"/>
    <w:qFormat/>
    <w:rsid w:val="005D79F2"/>
    <w:rPr>
      <w:rFonts w:ascii="Times New Roman" w:hAnsi="Times New Roman"/>
      <w:sz w:val="16"/>
    </w:rPr>
  </w:style>
  <w:style w:type="paragraph" w:customStyle="1" w:styleId="Underlinestyle0">
    <w:name w:val="Underline style"/>
    <w:basedOn w:val="Normal"/>
    <w:rsid w:val="005D79F2"/>
    <w:rPr>
      <w:rFonts w:eastAsia="Times New Roman"/>
      <w:szCs w:val="24"/>
      <w:u w:val="single"/>
    </w:rPr>
  </w:style>
  <w:style w:type="character" w:customStyle="1" w:styleId="Style11ptUnderline3">
    <w:name w:val="Style 11 pt Underline3"/>
    <w:rsid w:val="005D79F2"/>
    <w:rPr>
      <w:sz w:val="20"/>
      <w:u w:val="single"/>
    </w:rPr>
  </w:style>
  <w:style w:type="character" w:customStyle="1" w:styleId="27">
    <w:name w:val="27"/>
    <w:rsid w:val="005D79F2"/>
    <w:rPr>
      <w:rFonts w:cs="Arial"/>
      <w:bCs/>
      <w:sz w:val="20"/>
      <w:u w:val="single"/>
      <w:lang w:val="en-US" w:eastAsia="en-US" w:bidi="ar-SA"/>
    </w:rPr>
  </w:style>
  <w:style w:type="character" w:customStyle="1" w:styleId="Style9ptUnderline11">
    <w:name w:val="Style 9 pt Underline11"/>
    <w:basedOn w:val="DefaultParagraphFont"/>
    <w:rsid w:val="005D79F2"/>
    <w:rPr>
      <w:sz w:val="20"/>
      <w:u w:val="single"/>
    </w:rPr>
  </w:style>
  <w:style w:type="character" w:customStyle="1" w:styleId="Style9ptBoldUnderline5">
    <w:name w:val="Style 9 pt Bold Underline5"/>
    <w:basedOn w:val="DefaultParagraphFont"/>
    <w:rsid w:val="005D79F2"/>
    <w:rPr>
      <w:b/>
      <w:bCs/>
      <w:sz w:val="20"/>
      <w:u w:val="single"/>
    </w:rPr>
  </w:style>
  <w:style w:type="character" w:customStyle="1" w:styleId="CharChar114">
    <w:name w:val="Char Char114"/>
    <w:basedOn w:val="DefaultParagraphFont"/>
    <w:rsid w:val="005D79F2"/>
    <w:rPr>
      <w:rFonts w:cs="Arial"/>
      <w:bCs/>
      <w:szCs w:val="26"/>
      <w:u w:val="single"/>
      <w:lang w:val="en-US" w:eastAsia="en-US" w:bidi="ar-SA"/>
    </w:rPr>
  </w:style>
  <w:style w:type="character" w:customStyle="1" w:styleId="CharChar113">
    <w:name w:val="Char Char113"/>
    <w:basedOn w:val="DefaultParagraphFont"/>
    <w:rsid w:val="005D79F2"/>
    <w:rPr>
      <w:rFonts w:cs="Arial"/>
      <w:bCs/>
      <w:szCs w:val="26"/>
      <w:u w:val="single"/>
      <w:lang w:val="en-US" w:eastAsia="en-US" w:bidi="ar-SA"/>
    </w:rPr>
  </w:style>
  <w:style w:type="character" w:customStyle="1" w:styleId="CharChar112">
    <w:name w:val="Char Char112"/>
    <w:basedOn w:val="DefaultParagraphFont"/>
    <w:rsid w:val="005D79F2"/>
    <w:rPr>
      <w:rFonts w:cs="Arial"/>
      <w:bCs/>
      <w:szCs w:val="26"/>
      <w:u w:val="single"/>
      <w:lang w:val="en-US" w:eastAsia="en-US" w:bidi="ar-SA"/>
    </w:rPr>
  </w:style>
  <w:style w:type="paragraph" w:customStyle="1" w:styleId="WW-Default1">
    <w:name w:val="WW-Default1"/>
    <w:basedOn w:val="Normal"/>
    <w:rsid w:val="005D79F2"/>
    <w:pPr>
      <w:suppressAutoHyphens/>
    </w:pPr>
    <w:rPr>
      <w:rFonts w:eastAsia="Times New Roman"/>
      <w:b/>
      <w:bCs/>
      <w:szCs w:val="20"/>
      <w:lang w:eastAsia="ar-SA"/>
    </w:rPr>
  </w:style>
  <w:style w:type="character" w:customStyle="1" w:styleId="zoomme">
    <w:name w:val="zoomme"/>
    <w:basedOn w:val="DefaultParagraphFont"/>
    <w:rsid w:val="005D79F2"/>
  </w:style>
  <w:style w:type="character" w:customStyle="1" w:styleId="classauthor">
    <w:name w:val="class=&quot;author&quot;"/>
    <w:basedOn w:val="DefaultParagraphFont"/>
    <w:rsid w:val="005D79F2"/>
  </w:style>
  <w:style w:type="character" w:customStyle="1" w:styleId="officialstitle-">
    <w:name w:val="official_s_title-"/>
    <w:basedOn w:val="DefaultParagraphFont"/>
    <w:rsid w:val="005D79F2"/>
  </w:style>
  <w:style w:type="character" w:customStyle="1" w:styleId="officialsbureau">
    <w:name w:val="official_s_bureau"/>
    <w:basedOn w:val="DefaultParagraphFont"/>
    <w:rsid w:val="005D79F2"/>
  </w:style>
  <w:style w:type="character" w:customStyle="1" w:styleId="CardsChar1">
    <w:name w:val="Cards Char1"/>
    <w:uiPriority w:val="99"/>
    <w:rsid w:val="005D79F2"/>
    <w:rPr>
      <w:lang w:val="en-US" w:eastAsia="en-US" w:bidi="ar-SA"/>
    </w:rPr>
  </w:style>
  <w:style w:type="paragraph" w:customStyle="1" w:styleId="Style23">
    <w:name w:val="Style23"/>
    <w:basedOn w:val="Normal"/>
    <w:uiPriority w:val="99"/>
    <w:rsid w:val="005D79F2"/>
    <w:pPr>
      <w:autoSpaceDE w:val="0"/>
      <w:autoSpaceDN w:val="0"/>
      <w:adjustRightInd w:val="0"/>
      <w:spacing w:line="209" w:lineRule="exact"/>
    </w:pPr>
    <w:rPr>
      <w:rFonts w:eastAsia="SimSun"/>
      <w:szCs w:val="24"/>
    </w:rPr>
  </w:style>
  <w:style w:type="character" w:customStyle="1" w:styleId="gray">
    <w:name w:val="gray"/>
    <w:basedOn w:val="DefaultParagraphFont"/>
    <w:rsid w:val="005D79F2"/>
  </w:style>
  <w:style w:type="paragraph" w:customStyle="1" w:styleId="Citation-FirstLine">
    <w:name w:val="Citation - First Line"/>
    <w:basedOn w:val="Normal"/>
    <w:next w:val="Normal"/>
    <w:autoRedefine/>
    <w:rsid w:val="005D79F2"/>
    <w:pPr>
      <w:spacing w:line="240" w:lineRule="atLeast"/>
      <w:jc w:val="both"/>
    </w:pPr>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rsid w:val="005D79F2"/>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5D79F2"/>
    <w:rPr>
      <w:rFonts w:ascii="Book Antiqua" w:eastAsia="Times New Roman" w:hAnsi="Book Antiqua"/>
      <w:sz w:val="16"/>
      <w:szCs w:val="24"/>
    </w:rPr>
  </w:style>
  <w:style w:type="character" w:customStyle="1" w:styleId="Style11ptItalic">
    <w:name w:val="Style 11 pt Italic"/>
    <w:basedOn w:val="DefaultParagraphFont"/>
    <w:rsid w:val="005D79F2"/>
    <w:rPr>
      <w:rFonts w:ascii="Times New Roman" w:hAnsi="Times New Roman"/>
      <w:i/>
      <w:iCs/>
      <w:sz w:val="20"/>
    </w:rPr>
  </w:style>
  <w:style w:type="paragraph" w:customStyle="1" w:styleId="StyleStyle49ptBold3">
    <w:name w:val="Style Style4 + 9 pt Bold3"/>
    <w:basedOn w:val="Style40"/>
    <w:link w:val="StyleStyle49ptBold3Char"/>
    <w:rsid w:val="005D79F2"/>
    <w:rPr>
      <w:rFonts w:ascii="Times New Roman" w:eastAsia="Times New Roman" w:hAnsi="Times New Roman"/>
      <w:b/>
      <w:bCs/>
    </w:rPr>
  </w:style>
  <w:style w:type="character" w:customStyle="1" w:styleId="StyleStyle49ptBold3Char">
    <w:name w:val="Style Style4 + 9 pt Bold3 Char"/>
    <w:basedOn w:val="Style4Char"/>
    <w:link w:val="StyleStyle49ptBold3"/>
    <w:rsid w:val="005D79F2"/>
    <w:rPr>
      <w:rFonts w:ascii="Times New Roman" w:eastAsia="Times New Roman" w:hAnsi="Times New Roman"/>
      <w:b/>
      <w:bCs/>
      <w:szCs w:val="24"/>
      <w:u w:val="single"/>
    </w:rPr>
  </w:style>
  <w:style w:type="character" w:customStyle="1" w:styleId="Style9ptUnderline6">
    <w:name w:val="Style 9 pt Underline6"/>
    <w:basedOn w:val="DefaultParagraphFont"/>
    <w:rsid w:val="005D79F2"/>
    <w:rPr>
      <w:sz w:val="20"/>
      <w:u w:val="single"/>
    </w:rPr>
  </w:style>
  <w:style w:type="character" w:customStyle="1" w:styleId="ct-with-fmlt">
    <w:name w:val="ct-with-fmlt"/>
    <w:basedOn w:val="DefaultParagraphFont"/>
    <w:rsid w:val="005D79F2"/>
  </w:style>
  <w:style w:type="paragraph" w:customStyle="1" w:styleId="StyleStyle49ptBoldItalic">
    <w:name w:val="Style Style4 + 9 pt Bold Italic"/>
    <w:basedOn w:val="Normal"/>
    <w:link w:val="StyleStyle49ptBoldItalicChar"/>
    <w:rsid w:val="005D79F2"/>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5D79F2"/>
    <w:rPr>
      <w:rFonts w:ascii="Georgia" w:eastAsia="Times New Roman" w:hAnsi="Georgia"/>
      <w:b/>
      <w:bCs/>
      <w:i/>
      <w:iCs/>
      <w:szCs w:val="24"/>
      <w:u w:val="single"/>
    </w:rPr>
  </w:style>
  <w:style w:type="character" w:customStyle="1" w:styleId="StyleBoldUnderline1">
    <w:name w:val="Style Bold Underline1"/>
    <w:basedOn w:val="DefaultParagraphFont"/>
    <w:rsid w:val="005D79F2"/>
    <w:rPr>
      <w:b w:val="0"/>
      <w:bCs/>
      <w:u w:val="single"/>
    </w:rPr>
  </w:style>
  <w:style w:type="character" w:customStyle="1" w:styleId="date-display-single">
    <w:name w:val="date-display-single"/>
    <w:basedOn w:val="DefaultParagraphFont"/>
    <w:rsid w:val="005D79F2"/>
  </w:style>
  <w:style w:type="paragraph" w:customStyle="1" w:styleId="Cite21">
    <w:name w:val="Cite 2"/>
    <w:basedOn w:val="Normal"/>
    <w:qFormat/>
    <w:rsid w:val="005D79F2"/>
    <w:rPr>
      <w:rFonts w:ascii="Arial" w:eastAsia="MS Mincho" w:hAnsi="Arial"/>
      <w:b/>
      <w:szCs w:val="24"/>
      <w:u w:val="single"/>
    </w:rPr>
  </w:style>
  <w:style w:type="character" w:customStyle="1" w:styleId="StyleunderlineBold">
    <w:name w:val="Style underline + Bold"/>
    <w:basedOn w:val="underline"/>
    <w:rsid w:val="005D79F2"/>
    <w:rPr>
      <w:rFonts w:ascii="Times New Roman" w:hAnsi="Times New Roman" w:cs="Times New Roman"/>
      <w:b w:val="0"/>
      <w:bCs/>
      <w:iCs w:val="0"/>
      <w:sz w:val="20"/>
      <w:u w:val="single"/>
      <w:bdr w:val="single" w:sz="8" w:space="0" w:color="auto"/>
    </w:rPr>
  </w:style>
  <w:style w:type="character" w:customStyle="1" w:styleId="BodyTextIndent3Char1">
    <w:name w:val="Body Text Indent 3 Char1"/>
    <w:basedOn w:val="DefaultParagraphFont"/>
    <w:uiPriority w:val="99"/>
    <w:semiHidden/>
    <w:rsid w:val="005D79F2"/>
    <w:rPr>
      <w:rFonts w:ascii="Georgia" w:hAnsi="Georgia"/>
      <w:sz w:val="16"/>
      <w:szCs w:val="16"/>
    </w:rPr>
  </w:style>
  <w:style w:type="character" w:customStyle="1" w:styleId="slug-pub-date">
    <w:name w:val="slug-pub-date"/>
    <w:basedOn w:val="DefaultParagraphFont"/>
    <w:rsid w:val="005D79F2"/>
  </w:style>
  <w:style w:type="character" w:customStyle="1" w:styleId="slug-vol">
    <w:name w:val="slug-vol"/>
    <w:basedOn w:val="DefaultParagraphFont"/>
    <w:rsid w:val="005D79F2"/>
  </w:style>
  <w:style w:type="character" w:customStyle="1" w:styleId="slug-issue">
    <w:name w:val="slug-issue"/>
    <w:basedOn w:val="DefaultParagraphFont"/>
    <w:rsid w:val="005D79F2"/>
  </w:style>
  <w:style w:type="character" w:customStyle="1" w:styleId="slug-pages">
    <w:name w:val="slug-pages"/>
    <w:basedOn w:val="DefaultParagraphFont"/>
    <w:rsid w:val="005D79F2"/>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
    <w:basedOn w:val="DefaultParagraphFont"/>
    <w:uiPriority w:val="5"/>
    <w:qFormat/>
    <w:rsid w:val="005D79F2"/>
    <w:rPr>
      <w:b/>
      <w:bCs/>
      <w:strike w:val="0"/>
      <w:dstrike w:val="0"/>
      <w:sz w:val="24"/>
      <w:u w:val="none"/>
      <w:effect w:val="none"/>
    </w:rPr>
  </w:style>
  <w:style w:type="character" w:customStyle="1" w:styleId="tagchar">
    <w:name w:val="tagchar"/>
    <w:basedOn w:val="DefaultParagraphFont"/>
    <w:rsid w:val="005D79F2"/>
  </w:style>
  <w:style w:type="paragraph" w:customStyle="1" w:styleId="UnderlineChar3">
    <w:name w:val="Underline Char3"/>
    <w:basedOn w:val="Normal"/>
    <w:link w:val="UnderlineChar3Char"/>
    <w:rsid w:val="005D79F2"/>
    <w:rPr>
      <w:rFonts w:eastAsia="Times New Roman"/>
      <w:szCs w:val="24"/>
      <w:u w:val="single"/>
    </w:rPr>
  </w:style>
  <w:style w:type="character" w:customStyle="1" w:styleId="UnderlineChar3Char">
    <w:name w:val="Underline Char3 Char"/>
    <w:basedOn w:val="DefaultParagraphFont"/>
    <w:link w:val="UnderlineChar3"/>
    <w:rsid w:val="005D79F2"/>
    <w:rPr>
      <w:rFonts w:ascii="Georgia" w:eastAsia="Times New Roman" w:hAnsi="Georgia"/>
      <w:szCs w:val="24"/>
      <w:u w:val="single"/>
    </w:rPr>
  </w:style>
  <w:style w:type="character" w:customStyle="1" w:styleId="SmalltextChar0">
    <w:name w:val="Small text Char"/>
    <w:link w:val="Smalltext0"/>
    <w:rsid w:val="005D79F2"/>
    <w:rPr>
      <w:rFonts w:ascii="Arial Narrow" w:eastAsia="Times New Roman" w:hAnsi="Arial Narrow"/>
      <w:sz w:val="16"/>
      <w:szCs w:val="24"/>
    </w:rPr>
  </w:style>
  <w:style w:type="character" w:customStyle="1" w:styleId="HotRouteChar">
    <w:name w:val="Hot Route Char"/>
    <w:link w:val="HotRoute"/>
    <w:rsid w:val="005D79F2"/>
    <w:rPr>
      <w:rFonts w:ascii="Times New Roman" w:eastAsia="Calibri" w:hAnsi="Times New Roman" w:cs="Times New Roman"/>
    </w:rPr>
  </w:style>
  <w:style w:type="paragraph" w:customStyle="1" w:styleId="Cardstyle0">
    <w:name w:val="Cardstyle"/>
    <w:basedOn w:val="Normal"/>
    <w:next w:val="Normal"/>
    <w:rsid w:val="005D79F2"/>
    <w:rPr>
      <w:rFonts w:eastAsia="Times New Roman"/>
      <w:szCs w:val="24"/>
    </w:rPr>
  </w:style>
  <w:style w:type="character" w:customStyle="1" w:styleId="StyleEmphasisArial12ptBoldNotItalic">
    <w:name w:val="Style Emphasis + Arial 12 pt Bold Not Italic"/>
    <w:basedOn w:val="Emphasis"/>
    <w:rsid w:val="005D79F2"/>
    <w:rPr>
      <w:rFonts w:ascii="Arial" w:hAnsi="Arial" w:cs="Times New Roman"/>
      <w:b w:val="0"/>
      <w:bCs/>
      <w:i/>
      <w:iCs/>
      <w:sz w:val="24"/>
      <w:u w:val="single"/>
      <w:bdr w:val="single" w:sz="8" w:space="0" w:color="auto"/>
    </w:rPr>
  </w:style>
  <w:style w:type="character" w:customStyle="1" w:styleId="DebateHighlighted">
    <w:name w:val="Debate Highlighted"/>
    <w:qFormat/>
    <w:rsid w:val="005D79F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5D79F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5D79F2"/>
    <w:rPr>
      <w:rFonts w:ascii="SimSun" w:eastAsia="SimSun" w:hAnsi="SimSun"/>
      <w:sz w:val="15"/>
      <w:szCs w:val="24"/>
      <w:lang w:eastAsia="zh-CN"/>
    </w:rPr>
  </w:style>
  <w:style w:type="paragraph" w:customStyle="1" w:styleId="UnreadText">
    <w:name w:val="Unread Text"/>
    <w:basedOn w:val="Normal"/>
    <w:next w:val="Normal"/>
    <w:link w:val="UnreadTextChar"/>
    <w:autoRedefine/>
    <w:rsid w:val="005D79F2"/>
    <w:pPr>
      <w:ind w:left="360"/>
    </w:pPr>
    <w:rPr>
      <w:rFonts w:ascii="SimSun" w:eastAsia="SimSun" w:hAnsi="SimSun"/>
      <w:sz w:val="15"/>
      <w:szCs w:val="24"/>
      <w:lang w:eastAsia="zh-CN"/>
    </w:rPr>
  </w:style>
  <w:style w:type="paragraph" w:customStyle="1" w:styleId="AuthorDate">
    <w:name w:val="AuthorDate"/>
    <w:next w:val="Normal"/>
    <w:link w:val="AuthorDateChar"/>
    <w:rsid w:val="005D79F2"/>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5D79F2"/>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5D79F2"/>
    <w:rPr>
      <w:rFonts w:ascii="Times New Roman" w:hAnsi="Times New Roman"/>
      <w:sz w:val="24"/>
      <w:u w:val="single"/>
      <w:bdr w:val="none" w:sz="0" w:space="0" w:color="auto"/>
      <w:shd w:val="clear" w:color="auto" w:fill="00FFFF"/>
    </w:rPr>
  </w:style>
  <w:style w:type="paragraph" w:customStyle="1" w:styleId="HotRoute1">
    <w:name w:val="Hot Route!"/>
    <w:basedOn w:val="Normal"/>
    <w:link w:val="HotRouteChar0"/>
    <w:rsid w:val="005D79F2"/>
    <w:pPr>
      <w:ind w:left="144"/>
    </w:pPr>
    <w:rPr>
      <w:rFonts w:eastAsia="Times New Roman"/>
      <w:szCs w:val="24"/>
      <w:lang w:val="x-none" w:eastAsia="x-none"/>
    </w:rPr>
  </w:style>
  <w:style w:type="character" w:customStyle="1" w:styleId="HotRouteChar0">
    <w:name w:val="Hot Route! Char"/>
    <w:link w:val="HotRoute1"/>
    <w:rsid w:val="005D79F2"/>
    <w:rPr>
      <w:rFonts w:ascii="Georgia" w:eastAsia="Times New Roman" w:hAnsi="Georgia"/>
      <w:szCs w:val="24"/>
      <w:lang w:val="x-none" w:eastAsia="x-none"/>
    </w:rPr>
  </w:style>
  <w:style w:type="character" w:customStyle="1" w:styleId="FontStyle291">
    <w:name w:val="Font Style291"/>
    <w:basedOn w:val="DefaultParagraphFont"/>
    <w:uiPriority w:val="99"/>
    <w:rsid w:val="005D79F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5D79F2"/>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rsid w:val="005D79F2"/>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5D79F2"/>
    <w:rPr>
      <w:rFonts w:ascii="Georgia" w:eastAsia="Times New Roman" w:hAnsi="Georgia"/>
      <w:szCs w:val="24"/>
    </w:rPr>
  </w:style>
  <w:style w:type="paragraph" w:customStyle="1" w:styleId="Stylecard11ptBoldUnderline">
    <w:name w:val="Style card + 11 pt Bold Underline"/>
    <w:basedOn w:val="Normal"/>
    <w:link w:val="Stylecard11ptBoldUnderlineChar"/>
    <w:rsid w:val="005D79F2"/>
    <w:pPr>
      <w:ind w:left="288" w:right="288"/>
    </w:pPr>
    <w:rPr>
      <w:rFonts w:eastAsia="SimSun"/>
      <w:b/>
      <w:bCs/>
      <w:color w:val="000000"/>
      <w:szCs w:val="24"/>
      <w:u w:val="single"/>
      <w:lang w:eastAsia="zh-CN"/>
    </w:rPr>
  </w:style>
  <w:style w:type="character" w:customStyle="1" w:styleId="Stylecard11ptBoldUnderlineChar">
    <w:name w:val="Style card + 11 pt Bold Underline Char"/>
    <w:link w:val="Stylecard11ptBoldUnderline"/>
    <w:rsid w:val="005D79F2"/>
    <w:rPr>
      <w:rFonts w:ascii="Georgia" w:eastAsia="SimSun" w:hAnsi="Georgia"/>
      <w:b/>
      <w:bCs/>
      <w:color w:val="000000"/>
      <w:szCs w:val="24"/>
      <w:u w:val="single"/>
      <w:lang w:eastAsia="zh-CN"/>
    </w:rPr>
  </w:style>
  <w:style w:type="paragraph" w:customStyle="1" w:styleId="Cards1">
    <w:name w:val="Cards1"/>
    <w:basedOn w:val="Normal"/>
    <w:link w:val="Cards1Char"/>
    <w:qFormat/>
    <w:rsid w:val="005D79F2"/>
    <w:pPr>
      <w:ind w:left="288"/>
    </w:pPr>
    <w:rPr>
      <w:rFonts w:eastAsia="Times New Roman"/>
      <w:szCs w:val="24"/>
      <w:u w:val="single"/>
    </w:rPr>
  </w:style>
  <w:style w:type="character" w:customStyle="1" w:styleId="Cards1Char">
    <w:name w:val="Cards1 Char"/>
    <w:basedOn w:val="DefaultParagraphFont"/>
    <w:link w:val="Cards1"/>
    <w:rsid w:val="005D79F2"/>
    <w:rPr>
      <w:rFonts w:ascii="Georgia" w:eastAsia="Times New Roman" w:hAnsi="Georgia"/>
      <w:szCs w:val="24"/>
      <w:u w:val="single"/>
    </w:rPr>
  </w:style>
  <w:style w:type="character" w:customStyle="1" w:styleId="EmphasizeThis">
    <w:name w:val="EmphasizeThis"/>
    <w:rsid w:val="005D79F2"/>
    <w:rPr>
      <w:rFonts w:ascii="Georgia" w:hAnsi="Georgia"/>
      <w:b/>
      <w:iCs/>
      <w:sz w:val="24"/>
      <w:u w:val="thick"/>
    </w:rPr>
  </w:style>
  <w:style w:type="paragraph" w:customStyle="1" w:styleId="Stylecard8pt">
    <w:name w:val="Style card + 8 pt"/>
    <w:basedOn w:val="Normal"/>
    <w:link w:val="Stylecard8ptChar"/>
    <w:rsid w:val="005D79F2"/>
    <w:pPr>
      <w:ind w:left="288" w:right="288"/>
    </w:pPr>
    <w:rPr>
      <w:rFonts w:eastAsia="Times New Roman"/>
      <w:color w:val="000000"/>
      <w:szCs w:val="24"/>
      <w:lang w:eastAsia="ar-SA"/>
    </w:rPr>
  </w:style>
  <w:style w:type="character" w:customStyle="1" w:styleId="Stylecard8ptChar">
    <w:name w:val="Style card + 8 pt Char"/>
    <w:link w:val="Stylecard8pt"/>
    <w:rsid w:val="005D79F2"/>
    <w:rPr>
      <w:rFonts w:ascii="Georgia" w:eastAsia="Times New Roman" w:hAnsi="Georgia"/>
      <w:color w:val="000000"/>
      <w:szCs w:val="24"/>
      <w:lang w:eastAsia="ar-SA"/>
    </w:rPr>
  </w:style>
  <w:style w:type="character" w:customStyle="1" w:styleId="bhl">
    <w:name w:val="bhl"/>
    <w:basedOn w:val="DefaultParagraphFont"/>
    <w:rsid w:val="005D79F2"/>
  </w:style>
  <w:style w:type="paragraph" w:customStyle="1" w:styleId="TagGA11">
    <w:name w:val="Tag GA 11"/>
    <w:basedOn w:val="TOC1"/>
    <w:rsid w:val="005D79F2"/>
    <w:rPr>
      <w:rFonts w:ascii="Georgia" w:hAnsi="Georgia" w:cstheme="minorBidi"/>
      <w:b/>
      <w:color w:val="auto"/>
    </w:rPr>
  </w:style>
  <w:style w:type="character" w:customStyle="1" w:styleId="Intemphasis">
    <w:name w:val="Intemphasis"/>
    <w:uiPriority w:val="1"/>
    <w:qFormat/>
    <w:rsid w:val="005D79F2"/>
    <w:rPr>
      <w:rFonts w:ascii="Cambria" w:hAnsi="Cambria"/>
      <w:b/>
      <w:sz w:val="20"/>
      <w:u w:val="single"/>
      <w:bdr w:val="single" w:sz="4" w:space="0" w:color="auto"/>
      <w:shd w:val="pct25" w:color="auto" w:fill="auto"/>
    </w:rPr>
  </w:style>
  <w:style w:type="character" w:customStyle="1" w:styleId="BoldUnderlineChar10">
    <w:name w:val="BoldUnderline Char1"/>
    <w:rsid w:val="005D79F2"/>
    <w:rPr>
      <w:rFonts w:ascii="Times New Roman" w:eastAsia="Times New Roman" w:hAnsi="Times New Roman" w:cs="Times New Roman"/>
      <w:b/>
      <w:sz w:val="20"/>
      <w:szCs w:val="24"/>
      <w:u w:val="single"/>
    </w:rPr>
  </w:style>
  <w:style w:type="paragraph" w:customStyle="1" w:styleId="Tag12">
    <w:name w:val="Tag12"/>
    <w:basedOn w:val="Normal"/>
    <w:qFormat/>
    <w:rsid w:val="005D79F2"/>
    <w:pPr>
      <w:contextualSpacing/>
    </w:pPr>
    <w:rPr>
      <w:rFonts w:eastAsia="Cambria"/>
      <w:b/>
    </w:rPr>
  </w:style>
  <w:style w:type="paragraph" w:customStyle="1" w:styleId="Shrink8">
    <w:name w:val="Shrink8"/>
    <w:basedOn w:val="Normal"/>
    <w:qFormat/>
    <w:rsid w:val="005D79F2"/>
    <w:rPr>
      <w:rFonts w:eastAsia="Cambria"/>
    </w:rPr>
  </w:style>
  <w:style w:type="character" w:customStyle="1" w:styleId="citation">
    <w:name w:val="citation"/>
    <w:basedOn w:val="DefaultParagraphFont"/>
    <w:rsid w:val="005D79F2"/>
  </w:style>
  <w:style w:type="character" w:customStyle="1" w:styleId="commentstext">
    <w:name w:val="comments_text"/>
    <w:uiPriority w:val="99"/>
    <w:rsid w:val="005D79F2"/>
    <w:rPr>
      <w:rFonts w:cs="Times New Roman"/>
    </w:rPr>
  </w:style>
  <w:style w:type="paragraph" w:customStyle="1" w:styleId="Heading42">
    <w:name w:val="Heading 42"/>
    <w:basedOn w:val="Normal"/>
    <w:rsid w:val="005D79F2"/>
    <w:rPr>
      <w:rFonts w:ascii="Arial" w:eastAsia="Times New Roman" w:hAnsi="Arial" w:cs="Arial"/>
    </w:rPr>
  </w:style>
  <w:style w:type="paragraph" w:customStyle="1" w:styleId="NormalCite">
    <w:name w:val="NormalCite"/>
    <w:link w:val="NormalCiteChar"/>
    <w:qFormat/>
    <w:rsid w:val="005D79F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5D79F2"/>
    <w:rPr>
      <w:rFonts w:ascii="Times New Roman" w:hAnsi="Times New Roman" w:cs="Times New Roman"/>
      <w:sz w:val="18"/>
    </w:rPr>
  </w:style>
  <w:style w:type="character" w:customStyle="1" w:styleId="grey10">
    <w:name w:val="grey10"/>
    <w:basedOn w:val="DefaultParagraphFont"/>
    <w:rsid w:val="005D79F2"/>
  </w:style>
  <w:style w:type="character" w:customStyle="1" w:styleId="navy13bd">
    <w:name w:val="navy13bd"/>
    <w:basedOn w:val="DefaultParagraphFont"/>
    <w:rsid w:val="005D79F2"/>
  </w:style>
  <w:style w:type="character" w:customStyle="1" w:styleId="Style9ptUnderline2">
    <w:name w:val="Style 9 pt Underline2"/>
    <w:basedOn w:val="DefaultParagraphFont"/>
    <w:rsid w:val="005D79F2"/>
    <w:rPr>
      <w:sz w:val="20"/>
      <w:u w:val="single"/>
    </w:rPr>
  </w:style>
  <w:style w:type="character" w:customStyle="1" w:styleId="Style9ptBoldUnderline1">
    <w:name w:val="Style 9 pt Bold Underline1"/>
    <w:basedOn w:val="DefaultParagraphFont"/>
    <w:rsid w:val="005D79F2"/>
    <w:rPr>
      <w:b/>
      <w:bCs/>
      <w:sz w:val="20"/>
      <w:u w:val="single"/>
    </w:rPr>
  </w:style>
  <w:style w:type="paragraph" w:customStyle="1" w:styleId="cardCharCharCharChar">
    <w:name w:val="card Char Char Char Char"/>
    <w:basedOn w:val="Normal"/>
    <w:rsid w:val="005D79F2"/>
    <w:pPr>
      <w:overflowPunct w:val="0"/>
      <w:autoSpaceDE w:val="0"/>
      <w:autoSpaceDN w:val="0"/>
      <w:adjustRightInd w:val="0"/>
      <w:ind w:left="288" w:right="288"/>
      <w:textAlignment w:val="baseline"/>
    </w:pPr>
    <w:rPr>
      <w:rFonts w:eastAsia="Times New Roman"/>
      <w:szCs w:val="20"/>
    </w:rPr>
  </w:style>
  <w:style w:type="paragraph" w:customStyle="1" w:styleId="Normal20pt">
    <w:name w:val="Normal  + 20 pt"/>
    <w:basedOn w:val="Normal"/>
    <w:uiPriority w:val="6"/>
    <w:qFormat/>
    <w:rsid w:val="005D79F2"/>
    <w:rPr>
      <w:bCs/>
      <w:u w:val="single"/>
    </w:rPr>
  </w:style>
  <w:style w:type="paragraph" w:customStyle="1" w:styleId="author-name">
    <w:name w:val="author-name"/>
    <w:basedOn w:val="Normal"/>
    <w:rsid w:val="005D79F2"/>
    <w:pPr>
      <w:spacing w:before="100" w:beforeAutospacing="1" w:after="100" w:afterAutospacing="1"/>
    </w:pPr>
    <w:rPr>
      <w:rFonts w:eastAsia="Times New Roman"/>
      <w:szCs w:val="24"/>
    </w:rPr>
  </w:style>
  <w:style w:type="paragraph" w:customStyle="1" w:styleId="author-credentials">
    <w:name w:val="author-credentials"/>
    <w:basedOn w:val="Normal"/>
    <w:rsid w:val="005D79F2"/>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5D79F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5D79F2"/>
    <w:rPr>
      <w:rFonts w:ascii="Times New Roman" w:hAnsi="Times New Roman"/>
      <w:i/>
      <w:iCs/>
      <w:sz w:val="20"/>
      <w:szCs w:val="24"/>
      <w:u w:val="single"/>
      <w:lang w:val="en-US" w:eastAsia="en-US" w:bidi="ar-SA"/>
    </w:rPr>
  </w:style>
  <w:style w:type="character" w:customStyle="1" w:styleId="senselabelstart">
    <w:name w:val="sense_label start"/>
    <w:basedOn w:val="DefaultParagraphFont"/>
    <w:rsid w:val="005D79F2"/>
  </w:style>
  <w:style w:type="character" w:customStyle="1" w:styleId="sensecontent">
    <w:name w:val="sense_content"/>
    <w:basedOn w:val="DefaultParagraphFont"/>
    <w:rsid w:val="005D79F2"/>
  </w:style>
  <w:style w:type="character" w:customStyle="1" w:styleId="vi">
    <w:name w:val="vi"/>
    <w:basedOn w:val="DefaultParagraphFont"/>
    <w:rsid w:val="005D79F2"/>
  </w:style>
  <w:style w:type="character" w:customStyle="1" w:styleId="Style6Char">
    <w:name w:val="Style6 Char"/>
    <w:basedOn w:val="DefaultParagraphFont"/>
    <w:link w:val="Style6"/>
    <w:rsid w:val="005D79F2"/>
    <w:rPr>
      <w:rFonts w:ascii="Times New Roman" w:eastAsia="Calibri" w:hAnsi="Times New Roman" w:cs="Times New Roman"/>
      <w:color w:val="000000"/>
      <w:szCs w:val="20"/>
    </w:rPr>
  </w:style>
  <w:style w:type="paragraph" w:customStyle="1" w:styleId="Style111">
    <w:name w:val="Style11"/>
    <w:basedOn w:val="Normal"/>
    <w:link w:val="Style11Char"/>
    <w:rsid w:val="005D79F2"/>
    <w:rPr>
      <w:rFonts w:eastAsia="Times New Roman"/>
      <w:b/>
      <w:szCs w:val="20"/>
      <w:u w:val="thick"/>
    </w:rPr>
  </w:style>
  <w:style w:type="character" w:customStyle="1" w:styleId="Style11Char">
    <w:name w:val="Style11 Char"/>
    <w:basedOn w:val="DefaultParagraphFont"/>
    <w:link w:val="Style111"/>
    <w:rsid w:val="005D79F2"/>
    <w:rPr>
      <w:rFonts w:ascii="Georgia" w:eastAsia="Times New Roman" w:hAnsi="Georgia"/>
      <w:b/>
      <w:szCs w:val="20"/>
      <w:u w:val="thick"/>
    </w:rPr>
  </w:style>
  <w:style w:type="paragraph" w:customStyle="1" w:styleId="Style12">
    <w:name w:val="Style12"/>
    <w:basedOn w:val="Normal"/>
    <w:link w:val="Style12Char"/>
    <w:rsid w:val="005D79F2"/>
    <w:rPr>
      <w:rFonts w:eastAsia="Times New Roman"/>
      <w:b/>
      <w:u w:val="thick"/>
    </w:rPr>
  </w:style>
  <w:style w:type="character" w:customStyle="1" w:styleId="Style12Char">
    <w:name w:val="Style12 Char"/>
    <w:basedOn w:val="DefaultParagraphFont"/>
    <w:link w:val="Style12"/>
    <w:rsid w:val="005D79F2"/>
    <w:rPr>
      <w:rFonts w:ascii="Georgia" w:eastAsia="Times New Roman" w:hAnsi="Georgia"/>
      <w:b/>
      <w:u w:val="thick"/>
    </w:rPr>
  </w:style>
  <w:style w:type="character" w:customStyle="1" w:styleId="caps-label">
    <w:name w:val="caps-label"/>
    <w:basedOn w:val="DefaultParagraphFont"/>
    <w:rsid w:val="005D79F2"/>
  </w:style>
  <w:style w:type="character" w:customStyle="1" w:styleId="SubtitleChar2">
    <w:name w:val="Subtitle Char2"/>
    <w:basedOn w:val="DefaultParagraphFont"/>
    <w:uiPriority w:val="11"/>
    <w:rsid w:val="005D79F2"/>
    <w:rPr>
      <w:rFonts w:eastAsiaTheme="minorEastAsia"/>
      <w:color w:val="5A5A5A" w:themeColor="text1" w:themeTint="A5"/>
      <w:spacing w:val="15"/>
    </w:rPr>
  </w:style>
  <w:style w:type="paragraph" w:customStyle="1" w:styleId="Normaltag">
    <w:name w:val="Normal tag"/>
    <w:basedOn w:val="Normal"/>
    <w:link w:val="NormaltagChar"/>
    <w:qFormat/>
    <w:rsid w:val="005D79F2"/>
    <w:rPr>
      <w:rFonts w:eastAsia="Times New Roman"/>
      <w:b/>
      <w:sz w:val="24"/>
      <w:szCs w:val="20"/>
    </w:rPr>
  </w:style>
  <w:style w:type="character" w:customStyle="1" w:styleId="NormaltagChar">
    <w:name w:val="Normal tag Char"/>
    <w:basedOn w:val="DefaultParagraphFont"/>
    <w:link w:val="Normaltag"/>
    <w:locked/>
    <w:rsid w:val="005D79F2"/>
    <w:rPr>
      <w:rFonts w:ascii="Georgia" w:eastAsia="Times New Roman" w:hAnsi="Georgia"/>
      <w:b/>
      <w:sz w:val="24"/>
      <w:szCs w:val="20"/>
    </w:rPr>
  </w:style>
  <w:style w:type="character" w:customStyle="1" w:styleId="tagsChar">
    <w:name w:val="tags Char"/>
    <w:aliases w:val="No Spacing1 Char,Heading 2 Char Char Char Char Char Char Char Char Char"/>
    <w:basedOn w:val="DefaultParagraphFont"/>
    <w:rsid w:val="005D79F2"/>
    <w:rPr>
      <w:rFonts w:ascii="Times New Roman" w:eastAsia="Malgun Gothic" w:hAnsi="Times New Roman" w:cs="Times New Roman"/>
      <w:b/>
      <w:sz w:val="24"/>
      <w:szCs w:val="20"/>
    </w:rPr>
  </w:style>
  <w:style w:type="character" w:customStyle="1" w:styleId="CiteCharChar">
    <w:name w:val="Cite Char Char"/>
    <w:basedOn w:val="DefaultParagraphFont"/>
    <w:rsid w:val="005D79F2"/>
    <w:rPr>
      <w:rFonts w:ascii="Cambria" w:hAnsi="Cambria" w:cs="Times New Roman"/>
      <w:b/>
      <w:bCs/>
      <w:sz w:val="26"/>
      <w:szCs w:val="26"/>
    </w:rPr>
  </w:style>
  <w:style w:type="character" w:customStyle="1" w:styleId="CardCharChar1">
    <w:name w:val="Card Char Char1"/>
    <w:basedOn w:val="DefaultParagraphFont"/>
    <w:rsid w:val="005D79F2"/>
    <w:rPr>
      <w:rFonts w:cs="Times New Roman"/>
      <w:b/>
      <w:bCs/>
      <w:sz w:val="28"/>
      <w:szCs w:val="28"/>
    </w:rPr>
  </w:style>
  <w:style w:type="paragraph" w:customStyle="1" w:styleId="BlockHeadings">
    <w:name w:val="Block Headings"/>
    <w:basedOn w:val="Normal"/>
    <w:link w:val="BlockHeadingsChar"/>
    <w:rsid w:val="005D79F2"/>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rPr>
  </w:style>
  <w:style w:type="character" w:customStyle="1" w:styleId="BlockHeadingsChar">
    <w:name w:val="Block Headings Char"/>
    <w:basedOn w:val="DefaultParagraphFont"/>
    <w:link w:val="BlockHeadings"/>
    <w:rsid w:val="005D79F2"/>
    <w:rPr>
      <w:rFonts w:ascii="Georgia" w:eastAsia="Times New Roman" w:hAnsi="Georgia"/>
      <w:b/>
      <w:szCs w:val="20"/>
    </w:rPr>
  </w:style>
  <w:style w:type="character" w:customStyle="1" w:styleId="upper">
    <w:name w:val="upper"/>
    <w:basedOn w:val="DefaultParagraphFont"/>
    <w:rsid w:val="005D79F2"/>
  </w:style>
  <w:style w:type="character" w:customStyle="1" w:styleId="SmallFont7pt">
    <w:name w:val="Small Font (7 pt)"/>
    <w:basedOn w:val="DefaultParagraphFont"/>
    <w:rsid w:val="005D79F2"/>
    <w:rPr>
      <w:sz w:val="14"/>
    </w:rPr>
  </w:style>
  <w:style w:type="paragraph" w:customStyle="1" w:styleId="UnderlinedText">
    <w:name w:val="Underlined Text"/>
    <w:basedOn w:val="Normal"/>
    <w:rsid w:val="005D79F2"/>
    <w:rPr>
      <w:rFonts w:ascii="Arial" w:eastAsia="Times New Roman" w:hAnsi="Arial"/>
      <w:b/>
      <w:sz w:val="24"/>
      <w:szCs w:val="20"/>
    </w:rPr>
  </w:style>
  <w:style w:type="character" w:customStyle="1" w:styleId="style65">
    <w:name w:val="style65"/>
    <w:basedOn w:val="DefaultParagraphFont"/>
    <w:rsid w:val="005D79F2"/>
    <w:rPr>
      <w:rFonts w:cs="Times New Roman"/>
    </w:rPr>
  </w:style>
  <w:style w:type="character" w:customStyle="1" w:styleId="BodyTextChar1">
    <w:name w:val="Body Text Char1"/>
    <w:basedOn w:val="DefaultParagraphFont"/>
    <w:uiPriority w:val="99"/>
    <w:rsid w:val="005D79F2"/>
    <w:rPr>
      <w:rFonts w:ascii="Times New Roman" w:hAnsi="Times New Roman" w:cs="Times New Roman"/>
      <w:sz w:val="20"/>
    </w:rPr>
  </w:style>
  <w:style w:type="character" w:customStyle="1" w:styleId="BodyText2Char1">
    <w:name w:val="Body Text 2 Char1"/>
    <w:basedOn w:val="DefaultParagraphFont"/>
    <w:uiPriority w:val="99"/>
    <w:semiHidden/>
    <w:rsid w:val="005D79F2"/>
    <w:rPr>
      <w:rFonts w:ascii="Times New Roman" w:hAnsi="Times New Roman" w:cs="Times New Roman"/>
      <w:sz w:val="20"/>
    </w:rPr>
  </w:style>
  <w:style w:type="character" w:customStyle="1" w:styleId="HTMLPreformattedChar1">
    <w:name w:val="HTML Preformatted Char1"/>
    <w:basedOn w:val="DefaultParagraphFont"/>
    <w:uiPriority w:val="99"/>
    <w:semiHidden/>
    <w:rsid w:val="005D79F2"/>
    <w:rPr>
      <w:rFonts w:ascii="Consolas" w:hAnsi="Consolas" w:cs="Consolas"/>
      <w:sz w:val="20"/>
      <w:szCs w:val="20"/>
    </w:rPr>
  </w:style>
  <w:style w:type="character" w:customStyle="1" w:styleId="wikiexternallink">
    <w:name w:val="wikiexternallink"/>
    <w:basedOn w:val="DefaultParagraphFont"/>
    <w:rsid w:val="005D79F2"/>
  </w:style>
  <w:style w:type="character" w:customStyle="1" w:styleId="wikigeneratedlinkcontent">
    <w:name w:val="wikigeneratedlinkcontent"/>
    <w:basedOn w:val="DefaultParagraphFont"/>
    <w:rsid w:val="005D79F2"/>
  </w:style>
  <w:style w:type="paragraph" w:customStyle="1" w:styleId="blocktitle3">
    <w:name w:val="block title"/>
    <w:basedOn w:val="Normal"/>
    <w:autoRedefine/>
    <w:rsid w:val="005D79F2"/>
    <w:pPr>
      <w:spacing w:after="240"/>
      <w:jc w:val="center"/>
      <w:outlineLvl w:val="0"/>
    </w:pPr>
    <w:rPr>
      <w:rFonts w:eastAsia="Calibri"/>
      <w:b/>
      <w:caps/>
      <w:sz w:val="28"/>
      <w:szCs w:val="28"/>
      <w:lang w:val="es-ES"/>
    </w:rPr>
  </w:style>
  <w:style w:type="character" w:customStyle="1" w:styleId="UnderlineCard">
    <w:name w:val="Underline Card"/>
    <w:uiPriority w:val="6"/>
    <w:qFormat/>
    <w:rsid w:val="005D79F2"/>
    <w:rPr>
      <w:rFonts w:ascii="Arial" w:hAnsi="Arial"/>
      <w:b w:val="0"/>
      <w:bCs/>
      <w:sz w:val="20"/>
      <w:u w:val="single"/>
    </w:rPr>
  </w:style>
  <w:style w:type="character" w:customStyle="1" w:styleId="story-author">
    <w:name w:val="story-author"/>
    <w:basedOn w:val="DefaultParagraphFont"/>
    <w:rsid w:val="005D79F2"/>
  </w:style>
  <w:style w:type="paragraph" w:customStyle="1" w:styleId="type">
    <w:name w:val="type"/>
    <w:basedOn w:val="Normal"/>
    <w:rsid w:val="005D79F2"/>
    <w:pPr>
      <w:spacing w:before="100" w:beforeAutospacing="1" w:after="100" w:afterAutospacing="1"/>
    </w:pPr>
    <w:rPr>
      <w:rFonts w:eastAsia="Times New Roman"/>
      <w:szCs w:val="24"/>
    </w:rPr>
  </w:style>
  <w:style w:type="character" w:customStyle="1" w:styleId="institution">
    <w:name w:val="institution"/>
    <w:basedOn w:val="DefaultParagraphFont"/>
    <w:rsid w:val="005D79F2"/>
  </w:style>
  <w:style w:type="character" w:customStyle="1" w:styleId="abodyblack3">
    <w:name w:val="abodyblack3"/>
    <w:basedOn w:val="DefaultParagraphFont"/>
    <w:rsid w:val="005D79F2"/>
  </w:style>
  <w:style w:type="character" w:customStyle="1" w:styleId="CharacterStyle1">
    <w:name w:val="Character Style 1"/>
    <w:rsid w:val="005D79F2"/>
    <w:rPr>
      <w:sz w:val="20"/>
      <w:szCs w:val="20"/>
    </w:rPr>
  </w:style>
  <w:style w:type="character" w:customStyle="1" w:styleId="FontStyle177">
    <w:name w:val="Font Style177"/>
    <w:basedOn w:val="DefaultParagraphFont"/>
    <w:uiPriority w:val="99"/>
    <w:rsid w:val="005D79F2"/>
    <w:rPr>
      <w:rFonts w:ascii="Times New Roman" w:hAnsi="Times New Roman" w:cs="Times New Roman"/>
      <w:sz w:val="20"/>
      <w:szCs w:val="20"/>
    </w:rPr>
  </w:style>
  <w:style w:type="character" w:customStyle="1" w:styleId="FontStyle173">
    <w:name w:val="Font Style173"/>
    <w:basedOn w:val="DefaultParagraphFont"/>
    <w:uiPriority w:val="99"/>
    <w:rsid w:val="005D79F2"/>
    <w:rPr>
      <w:rFonts w:ascii="Times New Roman" w:hAnsi="Times New Roman" w:cs="Times New Roman"/>
      <w:sz w:val="14"/>
      <w:szCs w:val="14"/>
    </w:rPr>
  </w:style>
  <w:style w:type="character" w:customStyle="1" w:styleId="FontStyle151">
    <w:name w:val="Font Style151"/>
    <w:basedOn w:val="DefaultParagraphFont"/>
    <w:uiPriority w:val="99"/>
    <w:rsid w:val="005D79F2"/>
    <w:rPr>
      <w:rFonts w:ascii="Arial Narrow" w:hAnsi="Arial Narrow" w:cs="Arial Narrow"/>
      <w:b/>
      <w:bCs/>
      <w:sz w:val="12"/>
      <w:szCs w:val="12"/>
    </w:rPr>
  </w:style>
  <w:style w:type="character" w:customStyle="1" w:styleId="FontStyle156">
    <w:name w:val="Font Style156"/>
    <w:basedOn w:val="DefaultParagraphFont"/>
    <w:uiPriority w:val="99"/>
    <w:rsid w:val="005D79F2"/>
    <w:rPr>
      <w:rFonts w:ascii="Arial Narrow" w:hAnsi="Arial Narrow" w:cs="Arial Narrow"/>
      <w:sz w:val="8"/>
      <w:szCs w:val="8"/>
    </w:rPr>
  </w:style>
  <w:style w:type="character" w:customStyle="1" w:styleId="FontStyle160">
    <w:name w:val="Font Style160"/>
    <w:basedOn w:val="DefaultParagraphFont"/>
    <w:uiPriority w:val="99"/>
    <w:rsid w:val="005D79F2"/>
    <w:rPr>
      <w:rFonts w:ascii="Times New Roman" w:hAnsi="Times New Roman" w:cs="Times New Roman"/>
      <w:b/>
      <w:bCs/>
      <w:sz w:val="20"/>
      <w:szCs w:val="20"/>
    </w:rPr>
  </w:style>
  <w:style w:type="character" w:customStyle="1" w:styleId="FontStyle178">
    <w:name w:val="Font Style178"/>
    <w:basedOn w:val="DefaultParagraphFont"/>
    <w:uiPriority w:val="99"/>
    <w:rsid w:val="005D79F2"/>
    <w:rPr>
      <w:rFonts w:ascii="Times New Roman" w:hAnsi="Times New Roman" w:cs="Times New Roman"/>
      <w:sz w:val="18"/>
      <w:szCs w:val="18"/>
    </w:rPr>
  </w:style>
  <w:style w:type="paragraph" w:customStyle="1" w:styleId="Style14">
    <w:name w:val="Style14"/>
    <w:basedOn w:val="Normal"/>
    <w:uiPriority w:val="99"/>
    <w:rsid w:val="005D79F2"/>
    <w:pPr>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rsid w:val="005D79F2"/>
    <w:pPr>
      <w:autoSpaceDE w:val="0"/>
      <w:autoSpaceDN w:val="0"/>
      <w:adjustRightInd w:val="0"/>
      <w:spacing w:line="163" w:lineRule="exact"/>
    </w:pPr>
    <w:rPr>
      <w:rFonts w:eastAsia="Times New Roman"/>
      <w:szCs w:val="24"/>
    </w:rPr>
  </w:style>
  <w:style w:type="character" w:customStyle="1" w:styleId="FontStyle168">
    <w:name w:val="Font Style168"/>
    <w:basedOn w:val="DefaultParagraphFont"/>
    <w:uiPriority w:val="99"/>
    <w:rsid w:val="005D79F2"/>
    <w:rPr>
      <w:rFonts w:ascii="Times New Roman" w:hAnsi="Times New Roman" w:cs="Times New Roman"/>
      <w:sz w:val="12"/>
      <w:szCs w:val="12"/>
    </w:rPr>
  </w:style>
  <w:style w:type="paragraph" w:customStyle="1" w:styleId="Style9">
    <w:name w:val="Style9"/>
    <w:basedOn w:val="Normal"/>
    <w:uiPriority w:val="99"/>
    <w:rsid w:val="005D79F2"/>
    <w:pPr>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rsid w:val="005D79F2"/>
    <w:pPr>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rsid w:val="005D79F2"/>
    <w:pPr>
      <w:autoSpaceDE w:val="0"/>
      <w:autoSpaceDN w:val="0"/>
      <w:adjustRightInd w:val="0"/>
      <w:spacing w:line="206" w:lineRule="exact"/>
    </w:pPr>
    <w:rPr>
      <w:rFonts w:eastAsia="Times New Roman"/>
      <w:szCs w:val="24"/>
    </w:rPr>
  </w:style>
  <w:style w:type="character" w:customStyle="1" w:styleId="FontStyle176">
    <w:name w:val="Font Style176"/>
    <w:basedOn w:val="DefaultParagraphFont"/>
    <w:uiPriority w:val="99"/>
    <w:rsid w:val="005D79F2"/>
    <w:rPr>
      <w:rFonts w:ascii="Times New Roman" w:hAnsi="Times New Roman" w:cs="Times New Roman"/>
      <w:sz w:val="16"/>
      <w:szCs w:val="16"/>
    </w:rPr>
  </w:style>
  <w:style w:type="character" w:customStyle="1" w:styleId="TagsChar2">
    <w:name w:val="Tags Char2"/>
    <w:rsid w:val="005D79F2"/>
    <w:rPr>
      <w:b/>
      <w:sz w:val="24"/>
      <w:lang w:val="en-US" w:eastAsia="en-US" w:bidi="ar-SA"/>
    </w:rPr>
  </w:style>
  <w:style w:type="character" w:customStyle="1" w:styleId="CardsFont6ptCharChar">
    <w:name w:val="Cards + Font: 6 pt Char Char"/>
    <w:rsid w:val="005D79F2"/>
    <w:rPr>
      <w:rFonts w:ascii="Georgia" w:eastAsia="Times New Roman" w:hAnsi="Georgia"/>
      <w:sz w:val="12"/>
      <w:szCs w:val="24"/>
    </w:rPr>
  </w:style>
  <w:style w:type="character" w:customStyle="1" w:styleId="FontStyle172">
    <w:name w:val="Font Style172"/>
    <w:basedOn w:val="DefaultParagraphFont"/>
    <w:uiPriority w:val="99"/>
    <w:rsid w:val="005D79F2"/>
    <w:rPr>
      <w:rFonts w:ascii="Times New Roman" w:hAnsi="Times New Roman" w:cs="Times New Roman"/>
      <w:b/>
      <w:bCs/>
      <w:sz w:val="16"/>
      <w:szCs w:val="16"/>
    </w:rPr>
  </w:style>
  <w:style w:type="paragraph" w:customStyle="1" w:styleId="Style18">
    <w:name w:val="Style18"/>
    <w:basedOn w:val="Normal"/>
    <w:uiPriority w:val="99"/>
    <w:rsid w:val="005D79F2"/>
    <w:pPr>
      <w:autoSpaceDE w:val="0"/>
      <w:autoSpaceDN w:val="0"/>
      <w:adjustRightInd w:val="0"/>
      <w:spacing w:line="269" w:lineRule="exact"/>
    </w:pPr>
    <w:rPr>
      <w:rFonts w:eastAsia="Times New Roman"/>
      <w:szCs w:val="24"/>
    </w:rPr>
  </w:style>
  <w:style w:type="character" w:customStyle="1" w:styleId="FontStyle171">
    <w:name w:val="Font Style171"/>
    <w:basedOn w:val="DefaultParagraphFont"/>
    <w:uiPriority w:val="99"/>
    <w:rsid w:val="005D79F2"/>
    <w:rPr>
      <w:rFonts w:ascii="Times New Roman" w:hAnsi="Times New Roman" w:cs="Times New Roman"/>
      <w:i/>
      <w:iCs/>
      <w:sz w:val="16"/>
      <w:szCs w:val="16"/>
    </w:rPr>
  </w:style>
  <w:style w:type="character" w:customStyle="1" w:styleId="FontStyle162">
    <w:name w:val="Font Style162"/>
    <w:basedOn w:val="DefaultParagraphFont"/>
    <w:uiPriority w:val="99"/>
    <w:rsid w:val="005D79F2"/>
    <w:rPr>
      <w:rFonts w:ascii="Times New Roman" w:hAnsi="Times New Roman" w:cs="Times New Roman"/>
      <w:b/>
      <w:bCs/>
      <w:sz w:val="18"/>
      <w:szCs w:val="18"/>
    </w:rPr>
  </w:style>
  <w:style w:type="character" w:customStyle="1" w:styleId="FontStyle167">
    <w:name w:val="Font Style167"/>
    <w:basedOn w:val="DefaultParagraphFont"/>
    <w:uiPriority w:val="99"/>
    <w:rsid w:val="005D79F2"/>
    <w:rPr>
      <w:rFonts w:ascii="Times New Roman" w:hAnsi="Times New Roman" w:cs="Times New Roman"/>
      <w:sz w:val="10"/>
      <w:szCs w:val="10"/>
    </w:rPr>
  </w:style>
  <w:style w:type="character" w:customStyle="1" w:styleId="FontStyle174">
    <w:name w:val="Font Style174"/>
    <w:basedOn w:val="DefaultParagraphFont"/>
    <w:uiPriority w:val="99"/>
    <w:rsid w:val="005D79F2"/>
    <w:rPr>
      <w:rFonts w:ascii="Arial Narrow" w:hAnsi="Arial Narrow" w:cs="Arial Narrow"/>
      <w:b/>
      <w:bCs/>
      <w:sz w:val="18"/>
      <w:szCs w:val="18"/>
    </w:rPr>
  </w:style>
  <w:style w:type="paragraph" w:customStyle="1" w:styleId="Style47">
    <w:name w:val="Style47"/>
    <w:basedOn w:val="Normal"/>
    <w:uiPriority w:val="99"/>
    <w:rsid w:val="005D79F2"/>
    <w:pPr>
      <w:autoSpaceDE w:val="0"/>
      <w:autoSpaceDN w:val="0"/>
      <w:adjustRightInd w:val="0"/>
      <w:spacing w:line="490" w:lineRule="exact"/>
    </w:pPr>
    <w:rPr>
      <w:rFonts w:eastAsia="Times New Roman"/>
      <w:szCs w:val="24"/>
    </w:rPr>
  </w:style>
  <w:style w:type="character" w:customStyle="1" w:styleId="FontStyle169">
    <w:name w:val="Font Style169"/>
    <w:basedOn w:val="DefaultParagraphFont"/>
    <w:uiPriority w:val="99"/>
    <w:rsid w:val="005D79F2"/>
    <w:rPr>
      <w:rFonts w:ascii="Times New Roman" w:hAnsi="Times New Roman" w:cs="Times New Roman"/>
      <w:sz w:val="12"/>
      <w:szCs w:val="12"/>
    </w:rPr>
  </w:style>
  <w:style w:type="paragraph" w:customStyle="1" w:styleId="Style24">
    <w:name w:val="Style24"/>
    <w:basedOn w:val="Normal"/>
    <w:uiPriority w:val="99"/>
    <w:rsid w:val="005D79F2"/>
    <w:pPr>
      <w:autoSpaceDE w:val="0"/>
      <w:autoSpaceDN w:val="0"/>
      <w:adjustRightInd w:val="0"/>
      <w:spacing w:line="276" w:lineRule="exact"/>
    </w:pPr>
    <w:rPr>
      <w:rFonts w:eastAsia="Times New Roman"/>
      <w:szCs w:val="24"/>
    </w:rPr>
  </w:style>
  <w:style w:type="paragraph" w:customStyle="1" w:styleId="Style99">
    <w:name w:val="Style99"/>
    <w:basedOn w:val="Normal"/>
    <w:uiPriority w:val="99"/>
    <w:rsid w:val="005D79F2"/>
    <w:pPr>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rsid w:val="005D79F2"/>
    <w:pPr>
      <w:autoSpaceDE w:val="0"/>
      <w:autoSpaceDN w:val="0"/>
      <w:adjustRightInd w:val="0"/>
      <w:spacing w:line="278" w:lineRule="exact"/>
      <w:jc w:val="both"/>
    </w:pPr>
    <w:rPr>
      <w:rFonts w:eastAsia="Times New Roman"/>
      <w:szCs w:val="24"/>
    </w:rPr>
  </w:style>
  <w:style w:type="character" w:customStyle="1" w:styleId="FontStyle139">
    <w:name w:val="Font Style139"/>
    <w:basedOn w:val="DefaultParagraphFont"/>
    <w:uiPriority w:val="99"/>
    <w:rsid w:val="005D79F2"/>
    <w:rPr>
      <w:rFonts w:ascii="Times New Roman" w:hAnsi="Times New Roman" w:cs="Times New Roman"/>
      <w:b/>
      <w:bCs/>
      <w:sz w:val="18"/>
      <w:szCs w:val="18"/>
    </w:rPr>
  </w:style>
  <w:style w:type="paragraph" w:customStyle="1" w:styleId="Style21">
    <w:name w:val="Style21"/>
    <w:basedOn w:val="Normal"/>
    <w:uiPriority w:val="99"/>
    <w:rsid w:val="005D79F2"/>
    <w:pPr>
      <w:autoSpaceDE w:val="0"/>
      <w:autoSpaceDN w:val="0"/>
      <w:adjustRightInd w:val="0"/>
      <w:spacing w:line="216" w:lineRule="exact"/>
      <w:jc w:val="both"/>
    </w:pPr>
    <w:rPr>
      <w:rFonts w:eastAsia="Times New Roman"/>
      <w:szCs w:val="24"/>
    </w:rPr>
  </w:style>
  <w:style w:type="paragraph" w:customStyle="1" w:styleId="Style500">
    <w:name w:val="Style50"/>
    <w:basedOn w:val="Normal"/>
    <w:uiPriority w:val="99"/>
    <w:rsid w:val="005D79F2"/>
    <w:pPr>
      <w:autoSpaceDE w:val="0"/>
      <w:autoSpaceDN w:val="0"/>
      <w:adjustRightInd w:val="0"/>
      <w:spacing w:line="198" w:lineRule="exact"/>
    </w:pPr>
    <w:rPr>
      <w:rFonts w:eastAsia="Times New Roman"/>
      <w:szCs w:val="24"/>
    </w:rPr>
  </w:style>
  <w:style w:type="paragraph" w:customStyle="1" w:styleId="Standard">
    <w:name w:val="Standard"/>
    <w:rsid w:val="005D79F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5D79F2"/>
    <w:rPr>
      <w:color w:val="000000"/>
      <w:sz w:val="32"/>
      <w:szCs w:val="32"/>
    </w:rPr>
  </w:style>
  <w:style w:type="paragraph" w:customStyle="1" w:styleId="Cardnon-underlined">
    <w:name w:val="Card non-underlined"/>
    <w:basedOn w:val="Normal"/>
    <w:link w:val="Cardnon-underlinedChar"/>
    <w:autoRedefine/>
    <w:qFormat/>
    <w:rsid w:val="005D79F2"/>
    <w:rPr>
      <w:rFonts w:eastAsia="Times New Roman"/>
      <w:szCs w:val="20"/>
    </w:rPr>
  </w:style>
  <w:style w:type="character" w:customStyle="1" w:styleId="Cardnon-underlinedChar">
    <w:name w:val="Card non-underlined Char"/>
    <w:basedOn w:val="DefaultParagraphFont"/>
    <w:link w:val="Cardnon-underlined"/>
    <w:rsid w:val="005D79F2"/>
    <w:rPr>
      <w:rFonts w:ascii="Georgia" w:eastAsia="Times New Roman" w:hAnsi="Georgia"/>
      <w:szCs w:val="20"/>
    </w:rPr>
  </w:style>
  <w:style w:type="character" w:customStyle="1" w:styleId="TitleChar2">
    <w:name w:val="Title Char2"/>
    <w:basedOn w:val="DefaultParagraphFont"/>
    <w:uiPriority w:val="5"/>
    <w:qFormat/>
    <w:locked/>
    <w:rsid w:val="005D79F2"/>
    <w:rPr>
      <w:b/>
      <w:bCs/>
      <w:u w:val="single"/>
    </w:rPr>
  </w:style>
  <w:style w:type="character" w:customStyle="1" w:styleId="allocatoragentsleft">
    <w:name w:val="al_locatoragentsleft"/>
    <w:basedOn w:val="DefaultParagraphFont"/>
    <w:rsid w:val="005D79F2"/>
  </w:style>
  <w:style w:type="character" w:customStyle="1" w:styleId="caps">
    <w:name w:val="caps"/>
    <w:basedOn w:val="DefaultParagraphFont"/>
    <w:rsid w:val="005D79F2"/>
  </w:style>
  <w:style w:type="character" w:customStyle="1" w:styleId="UnderlinesCharChar">
    <w:name w:val="Underlines Char Char"/>
    <w:basedOn w:val="DefaultParagraphFont"/>
    <w:rsid w:val="005D79F2"/>
    <w:rPr>
      <w:rFonts w:cs="Arial"/>
      <w:b/>
      <w:bCs/>
      <w:noProof w:val="0"/>
      <w:sz w:val="22"/>
      <w:szCs w:val="26"/>
      <w:u w:val="single"/>
      <w:lang w:val="en-US" w:eastAsia="en-US" w:bidi="ar-SA"/>
    </w:rPr>
  </w:style>
  <w:style w:type="paragraph" w:customStyle="1" w:styleId="Carding">
    <w:name w:val="Carding"/>
    <w:basedOn w:val="Normal"/>
    <w:rsid w:val="005D79F2"/>
    <w:rPr>
      <w:rFonts w:eastAsia="Times New Roman"/>
      <w:sz w:val="18"/>
      <w:szCs w:val="24"/>
    </w:rPr>
  </w:style>
  <w:style w:type="character" w:customStyle="1" w:styleId="aunderline1">
    <w:name w:val="aunderline"/>
    <w:basedOn w:val="DefaultParagraphFont"/>
    <w:qFormat/>
    <w:rsid w:val="005D79F2"/>
    <w:rPr>
      <w:rFonts w:ascii="Times New Roman" w:hAnsi="Times New Roman"/>
      <w:sz w:val="20"/>
      <w:szCs w:val="24"/>
      <w:u w:val="thick"/>
    </w:rPr>
  </w:style>
  <w:style w:type="character" w:customStyle="1" w:styleId="tagChar2">
    <w:name w:val="tag Char2"/>
    <w:basedOn w:val="DefaultParagraphFont"/>
    <w:rsid w:val="005D79F2"/>
    <w:rPr>
      <w:b/>
      <w:noProof w:val="0"/>
      <w:sz w:val="24"/>
      <w:lang w:val="en-US" w:eastAsia="en-US" w:bidi="ar-SA"/>
    </w:rPr>
  </w:style>
  <w:style w:type="character" w:customStyle="1" w:styleId="ilad">
    <w:name w:val="il_ad"/>
    <w:rsid w:val="005D79F2"/>
  </w:style>
  <w:style w:type="paragraph" w:customStyle="1" w:styleId="CardsHighlighted">
    <w:name w:val="Cards Highlighted"/>
    <w:next w:val="Normal"/>
    <w:link w:val="CardsHighlightedChar"/>
    <w:rsid w:val="005D79F2"/>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5D79F2"/>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5D79F2"/>
  </w:style>
  <w:style w:type="character" w:customStyle="1" w:styleId="StyleUnderlineCharChar9ptBold1">
    <w:name w:val="Style Underline Char Char + 9 pt Bold1"/>
    <w:rsid w:val="005D79F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D79F2"/>
    <w:rPr>
      <w:rFonts w:ascii="Times New Roman" w:hAnsi="Times New Roman"/>
      <w:sz w:val="20"/>
      <w:szCs w:val="24"/>
      <w:u w:val="single"/>
      <w:lang w:val="en-US" w:eastAsia="en-US" w:bidi="ar-SA"/>
    </w:rPr>
  </w:style>
  <w:style w:type="character" w:customStyle="1" w:styleId="Style9ptBoldUnderline">
    <w:name w:val="Style 9 pt Bold Underline"/>
    <w:rsid w:val="005D79F2"/>
    <w:rPr>
      <w:b/>
      <w:bCs/>
      <w:sz w:val="20"/>
      <w:u w:val="single"/>
    </w:rPr>
  </w:style>
  <w:style w:type="paragraph" w:customStyle="1" w:styleId="StyleUnderline9pt0">
    <w:name w:val="Style Underline + 9 pt"/>
    <w:link w:val="StyleUnderline9ptChar"/>
    <w:rsid w:val="005D79F2"/>
    <w:pPr>
      <w:spacing w:after="200" w:line="276" w:lineRule="auto"/>
    </w:pPr>
    <w:rPr>
      <w:rFonts w:eastAsia="Times New Roman" w:cs="Times New Roman"/>
      <w:szCs w:val="20"/>
      <w:u w:val="single"/>
    </w:rPr>
  </w:style>
  <w:style w:type="character" w:customStyle="1" w:styleId="StyleUnderline9ptChar">
    <w:name w:val="Style Underline + 9 pt Char"/>
    <w:basedOn w:val="DefaultParagraphFont"/>
    <w:link w:val="StyleUnderline9pt0"/>
    <w:rsid w:val="005D79F2"/>
    <w:rPr>
      <w:rFonts w:eastAsia="Times New Roman" w:cs="Times New Roman"/>
      <w:szCs w:val="20"/>
      <w:u w:val="single"/>
    </w:rPr>
  </w:style>
  <w:style w:type="character" w:customStyle="1" w:styleId="StyleUnderlineChar1Bold">
    <w:name w:val="Style Underline Char1 + Bold"/>
    <w:rsid w:val="005D79F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rsid w:val="005D79F2"/>
    <w:pPr>
      <w:ind w:left="288" w:right="288"/>
    </w:pPr>
    <w:rPr>
      <w:rFonts w:eastAsia="Times New Roman"/>
      <w:kern w:val="32"/>
      <w:szCs w:val="20"/>
      <w:lang w:eastAsia="ar-SA" w:bidi="en-US"/>
    </w:rPr>
  </w:style>
  <w:style w:type="character" w:customStyle="1" w:styleId="Stylecard9ptChar">
    <w:name w:val="Style card + 9 pt Char"/>
    <w:link w:val="Stylecard9pt"/>
    <w:rsid w:val="005D79F2"/>
    <w:rPr>
      <w:rFonts w:ascii="Georgia" w:eastAsia="Times New Roman" w:hAnsi="Georgia"/>
      <w:kern w:val="32"/>
      <w:szCs w:val="20"/>
      <w:lang w:eastAsia="ar-SA" w:bidi="en-US"/>
    </w:rPr>
  </w:style>
  <w:style w:type="character" w:customStyle="1" w:styleId="TagsCharCharChar">
    <w:name w:val="Tags Char Char Char"/>
    <w:basedOn w:val="DefaultParagraphFont"/>
    <w:rsid w:val="005D79F2"/>
    <w:rPr>
      <w:rFonts w:ascii="Times" w:eastAsia="Times" w:hAnsi="Times"/>
      <w:b/>
      <w:noProof w:val="0"/>
      <w:sz w:val="24"/>
      <w:szCs w:val="24"/>
      <w:lang w:val="en-US" w:eastAsia="en-US" w:bidi="ar-SA"/>
    </w:rPr>
  </w:style>
  <w:style w:type="paragraph" w:customStyle="1" w:styleId="NormalWeb8">
    <w:name w:val="Normal (Web)8"/>
    <w:basedOn w:val="Normal"/>
    <w:rsid w:val="005D79F2"/>
    <w:pPr>
      <w:spacing w:before="100" w:beforeAutospacing="1" w:after="100" w:afterAutospacing="1"/>
    </w:pPr>
    <w:rPr>
      <w:rFonts w:eastAsia="Times New Roman"/>
      <w:sz w:val="18"/>
      <w:szCs w:val="18"/>
    </w:rPr>
  </w:style>
  <w:style w:type="character" w:customStyle="1" w:styleId="Style11ptBlack">
    <w:name w:val="Style 11 pt Black"/>
    <w:basedOn w:val="DefaultParagraphFont"/>
    <w:rsid w:val="005D79F2"/>
    <w:rPr>
      <w:color w:val="000000"/>
      <w:sz w:val="20"/>
    </w:rPr>
  </w:style>
  <w:style w:type="character" w:customStyle="1" w:styleId="StyleUnderlineCharTimesBold">
    <w:name w:val="Style Underline Char + Times Bold"/>
    <w:basedOn w:val="DefaultParagraphFont"/>
    <w:rsid w:val="005D79F2"/>
    <w:rPr>
      <w:rFonts w:ascii="Times" w:hAnsi="Times"/>
      <w:b w:val="0"/>
      <w:bCs/>
      <w:sz w:val="20"/>
      <w:u w:val="single"/>
    </w:rPr>
  </w:style>
  <w:style w:type="character" w:customStyle="1" w:styleId="blubigktbiz">
    <w:name w:val="blubigktbiz"/>
    <w:rsid w:val="005D79F2"/>
  </w:style>
  <w:style w:type="paragraph" w:customStyle="1" w:styleId="StyleevidencetextBorderSinglesolidlineAuto05ptL">
    <w:name w:val="Style evidence text + Border: : (Single solid line Auto  0.5 pt L..."/>
    <w:basedOn w:val="evidencetext"/>
    <w:link w:val="StyleevidencetextBorderSinglesolidlineAuto05ptLChar"/>
    <w:rsid w:val="005D79F2"/>
    <w:pPr>
      <w:ind w:left="-1080" w:right="1728"/>
    </w:pPr>
    <w:rPr>
      <w:rFonts w:ascii="Arial Narrow" w:eastAsia="Times New Roman" w:hAnsi="Arial Narrow" w:cstheme="minorBidi"/>
      <w:color w:val="auto"/>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5D79F2"/>
    <w:rPr>
      <w:rFonts w:ascii="Arial Narrow" w:eastAsia="Times New Roman" w:hAnsi="Arial Narrow"/>
      <w:szCs w:val="20"/>
      <w:u w:val="thick"/>
      <w:bdr w:val="single" w:sz="4" w:space="0" w:color="auto"/>
    </w:rPr>
  </w:style>
  <w:style w:type="character" w:customStyle="1" w:styleId="Style4CharChar">
    <w:name w:val="Style4 Char Char"/>
    <w:basedOn w:val="DefaultParagraphFont"/>
    <w:rsid w:val="005D79F2"/>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semiHidden/>
    <w:rsid w:val="005D79F2"/>
    <w:rPr>
      <w:rFonts w:ascii="Times New Roman" w:hAnsi="Times New Roman" w:cs="Times New Roman"/>
      <w:sz w:val="16"/>
      <w:szCs w:val="16"/>
    </w:rPr>
  </w:style>
  <w:style w:type="character" w:customStyle="1" w:styleId="StyleEmphasisArial12ptBold">
    <w:name w:val="Style Emphasis + Arial 12 pt Bold"/>
    <w:rsid w:val="005D79F2"/>
    <w:rPr>
      <w:rFonts w:ascii="Arial" w:hAnsi="Arial"/>
      <w:b/>
      <w:bCs/>
      <w:i/>
      <w:iCs/>
      <w:sz w:val="24"/>
    </w:rPr>
  </w:style>
  <w:style w:type="character" w:customStyle="1" w:styleId="super">
    <w:name w:val="super"/>
    <w:rsid w:val="005D79F2"/>
  </w:style>
  <w:style w:type="character" w:customStyle="1" w:styleId="text30">
    <w:name w:val="text30"/>
    <w:rsid w:val="005D79F2"/>
  </w:style>
  <w:style w:type="character" w:customStyle="1" w:styleId="uppercase">
    <w:name w:val="uppercase"/>
    <w:rsid w:val="005D79F2"/>
  </w:style>
  <w:style w:type="character" w:customStyle="1" w:styleId="entry-title">
    <w:name w:val="entry-title"/>
    <w:rsid w:val="005D79F2"/>
  </w:style>
  <w:style w:type="character" w:customStyle="1" w:styleId="BodyTextIndentChar1">
    <w:name w:val="Body Text Indent Char1"/>
    <w:basedOn w:val="DefaultParagraphFont"/>
    <w:uiPriority w:val="99"/>
    <w:semiHidden/>
    <w:rsid w:val="005D79F2"/>
    <w:rPr>
      <w:rFonts w:ascii="Times New Roman" w:hAnsi="Times New Roman" w:cs="Times New Roman"/>
      <w:sz w:val="20"/>
    </w:rPr>
  </w:style>
  <w:style w:type="character" w:customStyle="1" w:styleId="CiteCharCharCharCharCharChar">
    <w:name w:val="Cite Char Char Char Char Char Char"/>
    <w:basedOn w:val="DefaultParagraphFont"/>
    <w:rsid w:val="005D79F2"/>
    <w:rPr>
      <w:b/>
      <w:noProof w:val="0"/>
      <w:sz w:val="22"/>
      <w:szCs w:val="24"/>
      <w:u w:val="single"/>
      <w:lang w:val="en-US" w:eastAsia="en-US" w:bidi="ar-SA"/>
    </w:rPr>
  </w:style>
  <w:style w:type="character" w:customStyle="1" w:styleId="mainbody1">
    <w:name w:val="mainbody1"/>
    <w:basedOn w:val="DefaultParagraphFont"/>
    <w:rsid w:val="005D79F2"/>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rsid w:val="005D79F2"/>
    <w:rPr>
      <w:rFonts w:ascii="Georgia" w:eastAsia="Calibri" w:hAnsi="Georgia" w:cstheme="minorBidi"/>
      <w:sz w:val="22"/>
      <w:u w:val="single"/>
    </w:rPr>
  </w:style>
  <w:style w:type="character" w:customStyle="1" w:styleId="StyleNormalWeb11ptUnderlineChar">
    <w:name w:val="Style Normal (Web) + 11 pt Underline Char"/>
    <w:basedOn w:val="DefaultParagraphFont"/>
    <w:link w:val="StyleNormalWeb11ptUnderline"/>
    <w:rsid w:val="005D79F2"/>
    <w:rPr>
      <w:rFonts w:ascii="Georgia" w:eastAsia="Calibri" w:hAnsi="Georgia"/>
      <w:szCs w:val="24"/>
      <w:u w:val="single"/>
    </w:rPr>
  </w:style>
  <w:style w:type="character" w:customStyle="1" w:styleId="cit-first-element">
    <w:name w:val="cit-first-element"/>
    <w:basedOn w:val="DefaultParagraphFont"/>
    <w:rsid w:val="005D79F2"/>
  </w:style>
  <w:style w:type="character" w:customStyle="1" w:styleId="StyleThickunderline1">
    <w:name w:val="Style Thick underline1"/>
    <w:basedOn w:val="DefaultParagraphFont"/>
    <w:rsid w:val="005D79F2"/>
    <w:rPr>
      <w:u w:val="single"/>
    </w:rPr>
  </w:style>
  <w:style w:type="paragraph" w:customStyle="1" w:styleId="Underline20">
    <w:name w:val="Underline2"/>
    <w:basedOn w:val="Normal"/>
    <w:link w:val="Underline2Char"/>
    <w:uiPriority w:val="4"/>
    <w:qFormat/>
    <w:rsid w:val="005D79F2"/>
    <w:rPr>
      <w:rFonts w:eastAsia="Calibri"/>
      <w:u w:val="single"/>
    </w:rPr>
  </w:style>
  <w:style w:type="character" w:customStyle="1" w:styleId="Underline2Char">
    <w:name w:val="Underline2 Char"/>
    <w:link w:val="Underline20"/>
    <w:uiPriority w:val="4"/>
    <w:rsid w:val="005D79F2"/>
    <w:rPr>
      <w:rFonts w:ascii="Georgia" w:eastAsia="Calibri" w:hAnsi="Georgia"/>
      <w:u w:val="single"/>
    </w:rPr>
  </w:style>
  <w:style w:type="character" w:customStyle="1" w:styleId="NormalTextChar">
    <w:name w:val="Normal Text Char"/>
    <w:link w:val="NormalText"/>
    <w:rsid w:val="005D79F2"/>
    <w:rPr>
      <w:rFonts w:ascii="Georgia" w:eastAsia="Times New Roman" w:hAnsi="Georgia"/>
      <w:szCs w:val="26"/>
    </w:rPr>
  </w:style>
  <w:style w:type="paragraph" w:customStyle="1" w:styleId="TableParagraph">
    <w:name w:val="Table Paragraph"/>
    <w:basedOn w:val="Normal"/>
    <w:uiPriority w:val="1"/>
    <w:qFormat/>
    <w:rsid w:val="005D79F2"/>
  </w:style>
  <w:style w:type="character" w:customStyle="1" w:styleId="UnderlineChar5">
    <w:name w:val="UnderlineChar"/>
    <w:rsid w:val="005D79F2"/>
    <w:rPr>
      <w:sz w:val="24"/>
      <w:u w:val="single"/>
      <w:shd w:val="clear" w:color="auto" w:fill="auto"/>
    </w:rPr>
  </w:style>
  <w:style w:type="character" w:customStyle="1" w:styleId="foreground">
    <w:name w:val="foreground"/>
    <w:basedOn w:val="DefaultParagraphFont"/>
    <w:rsid w:val="005D79F2"/>
  </w:style>
  <w:style w:type="character" w:customStyle="1" w:styleId="Emph">
    <w:name w:val="Emph"/>
    <w:uiPriority w:val="1"/>
    <w:qFormat/>
    <w:rsid w:val="005D79F2"/>
    <w:rPr>
      <w:rFonts w:ascii="Arial" w:hAnsi="Arial"/>
      <w:b/>
      <w:sz w:val="20"/>
      <w:u w:val="single"/>
      <w:bdr w:val="single" w:sz="8" w:space="0" w:color="auto"/>
    </w:rPr>
  </w:style>
  <w:style w:type="paragraph" w:customStyle="1" w:styleId="Tag21">
    <w:name w:val="Tag21"/>
    <w:basedOn w:val="Normal"/>
    <w:qFormat/>
    <w:rsid w:val="005D79F2"/>
    <w:rPr>
      <w:rFonts w:ascii="Arial" w:eastAsia="Times New Roman" w:hAnsi="Arial" w:cs="Arial"/>
      <w:b/>
      <w:sz w:val="24"/>
    </w:rPr>
  </w:style>
  <w:style w:type="character" w:customStyle="1" w:styleId="Bodytext10">
    <w:name w:val="Body text (10)_"/>
    <w:basedOn w:val="DefaultParagraphFont"/>
    <w:link w:val="Bodytext101"/>
    <w:uiPriority w:val="99"/>
    <w:rsid w:val="005D79F2"/>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5D79F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5D79F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5D79F2"/>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5D79F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5D79F2"/>
    <w:rPr>
      <w:rFonts w:ascii="Times New Roman" w:hAnsi="Times New Roman" w:cs="Times New Roman"/>
      <w:b/>
      <w:bCs/>
      <w:sz w:val="20"/>
      <w:szCs w:val="20"/>
      <w:shd w:val="clear" w:color="auto" w:fill="FFFFFF"/>
    </w:rPr>
  </w:style>
  <w:style w:type="character" w:customStyle="1" w:styleId="BodytextItalic1">
    <w:name w:val="Body text + Italic1"/>
    <w:basedOn w:val="BodyTextChar1"/>
    <w:uiPriority w:val="99"/>
    <w:rsid w:val="005D79F2"/>
    <w:rPr>
      <w:rFonts w:ascii="Times New Roman" w:hAnsi="Times New Roman" w:cs="Times New Roman"/>
      <w:i/>
      <w:iCs/>
      <w:sz w:val="20"/>
      <w:szCs w:val="20"/>
      <w:shd w:val="clear" w:color="auto" w:fill="FFFFFF"/>
    </w:rPr>
  </w:style>
  <w:style w:type="character" w:customStyle="1" w:styleId="Bodytext105">
    <w:name w:val="Body text (10)5"/>
    <w:basedOn w:val="Bodytext10"/>
    <w:uiPriority w:val="99"/>
    <w:rsid w:val="005D79F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5D79F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5D79F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uiPriority w:val="99"/>
    <w:rsid w:val="005D79F2"/>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rsid w:val="005D79F2"/>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rsid w:val="005D79F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5D79F2"/>
    <w:pPr>
      <w:shd w:val="clear" w:color="auto" w:fill="FFFFFF"/>
      <w:spacing w:line="269" w:lineRule="exact"/>
    </w:pPr>
    <w:rPr>
      <w:rFonts w:ascii="Times New Roman" w:hAnsi="Times New Roman" w:cs="Times New Roman"/>
      <w:b/>
      <w:bCs/>
      <w:sz w:val="20"/>
      <w:szCs w:val="20"/>
    </w:rPr>
  </w:style>
  <w:style w:type="character" w:customStyle="1" w:styleId="org">
    <w:name w:val="org"/>
    <w:rsid w:val="005D79F2"/>
  </w:style>
  <w:style w:type="character" w:customStyle="1" w:styleId="underlinestylechar">
    <w:name w:val="underlinestylechar"/>
    <w:rsid w:val="005D79F2"/>
  </w:style>
  <w:style w:type="character" w:styleId="PlaceholderText">
    <w:name w:val="Placeholder Text"/>
    <w:basedOn w:val="DefaultParagraphFont"/>
    <w:uiPriority w:val="99"/>
    <w:unhideWhenUsed/>
    <w:rsid w:val="005D79F2"/>
    <w:rPr>
      <w:color w:val="808080"/>
    </w:rPr>
  </w:style>
  <w:style w:type="character" w:customStyle="1" w:styleId="A6">
    <w:name w:val="A6"/>
    <w:uiPriority w:val="99"/>
    <w:rsid w:val="005D79F2"/>
    <w:rPr>
      <w:rFonts w:ascii="Minion Pro" w:hAnsi="Minion Pro" w:cs="Minion Pro" w:hint="default"/>
      <w:color w:val="211D1E"/>
      <w:sz w:val="21"/>
      <w:szCs w:val="21"/>
    </w:rPr>
  </w:style>
  <w:style w:type="character" w:customStyle="1" w:styleId="A11">
    <w:name w:val="A11"/>
    <w:uiPriority w:val="99"/>
    <w:rsid w:val="005D79F2"/>
    <w:rPr>
      <w:rFonts w:ascii="Minion Pro" w:hAnsi="Minion Pro" w:cs="Minion Pro" w:hint="default"/>
      <w:color w:val="211D1E"/>
      <w:sz w:val="12"/>
      <w:szCs w:val="12"/>
    </w:rPr>
  </w:style>
  <w:style w:type="character" w:customStyle="1" w:styleId="A12">
    <w:name w:val="A12"/>
    <w:uiPriority w:val="99"/>
    <w:rsid w:val="005D79F2"/>
    <w:rPr>
      <w:rFonts w:ascii="Minion Pro" w:hAnsi="Minion Pro" w:cs="Minion Pro" w:hint="default"/>
      <w:color w:val="211D1E"/>
      <w:sz w:val="22"/>
      <w:szCs w:val="22"/>
    </w:rPr>
  </w:style>
  <w:style w:type="character" w:customStyle="1" w:styleId="citenon-boldChar">
    <w:name w:val="cite non-bold Char"/>
    <w:link w:val="citenon-bold"/>
    <w:locked/>
    <w:rsid w:val="005D79F2"/>
    <w:rPr>
      <w:rFonts w:ascii="Times New Roman" w:eastAsia="Calibri" w:hAnsi="Times New Roman" w:cs="Times New Roman"/>
      <w:sz w:val="24"/>
    </w:rPr>
  </w:style>
  <w:style w:type="character" w:customStyle="1" w:styleId="stylestylebold12pt">
    <w:name w:val="stylestylebold12pt"/>
    <w:rsid w:val="005D79F2"/>
  </w:style>
  <w:style w:type="character" w:customStyle="1" w:styleId="debatenormal0">
    <w:name w:val="debatenormal"/>
    <w:rsid w:val="005D79F2"/>
  </w:style>
  <w:style w:type="paragraph" w:customStyle="1" w:styleId="leader">
    <w:name w:val="leader"/>
    <w:basedOn w:val="Normal"/>
    <w:rsid w:val="005D79F2"/>
    <w:pPr>
      <w:spacing w:before="100" w:beforeAutospacing="1" w:after="100" w:afterAutospacing="1"/>
    </w:pPr>
    <w:rPr>
      <w:rFonts w:ascii="Times New Roman" w:eastAsia="Times New Roman" w:hAnsi="Times New Roman" w:cs="Times New Roman"/>
      <w:sz w:val="24"/>
      <w:szCs w:val="24"/>
    </w:rPr>
  </w:style>
  <w:style w:type="paragraph" w:styleId="Revision">
    <w:name w:val="Revision"/>
    <w:hidden/>
    <w:uiPriority w:val="99"/>
    <w:semiHidden/>
    <w:rsid w:val="005D79F2"/>
    <w:pPr>
      <w:spacing w:after="0" w:line="240" w:lineRule="auto"/>
    </w:pPr>
    <w:rPr>
      <w:rFonts w:ascii="Arial" w:eastAsiaTheme="minorEastAsia" w:hAnsi="Arial" w:cs="Arial"/>
    </w:rPr>
  </w:style>
  <w:style w:type="character" w:customStyle="1" w:styleId="TagsChar1">
    <w:name w:val="Tags Char1"/>
    <w:basedOn w:val="DefaultParagraphFont"/>
    <w:rsid w:val="005D79F2"/>
    <w:rPr>
      <w:rFonts w:ascii="Times New Roman" w:eastAsia="Arial Unicode MS" w:hAnsi="Times New Roman" w:cs="Times New Roman"/>
      <w:b/>
      <w:sz w:val="24"/>
      <w:szCs w:val="20"/>
    </w:rPr>
  </w:style>
  <w:style w:type="paragraph" w:customStyle="1" w:styleId="footnotedescription">
    <w:name w:val="footnote description"/>
    <w:next w:val="Normal"/>
    <w:link w:val="footnotedescriptionChar"/>
    <w:hidden/>
    <w:rsid w:val="005D79F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5D79F2"/>
    <w:rPr>
      <w:rFonts w:ascii="Times New Roman" w:eastAsia="Times New Roman" w:hAnsi="Times New Roman" w:cs="Times New Roman"/>
      <w:color w:val="000000"/>
      <w:sz w:val="20"/>
    </w:rPr>
  </w:style>
  <w:style w:type="character" w:customStyle="1" w:styleId="footnotemark">
    <w:name w:val="footnote mark"/>
    <w:hidden/>
    <w:rsid w:val="005D79F2"/>
    <w:rPr>
      <w:rFonts w:ascii="Times New Roman" w:eastAsia="Times New Roman" w:hAnsi="Times New Roman" w:cs="Times New Roman"/>
      <w:color w:val="000000"/>
      <w:sz w:val="20"/>
      <w:vertAlign w:val="superscript"/>
    </w:rPr>
  </w:style>
  <w:style w:type="character" w:styleId="IntenseEmphasis">
    <w:name w:val="Intense Emphasis"/>
    <w:aliases w:val="Title Char3,Cites and Cards Char1,UNDERLINE Char1,Bold Underlined Char1,title Char1,Block Heading Char1,Read This Char1,Non Read Text Char1,9.5 p"/>
    <w:basedOn w:val="DefaultParagraphFont"/>
    <w:link w:val="Title"/>
    <w:uiPriority w:val="6"/>
    <w:qFormat/>
    <w:rsid w:val="005D79F2"/>
    <w:rPr>
      <w:u w:val="single"/>
    </w:rPr>
  </w:style>
  <w:style w:type="paragraph" w:customStyle="1" w:styleId="CiteSpacing">
    <w:name w:val="Cite Spacing"/>
    <w:basedOn w:val="Normal"/>
    <w:uiPriority w:val="4"/>
    <w:qFormat/>
    <w:rsid w:val="005D79F2"/>
    <w:pPr>
      <w:spacing w:before="60" w:after="60"/>
    </w:pPr>
    <w:rPr>
      <w:rFonts w:ascii="Arial Narrow" w:eastAsia="Times New Roman" w:hAnsi="Arial Narrow" w:cs="Times New Roman"/>
      <w:sz w:val="20"/>
    </w:rPr>
  </w:style>
  <w:style w:type="character" w:customStyle="1" w:styleId="m-7219765205658429727gmail-style13ptbold">
    <w:name w:val="m_-7219765205658429727gmail-style13ptbold"/>
    <w:basedOn w:val="DefaultParagraphFont"/>
    <w:rsid w:val="005D79F2"/>
  </w:style>
  <w:style w:type="character" w:customStyle="1" w:styleId="style13ptbold0">
    <w:name w:val="style13ptbold"/>
    <w:basedOn w:val="DefaultParagraphFont"/>
    <w:rsid w:val="005D79F2"/>
  </w:style>
  <w:style w:type="character" w:customStyle="1" w:styleId="grame">
    <w:name w:val="grame"/>
    <w:basedOn w:val="DefaultParagraphFont"/>
    <w:rsid w:val="005D79F2"/>
  </w:style>
  <w:style w:type="character" w:customStyle="1" w:styleId="heading4char0">
    <w:name w:val="heading4char"/>
    <w:basedOn w:val="DefaultParagraphFont"/>
    <w:rsid w:val="005D79F2"/>
  </w:style>
  <w:style w:type="character" w:customStyle="1" w:styleId="styleunderline0">
    <w:name w:val="styleunderline"/>
    <w:basedOn w:val="DefaultParagraphFont"/>
    <w:rsid w:val="005D79F2"/>
  </w:style>
  <w:style w:type="character" w:customStyle="1" w:styleId="StyleStyle4CharTimesNewRoman11pt1">
    <w:name w:val="Style Style4 Char + Times New Roman 11 pt1"/>
    <w:basedOn w:val="DefaultParagraphFont"/>
    <w:rsid w:val="005D79F2"/>
    <w:rPr>
      <w:rFonts w:ascii="Times New Roman" w:eastAsia="Times New Roman" w:hAnsi="Times New Roman" w:cs="Times New Roman"/>
      <w:sz w:val="20"/>
      <w:szCs w:val="24"/>
      <w:u w:val="single"/>
      <w:lang w:val="en-US" w:eastAsia="en-US" w:bidi="ar-SA"/>
    </w:rPr>
  </w:style>
  <w:style w:type="character" w:customStyle="1" w:styleId="StyleUnderlineChar9ptChar">
    <w:name w:val="Style Underline Char + 9 pt Char"/>
    <w:basedOn w:val="Heading3CharCharChar3"/>
    <w:locked/>
    <w:rsid w:val="005D79F2"/>
    <w:rPr>
      <w:rFonts w:ascii="Arial Narrow" w:hAnsi="Arial Narrow" w:cs="Arial"/>
      <w:bCs w:val="0"/>
      <w:szCs w:val="24"/>
      <w:u w:val="single"/>
    </w:rPr>
  </w:style>
  <w:style w:type="character" w:customStyle="1" w:styleId="StyleUnderlineChar9ptBoldChar">
    <w:name w:val="Style Underline Char + 9 pt Bold Char"/>
    <w:basedOn w:val="Heading3CharCharChar3"/>
    <w:locked/>
    <w:rsid w:val="005D79F2"/>
    <w:rPr>
      <w:rFonts w:ascii="Arial Narrow" w:hAnsi="Arial Narrow" w:cs="Arial"/>
      <w:b/>
      <w:bCs/>
      <w:szCs w:val="24"/>
      <w:u w:val="single"/>
    </w:rPr>
  </w:style>
  <w:style w:type="character" w:customStyle="1" w:styleId="Heading3Char2">
    <w:name w:val="Heading 3 Char2"/>
    <w:aliases w:val="Heading 3 Char Char Char4, Char Char1"/>
    <w:rsid w:val="005D79F2"/>
    <w:rPr>
      <w:rFonts w:cs="Arial"/>
      <w:bCs/>
      <w:szCs w:val="26"/>
      <w:u w:val="single"/>
      <w:lang w:val="en-US" w:eastAsia="en-US" w:bidi="ar-SA"/>
    </w:rPr>
  </w:style>
  <w:style w:type="paragraph" w:customStyle="1" w:styleId="shrink0">
    <w:name w:val="shrink"/>
    <w:basedOn w:val="Normal"/>
    <w:next w:val="Normal"/>
    <w:qFormat/>
    <w:rsid w:val="00CB04B1"/>
    <w:rPr>
      <w:sz w:val="16"/>
    </w:rPr>
  </w:style>
  <w:style w:type="character" w:customStyle="1" w:styleId="m4841727538114946087gmail-styleunderline">
    <w:name w:val="m_4841727538114946087gmail-styleunderline"/>
    <w:basedOn w:val="DefaultParagraphFont"/>
    <w:rsid w:val="00CB04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holar.valpo.edu/cgi/viewcontent.cgi?article=1063&amp;context=vulr" TargetMode="External"/><Relationship Id="rId18" Type="http://schemas.openxmlformats.org/officeDocument/2006/relationships/hyperlink" Target="https://www.justsecurity.org/wp-content/uploads/2016/11/Smith-Opinion-dismissing-case.pdf" TargetMode="External"/><Relationship Id="rId26" Type="http://schemas.openxmlformats.org/officeDocument/2006/relationships/hyperlink" Target="https://www.whitehouse.gov/sites/default/files/uploads/2013.05.23_fact_sheet_on_ppg.pdf" TargetMode="External"/><Relationship Id="rId39" Type="http://schemas.openxmlformats.org/officeDocument/2006/relationships/hyperlink" Target="https://warontherocks.com/2016/12/drone-proliferation-matters-but-not-for-the-reasons-you-think/" TargetMode="External"/><Relationship Id="rId21" Type="http://schemas.openxmlformats.org/officeDocument/2006/relationships/hyperlink" Target="https://www.justsecurity.org/34803/smith-v-obama-political-question-doctrine-misapplied/" TargetMode="External"/><Relationship Id="rId34" Type="http://schemas.openxmlformats.org/officeDocument/2006/relationships/hyperlink" Target="http://www.wlf.org/Upload/legalstudies/workingpaper/012910Tribe_WP.pdf" TargetMode="External"/><Relationship Id="rId42" Type="http://schemas.openxmlformats.org/officeDocument/2006/relationships/hyperlink" Target="http://scholar.valpo.edu/cgi/viewcontent.cgi?article=1264&amp;context=vulr" TargetMode="External"/><Relationship Id="rId47" Type="http://schemas.openxmlformats.org/officeDocument/2006/relationships/hyperlink" Target="http://www.oscn.net/applications/oscn/DeliverDocument.asp?CiteID=20287" TargetMode="External"/><Relationship Id="rId50" Type="http://schemas.openxmlformats.org/officeDocument/2006/relationships/hyperlink" Target="http://www.oscn.net/applications/oscn/DeliverDocument.asp?CiteID=20287" TargetMode="External"/><Relationship Id="rId55" Type="http://schemas.openxmlformats.org/officeDocument/2006/relationships/fontTable" Target="fontTable.xml"/><Relationship Id="rId7" Type="http://schemas.openxmlformats.org/officeDocument/2006/relationships/hyperlink" Target="https://law.lclark.edu/live/files/19611-45-2huffman" TargetMode="External"/><Relationship Id="rId2" Type="http://schemas.openxmlformats.org/officeDocument/2006/relationships/numbering" Target="numbering.xml"/><Relationship Id="rId16" Type="http://schemas.openxmlformats.org/officeDocument/2006/relationships/hyperlink" Target="http://www.ca4.uscourts.gov/opinions/171960.P.pdf" TargetMode="External"/><Relationship Id="rId29" Type="http://schemas.openxmlformats.org/officeDocument/2006/relationships/hyperlink" Target="https://www.repository.law.indiana.edu/cgi/viewcontent.cgi?article=11266&amp;context=ilj" TargetMode="External"/><Relationship Id="rId11" Type="http://schemas.openxmlformats.org/officeDocument/2006/relationships/hyperlink" Target="http://politicalscience.osu.edu/faculty/jmueller/CNArestraintCato16.pdf" TargetMode="External"/><Relationship Id="rId24" Type="http://schemas.openxmlformats.org/officeDocument/2006/relationships/hyperlink" Target="https://www.justsecurity.org/34778/judge-kollar-kotelly-dismisses-captain-smiths-suit/" TargetMode="External"/><Relationship Id="rId32" Type="http://schemas.openxmlformats.org/officeDocument/2006/relationships/hyperlink" Target="http://scholar.valpo.edu/cgi/viewcontent.cgi?article=2231&amp;context=vulr" TargetMode="External"/><Relationship Id="rId37" Type="http://schemas.openxmlformats.org/officeDocument/2006/relationships/hyperlink" Target="https://digitalcommons.law.ou.edu/cgi/viewcontent.cgi?referer=&amp;httpsredir=1&amp;article=1013&amp;context=olr" TargetMode="External"/><Relationship Id="rId40" Type="http://schemas.openxmlformats.org/officeDocument/2006/relationships/hyperlink" Target="http://www.fpif.org/blog/the_impotence_of_international_law" TargetMode="External"/><Relationship Id="rId45" Type="http://schemas.openxmlformats.org/officeDocument/2006/relationships/hyperlink" Target="http://www.oscn.net/applications/oscn/DeliverDocument.asp?CiteID=20287" TargetMode="External"/><Relationship Id="rId53" Type="http://schemas.openxmlformats.org/officeDocument/2006/relationships/hyperlink" Target="http://www.oscn.net/applications/oscn/deliverdocument.asp?box1=106&amp;box2=U.S.&amp;box3=360" TargetMode="External"/><Relationship Id="rId5" Type="http://schemas.openxmlformats.org/officeDocument/2006/relationships/webSettings" Target="webSettings.xml"/><Relationship Id="rId10" Type="http://schemas.openxmlformats.org/officeDocument/2006/relationships/hyperlink" Target="https://www.lawfareblog.com/predicting-war" TargetMode="External"/><Relationship Id="rId19" Type="http://schemas.openxmlformats.org/officeDocument/2006/relationships/hyperlink" Target="https://www.justsecurity.org/35239/president-obamas-report-legal-policy-frameworks-guiding-united-states-military-force-related-national-security-operations/" TargetMode="External"/><Relationship Id="rId31" Type="http://schemas.openxmlformats.org/officeDocument/2006/relationships/hyperlink" Target="http://www.wlf.org/Upload/legalstudies/workingpaper/012910Tribe_WP.pdf" TargetMode="External"/><Relationship Id="rId44" Type="http://schemas.openxmlformats.org/officeDocument/2006/relationships/hyperlink" Target="http://www.oscn.net/applications/oscn/DeliverDocument.asp?CiteID=20287" TargetMode="External"/><Relationship Id="rId52" Type="http://schemas.openxmlformats.org/officeDocument/2006/relationships/hyperlink" Target="http://www.oscn.net/applications/oscn/DeliverDocument.asp?CiteID=20287" TargetMode="External"/><Relationship Id="rId4" Type="http://schemas.openxmlformats.org/officeDocument/2006/relationships/settings" Target="settings.xml"/><Relationship Id="rId9" Type="http://schemas.openxmlformats.org/officeDocument/2006/relationships/hyperlink" Target="https://www.scientificamerican.com/article/what-will-it-take-for-humans-to-colonize-the-milky-way1/" TargetMode="External"/><Relationship Id="rId14" Type="http://schemas.openxmlformats.org/officeDocument/2006/relationships/hyperlink" Target="https://www.lexology.com/contributors/pillsbury-winthrop-shaw-pittman-llp" TargetMode="External"/><Relationship Id="rId22" Type="http://schemas.openxmlformats.org/officeDocument/2006/relationships/hyperlink" Target="https://www.justsecurity.org/31984/dojs-motion-dismiss-smith-v-obama-case-challenging-legality-war-isil/" TargetMode="External"/><Relationship Id="rId27" Type="http://schemas.openxmlformats.org/officeDocument/2006/relationships/hyperlink" Target="https://www.aclu.org/legal-document/al-aulaqi-v-obama-decision" TargetMode="External"/><Relationship Id="rId30" Type="http://schemas.openxmlformats.org/officeDocument/2006/relationships/hyperlink" Target="http://scholar.valpo.edu/cgi/viewcontent.cgi?article=2231&amp;context=vulr" TargetMode="External"/><Relationship Id="rId35" Type="http://schemas.openxmlformats.org/officeDocument/2006/relationships/hyperlink" Target="http://www.hoover.org/research/post-american-world-order" TargetMode="External"/><Relationship Id="rId43" Type="http://schemas.openxmlformats.org/officeDocument/2006/relationships/hyperlink" Target="http://www.law.uchicago.edu/files/files/73-av-amendments.pdf" TargetMode="External"/><Relationship Id="rId48" Type="http://schemas.openxmlformats.org/officeDocument/2006/relationships/hyperlink" Target="http://www.oscn.net/applications/oscn/DeliverDocument.asp?CiteID=20287" TargetMode="External"/><Relationship Id="rId56" Type="http://schemas.openxmlformats.org/officeDocument/2006/relationships/theme" Target="theme/theme1.xml"/><Relationship Id="rId8" Type="http://schemas.openxmlformats.org/officeDocument/2006/relationships/hyperlink" Target="http://www.foreign.senate.gov/imo/media/doc/021617_Kasparov_%20Testimony.pdf" TargetMode="External"/><Relationship Id="rId51" Type="http://schemas.openxmlformats.org/officeDocument/2006/relationships/hyperlink" Target="http://www.oscn.net/applications/oscn/DeliverDocument.asp?CiteID=20287" TargetMode="External"/><Relationship Id="rId3" Type="http://schemas.openxmlformats.org/officeDocument/2006/relationships/styles" Target="styles.xml"/><Relationship Id="rId12" Type="http://schemas.openxmlformats.org/officeDocument/2006/relationships/hyperlink" Target="http://www.wlf.org/Upload/legalstudies/workingpaper/012910Tribe_WP.pdf" TargetMode="External"/><Relationship Id="rId17" Type="http://schemas.openxmlformats.org/officeDocument/2006/relationships/hyperlink" Target="https://www.justsecurity.org/36021/troubling-application-political-question-doctrine-congressional-force-authorizations/" TargetMode="External"/><Relationship Id="rId25" Type="http://schemas.openxmlformats.org/officeDocument/2006/relationships/hyperlink" Target="http://www.nytimes.com/2016/11/27/us/politics/obama-expands-war-with-al-qaeda-to-include-shabab-in-somalia.html" TargetMode="External"/><Relationship Id="rId33" Type="http://schemas.openxmlformats.org/officeDocument/2006/relationships/hyperlink" Target="http://www.cato.org/publications/commentary/contractor-legal-immunity-political-questions-doctrine" TargetMode="External"/><Relationship Id="rId38" Type="http://schemas.openxmlformats.org/officeDocument/2006/relationships/hyperlink" Target="http://www.latimes.com/la-oe-eastman9-2009apr09,0,2922332.story" TargetMode="External"/><Relationship Id="rId46" Type="http://schemas.openxmlformats.org/officeDocument/2006/relationships/hyperlink" Target="http://www.oscn.net/applications/oscn/DeliverDocument.asp?CiteID=20287" TargetMode="External"/><Relationship Id="rId20" Type="http://schemas.openxmlformats.org/officeDocument/2006/relationships/hyperlink" Target="https://www.law.cornell.edu/wex/justiciability" TargetMode="External"/><Relationship Id="rId41" Type="http://schemas.openxmlformats.org/officeDocument/2006/relationships/hyperlink" Target="http://blog.oup.com/2014/05/ukraine-un-system-international-law-failure-pil/" TargetMode="External"/><Relationship Id="rId54" Type="http://schemas.openxmlformats.org/officeDocument/2006/relationships/hyperlink" Target="http://www.law.uchicago.edu/files/files/73-av-amendments.pdf" TargetMode="External"/><Relationship Id="rId1" Type="http://schemas.openxmlformats.org/officeDocument/2006/relationships/customXml" Target="../customXml/item1.xml"/><Relationship Id="rId6" Type="http://schemas.openxmlformats.org/officeDocument/2006/relationships/hyperlink" Target="mailto:khirn10@gmail.com" TargetMode="External"/><Relationship Id="rId15" Type="http://schemas.openxmlformats.org/officeDocument/2006/relationships/hyperlink" Target="https://www.gravel2gavel.com/2018/06/fourth-circuit-address-political-question-doctrine-in-case-against-government-contractor.html" TargetMode="External"/><Relationship Id="rId23" Type="http://schemas.openxmlformats.org/officeDocument/2006/relationships/hyperlink" Target="https://www.justsecurity.org/33008/doj-reply-smith-v-obama/" TargetMode="External"/><Relationship Id="rId28" Type="http://schemas.openxmlformats.org/officeDocument/2006/relationships/hyperlink" Target="https://www.lawfareblog.com/summary-fridays-decision-al-aulaqi-v-panetta" TargetMode="External"/><Relationship Id="rId36" Type="http://schemas.openxmlformats.org/officeDocument/2006/relationships/hyperlink" Target="http://www.washingtonpost.com/wp-dyn/articles/A25275-2005Jan20.html" TargetMode="External"/><Relationship Id="rId49" Type="http://schemas.openxmlformats.org/officeDocument/2006/relationships/hyperlink" Target="http://www.oscn.net/applications/oscn/DeliverDocument.asp?CiteID=2028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hir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F98A43-FDEE-48B4-9BEB-557FD50687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119</Pages>
  <Words>77115</Words>
  <Characters>439556</Characters>
  <Application>Microsoft Office Word</Application>
  <DocSecurity>0</DocSecurity>
  <Lines>3662</Lines>
  <Paragraphs>1031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Hirn</dc:creator>
  <cp:keywords>5.1.1</cp:keywords>
  <dc:description/>
  <cp:lastModifiedBy>Hirn, Kevin</cp:lastModifiedBy>
  <cp:revision>3</cp:revision>
  <dcterms:created xsi:type="dcterms:W3CDTF">2021-07-12T15:03:00Z</dcterms:created>
  <dcterms:modified xsi:type="dcterms:W3CDTF">2021-07-12T16:52:00Z</dcterms:modified>
</cp:coreProperties>
</file>