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2DA60BC" w14:textId="46BB4DBA" w:rsidR="00F4190E" w:rsidRDefault="00F4190E" w:rsidP="00F4190E">
      <w:pPr>
        <w:pStyle w:val="Heading1"/>
      </w:pPr>
      <w:r>
        <w:t>Neg Cards</w:t>
      </w:r>
    </w:p>
    <w:p w14:paraId="1AA1B961" w14:textId="55D17805" w:rsidR="00F4190E" w:rsidRPr="00F4190E" w:rsidRDefault="00F4190E" w:rsidP="00F4190E">
      <w:pPr>
        <w:pStyle w:val="Heading2"/>
      </w:pPr>
      <w:r>
        <w:t xml:space="preserve">Topic Links </w:t>
      </w:r>
    </w:p>
    <w:p w14:paraId="2BCABEC9" w14:textId="77777777" w:rsidR="00536817" w:rsidRDefault="00536817" w:rsidP="00536817">
      <w:pPr>
        <w:pStyle w:val="Heading3"/>
      </w:pPr>
      <w:r>
        <w:t>1NC Water Protection Link</w:t>
      </w:r>
    </w:p>
    <w:p w14:paraId="1C05F2DF" w14:textId="77777777" w:rsidR="00536817" w:rsidRPr="00F4190E" w:rsidRDefault="00536817" w:rsidP="00536817">
      <w:pPr>
        <w:pStyle w:val="Heading4"/>
      </w:pPr>
      <w:r>
        <w:t xml:space="preserve">The plan’s attempt to implement water protection takes place within a land rights framework that is structured by settler colonialism – water protections only serve to reinforce the state’s control over Indigenous territories and mask colonial violence. </w:t>
      </w:r>
    </w:p>
    <w:p w14:paraId="2B43244A" w14:textId="77777777" w:rsidR="00536817" w:rsidRDefault="00536817" w:rsidP="00536817">
      <w:pPr>
        <w:spacing w:after="0"/>
        <w:rPr>
          <w:sz w:val="16"/>
        </w:rPr>
      </w:pPr>
      <w:r w:rsidRPr="00B325C2">
        <w:rPr>
          <w:b/>
          <w:bCs/>
          <w:sz w:val="24"/>
          <w:szCs w:val="24"/>
        </w:rPr>
        <w:t>Stevenson ’18</w:t>
      </w:r>
      <w:r>
        <w:rPr>
          <w:b/>
          <w:bCs/>
        </w:rPr>
        <w:t xml:space="preserve">  </w:t>
      </w:r>
      <w:r w:rsidRPr="00F4190E">
        <w:rPr>
          <w:sz w:val="18"/>
          <w:szCs w:val="18"/>
        </w:rPr>
        <w:t>(</w:t>
      </w:r>
      <w:r w:rsidRPr="00F4190E">
        <w:rPr>
          <w:rFonts w:asciiTheme="minorHAnsi" w:hAnsiTheme="minorHAnsi" w:cstheme="minorHAnsi"/>
          <w:sz w:val="18"/>
          <w:szCs w:val="18"/>
        </w:rPr>
        <w:t>Shaun A. Stevenson, f</w:t>
      </w:r>
      <w:r w:rsidRPr="00F4190E">
        <w:rPr>
          <w:rFonts w:asciiTheme="minorHAnsi" w:hAnsiTheme="minorHAnsi" w:cstheme="minorHAnsi"/>
          <w:sz w:val="18"/>
          <w:szCs w:val="18"/>
          <w:shd w:val="clear" w:color="auto" w:fill="FFFFFF"/>
        </w:rPr>
        <w:t>ull-time Faculty Member in the University Studies Program at Northern Lakes College,</w:t>
      </w:r>
      <w:r w:rsidRPr="00F4190E">
        <w:rPr>
          <w:rFonts w:ascii="Roboto" w:hAnsi="Roboto"/>
          <w:sz w:val="18"/>
          <w:szCs w:val="18"/>
          <w:shd w:val="clear" w:color="auto" w:fill="FFFFFF"/>
        </w:rPr>
        <w:t xml:space="preserve"> “</w:t>
      </w:r>
      <w:r w:rsidRPr="00F4190E">
        <w:rPr>
          <w:rFonts w:asciiTheme="minorHAnsi" w:hAnsiTheme="minorHAnsi" w:cstheme="minorHAnsi"/>
          <w:sz w:val="18"/>
          <w:szCs w:val="18"/>
          <w:shd w:val="clear" w:color="auto" w:fill="FFFFFF"/>
        </w:rPr>
        <w:t xml:space="preserve">(Re)Making Indigenous Water Worlds: Settler Colonialism, Indigenous Rights, and </w:t>
      </w:r>
      <w:proofErr w:type="spellStart"/>
      <w:r w:rsidRPr="00F4190E">
        <w:rPr>
          <w:rFonts w:asciiTheme="minorHAnsi" w:hAnsiTheme="minorHAnsi" w:cstheme="minorHAnsi"/>
          <w:sz w:val="18"/>
          <w:szCs w:val="18"/>
          <w:shd w:val="clear" w:color="auto" w:fill="FFFFFF"/>
        </w:rPr>
        <w:t>Hydrosocial</w:t>
      </w:r>
      <w:proofErr w:type="spellEnd"/>
      <w:r w:rsidRPr="00F4190E">
        <w:rPr>
          <w:rFonts w:asciiTheme="minorHAnsi" w:hAnsiTheme="minorHAnsi" w:cstheme="minorHAnsi"/>
          <w:sz w:val="18"/>
          <w:szCs w:val="18"/>
          <w:shd w:val="clear" w:color="auto" w:fill="FFFFFF"/>
        </w:rPr>
        <w:t xml:space="preserve"> Relations in the Settler Nation State”, A thesis submitted to the Faculty of Graduate and Postdoctoral Affairs in partial fulfillment of the requirements for the degree of Doctor of Philosophy in English Language and Literature Carleton University Ottawa, Ontario,</w:t>
      </w:r>
      <w:r>
        <w:rPr>
          <w:rFonts w:asciiTheme="minorHAnsi" w:hAnsiTheme="minorHAnsi" w:cstheme="minorHAnsi"/>
          <w:sz w:val="18"/>
          <w:szCs w:val="18"/>
          <w:shd w:val="clear" w:color="auto" w:fill="FFFFFF"/>
        </w:rPr>
        <w:t xml:space="preserve"> </w:t>
      </w:r>
      <w:proofErr w:type="spellStart"/>
      <w:r>
        <w:rPr>
          <w:rFonts w:asciiTheme="minorHAnsi" w:hAnsiTheme="minorHAnsi" w:cstheme="minorHAnsi"/>
          <w:sz w:val="18"/>
          <w:szCs w:val="18"/>
          <w:shd w:val="clear" w:color="auto" w:fill="FFFFFF"/>
        </w:rPr>
        <w:t>ppg</w:t>
      </w:r>
      <w:proofErr w:type="spellEnd"/>
      <w:r>
        <w:rPr>
          <w:rFonts w:asciiTheme="minorHAnsi" w:hAnsiTheme="minorHAnsi" w:cstheme="minorHAnsi"/>
          <w:sz w:val="18"/>
          <w:szCs w:val="18"/>
          <w:shd w:val="clear" w:color="auto" w:fill="FFFFFF"/>
        </w:rPr>
        <w:t>. 41-48)</w:t>
      </w:r>
    </w:p>
    <w:p w14:paraId="49D3E51A" w14:textId="77777777" w:rsidR="00536817" w:rsidRPr="00F4190E" w:rsidRDefault="00536817" w:rsidP="00536817">
      <w:pPr>
        <w:spacing w:after="0"/>
        <w:rPr>
          <w:sz w:val="16"/>
        </w:rPr>
      </w:pPr>
      <w:proofErr w:type="gramStart"/>
      <w:r w:rsidRPr="00F4190E">
        <w:rPr>
          <w:sz w:val="16"/>
        </w:rPr>
        <w:t>From state conceptions of land rights discourse,</w:t>
      </w:r>
      <w:proofErr w:type="gramEnd"/>
      <w:r w:rsidRPr="00F4190E">
        <w:rPr>
          <w:sz w:val="16"/>
        </w:rPr>
        <w:t xml:space="preserve"> to Indigenous peoples’ inherent rights, assertions of sovereignty, and legal orders, inside and outside of the courtrooms, what then is meant by Indigenous water rights? Not unlike Indigenous sovereignty and law, which existed prior to the imposition of Crown sovereignty, </w:t>
      </w:r>
      <w:r w:rsidRPr="002C377B">
        <w:rPr>
          <w:rStyle w:val="Emphasis"/>
          <w:b w:val="0"/>
          <w:bCs/>
          <w:highlight w:val="yellow"/>
        </w:rPr>
        <w:t>Indigenous water rights, or</w:t>
      </w:r>
      <w:r w:rsidRPr="00F4190E">
        <w:rPr>
          <w:sz w:val="16"/>
        </w:rPr>
        <w:t xml:space="preserve"> more accurately, </w:t>
      </w:r>
      <w:r w:rsidRPr="00F4190E">
        <w:rPr>
          <w:rStyle w:val="Emphasis"/>
        </w:rPr>
        <w:t xml:space="preserve">water </w:t>
      </w:r>
      <w:r w:rsidRPr="002C377B">
        <w:rPr>
          <w:rStyle w:val="Emphasis"/>
          <w:b w:val="0"/>
          <w:bCs/>
          <w:highlight w:val="yellow"/>
        </w:rPr>
        <w:t>responsibilities</w:t>
      </w:r>
      <w:r w:rsidRPr="00F4190E">
        <w:rPr>
          <w:sz w:val="16"/>
        </w:rPr>
        <w:t xml:space="preserve">,17 those </w:t>
      </w:r>
      <w:r w:rsidRPr="00F4190E">
        <w:rPr>
          <w:rStyle w:val="StyleUnderline"/>
        </w:rPr>
        <w:t xml:space="preserve">included in various articulations of Indigenous legal orders, </w:t>
      </w:r>
      <w:r w:rsidRPr="002C377B">
        <w:rPr>
          <w:rStyle w:val="Emphasis"/>
          <w:b w:val="0"/>
          <w:bCs/>
          <w:highlight w:val="yellow"/>
        </w:rPr>
        <w:t>have also existed</w:t>
      </w:r>
      <w:r w:rsidRPr="00F4190E">
        <w:rPr>
          <w:rStyle w:val="Emphasis"/>
          <w:b w:val="0"/>
          <w:bCs/>
        </w:rPr>
        <w:t xml:space="preserve"> as integral aspects of Indigenous societies since </w:t>
      </w:r>
      <w:r w:rsidRPr="002C377B">
        <w:rPr>
          <w:rStyle w:val="Emphasis"/>
          <w:b w:val="0"/>
          <w:bCs/>
          <w:highlight w:val="yellow"/>
        </w:rPr>
        <w:t>long before colonial settlement</w:t>
      </w:r>
      <w:r w:rsidRPr="00F4190E">
        <w:rPr>
          <w:rStyle w:val="StyleUnderline"/>
        </w:rPr>
        <w:t>.</w:t>
      </w:r>
      <w:r w:rsidRPr="00F4190E">
        <w:rPr>
          <w:sz w:val="16"/>
        </w:rPr>
        <w:t xml:space="preserve"> Indigenous water rights are indeed inherent rights. Water, however, given its unbounded flow between and across territories, is subject to colonial constraints and impositions in ways that are not entirely the case with land. </w:t>
      </w:r>
      <w:r w:rsidRPr="00F4190E">
        <w:rPr>
          <w:rStyle w:val="StyleUnderline"/>
        </w:rPr>
        <w:t>Where Indigenous sovereignty claims may see lands demarcated, set aside, or identified as Indigenous territories</w:t>
      </w:r>
      <w:r w:rsidRPr="00F4190E">
        <w:rPr>
          <w:sz w:val="16"/>
        </w:rPr>
        <w:t xml:space="preserve">, with “Aboriginal title” </w:t>
      </w:r>
      <w:r w:rsidRPr="00F4190E">
        <w:rPr>
          <w:rStyle w:val="StyleUnderline"/>
        </w:rPr>
        <w:t xml:space="preserve">recognized and affirmed, however limited, </w:t>
      </w:r>
      <w:r w:rsidRPr="002C377B">
        <w:rPr>
          <w:rStyle w:val="Emphasis"/>
          <w:highlight w:val="yellow"/>
        </w:rPr>
        <w:t>Indigenous rights to water remain subject to source water protections, development</w:t>
      </w:r>
      <w:r w:rsidRPr="002C377B">
        <w:rPr>
          <w:rStyle w:val="StyleUnderline"/>
          <w:highlight w:val="yellow"/>
        </w:rPr>
        <w:t xml:space="preserve"> upstream </w:t>
      </w:r>
      <w:r w:rsidRPr="002C377B">
        <w:rPr>
          <w:rStyle w:val="Emphasis"/>
          <w:b w:val="0"/>
          <w:bCs/>
          <w:highlight w:val="yellow"/>
        </w:rPr>
        <w:t>and down</w:t>
      </w:r>
      <w:r w:rsidRPr="002C377B">
        <w:rPr>
          <w:rStyle w:val="Emphasis"/>
          <w:highlight w:val="yellow"/>
        </w:rPr>
        <w:t>, and the</w:t>
      </w:r>
      <w:r w:rsidRPr="00F4190E">
        <w:rPr>
          <w:rStyle w:val="Emphasis"/>
        </w:rPr>
        <w:t xml:space="preserve"> general </w:t>
      </w:r>
      <w:r w:rsidRPr="002C377B">
        <w:rPr>
          <w:rStyle w:val="Emphasis"/>
          <w:highlight w:val="yellow"/>
        </w:rPr>
        <w:t>policies of the settler state</w:t>
      </w:r>
      <w:r w:rsidRPr="00F4190E">
        <w:rPr>
          <w:rStyle w:val="StyleUnderline"/>
        </w:rPr>
        <w:t>,</w:t>
      </w:r>
      <w:r w:rsidRPr="00F4190E">
        <w:rPr>
          <w:sz w:val="16"/>
        </w:rPr>
        <w:t xml:space="preserve"> </w:t>
      </w:r>
      <w:r w:rsidRPr="00F4190E">
        <w:rPr>
          <w:rStyle w:val="StyleUnderline"/>
        </w:rPr>
        <w:t>which organize and influence Indigenous territories and their waters, regardless of jurisdictional boundaries</w:t>
      </w:r>
      <w:r w:rsidRPr="00F4190E">
        <w:rPr>
          <w:sz w:val="16"/>
        </w:rPr>
        <w:t xml:space="preserve">. In short, even as it carries the effects of settler colonialism, its policies and pollutants, </w:t>
      </w:r>
      <w:r w:rsidRPr="00F4190E">
        <w:rPr>
          <w:rStyle w:val="Emphasis"/>
          <w:b w:val="0"/>
          <w:bCs/>
        </w:rPr>
        <w:t>water most often disrupts the fixity and certainty of settler colonialism</w:t>
      </w:r>
      <w:r w:rsidRPr="00F4190E">
        <w:rPr>
          <w:rStyle w:val="StyleUnderline"/>
        </w:rPr>
        <w:t>, aiding in resisting the foreclosure of Indigenous rights in the settler state</w:t>
      </w:r>
      <w:r w:rsidRPr="00F4190E">
        <w:rPr>
          <w:sz w:val="16"/>
        </w:rPr>
        <w:t xml:space="preserve">. It is in this way that water’s flow, its paradoxical and ambivalent fluidity, reveals the necessity of acknowledging and adhering to the significance of Indigenous water right, relationships, and the legal orders that uphold them. While the different meanings of water for Indigenous and non-Indigenous peoples will be explored further below, </w:t>
      </w:r>
      <w:r w:rsidRPr="00F4190E">
        <w:rPr>
          <w:rStyle w:val="StyleUnderline"/>
        </w:rPr>
        <w:t>it is important to understand the current relationship between Indigenous peoples and water within the settler state, its institutional, legal, and governance structures</w:t>
      </w:r>
      <w:r w:rsidRPr="00F4190E">
        <w:rPr>
          <w:sz w:val="16"/>
        </w:rPr>
        <w:t>. To say the least, Indigenous rights to water, and water policy more generally in Canada are complex issues. I will not be able to cover the intricate histories and approaches to water management, governance, and rights across the country and between Indigenous nations and the state; rather, I highlight here some of the important strands that shape and limit Indigenous water rights in Canada, and which may also offer potential for their reconceptualization.</w:t>
      </w:r>
    </w:p>
    <w:p w14:paraId="6108F574" w14:textId="77777777" w:rsidR="00536817" w:rsidRPr="00F4190E" w:rsidRDefault="00536817" w:rsidP="00536817">
      <w:pPr>
        <w:spacing w:after="0"/>
        <w:rPr>
          <w:sz w:val="16"/>
        </w:rPr>
      </w:pPr>
      <w:r w:rsidRPr="00F4190E">
        <w:rPr>
          <w:sz w:val="16"/>
        </w:rPr>
        <w:t xml:space="preserve">Since early settlement, </w:t>
      </w:r>
      <w:r w:rsidRPr="002C377B">
        <w:rPr>
          <w:rStyle w:val="StyleUnderline"/>
          <w:highlight w:val="yellow"/>
        </w:rPr>
        <w:t>water rights have been conceived</w:t>
      </w:r>
      <w:r w:rsidRPr="00F4190E">
        <w:rPr>
          <w:rStyle w:val="StyleUnderline"/>
        </w:rPr>
        <w:t xml:space="preserve"> of in ways </w:t>
      </w:r>
      <w:proofErr w:type="gramStart"/>
      <w:r w:rsidRPr="002C377B">
        <w:rPr>
          <w:rStyle w:val="StyleUnderline"/>
          <w:highlight w:val="yellow"/>
        </w:rPr>
        <w:t>similar to</w:t>
      </w:r>
      <w:proofErr w:type="gramEnd"/>
      <w:r w:rsidRPr="00F4190E">
        <w:rPr>
          <w:rStyle w:val="StyleUnderline"/>
        </w:rPr>
        <w:t xml:space="preserve"> that of </w:t>
      </w:r>
      <w:r w:rsidRPr="002C377B">
        <w:rPr>
          <w:rStyle w:val="StyleUnderline"/>
          <w:highlight w:val="yellow"/>
        </w:rPr>
        <w:t>land rights by colonial governments</w:t>
      </w:r>
      <w:r w:rsidRPr="00F4190E">
        <w:rPr>
          <w:sz w:val="16"/>
        </w:rPr>
        <w:t xml:space="preserve">, where the rendering of </w:t>
      </w:r>
      <w:r w:rsidRPr="002C377B">
        <w:rPr>
          <w:rStyle w:val="Emphasis"/>
          <w:highlight w:val="yellow"/>
        </w:rPr>
        <w:t>water as property shapes the meaning of Indigenous water rights</w:t>
      </w:r>
      <w:r w:rsidRPr="00F4190E">
        <w:rPr>
          <w:sz w:val="16"/>
        </w:rPr>
        <w:t>. As Kenichi Matsui notes in his text Native Peoples and Water Rights, “</w:t>
      </w:r>
      <w:r w:rsidRPr="00F4190E">
        <w:rPr>
          <w:rStyle w:val="Emphasis"/>
        </w:rPr>
        <w:t xml:space="preserve">Statutory </w:t>
      </w:r>
      <w:r w:rsidRPr="002C377B">
        <w:rPr>
          <w:rStyle w:val="Emphasis"/>
          <w:highlight w:val="yellow"/>
        </w:rPr>
        <w:t>laws</w:t>
      </w:r>
      <w:r w:rsidRPr="00F4190E">
        <w:rPr>
          <w:rStyle w:val="Emphasis"/>
        </w:rPr>
        <w:t xml:space="preserve"> that </w:t>
      </w:r>
      <w:r w:rsidRPr="002C377B">
        <w:rPr>
          <w:rStyle w:val="Emphasis"/>
          <w:highlight w:val="yellow"/>
        </w:rPr>
        <w:t>aimed to regulate the use</w:t>
      </w:r>
      <w:r w:rsidRPr="00F4190E">
        <w:rPr>
          <w:rStyle w:val="Emphasis"/>
        </w:rPr>
        <w:t xml:space="preserve"> of natural resources </w:t>
      </w:r>
      <w:r w:rsidRPr="002C377B">
        <w:rPr>
          <w:rStyle w:val="Emphasis"/>
          <w:highlight w:val="yellow"/>
        </w:rPr>
        <w:t>also had the effect of commodifying fish, timbre, and water in colonial lands, thereby aiding</w:t>
      </w:r>
      <w:r w:rsidRPr="00F4190E">
        <w:rPr>
          <w:rStyle w:val="Emphasis"/>
        </w:rPr>
        <w:t xml:space="preserve"> attempts to establish </w:t>
      </w:r>
      <w:r w:rsidRPr="002C377B">
        <w:rPr>
          <w:rStyle w:val="Emphasis"/>
          <w:highlight w:val="yellow"/>
        </w:rPr>
        <w:t>an imperial regime</w:t>
      </w:r>
      <w:r w:rsidRPr="00F4190E">
        <w:rPr>
          <w:rStyle w:val="Emphasis"/>
        </w:rPr>
        <w:t xml:space="preserve"> over nature and Indigenous lands. </w:t>
      </w:r>
      <w:r w:rsidRPr="002C377B">
        <w:rPr>
          <w:rStyle w:val="Emphasis"/>
          <w:highlight w:val="yellow"/>
        </w:rPr>
        <w:t>The idea of water rights</w:t>
      </w:r>
      <w:r w:rsidRPr="00F4190E">
        <w:rPr>
          <w:sz w:val="16"/>
        </w:rPr>
        <w:t>,” he continues, “</w:t>
      </w:r>
      <w:r w:rsidRPr="00F4190E">
        <w:rPr>
          <w:rStyle w:val="StyleUnderline"/>
        </w:rPr>
        <w:t xml:space="preserve">including “Indian water rights,” </w:t>
      </w:r>
      <w:r w:rsidRPr="002C377B">
        <w:rPr>
          <w:rStyle w:val="StyleUnderline"/>
          <w:highlight w:val="yellow"/>
        </w:rPr>
        <w:t>was derived from</w:t>
      </w:r>
      <w:r w:rsidRPr="00F4190E">
        <w:rPr>
          <w:rStyle w:val="StyleUnderline"/>
        </w:rPr>
        <w:t xml:space="preserve"> such </w:t>
      </w:r>
      <w:r w:rsidRPr="002C377B">
        <w:rPr>
          <w:rStyle w:val="StyleUnderline"/>
          <w:highlight w:val="yellow"/>
        </w:rPr>
        <w:t>a property-centered legal perspective</w:t>
      </w:r>
      <w:r w:rsidRPr="00F4190E">
        <w:rPr>
          <w:sz w:val="16"/>
        </w:rPr>
        <w:t xml:space="preserve">” (2009, 10). While the meaning of water rights across Canada developed in slightly different ways between the East, the West, and eventually the Northern territories, Canadian water rights policy has historically worked to facilitate the “legal transformation of water into property” (Matsui 28). </w:t>
      </w:r>
      <w:r w:rsidRPr="00F4190E">
        <w:rPr>
          <w:rStyle w:val="StyleUnderline"/>
        </w:rPr>
        <w:t xml:space="preserve">Whether through “riparian </w:t>
      </w:r>
      <w:r w:rsidRPr="002C377B">
        <w:rPr>
          <w:rStyle w:val="StyleUnderline"/>
          <w:highlight w:val="yellow"/>
        </w:rPr>
        <w:t>water rights</w:t>
      </w:r>
      <w:r w:rsidRPr="00F4190E">
        <w:rPr>
          <w:rStyle w:val="StyleUnderline"/>
        </w:rPr>
        <w:t xml:space="preserve">”18 in the East, </w:t>
      </w:r>
      <w:r w:rsidRPr="002C377B">
        <w:rPr>
          <w:rStyle w:val="StyleUnderline"/>
          <w:highlight w:val="yellow"/>
        </w:rPr>
        <w:t>transported</w:t>
      </w:r>
      <w:r w:rsidRPr="00F4190E">
        <w:rPr>
          <w:rStyle w:val="StyleUnderline"/>
        </w:rPr>
        <w:t xml:space="preserve"> to the colonies </w:t>
      </w:r>
      <w:r w:rsidRPr="002C377B">
        <w:rPr>
          <w:rStyle w:val="StyleUnderline"/>
          <w:highlight w:val="yellow"/>
        </w:rPr>
        <w:t>through English common law, allocating water to those who possess land along its path</w:t>
      </w:r>
      <w:r w:rsidRPr="00F4190E">
        <w:rPr>
          <w:rStyle w:val="StyleUnderline"/>
        </w:rPr>
        <w:t>, or through “</w:t>
      </w:r>
      <w:proofErr w:type="spellStart"/>
      <w:r w:rsidRPr="00F4190E">
        <w:rPr>
          <w:rStyle w:val="StyleUnderline"/>
        </w:rPr>
        <w:t>priorappropriation</w:t>
      </w:r>
      <w:proofErr w:type="spellEnd"/>
      <w:r w:rsidRPr="00F4190E">
        <w:rPr>
          <w:rStyle w:val="StyleUnderline"/>
        </w:rPr>
        <w:t xml:space="preserve">” water rights in the West, </w:t>
      </w:r>
      <w:r w:rsidRPr="002C377B">
        <w:rPr>
          <w:rStyle w:val="StyleUnderline"/>
          <w:highlight w:val="yellow"/>
        </w:rPr>
        <w:t>wherein the first person to make “beneficial use” of a water source has the right to continue to use that source</w:t>
      </w:r>
      <w:r w:rsidRPr="00F4190E">
        <w:rPr>
          <w:rStyle w:val="StyleUnderline"/>
        </w:rPr>
        <w:t xml:space="preserve"> for that purpose, water rights in Canada, and North America more generally, developed under the same logics of possession expressed through John Locke’s theory of property and Thomas Jefferson’s agrarian ideals</w:t>
      </w:r>
      <w:r w:rsidRPr="00F4190E">
        <w:rPr>
          <w:sz w:val="16"/>
        </w:rPr>
        <w:t>. As Matsui states, “Their ideals laid the foundation for legal and political authorities to perceive water as property in order to accommodate capitalistic development” (37).</w:t>
      </w:r>
    </w:p>
    <w:p w14:paraId="2FBD4945" w14:textId="77777777" w:rsidR="00536817" w:rsidRPr="00F4190E" w:rsidRDefault="00536817" w:rsidP="00536817">
      <w:pPr>
        <w:spacing w:after="0"/>
        <w:rPr>
          <w:sz w:val="16"/>
        </w:rPr>
      </w:pPr>
      <w:r w:rsidRPr="00F4190E">
        <w:rPr>
          <w:sz w:val="16"/>
        </w:rPr>
        <w:t xml:space="preserve">It is within this property-centered framework that Indigenous water rights have been defined and constrained by the </w:t>
      </w:r>
      <w:proofErr w:type="gramStart"/>
      <w:r w:rsidRPr="00F4190E">
        <w:rPr>
          <w:sz w:val="16"/>
        </w:rPr>
        <w:t>state, if</w:t>
      </w:r>
      <w:proofErr w:type="gramEnd"/>
      <w:r w:rsidRPr="00F4190E">
        <w:rPr>
          <w:sz w:val="16"/>
        </w:rPr>
        <w:t xml:space="preserve"> they have been acknowledged at all. </w:t>
      </w:r>
      <w:proofErr w:type="spellStart"/>
      <w:r w:rsidRPr="00F4190E">
        <w:rPr>
          <w:sz w:val="16"/>
        </w:rPr>
        <w:t>Nlaka’pamux</w:t>
      </w:r>
      <w:proofErr w:type="spellEnd"/>
      <w:r w:rsidRPr="00F4190E">
        <w:rPr>
          <w:sz w:val="16"/>
        </w:rPr>
        <w:t xml:space="preserve"> lawyer Ardith </w:t>
      </w:r>
      <w:proofErr w:type="spellStart"/>
      <w:r w:rsidRPr="00F4190E">
        <w:rPr>
          <w:sz w:val="16"/>
        </w:rPr>
        <w:t>Walkem</w:t>
      </w:r>
      <w:proofErr w:type="spellEnd"/>
      <w:r w:rsidRPr="00F4190E">
        <w:rPr>
          <w:sz w:val="16"/>
        </w:rPr>
        <w:t xml:space="preserve"> writes, “There are several possible sources within Canadian law that deal with the recognition and protection of indigenous peoples’ rights to, and in, water. These include reserve water rights and Aboriginal title, Aboriginal rights, and treaty rights” (2011, 304). Where reserve water rights, and specific treaty rights, set aside waters on reserve lands for the use of Indigenous peoples residing on reserve, </w:t>
      </w:r>
      <w:proofErr w:type="spellStart"/>
      <w:r w:rsidRPr="00F4190E">
        <w:rPr>
          <w:sz w:val="16"/>
        </w:rPr>
        <w:t>Walkem</w:t>
      </w:r>
      <w:proofErr w:type="spellEnd"/>
      <w:r w:rsidRPr="00F4190E">
        <w:rPr>
          <w:sz w:val="16"/>
        </w:rPr>
        <w:t xml:space="preserve"> is also careful to note that “despite the fact that reserve lands are federal creations, reserve water allocations fall under provincial or territorial water regimes” (305), which often neglect or break reserve or treaty rights when it serves the interests of the provinces or territories. Merrell-Ann Phare similarly suggests, “</w:t>
      </w:r>
      <w:r w:rsidRPr="00F4190E">
        <w:rPr>
          <w:rStyle w:val="StyleUnderline"/>
        </w:rPr>
        <w:t>governments do not overtly accept that First Nations have rights to water, which means that First Nations are not “allowed” to exercise an inherent jurisdiction to manage or use water”</w:t>
      </w:r>
      <w:r w:rsidRPr="00F4190E">
        <w:rPr>
          <w:sz w:val="16"/>
        </w:rPr>
        <w:t xml:space="preserve"> (2009, 12). She highlights a </w:t>
      </w:r>
      <w:r w:rsidRPr="00F4190E">
        <w:rPr>
          <w:rStyle w:val="StyleUnderline"/>
        </w:rPr>
        <w:t>“regulatory gap” in First Nations water rights specifically, where incongruities exist between jurisdictional oversight, protections, and access to clean drinking water</w:t>
      </w:r>
      <w:r w:rsidRPr="00F4190E">
        <w:rPr>
          <w:sz w:val="16"/>
        </w:rPr>
        <w:t xml:space="preserve"> (13). </w:t>
      </w:r>
      <w:r w:rsidRPr="002C377B">
        <w:rPr>
          <w:rStyle w:val="StyleUnderline"/>
          <w:b/>
          <w:bCs/>
          <w:highlight w:val="yellow"/>
        </w:rPr>
        <w:t>Even when Indigenous peoples have determined specific rights regimes within their territories, they are rarely consulted on</w:t>
      </w:r>
      <w:r w:rsidRPr="00F4190E">
        <w:rPr>
          <w:rStyle w:val="StyleUnderline"/>
        </w:rPr>
        <w:t xml:space="preserve"> source </w:t>
      </w:r>
      <w:r w:rsidRPr="002C377B">
        <w:rPr>
          <w:rStyle w:val="StyleUnderline"/>
          <w:b/>
          <w:bCs/>
          <w:highlight w:val="yellow"/>
        </w:rPr>
        <w:t>water protections</w:t>
      </w:r>
      <w:r w:rsidRPr="00F4190E">
        <w:rPr>
          <w:rStyle w:val="StyleUnderline"/>
        </w:rPr>
        <w:t>, and developments upstream that have direct impacts on their water sources</w:t>
      </w:r>
      <w:r w:rsidRPr="00F4190E">
        <w:rPr>
          <w:sz w:val="16"/>
        </w:rPr>
        <w:t xml:space="preserve"> (Phare, 15). For example, “The doctrine of prior appropriation made it possible for entrepreneurs and government officials to build large-scale dams and irrigation systems” (37), which have had devastating effects on Indigenous Nations across the country, a matter that will be discussed in greater detail below. </w:t>
      </w:r>
      <w:r w:rsidRPr="002C377B">
        <w:rPr>
          <w:rStyle w:val="Emphasis"/>
          <w:highlight w:val="yellow"/>
        </w:rPr>
        <w:t>Thus, the colonial water rights regime continues to shape and construe Indigenous water rights in its image, which hinges on notions of private property and water as resource</w:t>
      </w:r>
      <w:r w:rsidRPr="00F4190E">
        <w:rPr>
          <w:rStyle w:val="Emphasis"/>
        </w:rPr>
        <w:t>.</w:t>
      </w:r>
      <w:r w:rsidRPr="00F4190E">
        <w:rPr>
          <w:sz w:val="16"/>
        </w:rPr>
        <w:t xml:space="preserve"> The establishment of this image, which has structured colonial water rights regimes will be further discussed in chapter one. </w:t>
      </w:r>
    </w:p>
    <w:p w14:paraId="0BB0A5A6" w14:textId="77777777" w:rsidR="00536817" w:rsidRPr="00F4190E" w:rsidRDefault="00536817" w:rsidP="00536817">
      <w:pPr>
        <w:spacing w:after="0"/>
        <w:rPr>
          <w:sz w:val="16"/>
        </w:rPr>
      </w:pPr>
      <w:r w:rsidRPr="00F4190E">
        <w:rPr>
          <w:sz w:val="16"/>
        </w:rPr>
        <w:t xml:space="preserve">As </w:t>
      </w:r>
      <w:proofErr w:type="spellStart"/>
      <w:r w:rsidRPr="00F4190E">
        <w:rPr>
          <w:sz w:val="16"/>
        </w:rPr>
        <w:t>Walkem</w:t>
      </w:r>
      <w:proofErr w:type="spellEnd"/>
      <w:r w:rsidRPr="00F4190E">
        <w:rPr>
          <w:sz w:val="16"/>
        </w:rPr>
        <w:t xml:space="preserve"> notes, “Aboriginal rights and title” is also an integral aspect of determining the meaning of Indigenous water rights. As stated above, these rights must be understood to exist with or without state recognition, as sui generis rights, prior to the formation of the Canadian state and its imposition of colonial water rights’ frameworks. </w:t>
      </w:r>
      <w:proofErr w:type="spellStart"/>
      <w:r w:rsidRPr="00F4190E">
        <w:rPr>
          <w:sz w:val="16"/>
        </w:rPr>
        <w:t>Walkem</w:t>
      </w:r>
      <w:proofErr w:type="spellEnd"/>
      <w:r w:rsidRPr="00F4190E">
        <w:rPr>
          <w:sz w:val="16"/>
        </w:rPr>
        <w:t xml:space="preserve"> writes, </w:t>
      </w:r>
      <w:r w:rsidRPr="00F4190E">
        <w:rPr>
          <w:rStyle w:val="StyleUnderline"/>
        </w:rPr>
        <w:t>Despite many years of colonization, the destruction of our territories, and the imposition of foreign laws and values, Indigenous peoples have maintained awe and reverence for the life-giving force of water and, across generations, have continued to call for the return of indigenous laws and traditions so that we can protect our peoples, waters, and territories</w:t>
      </w:r>
      <w:r w:rsidRPr="00F4190E">
        <w:rPr>
          <w:sz w:val="16"/>
        </w:rPr>
        <w:t>” (304). Where “Aboriginal title” remains a contentious and poorly defined issue within the courts, Indigenous law, and water laws specifically, must play a role in determining the meaning of Indigenous water rights in the settler colonial nation state. Indeed, “constitutional and legal recognition is hollow if it does not provide and protect jurisdictional space for indigenous laws on lands, waters, and territories that are constitutive of Aboriginal nationhood and existence” (309).</w:t>
      </w:r>
    </w:p>
    <w:p w14:paraId="12CF9305" w14:textId="77777777" w:rsidR="00536817" w:rsidRPr="00F4190E" w:rsidRDefault="00536817" w:rsidP="00536817">
      <w:pPr>
        <w:spacing w:after="0"/>
        <w:rPr>
          <w:sz w:val="16"/>
        </w:rPr>
      </w:pPr>
      <w:r w:rsidRPr="002C377B">
        <w:rPr>
          <w:rStyle w:val="Emphasis"/>
          <w:highlight w:val="yellow"/>
        </w:rPr>
        <w:t>Currently</w:t>
      </w:r>
      <w:r w:rsidRPr="00F4190E">
        <w:rPr>
          <w:rStyle w:val="Emphasis"/>
        </w:rPr>
        <w:t xml:space="preserve">, however, </w:t>
      </w:r>
      <w:r w:rsidRPr="002C377B">
        <w:rPr>
          <w:rStyle w:val="Emphasis"/>
          <w:highlight w:val="yellow"/>
        </w:rPr>
        <w:t>most assertions of</w:t>
      </w:r>
      <w:r w:rsidRPr="00F4190E">
        <w:rPr>
          <w:rStyle w:val="Emphasis"/>
        </w:rPr>
        <w:t xml:space="preserve"> Indigenous </w:t>
      </w:r>
      <w:r w:rsidRPr="002C377B">
        <w:rPr>
          <w:rStyle w:val="Emphasis"/>
          <w:highlight w:val="yellow"/>
        </w:rPr>
        <w:t>water law remain subject to colonial water rights regimes, wherein co-management or</w:t>
      </w:r>
      <w:r w:rsidRPr="00F4190E">
        <w:rPr>
          <w:rStyle w:val="Emphasis"/>
        </w:rPr>
        <w:t xml:space="preserve"> water </w:t>
      </w:r>
      <w:r w:rsidRPr="002C377B">
        <w:rPr>
          <w:rStyle w:val="Emphasis"/>
          <w:highlight w:val="yellow"/>
        </w:rPr>
        <w:t>governance agreements may exist, but always within the confines of settler government jurisdiction</w:t>
      </w:r>
      <w:r w:rsidRPr="00F4190E">
        <w:rPr>
          <w:sz w:val="16"/>
        </w:rPr>
        <w:t>. Some Indigenous nations have maintained important assertions of water sovereignty within these confines; for example, the Yinka Dene ‘</w:t>
      </w:r>
      <w:proofErr w:type="spellStart"/>
      <w:r w:rsidRPr="00F4190E">
        <w:rPr>
          <w:sz w:val="16"/>
        </w:rPr>
        <w:t>uza’hné</w:t>
      </w:r>
      <w:proofErr w:type="spellEnd"/>
      <w:r w:rsidRPr="00F4190E">
        <w:rPr>
          <w:sz w:val="16"/>
        </w:rPr>
        <w:t xml:space="preserve"> from </w:t>
      </w:r>
      <w:proofErr w:type="spellStart"/>
      <w:r w:rsidRPr="00F4190E">
        <w:rPr>
          <w:sz w:val="16"/>
        </w:rPr>
        <w:t>Nadleh</w:t>
      </w:r>
      <w:proofErr w:type="spellEnd"/>
      <w:r w:rsidRPr="00F4190E">
        <w:rPr>
          <w:sz w:val="16"/>
        </w:rPr>
        <w:t xml:space="preserve"> </w:t>
      </w:r>
      <w:proofErr w:type="spellStart"/>
      <w:r w:rsidRPr="00F4190E">
        <w:rPr>
          <w:sz w:val="16"/>
        </w:rPr>
        <w:t>Whut’en</w:t>
      </w:r>
      <w:proofErr w:type="spellEnd"/>
      <w:r w:rsidRPr="00F4190E">
        <w:rPr>
          <w:sz w:val="16"/>
        </w:rPr>
        <w:t xml:space="preserve"> and </w:t>
      </w:r>
      <w:proofErr w:type="spellStart"/>
      <w:r w:rsidRPr="00F4190E">
        <w:rPr>
          <w:sz w:val="16"/>
        </w:rPr>
        <w:t>Stellat’en</w:t>
      </w:r>
      <w:proofErr w:type="spellEnd"/>
      <w:r w:rsidRPr="00F4190E">
        <w:rPr>
          <w:sz w:val="16"/>
        </w:rPr>
        <w:t xml:space="preserve"> in British Columbia, formally enacted the Yinka Dene ‘</w:t>
      </w:r>
      <w:proofErr w:type="spellStart"/>
      <w:r w:rsidRPr="00F4190E">
        <w:rPr>
          <w:sz w:val="16"/>
        </w:rPr>
        <w:t>Uza’hné</w:t>
      </w:r>
      <w:proofErr w:type="spellEnd"/>
      <w:r w:rsidRPr="00F4190E">
        <w:rPr>
          <w:sz w:val="16"/>
        </w:rPr>
        <w:t xml:space="preserve"> Surface Water Management Policy and Yinka Dene ‘</w:t>
      </w:r>
      <w:proofErr w:type="spellStart"/>
      <w:r w:rsidRPr="00F4190E">
        <w:rPr>
          <w:sz w:val="16"/>
        </w:rPr>
        <w:t>Uza’hné</w:t>
      </w:r>
      <w:proofErr w:type="spellEnd"/>
      <w:r w:rsidRPr="00F4190E">
        <w:rPr>
          <w:sz w:val="16"/>
        </w:rPr>
        <w:t xml:space="preserve"> Guide to Surface Water Quality Standards in 2016, effectively enacting Indigenous water law in their territories, in accordance with the Yinka Dene legal tradition that have governed these territories “for thousands of years” (Yinka Dene ‘</w:t>
      </w:r>
      <w:proofErr w:type="spellStart"/>
      <w:r w:rsidRPr="00F4190E">
        <w:rPr>
          <w:sz w:val="16"/>
        </w:rPr>
        <w:t>Uza’hné</w:t>
      </w:r>
      <w:proofErr w:type="spellEnd"/>
      <w:r w:rsidRPr="00F4190E">
        <w:rPr>
          <w:sz w:val="16"/>
        </w:rPr>
        <w:t xml:space="preserve"> Surface Water Management Policy 2016, 1). This agreement is significant in settler colonial nations because it represents the necessity and potential for reckoning with water’s unquestionable relationality and in ways that flow from the distinct worldviews of Indigenous peoples. It is important to note, however, that the unique context of “Aboriginal title” in British Columbia makes such an enactment of Indigenous jurisdictional power over water obtainable in ways that may not be possible in other parts of the country.</w:t>
      </w:r>
    </w:p>
    <w:p w14:paraId="4047E5C2" w14:textId="77777777" w:rsidR="00536817" w:rsidRPr="00F4190E" w:rsidRDefault="00536817" w:rsidP="00536817">
      <w:pPr>
        <w:spacing w:after="0"/>
        <w:rPr>
          <w:sz w:val="16"/>
        </w:rPr>
      </w:pPr>
      <w:r w:rsidRPr="00F4190E">
        <w:rPr>
          <w:rStyle w:val="StyleUnderline"/>
        </w:rPr>
        <w:t>Where Indigenous peoples’ inherent rights to waters, and assertions of water law remain negated, there exists a huge gap in water management and protection for both Indigenous and non-Indigenous peoples in the settler state.</w:t>
      </w:r>
      <w:r w:rsidRPr="00F4190E">
        <w:rPr>
          <w:sz w:val="16"/>
        </w:rPr>
        <w:t xml:space="preserve"> Indeed, in Canada, settler water governance generally is marked by mismanagement and regulatory gaps. Phare points out that water is, shockingly, not mentioned at all within the Canadian Constitution. She writes, “the lack of reference in the Constitution was instrumental in creating one of our most challenging ecological, human health and economic issues today: the mythical belief held by Canadians that we have, and always will have, vast amounts of fresh water available to us” (22); she continues, “We have no national water policy, no enforceable national standards for drinking water quality, no binding national governmental statements about what we as Canadians consider to be the minimum water flows needed by all ecosystems. We have a system rife with gaps” (27). </w:t>
      </w:r>
      <w:r w:rsidRPr="00F4190E">
        <w:rPr>
          <w:rStyle w:val="Emphasis"/>
        </w:rPr>
        <w:t xml:space="preserve">Understanding of </w:t>
      </w:r>
      <w:r w:rsidRPr="002C377B">
        <w:rPr>
          <w:rStyle w:val="Emphasis"/>
          <w:highlight w:val="yellow"/>
        </w:rPr>
        <w:t>water’s significance and complexity have</w:t>
      </w:r>
      <w:r w:rsidRPr="00F4190E">
        <w:rPr>
          <w:rStyle w:val="Emphasis"/>
        </w:rPr>
        <w:t xml:space="preserve"> thus </w:t>
      </w:r>
      <w:r w:rsidRPr="002C377B">
        <w:rPr>
          <w:rStyle w:val="Emphasis"/>
          <w:highlight w:val="yellow"/>
        </w:rPr>
        <w:t>been neglected by the settler state, limited within frameworks of property rights</w:t>
      </w:r>
      <w:r w:rsidRPr="00F4190E">
        <w:rPr>
          <w:rStyle w:val="Emphasis"/>
        </w:rPr>
        <w:t xml:space="preserve"> that do not account for water’s flows and requirements</w:t>
      </w:r>
      <w:r w:rsidRPr="00F4190E">
        <w:rPr>
          <w:sz w:val="16"/>
        </w:rPr>
        <w:t xml:space="preserve">. Canada’s negation of Indigenous water law marks both an extension of this neglect, and an active disavowal of existing systems of law that foreground water as an integral part of our health and ecology, requiring respect and responsibility. </w:t>
      </w:r>
      <w:r w:rsidRPr="00F4190E">
        <w:rPr>
          <w:rStyle w:val="StyleUnderline"/>
        </w:rPr>
        <w:t>Reckoning with the legibility of Indigenous water law, on the other hand, offers the potential to not only decolonize Indigenous rights in the settler state through the recognition of Indigenous jurisdictional powers, but also to create the possibilities for an approach to water that Canada as a nation has largely ignored.</w:t>
      </w:r>
      <w:r w:rsidRPr="00F4190E">
        <w:rPr>
          <w:sz w:val="16"/>
        </w:rPr>
        <w:t xml:space="preserve"> </w:t>
      </w:r>
    </w:p>
    <w:p w14:paraId="21460D22" w14:textId="77777777" w:rsidR="00536817" w:rsidRPr="00F4190E" w:rsidRDefault="00536817" w:rsidP="00536817">
      <w:pPr>
        <w:spacing w:after="0"/>
        <w:rPr>
          <w:sz w:val="16"/>
        </w:rPr>
      </w:pPr>
      <w:r w:rsidRPr="00F4190E">
        <w:rPr>
          <w:sz w:val="16"/>
        </w:rPr>
        <w:t xml:space="preserve">I do not intend, however, to uphold Indigenous legal orders as an idealized solution to Canada’s inadequate water policy. Indeed, this might be the most natural solution </w:t>
      </w:r>
      <w:r w:rsidRPr="00F4190E">
        <w:rPr>
          <w:rStyle w:val="Emphasis"/>
        </w:rPr>
        <w:t xml:space="preserve">within a late or </w:t>
      </w:r>
      <w:r w:rsidRPr="002C377B">
        <w:rPr>
          <w:rStyle w:val="Emphasis"/>
          <w:highlight w:val="yellow"/>
        </w:rPr>
        <w:t>neo-liberal</w:t>
      </w:r>
      <w:r w:rsidRPr="00F4190E">
        <w:rPr>
          <w:sz w:val="16"/>
        </w:rPr>
        <w:t xml:space="preserve"> Canadian </w:t>
      </w:r>
      <w:r w:rsidRPr="002C377B">
        <w:rPr>
          <w:rStyle w:val="Emphasis"/>
          <w:highlight w:val="yellow"/>
        </w:rPr>
        <w:t>environmentalism</w:t>
      </w:r>
      <w:r w:rsidRPr="00F4190E">
        <w:rPr>
          <w:rStyle w:val="Emphasis"/>
        </w:rPr>
        <w:t xml:space="preserve"> that </w:t>
      </w:r>
      <w:r w:rsidRPr="002C377B">
        <w:rPr>
          <w:rStyle w:val="Emphasis"/>
          <w:highlight w:val="yellow"/>
        </w:rPr>
        <w:t>would seek to situate Indigenous peoples as environmental stewards in</w:t>
      </w:r>
      <w:r w:rsidRPr="00F4190E">
        <w:rPr>
          <w:rStyle w:val="Emphasis"/>
        </w:rPr>
        <w:t xml:space="preserve"> a moment </w:t>
      </w:r>
      <w:r w:rsidRPr="002C377B">
        <w:rPr>
          <w:rStyle w:val="Emphasis"/>
          <w:highlight w:val="yellow"/>
        </w:rPr>
        <w:t>of global climate change</w:t>
      </w:r>
      <w:r w:rsidRPr="002C377B">
        <w:rPr>
          <w:rStyle w:val="StyleUnderline"/>
          <w:highlight w:val="yellow"/>
        </w:rPr>
        <w:t xml:space="preserve"> and governance structures</w:t>
      </w:r>
      <w:r w:rsidRPr="00F4190E">
        <w:rPr>
          <w:rStyle w:val="StyleUnderline"/>
        </w:rPr>
        <w:t xml:space="preserve"> that have largely divested itself from environmental protections, or, ironically, have only committed to such protections </w:t>
      </w:r>
      <w:r w:rsidRPr="002C377B">
        <w:rPr>
          <w:rStyle w:val="Emphasis"/>
          <w:highlight w:val="yellow"/>
        </w:rPr>
        <w:t>while simultaneously investing in</w:t>
      </w:r>
      <w:r w:rsidRPr="00F4190E">
        <w:rPr>
          <w:rStyle w:val="Emphasis"/>
        </w:rPr>
        <w:t xml:space="preserve"> the very </w:t>
      </w:r>
      <w:r w:rsidRPr="002C377B">
        <w:rPr>
          <w:rStyle w:val="Emphasis"/>
          <w:highlight w:val="yellow"/>
        </w:rPr>
        <w:t>development projects that perpetuate</w:t>
      </w:r>
      <w:r w:rsidRPr="00F4190E">
        <w:rPr>
          <w:rStyle w:val="Emphasis"/>
        </w:rPr>
        <w:t xml:space="preserve"> both </w:t>
      </w:r>
      <w:r w:rsidRPr="002C377B">
        <w:rPr>
          <w:rStyle w:val="Emphasis"/>
          <w:highlight w:val="yellow"/>
        </w:rPr>
        <w:t>climate change and the destruction of Indigenous lands and waters</w:t>
      </w:r>
      <w:r w:rsidRPr="002C377B">
        <w:rPr>
          <w:rStyle w:val="StyleUnderline"/>
          <w:highlight w:val="yellow"/>
        </w:rPr>
        <w:t>;</w:t>
      </w:r>
      <w:r w:rsidRPr="002C377B">
        <w:rPr>
          <w:sz w:val="16"/>
          <w:highlight w:val="yellow"/>
        </w:rPr>
        <w:t xml:space="preserve"> </w:t>
      </w:r>
      <w:r w:rsidRPr="002C377B">
        <w:rPr>
          <w:rStyle w:val="StyleUnderline"/>
          <w:highlight w:val="yellow"/>
        </w:rPr>
        <w:t>this</w:t>
      </w:r>
      <w:r w:rsidRPr="00F4190E">
        <w:rPr>
          <w:rStyle w:val="StyleUnderline"/>
        </w:rPr>
        <w:t xml:space="preserve"> is the </w:t>
      </w:r>
      <w:r w:rsidRPr="002C377B">
        <w:rPr>
          <w:rStyle w:val="StyleUnderline"/>
          <w:highlight w:val="yellow"/>
        </w:rPr>
        <w:t>seemingly progressive liberalism</w:t>
      </w:r>
      <w:r w:rsidRPr="00F4190E">
        <w:rPr>
          <w:sz w:val="16"/>
        </w:rPr>
        <w:t xml:space="preserve"> that I will discuss and critique further below and in chapter two of this dissertation. Further, as Rey Chow has cautioned in Ethics After Idealism, there is an idealistic tendency “to relate to alterity through mythification; to imagine the ‘other,’ no matter how prosaic or impoverished, </w:t>
      </w:r>
      <w:r w:rsidRPr="00F4190E">
        <w:rPr>
          <w:rStyle w:val="StyleUnderline"/>
        </w:rPr>
        <w:t>as essentially different, good, kind, enveloped in a halo, and beyond the contradictions that constitute our own historical place”</w:t>
      </w:r>
      <w:r w:rsidRPr="00F4190E">
        <w:rPr>
          <w:sz w:val="16"/>
        </w:rPr>
        <w:t xml:space="preserve"> (1998, xx). Thus, I </w:t>
      </w:r>
      <w:r w:rsidRPr="00F4190E">
        <w:rPr>
          <w:rStyle w:val="StyleUnderline"/>
        </w:rPr>
        <w:t xml:space="preserve">do not want to situate Indigenous water law as a kind of mythic alternative to </w:t>
      </w:r>
      <w:r w:rsidRPr="002C377B">
        <w:rPr>
          <w:rStyle w:val="StyleUnderline"/>
          <w:highlight w:val="yellow"/>
        </w:rPr>
        <w:t>the perils of Western environmental policy</w:t>
      </w:r>
      <w:r w:rsidRPr="00F4190E">
        <w:rPr>
          <w:rStyle w:val="StyleUnderline"/>
        </w:rPr>
        <w:t>; however</w:t>
      </w:r>
      <w:r w:rsidRPr="00F4190E">
        <w:rPr>
          <w:sz w:val="16"/>
        </w:rPr>
        <w:t xml:space="preserve">, as </w:t>
      </w:r>
      <w:proofErr w:type="spellStart"/>
      <w:r w:rsidRPr="00F4190E">
        <w:rPr>
          <w:sz w:val="16"/>
        </w:rPr>
        <w:t>Walkem</w:t>
      </w:r>
      <w:proofErr w:type="spellEnd"/>
      <w:r w:rsidRPr="00F4190E">
        <w:rPr>
          <w:sz w:val="16"/>
        </w:rPr>
        <w:t xml:space="preserve"> writes, “</w:t>
      </w:r>
      <w:r w:rsidRPr="002C377B">
        <w:rPr>
          <w:rStyle w:val="StyleUnderline"/>
          <w:highlight w:val="yellow"/>
        </w:rPr>
        <w:t>Environmental justice for</w:t>
      </w:r>
      <w:r w:rsidRPr="00F4190E">
        <w:rPr>
          <w:rStyle w:val="StyleUnderline"/>
        </w:rPr>
        <w:t xml:space="preserve"> the waters, for </w:t>
      </w:r>
      <w:r w:rsidRPr="002C377B">
        <w:rPr>
          <w:rStyle w:val="StyleUnderline"/>
          <w:highlight w:val="yellow"/>
        </w:rPr>
        <w:t>indigenous peoples</w:t>
      </w:r>
      <w:r w:rsidRPr="00F4190E">
        <w:rPr>
          <w:rStyle w:val="StyleUnderline"/>
        </w:rPr>
        <w:t xml:space="preserve">, and for all life </w:t>
      </w:r>
      <w:r w:rsidRPr="002C377B">
        <w:rPr>
          <w:rStyle w:val="StyleUnderline"/>
          <w:highlight w:val="yellow"/>
        </w:rPr>
        <w:t>requires fundamentally rethinking the way that we,</w:t>
      </w:r>
      <w:r w:rsidRPr="00F4190E">
        <w:rPr>
          <w:rStyle w:val="StyleUnderline"/>
        </w:rPr>
        <w:t xml:space="preserve"> as humans, </w:t>
      </w:r>
      <w:r w:rsidRPr="002C377B">
        <w:rPr>
          <w:rStyle w:val="StyleUnderline"/>
          <w:highlight w:val="yellow"/>
        </w:rPr>
        <w:t>interact with the waters</w:t>
      </w:r>
      <w:r w:rsidRPr="00F4190E">
        <w:rPr>
          <w:rStyle w:val="StyleUnderline"/>
        </w:rPr>
        <w:t xml:space="preserve"> that give us life</w:t>
      </w:r>
      <w:r w:rsidRPr="00F4190E">
        <w:rPr>
          <w:sz w:val="16"/>
        </w:rPr>
        <w:t xml:space="preserve">” (313). </w:t>
      </w:r>
      <w:r w:rsidRPr="00F4190E">
        <w:rPr>
          <w:rStyle w:val="StyleUnderline"/>
        </w:rPr>
        <w:t>Therefore,</w:t>
      </w:r>
      <w:r w:rsidRPr="00F4190E">
        <w:rPr>
          <w:sz w:val="16"/>
        </w:rPr>
        <w:t xml:space="preserve"> </w:t>
      </w:r>
      <w:r w:rsidRPr="002C377B">
        <w:rPr>
          <w:rStyle w:val="Emphasis"/>
          <w:highlight w:val="yellow"/>
        </w:rPr>
        <w:t>Indigenous water law is not mobilized as an idealized solution to global climate change, but as a political necessity for</w:t>
      </w:r>
      <w:r w:rsidRPr="00F4190E">
        <w:rPr>
          <w:rStyle w:val="Emphasis"/>
        </w:rPr>
        <w:t xml:space="preserve"> the lives and well-being of </w:t>
      </w:r>
      <w:r w:rsidRPr="002C377B">
        <w:rPr>
          <w:rStyle w:val="Emphasis"/>
          <w:highlight w:val="yellow"/>
        </w:rPr>
        <w:t>Indigenous peoples</w:t>
      </w:r>
      <w:r w:rsidRPr="00F4190E">
        <w:rPr>
          <w:sz w:val="16"/>
        </w:rPr>
        <w:t>.</w:t>
      </w:r>
    </w:p>
    <w:p w14:paraId="17729A09" w14:textId="0F7E67D3" w:rsidR="00536817" w:rsidRDefault="00536817" w:rsidP="00536817">
      <w:pPr>
        <w:spacing w:after="0"/>
        <w:rPr>
          <w:rStyle w:val="Emphasis"/>
        </w:rPr>
      </w:pPr>
      <w:r w:rsidRPr="00F4190E">
        <w:rPr>
          <w:rStyle w:val="StyleUnderline"/>
        </w:rPr>
        <w:t>To be sure, there are significant differences between Western water rights policy and the way that Indigenous legal orders conceptualize water and the responsibilities it requires</w:t>
      </w:r>
      <w:r w:rsidRPr="00F4190E">
        <w:rPr>
          <w:sz w:val="16"/>
        </w:rPr>
        <w:t xml:space="preserve">. These differences have largely not had the opportunity to proliferate under settler colonialism and the material water worlds it constructs. </w:t>
      </w:r>
      <w:proofErr w:type="spellStart"/>
      <w:r w:rsidRPr="00F4190E">
        <w:rPr>
          <w:sz w:val="16"/>
        </w:rPr>
        <w:t>Clogg</w:t>
      </w:r>
      <w:proofErr w:type="spellEnd"/>
      <w:r w:rsidRPr="00F4190E">
        <w:rPr>
          <w:sz w:val="16"/>
        </w:rPr>
        <w:t xml:space="preserve"> et al. write, “Indigenous legal traditions have a critical role to play in environmental governance in Canada. Indigenous law has governed the territory now known as Canada for millennia, and Indigenous legal traditions contain a wealth of accumulated knowledge about effective strategies for environmental governance” (2016, 255). </w:t>
      </w:r>
      <w:r w:rsidRPr="00F4190E">
        <w:rPr>
          <w:rStyle w:val="StyleUnderline"/>
        </w:rPr>
        <w:t>Water’s unquestionable relationality demands a consideration of what alternative approaches to water could mean for everyone who inhabits these lands and their waterways</w:t>
      </w:r>
      <w:r w:rsidRPr="00F4190E">
        <w:rPr>
          <w:sz w:val="16"/>
        </w:rPr>
        <w:t xml:space="preserve">. Thus, I aim to both resist the idealization of Indigenous approaches to water, and </w:t>
      </w:r>
      <w:r w:rsidRPr="00F4190E">
        <w:rPr>
          <w:rStyle w:val="StyleUnderline"/>
        </w:rPr>
        <w:t>Indigenous worldviews</w:t>
      </w:r>
      <w:r w:rsidRPr="00F4190E">
        <w:rPr>
          <w:sz w:val="16"/>
        </w:rPr>
        <w:t xml:space="preserve"> more generally, while also reading the expression of these worldviews on their own terms and in ways that </w:t>
      </w:r>
      <w:r w:rsidRPr="00F4190E">
        <w:rPr>
          <w:rStyle w:val="Emphasis"/>
        </w:rPr>
        <w:t>might create the conditions for a remade approach to environmental governance in the settler nation state.</w:t>
      </w:r>
    </w:p>
    <w:p w14:paraId="7F61B602" w14:textId="629058F2" w:rsidR="00E76327" w:rsidRDefault="00E76327" w:rsidP="00536817">
      <w:pPr>
        <w:spacing w:after="0"/>
        <w:rPr>
          <w:rStyle w:val="Emphasis"/>
        </w:rPr>
      </w:pPr>
    </w:p>
    <w:p w14:paraId="735310CB" w14:textId="77777777" w:rsidR="00C55B5C" w:rsidRPr="00C55B5C" w:rsidRDefault="00C55B5C" w:rsidP="00C55B5C">
      <w:pPr>
        <w:pStyle w:val="Heading3"/>
        <w:rPr>
          <w:rStyle w:val="StyleUnderline"/>
          <w:sz w:val="32"/>
          <w:szCs w:val="32"/>
        </w:rPr>
      </w:pPr>
      <w:r w:rsidRPr="00C55B5C">
        <w:rPr>
          <w:rStyle w:val="StyleUnderline"/>
          <w:sz w:val="32"/>
          <w:szCs w:val="32"/>
        </w:rPr>
        <w:t>Federal Decision-Making Link</w:t>
      </w:r>
    </w:p>
    <w:p w14:paraId="54B83D99" w14:textId="77777777" w:rsidR="00C55B5C" w:rsidRDefault="00C55B5C" w:rsidP="00C55B5C">
      <w:pPr>
        <w:pStyle w:val="Heading4"/>
      </w:pPr>
      <w:r>
        <w:t xml:space="preserve">Empirically, unilateral federal decision </w:t>
      </w:r>
      <w:proofErr w:type="gramStart"/>
      <w:r>
        <w:t>making</w:t>
      </w:r>
      <w:proofErr w:type="gramEnd"/>
      <w:r>
        <w:t xml:space="preserve"> and recognition of water rights has been accompanied by overt forms of dispossession that threaten Indigenous sovereignty and ways of life </w:t>
      </w:r>
    </w:p>
    <w:p w14:paraId="3B1FE82E" w14:textId="77777777" w:rsidR="00C55B5C" w:rsidRPr="00C55B5C" w:rsidRDefault="00C55B5C" w:rsidP="00C55B5C">
      <w:pPr>
        <w:spacing w:after="0"/>
        <w:rPr>
          <w:sz w:val="18"/>
          <w:szCs w:val="18"/>
        </w:rPr>
      </w:pPr>
      <w:r>
        <w:rPr>
          <w:b/>
          <w:bCs/>
          <w:sz w:val="24"/>
          <w:szCs w:val="24"/>
        </w:rPr>
        <w:t xml:space="preserve">Krakoff ’13 </w:t>
      </w:r>
      <w:r>
        <w:rPr>
          <w:sz w:val="18"/>
          <w:szCs w:val="18"/>
        </w:rPr>
        <w:t>(Sarah Krakoff, University of Colorado Law School, “</w:t>
      </w:r>
      <w:r w:rsidRPr="00C55B5C">
        <w:rPr>
          <w:sz w:val="18"/>
          <w:szCs w:val="18"/>
        </w:rPr>
        <w:t>Settler Colonialism and Reclamation: Where American Indian Law</w:t>
      </w:r>
      <w:r>
        <w:rPr>
          <w:sz w:val="18"/>
          <w:szCs w:val="18"/>
        </w:rPr>
        <w:t xml:space="preserve"> </w:t>
      </w:r>
      <w:r w:rsidRPr="00C55B5C">
        <w:rPr>
          <w:sz w:val="18"/>
          <w:szCs w:val="18"/>
        </w:rPr>
        <w:t>and Natural Resources Law Meet</w:t>
      </w:r>
      <w:r>
        <w:rPr>
          <w:sz w:val="18"/>
          <w:szCs w:val="18"/>
        </w:rPr>
        <w:t xml:space="preserve">”, Conclusion, </w:t>
      </w:r>
      <w:r w:rsidRPr="00C55B5C">
        <w:rPr>
          <w:sz w:val="18"/>
          <w:szCs w:val="18"/>
        </w:rPr>
        <w:t>Law Meet, 24 COLO. NAT. RESOURCES, ENERGY &amp; ENVTL. L. REV. 261 (2013), available at</w:t>
      </w:r>
      <w:r>
        <w:rPr>
          <w:sz w:val="18"/>
          <w:szCs w:val="18"/>
        </w:rPr>
        <w:t xml:space="preserve"> </w:t>
      </w:r>
      <w:hyperlink r:id="rId6" w:history="1">
        <w:r w:rsidRPr="00782864">
          <w:rPr>
            <w:rStyle w:val="Hyperlink"/>
            <w:sz w:val="18"/>
            <w:szCs w:val="18"/>
          </w:rPr>
          <w:t>https://scholar.law.colorado.edu/articles/104</w:t>
        </w:r>
      </w:hyperlink>
      <w:r>
        <w:rPr>
          <w:sz w:val="18"/>
          <w:szCs w:val="18"/>
        </w:rPr>
        <w:t xml:space="preserve">) </w:t>
      </w:r>
    </w:p>
    <w:p w14:paraId="521AFF22" w14:textId="77777777" w:rsidR="00C55B5C" w:rsidRPr="00C55B5C" w:rsidRDefault="00C55B5C" w:rsidP="00C55B5C">
      <w:pPr>
        <w:spacing w:after="0"/>
        <w:rPr>
          <w:rStyle w:val="Emphasis"/>
          <w:b w:val="0"/>
          <w:bCs/>
        </w:rPr>
      </w:pPr>
      <w:r w:rsidRPr="00C55B5C">
        <w:rPr>
          <w:sz w:val="18"/>
          <w:szCs w:val="18"/>
        </w:rPr>
        <w:t>The U.S.' brand of settler colonialism has its own unique combination of harshness and promise</w:t>
      </w:r>
      <w:r w:rsidRPr="00C55B5C">
        <w:rPr>
          <w:sz w:val="16"/>
        </w:rPr>
        <w:t xml:space="preserve">. This is evident in the CRIT story, which includes </w:t>
      </w:r>
      <w:r w:rsidRPr="002C377B">
        <w:rPr>
          <w:rStyle w:val="Emphasis"/>
          <w:highlight w:val="yellow"/>
        </w:rPr>
        <w:t>decades of unilateral federal decision-making, ignorance of tribal cultures and tribal distinctiveness, and the overriding logic of</w:t>
      </w:r>
      <w:r w:rsidRPr="00C55B5C">
        <w:rPr>
          <w:rStyle w:val="Emphasis"/>
        </w:rPr>
        <w:t xml:space="preserve"> concentrating as many Indians as possible on as little land as possible in order to </w:t>
      </w:r>
      <w:r w:rsidRPr="002C377B">
        <w:rPr>
          <w:rStyle w:val="Emphasis"/>
          <w:highlight w:val="yellow"/>
        </w:rPr>
        <w:t>maximize resources</w:t>
      </w:r>
      <w:r w:rsidRPr="00C55B5C">
        <w:rPr>
          <w:rStyle w:val="Emphasis"/>
        </w:rPr>
        <w:t xml:space="preserve"> for others</w:t>
      </w:r>
      <w:r w:rsidRPr="00C55B5C">
        <w:rPr>
          <w:sz w:val="16"/>
        </w:rPr>
        <w:t xml:space="preserve">. </w:t>
      </w:r>
      <w:r w:rsidRPr="00C55B5C">
        <w:rPr>
          <w:rStyle w:val="StyleUnderline"/>
        </w:rPr>
        <w:t xml:space="preserve">Yet </w:t>
      </w:r>
      <w:r w:rsidRPr="002C377B">
        <w:rPr>
          <w:rStyle w:val="StyleUnderline"/>
          <w:highlight w:val="yellow"/>
        </w:rPr>
        <w:t xml:space="preserve">in 1908, </w:t>
      </w:r>
      <w:proofErr w:type="gramStart"/>
      <w:r w:rsidRPr="002C377B">
        <w:rPr>
          <w:rStyle w:val="StyleUnderline"/>
          <w:highlight w:val="yellow"/>
        </w:rPr>
        <w:t>in the midst of</w:t>
      </w:r>
      <w:proofErr w:type="gramEnd"/>
      <w:r w:rsidRPr="002C377B">
        <w:rPr>
          <w:rStyle w:val="StyleUnderline"/>
          <w:highlight w:val="yellow"/>
        </w:rPr>
        <w:t xml:space="preserve"> what was the most oppressive policy period for tribes</w:t>
      </w:r>
      <w:r w:rsidRPr="00C55B5C">
        <w:rPr>
          <w:rStyle w:val="StyleUnderline"/>
        </w:rPr>
        <w:t xml:space="preserve"> and Indian people, </w:t>
      </w:r>
      <w:r w:rsidRPr="002C377B">
        <w:rPr>
          <w:rStyle w:val="StyleUnderline"/>
          <w:highlight w:val="yellow"/>
        </w:rPr>
        <w:t>the Supreme Court recognized a strong version of tribal reserved rights in Winters</w:t>
      </w:r>
      <w:r w:rsidRPr="002C377B">
        <w:rPr>
          <w:sz w:val="16"/>
          <w:highlight w:val="yellow"/>
        </w:rPr>
        <w:t xml:space="preserve">. </w:t>
      </w:r>
      <w:r w:rsidRPr="002C377B">
        <w:rPr>
          <w:rStyle w:val="StyleUnderline"/>
          <w:highlight w:val="yellow"/>
        </w:rPr>
        <w:t xml:space="preserve">Then again, on the heels of congressional efforts to terminate tribal status in the </w:t>
      </w:r>
      <w:r w:rsidRPr="00C55B5C">
        <w:rPr>
          <w:rStyle w:val="StyleUnderline"/>
        </w:rPr>
        <w:t>19</w:t>
      </w:r>
      <w:r w:rsidRPr="002C377B">
        <w:rPr>
          <w:rStyle w:val="StyleUnderline"/>
          <w:highlight w:val="yellow"/>
        </w:rPr>
        <w:t>50s, the Court breathed</w:t>
      </w:r>
      <w:r w:rsidRPr="00C55B5C">
        <w:rPr>
          <w:rStyle w:val="StyleUnderline"/>
        </w:rPr>
        <w:t xml:space="preserve"> new life into those </w:t>
      </w:r>
      <w:r w:rsidRPr="002C377B">
        <w:rPr>
          <w:rStyle w:val="StyleUnderline"/>
          <w:highlight w:val="yellow"/>
        </w:rPr>
        <w:t>reserved rights</w:t>
      </w:r>
      <w:r w:rsidRPr="00C55B5C">
        <w:rPr>
          <w:rStyle w:val="StyleUnderline"/>
        </w:rPr>
        <w:t xml:space="preserve"> and upheld a quantification method that benefits tribes,</w:t>
      </w:r>
      <w:r w:rsidRPr="002C377B">
        <w:rPr>
          <w:rStyle w:val="StyleUnderline"/>
          <w:highlight w:val="yellow"/>
        </w:rPr>
        <w:t xml:space="preserve"> at least in theory,</w:t>
      </w:r>
      <w:r w:rsidRPr="00C55B5C">
        <w:rPr>
          <w:rStyle w:val="StyleUnderline"/>
        </w:rPr>
        <w:t xml:space="preserve"> in Arizona v. California</w:t>
      </w:r>
      <w:r w:rsidRPr="00C55B5C">
        <w:rPr>
          <w:sz w:val="16"/>
        </w:rPr>
        <w:t xml:space="preserve">. This is part of our history also, the brighter side in terms of equity and justice, even if these flickers of judicial enlightenment were quickly snuffed out by subsequent decisions. </w:t>
      </w:r>
      <w:r w:rsidRPr="002C377B">
        <w:rPr>
          <w:rStyle w:val="StyleUnderline"/>
          <w:highlight w:val="yellow"/>
        </w:rPr>
        <w:t>The final unraveling of settler-colonialism</w:t>
      </w:r>
      <w:r w:rsidRPr="00C55B5C">
        <w:rPr>
          <w:rStyle w:val="StyleUnderline"/>
        </w:rPr>
        <w:t xml:space="preserve">, which would redeem both American Indian law and natural resources law, </w:t>
      </w:r>
      <w:r w:rsidRPr="002C377B">
        <w:rPr>
          <w:rStyle w:val="StyleUnderline"/>
          <w:highlight w:val="yellow"/>
        </w:rPr>
        <w:t>would</w:t>
      </w:r>
      <w:r w:rsidRPr="00C55B5C">
        <w:rPr>
          <w:rStyle w:val="StyleUnderline"/>
        </w:rPr>
        <w:t xml:space="preserve"> be to </w:t>
      </w:r>
      <w:r w:rsidRPr="002C377B">
        <w:rPr>
          <w:rStyle w:val="StyleUnderline"/>
          <w:highlight w:val="yellow"/>
        </w:rPr>
        <w:t>unhook natural resources law from its Lockean</w:t>
      </w:r>
      <w:r w:rsidRPr="00C55B5C">
        <w:rPr>
          <w:rStyle w:val="StyleUnderline"/>
        </w:rPr>
        <w:t xml:space="preserve"> (and Jeffersonian) </w:t>
      </w:r>
      <w:r w:rsidRPr="002C377B">
        <w:rPr>
          <w:rStyle w:val="StyleUnderline"/>
          <w:highlight w:val="yellow"/>
        </w:rPr>
        <w:t>assumptions. Instead of measuring tribal rights based on dated ideas about Western land use and arcane understandings of tribal governments, the</w:t>
      </w:r>
      <w:r w:rsidRPr="00C55B5C">
        <w:rPr>
          <w:rStyle w:val="StyleUnderline"/>
        </w:rPr>
        <w:t xml:space="preserve"> better </w:t>
      </w:r>
      <w:r w:rsidRPr="002C377B">
        <w:rPr>
          <w:rStyle w:val="StyleUnderline"/>
          <w:highlight w:val="yellow"/>
        </w:rPr>
        <w:t>approach</w:t>
      </w:r>
      <w:r w:rsidRPr="00C55B5C">
        <w:rPr>
          <w:rStyle w:val="StyleUnderline"/>
        </w:rPr>
        <w:t xml:space="preserve"> would be a hybrid that </w:t>
      </w:r>
      <w:r w:rsidRPr="002C377B">
        <w:rPr>
          <w:rStyle w:val="StyleUnderline"/>
          <w:highlight w:val="yellow"/>
        </w:rPr>
        <w:t>reaches back to a pre-colonial past while also incorporating ecological</w:t>
      </w:r>
      <w:r w:rsidRPr="00C55B5C">
        <w:rPr>
          <w:rStyle w:val="StyleUnderline"/>
        </w:rPr>
        <w:t xml:space="preserve"> and economic </w:t>
      </w:r>
      <w:r w:rsidRPr="002C377B">
        <w:rPr>
          <w:rStyle w:val="StyleUnderline"/>
          <w:highlight w:val="yellow"/>
        </w:rPr>
        <w:t>realities of today</w:t>
      </w:r>
      <w:r w:rsidRPr="00C55B5C">
        <w:rPr>
          <w:sz w:val="16"/>
        </w:rPr>
        <w:t xml:space="preserve">. Such an approach would allow tribes, on the one hand, to use waters (and lands) as they did historically, but also to be contemporary economic actors. Their rights to those resources would not depend on claims to irrigate the desert, but instead would exist regardless of whether they chose to keep water in the stream or, moving in another direction, to market it to users with higher needs. </w:t>
      </w:r>
      <w:r w:rsidRPr="00C55B5C">
        <w:rPr>
          <w:rStyle w:val="Emphasis"/>
          <w:b w:val="0"/>
          <w:bCs/>
        </w:rPr>
        <w:t>Reversing settler colonialism in natural resources law, in other words, means both going back to tribal resource use patterns of the past, and going forward to recognize tribes as contemporary governments and economic actors today.</w:t>
      </w:r>
    </w:p>
    <w:p w14:paraId="56B11D3F" w14:textId="77777777" w:rsidR="00E76327" w:rsidRDefault="00E76327" w:rsidP="00536817">
      <w:pPr>
        <w:spacing w:after="0"/>
        <w:rPr>
          <w:rStyle w:val="Emphasis"/>
        </w:rPr>
      </w:pPr>
    </w:p>
    <w:p w14:paraId="7743A1CA" w14:textId="0F24BD4A" w:rsidR="00F4190E" w:rsidRDefault="00F4190E" w:rsidP="00F4190E">
      <w:pPr>
        <w:pStyle w:val="Heading3"/>
      </w:pPr>
      <w:r>
        <w:t>Legalism Link</w:t>
      </w:r>
      <w:r w:rsidR="004D4F63">
        <w:t xml:space="preserve"> </w:t>
      </w:r>
    </w:p>
    <w:p w14:paraId="78A2A8A8" w14:textId="77777777" w:rsidR="00F4190E" w:rsidRPr="00F4190E" w:rsidRDefault="00F4190E" w:rsidP="00F4190E">
      <w:pPr>
        <w:pStyle w:val="Heading4"/>
      </w:pPr>
      <w:r>
        <w:t xml:space="preserve">Settler colonialism structures all relations to land and water – the affirmative’s legal protection ultimately fails to challenge the legacy of water as a colonial tool. The plan’s legal solution feeds into Western common law and private property that are tools for violating Indigenous </w:t>
      </w:r>
      <w:proofErr w:type="gramStart"/>
      <w:r>
        <w:t>sovereignty</w:t>
      </w:r>
      <w:proofErr w:type="gramEnd"/>
      <w:r>
        <w:t xml:space="preserve"> </w:t>
      </w:r>
    </w:p>
    <w:p w14:paraId="132D32FD" w14:textId="77777777" w:rsidR="00F4190E" w:rsidRPr="00F4190E" w:rsidRDefault="00F4190E" w:rsidP="00F4190E">
      <w:pPr>
        <w:spacing w:after="0" w:line="240" w:lineRule="auto"/>
        <w:rPr>
          <w:sz w:val="16"/>
        </w:rPr>
      </w:pPr>
      <w:r w:rsidRPr="00B325C2">
        <w:rPr>
          <w:b/>
          <w:bCs/>
          <w:sz w:val="24"/>
          <w:szCs w:val="24"/>
        </w:rPr>
        <w:t>Stevenson ’18</w:t>
      </w:r>
      <w:r>
        <w:rPr>
          <w:b/>
          <w:bCs/>
        </w:rPr>
        <w:t xml:space="preserve"> </w:t>
      </w:r>
      <w:r w:rsidRPr="00F4190E">
        <w:rPr>
          <w:sz w:val="18"/>
          <w:szCs w:val="18"/>
        </w:rPr>
        <w:t>(</w:t>
      </w:r>
      <w:r w:rsidRPr="00F4190E">
        <w:rPr>
          <w:rFonts w:asciiTheme="minorHAnsi" w:hAnsiTheme="minorHAnsi" w:cstheme="minorHAnsi"/>
          <w:sz w:val="18"/>
          <w:szCs w:val="18"/>
        </w:rPr>
        <w:t>Shaun A. Stevenson, f</w:t>
      </w:r>
      <w:r w:rsidRPr="00F4190E">
        <w:rPr>
          <w:rFonts w:asciiTheme="minorHAnsi" w:hAnsiTheme="minorHAnsi" w:cstheme="minorHAnsi"/>
          <w:sz w:val="18"/>
          <w:szCs w:val="18"/>
          <w:shd w:val="clear" w:color="auto" w:fill="FFFFFF"/>
        </w:rPr>
        <w:t>ull-time Faculty Member in the University Studies Program at Northern Lakes College,</w:t>
      </w:r>
      <w:r w:rsidRPr="00F4190E">
        <w:rPr>
          <w:rFonts w:ascii="Roboto" w:hAnsi="Roboto"/>
          <w:sz w:val="18"/>
          <w:szCs w:val="18"/>
          <w:shd w:val="clear" w:color="auto" w:fill="FFFFFF"/>
        </w:rPr>
        <w:t xml:space="preserve"> “</w:t>
      </w:r>
      <w:r w:rsidRPr="00F4190E">
        <w:rPr>
          <w:rFonts w:asciiTheme="minorHAnsi" w:hAnsiTheme="minorHAnsi" w:cstheme="minorHAnsi"/>
          <w:sz w:val="18"/>
          <w:szCs w:val="18"/>
          <w:shd w:val="clear" w:color="auto" w:fill="FFFFFF"/>
        </w:rPr>
        <w:t xml:space="preserve">(Re)Making Indigenous Water Worlds: Settler Colonialism, Indigenous Rights, and </w:t>
      </w:r>
      <w:proofErr w:type="spellStart"/>
      <w:r w:rsidRPr="00F4190E">
        <w:rPr>
          <w:rFonts w:asciiTheme="minorHAnsi" w:hAnsiTheme="minorHAnsi" w:cstheme="minorHAnsi"/>
          <w:sz w:val="18"/>
          <w:szCs w:val="18"/>
          <w:shd w:val="clear" w:color="auto" w:fill="FFFFFF"/>
        </w:rPr>
        <w:t>Hydrosocial</w:t>
      </w:r>
      <w:proofErr w:type="spellEnd"/>
      <w:r w:rsidRPr="00F4190E">
        <w:rPr>
          <w:rFonts w:asciiTheme="minorHAnsi" w:hAnsiTheme="minorHAnsi" w:cstheme="minorHAnsi"/>
          <w:sz w:val="18"/>
          <w:szCs w:val="18"/>
          <w:shd w:val="clear" w:color="auto" w:fill="FFFFFF"/>
        </w:rPr>
        <w:t xml:space="preserve"> Relations in the Settler Nation State”, A thesis submitted to the Faculty of Graduate and Postdoctoral Affairs in partial fulfillment of the requirements for the degree of Doctor of Philosophy in English Language and Literature Carleton University Ottawa, Ontario, </w:t>
      </w:r>
      <w:proofErr w:type="spellStart"/>
      <w:r w:rsidRPr="00F4190E">
        <w:rPr>
          <w:rFonts w:asciiTheme="minorHAnsi" w:hAnsiTheme="minorHAnsi" w:cstheme="minorHAnsi"/>
          <w:sz w:val="18"/>
          <w:szCs w:val="18"/>
          <w:shd w:val="clear" w:color="auto" w:fill="FFFFFF"/>
        </w:rPr>
        <w:t>ppg</w:t>
      </w:r>
      <w:proofErr w:type="spellEnd"/>
      <w:r w:rsidRPr="00F4190E">
        <w:rPr>
          <w:rFonts w:asciiTheme="minorHAnsi" w:hAnsiTheme="minorHAnsi" w:cstheme="minorHAnsi"/>
          <w:sz w:val="18"/>
          <w:szCs w:val="18"/>
          <w:shd w:val="clear" w:color="auto" w:fill="FFFFFF"/>
        </w:rPr>
        <w:t xml:space="preserve">. 1-3) </w:t>
      </w:r>
    </w:p>
    <w:p w14:paraId="4809D46C" w14:textId="77777777" w:rsidR="00F4190E" w:rsidRDefault="00F4190E" w:rsidP="00F4190E">
      <w:pPr>
        <w:spacing w:after="0" w:line="240" w:lineRule="auto"/>
        <w:rPr>
          <w:sz w:val="16"/>
        </w:rPr>
      </w:pPr>
    </w:p>
    <w:p w14:paraId="3C271C22" w14:textId="77777777" w:rsidR="00F4190E" w:rsidRPr="00F4190E" w:rsidRDefault="00F4190E" w:rsidP="00F4190E">
      <w:pPr>
        <w:spacing w:after="0" w:line="240" w:lineRule="auto"/>
        <w:rPr>
          <w:rStyle w:val="Emphasis"/>
        </w:rPr>
      </w:pPr>
      <w:r w:rsidRPr="00F4190E">
        <w:rPr>
          <w:sz w:val="16"/>
        </w:rPr>
        <w:t xml:space="preserve">At the time of writing this dissertation, 80 First Nation communities across Canada south of the 60th parallel are under 31 short-term and 96 long-term Drinking Water Advisories, the latter meaning that the advisory has been in place for more than a year, and in many instances, for decades (Government of Canada, “Drinking Water Advisories”). </w:t>
      </w:r>
      <w:r w:rsidRPr="00F4190E">
        <w:rPr>
          <w:rStyle w:val="StyleUnderline"/>
        </w:rPr>
        <w:t>Shoal Lake 40 First Nation straddling the border of Manitoba and Ontario, for example, has been under a boil water advisory for nearly 20 years, the result of dirty water being diverted away from Winnipeg via a dam that ensures clean water is filtered into the city</w:t>
      </w:r>
      <w:r w:rsidRPr="00F4190E">
        <w:rPr>
          <w:sz w:val="16"/>
        </w:rPr>
        <w:t xml:space="preserve"> on the one side, while contaminated water flows to the residents of Shoal Lake 40 reserve on the other (Lorraine 2016, </w:t>
      </w:r>
      <w:proofErr w:type="spellStart"/>
      <w:r w:rsidRPr="00F4190E">
        <w:rPr>
          <w:sz w:val="16"/>
        </w:rPr>
        <w:t>n.p.</w:t>
      </w:r>
      <w:proofErr w:type="spellEnd"/>
      <w:r w:rsidRPr="00F4190E">
        <w:rPr>
          <w:sz w:val="16"/>
        </w:rPr>
        <w:t>). At the beginning of 2017, the Provincial government finally committed to cleaning up and assessing the full effects of the mercury contamination of the English Wabigoon River system that flows through Grassy Narrows (</w:t>
      </w:r>
      <w:proofErr w:type="spellStart"/>
      <w:r w:rsidRPr="00F4190E">
        <w:rPr>
          <w:sz w:val="16"/>
        </w:rPr>
        <w:t>Asubpeeschoseewagong</w:t>
      </w:r>
      <w:proofErr w:type="spellEnd"/>
      <w:r w:rsidRPr="00F4190E">
        <w:rPr>
          <w:sz w:val="16"/>
        </w:rPr>
        <w:t>) First Nation and White Dog (</w:t>
      </w:r>
      <w:proofErr w:type="spellStart"/>
      <w:r w:rsidRPr="00F4190E">
        <w:rPr>
          <w:sz w:val="16"/>
        </w:rPr>
        <w:t>Wabaseemoong</w:t>
      </w:r>
      <w:proofErr w:type="spellEnd"/>
      <w:r w:rsidRPr="00F4190E">
        <w:rPr>
          <w:sz w:val="16"/>
        </w:rPr>
        <w:t xml:space="preserve">) Independent Nations in Northern Ontario—a contamination which took place in the 1960s and 70s, affecting generations of the Treaty 3 First Nations, over 90 percent of which have tested positive for mercury poisoning. South of the border, </w:t>
      </w:r>
      <w:r w:rsidRPr="002C377B">
        <w:rPr>
          <w:rStyle w:val="StyleUnderline"/>
          <w:highlight w:val="yellow"/>
        </w:rPr>
        <w:t>after months of</w:t>
      </w:r>
      <w:r w:rsidRPr="00F4190E">
        <w:rPr>
          <w:rStyle w:val="StyleUnderline"/>
        </w:rPr>
        <w:t xml:space="preserve"> one the most successful peaceful </w:t>
      </w:r>
      <w:r w:rsidRPr="002C377B">
        <w:rPr>
          <w:rStyle w:val="StyleUnderline"/>
          <w:highlight w:val="yellow"/>
        </w:rPr>
        <w:t>protests</w:t>
      </w:r>
      <w:r w:rsidRPr="00F4190E">
        <w:rPr>
          <w:rStyle w:val="StyleUnderline"/>
        </w:rPr>
        <w:t xml:space="preserve"> in American history</w:t>
      </w:r>
      <w:r w:rsidRPr="00F4190E">
        <w:rPr>
          <w:sz w:val="16"/>
        </w:rPr>
        <w:t xml:space="preserve">, garnering international support and resulting in millions of dollars in divestment from energy extraction, </w:t>
      </w:r>
      <w:r w:rsidRPr="002C377B">
        <w:rPr>
          <w:rStyle w:val="StyleUnderline"/>
          <w:highlight w:val="yellow"/>
        </w:rPr>
        <w:t>members of the Standing Rock Sioux tribe and water protectors</w:t>
      </w:r>
      <w:r w:rsidRPr="00F4190E">
        <w:rPr>
          <w:rStyle w:val="StyleUnderline"/>
        </w:rPr>
        <w:t xml:space="preserve"> across North America </w:t>
      </w:r>
      <w:r w:rsidRPr="002C377B">
        <w:rPr>
          <w:rStyle w:val="StyleUnderline"/>
          <w:highlight w:val="yellow"/>
        </w:rPr>
        <w:t>were forcibly removed</w:t>
      </w:r>
      <w:r w:rsidRPr="00F4190E">
        <w:rPr>
          <w:rStyle w:val="StyleUnderline"/>
        </w:rPr>
        <w:t xml:space="preserve"> from their camps in Standing Rock, North Dakota, </w:t>
      </w:r>
      <w:r w:rsidRPr="002C377B">
        <w:rPr>
          <w:rStyle w:val="StyleUnderline"/>
          <w:highlight w:val="yellow"/>
        </w:rPr>
        <w:t>as the Dakota Access Pipeline pressed forward</w:t>
      </w:r>
      <w:r w:rsidRPr="00F4190E">
        <w:rPr>
          <w:rStyle w:val="StyleUnderline"/>
        </w:rPr>
        <w:t xml:space="preserve"> with plans to drill under the Missouri River, the water source of the Sioux Standing Rock Reservation and the United States’ longest river system</w:t>
      </w:r>
      <w:r w:rsidRPr="00F4190E">
        <w:rPr>
          <w:rStyle w:val="Emphasis"/>
        </w:rPr>
        <w:t xml:space="preserve">. </w:t>
      </w:r>
      <w:r w:rsidRPr="002C377B">
        <w:rPr>
          <w:rStyle w:val="Emphasis"/>
          <w:highlight w:val="yellow"/>
        </w:rPr>
        <w:t>These are</w:t>
      </w:r>
      <w:r w:rsidRPr="00F4190E">
        <w:rPr>
          <w:rStyle w:val="Emphasis"/>
        </w:rPr>
        <w:t xml:space="preserve"> a few </w:t>
      </w:r>
      <w:r w:rsidRPr="002C377B">
        <w:rPr>
          <w:rStyle w:val="Emphasis"/>
          <w:highlight w:val="yellow"/>
        </w:rPr>
        <w:t>examples among countless, which illustrate the ways in which water carries the evidence of settler colonial violence, connecting Indigenous territories, reserves, communities, and peoples to</w:t>
      </w:r>
      <w:r w:rsidRPr="00F4190E">
        <w:rPr>
          <w:rStyle w:val="Emphasis"/>
        </w:rPr>
        <w:t xml:space="preserve"> the worst </w:t>
      </w:r>
      <w:r w:rsidRPr="002C377B">
        <w:rPr>
          <w:rStyle w:val="Emphasis"/>
          <w:highlight w:val="yellow"/>
        </w:rPr>
        <w:t>by-products of energy extraction, industrialization, entitlement, and capitalism</w:t>
      </w:r>
      <w:r w:rsidRPr="00F4190E">
        <w:rPr>
          <w:sz w:val="16"/>
        </w:rPr>
        <w:t xml:space="preserve">. </w:t>
      </w:r>
      <w:r w:rsidRPr="00F4190E">
        <w:rPr>
          <w:rStyle w:val="StyleUnderline"/>
        </w:rPr>
        <w:t>Territorial boundaries and land title mean little in relation to the waters which ensure the effects of pollution are always felt downstream</w:t>
      </w:r>
      <w:r w:rsidRPr="00F4190E">
        <w:rPr>
          <w:sz w:val="16"/>
        </w:rPr>
        <w:t xml:space="preserve">. </w:t>
      </w:r>
      <w:r w:rsidRPr="002C377B">
        <w:rPr>
          <w:rStyle w:val="Emphasis"/>
          <w:highlight w:val="yellow"/>
        </w:rPr>
        <w:t>Unequal access</w:t>
      </w:r>
      <w:r w:rsidRPr="002C377B">
        <w:rPr>
          <w:rStyle w:val="StyleUnderline"/>
          <w:highlight w:val="yellow"/>
        </w:rPr>
        <w:t xml:space="preserve"> to clean</w:t>
      </w:r>
      <w:r w:rsidRPr="00F4190E">
        <w:rPr>
          <w:rStyle w:val="StyleUnderline"/>
        </w:rPr>
        <w:t xml:space="preserve"> drinking </w:t>
      </w:r>
      <w:r w:rsidRPr="002C377B">
        <w:rPr>
          <w:rStyle w:val="StyleUnderline"/>
          <w:highlight w:val="yellow"/>
        </w:rPr>
        <w:t>water</w:t>
      </w:r>
      <w:r w:rsidRPr="00F4190E">
        <w:rPr>
          <w:rStyle w:val="StyleUnderline"/>
        </w:rPr>
        <w:t xml:space="preserve">, the </w:t>
      </w:r>
      <w:r w:rsidRPr="002C377B">
        <w:rPr>
          <w:rStyle w:val="Emphasis"/>
          <w:highlight w:val="yellow"/>
        </w:rPr>
        <w:t>disproportionate exposure</w:t>
      </w:r>
      <w:r w:rsidRPr="002C377B">
        <w:rPr>
          <w:rStyle w:val="StyleUnderline"/>
          <w:highlight w:val="yellow"/>
        </w:rPr>
        <w:t xml:space="preserve"> to contaminated</w:t>
      </w:r>
      <w:r w:rsidRPr="00F4190E">
        <w:rPr>
          <w:rStyle w:val="StyleUnderline"/>
        </w:rPr>
        <w:t xml:space="preserve"> waters and food </w:t>
      </w:r>
      <w:r w:rsidRPr="002C377B">
        <w:rPr>
          <w:rStyle w:val="StyleUnderline"/>
          <w:highlight w:val="yellow"/>
        </w:rPr>
        <w:t xml:space="preserve">sources, </w:t>
      </w:r>
      <w:r w:rsidRPr="002C377B">
        <w:rPr>
          <w:rStyle w:val="Emphasis"/>
          <w:highlight w:val="yellow"/>
        </w:rPr>
        <w:t>and the</w:t>
      </w:r>
      <w:r w:rsidRPr="00F4190E">
        <w:rPr>
          <w:rStyle w:val="Emphasis"/>
        </w:rPr>
        <w:t xml:space="preserve"> ensuing </w:t>
      </w:r>
      <w:r w:rsidRPr="002C377B">
        <w:rPr>
          <w:rStyle w:val="Emphasis"/>
          <w:highlight w:val="yellow"/>
        </w:rPr>
        <w:t>threats to health and culture, are actively</w:t>
      </w:r>
      <w:r w:rsidRPr="00F4190E">
        <w:rPr>
          <w:rStyle w:val="Emphasis"/>
        </w:rPr>
        <w:t xml:space="preserve"> produced and </w:t>
      </w:r>
      <w:r w:rsidRPr="002C377B">
        <w:rPr>
          <w:rStyle w:val="Emphasis"/>
          <w:highlight w:val="yellow"/>
        </w:rPr>
        <w:t>reproduced under settler colonialism</w:t>
      </w:r>
      <w:r w:rsidRPr="00F4190E">
        <w:rPr>
          <w:sz w:val="16"/>
        </w:rPr>
        <w:t xml:space="preserve">. </w:t>
      </w:r>
      <w:r w:rsidRPr="00F4190E">
        <w:rPr>
          <w:rStyle w:val="StyleUnderline"/>
        </w:rPr>
        <w:t xml:space="preserve">Water emphasizes </w:t>
      </w:r>
      <w:r w:rsidRPr="002C377B">
        <w:rPr>
          <w:rStyle w:val="StyleUnderline"/>
          <w:highlight w:val="yellow"/>
        </w:rPr>
        <w:t>these effects</w:t>
      </w:r>
      <w:r w:rsidRPr="00F4190E">
        <w:rPr>
          <w:rStyle w:val="StyleUnderline"/>
        </w:rPr>
        <w:t xml:space="preserve">, ensuring that they </w:t>
      </w:r>
      <w:r w:rsidRPr="002C377B">
        <w:rPr>
          <w:rStyle w:val="StyleUnderline"/>
          <w:highlight w:val="yellow"/>
        </w:rPr>
        <w:t>are not</w:t>
      </w:r>
      <w:r w:rsidRPr="00F4190E">
        <w:rPr>
          <w:rStyle w:val="StyleUnderline"/>
        </w:rPr>
        <w:t xml:space="preserve"> bounded or </w:t>
      </w:r>
      <w:r w:rsidRPr="002C377B">
        <w:rPr>
          <w:rStyle w:val="StyleUnderline"/>
          <w:highlight w:val="yellow"/>
        </w:rPr>
        <w:t>fixed in place, and</w:t>
      </w:r>
      <w:r w:rsidRPr="00F4190E">
        <w:rPr>
          <w:rStyle w:val="StyleUnderline"/>
        </w:rPr>
        <w:t xml:space="preserve"> that </w:t>
      </w:r>
      <w:r w:rsidRPr="002C377B">
        <w:rPr>
          <w:rStyle w:val="Emphasis"/>
          <w:highlight w:val="yellow"/>
        </w:rPr>
        <w:t>settler colonialism is as fluid</w:t>
      </w:r>
      <w:r w:rsidRPr="00F4190E">
        <w:rPr>
          <w:rStyle w:val="Emphasis"/>
        </w:rPr>
        <w:t xml:space="preserve"> and mobile as the waters its policies and processes effect.</w:t>
      </w:r>
    </w:p>
    <w:p w14:paraId="436F2994" w14:textId="77777777" w:rsidR="00F4190E" w:rsidRPr="00F4190E" w:rsidRDefault="00F4190E" w:rsidP="00F4190E">
      <w:pPr>
        <w:spacing w:after="0" w:line="240" w:lineRule="auto"/>
        <w:rPr>
          <w:rStyle w:val="StyleUnderline"/>
        </w:rPr>
      </w:pPr>
      <w:r w:rsidRPr="00F4190E">
        <w:rPr>
          <w:rStyle w:val="StyleUnderline"/>
        </w:rPr>
        <w:t>And yet water is a site that should be read as highly ambivalent, with its effects often paradoxically carrying both the structures of settler colonialism and creating the conditions for the maintenance of Indigenous cultural knowledge and political resurgence</w:t>
      </w:r>
      <w:r w:rsidRPr="00F4190E">
        <w:rPr>
          <w:sz w:val="16"/>
        </w:rPr>
        <w:t xml:space="preserve">. </w:t>
      </w:r>
      <w:r w:rsidRPr="00F4190E">
        <w:rPr>
          <w:rStyle w:val="StyleUnderline"/>
        </w:rPr>
        <w:t>Indigenous worldviews, legal, and political orders have consistently highlighted water as an integral aspect of culture, community, health, and nationhood, not only at the level of materiality, but for its spiritual and political significance and its role as a co-constituting aspect of Indigenous life, cultural continuance, and for its connections to place and belonging</w:t>
      </w:r>
      <w:r w:rsidRPr="00F4190E">
        <w:rPr>
          <w:sz w:val="16"/>
        </w:rPr>
        <w:t xml:space="preserve">.1 </w:t>
      </w:r>
      <w:r w:rsidRPr="002C377B">
        <w:rPr>
          <w:rStyle w:val="Emphasis"/>
          <w:highlight w:val="yellow"/>
        </w:rPr>
        <w:t>Despite the ongoing effects of settler colonialism, water remains a key site of Indigenous culture, politics, and for the assertion of Indigenous</w:t>
      </w:r>
      <w:r w:rsidRPr="00F4190E">
        <w:rPr>
          <w:rStyle w:val="Emphasis"/>
        </w:rPr>
        <w:t xml:space="preserve"> rights and </w:t>
      </w:r>
      <w:r w:rsidRPr="002C377B">
        <w:rPr>
          <w:rStyle w:val="Emphasis"/>
          <w:highlight w:val="yellow"/>
        </w:rPr>
        <w:t>sovereignty</w:t>
      </w:r>
      <w:r w:rsidRPr="00F4190E">
        <w:rPr>
          <w:sz w:val="16"/>
        </w:rPr>
        <w:t xml:space="preserve">. In their introduction to a recent special issue of the journal Decolonization: Indigeneity, Education, and Society on Indigenous peoples and the politics of water, editors Melanie K. Yazzie and Cutcha </w:t>
      </w:r>
      <w:proofErr w:type="spellStart"/>
      <w:r w:rsidRPr="00F4190E">
        <w:rPr>
          <w:sz w:val="16"/>
        </w:rPr>
        <w:t>Risling</w:t>
      </w:r>
      <w:proofErr w:type="spellEnd"/>
      <w:r w:rsidRPr="00F4190E">
        <w:rPr>
          <w:sz w:val="16"/>
        </w:rPr>
        <w:t xml:space="preserve"> Baldy assert how in recent years, “</w:t>
      </w:r>
      <w:r w:rsidRPr="002C377B">
        <w:rPr>
          <w:rStyle w:val="StyleUnderline"/>
          <w:highlight w:val="yellow"/>
        </w:rPr>
        <w:t>Indigenous people are (re)activating water as an agent of decolonization</w:t>
      </w:r>
      <w:r w:rsidRPr="00F4190E">
        <w:rPr>
          <w:rStyle w:val="StyleUnderline"/>
        </w:rPr>
        <w:t>, as well as the very terrain of struggle over which the meaning and configuration of power is determined</w:t>
      </w:r>
      <w:r w:rsidRPr="00F4190E">
        <w:rPr>
          <w:sz w:val="16"/>
        </w:rPr>
        <w:t xml:space="preserve">” (2018, 1). </w:t>
      </w:r>
      <w:r w:rsidRPr="00F4190E">
        <w:rPr>
          <w:rStyle w:val="StyleUnderline"/>
        </w:rPr>
        <w:t>From conflicts over the Mississauga Anishinaabe’s wild rice harvesting rights at Pigeon Lake, to the ongoing struggle of the Prophet River and West Moberly First Nations to stop the building of the Site C Dam in British Columbia, to the numerous Indigenous nations and their water sources, in the path of the Trans Mountain Pipeline Expansion Project between northern Alberta and southern British Columbia, water is, in many ways, increasingly central to the struggle for Indigenous rights in Canada and beyond.</w:t>
      </w:r>
    </w:p>
    <w:p w14:paraId="1A9AFBD1" w14:textId="44B08687" w:rsidR="00F4190E" w:rsidRDefault="00F4190E" w:rsidP="00F4190E">
      <w:pPr>
        <w:spacing w:after="0" w:line="240" w:lineRule="auto"/>
        <w:rPr>
          <w:rStyle w:val="StyleUnderline"/>
        </w:rPr>
      </w:pPr>
      <w:r w:rsidRPr="00F4190E">
        <w:rPr>
          <w:rStyle w:val="StyleUnderline"/>
        </w:rPr>
        <w:t xml:space="preserve">With water an ongoing and important site of struggle for Indigenous rights, </w:t>
      </w:r>
      <w:r w:rsidRPr="002C377B">
        <w:rPr>
          <w:rStyle w:val="StyleUnderline"/>
          <w:highlight w:val="yellow"/>
        </w:rPr>
        <w:t>the</w:t>
      </w:r>
      <w:r w:rsidRPr="00F4190E">
        <w:rPr>
          <w:rStyle w:val="StyleUnderline"/>
        </w:rPr>
        <w:t xml:space="preserve"> Canadian </w:t>
      </w:r>
      <w:r w:rsidRPr="002C377B">
        <w:rPr>
          <w:rStyle w:val="StyleUnderline"/>
          <w:highlight w:val="yellow"/>
        </w:rPr>
        <w:t>state has acted to limit interpretations of</w:t>
      </w:r>
      <w:r w:rsidRPr="00F4190E">
        <w:rPr>
          <w:rStyle w:val="StyleUnderline"/>
        </w:rPr>
        <w:t xml:space="preserve"> Indigenous peoples’ rights generally, and </w:t>
      </w:r>
      <w:r w:rsidRPr="00F4190E">
        <w:rPr>
          <w:rStyle w:val="Emphasis"/>
        </w:rPr>
        <w:t xml:space="preserve">their </w:t>
      </w:r>
      <w:r w:rsidRPr="002C377B">
        <w:rPr>
          <w:rStyle w:val="Emphasis"/>
          <w:highlight w:val="yellow"/>
        </w:rPr>
        <w:t>water rights</w:t>
      </w:r>
      <w:r w:rsidRPr="00F4190E">
        <w:rPr>
          <w:rStyle w:val="Emphasis"/>
        </w:rPr>
        <w:t xml:space="preserve"> more specifically, to their legibility under settler common law</w:t>
      </w:r>
      <w:r w:rsidRPr="00F4190E">
        <w:rPr>
          <w:sz w:val="16"/>
        </w:rPr>
        <w:t xml:space="preserve">. At best, Canadian Indigenous </w:t>
      </w:r>
      <w:r w:rsidRPr="00F4190E">
        <w:rPr>
          <w:rStyle w:val="StyleUnderline"/>
        </w:rPr>
        <w:t>rights discourse centers land as a means of reconciling relationships between Indigenous peoples and the Canadian state</w:t>
      </w:r>
      <w:r w:rsidRPr="00F4190E">
        <w:rPr>
          <w:rStyle w:val="Emphasis"/>
        </w:rPr>
        <w:t xml:space="preserve">, </w:t>
      </w:r>
      <w:r w:rsidRPr="002C377B">
        <w:rPr>
          <w:rStyle w:val="Emphasis"/>
          <w:highlight w:val="yellow"/>
        </w:rPr>
        <w:t>attempting to appease Indigenous rights claims with capital stakes in</w:t>
      </w:r>
      <w:r w:rsidRPr="00F4190E">
        <w:rPr>
          <w:rStyle w:val="Emphasis"/>
        </w:rPr>
        <w:t xml:space="preserve"> their own </w:t>
      </w:r>
      <w:r w:rsidRPr="002C377B">
        <w:rPr>
          <w:rStyle w:val="Emphasis"/>
          <w:highlight w:val="yellow"/>
        </w:rPr>
        <w:t>resources and territories</w:t>
      </w:r>
      <w:r w:rsidRPr="00F4190E">
        <w:rPr>
          <w:rStyle w:val="StyleUnderline"/>
        </w:rPr>
        <w:t xml:space="preserve">. Water, through its tributaries and run off, its flooding and depletion, however, ensures that land rights in Canada are never settled, with land-based policies, </w:t>
      </w:r>
      <w:r w:rsidRPr="002C377B">
        <w:rPr>
          <w:rStyle w:val="Emphasis"/>
          <w:highlight w:val="yellow"/>
        </w:rPr>
        <w:t>Western rights discourse, and</w:t>
      </w:r>
      <w:r w:rsidRPr="00F4190E">
        <w:rPr>
          <w:rStyle w:val="Emphasis"/>
        </w:rPr>
        <w:t xml:space="preserve"> the </w:t>
      </w:r>
      <w:r w:rsidRPr="002C377B">
        <w:rPr>
          <w:rStyle w:val="Emphasis"/>
          <w:highlight w:val="yellow"/>
        </w:rPr>
        <w:t>laws</w:t>
      </w:r>
      <w:r w:rsidRPr="00F4190E">
        <w:rPr>
          <w:rStyle w:val="Emphasis"/>
        </w:rPr>
        <w:t xml:space="preserve"> that uphold them </w:t>
      </w:r>
      <w:r w:rsidRPr="002C377B">
        <w:rPr>
          <w:rStyle w:val="Emphasis"/>
          <w:highlight w:val="yellow"/>
        </w:rPr>
        <w:t>ultimately inadequate in fully reckoning with</w:t>
      </w:r>
      <w:r w:rsidRPr="00F4190E">
        <w:rPr>
          <w:rStyle w:val="Emphasis"/>
        </w:rPr>
        <w:t xml:space="preserve"> the </w:t>
      </w:r>
      <w:r w:rsidRPr="002C377B">
        <w:rPr>
          <w:rStyle w:val="Emphasis"/>
          <w:highlight w:val="yellow"/>
        </w:rPr>
        <w:t>ongoing material dispossession of Indigenous peoples</w:t>
      </w:r>
      <w:r w:rsidRPr="00F4190E">
        <w:rPr>
          <w:sz w:val="16"/>
        </w:rPr>
        <w:t xml:space="preserve">. Thus, in this dissertation I explore how thinking Indigenous rights through water offers an important lens through which to grasp the real stakes of settler colonialism in the Canadian nation state.2 To put this another way, </w:t>
      </w:r>
      <w:r w:rsidRPr="00F4190E">
        <w:rPr>
          <w:rStyle w:val="StyleUnderline"/>
        </w:rPr>
        <w:t xml:space="preserve">foregrounding water, given both its materiality and cultural and political significance in Indigenous peoples’ self-determination, opens up possibilities for Indigenous rights in Canada </w:t>
      </w:r>
      <w:r w:rsidRPr="002C377B">
        <w:rPr>
          <w:rStyle w:val="Emphasis"/>
          <w:highlight w:val="yellow"/>
        </w:rPr>
        <w:t>to move beyond the liberal constraints of Western common law, with its emphasis on</w:t>
      </w:r>
      <w:r w:rsidRPr="00F4190E">
        <w:rPr>
          <w:rStyle w:val="Emphasis"/>
        </w:rPr>
        <w:t xml:space="preserve"> fixity, certainty, and </w:t>
      </w:r>
      <w:r w:rsidRPr="002C377B">
        <w:rPr>
          <w:rStyle w:val="Emphasis"/>
          <w:highlight w:val="yellow"/>
        </w:rPr>
        <w:t>private property</w:t>
      </w:r>
      <w:r w:rsidRPr="00F4190E">
        <w:rPr>
          <w:rStyle w:val="StyleUnderline"/>
        </w:rPr>
        <w:t xml:space="preserve">, and </w:t>
      </w:r>
      <w:r w:rsidRPr="002C377B">
        <w:rPr>
          <w:rStyle w:val="StyleUnderline"/>
          <w:highlight w:val="yellow"/>
        </w:rPr>
        <w:t>to be grounded instead within Indigenous conceptions of place</w:t>
      </w:r>
      <w:r w:rsidRPr="00F4190E">
        <w:rPr>
          <w:rStyle w:val="StyleUnderline"/>
        </w:rPr>
        <w:t>, culture, history, peoplehood, and belonging, and the legal orders that flow from and through these.</w:t>
      </w:r>
    </w:p>
    <w:p w14:paraId="4325BB2A" w14:textId="409FAE9D" w:rsidR="004D4F63" w:rsidRDefault="004D4F63" w:rsidP="00F4190E">
      <w:pPr>
        <w:spacing w:after="0" w:line="240" w:lineRule="auto"/>
        <w:rPr>
          <w:rStyle w:val="StyleUnderline"/>
        </w:rPr>
      </w:pPr>
    </w:p>
    <w:p w14:paraId="48FA89C3" w14:textId="0562226E" w:rsidR="00E76327" w:rsidRDefault="00E76327" w:rsidP="00E76327">
      <w:pPr>
        <w:pStyle w:val="Heading3"/>
        <w:rPr>
          <w:rStyle w:val="StyleUnderline"/>
          <w:sz w:val="32"/>
          <w:szCs w:val="32"/>
        </w:rPr>
      </w:pPr>
      <w:r w:rsidRPr="00E76327">
        <w:rPr>
          <w:rStyle w:val="StyleUnderline"/>
          <w:sz w:val="32"/>
          <w:szCs w:val="32"/>
        </w:rPr>
        <w:t xml:space="preserve">Modeling/Global Follow </w:t>
      </w:r>
      <w:proofErr w:type="gramStart"/>
      <w:r w:rsidRPr="00E76327">
        <w:rPr>
          <w:rStyle w:val="StyleUnderline"/>
          <w:sz w:val="32"/>
          <w:szCs w:val="32"/>
        </w:rPr>
        <w:t>On</w:t>
      </w:r>
      <w:proofErr w:type="gramEnd"/>
      <w:r w:rsidRPr="00E76327">
        <w:rPr>
          <w:rStyle w:val="StyleUnderline"/>
          <w:sz w:val="32"/>
          <w:szCs w:val="32"/>
        </w:rPr>
        <w:t xml:space="preserve"> Link </w:t>
      </w:r>
    </w:p>
    <w:p w14:paraId="5414E827" w14:textId="77777777" w:rsidR="00E76327" w:rsidRPr="003710AE" w:rsidRDefault="00E76327" w:rsidP="00E76327">
      <w:pPr>
        <w:keepNext/>
        <w:keepLines/>
        <w:spacing w:before="40" w:after="0" w:line="256" w:lineRule="auto"/>
        <w:outlineLvl w:val="3"/>
        <w:rPr>
          <w:rFonts w:eastAsia="MS Gothic" w:cs="Times New Roman"/>
          <w:b/>
          <w:iCs/>
          <w:sz w:val="26"/>
        </w:rPr>
      </w:pPr>
      <w:r w:rsidRPr="003710AE">
        <w:rPr>
          <w:rFonts w:eastAsia="MS Gothic" w:cs="Times New Roman"/>
          <w:b/>
          <w:iCs/>
          <w:sz w:val="26"/>
        </w:rPr>
        <w:t xml:space="preserve">Notions of US legal prestige and modeling solidify </w:t>
      </w:r>
      <w:r w:rsidRPr="003710AE">
        <w:rPr>
          <w:rFonts w:eastAsia="MS Gothic" w:cs="Times New Roman"/>
          <w:b/>
          <w:iCs/>
          <w:sz w:val="26"/>
          <w:u w:val="single"/>
        </w:rPr>
        <w:t>global inequality</w:t>
      </w:r>
      <w:r w:rsidRPr="003710AE">
        <w:rPr>
          <w:rFonts w:eastAsia="MS Gothic" w:cs="Times New Roman"/>
          <w:b/>
          <w:iCs/>
          <w:sz w:val="26"/>
        </w:rPr>
        <w:t xml:space="preserve"> by replacing political violence with </w:t>
      </w:r>
      <w:r w:rsidRPr="003710AE">
        <w:rPr>
          <w:rFonts w:eastAsia="MS Gothic" w:cs="Times New Roman"/>
          <w:b/>
          <w:iCs/>
          <w:sz w:val="26"/>
          <w:u w:val="single"/>
        </w:rPr>
        <w:t>legal violence</w:t>
      </w:r>
      <w:r w:rsidRPr="003710AE">
        <w:rPr>
          <w:rFonts w:eastAsia="MS Gothic" w:cs="Times New Roman"/>
          <w:b/>
          <w:iCs/>
          <w:sz w:val="26"/>
        </w:rPr>
        <w:t xml:space="preserve">---turns the case because it subordinates effective domestic systems to predatory rule of law </w:t>
      </w:r>
      <w:proofErr w:type="gramStart"/>
      <w:r w:rsidRPr="003710AE">
        <w:rPr>
          <w:rFonts w:eastAsia="MS Gothic" w:cs="Times New Roman"/>
          <w:b/>
          <w:iCs/>
          <w:sz w:val="26"/>
        </w:rPr>
        <w:t>models</w:t>
      </w:r>
      <w:proofErr w:type="gramEnd"/>
      <w:r w:rsidRPr="003710AE">
        <w:rPr>
          <w:rFonts w:eastAsia="MS Gothic" w:cs="Times New Roman"/>
          <w:b/>
          <w:iCs/>
          <w:sz w:val="26"/>
        </w:rPr>
        <w:t xml:space="preserve"> </w:t>
      </w:r>
    </w:p>
    <w:p w14:paraId="411B053F" w14:textId="37B5AA8A" w:rsidR="00E76327" w:rsidRPr="00E76327" w:rsidRDefault="00E76327" w:rsidP="00E76327">
      <w:pPr>
        <w:spacing w:line="256" w:lineRule="auto"/>
        <w:rPr>
          <w:rFonts w:eastAsia="Cambria" w:cs="Times New Roman"/>
          <w:sz w:val="18"/>
          <w:szCs w:val="18"/>
        </w:rPr>
      </w:pPr>
      <w:r w:rsidRPr="003710AE">
        <w:rPr>
          <w:rFonts w:eastAsia="Cambria" w:cs="Times New Roman"/>
        </w:rPr>
        <w:t xml:space="preserve"> </w:t>
      </w:r>
      <w:proofErr w:type="spellStart"/>
      <w:r w:rsidRPr="008163E6">
        <w:rPr>
          <w:rFonts w:eastAsia="Cambria" w:cs="Times New Roman"/>
          <w:b/>
          <w:bCs/>
          <w:sz w:val="24"/>
          <w:szCs w:val="24"/>
        </w:rPr>
        <w:t>Mattei</w:t>
      </w:r>
      <w:proofErr w:type="spellEnd"/>
      <w:r w:rsidRPr="008163E6">
        <w:rPr>
          <w:rFonts w:eastAsia="Cambria" w:cs="Times New Roman"/>
          <w:b/>
          <w:bCs/>
          <w:sz w:val="24"/>
          <w:szCs w:val="24"/>
        </w:rPr>
        <w:t xml:space="preserve"> </w:t>
      </w:r>
      <w:r w:rsidRPr="008163E6">
        <w:rPr>
          <w:rFonts w:eastAsia="Cambria" w:cs="Times New Roman"/>
          <w:b/>
          <w:bCs/>
          <w:sz w:val="24"/>
          <w:szCs w:val="24"/>
        </w:rPr>
        <w:t>‘0</w:t>
      </w:r>
      <w:r w:rsidRPr="008163E6">
        <w:rPr>
          <w:rFonts w:eastAsia="Cambria" w:cs="Times New Roman"/>
          <w:b/>
          <w:bCs/>
          <w:sz w:val="24"/>
          <w:szCs w:val="24"/>
        </w:rPr>
        <w:t>3</w:t>
      </w:r>
      <w:r w:rsidRPr="003710AE">
        <w:rPr>
          <w:rFonts w:eastAsia="Cambria" w:cs="Times New Roman"/>
        </w:rPr>
        <w:t xml:space="preserve"> </w:t>
      </w:r>
      <w:r w:rsidRPr="00E76327">
        <w:rPr>
          <w:rFonts w:eastAsia="Cambria" w:cs="Times New Roman"/>
          <w:sz w:val="18"/>
          <w:szCs w:val="18"/>
        </w:rPr>
        <w:t xml:space="preserve">(Ugo, </w:t>
      </w:r>
      <w:r w:rsidRPr="00E76327">
        <w:rPr>
          <w:rFonts w:eastAsia="Cambria" w:cs="Times New Roman"/>
          <w:sz w:val="18"/>
          <w:szCs w:val="18"/>
        </w:rPr>
        <w:t xml:space="preserve">Alfred and Hanna Fromm Professor of International and Comparative Law,  U.C. Hastings; </w:t>
      </w:r>
      <w:proofErr w:type="spellStart"/>
      <w:r w:rsidRPr="00E76327">
        <w:rPr>
          <w:rFonts w:eastAsia="Cambria" w:cs="Times New Roman"/>
          <w:sz w:val="18"/>
          <w:szCs w:val="18"/>
        </w:rPr>
        <w:t>Professore</w:t>
      </w:r>
      <w:proofErr w:type="spellEnd"/>
      <w:r w:rsidRPr="00E76327">
        <w:rPr>
          <w:rFonts w:eastAsia="Cambria" w:cs="Times New Roman"/>
          <w:sz w:val="18"/>
          <w:szCs w:val="18"/>
        </w:rPr>
        <w:t xml:space="preserve"> </w:t>
      </w:r>
      <w:proofErr w:type="spellStart"/>
      <w:r w:rsidRPr="00E76327">
        <w:rPr>
          <w:rFonts w:eastAsia="Cambria" w:cs="Times New Roman"/>
          <w:sz w:val="18"/>
          <w:szCs w:val="18"/>
        </w:rPr>
        <w:t>Ordinario</w:t>
      </w:r>
      <w:proofErr w:type="spellEnd"/>
      <w:r w:rsidRPr="00E76327">
        <w:rPr>
          <w:rFonts w:eastAsia="Cambria" w:cs="Times New Roman"/>
          <w:sz w:val="18"/>
          <w:szCs w:val="18"/>
        </w:rPr>
        <w:t xml:space="preserve"> di </w:t>
      </w:r>
      <w:proofErr w:type="spellStart"/>
      <w:r w:rsidRPr="00E76327">
        <w:rPr>
          <w:rFonts w:eastAsia="Cambria" w:cs="Times New Roman"/>
          <w:sz w:val="18"/>
          <w:szCs w:val="18"/>
        </w:rPr>
        <w:t>Diritto</w:t>
      </w:r>
      <w:proofErr w:type="spellEnd"/>
      <w:r w:rsidRPr="00E76327">
        <w:rPr>
          <w:rFonts w:eastAsia="Cambria" w:cs="Times New Roman"/>
          <w:sz w:val="18"/>
          <w:szCs w:val="18"/>
        </w:rPr>
        <w:t xml:space="preserve"> Civile, </w:t>
      </w:r>
      <w:proofErr w:type="spellStart"/>
      <w:r w:rsidRPr="00E76327">
        <w:rPr>
          <w:rFonts w:eastAsia="Cambria" w:cs="Times New Roman"/>
          <w:sz w:val="18"/>
          <w:szCs w:val="18"/>
        </w:rPr>
        <w:t>Università</w:t>
      </w:r>
      <w:proofErr w:type="spellEnd"/>
      <w:r w:rsidRPr="00E76327">
        <w:rPr>
          <w:rFonts w:eastAsia="Cambria" w:cs="Times New Roman"/>
          <w:sz w:val="18"/>
          <w:szCs w:val="18"/>
        </w:rPr>
        <w:t xml:space="preserve"> di Torino A Theory of Imperial Law: A Study on U.S. Hegemony and the Latin Resistance, ic.ucsc.edu/~</w:t>
      </w:r>
      <w:proofErr w:type="spellStart"/>
      <w:r w:rsidRPr="00E76327">
        <w:rPr>
          <w:rFonts w:eastAsia="Cambria" w:cs="Times New Roman"/>
          <w:sz w:val="18"/>
          <w:szCs w:val="18"/>
        </w:rPr>
        <w:t>rlipsch</w:t>
      </w:r>
      <w:proofErr w:type="spellEnd"/>
      <w:r w:rsidRPr="00E76327">
        <w:rPr>
          <w:rFonts w:eastAsia="Cambria" w:cs="Times New Roman"/>
          <w:sz w:val="18"/>
          <w:szCs w:val="18"/>
        </w:rPr>
        <w:t>/pol160A/Mattei.pdf</w:t>
      </w:r>
      <w:r w:rsidRPr="00E76327">
        <w:rPr>
          <w:rFonts w:eastAsia="Cambria" w:cs="Times New Roman"/>
          <w:sz w:val="18"/>
          <w:szCs w:val="18"/>
        </w:rPr>
        <w:t>)</w:t>
      </w:r>
    </w:p>
    <w:p w14:paraId="44A51D00" w14:textId="77777777" w:rsidR="00E76327" w:rsidRPr="003710AE" w:rsidRDefault="00E76327" w:rsidP="00E76327">
      <w:pPr>
        <w:spacing w:line="256" w:lineRule="auto"/>
        <w:rPr>
          <w:rFonts w:eastAsia="Cambria" w:cs="Times New Roman"/>
          <w:sz w:val="12"/>
        </w:rPr>
      </w:pPr>
      <w:r w:rsidRPr="003710AE">
        <w:rPr>
          <w:rFonts w:eastAsia="Cambria" w:cs="Times New Roman"/>
          <w:sz w:val="12"/>
        </w:rPr>
        <w:t xml:space="preserve">This essay attempts to develop </w:t>
      </w:r>
      <w:r w:rsidRPr="003710AE">
        <w:rPr>
          <w:rFonts w:eastAsia="Cambria" w:cs="Times New Roman"/>
          <w:u w:val="single"/>
        </w:rPr>
        <w:t>a theory of imperial law</w:t>
      </w:r>
      <w:r w:rsidRPr="003710AE">
        <w:rPr>
          <w:rFonts w:eastAsia="Cambria" w:cs="Times New Roman"/>
          <w:sz w:val="12"/>
        </w:rPr>
        <w:t xml:space="preserve"> that </w:t>
      </w:r>
      <w:proofErr w:type="gramStart"/>
      <w:r w:rsidRPr="003710AE">
        <w:rPr>
          <w:rFonts w:eastAsia="Cambria" w:cs="Times New Roman"/>
          <w:u w:val="single"/>
        </w:rPr>
        <w:t>is able to</w:t>
      </w:r>
      <w:proofErr w:type="gramEnd"/>
      <w:r w:rsidRPr="003710AE">
        <w:rPr>
          <w:rFonts w:eastAsia="Cambria" w:cs="Times New Roman"/>
          <w:u w:val="single"/>
        </w:rPr>
        <w:t xml:space="preserve"> explain</w:t>
      </w:r>
      <w:r w:rsidRPr="003710AE">
        <w:rPr>
          <w:rFonts w:eastAsia="Cambria" w:cs="Times New Roman"/>
          <w:sz w:val="12"/>
        </w:rPr>
        <w:t xml:space="preserve"> </w:t>
      </w:r>
      <w:proofErr w:type="spellStart"/>
      <w:r w:rsidRPr="003710AE">
        <w:rPr>
          <w:rFonts w:eastAsia="Cambria" w:cs="Times New Roman"/>
          <w:sz w:val="12"/>
        </w:rPr>
        <w:t>postCold</w:t>
      </w:r>
      <w:proofErr w:type="spellEnd"/>
      <w:r w:rsidRPr="003710AE">
        <w:rPr>
          <w:rFonts w:eastAsia="Cambria" w:cs="Times New Roman"/>
          <w:sz w:val="12"/>
        </w:rPr>
        <w:t xml:space="preserve"> War changes in </w:t>
      </w:r>
      <w:r w:rsidRPr="003710AE">
        <w:rPr>
          <w:rFonts w:eastAsia="Cambria" w:cs="Times New Roman"/>
          <w:u w:val="single"/>
        </w:rPr>
        <w:t>the general process of Americanization in legal thinking</w:t>
      </w:r>
      <w:r w:rsidRPr="003710AE">
        <w:rPr>
          <w:rFonts w:eastAsia="Cambria" w:cs="Times New Roman"/>
          <w:sz w:val="12"/>
        </w:rPr>
        <w:t xml:space="preserve">. My claim is that “imperial law” is now a dominant layer of world-wide legal systems.1 Imperial law is produced, in the interest of international capital, by a variety of both public and private institutions, all sharing a gap in legitimacy, sometimes called the “democratic deficit.” </w:t>
      </w:r>
      <w:r w:rsidRPr="002C377B">
        <w:rPr>
          <w:rFonts w:eastAsia="Cambria" w:cs="Times New Roman"/>
          <w:highlight w:val="yellow"/>
          <w:u w:val="single"/>
        </w:rPr>
        <w:t xml:space="preserve">Imperial law is shaped by </w:t>
      </w:r>
      <w:r w:rsidRPr="003710AE">
        <w:rPr>
          <w:rFonts w:eastAsia="Cambria" w:cs="Times New Roman"/>
          <w:u w:val="single"/>
        </w:rPr>
        <w:t>a spectacular process of exaggeration, aimed at building consent for the purpose of hegemonic domination.</w:t>
      </w:r>
      <w:r w:rsidRPr="002C377B">
        <w:rPr>
          <w:rFonts w:eastAsia="Cambria" w:cs="Times New Roman"/>
          <w:highlight w:val="yellow"/>
          <w:u w:val="single"/>
        </w:rPr>
        <w:t xml:space="preserve"> Imperial law </w:t>
      </w:r>
      <w:proofErr w:type="gramStart"/>
      <w:r w:rsidRPr="003710AE">
        <w:rPr>
          <w:rFonts w:eastAsia="Cambria" w:cs="Times New Roman"/>
          <w:u w:val="single"/>
        </w:rPr>
        <w:t>subordinates</w:t>
      </w:r>
      <w:proofErr w:type="gramEnd"/>
      <w:r w:rsidRPr="003710AE">
        <w:rPr>
          <w:rFonts w:eastAsia="Cambria" w:cs="Times New Roman"/>
          <w:u w:val="single"/>
        </w:rPr>
        <w:t xml:space="preserve"> local legal arrangements world-wide</w:t>
      </w:r>
      <w:r w:rsidRPr="003710AE">
        <w:rPr>
          <w:rFonts w:eastAsia="Cambria" w:cs="Times New Roman"/>
          <w:sz w:val="12"/>
        </w:rPr>
        <w:t xml:space="preserve">, reproducing on the global scale the same phenomenon of legal dualism that thus far has characterized the law of developing countries. </w:t>
      </w:r>
      <w:r w:rsidRPr="002C377B">
        <w:rPr>
          <w:rFonts w:eastAsia="Cambria" w:cs="Times New Roman"/>
          <w:highlight w:val="yellow"/>
          <w:u w:val="single"/>
        </w:rPr>
        <w:t>Predatory</w:t>
      </w:r>
      <w:r w:rsidRPr="003710AE">
        <w:rPr>
          <w:rFonts w:eastAsia="Cambria" w:cs="Times New Roman"/>
          <w:u w:val="single"/>
        </w:rPr>
        <w:t xml:space="preserve"> economic </w:t>
      </w:r>
      <w:r w:rsidRPr="002C377B">
        <w:rPr>
          <w:rFonts w:eastAsia="Cambria" w:cs="Times New Roman"/>
          <w:highlight w:val="yellow"/>
          <w:u w:val="single"/>
        </w:rPr>
        <w:t>globalization is the</w:t>
      </w:r>
      <w:r w:rsidRPr="003710AE">
        <w:rPr>
          <w:rFonts w:eastAsia="Cambria" w:cs="Times New Roman"/>
          <w:sz w:val="12"/>
        </w:rPr>
        <w:t xml:space="preserve"> vehicle, the all-mighty </w:t>
      </w:r>
      <w:r w:rsidRPr="003710AE">
        <w:rPr>
          <w:rFonts w:eastAsia="Cambria" w:cs="Times New Roman"/>
          <w:u w:val="single"/>
        </w:rPr>
        <w:t>ally, and</w:t>
      </w:r>
      <w:r w:rsidRPr="003710AE">
        <w:rPr>
          <w:rFonts w:eastAsia="Cambria" w:cs="Times New Roman"/>
          <w:sz w:val="12"/>
        </w:rPr>
        <w:t xml:space="preserve"> the </w:t>
      </w:r>
      <w:r w:rsidRPr="002C377B">
        <w:rPr>
          <w:rFonts w:eastAsia="Cambria" w:cs="Times New Roman"/>
          <w:highlight w:val="yellow"/>
          <w:u w:val="single"/>
        </w:rPr>
        <w:t>beneficiary</w:t>
      </w:r>
      <w:r w:rsidRPr="003710AE">
        <w:rPr>
          <w:rFonts w:eastAsia="Cambria" w:cs="Times New Roman"/>
          <w:u w:val="single"/>
        </w:rPr>
        <w:t xml:space="preserve"> of imperial law.</w:t>
      </w:r>
      <w:r w:rsidRPr="003710AE">
        <w:rPr>
          <w:rFonts w:eastAsia="Cambria" w:cs="Times New Roman"/>
          <w:sz w:val="12"/>
        </w:rPr>
        <w:t xml:space="preserve"> Ironically, </w:t>
      </w:r>
      <w:r w:rsidRPr="002C377B">
        <w:rPr>
          <w:rFonts w:eastAsia="Cambria" w:cs="Times New Roman"/>
          <w:highlight w:val="yellow"/>
          <w:u w:val="single"/>
        </w:rPr>
        <w:t xml:space="preserve">despite its </w:t>
      </w:r>
      <w:r w:rsidRPr="003710AE">
        <w:rPr>
          <w:rFonts w:eastAsia="Cambria" w:cs="Times New Roman"/>
          <w:u w:val="single"/>
        </w:rPr>
        <w:t xml:space="preserve">absolute lack of democratic legitimacy, </w:t>
      </w:r>
      <w:r w:rsidRPr="002C377B">
        <w:rPr>
          <w:rFonts w:eastAsia="Cambria" w:cs="Times New Roman"/>
          <w:highlight w:val="yellow"/>
          <w:u w:val="single"/>
        </w:rPr>
        <w:t>imperial law imposes as</w:t>
      </w:r>
      <w:r w:rsidRPr="003710AE">
        <w:rPr>
          <w:rFonts w:eastAsia="Cambria" w:cs="Times New Roman"/>
          <w:u w:val="single"/>
        </w:rPr>
        <w:t xml:space="preserve"> </w:t>
      </w:r>
      <w:r w:rsidRPr="002C377B">
        <w:rPr>
          <w:rFonts w:eastAsia="Cambria" w:cs="Times New Roman"/>
          <w:highlight w:val="yellow"/>
          <w:u w:val="single"/>
        </w:rPr>
        <w:t>a</w:t>
      </w:r>
      <w:r w:rsidRPr="003710AE">
        <w:rPr>
          <w:rFonts w:eastAsia="Cambria" w:cs="Times New Roman"/>
          <w:u w:val="single"/>
        </w:rPr>
        <w:t xml:space="preserve"> natural </w:t>
      </w:r>
      <w:r w:rsidRPr="002C377B">
        <w:rPr>
          <w:rFonts w:eastAsia="Cambria" w:cs="Times New Roman"/>
          <w:highlight w:val="yellow"/>
          <w:u w:val="single"/>
        </w:rPr>
        <w:t xml:space="preserve">necessity, by means of </w:t>
      </w:r>
      <w:r w:rsidRPr="003710AE">
        <w:rPr>
          <w:rFonts w:eastAsia="Cambria" w:cs="Times New Roman"/>
          <w:u w:val="single"/>
        </w:rPr>
        <w:t xml:space="preserve">discursive practices </w:t>
      </w:r>
      <w:r w:rsidRPr="002C377B">
        <w:rPr>
          <w:rFonts w:eastAsia="Cambria" w:cs="Times New Roman"/>
          <w:highlight w:val="yellow"/>
          <w:u w:val="single"/>
        </w:rPr>
        <w:t>branded</w:t>
      </w:r>
      <w:r w:rsidRPr="003710AE">
        <w:rPr>
          <w:rFonts w:eastAsia="Cambria" w:cs="Times New Roman"/>
          <w:u w:val="single"/>
        </w:rPr>
        <w:t xml:space="preserve"> “democracy and the rule of law,” </w:t>
      </w:r>
      <w:r w:rsidRPr="002C377B">
        <w:rPr>
          <w:rFonts w:eastAsia="Cambria" w:cs="Times New Roman"/>
          <w:highlight w:val="yellow"/>
          <w:u w:val="single"/>
        </w:rPr>
        <w:t xml:space="preserve">a </w:t>
      </w:r>
      <w:r w:rsidRPr="003710AE">
        <w:rPr>
          <w:rFonts w:eastAsia="Cambria" w:cs="Times New Roman"/>
          <w:u w:val="single"/>
        </w:rPr>
        <w:t>reactive legal philosophy</w:t>
      </w:r>
      <w:r w:rsidRPr="002C377B">
        <w:rPr>
          <w:rFonts w:eastAsia="Cambria" w:cs="Times New Roman"/>
          <w:highlight w:val="yellow"/>
          <w:u w:val="single"/>
        </w:rPr>
        <w:t xml:space="preserve"> that outlaws redistribution of wealth</w:t>
      </w:r>
      <w:r w:rsidRPr="003710AE">
        <w:rPr>
          <w:rFonts w:eastAsia="Cambria" w:cs="Times New Roman"/>
          <w:u w:val="single"/>
        </w:rPr>
        <w:t xml:space="preserve"> based on social solidarity.</w:t>
      </w:r>
      <w:r w:rsidRPr="003710AE">
        <w:rPr>
          <w:rFonts w:eastAsia="Cambria" w:cs="Times New Roman"/>
          <w:sz w:val="12"/>
        </w:rPr>
        <w:t xml:space="preserve">2 </w:t>
      </w:r>
      <w:r w:rsidRPr="003710AE">
        <w:rPr>
          <w:rFonts w:eastAsia="Cambria" w:cs="Times New Roman"/>
          <w:u w:val="single"/>
        </w:rPr>
        <w:t>At the core of imperial law there is U.S. law</w:t>
      </w:r>
      <w:r w:rsidRPr="003710AE">
        <w:rPr>
          <w:rFonts w:eastAsia="Cambria" w:cs="Times New Roman"/>
          <w:sz w:val="12"/>
        </w:rPr>
        <w:t xml:space="preserve">, as transformed and adapted after the Reagan-Thatcher revolution, in the process of </w:t>
      </w:r>
      <w:r w:rsidRPr="003710AE">
        <w:rPr>
          <w:rFonts w:eastAsia="Cambria" w:cs="Times New Roman"/>
          <w:u w:val="single"/>
        </w:rPr>
        <w:t xml:space="preserve">infiltrating the </w:t>
      </w:r>
      <w:r w:rsidRPr="003710AE">
        <w:rPr>
          <w:rFonts w:eastAsia="Cambria" w:cs="Times New Roman"/>
          <w:sz w:val="12"/>
        </w:rPr>
        <w:t>huge</w:t>
      </w:r>
      <w:r w:rsidRPr="003710AE">
        <w:rPr>
          <w:rFonts w:eastAsia="Cambria" w:cs="Times New Roman"/>
          <w:u w:val="single"/>
        </w:rPr>
        <w:t xml:space="preserve"> periphery</w:t>
      </w:r>
      <w:r w:rsidRPr="003710AE">
        <w:rPr>
          <w:rFonts w:eastAsia="Cambria" w:cs="Times New Roman"/>
          <w:sz w:val="12"/>
        </w:rPr>
        <w:t xml:space="preserve"> left open after the end of the Cold War. A study of imperial law requires a careful discussion of the factors of penetration of U.S. legal consciousness world-wide, as well as a careful distinction between the context of production and the context of reception3 of the variety of institutional arrangements that make imperial law. Factors of resistance need to be fully appreciated as well.</w:t>
      </w:r>
    </w:p>
    <w:p w14:paraId="0D565E0C" w14:textId="77777777" w:rsidR="00E76327" w:rsidRPr="003710AE" w:rsidRDefault="00E76327" w:rsidP="00E76327">
      <w:pPr>
        <w:spacing w:line="256" w:lineRule="auto"/>
        <w:rPr>
          <w:rFonts w:eastAsia="Cambria" w:cs="Times New Roman"/>
          <w:sz w:val="12"/>
        </w:rPr>
      </w:pPr>
      <w:r w:rsidRPr="003710AE">
        <w:rPr>
          <w:rFonts w:eastAsia="Cambria" w:cs="Times New Roman"/>
          <w:sz w:val="12"/>
        </w:rPr>
        <w:t xml:space="preserve">I. AMERICAN LAW: FROM LEADERSHIP TO DOMINANCE The years following the Second World War have shown a dramatic change in the pattern of world hegemony in the law. Leading legal ideas, once produced in Continental Civilian Europe and exported through the periphery of the world, are now for the first time produced in a common law jurisdiction: the United States.4 There is little question that the present world dominance of the United States has been economic, military, and political first, and legal only in a more recent moment, so that a ready explanation of legal hegemony can be found with a simple Marxist explanation of law as a superstructure of the economy.5 Nevertheless, the question of </w:t>
      </w:r>
      <w:r w:rsidRPr="002C377B">
        <w:rPr>
          <w:rFonts w:eastAsia="Cambria" w:cs="Times New Roman"/>
          <w:highlight w:val="yellow"/>
          <w:u w:val="single"/>
        </w:rPr>
        <w:t>the relationship between legal,</w:t>
      </w:r>
      <w:r w:rsidRPr="003710AE">
        <w:rPr>
          <w:rFonts w:eastAsia="Cambria" w:cs="Times New Roman"/>
          <w:u w:val="single"/>
        </w:rPr>
        <w:t xml:space="preserve"> political, </w:t>
      </w:r>
      <w:r w:rsidRPr="002C377B">
        <w:rPr>
          <w:rFonts w:eastAsia="Cambria" w:cs="Times New Roman"/>
          <w:highlight w:val="yellow"/>
          <w:u w:val="single"/>
        </w:rPr>
        <w:t xml:space="preserve">and economic hegemony is </w:t>
      </w:r>
      <w:r w:rsidRPr="003710AE">
        <w:rPr>
          <w:rFonts w:eastAsia="Cambria" w:cs="Times New Roman"/>
          <w:u w:val="single"/>
        </w:rPr>
        <w:t>not likely to be correctly addressed within a cause-and-effect paradigm</w:t>
      </w:r>
      <w:r w:rsidRPr="003710AE">
        <w:rPr>
          <w:rFonts w:eastAsia="Cambria" w:cs="Times New Roman"/>
          <w:sz w:val="12"/>
        </w:rPr>
        <w:t>.6 Ultimately, addressing this question is a very important area of basic jurisprudential research because it reveals some general aspects about the nature of law as a device of global governance.</w:t>
      </w:r>
    </w:p>
    <w:p w14:paraId="4562AC0E" w14:textId="77777777" w:rsidR="00E76327" w:rsidRPr="003710AE" w:rsidRDefault="00E76327" w:rsidP="00E76327">
      <w:pPr>
        <w:spacing w:line="256" w:lineRule="auto"/>
        <w:rPr>
          <w:rFonts w:eastAsia="Cambria" w:cs="Times New Roman"/>
          <w:sz w:val="12"/>
        </w:rPr>
      </w:pPr>
      <w:r w:rsidRPr="003710AE">
        <w:rPr>
          <w:rFonts w:eastAsia="Cambria" w:cs="Times New Roman"/>
          <w:sz w:val="12"/>
        </w:rPr>
        <w:t xml:space="preserve">Observing historical patterns of legal hegemony allows us to critique the distinction between two main patterns of governance through the law (and of legal transplants).7 Scholars of legal transplants have traditionally distinguished two patterns. The first is law as dominance without hegemony, in which the legal system is ultimately a coercive apparatus asserting political and economic power without consent. This area of inquiry and this model have been used to explain the relationship between the legal system of the motherland and that of the colonies within imperialistic colonial enterprises. The opposing pattern, telling </w:t>
      </w:r>
      <w:r w:rsidRPr="002C377B">
        <w:rPr>
          <w:rFonts w:eastAsia="Cambria" w:cs="Times New Roman"/>
          <w:highlight w:val="yellow"/>
          <w:u w:val="single"/>
        </w:rPr>
        <w:t>a story of</w:t>
      </w:r>
      <w:r w:rsidRPr="003710AE">
        <w:rPr>
          <w:rFonts w:eastAsia="Cambria" w:cs="Times New Roman"/>
          <w:sz w:val="12"/>
        </w:rPr>
        <w:t xml:space="preserve"> consensual </w:t>
      </w:r>
      <w:r w:rsidRPr="002C377B">
        <w:rPr>
          <w:rFonts w:eastAsia="Cambria" w:cs="Times New Roman"/>
          <w:highlight w:val="yellow"/>
          <w:u w:val="single"/>
        </w:rPr>
        <w:t>voluntary reception by an admiring</w:t>
      </w:r>
      <w:r w:rsidRPr="003710AE">
        <w:rPr>
          <w:rFonts w:eastAsia="Cambria" w:cs="Times New Roman"/>
          <w:u w:val="single"/>
        </w:rPr>
        <w:t xml:space="preserve"> </w:t>
      </w:r>
      <w:r w:rsidRPr="002C377B">
        <w:rPr>
          <w:rFonts w:eastAsia="Cambria" w:cs="Times New Roman"/>
          <w:highlight w:val="yellow"/>
          <w:u w:val="single"/>
        </w:rPr>
        <w:t>periphery of</w:t>
      </w:r>
      <w:r w:rsidRPr="003710AE">
        <w:rPr>
          <w:rFonts w:eastAsia="Cambria" w:cs="Times New Roman"/>
          <w:u w:val="single"/>
        </w:rPr>
        <w:t xml:space="preserve"> legal models developed</w:t>
      </w:r>
      <w:r w:rsidRPr="003710AE">
        <w:rPr>
          <w:rFonts w:eastAsia="Cambria" w:cs="Times New Roman"/>
          <w:sz w:val="12"/>
        </w:rPr>
        <w:t xml:space="preserve"> and provided for </w:t>
      </w:r>
      <w:r w:rsidRPr="003710AE">
        <w:rPr>
          <w:rFonts w:eastAsia="Cambria" w:cs="Times New Roman"/>
          <w:u w:val="single"/>
        </w:rPr>
        <w:t>at the center</w:t>
      </w:r>
      <w:r w:rsidRPr="002C377B">
        <w:rPr>
          <w:rFonts w:eastAsia="Cambria" w:cs="Times New Roman"/>
          <w:highlight w:val="yellow"/>
          <w:u w:val="single"/>
        </w:rPr>
        <w:t>, is usually considered</w:t>
      </w:r>
      <w:r w:rsidRPr="003710AE">
        <w:rPr>
          <w:rFonts w:eastAsia="Cambria" w:cs="Times New Roman"/>
          <w:u w:val="single"/>
        </w:rPr>
        <w:t xml:space="preserve"> the most important pattern of legal transplants. </w:t>
      </w:r>
      <w:r w:rsidRPr="002C377B">
        <w:rPr>
          <w:rFonts w:eastAsia="Cambria" w:cs="Times New Roman"/>
          <w:highlight w:val="yellow"/>
          <w:u w:val="single"/>
        </w:rPr>
        <w:t>It is described by stressing</w:t>
      </w:r>
      <w:r w:rsidRPr="003710AE">
        <w:rPr>
          <w:rFonts w:eastAsia="Cambria" w:cs="Times New Roman"/>
          <w:u w:val="single"/>
        </w:rPr>
        <w:t xml:space="preserve"> on </w:t>
      </w:r>
      <w:r w:rsidRPr="002C377B">
        <w:rPr>
          <w:rFonts w:eastAsia="Cambria" w:cs="Times New Roman"/>
          <w:highlight w:val="yellow"/>
          <w:u w:val="single"/>
        </w:rPr>
        <w:t>the idea of consent within a notion of “prestige.”</w:t>
      </w:r>
      <w:proofErr w:type="gramStart"/>
      <w:r w:rsidRPr="002C377B">
        <w:rPr>
          <w:rFonts w:eastAsia="Cambria" w:cs="Times New Roman"/>
          <w:highlight w:val="yellow"/>
          <w:u w:val="single"/>
        </w:rPr>
        <w:t>8</w:t>
      </w:r>
      <w:proofErr w:type="gramEnd"/>
    </w:p>
    <w:p w14:paraId="756F69AD" w14:textId="77777777" w:rsidR="00E76327" w:rsidRPr="003710AE" w:rsidRDefault="00E76327" w:rsidP="00E76327">
      <w:pPr>
        <w:spacing w:line="256" w:lineRule="auto"/>
        <w:rPr>
          <w:rFonts w:eastAsia="Cambria" w:cs="Times New Roman"/>
          <w:sz w:val="12"/>
          <w:szCs w:val="12"/>
        </w:rPr>
      </w:pPr>
      <w:r w:rsidRPr="003710AE">
        <w:rPr>
          <w:rFonts w:eastAsia="Cambria" w:cs="Times New Roman"/>
          <w:sz w:val="12"/>
          <w:szCs w:val="12"/>
        </w:rPr>
        <w:t>Little effort is necessary to challenge the sufficiency of this basic taxonomy in introducing legal transplants. Law is a detailed and complex machinery of social control that cannot function with any degree of effectiveness without some cooperation from a variety of individuals staffing legal institutions. These individuals usually consist of a professional elite which either already exists or is created by the hegemonic power. Such an elite provides the degree of consent to the reception of foreign legal ideas that is necessary for any legal transplant to occur. Hence, the distinction between imperialistic and non-imperialistic transplants is a matter only of degree and not of structure. In order to understand the nature of present legal hegemony, it is necessary to capture the way in which the law functions to build a degree of consent to the present pattern of international economic and political dominance.9</w:t>
      </w:r>
    </w:p>
    <w:p w14:paraId="4E3614D2" w14:textId="77777777" w:rsidR="00E76327" w:rsidRPr="003710AE" w:rsidRDefault="00E76327" w:rsidP="00E76327">
      <w:pPr>
        <w:spacing w:line="256" w:lineRule="auto"/>
        <w:rPr>
          <w:rFonts w:eastAsia="Cambria" w:cs="Times New Roman"/>
          <w:sz w:val="14"/>
          <w:szCs w:val="16"/>
        </w:rPr>
      </w:pPr>
      <w:r w:rsidRPr="003710AE">
        <w:rPr>
          <w:rFonts w:eastAsia="Cambria" w:cs="Times New Roman"/>
          <w:sz w:val="14"/>
          <w:szCs w:val="16"/>
        </w:rPr>
        <w:t xml:space="preserve">In this essay I suggest that </w:t>
      </w:r>
      <w:r w:rsidRPr="003710AE">
        <w:rPr>
          <w:rFonts w:eastAsia="Cambria" w:cs="Times New Roman"/>
          <w:u w:val="single"/>
        </w:rPr>
        <w:t>a fundamental cultural construct of presumed consent is the rhetoric of democracy and the rule of law utilized by the imperial model of governance</w:t>
      </w:r>
      <w:r w:rsidRPr="003710AE">
        <w:rPr>
          <w:rFonts w:eastAsia="Cambria" w:cs="Times New Roman"/>
          <w:sz w:val="14"/>
          <w:szCs w:val="16"/>
        </w:rPr>
        <w:t>, 10 triumphant worldwide together with the neo-American model of capitalism developed by the Reagan and Thatcher revolution early in the 1980s. I argue that the last twenty years have produced the triumph in global governance of reactive, politically irresponsible institutions, such as the courts of law, over proactive politically accountable institutions such as direct administrative apparatuses of the State.11</w:t>
      </w:r>
    </w:p>
    <w:p w14:paraId="0BC9A99D" w14:textId="77777777" w:rsidR="00E76327" w:rsidRPr="003710AE" w:rsidRDefault="00E76327" w:rsidP="00E76327">
      <w:pPr>
        <w:spacing w:line="256" w:lineRule="auto"/>
        <w:rPr>
          <w:rFonts w:eastAsia="Cambria" w:cs="Times New Roman"/>
          <w:sz w:val="12"/>
        </w:rPr>
      </w:pPr>
      <w:r w:rsidRPr="003710AE">
        <w:rPr>
          <w:rFonts w:eastAsia="Cambria" w:cs="Times New Roman"/>
          <w:sz w:val="12"/>
        </w:rPr>
        <w:t xml:space="preserve">This essay attempts to open a radical revision of some accepted modes of thought about the law as they appear today, at what has been called “the end of history.”12 Its aim is to discuss some ways in which global legality has been created in the present stage of world-wide legal development. It will show how </w:t>
      </w:r>
      <w:r w:rsidRPr="002C377B">
        <w:rPr>
          <w:rFonts w:eastAsia="Cambria" w:cs="Times New Roman"/>
          <w:highlight w:val="yellow"/>
          <w:u w:val="single"/>
        </w:rPr>
        <w:t>democracy</w:t>
      </w:r>
      <w:r w:rsidRPr="003710AE">
        <w:rPr>
          <w:rFonts w:eastAsia="Cambria" w:cs="Times New Roman"/>
          <w:u w:val="single"/>
        </w:rPr>
        <w:t xml:space="preserve"> and the rule of law</w:t>
      </w:r>
      <w:r w:rsidRPr="003710AE">
        <w:rPr>
          <w:rFonts w:eastAsia="Cambria" w:cs="Times New Roman"/>
          <w:sz w:val="12"/>
        </w:rPr>
        <w:t xml:space="preserve">, in the present legal landscape, </w:t>
      </w:r>
      <w:r w:rsidRPr="002C377B">
        <w:rPr>
          <w:rFonts w:eastAsia="Cambria" w:cs="Times New Roman"/>
          <w:highlight w:val="yellow"/>
          <w:u w:val="single"/>
        </w:rPr>
        <w:t>are just another rhetoric of legitimization of a given international dynamic of power</w:t>
      </w:r>
      <w:r w:rsidRPr="003710AE">
        <w:rPr>
          <w:rFonts w:eastAsia="Cambria" w:cs="Times New Roman"/>
          <w:sz w:val="12"/>
        </w:rPr>
        <w:t xml:space="preserve">. It will also denounce the present unconscious state in which the law is produced and developed by professional “consent building” elites. The consequences of such unconsciousness are creating a legal landscape in which the law is “naturally” giving up its role of constraining opportunistic behavior of market actors. </w:t>
      </w:r>
      <w:r w:rsidRPr="002C377B">
        <w:rPr>
          <w:rFonts w:eastAsia="Cambria" w:cs="Times New Roman"/>
          <w:highlight w:val="yellow"/>
          <w:u w:val="single"/>
        </w:rPr>
        <w:t>This process results in</w:t>
      </w:r>
      <w:r w:rsidRPr="003710AE">
        <w:rPr>
          <w:rFonts w:eastAsia="Cambria" w:cs="Times New Roman"/>
          <w:u w:val="single"/>
        </w:rPr>
        <w:t xml:space="preserve"> the development of faked rules and institutions that are functional to the interests of</w:t>
      </w:r>
      <w:r w:rsidRPr="003710AE">
        <w:rPr>
          <w:rFonts w:eastAsia="Cambria" w:cs="Times New Roman"/>
          <w:sz w:val="12"/>
        </w:rPr>
        <w:t xml:space="preserve"> the great </w:t>
      </w:r>
      <w:r w:rsidRPr="003710AE">
        <w:rPr>
          <w:rFonts w:eastAsia="Cambria" w:cs="Times New Roman"/>
          <w:u w:val="single"/>
        </w:rPr>
        <w:t>capital and that dramatically enlarge inequality within society</w:t>
      </w:r>
      <w:r w:rsidRPr="003710AE">
        <w:rPr>
          <w:rFonts w:eastAsia="Cambria" w:cs="Times New Roman"/>
          <w:sz w:val="12"/>
        </w:rPr>
        <w:t xml:space="preserve">. I predict that </w:t>
      </w:r>
      <w:r w:rsidRPr="003710AE">
        <w:rPr>
          <w:rFonts w:eastAsia="Cambria" w:cs="Times New Roman"/>
          <w:u w:val="single"/>
        </w:rPr>
        <w:t>such a legal environment is unable to avoid tragic results on a global scale</w:t>
      </w:r>
      <w:r w:rsidRPr="003710AE">
        <w:rPr>
          <w:rFonts w:eastAsia="Cambria" w:cs="Times New Roman"/>
          <w:sz w:val="12"/>
        </w:rPr>
        <w:t xml:space="preserve"> such as those outlined in the well-known parable of the tragedy of the commons.13</w:t>
      </w:r>
    </w:p>
    <w:p w14:paraId="527CA009" w14:textId="77777777" w:rsidR="00E76327" w:rsidRPr="003710AE" w:rsidRDefault="00E76327" w:rsidP="00E76327">
      <w:pPr>
        <w:spacing w:line="256" w:lineRule="auto"/>
        <w:rPr>
          <w:rFonts w:eastAsia="Cambria" w:cs="Times New Roman"/>
          <w:sz w:val="12"/>
        </w:rPr>
      </w:pPr>
      <w:r w:rsidRPr="003710AE">
        <w:rPr>
          <w:rFonts w:eastAsia="Cambria" w:cs="Times New Roman"/>
          <w:sz w:val="12"/>
        </w:rPr>
        <w:t xml:space="preserve">My object of observation is a legal landscape in transition. I wish to analyze this path of transition from one political setting (the local state) to another political setting (world governance) in which American-framed reactive institutions are asserting themselves as legitimate and legitimating governing bodies, which I call imperial law. Imperial law is the product of a renowned alliance between state and economic institutions, a cooperative game in which a very limited number of powerful players are at play.14 While in the ages of colonialism such political battles for international hegemony were mostly carried on with an open use of force and political violence (in such a way that final extensive conflict between superpowers was unavoidable), </w:t>
      </w:r>
      <w:r w:rsidRPr="003710AE">
        <w:rPr>
          <w:rFonts w:eastAsia="Cambria" w:cs="Times New Roman"/>
          <w:u w:val="single"/>
        </w:rPr>
        <w:t>in the age of globalization and of economic Empire political violence has been transformed into legal violence.</w:t>
      </w:r>
    </w:p>
    <w:p w14:paraId="20CF8458" w14:textId="77777777" w:rsidR="00E76327" w:rsidRPr="00E76327" w:rsidRDefault="00E76327" w:rsidP="00E76327"/>
    <w:p w14:paraId="4FC73C8D" w14:textId="77777777" w:rsidR="00E76327" w:rsidRPr="00E76327" w:rsidRDefault="00E76327" w:rsidP="00E76327"/>
    <w:p w14:paraId="79C9D414" w14:textId="0E48D06B" w:rsidR="00B325C2" w:rsidRDefault="00B325C2" w:rsidP="00B325C2">
      <w:pPr>
        <w:pStyle w:val="Heading3"/>
      </w:pPr>
      <w:r>
        <w:t xml:space="preserve">Racial Justice </w:t>
      </w:r>
      <w:proofErr w:type="spellStart"/>
      <w:r>
        <w:t>Aff</w:t>
      </w:r>
      <w:proofErr w:type="spellEnd"/>
      <w:r>
        <w:t xml:space="preserve"> Link – Flint </w:t>
      </w:r>
      <w:proofErr w:type="spellStart"/>
      <w:r w:rsidR="00536817">
        <w:t>Aff</w:t>
      </w:r>
      <w:proofErr w:type="spellEnd"/>
    </w:p>
    <w:p w14:paraId="4ED9F348" w14:textId="77777777" w:rsidR="00B325C2" w:rsidRPr="003710AE" w:rsidRDefault="00B325C2" w:rsidP="00B325C2">
      <w:pPr>
        <w:keepNext/>
        <w:keepLines/>
        <w:spacing w:before="40" w:after="0" w:line="256" w:lineRule="auto"/>
        <w:outlineLvl w:val="3"/>
        <w:rPr>
          <w:rFonts w:eastAsia="MS Gothic" w:cs="Times New Roman"/>
          <w:b/>
          <w:iCs/>
          <w:sz w:val="26"/>
        </w:rPr>
      </w:pPr>
      <w:r w:rsidRPr="003710AE">
        <w:rPr>
          <w:rFonts w:eastAsia="MS Gothic" w:cs="Times New Roman"/>
          <w:b/>
          <w:iCs/>
          <w:sz w:val="26"/>
        </w:rPr>
        <w:t xml:space="preserve">The affirmative’s politics invest in urban space as Terra </w:t>
      </w:r>
      <w:proofErr w:type="spellStart"/>
      <w:r w:rsidRPr="003710AE">
        <w:rPr>
          <w:rFonts w:eastAsia="MS Gothic" w:cs="Times New Roman"/>
          <w:b/>
          <w:iCs/>
          <w:sz w:val="26"/>
        </w:rPr>
        <w:t>Sacer</w:t>
      </w:r>
      <w:proofErr w:type="spellEnd"/>
      <w:r w:rsidRPr="003710AE">
        <w:rPr>
          <w:rFonts w:eastAsia="MS Gothic" w:cs="Times New Roman"/>
          <w:b/>
          <w:iCs/>
          <w:sz w:val="26"/>
        </w:rPr>
        <w:t xml:space="preserve">, desecrated and in need of ecological renewal. This is the dream of settler politics and forwards the logics and process of indigenous </w:t>
      </w:r>
      <w:proofErr w:type="gramStart"/>
      <w:r w:rsidRPr="003710AE">
        <w:rPr>
          <w:rFonts w:eastAsia="MS Gothic" w:cs="Times New Roman"/>
          <w:b/>
          <w:iCs/>
          <w:sz w:val="26"/>
        </w:rPr>
        <w:t>genocide</w:t>
      </w:r>
      <w:proofErr w:type="gramEnd"/>
      <w:r w:rsidRPr="003710AE">
        <w:rPr>
          <w:rFonts w:eastAsia="MS Gothic" w:cs="Times New Roman"/>
          <w:iCs/>
          <w:sz w:val="26"/>
        </w:rPr>
        <w:t xml:space="preserve"> </w:t>
      </w:r>
    </w:p>
    <w:p w14:paraId="1A570047" w14:textId="77777777" w:rsidR="00B325C2" w:rsidRPr="003710AE" w:rsidRDefault="00B325C2" w:rsidP="00B325C2">
      <w:pPr>
        <w:spacing w:line="256" w:lineRule="auto"/>
        <w:rPr>
          <w:rFonts w:eastAsia="Cambria" w:cs="Times New Roman"/>
        </w:rPr>
      </w:pPr>
      <w:proofErr w:type="spellStart"/>
      <w:r w:rsidRPr="00B325C2">
        <w:rPr>
          <w:rFonts w:eastAsia="Cambria" w:cs="Times New Roman"/>
          <w:b/>
          <w:bCs/>
          <w:sz w:val="24"/>
          <w:szCs w:val="24"/>
        </w:rPr>
        <w:t>Paperson</w:t>
      </w:r>
      <w:proofErr w:type="spellEnd"/>
      <w:r w:rsidRPr="00B325C2">
        <w:rPr>
          <w:rFonts w:eastAsia="Cambria" w:cs="Times New Roman"/>
          <w:b/>
          <w:bCs/>
          <w:sz w:val="24"/>
          <w:szCs w:val="24"/>
        </w:rPr>
        <w:t xml:space="preserve"> ‘14</w:t>
      </w:r>
      <w:r w:rsidRPr="00B325C2">
        <w:rPr>
          <w:rFonts w:eastAsia="Cambria" w:cs="Times New Roman"/>
          <w:sz w:val="24"/>
          <w:szCs w:val="24"/>
        </w:rPr>
        <w:t xml:space="preserve"> </w:t>
      </w:r>
      <w:r w:rsidRPr="00B325C2">
        <w:rPr>
          <w:rFonts w:eastAsia="Cambria" w:cs="Times New Roman"/>
          <w:sz w:val="18"/>
          <w:szCs w:val="18"/>
        </w:rPr>
        <w:t xml:space="preserve">(La, Associate Professor of Ethnic Studies at UC San Diego, “A ghetto land pedagogy: an antidote for settler environmentalism,” </w:t>
      </w:r>
      <w:r w:rsidRPr="00B325C2">
        <w:rPr>
          <w:rFonts w:eastAsia="Cambria" w:cs="Times New Roman"/>
          <w:i/>
          <w:sz w:val="18"/>
          <w:szCs w:val="18"/>
        </w:rPr>
        <w:t>Environmental Education Research</w:t>
      </w:r>
      <w:r w:rsidRPr="00B325C2">
        <w:rPr>
          <w:rFonts w:eastAsia="Cambria" w:cs="Times New Roman"/>
          <w:sz w:val="18"/>
          <w:szCs w:val="18"/>
        </w:rPr>
        <w:t xml:space="preserve"> 20:1)</w:t>
      </w:r>
    </w:p>
    <w:p w14:paraId="16B26595" w14:textId="77777777" w:rsidR="00B325C2" w:rsidRPr="003710AE" w:rsidRDefault="00B325C2" w:rsidP="00B325C2">
      <w:pPr>
        <w:spacing w:line="256" w:lineRule="auto"/>
        <w:rPr>
          <w:rFonts w:eastAsia="Cambria" w:cs="Times New Roman"/>
          <w:sz w:val="16"/>
        </w:rPr>
      </w:pPr>
      <w:r w:rsidRPr="002C377B">
        <w:rPr>
          <w:rFonts w:eastAsia="Cambria" w:cs="Times New Roman"/>
          <w:i/>
          <w:highlight w:val="yellow"/>
          <w:u w:val="single"/>
        </w:rPr>
        <w:t xml:space="preserve">Terra </w:t>
      </w:r>
      <w:proofErr w:type="spellStart"/>
      <w:r w:rsidRPr="002C377B">
        <w:rPr>
          <w:rFonts w:eastAsia="Cambria" w:cs="Times New Roman"/>
          <w:i/>
          <w:highlight w:val="yellow"/>
          <w:u w:val="single"/>
        </w:rPr>
        <w:t>sacer</w:t>
      </w:r>
      <w:proofErr w:type="spellEnd"/>
      <w:r w:rsidRPr="002C377B">
        <w:rPr>
          <w:rFonts w:eastAsia="Cambria" w:cs="Times New Roman"/>
          <w:highlight w:val="yellow"/>
          <w:u w:val="single"/>
        </w:rPr>
        <w:t xml:space="preserve"> is a virulent variation of the setter colonial ideology of </w:t>
      </w:r>
      <w:r w:rsidRPr="002C377B">
        <w:rPr>
          <w:rFonts w:eastAsia="Cambria" w:cs="Times New Roman"/>
          <w:i/>
          <w:highlight w:val="yellow"/>
          <w:u w:val="single"/>
        </w:rPr>
        <w:t>terra nullius</w:t>
      </w:r>
      <w:r w:rsidRPr="002C377B">
        <w:rPr>
          <w:rFonts w:eastAsia="Cambria" w:cs="Times New Roman"/>
          <w:highlight w:val="yellow"/>
          <w:u w:val="single"/>
        </w:rPr>
        <w:t>, the colonial fiction of ‘empty land’</w:t>
      </w:r>
      <w:r w:rsidRPr="003710AE">
        <w:rPr>
          <w:rFonts w:eastAsia="Cambria" w:cs="Times New Roman"/>
          <w:u w:val="single"/>
        </w:rPr>
        <w:t xml:space="preserve"> or ‘land not legally belonging to anyone.</w:t>
      </w:r>
      <w:r w:rsidRPr="003710AE">
        <w:rPr>
          <w:rFonts w:eastAsia="Cambria" w:cs="Times New Roman"/>
          <w:sz w:val="16"/>
        </w:rPr>
        <w:t xml:space="preserve">’2 Nullius is the justification for the doctrine of discovery: that one can stab a flag into the earth or a needle into a person’s tissue and claim a colony. It is the founding covenant for settler colonial states. The problem is that no land is empty.3 It must be made empty forcibly and ideologically. The Americas, under sixteenth to eighteenth century colonialism, were made terra nullius by declaring Indians uncivilized, the land uncultured, and the relationship between Native people/land as ‘primitively’ unsubscribed to capitalist exploitation. Throughout the nineteenth and twentieth centuries, terra nullius was reinvented through frontier violence, military force, removal, Indian boarding schools, land acts, tribal termination, and citizen/naturalization acts that re-raced Indians into ‘white men’ and ‘white women,’ thereby converting tribal lands into settler commonwealth and private property. </w:t>
      </w:r>
      <w:r w:rsidRPr="002C377B">
        <w:rPr>
          <w:rStyle w:val="Emphasis"/>
          <w:highlight w:val="yellow"/>
        </w:rPr>
        <w:t>The duality of land as desecrated, in pain, in need of rescue; and land a</w:t>
      </w:r>
      <w:r w:rsidRPr="00B325C2">
        <w:rPr>
          <w:rStyle w:val="Emphasis"/>
        </w:rPr>
        <w:t>s</w:t>
      </w:r>
      <w:r w:rsidRPr="003710AE">
        <w:rPr>
          <w:rFonts w:eastAsia="Cambria" w:cs="Times New Roman"/>
          <w:sz w:val="16"/>
        </w:rPr>
        <w:t xml:space="preserve"> sacred, wild, and </w:t>
      </w:r>
      <w:r w:rsidRPr="002C377B">
        <w:rPr>
          <w:rStyle w:val="Emphasis"/>
          <w:highlight w:val="yellow"/>
        </w:rPr>
        <w:t>preserve-able;</w:t>
      </w:r>
      <w:r w:rsidRPr="00B325C2">
        <w:rPr>
          <w:rStyle w:val="Emphasis"/>
        </w:rPr>
        <w:t xml:space="preserve"> </w:t>
      </w:r>
      <w:r w:rsidRPr="002C377B">
        <w:rPr>
          <w:rStyle w:val="Emphasis"/>
          <w:highlight w:val="yellow"/>
        </w:rPr>
        <w:t>are contemporary discourses that justify re-invasion</w:t>
      </w:r>
      <w:r w:rsidRPr="003710AE">
        <w:rPr>
          <w:rFonts w:eastAsia="Cambria" w:cs="Times New Roman"/>
          <w:u w:val="single"/>
        </w:rPr>
        <w:t xml:space="preserve">. </w:t>
      </w:r>
      <w:r w:rsidRPr="002C377B">
        <w:rPr>
          <w:rStyle w:val="Emphasis"/>
          <w:highlight w:val="yellow"/>
        </w:rPr>
        <w:t>They collapse Native land and black space together</w:t>
      </w:r>
      <w:r w:rsidRPr="00B325C2">
        <w:rPr>
          <w:rStyle w:val="Emphasis"/>
        </w:rPr>
        <w:t xml:space="preserve">, </w:t>
      </w:r>
      <w:r w:rsidRPr="002C377B">
        <w:rPr>
          <w:rStyle w:val="Emphasis"/>
          <w:highlight w:val="yellow"/>
        </w:rPr>
        <w:t>leading once again to re-settlement</w:t>
      </w:r>
      <w:r w:rsidRPr="003710AE">
        <w:rPr>
          <w:rFonts w:eastAsia="Cambria" w:cs="Times New Roman"/>
          <w:u w:val="single"/>
        </w:rPr>
        <w:t xml:space="preserve">. In this futuristic settler vision of </w:t>
      </w:r>
      <w:proofErr w:type="gramStart"/>
      <w:r w:rsidRPr="003710AE">
        <w:rPr>
          <w:rFonts w:eastAsia="Cambria" w:cs="Times New Roman"/>
          <w:u w:val="single"/>
        </w:rPr>
        <w:t>land</w:t>
      </w:r>
      <w:r w:rsidRPr="003710AE">
        <w:rPr>
          <w:rFonts w:eastAsia="Cambria" w:cs="Times New Roman"/>
          <w:sz w:val="16"/>
        </w:rPr>
        <w:t xml:space="preserve">,  </w:t>
      </w:r>
      <w:r w:rsidRPr="002C377B">
        <w:rPr>
          <w:rFonts w:eastAsia="Cambria" w:cs="Times New Roman"/>
          <w:highlight w:val="yellow"/>
          <w:u w:val="single"/>
        </w:rPr>
        <w:t>Land</w:t>
      </w:r>
      <w:proofErr w:type="gramEnd"/>
      <w:r w:rsidRPr="002C377B">
        <w:rPr>
          <w:rFonts w:eastAsia="Cambria" w:cs="Times New Roman"/>
          <w:highlight w:val="yellow"/>
          <w:u w:val="single"/>
        </w:rPr>
        <w:t xml:space="preserve"> is sacred yet desecrated – one could say sacredly injured</w:t>
      </w:r>
      <w:r w:rsidRPr="003710AE">
        <w:rPr>
          <w:rFonts w:eastAsia="Cambria" w:cs="Times New Roman"/>
          <w:sz w:val="16"/>
        </w:rPr>
        <w:t xml:space="preserve">.  Indigeneity is metaphorized into the settler’s own adoption of and by the land.  </w:t>
      </w:r>
      <w:r w:rsidRPr="002C377B">
        <w:rPr>
          <w:rFonts w:eastAsia="Cambria" w:cs="Times New Roman"/>
          <w:highlight w:val="yellow"/>
          <w:u w:val="single"/>
        </w:rPr>
        <w:t>Settlers rewrite them/</w:t>
      </w:r>
      <w:proofErr w:type="gramStart"/>
      <w:r w:rsidRPr="002C377B">
        <w:rPr>
          <w:rFonts w:eastAsia="Cambria" w:cs="Times New Roman"/>
          <w:highlight w:val="yellow"/>
          <w:u w:val="single"/>
        </w:rPr>
        <w:t>ourselves</w:t>
      </w:r>
      <w:proofErr w:type="gramEnd"/>
      <w:r w:rsidRPr="002C377B">
        <w:rPr>
          <w:rFonts w:eastAsia="Cambria" w:cs="Times New Roman"/>
          <w:highlight w:val="yellow"/>
          <w:u w:val="single"/>
        </w:rPr>
        <w:t xml:space="preserve"> as ecological stewards</w:t>
      </w:r>
      <w:r w:rsidRPr="003710AE">
        <w:rPr>
          <w:rFonts w:eastAsia="Cambria" w:cs="Times New Roman"/>
          <w:sz w:val="16"/>
        </w:rPr>
        <w:t xml:space="preserve">.  </w:t>
      </w:r>
      <w:r w:rsidRPr="002C377B">
        <w:rPr>
          <w:rFonts w:eastAsia="Cambria" w:cs="Times New Roman"/>
          <w:highlight w:val="yellow"/>
          <w:u w:val="single"/>
        </w:rPr>
        <w:t>Re-inhabitation</w:t>
      </w:r>
      <w:r w:rsidRPr="003710AE">
        <w:rPr>
          <w:rFonts w:eastAsia="Cambria" w:cs="Times New Roman"/>
          <w:u w:val="single"/>
        </w:rPr>
        <w:t xml:space="preserve"> – a sustainable (settler) future – </w:t>
      </w:r>
      <w:r w:rsidRPr="002C377B">
        <w:rPr>
          <w:rFonts w:eastAsia="Cambria" w:cs="Times New Roman"/>
          <w:highlight w:val="yellow"/>
          <w:u w:val="single"/>
        </w:rPr>
        <w:t>is the goal</w:t>
      </w:r>
      <w:r w:rsidRPr="003710AE">
        <w:rPr>
          <w:rFonts w:eastAsia="Cambria" w:cs="Times New Roman"/>
          <w:u w:val="single"/>
        </w:rPr>
        <w:t xml:space="preserve">. In this ecological dystopia, </w:t>
      </w:r>
      <w:r w:rsidRPr="002C377B">
        <w:rPr>
          <w:rFonts w:eastAsia="Cambria" w:cs="Times New Roman"/>
          <w:highlight w:val="yellow"/>
          <w:u w:val="single"/>
        </w:rPr>
        <w:t>Indigenous Americans are largely extinct through regrettable genocide,4 or survive spectrally through the settler’s Indian heart</w:t>
      </w:r>
      <w:r w:rsidRPr="003710AE">
        <w:rPr>
          <w:rFonts w:eastAsia="Cambria" w:cs="Times New Roman"/>
          <w:u w:val="single"/>
        </w:rPr>
        <w:t xml:space="preserve">. </w:t>
      </w:r>
      <w:r w:rsidRPr="002C377B">
        <w:rPr>
          <w:rFonts w:eastAsia="Cambria" w:cs="Times New Roman"/>
          <w:highlight w:val="yellow"/>
          <w:u w:val="single"/>
        </w:rPr>
        <w:t>Indigenous vanishing is essential for the twenty-first century ecological settler to become the new adoptive ‘native’, and thus rightful re-inhabitant of Native land</w:t>
      </w:r>
      <w:r w:rsidRPr="003710AE">
        <w:rPr>
          <w:rFonts w:eastAsia="Cambria" w:cs="Times New Roman"/>
          <w:u w:val="single"/>
        </w:rPr>
        <w:t xml:space="preserve">. </w:t>
      </w:r>
      <w:r w:rsidRPr="002C377B">
        <w:rPr>
          <w:rFonts w:eastAsia="Cambria" w:cs="Times New Roman"/>
          <w:highlight w:val="yellow"/>
          <w:u w:val="single"/>
        </w:rPr>
        <w:t xml:space="preserve">Terra </w:t>
      </w:r>
      <w:proofErr w:type="spellStart"/>
      <w:r w:rsidRPr="002C377B">
        <w:rPr>
          <w:rFonts w:eastAsia="Cambria" w:cs="Times New Roman"/>
          <w:highlight w:val="yellow"/>
          <w:u w:val="single"/>
        </w:rPr>
        <w:t>sacer</w:t>
      </w:r>
      <w:proofErr w:type="spellEnd"/>
      <w:r w:rsidRPr="002C377B">
        <w:rPr>
          <w:rFonts w:eastAsia="Cambria" w:cs="Times New Roman"/>
          <w:highlight w:val="yellow"/>
          <w:u w:val="single"/>
        </w:rPr>
        <w:t xml:space="preserve"> is a proxy for settler humanity</w:t>
      </w:r>
      <w:r w:rsidRPr="003710AE">
        <w:rPr>
          <w:rFonts w:eastAsia="Cambria" w:cs="Times New Roman"/>
          <w:u w:val="single"/>
        </w:rPr>
        <w:t>; like the land, settlers view them/</w:t>
      </w:r>
      <w:proofErr w:type="gramStart"/>
      <w:r w:rsidRPr="003710AE">
        <w:rPr>
          <w:rFonts w:eastAsia="Cambria" w:cs="Times New Roman"/>
          <w:u w:val="single"/>
        </w:rPr>
        <w:t>ourselves</w:t>
      </w:r>
      <w:proofErr w:type="gramEnd"/>
      <w:r w:rsidRPr="003710AE">
        <w:rPr>
          <w:rFonts w:eastAsia="Cambria" w:cs="Times New Roman"/>
          <w:u w:val="single"/>
        </w:rPr>
        <w:t xml:space="preserve"> as traumatized yet healable. </w:t>
      </w:r>
      <w:r w:rsidRPr="002C377B">
        <w:rPr>
          <w:rFonts w:eastAsia="Cambria" w:cs="Times New Roman"/>
          <w:highlight w:val="yellow"/>
          <w:u w:val="single"/>
        </w:rPr>
        <w:t>This is the settler adoption fantasy</w:t>
      </w:r>
      <w:r w:rsidRPr="003710AE">
        <w:rPr>
          <w:rFonts w:eastAsia="Cambria" w:cs="Times New Roman"/>
          <w:u w:val="single"/>
        </w:rPr>
        <w:t xml:space="preserve"> </w:t>
      </w:r>
      <w:r w:rsidRPr="003710AE">
        <w:rPr>
          <w:rFonts w:eastAsia="Cambria" w:cs="Times New Roman"/>
          <w:sz w:val="16"/>
        </w:rPr>
        <w:t xml:space="preserve">(see Tuck and Yang 2012) – </w:t>
      </w:r>
      <w:r w:rsidRPr="002C377B">
        <w:rPr>
          <w:rFonts w:eastAsia="Cambria" w:cs="Times New Roman"/>
          <w:highlight w:val="yellow"/>
          <w:u w:val="single"/>
        </w:rPr>
        <w:t>that they/we can adopt the land and be adopted by the land</w:t>
      </w:r>
      <w:r w:rsidRPr="003710AE">
        <w:rPr>
          <w:rFonts w:eastAsia="Cambria" w:cs="Times New Roman"/>
          <w:sz w:val="16"/>
        </w:rPr>
        <w:t xml:space="preserve"> – leading Spokane/Coeur d’Alene poet, Alexie (1996) to sardonically observe: In the Great American Indian novel, when it is finally written, all of the white people will be Indians and all of the Indians will be ghosts. </w:t>
      </w:r>
    </w:p>
    <w:p w14:paraId="54EFCB09" w14:textId="3E81CEB0" w:rsidR="00B325C2" w:rsidRDefault="00B325C2" w:rsidP="00B325C2">
      <w:pPr>
        <w:pStyle w:val="Heading3"/>
      </w:pPr>
      <w:r>
        <w:t xml:space="preserve">Racial Justice </w:t>
      </w:r>
      <w:proofErr w:type="spellStart"/>
      <w:r>
        <w:t>Aff</w:t>
      </w:r>
      <w:proofErr w:type="spellEnd"/>
      <w:r>
        <w:t xml:space="preserve"> Link – Suffering Reps Bad</w:t>
      </w:r>
    </w:p>
    <w:p w14:paraId="6576BBBF" w14:textId="402D49C8" w:rsidR="00B325C2" w:rsidRPr="003710AE" w:rsidRDefault="00B325C2" w:rsidP="00B325C2">
      <w:pPr>
        <w:keepNext/>
        <w:keepLines/>
        <w:spacing w:before="40" w:after="0" w:line="256" w:lineRule="auto"/>
        <w:outlineLvl w:val="3"/>
        <w:rPr>
          <w:rFonts w:eastAsia="MS Gothic" w:cs="Times New Roman"/>
          <w:b/>
          <w:iCs/>
          <w:sz w:val="26"/>
        </w:rPr>
      </w:pPr>
      <w:r>
        <w:rPr>
          <w:rFonts w:eastAsia="MS Gothic" w:cs="Times New Roman"/>
          <w:b/>
          <w:iCs/>
          <w:sz w:val="26"/>
        </w:rPr>
        <w:t xml:space="preserve">The </w:t>
      </w:r>
      <w:proofErr w:type="spellStart"/>
      <w:r>
        <w:rPr>
          <w:rFonts w:eastAsia="MS Gothic" w:cs="Times New Roman"/>
          <w:b/>
          <w:iCs/>
          <w:sz w:val="26"/>
        </w:rPr>
        <w:t>aff’s</w:t>
      </w:r>
      <w:proofErr w:type="spellEnd"/>
      <w:r>
        <w:rPr>
          <w:rFonts w:eastAsia="MS Gothic" w:cs="Times New Roman"/>
          <w:b/>
          <w:iCs/>
          <w:sz w:val="26"/>
        </w:rPr>
        <w:t xml:space="preserve"> representation of suffering and redress frames their </w:t>
      </w:r>
      <w:r w:rsidRPr="003710AE">
        <w:rPr>
          <w:rFonts w:eastAsia="MS Gothic" w:cs="Times New Roman"/>
          <w:b/>
          <w:iCs/>
          <w:sz w:val="26"/>
        </w:rPr>
        <w:t>education and political orientation</w:t>
      </w:r>
      <w:r>
        <w:rPr>
          <w:rFonts w:eastAsia="MS Gothic" w:cs="Times New Roman"/>
          <w:b/>
          <w:iCs/>
          <w:sz w:val="26"/>
        </w:rPr>
        <w:t>. These political frames uphold</w:t>
      </w:r>
      <w:r w:rsidRPr="003710AE">
        <w:rPr>
          <w:rFonts w:eastAsia="MS Gothic" w:cs="Times New Roman"/>
          <w:b/>
          <w:iCs/>
          <w:sz w:val="26"/>
        </w:rPr>
        <w:t xml:space="preserve"> an intensified form of white supremacist genocide lodged in the cosmopolitan dreams of settler environmentalism.</w:t>
      </w:r>
    </w:p>
    <w:p w14:paraId="170D8D2B" w14:textId="08380A58" w:rsidR="00B325C2" w:rsidRPr="003710AE" w:rsidRDefault="00B325C2" w:rsidP="00B325C2">
      <w:pPr>
        <w:spacing w:line="256" w:lineRule="auto"/>
        <w:rPr>
          <w:rFonts w:eastAsia="Cambria" w:cs="Times New Roman"/>
        </w:rPr>
      </w:pPr>
      <w:proofErr w:type="spellStart"/>
      <w:r w:rsidRPr="00B325C2">
        <w:rPr>
          <w:rFonts w:eastAsia="Cambria" w:cs="Times New Roman"/>
          <w:b/>
          <w:bCs/>
          <w:sz w:val="24"/>
          <w:szCs w:val="24"/>
        </w:rPr>
        <w:t>Paperson</w:t>
      </w:r>
      <w:proofErr w:type="spellEnd"/>
      <w:r w:rsidRPr="00B325C2">
        <w:rPr>
          <w:rFonts w:eastAsia="Cambria" w:cs="Times New Roman"/>
          <w:b/>
          <w:bCs/>
          <w:sz w:val="24"/>
          <w:szCs w:val="24"/>
        </w:rPr>
        <w:t xml:space="preserve"> </w:t>
      </w:r>
      <w:r w:rsidRPr="00B325C2">
        <w:rPr>
          <w:rFonts w:eastAsia="Cambria" w:cs="Times New Roman"/>
          <w:b/>
          <w:bCs/>
          <w:sz w:val="24"/>
          <w:szCs w:val="24"/>
        </w:rPr>
        <w:t>‘</w:t>
      </w:r>
      <w:r w:rsidRPr="00B325C2">
        <w:rPr>
          <w:rFonts w:eastAsia="Cambria" w:cs="Times New Roman"/>
          <w:b/>
          <w:bCs/>
          <w:sz w:val="24"/>
          <w:szCs w:val="24"/>
        </w:rPr>
        <w:t>14</w:t>
      </w:r>
      <w:r w:rsidRPr="00B325C2">
        <w:rPr>
          <w:rFonts w:eastAsia="Cambria" w:cs="Times New Roman"/>
          <w:sz w:val="24"/>
          <w:szCs w:val="24"/>
        </w:rPr>
        <w:t xml:space="preserve"> </w:t>
      </w:r>
      <w:r w:rsidRPr="00B325C2">
        <w:rPr>
          <w:rFonts w:eastAsia="Cambria" w:cs="Times New Roman"/>
          <w:sz w:val="18"/>
          <w:szCs w:val="18"/>
        </w:rPr>
        <w:t>(</w:t>
      </w:r>
      <w:r w:rsidRPr="00B325C2">
        <w:rPr>
          <w:rFonts w:eastAsia="Cambria" w:cs="Times New Roman"/>
          <w:sz w:val="18"/>
          <w:szCs w:val="18"/>
        </w:rPr>
        <w:t xml:space="preserve">La, Associate Professor of Ethnic Studies at UC San Diego, “A ghetto land pedagogy: an antidote for settler environmentalism,” </w:t>
      </w:r>
      <w:r w:rsidRPr="00B325C2">
        <w:rPr>
          <w:rFonts w:eastAsia="Cambria" w:cs="Times New Roman"/>
          <w:i/>
          <w:sz w:val="18"/>
          <w:szCs w:val="18"/>
        </w:rPr>
        <w:t>Environmental Education Research</w:t>
      </w:r>
      <w:r w:rsidRPr="00B325C2">
        <w:rPr>
          <w:rFonts w:eastAsia="Cambria" w:cs="Times New Roman"/>
          <w:sz w:val="18"/>
          <w:szCs w:val="18"/>
        </w:rPr>
        <w:t xml:space="preserve"> 20:1</w:t>
      </w:r>
      <w:r w:rsidRPr="00B325C2">
        <w:rPr>
          <w:rFonts w:eastAsia="Cambria" w:cs="Times New Roman"/>
          <w:sz w:val="18"/>
          <w:szCs w:val="18"/>
        </w:rPr>
        <w:t>)</w:t>
      </w:r>
    </w:p>
    <w:p w14:paraId="7DED6AFB" w14:textId="77777777" w:rsidR="00B325C2" w:rsidRPr="003710AE" w:rsidRDefault="00B325C2" w:rsidP="00B325C2">
      <w:pPr>
        <w:spacing w:line="256" w:lineRule="auto"/>
        <w:rPr>
          <w:rFonts w:eastAsia="Cambria" w:cs="Times New Roman"/>
        </w:rPr>
      </w:pPr>
      <w:r w:rsidRPr="003710AE">
        <w:rPr>
          <w:rFonts w:eastAsia="Cambria" w:cs="Times New Roman"/>
          <w:sz w:val="16"/>
          <w:szCs w:val="16"/>
        </w:rPr>
        <w:t>Urban educators have few tools for engaging settler colonialism because</w:t>
      </w:r>
      <w:r w:rsidRPr="003710AE">
        <w:rPr>
          <w:rFonts w:eastAsia="Cambria" w:cs="Times New Roman"/>
        </w:rPr>
        <w:t xml:space="preserve"> </w:t>
      </w:r>
      <w:r w:rsidRPr="003710AE">
        <w:rPr>
          <w:rFonts w:eastAsia="Cambria" w:cs="Times New Roman"/>
          <w:i/>
          <w:u w:val="single"/>
        </w:rPr>
        <w:t xml:space="preserve">terra </w:t>
      </w:r>
      <w:proofErr w:type="spellStart"/>
      <w:r w:rsidRPr="003710AE">
        <w:rPr>
          <w:rFonts w:eastAsia="Cambria" w:cs="Times New Roman"/>
          <w:i/>
          <w:u w:val="single"/>
        </w:rPr>
        <w:t>sacer</w:t>
      </w:r>
      <w:proofErr w:type="spellEnd"/>
      <w:r w:rsidRPr="003710AE">
        <w:rPr>
          <w:rFonts w:eastAsia="Cambria" w:cs="Times New Roman"/>
          <w:u w:val="single"/>
        </w:rPr>
        <w:t xml:space="preserve"> often under-girds environmental education</w:t>
      </w:r>
      <w:r w:rsidRPr="003710AE">
        <w:rPr>
          <w:rFonts w:eastAsia="Cambria" w:cs="Times New Roman"/>
        </w:rPr>
        <w:t xml:space="preserve"> </w:t>
      </w:r>
      <w:r w:rsidRPr="003710AE">
        <w:rPr>
          <w:rFonts w:eastAsia="Cambria" w:cs="Times New Roman"/>
          <w:sz w:val="16"/>
          <w:szCs w:val="16"/>
        </w:rPr>
        <w:t>in urban schools. Environmental education offers three limited social justice frameworks: environmental racism – a framework that focuses on pain; green curriculum – a framework that focuses on rescue; and place-based curriculum – a framework that focuses on inclusion, and thus, the replacement of Native land/people with a multicultural immigrant nation.</w:t>
      </w:r>
      <w:r w:rsidRPr="003710AE">
        <w:rPr>
          <w:rFonts w:eastAsia="Cambria" w:cs="Times New Roman"/>
        </w:rPr>
        <w:t xml:space="preserve"> </w:t>
      </w:r>
      <w:r w:rsidRPr="002C377B">
        <w:rPr>
          <w:rFonts w:eastAsia="Cambria" w:cs="Times New Roman"/>
          <w:highlight w:val="yellow"/>
          <w:u w:val="single"/>
        </w:rPr>
        <w:t>Despite their social justice intentions</w:t>
      </w:r>
      <w:r w:rsidRPr="003710AE">
        <w:rPr>
          <w:rFonts w:eastAsia="Cambria" w:cs="Times New Roman"/>
          <w:u w:val="single"/>
        </w:rPr>
        <w:t xml:space="preserve">, and their ecological truths, when strung together, such </w:t>
      </w:r>
      <w:r w:rsidRPr="002C377B">
        <w:rPr>
          <w:rFonts w:eastAsia="Cambria" w:cs="Times New Roman"/>
          <w:highlight w:val="yellow"/>
          <w:u w:val="single"/>
        </w:rPr>
        <w:t>pedagogies concerning US ghettos contain a settler colonial teleolog</w:t>
      </w:r>
      <w:r w:rsidRPr="003710AE">
        <w:rPr>
          <w:rFonts w:eastAsia="Cambria" w:cs="Times New Roman"/>
          <w:u w:val="single"/>
        </w:rPr>
        <w:t xml:space="preserve">y. </w:t>
      </w:r>
      <w:r w:rsidRPr="002C377B">
        <w:rPr>
          <w:rFonts w:eastAsia="Cambria" w:cs="Times New Roman"/>
          <w:highlight w:val="yellow"/>
          <w:u w:val="single"/>
        </w:rPr>
        <w:t>Pain curriculum8</w:t>
      </w:r>
      <w:r w:rsidRPr="003710AE">
        <w:rPr>
          <w:rFonts w:eastAsia="Cambria" w:cs="Times New Roman"/>
          <w:u w:val="single"/>
        </w:rPr>
        <w:t xml:space="preserve"> highlights, </w:t>
      </w:r>
      <w:r w:rsidRPr="002C377B">
        <w:rPr>
          <w:rFonts w:eastAsia="Cambria" w:cs="Times New Roman"/>
          <w:highlight w:val="yellow"/>
          <w:u w:val="single"/>
        </w:rPr>
        <w:t xml:space="preserve">legitimately, the disproportionate toxification of air, </w:t>
      </w:r>
      <w:proofErr w:type="gramStart"/>
      <w:r w:rsidRPr="002C377B">
        <w:rPr>
          <w:rFonts w:eastAsia="Cambria" w:cs="Times New Roman"/>
          <w:highlight w:val="yellow"/>
          <w:u w:val="single"/>
        </w:rPr>
        <w:t>soil</w:t>
      </w:r>
      <w:proofErr w:type="gramEnd"/>
      <w:r w:rsidRPr="002C377B">
        <w:rPr>
          <w:rFonts w:eastAsia="Cambria" w:cs="Times New Roman"/>
          <w:highlight w:val="yellow"/>
          <w:u w:val="single"/>
        </w:rPr>
        <w:t xml:space="preserve"> and water in poor, urban, communities of color</w:t>
      </w:r>
      <w:r w:rsidRPr="003710AE">
        <w:rPr>
          <w:rFonts w:eastAsia="Cambria" w:cs="Times New Roman"/>
          <w:u w:val="single"/>
        </w:rPr>
        <w:t xml:space="preserve">. However, </w:t>
      </w:r>
      <w:r w:rsidRPr="002C377B">
        <w:rPr>
          <w:rFonts w:eastAsia="Cambria" w:cs="Times New Roman"/>
          <w:highlight w:val="yellow"/>
          <w:u w:val="single"/>
        </w:rPr>
        <w:t xml:space="preserve">reducing ghettos to pain-filled sites of environmental toxicity in need of salvation, echo the settler colonial logics of </w:t>
      </w:r>
      <w:r w:rsidRPr="002C377B">
        <w:rPr>
          <w:rFonts w:eastAsia="Cambria" w:cs="Times New Roman"/>
          <w:i/>
          <w:highlight w:val="yellow"/>
          <w:u w:val="single"/>
        </w:rPr>
        <w:t xml:space="preserve">terra </w:t>
      </w:r>
      <w:proofErr w:type="spellStart"/>
      <w:r w:rsidRPr="002C377B">
        <w:rPr>
          <w:rFonts w:eastAsia="Cambria" w:cs="Times New Roman"/>
          <w:i/>
          <w:highlight w:val="yellow"/>
          <w:u w:val="single"/>
        </w:rPr>
        <w:t>sacer</w:t>
      </w:r>
      <w:proofErr w:type="spellEnd"/>
      <w:r w:rsidRPr="003710AE">
        <w:rPr>
          <w:rFonts w:eastAsia="Cambria" w:cs="Times New Roman"/>
          <w:u w:val="single"/>
        </w:rPr>
        <w:t xml:space="preserve"> –</w:t>
      </w:r>
      <w:r w:rsidRPr="003710AE">
        <w:rPr>
          <w:rFonts w:eastAsia="Cambria" w:cs="Times New Roman"/>
          <w:b/>
          <w:iCs/>
          <w:u w:val="single"/>
        </w:rPr>
        <w:t xml:space="preserve"> </w:t>
      </w:r>
      <w:r w:rsidRPr="002C377B">
        <w:rPr>
          <w:rFonts w:eastAsia="Cambria" w:cs="Times New Roman"/>
          <w:b/>
          <w:iCs/>
          <w:highlight w:val="yellow"/>
          <w:u w:val="single"/>
        </w:rPr>
        <w:t>wasteland whose inhabitants lack the liberal capitalist insights and technological know-how to properly occupy a city</w:t>
      </w:r>
      <w:r w:rsidRPr="003710AE">
        <w:rPr>
          <w:rFonts w:eastAsia="Cambria" w:cs="Times New Roman"/>
          <w:u w:val="single"/>
        </w:rPr>
        <w:t xml:space="preserve">. </w:t>
      </w:r>
      <w:r w:rsidRPr="002C377B">
        <w:rPr>
          <w:rFonts w:eastAsia="Cambria" w:cs="Times New Roman"/>
          <w:highlight w:val="yellow"/>
          <w:u w:val="single"/>
        </w:rPr>
        <w:t xml:space="preserve">Rescue curriculum follows logically from pain curriculum. It </w:t>
      </w:r>
      <w:r w:rsidRPr="002C377B">
        <w:rPr>
          <w:rFonts w:eastAsia="Cambria" w:cs="Times New Roman"/>
          <w:b/>
          <w:iCs/>
          <w:highlight w:val="yellow"/>
          <w:u w:val="single"/>
        </w:rPr>
        <w:t>presents green solutions in the form of urban gardens, recycling, clean fuels,</w:t>
      </w:r>
      <w:r w:rsidRPr="003710AE">
        <w:rPr>
          <w:rFonts w:eastAsia="Cambria" w:cs="Times New Roman"/>
          <w:u w:val="single"/>
        </w:rPr>
        <w:t xml:space="preserve"> etc. </w:t>
      </w:r>
      <w:r w:rsidRPr="002C377B">
        <w:rPr>
          <w:rFonts w:eastAsia="Cambria" w:cs="Times New Roman"/>
          <w:b/>
          <w:iCs/>
          <w:highlight w:val="yellow"/>
          <w:u w:val="single"/>
        </w:rPr>
        <w:t>It leans explicitly on green technologies and implicitly on the technologies of government</w:t>
      </w:r>
      <w:r w:rsidRPr="003710AE">
        <w:rPr>
          <w:rFonts w:eastAsia="Cambria" w:cs="Times New Roman"/>
          <w:u w:val="single"/>
        </w:rPr>
        <w:t xml:space="preserve">. </w:t>
      </w:r>
      <w:r w:rsidRPr="002C377B">
        <w:rPr>
          <w:rFonts w:eastAsia="Cambria" w:cs="Times New Roman"/>
          <w:b/>
          <w:iCs/>
          <w:highlight w:val="yellow"/>
          <w:u w:val="single"/>
        </w:rPr>
        <w:t>The hidden curriculum of rescue naturalizes city planning, urban redevelopment, and de-ghetto-</w:t>
      </w:r>
      <w:proofErr w:type="spellStart"/>
      <w:r w:rsidRPr="002C377B">
        <w:rPr>
          <w:rFonts w:eastAsia="Cambria" w:cs="Times New Roman"/>
          <w:b/>
          <w:iCs/>
          <w:highlight w:val="yellow"/>
          <w:u w:val="single"/>
        </w:rPr>
        <w:t>fication</w:t>
      </w:r>
      <w:proofErr w:type="spellEnd"/>
      <w:r w:rsidRPr="002C377B">
        <w:rPr>
          <w:rFonts w:eastAsia="Cambria" w:cs="Times New Roman"/>
          <w:b/>
          <w:iCs/>
          <w:highlight w:val="yellow"/>
          <w:u w:val="single"/>
        </w:rPr>
        <w:t xml:space="preserve"> as inevitable remedies for pain</w:t>
      </w:r>
      <w:r w:rsidRPr="003710AE">
        <w:rPr>
          <w:rFonts w:eastAsia="Cambria" w:cs="Times New Roman"/>
          <w:u w:val="single"/>
        </w:rPr>
        <w:t xml:space="preserve">. </w:t>
      </w:r>
      <w:r w:rsidRPr="002C377B">
        <w:rPr>
          <w:rFonts w:eastAsia="Cambria" w:cs="Times New Roman"/>
          <w:highlight w:val="yellow"/>
          <w:u w:val="single"/>
        </w:rPr>
        <w:t>It positions ghettoized communities as wards under settler colonial sovereignty</w:t>
      </w:r>
      <w:r w:rsidRPr="003710AE">
        <w:rPr>
          <w:rFonts w:eastAsia="Cambria" w:cs="Times New Roman"/>
          <w:u w:val="single"/>
        </w:rPr>
        <w:t xml:space="preserve">. </w:t>
      </w:r>
      <w:r w:rsidRPr="002C377B">
        <w:rPr>
          <w:rFonts w:eastAsia="Cambria" w:cs="Times New Roman"/>
          <w:highlight w:val="yellow"/>
          <w:u w:val="single"/>
        </w:rPr>
        <w:t>Rescue curriculum promotes green cities</w:t>
      </w:r>
      <w:r w:rsidRPr="003710AE">
        <w:rPr>
          <w:rFonts w:eastAsia="Cambria" w:cs="Times New Roman"/>
          <w:u w:val="single"/>
        </w:rPr>
        <w:t xml:space="preserve">, a wealth of green consumption </w:t>
      </w:r>
      <w:r w:rsidRPr="002C377B">
        <w:rPr>
          <w:rFonts w:eastAsia="Cambria" w:cs="Times New Roman"/>
          <w:highlight w:val="yellow"/>
          <w:u w:val="single"/>
        </w:rPr>
        <w:t>through which the multicultural cosmopolitan citizen earns his/her/our right to be the nouveau settler</w:t>
      </w:r>
      <w:r w:rsidRPr="003710AE">
        <w:rPr>
          <w:rFonts w:eastAsia="Cambria" w:cs="Times New Roman"/>
        </w:rPr>
        <w:t xml:space="preserve">. </w:t>
      </w:r>
      <w:r w:rsidRPr="003710AE">
        <w:rPr>
          <w:rFonts w:eastAsia="Cambria" w:cs="Times New Roman"/>
          <w:sz w:val="16"/>
          <w:szCs w:val="16"/>
        </w:rPr>
        <w:t xml:space="preserve">Enter place-based curriculum. Place-based curriculum helps write the master narrative of future, green, metropolitan neo-colonies. Often inclusive, multicultural, and celebratory, such curriculum highlights the urban as a place of diversity, flavored by communities of color. (And wouldn’t you like to live here too?) Claiming the urban as a contact zone or multicultural home – whether by people of color, or by white people – violently erases Indigenous understandings of that land and place. If Native people are mentioned at all, they are almost always only as a premodern population who were pleasantly ‘one with nature,’ or ecological Indians so few in number that the ecological settler becomes a ‘good neighbor’ or benevolent </w:t>
      </w:r>
      <w:proofErr w:type="spellStart"/>
      <w:r w:rsidRPr="003710AE">
        <w:rPr>
          <w:rFonts w:eastAsia="Cambria" w:cs="Times New Roman"/>
          <w:sz w:val="16"/>
          <w:szCs w:val="16"/>
        </w:rPr>
        <w:t>reinhabitant</w:t>
      </w:r>
      <w:proofErr w:type="spellEnd"/>
      <w:r w:rsidRPr="003710AE">
        <w:rPr>
          <w:rFonts w:eastAsia="Cambria" w:cs="Times New Roman"/>
          <w:sz w:val="16"/>
          <w:szCs w:val="16"/>
        </w:rPr>
        <w:t>. Such a representation inscribes settler colonialism as a done deal, renders urban Native youth as inauthentic Indians, and denies contemporary Native relationships to urban land and place (Friedel 2011).</w:t>
      </w:r>
      <w:r w:rsidRPr="003710AE">
        <w:rPr>
          <w:rFonts w:eastAsia="Cambria" w:cs="Times New Roman"/>
        </w:rPr>
        <w:t xml:space="preserve"> </w:t>
      </w:r>
      <w:r w:rsidRPr="002C377B">
        <w:rPr>
          <w:rFonts w:eastAsia="Cambria" w:cs="Times New Roman"/>
          <w:highlight w:val="yellow"/>
          <w:u w:val="single"/>
        </w:rPr>
        <w:t>The hidden curriculum of place-based pedagogy lies in its teleology. Native people used to live here. White people settled here; they fled. People of color replaced white people; they suffer</w:t>
      </w:r>
      <w:r w:rsidRPr="003710AE">
        <w:rPr>
          <w:rFonts w:eastAsia="Cambria" w:cs="Times New Roman"/>
          <w:u w:val="single"/>
        </w:rPr>
        <w:t xml:space="preserve">. Coming up, </w:t>
      </w:r>
      <w:r w:rsidRPr="002C377B">
        <w:rPr>
          <w:rFonts w:eastAsia="Cambria" w:cs="Times New Roman"/>
          <w:b/>
          <w:iCs/>
          <w:highlight w:val="yellow"/>
          <w:u w:val="single"/>
        </w:rPr>
        <w:t>the multicultural cosmopolitan citizen will replace people of color. When the Great American City is finally built, all the white people will be colorful, and all the colored people will be gone</w:t>
      </w:r>
      <w:r w:rsidRPr="002C377B">
        <w:rPr>
          <w:rFonts w:eastAsia="Cambria" w:cs="Times New Roman"/>
          <w:highlight w:val="yellow"/>
        </w:rPr>
        <w:t>.</w:t>
      </w:r>
      <w:r w:rsidRPr="003710AE">
        <w:rPr>
          <w:rFonts w:eastAsia="Cambria" w:cs="Times New Roman"/>
        </w:rPr>
        <w:t xml:space="preserve">  </w:t>
      </w:r>
    </w:p>
    <w:p w14:paraId="14E30D02" w14:textId="77777777" w:rsidR="00B325C2" w:rsidRPr="00B325C2" w:rsidRDefault="00B325C2" w:rsidP="00B325C2"/>
    <w:p w14:paraId="1C3E4ABA" w14:textId="77777777" w:rsidR="00B325C2" w:rsidRPr="004D4F63" w:rsidRDefault="00B325C2" w:rsidP="00B325C2">
      <w:pPr>
        <w:pStyle w:val="Heading3"/>
        <w:rPr>
          <w:rStyle w:val="StyleUnderline"/>
          <w:sz w:val="32"/>
          <w:szCs w:val="32"/>
        </w:rPr>
      </w:pPr>
      <w:r w:rsidRPr="004D4F63">
        <w:rPr>
          <w:rStyle w:val="StyleUnderline"/>
          <w:sz w:val="32"/>
          <w:szCs w:val="32"/>
        </w:rPr>
        <w:t>Settler Environmentalism Link</w:t>
      </w:r>
    </w:p>
    <w:p w14:paraId="1CC57BDE" w14:textId="77777777" w:rsidR="00B325C2" w:rsidRPr="003710AE" w:rsidRDefault="00B325C2" w:rsidP="00B325C2">
      <w:pPr>
        <w:keepNext/>
        <w:keepLines/>
        <w:spacing w:before="40" w:after="0" w:line="256" w:lineRule="auto"/>
        <w:outlineLvl w:val="3"/>
        <w:rPr>
          <w:rFonts w:eastAsia="Times New Roman" w:cs="Times New Roman"/>
          <w:b/>
          <w:iCs/>
          <w:sz w:val="26"/>
        </w:rPr>
      </w:pPr>
      <w:r w:rsidRPr="003710AE">
        <w:rPr>
          <w:rFonts w:eastAsia="Times New Roman" w:cs="Times New Roman"/>
          <w:b/>
          <w:iCs/>
          <w:sz w:val="26"/>
        </w:rPr>
        <w:t>The 1AC is emblematic of settler environmentalism which is the attempt to redeem the</w:t>
      </w:r>
      <w:r>
        <w:rPr>
          <w:rFonts w:eastAsia="Times New Roman" w:cs="Times New Roman"/>
          <w:b/>
          <w:iCs/>
          <w:sz w:val="26"/>
        </w:rPr>
        <w:t xml:space="preserve"> settler’s</w:t>
      </w:r>
      <w:r w:rsidRPr="003710AE">
        <w:rPr>
          <w:rFonts w:eastAsia="Times New Roman" w:cs="Times New Roman"/>
          <w:b/>
          <w:iCs/>
          <w:sz w:val="26"/>
        </w:rPr>
        <w:t xml:space="preserve"> position by restoring the </w:t>
      </w:r>
      <w:r>
        <w:rPr>
          <w:rFonts w:eastAsia="Times New Roman" w:cs="Times New Roman"/>
          <w:b/>
          <w:iCs/>
          <w:sz w:val="26"/>
        </w:rPr>
        <w:t xml:space="preserve">Environmental </w:t>
      </w:r>
      <w:r w:rsidRPr="003710AE">
        <w:rPr>
          <w:rFonts w:eastAsia="Times New Roman" w:cs="Times New Roman"/>
          <w:b/>
          <w:iCs/>
          <w:sz w:val="26"/>
        </w:rPr>
        <w:t>Commons</w:t>
      </w:r>
      <w:r>
        <w:rPr>
          <w:rFonts w:eastAsia="Times New Roman" w:cs="Times New Roman"/>
          <w:b/>
          <w:iCs/>
          <w:sz w:val="26"/>
        </w:rPr>
        <w:t xml:space="preserve"> through protections such as the </w:t>
      </w:r>
      <w:proofErr w:type="gramStart"/>
      <w:r>
        <w:rPr>
          <w:rFonts w:eastAsia="Times New Roman" w:cs="Times New Roman"/>
          <w:b/>
          <w:iCs/>
          <w:sz w:val="26"/>
        </w:rPr>
        <w:t>plan</w:t>
      </w:r>
      <w:proofErr w:type="gramEnd"/>
    </w:p>
    <w:p w14:paraId="5F2DB343" w14:textId="77777777" w:rsidR="00B325C2" w:rsidRPr="004D4F63" w:rsidRDefault="00B325C2" w:rsidP="00B325C2">
      <w:pPr>
        <w:spacing w:line="256" w:lineRule="auto"/>
        <w:rPr>
          <w:rFonts w:eastAsia="Calibri" w:cs="Times New Roman"/>
          <w:b/>
          <w:bCs/>
          <w:sz w:val="26"/>
        </w:rPr>
      </w:pPr>
      <w:proofErr w:type="spellStart"/>
      <w:r w:rsidRPr="00B325C2">
        <w:rPr>
          <w:rFonts w:eastAsia="Calibri" w:cs="Times New Roman"/>
          <w:b/>
          <w:bCs/>
          <w:sz w:val="24"/>
          <w:szCs w:val="24"/>
        </w:rPr>
        <w:t>Paperson</w:t>
      </w:r>
      <w:proofErr w:type="spellEnd"/>
      <w:r w:rsidRPr="00B325C2">
        <w:rPr>
          <w:rFonts w:eastAsia="Calibri" w:cs="Times New Roman"/>
          <w:b/>
          <w:bCs/>
          <w:sz w:val="24"/>
          <w:szCs w:val="24"/>
        </w:rPr>
        <w:t xml:space="preserve"> ‘12</w:t>
      </w:r>
      <w:r>
        <w:rPr>
          <w:rFonts w:eastAsia="Calibri" w:cs="Times New Roman"/>
          <w:b/>
          <w:bCs/>
          <w:sz w:val="26"/>
        </w:rPr>
        <w:t xml:space="preserve"> </w:t>
      </w:r>
      <w:r w:rsidRPr="00B325C2">
        <w:rPr>
          <w:rFonts w:eastAsia="Calibri" w:cs="Times New Roman"/>
          <w:sz w:val="18"/>
          <w:szCs w:val="18"/>
        </w:rPr>
        <w:t xml:space="preserve">(La, March, </w:t>
      </w:r>
      <w:proofErr w:type="gramStart"/>
      <w:r w:rsidRPr="00B325C2">
        <w:rPr>
          <w:rFonts w:eastAsia="Calibri" w:cs="Times New Roman"/>
          <w:sz w:val="18"/>
          <w:szCs w:val="18"/>
        </w:rPr>
        <w:t>This</w:t>
      </w:r>
      <w:proofErr w:type="gramEnd"/>
      <w:r w:rsidRPr="00B325C2">
        <w:rPr>
          <w:rFonts w:eastAsia="Calibri" w:cs="Times New Roman"/>
          <w:sz w:val="18"/>
          <w:szCs w:val="18"/>
        </w:rPr>
        <w:t xml:space="preserve"> is an avatar that Wayne Yang uses in certain articles, Dr. Yang’s work transgresses the line between scholarship and community, as evidenced by his involvement in urban education and community organizing. He was the co-founder of the Avenues Project, a non-profit youth development organization, and also the co-founder of East Oakland Community High School., Ph.D., 2004, Social and Cultural Studies, University of California, Berkeley, professor in the Department of Ethnic Studies and the Urban Studies &amp; Planning Program at UC San Diego., A ghetto land pedagogy: an antidote for settler environmentalism, Environmental Education Research</w:t>
      </w:r>
      <w:r w:rsidRPr="00B325C2">
        <w:rPr>
          <w:rFonts w:ascii="MS Gothic" w:eastAsia="MS Gothic" w:hAnsi="MS Gothic" w:cs="MS Gothic" w:hint="eastAsia"/>
          <w:sz w:val="18"/>
          <w:szCs w:val="18"/>
        </w:rPr>
        <w:t> </w:t>
      </w:r>
      <w:r w:rsidRPr="00B325C2">
        <w:rPr>
          <w:rFonts w:eastAsia="Calibri" w:cs="Times New Roman"/>
          <w:sz w:val="18"/>
          <w:szCs w:val="18"/>
        </w:rPr>
        <w:t xml:space="preserve">, Vol 20, No </w:t>
      </w:r>
      <w:proofErr w:type="gramStart"/>
      <w:r w:rsidRPr="00B325C2">
        <w:rPr>
          <w:rFonts w:eastAsia="Calibri" w:cs="Times New Roman"/>
          <w:sz w:val="18"/>
          <w:szCs w:val="18"/>
        </w:rPr>
        <w:t>1,  pgs.</w:t>
      </w:r>
      <w:proofErr w:type="gramEnd"/>
      <w:r w:rsidRPr="00B325C2">
        <w:rPr>
          <w:rFonts w:eastAsia="Calibri" w:cs="Times New Roman"/>
          <w:sz w:val="18"/>
          <w:szCs w:val="18"/>
        </w:rPr>
        <w:t xml:space="preserve"> 121, JKS)</w:t>
      </w:r>
    </w:p>
    <w:p w14:paraId="7742F358" w14:textId="77777777" w:rsidR="00B325C2" w:rsidRPr="003710AE" w:rsidRDefault="00B325C2" w:rsidP="00B325C2">
      <w:pPr>
        <w:spacing w:line="256" w:lineRule="auto"/>
        <w:rPr>
          <w:rFonts w:eastAsia="Calibri" w:cs="Times New Roman"/>
          <w:u w:val="single"/>
        </w:rPr>
      </w:pPr>
      <w:r w:rsidRPr="002C377B">
        <w:rPr>
          <w:rFonts w:eastAsia="Calibri" w:cs="Times New Roman"/>
          <w:highlight w:val="yellow"/>
          <w:u w:val="single"/>
        </w:rPr>
        <w:t>Settler environmentalism describes efforts to redeem the settler as ecological, often focusing on settler identity and belonging through tropes of Indigenous appropriations</w:t>
      </w:r>
      <w:r w:rsidRPr="003710AE">
        <w:rPr>
          <w:rFonts w:eastAsia="Calibri" w:cs="Times New Roman"/>
          <w:sz w:val="16"/>
        </w:rPr>
        <w:t xml:space="preserve"> </w:t>
      </w:r>
      <w:r w:rsidRPr="003710AE">
        <w:rPr>
          <w:rFonts w:eastAsia="Calibri" w:cs="Times New Roman"/>
          <w:u w:val="single"/>
        </w:rPr>
        <w:t xml:space="preserve">– returning to the </w:t>
      </w:r>
      <w:proofErr w:type="spellStart"/>
      <w:r w:rsidRPr="003710AE">
        <w:rPr>
          <w:rFonts w:eastAsia="Calibri" w:cs="Times New Roman"/>
          <w:u w:val="single"/>
        </w:rPr>
        <w:t>wildman</w:t>
      </w:r>
      <w:proofErr w:type="spellEnd"/>
      <w:r w:rsidRPr="003710AE">
        <w:rPr>
          <w:rFonts w:eastAsia="Calibri" w:cs="Times New Roman"/>
          <w:u w:val="single"/>
        </w:rPr>
        <w:t xml:space="preserve"> or demigoddess, claiming of one’s natural or ‘native’ self and thus the land, again. For example, ‘off the grid’ does not describe a place, but a set of redemptive behaviors – it </w:t>
      </w:r>
      <w:r w:rsidRPr="002C377B">
        <w:rPr>
          <w:rFonts w:eastAsia="Calibri" w:cs="Times New Roman"/>
          <w:highlight w:val="yellow"/>
          <w:u w:val="single"/>
        </w:rPr>
        <w:t xml:space="preserve">is a terra nullius imaginary of a some- where, nowhere, </w:t>
      </w:r>
      <w:proofErr w:type="spellStart"/>
      <w:r w:rsidRPr="002C377B">
        <w:rPr>
          <w:rFonts w:eastAsia="Calibri" w:cs="Times New Roman"/>
          <w:highlight w:val="yellow"/>
          <w:u w:val="single"/>
        </w:rPr>
        <w:t>neverplace</w:t>
      </w:r>
      <w:proofErr w:type="spellEnd"/>
      <w:r w:rsidRPr="002C377B">
        <w:rPr>
          <w:rFonts w:eastAsia="Calibri" w:cs="Times New Roman"/>
          <w:highlight w:val="yellow"/>
          <w:u w:val="single"/>
        </w:rPr>
        <w:t xml:space="preserve"> where one is no longer a settler</w:t>
      </w:r>
      <w:r w:rsidRPr="003710AE">
        <w:rPr>
          <w:rFonts w:eastAsia="Calibri" w:cs="Times New Roman"/>
          <w:sz w:val="16"/>
        </w:rPr>
        <w:t xml:space="preserve">. In using </w:t>
      </w:r>
      <w:r w:rsidRPr="003710AE">
        <w:rPr>
          <w:rFonts w:eastAsia="Calibri" w:cs="Times New Roman"/>
          <w:u w:val="single"/>
        </w:rPr>
        <w:t xml:space="preserve">the term </w:t>
      </w:r>
      <w:r w:rsidRPr="002C377B">
        <w:rPr>
          <w:rFonts w:eastAsia="Calibri" w:cs="Times New Roman"/>
          <w:highlight w:val="yellow"/>
          <w:u w:val="single"/>
        </w:rPr>
        <w:t>settler environmentalism</w:t>
      </w:r>
      <w:r w:rsidRPr="003710AE">
        <w:rPr>
          <w:rFonts w:eastAsia="Calibri" w:cs="Times New Roman"/>
          <w:u w:val="single"/>
        </w:rPr>
        <w:t xml:space="preserve">, I am deliberately ambiguous about critical environmentalisms, such as </w:t>
      </w:r>
      <w:r w:rsidRPr="002C377B">
        <w:rPr>
          <w:rFonts w:eastAsia="Calibri" w:cs="Times New Roman"/>
          <w:highlight w:val="yellow"/>
          <w:u w:val="single"/>
        </w:rPr>
        <w:t>movements in eco-feminism, deep ecology, and antiracist environmental jus- tice</w:t>
      </w:r>
      <w:r w:rsidRPr="003710AE">
        <w:rPr>
          <w:rFonts w:eastAsia="Calibri" w:cs="Times New Roman"/>
          <w:u w:val="single"/>
        </w:rPr>
        <w:t xml:space="preserve">. </w:t>
      </w:r>
      <w:r w:rsidRPr="003710AE">
        <w:rPr>
          <w:rFonts w:eastAsia="Calibri" w:cs="Times New Roman"/>
          <w:sz w:val="16"/>
        </w:rPr>
        <w:t>These are important trajectories in critical scholarship and activism around environmental justice, and ought to inform any decolonizing framework</w:t>
      </w:r>
      <w:r w:rsidRPr="003710AE">
        <w:rPr>
          <w:rFonts w:eastAsia="Calibri" w:cs="Times New Roman"/>
          <w:u w:val="single"/>
        </w:rPr>
        <w:t xml:space="preserve">. </w:t>
      </w:r>
      <w:r w:rsidRPr="002C377B">
        <w:rPr>
          <w:rFonts w:eastAsia="Calibri" w:cs="Times New Roman"/>
          <w:highlight w:val="yellow"/>
          <w:u w:val="single"/>
        </w:rPr>
        <w:t>However, antiracist, feminist, and environmental justice work are not automatically the oppo- site of settler colonialism. Decolonization might be incommensurable with projects more generally thought as social justice (</w:t>
      </w:r>
      <w:r w:rsidRPr="003710AE">
        <w:rPr>
          <w:rFonts w:eastAsia="Calibri" w:cs="Times New Roman"/>
          <w:u w:val="single"/>
        </w:rPr>
        <w:t xml:space="preserve">see Tuck and Yang 2012). </w:t>
      </w:r>
      <w:r w:rsidRPr="003710AE">
        <w:rPr>
          <w:rFonts w:eastAsia="Calibri" w:cs="Times New Roman"/>
          <w:sz w:val="12"/>
          <w:u w:val="single"/>
        </w:rPr>
        <w:t>¶</w:t>
      </w:r>
      <w:r w:rsidRPr="003710AE">
        <w:rPr>
          <w:rFonts w:eastAsia="Calibri" w:cs="Times New Roman"/>
          <w:sz w:val="16"/>
        </w:rPr>
        <w:t xml:space="preserve"> In the previous ethnographic example, greening the ghetto can mask a neoliberal curriculum of whitening9 the ghetto with ‘better-educated,’ ecologically ‘</w:t>
      </w:r>
      <w:proofErr w:type="spellStart"/>
      <w:r w:rsidRPr="003710AE">
        <w:rPr>
          <w:rFonts w:eastAsia="Calibri" w:cs="Times New Roman"/>
          <w:sz w:val="16"/>
        </w:rPr>
        <w:t>responsi</w:t>
      </w:r>
      <w:proofErr w:type="spellEnd"/>
      <w:r w:rsidRPr="003710AE">
        <w:rPr>
          <w:rFonts w:eastAsia="Calibri" w:cs="Times New Roman"/>
          <w:sz w:val="16"/>
        </w:rPr>
        <w:t xml:space="preserve">- </w:t>
      </w:r>
      <w:proofErr w:type="spellStart"/>
      <w:r w:rsidRPr="003710AE">
        <w:rPr>
          <w:rFonts w:eastAsia="Calibri" w:cs="Times New Roman"/>
          <w:sz w:val="16"/>
        </w:rPr>
        <w:t>ble</w:t>
      </w:r>
      <w:proofErr w:type="spellEnd"/>
      <w:r w:rsidRPr="003710AE">
        <w:rPr>
          <w:rFonts w:eastAsia="Calibri" w:cs="Times New Roman"/>
          <w:sz w:val="16"/>
        </w:rPr>
        <w:t xml:space="preserve">,’ global citizens. More radical </w:t>
      </w:r>
      <w:proofErr w:type="spellStart"/>
      <w:r w:rsidRPr="003710AE">
        <w:rPr>
          <w:rFonts w:eastAsia="Calibri" w:cs="Times New Roman"/>
          <w:sz w:val="16"/>
        </w:rPr>
        <w:t>environmentalisms</w:t>
      </w:r>
      <w:proofErr w:type="spellEnd"/>
      <w:r w:rsidRPr="003710AE">
        <w:rPr>
          <w:rFonts w:eastAsia="Calibri" w:cs="Times New Roman"/>
          <w:sz w:val="16"/>
        </w:rPr>
        <w:t xml:space="preserve"> can also uphold the settler fan- </w:t>
      </w:r>
      <w:proofErr w:type="spellStart"/>
      <w:r w:rsidRPr="003710AE">
        <w:rPr>
          <w:rFonts w:eastAsia="Calibri" w:cs="Times New Roman"/>
          <w:sz w:val="16"/>
        </w:rPr>
        <w:t>tasy</w:t>
      </w:r>
      <w:proofErr w:type="spellEnd"/>
      <w:r w:rsidRPr="003710AE">
        <w:rPr>
          <w:rFonts w:eastAsia="Calibri" w:cs="Times New Roman"/>
          <w:sz w:val="16"/>
        </w:rPr>
        <w:t xml:space="preserve"> of sacred ‘wilderness’ – another form of unpeopled land – that must be restored or preserved. Even </w:t>
      </w:r>
      <w:r w:rsidRPr="003710AE">
        <w:rPr>
          <w:rFonts w:eastAsia="Calibri" w:cs="Times New Roman"/>
          <w:b/>
          <w:iCs/>
          <w:u w:val="single"/>
        </w:rPr>
        <w:t xml:space="preserve">the progressive concept of land as Commons to be occupied, collectively </w:t>
      </w:r>
      <w:proofErr w:type="gramStart"/>
      <w:r w:rsidRPr="003710AE">
        <w:rPr>
          <w:rFonts w:eastAsia="Calibri" w:cs="Times New Roman"/>
          <w:b/>
          <w:iCs/>
          <w:u w:val="single"/>
        </w:rPr>
        <w:t>shared</w:t>
      </w:r>
      <w:proofErr w:type="gramEnd"/>
      <w:r w:rsidRPr="003710AE">
        <w:rPr>
          <w:rFonts w:eastAsia="Calibri" w:cs="Times New Roman"/>
          <w:b/>
          <w:iCs/>
          <w:u w:val="single"/>
        </w:rPr>
        <w:t xml:space="preserve"> and stewarded, may require the negation of Indigenous sovereignty</w:t>
      </w:r>
      <w:r w:rsidRPr="003710AE">
        <w:rPr>
          <w:rFonts w:eastAsia="Calibri" w:cs="Times New Roman"/>
          <w:sz w:val="16"/>
        </w:rPr>
        <w:t>. ‘The people still speak of the sacredness of places now claimed by the parks ser- vices for instance’ (</w:t>
      </w:r>
      <w:proofErr w:type="spellStart"/>
      <w:r w:rsidRPr="003710AE">
        <w:rPr>
          <w:rFonts w:eastAsia="Calibri" w:cs="Times New Roman"/>
          <w:sz w:val="16"/>
        </w:rPr>
        <w:t>Goeman</w:t>
      </w:r>
      <w:proofErr w:type="spellEnd"/>
      <w:r w:rsidRPr="003710AE">
        <w:rPr>
          <w:rFonts w:eastAsia="Calibri" w:cs="Times New Roman"/>
          <w:sz w:val="16"/>
        </w:rPr>
        <w:t xml:space="preserve"> 2008, 32). </w:t>
      </w:r>
      <w:r w:rsidRPr="002C377B">
        <w:rPr>
          <w:rFonts w:eastAsia="Calibri" w:cs="Times New Roman"/>
          <w:b/>
          <w:iCs/>
          <w:highlight w:val="yellow"/>
          <w:u w:val="single"/>
        </w:rPr>
        <w:t>Occupying land for the Commons assumes that all prior, indeed current as well as future relations between people and land are null and void.</w:t>
      </w:r>
      <w:r w:rsidRPr="003710AE">
        <w:rPr>
          <w:rFonts w:eastAsia="Calibri" w:cs="Times New Roman"/>
          <w:b/>
          <w:iCs/>
          <w:u w:val="single"/>
        </w:rPr>
        <w:t xml:space="preserve"> ‘In other words,’ writes Sandy Grande, ‘both Marxists and capitalists view land and natural resources as commodities to be exploited, in the first instance, by capitalists for personal gain, and in the second by Marxists for the good of all’</w:t>
      </w:r>
      <w:r w:rsidRPr="003710AE">
        <w:rPr>
          <w:rFonts w:eastAsia="Calibri" w:cs="Times New Roman"/>
          <w:sz w:val="16"/>
        </w:rPr>
        <w:t xml:space="preserve"> (2004, 27). </w:t>
      </w:r>
      <w:r w:rsidRPr="002C377B">
        <w:rPr>
          <w:rFonts w:eastAsia="Calibri" w:cs="Times New Roman"/>
          <w:b/>
          <w:iCs/>
          <w:highlight w:val="yellow"/>
          <w:u w:val="single"/>
        </w:rPr>
        <w:t xml:space="preserve">Social justice endeavors all take place on Native </w:t>
      </w:r>
      <w:r w:rsidRPr="003710AE">
        <w:rPr>
          <w:rFonts w:eastAsia="Calibri" w:cs="Times New Roman"/>
          <w:b/>
          <w:iCs/>
          <w:u w:val="single"/>
        </w:rPr>
        <w:t>land</w:t>
      </w:r>
      <w:r w:rsidRPr="003710AE">
        <w:rPr>
          <w:rFonts w:eastAsia="Calibri" w:cs="Times New Roman"/>
          <w:sz w:val="16"/>
        </w:rPr>
        <w:t xml:space="preserve">. In this vein, I now turn to the Occupy movement.  </w:t>
      </w:r>
      <w:r w:rsidRPr="003710AE">
        <w:rPr>
          <w:rFonts w:eastAsia="Calibri" w:cs="Times New Roman"/>
          <w:sz w:val="12"/>
        </w:rPr>
        <w:t>¶</w:t>
      </w:r>
      <w:r w:rsidRPr="003710AE">
        <w:rPr>
          <w:rFonts w:eastAsia="Calibri" w:cs="Times New Roman"/>
          <w:sz w:val="16"/>
        </w:rPr>
        <w:t xml:space="preserve"> Behind every great American city is a great crime. Oakland was founded on occupation and land theft. In 1850, a coterie of Yankee businessmen began building a port in what would become Oakland’s Jack London Square, developing and selling land unbeknownst to landlord Luis Peralta, who was granted 48,000 acres for his service to the Spanish army. Indeed, the Native Ohlone still lived in the land ‘owned’ by the </w:t>
      </w:r>
      <w:proofErr w:type="spellStart"/>
      <w:r w:rsidRPr="003710AE">
        <w:rPr>
          <w:rFonts w:eastAsia="Calibri" w:cs="Times New Roman"/>
          <w:sz w:val="16"/>
        </w:rPr>
        <w:t>Peraltas</w:t>
      </w:r>
      <w:proofErr w:type="spellEnd"/>
      <w:r w:rsidRPr="003710AE">
        <w:rPr>
          <w:rFonts w:eastAsia="Calibri" w:cs="Times New Roman"/>
          <w:sz w:val="16"/>
        </w:rPr>
        <w:t xml:space="preserve">, as well as Miwok and other Indigenous people who had migrated as a result of historic relationships between tribes and efforts to escape the Mission system. The </w:t>
      </w:r>
      <w:proofErr w:type="spellStart"/>
      <w:r w:rsidRPr="003710AE">
        <w:rPr>
          <w:rFonts w:eastAsia="Calibri" w:cs="Times New Roman"/>
          <w:sz w:val="16"/>
        </w:rPr>
        <w:t>Peraltas</w:t>
      </w:r>
      <w:proofErr w:type="spellEnd"/>
      <w:r w:rsidRPr="003710AE">
        <w:rPr>
          <w:rFonts w:eastAsia="Calibri" w:cs="Times New Roman"/>
          <w:sz w:val="16"/>
        </w:rPr>
        <w:t xml:space="preserve"> sued, and in 1856, the US Supreme Court upheld their claim, but maintained that it was too late to reverse – as deeds and titles had exchanged hands so many times that there was no undoing – and because Oakland was now occupied. </w:t>
      </w:r>
      <w:r w:rsidRPr="003710AE">
        <w:rPr>
          <w:rFonts w:eastAsia="Calibri" w:cs="Times New Roman"/>
          <w:sz w:val="12"/>
        </w:rPr>
        <w:t>¶</w:t>
      </w:r>
      <w:r w:rsidRPr="003710AE">
        <w:rPr>
          <w:rFonts w:eastAsia="Calibri" w:cs="Times New Roman"/>
          <w:sz w:val="16"/>
        </w:rPr>
        <w:t xml:space="preserve"> Occupy Oakland, which began in October of 2011, was an active part of the movements that began with Occupy Wall Street. Occupy itself was a diverse set of movements and dialogues not reducible to a single name or a campaign. Various queer, people of color and Indigenous groups participated in or sympathized with Occupy and recognized its importance as a meeting space, a node, for struggle. However, many of these groups had serious points of difference, most notably in the problematic name, ‘Occupy.’ </w:t>
      </w:r>
      <w:r w:rsidRPr="003710AE">
        <w:rPr>
          <w:rFonts w:eastAsia="Calibri" w:cs="Times New Roman"/>
          <w:sz w:val="12"/>
        </w:rPr>
        <w:t>¶</w:t>
      </w:r>
      <w:r w:rsidRPr="003710AE">
        <w:rPr>
          <w:rFonts w:eastAsia="Calibri" w:cs="Times New Roman"/>
          <w:sz w:val="16"/>
        </w:rPr>
        <w:t xml:space="preserve"> On 28 October 2011, a group of Indigenous and non-Native intellectuals/activists introduced ‘The Memorandum of Solidarity with Indigenous Peoples’ at the General Assembly of Occupy Oakland. </w:t>
      </w:r>
      <w:r w:rsidRPr="003710AE">
        <w:rPr>
          <w:rFonts w:eastAsia="Calibri" w:cs="Times New Roman"/>
          <w:sz w:val="12"/>
        </w:rPr>
        <w:t>¶</w:t>
      </w:r>
      <w:r w:rsidRPr="003710AE">
        <w:rPr>
          <w:rFonts w:eastAsia="Calibri" w:cs="Times New Roman"/>
          <w:sz w:val="16"/>
        </w:rPr>
        <w:t xml:space="preserve"> WHEREAS, those participating in ‘Occupy Oakland’ acknowledge that Oakland is already occupied land; Oakland being the historical territory of the </w:t>
      </w:r>
      <w:proofErr w:type="spellStart"/>
      <w:r w:rsidRPr="003710AE">
        <w:rPr>
          <w:rFonts w:eastAsia="Calibri" w:cs="Times New Roman"/>
          <w:sz w:val="16"/>
        </w:rPr>
        <w:t>Chochenyo</w:t>
      </w:r>
      <w:proofErr w:type="spellEnd"/>
      <w:r w:rsidRPr="003710AE">
        <w:rPr>
          <w:rFonts w:eastAsia="Calibri" w:cs="Times New Roman"/>
          <w:sz w:val="16"/>
        </w:rPr>
        <w:t xml:space="preserve"> Ohlone people; and</w:t>
      </w:r>
      <w:r w:rsidRPr="003710AE">
        <w:rPr>
          <w:rFonts w:ascii="MS Gothic" w:eastAsia="MS Gothic" w:hAnsi="MS Gothic" w:cs="MS Gothic" w:hint="eastAsia"/>
          <w:sz w:val="16"/>
        </w:rPr>
        <w:t> </w:t>
      </w:r>
      <w:r w:rsidRPr="003710AE">
        <w:rPr>
          <w:rFonts w:eastAsia="Calibri" w:cs="Times New Roman"/>
          <w:sz w:val="16"/>
        </w:rPr>
        <w:t xml:space="preserve">... </w:t>
      </w:r>
      <w:r w:rsidRPr="003710AE">
        <w:rPr>
          <w:rFonts w:eastAsia="Calibri" w:cs="Times New Roman"/>
          <w:sz w:val="12"/>
        </w:rPr>
        <w:t>¶</w:t>
      </w:r>
      <w:r w:rsidRPr="003710AE">
        <w:rPr>
          <w:rFonts w:eastAsia="Calibri" w:cs="Times New Roman"/>
          <w:sz w:val="16"/>
        </w:rPr>
        <w:t xml:space="preserve"> RESOLVED, that those participating in ‘Occupy Oakland’ seek the genuine and respectful involvement of indigenous peoples in the rebuilding of a new society on their ancestral lands; and</w:t>
      </w:r>
      <w:r w:rsidRPr="003710AE">
        <w:rPr>
          <w:rFonts w:ascii="MS Gothic" w:eastAsia="MS Gothic" w:hAnsi="MS Gothic" w:cs="MS Gothic" w:hint="eastAsia"/>
          <w:sz w:val="16"/>
        </w:rPr>
        <w:t> </w:t>
      </w:r>
      <w:r w:rsidRPr="003710AE">
        <w:rPr>
          <w:rFonts w:eastAsia="Calibri" w:cs="Times New Roman"/>
          <w:sz w:val="16"/>
        </w:rPr>
        <w:t xml:space="preserve">As a signal to the national </w:t>
      </w:r>
      <w:r w:rsidRPr="003710AE">
        <w:rPr>
          <w:rFonts w:eastAsia="Calibri" w:cs="Calibri"/>
          <w:sz w:val="16"/>
        </w:rPr>
        <w:t>‘</w:t>
      </w:r>
      <w:r w:rsidRPr="003710AE">
        <w:rPr>
          <w:rFonts w:eastAsia="Calibri" w:cs="Times New Roman"/>
          <w:sz w:val="16"/>
        </w:rPr>
        <w:t>Occupy Wall Street</w:t>
      </w:r>
      <w:r w:rsidRPr="003710AE">
        <w:rPr>
          <w:rFonts w:eastAsia="Calibri" w:cs="Calibri"/>
          <w:sz w:val="16"/>
        </w:rPr>
        <w:t>’</w:t>
      </w:r>
      <w:r w:rsidRPr="003710AE">
        <w:rPr>
          <w:rFonts w:eastAsia="Calibri" w:cs="Times New Roman"/>
          <w:sz w:val="16"/>
        </w:rPr>
        <w:t xml:space="preserve"> movement and the indigenous peoples here and there who have felt excluded by the colonialist language of occupation used to name this movement, it shall be declared that ‘Occupy Oakland’ aspires to ‘Decolonize Oakland’ – to ‘Decolonize Wall Street’ – with the guidance and participation of indigenous peoples; </w:t>
      </w:r>
      <w:r w:rsidRPr="003710AE">
        <w:rPr>
          <w:rFonts w:eastAsia="Calibri" w:cs="Times New Roman"/>
          <w:sz w:val="12"/>
        </w:rPr>
        <w:t>¶</w:t>
      </w:r>
      <w:r w:rsidRPr="003710AE">
        <w:rPr>
          <w:rFonts w:eastAsia="Calibri" w:cs="Times New Roman"/>
          <w:sz w:val="16"/>
        </w:rPr>
        <w:t xml:space="preserve"> </w:t>
      </w:r>
      <w:r w:rsidRPr="003710AE">
        <w:rPr>
          <w:rFonts w:eastAsia="Calibri" w:cs="Times New Roman"/>
          <w:u w:val="single"/>
        </w:rPr>
        <w:t>The memorandum points to difference as a modality of organizing, a source of strength and political possibility rather than as simply a curtailment of common struggle. Most importantly, the memorandum makes explicit the moral and political leadership of Indigenous peoples in any decolonial effort in North America</w:t>
      </w:r>
      <w:r w:rsidRPr="003710AE">
        <w:rPr>
          <w:rFonts w:eastAsia="Calibri" w:cs="Times New Roman"/>
          <w:sz w:val="16"/>
        </w:rPr>
        <w:t xml:space="preserve">. </w:t>
      </w:r>
      <w:proofErr w:type="spellStart"/>
      <w:r w:rsidRPr="003710AE">
        <w:rPr>
          <w:rFonts w:eastAsia="Calibri" w:cs="Times New Roman"/>
          <w:sz w:val="16"/>
        </w:rPr>
        <w:t>Signifi</w:t>
      </w:r>
      <w:proofErr w:type="spellEnd"/>
      <w:r w:rsidRPr="003710AE">
        <w:rPr>
          <w:rFonts w:eastAsia="Calibri" w:cs="Times New Roman"/>
          <w:sz w:val="16"/>
        </w:rPr>
        <w:t xml:space="preserve">- </w:t>
      </w:r>
      <w:proofErr w:type="spellStart"/>
      <w:r w:rsidRPr="003710AE">
        <w:rPr>
          <w:rFonts w:eastAsia="Calibri" w:cs="Times New Roman"/>
          <w:sz w:val="16"/>
        </w:rPr>
        <w:t>cantly</w:t>
      </w:r>
      <w:proofErr w:type="spellEnd"/>
      <w:r w:rsidRPr="003710AE">
        <w:rPr>
          <w:rFonts w:eastAsia="Calibri" w:cs="Times New Roman"/>
          <w:sz w:val="16"/>
        </w:rPr>
        <w:t xml:space="preserve">, the first signature of memorandum is by </w:t>
      </w:r>
      <w:proofErr w:type="spellStart"/>
      <w:r w:rsidRPr="003710AE">
        <w:rPr>
          <w:rFonts w:eastAsia="Calibri" w:cs="Times New Roman"/>
          <w:sz w:val="16"/>
        </w:rPr>
        <w:t>Chochenyo</w:t>
      </w:r>
      <w:proofErr w:type="spellEnd"/>
      <w:r w:rsidRPr="003710AE">
        <w:rPr>
          <w:rFonts w:eastAsia="Calibri" w:cs="Times New Roman"/>
          <w:sz w:val="16"/>
        </w:rPr>
        <w:t xml:space="preserve"> Ohlone educator Corrina Gould. </w:t>
      </w:r>
      <w:r w:rsidRPr="003710AE">
        <w:rPr>
          <w:rFonts w:eastAsia="Calibri" w:cs="Times New Roman"/>
          <w:sz w:val="12"/>
        </w:rPr>
        <w:t>¶</w:t>
      </w:r>
      <w:r w:rsidRPr="003710AE">
        <w:rPr>
          <w:rFonts w:eastAsia="Calibri" w:cs="Times New Roman"/>
          <w:sz w:val="16"/>
        </w:rPr>
        <w:t xml:space="preserve"> The memorandum was passed, but not without controversy. One of the signers, Joanne Barker (Lenape) posted in her blog, Tequila Sovereign, that several people approached the group with serious anxieties about decolonization. </w:t>
      </w:r>
      <w:r w:rsidRPr="003710AE">
        <w:rPr>
          <w:rFonts w:eastAsia="Calibri" w:cs="Times New Roman"/>
          <w:sz w:val="12"/>
        </w:rPr>
        <w:t>¶</w:t>
      </w:r>
      <w:r w:rsidRPr="003710AE">
        <w:rPr>
          <w:rFonts w:eastAsia="Calibri" w:cs="Times New Roman"/>
          <w:sz w:val="16"/>
        </w:rPr>
        <w:t xml:space="preserve"> </w:t>
      </w:r>
      <w:r w:rsidRPr="003710AE">
        <w:rPr>
          <w:rFonts w:eastAsia="Calibri" w:cs="Times New Roman"/>
          <w:u w:val="single"/>
        </w:rPr>
        <w:t xml:space="preserve">Ultimately, </w:t>
      </w:r>
      <w:r w:rsidRPr="002C377B">
        <w:rPr>
          <w:rFonts w:eastAsia="Calibri" w:cs="Times New Roman"/>
          <w:highlight w:val="yellow"/>
          <w:u w:val="single"/>
        </w:rPr>
        <w:t xml:space="preserve">what they were asking is </w:t>
      </w:r>
      <w:proofErr w:type="gramStart"/>
      <w:r w:rsidRPr="002C377B">
        <w:rPr>
          <w:rFonts w:eastAsia="Calibri" w:cs="Times New Roman"/>
          <w:highlight w:val="yellow"/>
          <w:u w:val="single"/>
        </w:rPr>
        <w:t>whether or not</w:t>
      </w:r>
      <w:proofErr w:type="gramEnd"/>
      <w:r w:rsidRPr="002C377B">
        <w:rPr>
          <w:rFonts w:eastAsia="Calibri" w:cs="Times New Roman"/>
          <w:highlight w:val="yellow"/>
          <w:u w:val="single"/>
        </w:rPr>
        <w:t xml:space="preserve"> we were asking them, as non- indigenous people, the impossible? Would their solidarity with us require them to give up their lands</w:t>
      </w:r>
      <w:r w:rsidRPr="003710AE">
        <w:rPr>
          <w:rFonts w:eastAsia="Calibri" w:cs="Times New Roman"/>
          <w:u w:val="single"/>
        </w:rPr>
        <w:t>, their resources, their ways of life, so that we – who numbered so few, after all – could have more?</w:t>
      </w:r>
      <w:r w:rsidRPr="003710AE">
        <w:rPr>
          <w:rFonts w:eastAsia="Calibri" w:cs="Times New Roman"/>
          <w:sz w:val="16"/>
        </w:rPr>
        <w:t xml:space="preserve"> Could have it all? </w:t>
      </w:r>
      <w:r w:rsidRPr="003710AE">
        <w:rPr>
          <w:rFonts w:eastAsia="Calibri" w:cs="Times New Roman"/>
          <w:sz w:val="12"/>
        </w:rPr>
        <w:t>¶</w:t>
      </w:r>
      <w:r w:rsidRPr="003710AE">
        <w:rPr>
          <w:rFonts w:eastAsia="Calibri" w:cs="Times New Roman"/>
          <w:sz w:val="16"/>
        </w:rPr>
        <w:t xml:space="preserve"> And </w:t>
      </w:r>
      <w:r w:rsidRPr="002C377B">
        <w:rPr>
          <w:rFonts w:eastAsia="Calibri" w:cs="Times New Roman"/>
          <w:b/>
          <w:iCs/>
          <w:highlight w:val="yellow"/>
          <w:u w:val="single"/>
        </w:rPr>
        <w:t>this is the rub about decolonization: it forces people to confront their complicity in settler colonialism and the ongoing violence of empire</w:t>
      </w:r>
      <w:r w:rsidRPr="003710AE">
        <w:rPr>
          <w:rFonts w:eastAsia="Calibri" w:cs="Times New Roman"/>
          <w:b/>
          <w:iCs/>
          <w:u w:val="single"/>
        </w:rPr>
        <w:t>.</w:t>
      </w:r>
      <w:r w:rsidRPr="003710AE">
        <w:rPr>
          <w:rFonts w:eastAsia="Calibri" w:cs="Times New Roman"/>
          <w:sz w:val="16"/>
        </w:rPr>
        <w:t xml:space="preserve"> It </w:t>
      </w:r>
      <w:r w:rsidRPr="003710AE">
        <w:rPr>
          <w:rFonts w:eastAsia="Calibri" w:cs="Times New Roman"/>
          <w:b/>
          <w:iCs/>
          <w:u w:val="single"/>
        </w:rPr>
        <w:t>immediately unsettles the utopian vision of wealth redistribution and collectively owned Commons</w:t>
      </w:r>
      <w:r w:rsidRPr="003710AE">
        <w:rPr>
          <w:rFonts w:eastAsia="Calibri" w:cs="Times New Roman"/>
          <w:sz w:val="16"/>
        </w:rPr>
        <w:t xml:space="preserve">. It exposes how numerical the conceptualization of social justice remains – the 99% is a ‘deserving’ supermajority that renders Indigenous peoples (a super-minority) completely illegible. Barker goes on to write, </w:t>
      </w:r>
      <w:r w:rsidRPr="003710AE">
        <w:rPr>
          <w:rFonts w:eastAsia="Calibri" w:cs="Times New Roman"/>
          <w:sz w:val="12"/>
        </w:rPr>
        <w:t>¶</w:t>
      </w:r>
      <w:r w:rsidRPr="003710AE">
        <w:rPr>
          <w:rFonts w:eastAsia="Calibri" w:cs="Times New Roman"/>
          <w:sz w:val="16"/>
        </w:rPr>
        <w:t xml:space="preserve"> I have a dream that the people of ‘Occupy Oakland’ will not see the affirmation of indigenous peoples’ rights to self-government, territorial restoration, and cultural </w:t>
      </w:r>
      <w:proofErr w:type="spellStart"/>
      <w:r w:rsidRPr="003710AE">
        <w:rPr>
          <w:rFonts w:eastAsia="Calibri" w:cs="Times New Roman"/>
          <w:sz w:val="16"/>
        </w:rPr>
        <w:t>auton</w:t>
      </w:r>
      <w:proofErr w:type="spellEnd"/>
      <w:r w:rsidRPr="003710AE">
        <w:rPr>
          <w:rFonts w:eastAsia="Calibri" w:cs="Times New Roman"/>
          <w:sz w:val="16"/>
        </w:rPr>
        <w:t xml:space="preserve">- </w:t>
      </w:r>
      <w:proofErr w:type="spellStart"/>
      <w:r w:rsidRPr="003710AE">
        <w:rPr>
          <w:rFonts w:eastAsia="Calibri" w:cs="Times New Roman"/>
          <w:sz w:val="16"/>
        </w:rPr>
        <w:t>omy</w:t>
      </w:r>
      <w:proofErr w:type="spellEnd"/>
      <w:r w:rsidRPr="003710AE">
        <w:rPr>
          <w:rFonts w:eastAsia="Calibri" w:cs="Times New Roman"/>
          <w:sz w:val="16"/>
        </w:rPr>
        <w:t xml:space="preserve"> as a threat to their own; that they will see solidarity with indigenous peoples as an affirmation of their humanity and justice. </w:t>
      </w:r>
      <w:r w:rsidRPr="003710AE">
        <w:rPr>
          <w:rFonts w:eastAsia="Calibri" w:cs="Times New Roman"/>
          <w:sz w:val="12"/>
        </w:rPr>
        <w:t>¶</w:t>
      </w:r>
      <w:r w:rsidRPr="003710AE">
        <w:rPr>
          <w:rFonts w:eastAsia="Calibri" w:cs="Times New Roman"/>
          <w:sz w:val="16"/>
        </w:rPr>
        <w:t xml:space="preserve"> </w:t>
      </w:r>
      <w:r w:rsidRPr="003710AE">
        <w:rPr>
          <w:rFonts w:eastAsia="Calibri" w:cs="Times New Roman"/>
          <w:u w:val="single"/>
        </w:rPr>
        <w:t xml:space="preserve">Barker’s assertion reflects how ‘sovereignty’ as an Indigenous word is spoken with a different inflection than its cousin in the settler nation’s lexicon. </w:t>
      </w:r>
      <w:r w:rsidRPr="003710AE">
        <w:rPr>
          <w:rFonts w:eastAsia="Calibri" w:cs="Times New Roman"/>
          <w:sz w:val="16"/>
        </w:rPr>
        <w:t xml:space="preserve">It echoes the questions posed by Watson, writing from an aboriginal Australian perspective: </w:t>
      </w:r>
      <w:r w:rsidRPr="003710AE">
        <w:rPr>
          <w:rFonts w:eastAsia="Calibri" w:cs="Times New Roman"/>
          <w:sz w:val="12"/>
        </w:rPr>
        <w:t>¶</w:t>
      </w:r>
      <w:r w:rsidRPr="003710AE">
        <w:rPr>
          <w:rFonts w:eastAsia="Calibri" w:cs="Times New Roman"/>
          <w:sz w:val="16"/>
        </w:rPr>
        <w:t xml:space="preserve"> Is aboriginal sovereignty to be feared by Australia in the same way as Aboriginal </w:t>
      </w:r>
      <w:proofErr w:type="spellStart"/>
      <w:r w:rsidRPr="003710AE">
        <w:rPr>
          <w:rFonts w:eastAsia="Calibri" w:cs="Times New Roman"/>
          <w:sz w:val="16"/>
        </w:rPr>
        <w:t>peo</w:t>
      </w:r>
      <w:proofErr w:type="spellEnd"/>
      <w:r w:rsidRPr="003710AE">
        <w:rPr>
          <w:rFonts w:eastAsia="Calibri" w:cs="Times New Roman"/>
          <w:sz w:val="16"/>
        </w:rPr>
        <w:t xml:space="preserve">- </w:t>
      </w:r>
      <w:proofErr w:type="spellStart"/>
      <w:r w:rsidRPr="003710AE">
        <w:rPr>
          <w:rFonts w:eastAsia="Calibri" w:cs="Times New Roman"/>
          <w:sz w:val="16"/>
        </w:rPr>
        <w:t>ple</w:t>
      </w:r>
      <w:proofErr w:type="spellEnd"/>
      <w:r w:rsidRPr="003710AE">
        <w:rPr>
          <w:rFonts w:eastAsia="Calibri" w:cs="Times New Roman"/>
          <w:sz w:val="16"/>
        </w:rPr>
        <w:t xml:space="preserve"> fear white sovereignty and its patriarchal model of the state – one which is backed by power or force? Or is aboriginal sovereignty different ... for there is not just one sovereign state body but hundreds of different sovereign aboriginal peoples. Aboriginal sovereignty is different from state sovereignty because it embraces </w:t>
      </w:r>
      <w:proofErr w:type="gramStart"/>
      <w:r w:rsidRPr="003710AE">
        <w:rPr>
          <w:rFonts w:eastAsia="Calibri" w:cs="Times New Roman"/>
          <w:sz w:val="16"/>
        </w:rPr>
        <w:t>diversity, and</w:t>
      </w:r>
      <w:proofErr w:type="gramEnd"/>
      <w:r w:rsidRPr="003710AE">
        <w:rPr>
          <w:rFonts w:eastAsia="Calibri" w:cs="Times New Roman"/>
          <w:sz w:val="16"/>
        </w:rPr>
        <w:t xml:space="preserve"> focuses on inclusivity rather than exclusivity. (Watson 2007, 20) </w:t>
      </w:r>
      <w:r w:rsidRPr="003710AE">
        <w:rPr>
          <w:rFonts w:eastAsia="Calibri" w:cs="Times New Roman"/>
          <w:sz w:val="12"/>
        </w:rPr>
        <w:t>¶</w:t>
      </w:r>
      <w:r w:rsidRPr="003710AE">
        <w:rPr>
          <w:rFonts w:eastAsia="Calibri" w:cs="Times New Roman"/>
          <w:sz w:val="16"/>
        </w:rPr>
        <w:t xml:space="preserve"> A little over a month later, another proposal came before the General Assembly – to change the movement’s name to Decolonize Oakland. This time, the proposal did not pass. Christine Cordero (who does not identify as Native) posted on Facebook a few of her responses to the arguments made against the name change, including ‘Decolonize is divisive.’ To which she responded, ‘Occupy is divisive already and not including whole swaths of people. Decolonize and liberate are TRANSFORMA- TIVE. Difference, diversity, and change aren’t divisive.’ </w:t>
      </w:r>
      <w:r w:rsidRPr="003710AE">
        <w:rPr>
          <w:rFonts w:eastAsia="Calibri" w:cs="Times New Roman"/>
          <w:sz w:val="12"/>
        </w:rPr>
        <w:t>¶</w:t>
      </w:r>
      <w:r w:rsidRPr="003710AE">
        <w:rPr>
          <w:rFonts w:eastAsia="Calibri" w:cs="Times New Roman"/>
          <w:sz w:val="16"/>
        </w:rPr>
        <w:t xml:space="preserve"> Occupy Oakland means to Occupy Ohlone. Because Ohlone is both people and land/place simultaneously, you cannot occupy Oakland without also trespassing on the bodies and spirits of those who live/d there. </w:t>
      </w:r>
      <w:r w:rsidRPr="002C377B">
        <w:rPr>
          <w:rFonts w:eastAsia="Calibri" w:cs="Times New Roman"/>
          <w:highlight w:val="yellow"/>
          <w:u w:val="single"/>
        </w:rPr>
        <w:t>Land is ‘more than a site upon which humans make history or as a location that accumulates history</w:t>
      </w:r>
      <w:r w:rsidRPr="003710AE">
        <w:rPr>
          <w:rFonts w:eastAsia="Calibri" w:cs="Times New Roman"/>
          <w:u w:val="single"/>
        </w:rPr>
        <w:t>’</w:t>
      </w:r>
      <w:r w:rsidRPr="003710AE">
        <w:rPr>
          <w:rFonts w:eastAsia="Calibri" w:cs="Times New Roman"/>
          <w:sz w:val="16"/>
        </w:rPr>
        <w:t xml:space="preserve"> (</w:t>
      </w:r>
      <w:proofErr w:type="spellStart"/>
      <w:r w:rsidRPr="003710AE">
        <w:rPr>
          <w:rFonts w:eastAsia="Calibri" w:cs="Times New Roman"/>
          <w:sz w:val="16"/>
        </w:rPr>
        <w:t>Goeman</w:t>
      </w:r>
      <w:proofErr w:type="spellEnd"/>
      <w:r w:rsidRPr="003710AE">
        <w:rPr>
          <w:rFonts w:eastAsia="Calibri" w:cs="Times New Roman"/>
          <w:sz w:val="16"/>
        </w:rPr>
        <w:t xml:space="preserve"> 2008, 24), </w:t>
      </w:r>
      <w:r w:rsidRPr="002C377B">
        <w:rPr>
          <w:rFonts w:eastAsia="Calibri" w:cs="Times New Roman"/>
          <w:highlight w:val="yellow"/>
          <w:u w:val="single"/>
        </w:rPr>
        <w:t>more than a site to occupy.</w:t>
      </w:r>
    </w:p>
    <w:p w14:paraId="5E7E6749" w14:textId="77777777" w:rsidR="00B325C2" w:rsidRDefault="00B325C2" w:rsidP="00B325C2">
      <w:pPr>
        <w:spacing w:line="256" w:lineRule="auto"/>
        <w:rPr>
          <w:rFonts w:eastAsia="Calibri" w:cs="Times New Roman"/>
          <w:u w:val="single"/>
        </w:rPr>
      </w:pPr>
    </w:p>
    <w:p w14:paraId="48277FA0" w14:textId="0ECDFA05" w:rsidR="004D4F63" w:rsidRPr="00F4190E" w:rsidRDefault="004D4F63" w:rsidP="004D4F63">
      <w:pPr>
        <w:pStyle w:val="Heading3"/>
        <w:rPr>
          <w:rStyle w:val="StyleUnderline"/>
          <w:sz w:val="32"/>
          <w:szCs w:val="32"/>
        </w:rPr>
      </w:pPr>
      <w:r w:rsidRPr="00F4190E">
        <w:rPr>
          <w:rStyle w:val="StyleUnderline"/>
          <w:sz w:val="32"/>
          <w:szCs w:val="32"/>
        </w:rPr>
        <w:t>State Link</w:t>
      </w:r>
      <w:r>
        <w:rPr>
          <w:rStyle w:val="StyleUnderline"/>
          <w:sz w:val="32"/>
          <w:szCs w:val="32"/>
        </w:rPr>
        <w:t xml:space="preserve"> </w:t>
      </w:r>
    </w:p>
    <w:p w14:paraId="2E5805E0" w14:textId="77777777" w:rsidR="004D4F63" w:rsidRPr="00F4190E" w:rsidRDefault="004D4F63" w:rsidP="004D4F63">
      <w:pPr>
        <w:pStyle w:val="Heading4"/>
      </w:pPr>
      <w:r>
        <w:t xml:space="preserve">The plan reproduces the ontological and political supremacy of the state in water policy and reinforces </w:t>
      </w:r>
      <w:proofErr w:type="spellStart"/>
      <w:r>
        <w:t>settlerist</w:t>
      </w:r>
      <w:proofErr w:type="spellEnd"/>
      <w:r>
        <w:t xml:space="preserve"> understandings of land rights and private property. The alt is key to generate a decolonial approach to water and sovereignty that the affirmative glosses over </w:t>
      </w:r>
    </w:p>
    <w:p w14:paraId="01E639AC" w14:textId="77777777" w:rsidR="004D4F63" w:rsidRPr="00F4190E" w:rsidRDefault="004D4F63" w:rsidP="004D4F63">
      <w:pPr>
        <w:spacing w:after="0" w:line="240" w:lineRule="auto"/>
        <w:rPr>
          <w:sz w:val="16"/>
        </w:rPr>
      </w:pPr>
      <w:r w:rsidRPr="00B325C2">
        <w:rPr>
          <w:b/>
          <w:bCs/>
          <w:sz w:val="24"/>
          <w:szCs w:val="24"/>
        </w:rPr>
        <w:t>Stevenson ’18</w:t>
      </w:r>
      <w:r>
        <w:rPr>
          <w:b/>
          <w:bCs/>
        </w:rPr>
        <w:t xml:space="preserve"> </w:t>
      </w:r>
      <w:r w:rsidRPr="00F4190E">
        <w:rPr>
          <w:sz w:val="18"/>
          <w:szCs w:val="18"/>
        </w:rPr>
        <w:t>(</w:t>
      </w:r>
      <w:r w:rsidRPr="00F4190E">
        <w:rPr>
          <w:rFonts w:asciiTheme="minorHAnsi" w:hAnsiTheme="minorHAnsi" w:cstheme="minorHAnsi"/>
          <w:sz w:val="18"/>
          <w:szCs w:val="18"/>
        </w:rPr>
        <w:t>Shaun A. Stevenson, f</w:t>
      </w:r>
      <w:r w:rsidRPr="00F4190E">
        <w:rPr>
          <w:rFonts w:asciiTheme="minorHAnsi" w:hAnsiTheme="minorHAnsi" w:cstheme="minorHAnsi"/>
          <w:sz w:val="18"/>
          <w:szCs w:val="18"/>
          <w:shd w:val="clear" w:color="auto" w:fill="FFFFFF"/>
        </w:rPr>
        <w:t>ull-time Faculty Member in the University Studies Program at Northern Lakes College,</w:t>
      </w:r>
      <w:r w:rsidRPr="00F4190E">
        <w:rPr>
          <w:rFonts w:ascii="Roboto" w:hAnsi="Roboto"/>
          <w:sz w:val="18"/>
          <w:szCs w:val="18"/>
          <w:shd w:val="clear" w:color="auto" w:fill="FFFFFF"/>
        </w:rPr>
        <w:t xml:space="preserve"> “</w:t>
      </w:r>
      <w:r w:rsidRPr="00F4190E">
        <w:rPr>
          <w:rFonts w:asciiTheme="minorHAnsi" w:hAnsiTheme="minorHAnsi" w:cstheme="minorHAnsi"/>
          <w:sz w:val="18"/>
          <w:szCs w:val="18"/>
          <w:shd w:val="clear" w:color="auto" w:fill="FFFFFF"/>
        </w:rPr>
        <w:t xml:space="preserve">(Re)Making Indigenous Water Worlds: Settler Colonialism, Indigenous Rights, and </w:t>
      </w:r>
      <w:proofErr w:type="spellStart"/>
      <w:r w:rsidRPr="00F4190E">
        <w:rPr>
          <w:rFonts w:asciiTheme="minorHAnsi" w:hAnsiTheme="minorHAnsi" w:cstheme="minorHAnsi"/>
          <w:sz w:val="18"/>
          <w:szCs w:val="18"/>
          <w:shd w:val="clear" w:color="auto" w:fill="FFFFFF"/>
        </w:rPr>
        <w:t>Hydrosocial</w:t>
      </w:r>
      <w:proofErr w:type="spellEnd"/>
      <w:r w:rsidRPr="00F4190E">
        <w:rPr>
          <w:rFonts w:asciiTheme="minorHAnsi" w:hAnsiTheme="minorHAnsi" w:cstheme="minorHAnsi"/>
          <w:sz w:val="18"/>
          <w:szCs w:val="18"/>
          <w:shd w:val="clear" w:color="auto" w:fill="FFFFFF"/>
        </w:rPr>
        <w:t xml:space="preserve"> Relations in the Settler Nation State”, A thesis submitted to the Faculty of Graduate and Postdoctoral Affairs in partial fulfillment of the requirements for the degree of Doctor of Philosophy in English Language and Literature Carleton University Ottawa, Ontario, </w:t>
      </w:r>
      <w:proofErr w:type="spellStart"/>
      <w:r w:rsidRPr="00F4190E">
        <w:rPr>
          <w:rFonts w:asciiTheme="minorHAnsi" w:hAnsiTheme="minorHAnsi" w:cstheme="minorHAnsi"/>
          <w:sz w:val="18"/>
          <w:szCs w:val="18"/>
          <w:shd w:val="clear" w:color="auto" w:fill="FFFFFF"/>
        </w:rPr>
        <w:t>ppg</w:t>
      </w:r>
      <w:proofErr w:type="spellEnd"/>
      <w:r w:rsidRPr="00F4190E">
        <w:rPr>
          <w:rFonts w:asciiTheme="minorHAnsi" w:hAnsiTheme="minorHAnsi" w:cstheme="minorHAnsi"/>
          <w:sz w:val="18"/>
          <w:szCs w:val="18"/>
          <w:shd w:val="clear" w:color="auto" w:fill="FFFFFF"/>
        </w:rPr>
        <w:t xml:space="preserve">. </w:t>
      </w:r>
      <w:r>
        <w:rPr>
          <w:rFonts w:asciiTheme="minorHAnsi" w:hAnsiTheme="minorHAnsi" w:cstheme="minorHAnsi"/>
          <w:sz w:val="18"/>
          <w:szCs w:val="18"/>
          <w:shd w:val="clear" w:color="auto" w:fill="FFFFFF"/>
        </w:rPr>
        <w:t>4-6</w:t>
      </w:r>
      <w:r w:rsidRPr="00F4190E">
        <w:rPr>
          <w:rFonts w:asciiTheme="minorHAnsi" w:hAnsiTheme="minorHAnsi" w:cstheme="minorHAnsi"/>
          <w:sz w:val="18"/>
          <w:szCs w:val="18"/>
          <w:shd w:val="clear" w:color="auto" w:fill="FFFFFF"/>
        </w:rPr>
        <w:t xml:space="preserve">) </w:t>
      </w:r>
    </w:p>
    <w:p w14:paraId="783F200C" w14:textId="77777777" w:rsidR="004D4F63" w:rsidRDefault="004D4F63" w:rsidP="004D4F63">
      <w:pPr>
        <w:spacing w:after="0" w:line="240" w:lineRule="auto"/>
        <w:rPr>
          <w:rStyle w:val="StyleUnderline"/>
        </w:rPr>
      </w:pPr>
    </w:p>
    <w:p w14:paraId="28BD5EC7" w14:textId="77777777" w:rsidR="004D4F63" w:rsidRPr="00F4190E" w:rsidRDefault="004D4F63" w:rsidP="004D4F63">
      <w:pPr>
        <w:spacing w:after="0" w:line="240" w:lineRule="auto"/>
        <w:rPr>
          <w:rStyle w:val="Emphasis"/>
        </w:rPr>
      </w:pPr>
      <w:r w:rsidRPr="004D4F63">
        <w:rPr>
          <w:rStyle w:val="StyleUnderline"/>
        </w:rPr>
        <w:t>This</w:t>
      </w:r>
      <w:r w:rsidRPr="00F4190E">
        <w:rPr>
          <w:rStyle w:val="StyleUnderline"/>
        </w:rPr>
        <w:t xml:space="preserve"> </w:t>
      </w:r>
      <w:r w:rsidRPr="00F4190E">
        <w:rPr>
          <w:sz w:val="16"/>
        </w:rPr>
        <w:t xml:space="preserve">dissertation </w:t>
      </w:r>
      <w:r w:rsidRPr="00F4190E">
        <w:rPr>
          <w:rStyle w:val="StyleUnderline"/>
        </w:rPr>
        <w:t xml:space="preserve">emerges out of </w:t>
      </w:r>
      <w:r w:rsidRPr="002C377B">
        <w:rPr>
          <w:rStyle w:val="Emphasis"/>
          <w:highlight w:val="yellow"/>
        </w:rPr>
        <w:t>the judicial and political limits of Indigenous rights in the settler nation state</w:t>
      </w:r>
      <w:r w:rsidRPr="00F4190E">
        <w:rPr>
          <w:sz w:val="16"/>
        </w:rPr>
        <w:t xml:space="preserve">. </w:t>
      </w:r>
      <w:proofErr w:type="spellStart"/>
      <w:r w:rsidRPr="00F4190E">
        <w:rPr>
          <w:sz w:val="16"/>
        </w:rPr>
        <w:t>Clogg</w:t>
      </w:r>
      <w:proofErr w:type="spellEnd"/>
      <w:r w:rsidRPr="00F4190E">
        <w:rPr>
          <w:sz w:val="16"/>
        </w:rPr>
        <w:t>, Askew, Kung, and Smith write, “</w:t>
      </w:r>
      <w:r w:rsidRPr="00F4190E">
        <w:rPr>
          <w:rStyle w:val="StyleUnderline"/>
        </w:rPr>
        <w:t>When Europeans arrived</w:t>
      </w:r>
      <w:r w:rsidRPr="00F4190E">
        <w:rPr>
          <w:sz w:val="16"/>
        </w:rPr>
        <w:t xml:space="preserve"> in what is today Canada, </w:t>
      </w:r>
      <w:r w:rsidRPr="00F4190E">
        <w:rPr>
          <w:rStyle w:val="StyleUnderline"/>
        </w:rPr>
        <w:t>they settled in lands governed by Indigenous nations according to their own legal traditions, land tenure systems, and governance structures</w:t>
      </w:r>
      <w:r w:rsidRPr="00F4190E">
        <w:rPr>
          <w:sz w:val="16"/>
        </w:rPr>
        <w:t xml:space="preserve">. The Supreme Court of Canada has recognized that for long before Europeans arrived in Canada, Indigenous peoples occupied the land in ‘organized, distinctive societies with their own social and political structures’” (2016, 230). </w:t>
      </w:r>
      <w:r w:rsidRPr="00F4190E">
        <w:rPr>
          <w:rStyle w:val="StyleUnderline"/>
        </w:rPr>
        <w:t>Despite this recognition</w:t>
      </w:r>
      <w:r w:rsidRPr="00F4190E">
        <w:rPr>
          <w:sz w:val="16"/>
        </w:rPr>
        <w:t xml:space="preserve"> at the level of Canada’s highest court, </w:t>
      </w:r>
      <w:r w:rsidRPr="00F4190E">
        <w:rPr>
          <w:rStyle w:val="StyleUnderline"/>
        </w:rPr>
        <w:t>Indigenous rights</w:t>
      </w:r>
      <w:r w:rsidRPr="00F4190E">
        <w:rPr>
          <w:sz w:val="16"/>
        </w:rPr>
        <w:t xml:space="preserve"> in Canada </w:t>
      </w:r>
      <w:r w:rsidRPr="00F4190E">
        <w:rPr>
          <w:rStyle w:val="StyleUnderline"/>
        </w:rPr>
        <w:t xml:space="preserve">remain a battleground for meaning, interpretation, and legibility. Like many of the Indigenous scholars, writers, and activists I draw from, I argue, first, that in order for Indigenous rights to be considered in ethical, reconcilable, and decolonized ways in relation to the settler state, they </w:t>
      </w:r>
      <w:r w:rsidRPr="002C377B">
        <w:rPr>
          <w:rStyle w:val="StyleUnderline"/>
          <w:highlight w:val="yellow"/>
        </w:rPr>
        <w:t>must be understood beyond the</w:t>
      </w:r>
      <w:r w:rsidRPr="00F4190E">
        <w:rPr>
          <w:rStyle w:val="StyleUnderline"/>
        </w:rPr>
        <w:t xml:space="preserve"> jurisdictional </w:t>
      </w:r>
      <w:r w:rsidRPr="002C377B">
        <w:rPr>
          <w:rStyle w:val="StyleUnderline"/>
          <w:highlight w:val="yellow"/>
        </w:rPr>
        <w:t>confines of state sanctioned settler colonial</w:t>
      </w:r>
      <w:r w:rsidRPr="00F4190E">
        <w:rPr>
          <w:rStyle w:val="StyleUnderline"/>
        </w:rPr>
        <w:t xml:space="preserve"> common </w:t>
      </w:r>
      <w:r w:rsidRPr="002C377B">
        <w:rPr>
          <w:rStyle w:val="StyleUnderline"/>
          <w:highlight w:val="yellow"/>
        </w:rPr>
        <w:t>law</w:t>
      </w:r>
      <w:r w:rsidRPr="00F4190E">
        <w:rPr>
          <w:rStyle w:val="StyleUnderline"/>
        </w:rPr>
        <w:t xml:space="preserve"> with their meaning firmly grounded in the Indigenous worldviews, relationships, and social relations that arise through long-standing assertions of Indigenous law and legal orders</w:t>
      </w:r>
      <w:r w:rsidRPr="00F4190E">
        <w:rPr>
          <w:sz w:val="16"/>
        </w:rPr>
        <w:t xml:space="preserve">. </w:t>
      </w:r>
      <w:r w:rsidRPr="002C377B">
        <w:rPr>
          <w:rStyle w:val="Emphasis"/>
          <w:highlight w:val="yellow"/>
        </w:rPr>
        <w:t>If the status quo is not to be reproduced, state interpretations of Indigenous rights</w:t>
      </w:r>
      <w:r w:rsidRPr="00F4190E">
        <w:rPr>
          <w:rStyle w:val="Emphasis"/>
        </w:rPr>
        <w:t xml:space="preserve"> </w:t>
      </w:r>
      <w:r w:rsidRPr="00F4190E">
        <w:rPr>
          <w:sz w:val="16"/>
        </w:rPr>
        <w:t xml:space="preserve">in Canada </w:t>
      </w:r>
      <w:r w:rsidRPr="002C377B">
        <w:rPr>
          <w:rStyle w:val="Emphasis"/>
          <w:highlight w:val="yellow"/>
        </w:rPr>
        <w:t>must contend with</w:t>
      </w:r>
      <w:r w:rsidRPr="00F4190E">
        <w:rPr>
          <w:rStyle w:val="Emphasis"/>
        </w:rPr>
        <w:t xml:space="preserve"> the meaning of Indigenous </w:t>
      </w:r>
      <w:r w:rsidRPr="002C377B">
        <w:rPr>
          <w:rStyle w:val="Emphasis"/>
          <w:highlight w:val="yellow"/>
        </w:rPr>
        <w:t>sovereignty, laws, and ontologies, and the limitations of the state’s own</w:t>
      </w:r>
      <w:r w:rsidRPr="00F4190E">
        <w:rPr>
          <w:rStyle w:val="Emphasis"/>
        </w:rPr>
        <w:t xml:space="preserve"> juridical </w:t>
      </w:r>
      <w:r w:rsidRPr="002C377B">
        <w:rPr>
          <w:rStyle w:val="Emphasis"/>
          <w:highlight w:val="yellow"/>
        </w:rPr>
        <w:t>models</w:t>
      </w:r>
      <w:r w:rsidRPr="00F4190E">
        <w:rPr>
          <w:rStyle w:val="Emphasis"/>
        </w:rPr>
        <w:t xml:space="preserve"> of sovereignty </w:t>
      </w:r>
      <w:r w:rsidRPr="002C377B">
        <w:rPr>
          <w:rStyle w:val="Emphasis"/>
          <w:highlight w:val="yellow"/>
        </w:rPr>
        <w:t>grounded in</w:t>
      </w:r>
      <w:r w:rsidRPr="00F4190E">
        <w:rPr>
          <w:rStyle w:val="Emphasis"/>
        </w:rPr>
        <w:t xml:space="preserve"> Western law, </w:t>
      </w:r>
      <w:r w:rsidRPr="002C377B">
        <w:rPr>
          <w:rStyle w:val="Emphasis"/>
          <w:highlight w:val="yellow"/>
        </w:rPr>
        <w:t>private property, and</w:t>
      </w:r>
      <w:r w:rsidRPr="00F4190E">
        <w:rPr>
          <w:rStyle w:val="Emphasis"/>
        </w:rPr>
        <w:t xml:space="preserve"> presumed </w:t>
      </w:r>
      <w:r w:rsidRPr="002C377B">
        <w:rPr>
          <w:rStyle w:val="Emphasis"/>
          <w:highlight w:val="yellow"/>
        </w:rPr>
        <w:t>ontological supremacy</w:t>
      </w:r>
      <w:r w:rsidRPr="00F4190E">
        <w:rPr>
          <w:rStyle w:val="Emphasis"/>
        </w:rPr>
        <w:t>.</w:t>
      </w:r>
    </w:p>
    <w:p w14:paraId="03E9D0CA" w14:textId="009900B7" w:rsidR="004D4F63" w:rsidRDefault="004D4F63" w:rsidP="004D4F63">
      <w:pPr>
        <w:spacing w:after="0" w:line="240" w:lineRule="auto"/>
        <w:rPr>
          <w:rStyle w:val="StyleUnderline"/>
        </w:rPr>
      </w:pPr>
      <w:r w:rsidRPr="00F4190E">
        <w:rPr>
          <w:rStyle w:val="StyleUnderline"/>
        </w:rPr>
        <w:t xml:space="preserve">Secondly, where Indigenous conceptions of land tenure, governance, and </w:t>
      </w:r>
      <w:proofErr w:type="spellStart"/>
      <w:r w:rsidRPr="00F4190E">
        <w:rPr>
          <w:rStyle w:val="StyleUnderline"/>
        </w:rPr>
        <w:t>selfdetermination</w:t>
      </w:r>
      <w:proofErr w:type="spellEnd"/>
      <w:r w:rsidRPr="00F4190E">
        <w:rPr>
          <w:rStyle w:val="StyleUnderline"/>
        </w:rPr>
        <w:t xml:space="preserve"> are most often in opposition to the pre-existing political and judicial terms of engagement so entrenched within dominant Western liberal discourses of land, ownership, and Western property regimes</w:t>
      </w:r>
      <w:r w:rsidRPr="00F4190E">
        <w:rPr>
          <w:sz w:val="16"/>
        </w:rPr>
        <w:t xml:space="preserve">, I assert that </w:t>
      </w:r>
      <w:r w:rsidRPr="002C377B">
        <w:rPr>
          <w:rStyle w:val="Emphasis"/>
          <w:highlight w:val="yellow"/>
        </w:rPr>
        <w:t>water</w:t>
      </w:r>
      <w:r w:rsidRPr="00F4190E">
        <w:rPr>
          <w:rStyle w:val="Emphasis"/>
        </w:rPr>
        <w:t xml:space="preserve">, rather than land, </w:t>
      </w:r>
      <w:r w:rsidRPr="002C377B">
        <w:rPr>
          <w:rStyle w:val="Emphasis"/>
          <w:highlight w:val="yellow"/>
        </w:rPr>
        <w:t>offers a fundamental challenge to the</w:t>
      </w:r>
      <w:r w:rsidRPr="00F4190E">
        <w:rPr>
          <w:rStyle w:val="Emphasis"/>
        </w:rPr>
        <w:t xml:space="preserve"> attempted </w:t>
      </w:r>
      <w:r w:rsidRPr="002C377B">
        <w:rPr>
          <w:rStyle w:val="Emphasis"/>
          <w:highlight w:val="yellow"/>
        </w:rPr>
        <w:t>delimitation of Indigenous rights</w:t>
      </w:r>
      <w:r w:rsidRPr="00F4190E">
        <w:rPr>
          <w:rStyle w:val="Emphasis"/>
        </w:rPr>
        <w:t xml:space="preserve"> within the terms of the settler colonial nation state</w:t>
      </w:r>
      <w:r w:rsidRPr="00F4190E">
        <w:rPr>
          <w:rStyle w:val="StyleUnderline"/>
        </w:rPr>
        <w:t xml:space="preserve">. </w:t>
      </w:r>
      <w:r w:rsidRPr="002C377B">
        <w:rPr>
          <w:rStyle w:val="StyleUnderline"/>
          <w:highlight w:val="yellow"/>
        </w:rPr>
        <w:t>Not only are Indigenous water rights not adequately addressed through</w:t>
      </w:r>
      <w:r w:rsidRPr="00F4190E">
        <w:rPr>
          <w:rStyle w:val="StyleUnderline"/>
        </w:rPr>
        <w:t xml:space="preserve"> historical and contemporary settler rights-based </w:t>
      </w:r>
      <w:r w:rsidRPr="002C377B">
        <w:rPr>
          <w:rStyle w:val="StyleUnderline"/>
          <w:highlight w:val="yellow"/>
        </w:rPr>
        <w:t>discourse, but water rights in the settler state</w:t>
      </w:r>
      <w:r w:rsidRPr="00F4190E">
        <w:rPr>
          <w:rStyle w:val="StyleUnderline"/>
        </w:rPr>
        <w:t xml:space="preserve"> more generally </w:t>
      </w:r>
      <w:r w:rsidRPr="002C377B">
        <w:rPr>
          <w:rStyle w:val="StyleUnderline"/>
          <w:highlight w:val="yellow"/>
        </w:rPr>
        <w:t>have been</w:t>
      </w:r>
      <w:r w:rsidRPr="00F4190E">
        <w:rPr>
          <w:rStyle w:val="StyleUnderline"/>
        </w:rPr>
        <w:t xml:space="preserve"> glossed-over, mismanaged, and </w:t>
      </w:r>
      <w:r w:rsidRPr="002C377B">
        <w:rPr>
          <w:rStyle w:val="StyleUnderline"/>
          <w:highlight w:val="yellow"/>
        </w:rPr>
        <w:t>neglected</w:t>
      </w:r>
      <w:r w:rsidRPr="00F4190E">
        <w:rPr>
          <w:sz w:val="16"/>
        </w:rPr>
        <w:t xml:space="preserve"> under the Canadian Constitution, Provincial, and Federal law, </w:t>
      </w:r>
      <w:r w:rsidRPr="00F4190E">
        <w:rPr>
          <w:rStyle w:val="Emphasis"/>
        </w:rPr>
        <w:t xml:space="preserve">illustrating both </w:t>
      </w:r>
      <w:r w:rsidRPr="002C377B">
        <w:rPr>
          <w:rStyle w:val="Emphasis"/>
          <w:highlight w:val="yellow"/>
        </w:rPr>
        <w:t>the</w:t>
      </w:r>
      <w:r w:rsidRPr="00F4190E">
        <w:rPr>
          <w:rStyle w:val="Emphasis"/>
        </w:rPr>
        <w:t xml:space="preserve"> prevalence and </w:t>
      </w:r>
      <w:r w:rsidRPr="002C377B">
        <w:rPr>
          <w:rStyle w:val="Emphasis"/>
          <w:highlight w:val="yellow"/>
        </w:rPr>
        <w:t>limitations of land-based thinking in the settler state</w:t>
      </w:r>
      <w:r w:rsidRPr="00F4190E">
        <w:rPr>
          <w:sz w:val="16"/>
        </w:rPr>
        <w:t xml:space="preserve"> (Phare 2009, 21- 23). </w:t>
      </w:r>
      <w:r w:rsidRPr="002C377B">
        <w:rPr>
          <w:rStyle w:val="StyleUnderline"/>
          <w:highlight w:val="yellow"/>
        </w:rPr>
        <w:t xml:space="preserve">Where </w:t>
      </w:r>
      <w:r w:rsidRPr="002C377B">
        <w:rPr>
          <w:rStyle w:val="Emphasis"/>
          <w:highlight w:val="yellow"/>
        </w:rPr>
        <w:t>water has been bracketed</w:t>
      </w:r>
      <w:r w:rsidRPr="00F4190E">
        <w:rPr>
          <w:rStyle w:val="Emphasis"/>
        </w:rPr>
        <w:t xml:space="preserve">, neglected, or relegated to land-based discourse </w:t>
      </w:r>
      <w:r w:rsidRPr="002C377B">
        <w:rPr>
          <w:rStyle w:val="Emphasis"/>
          <w:highlight w:val="yellow"/>
        </w:rPr>
        <w:t>to constitute settler frameworks</w:t>
      </w:r>
      <w:r w:rsidRPr="002C377B">
        <w:rPr>
          <w:rStyle w:val="StyleUnderline"/>
          <w:highlight w:val="yellow"/>
        </w:rPr>
        <w:t xml:space="preserve"> of land</w:t>
      </w:r>
      <w:r w:rsidRPr="00F4190E">
        <w:rPr>
          <w:rStyle w:val="StyleUnderline"/>
        </w:rPr>
        <w:t xml:space="preserve"> tenure </w:t>
      </w:r>
      <w:r w:rsidRPr="002C377B">
        <w:rPr>
          <w:rStyle w:val="Emphasis"/>
          <w:highlight w:val="yellow"/>
        </w:rPr>
        <w:t>premised on private property and</w:t>
      </w:r>
      <w:r w:rsidRPr="00F4190E">
        <w:rPr>
          <w:rStyle w:val="StyleUnderline"/>
        </w:rPr>
        <w:t xml:space="preserve"> the </w:t>
      </w:r>
      <w:r w:rsidRPr="002C377B">
        <w:rPr>
          <w:rStyle w:val="Emphasis"/>
          <w:highlight w:val="yellow"/>
        </w:rPr>
        <w:t>legal positivism</w:t>
      </w:r>
      <w:r w:rsidRPr="00F4190E">
        <w:rPr>
          <w:rStyle w:val="StyleUnderline"/>
        </w:rPr>
        <w:t xml:space="preserve"> that upholds them, </w:t>
      </w:r>
      <w:r w:rsidRPr="002C377B">
        <w:rPr>
          <w:rStyle w:val="Emphasis"/>
          <w:highlight w:val="yellow"/>
        </w:rPr>
        <w:t>Indigenous</w:t>
      </w:r>
      <w:r w:rsidRPr="00F4190E">
        <w:rPr>
          <w:rStyle w:val="Emphasis"/>
        </w:rPr>
        <w:t xml:space="preserve"> cultural, political, and legal </w:t>
      </w:r>
      <w:r w:rsidRPr="002C377B">
        <w:rPr>
          <w:rStyle w:val="Emphasis"/>
          <w:highlight w:val="yellow"/>
        </w:rPr>
        <w:t>conceptions of water</w:t>
      </w:r>
      <w:r w:rsidRPr="00F4190E">
        <w:rPr>
          <w:rStyle w:val="StyleUnderline"/>
        </w:rPr>
        <w:t>—all of which are necessarily interconnected—</w:t>
      </w:r>
      <w:r w:rsidRPr="002C377B">
        <w:rPr>
          <w:rStyle w:val="Emphasis"/>
          <w:highlight w:val="yellow"/>
        </w:rPr>
        <w:t>offer</w:t>
      </w:r>
      <w:r w:rsidRPr="00F4190E">
        <w:rPr>
          <w:rStyle w:val="Emphasis"/>
        </w:rPr>
        <w:t xml:space="preserve"> vastly </w:t>
      </w:r>
      <w:r w:rsidRPr="002C377B">
        <w:rPr>
          <w:rStyle w:val="Emphasis"/>
          <w:highlight w:val="yellow"/>
        </w:rPr>
        <w:t>different approaches to land tenure and responsibility</w:t>
      </w:r>
      <w:r w:rsidRPr="00F4190E">
        <w:rPr>
          <w:rStyle w:val="StyleUnderline"/>
        </w:rPr>
        <w:t>.</w:t>
      </w:r>
      <w:r w:rsidRPr="00F4190E">
        <w:rPr>
          <w:sz w:val="16"/>
        </w:rPr>
        <w:t xml:space="preserve"> </w:t>
      </w:r>
      <w:r w:rsidRPr="00F4190E">
        <w:rPr>
          <w:rStyle w:val="StyleUnderline"/>
        </w:rPr>
        <w:t xml:space="preserve">Thinking Indigenous rights through water shakes up </w:t>
      </w:r>
      <w:proofErr w:type="spellStart"/>
      <w:r w:rsidRPr="00F4190E">
        <w:rPr>
          <w:rStyle w:val="StyleUnderline"/>
        </w:rPr>
        <w:t>selfevident</w:t>
      </w:r>
      <w:proofErr w:type="spellEnd"/>
      <w:r w:rsidRPr="00F4190E">
        <w:rPr>
          <w:rStyle w:val="StyleUnderline"/>
        </w:rPr>
        <w:t xml:space="preserve"> assumptions embedded in Western legal orders while illustrating the necessity of engagement with Indigenous peoples’ inherent rights, which stem from their distinct worldviews in which water is a central and living agent</w:t>
      </w:r>
      <w:r w:rsidRPr="00F4190E">
        <w:rPr>
          <w:sz w:val="16"/>
        </w:rPr>
        <w:t xml:space="preserve">. </w:t>
      </w:r>
      <w:r w:rsidRPr="00F4190E">
        <w:rPr>
          <w:rStyle w:val="Emphasis"/>
        </w:rPr>
        <w:t>Water emphasizes both the ways in which settler and Indigenous worlds are intertwined—connected through the waters that run through them—</w:t>
      </w:r>
      <w:proofErr w:type="gramStart"/>
      <w:r w:rsidRPr="00F4190E">
        <w:rPr>
          <w:rStyle w:val="Emphasis"/>
        </w:rPr>
        <w:t>and also</w:t>
      </w:r>
      <w:proofErr w:type="gramEnd"/>
      <w:r w:rsidRPr="00F4190E">
        <w:rPr>
          <w:rStyle w:val="Emphasis"/>
        </w:rPr>
        <w:t xml:space="preserve"> how these waters are ontologically experienced and made meaningful in different ways.</w:t>
      </w:r>
      <w:r w:rsidRPr="00F4190E">
        <w:rPr>
          <w:sz w:val="16"/>
        </w:rPr>
        <w:t xml:space="preserve"> This dissertation explores how </w:t>
      </w:r>
      <w:r w:rsidRPr="00F4190E">
        <w:rPr>
          <w:rStyle w:val="StyleUnderline"/>
        </w:rPr>
        <w:t>water thus serves as the site through and around which to revisit relationships between settler and Indigenous peoples, and for the rethinking of approaches to Indigenous rights in Canada.</w:t>
      </w:r>
    </w:p>
    <w:p w14:paraId="08BD11CC" w14:textId="2474C185" w:rsidR="004D4F63" w:rsidRDefault="004D4F63" w:rsidP="004D4F63">
      <w:pPr>
        <w:spacing w:after="0" w:line="240" w:lineRule="auto"/>
        <w:rPr>
          <w:rStyle w:val="StyleUnderline"/>
        </w:rPr>
      </w:pPr>
    </w:p>
    <w:p w14:paraId="2E30D5DF" w14:textId="069B7351" w:rsidR="00B325C2" w:rsidRDefault="00B325C2" w:rsidP="00B325C2">
      <w:pPr>
        <w:pStyle w:val="Heading3"/>
        <w:rPr>
          <w:rStyle w:val="StyleUnderline"/>
          <w:sz w:val="32"/>
          <w:szCs w:val="32"/>
        </w:rPr>
      </w:pPr>
      <w:r>
        <w:rPr>
          <w:rStyle w:val="StyleUnderline"/>
          <w:sz w:val="32"/>
          <w:szCs w:val="32"/>
        </w:rPr>
        <w:t xml:space="preserve">Technological Fix Link </w:t>
      </w:r>
    </w:p>
    <w:p w14:paraId="62160DCC" w14:textId="4902DCC6" w:rsidR="00B325C2" w:rsidRPr="000D4079" w:rsidRDefault="00B325C2" w:rsidP="00B325C2">
      <w:pPr>
        <w:pStyle w:val="Heading4"/>
        <w:rPr>
          <w:sz w:val="28"/>
        </w:rPr>
      </w:pPr>
      <w:r w:rsidRPr="000D4079">
        <w:rPr>
          <w:sz w:val="28"/>
        </w:rPr>
        <w:t>Single issue focus tech solutions fail – ignores that ecological crisis is fundamentally a result of cultural values</w:t>
      </w:r>
      <w:r w:rsidR="008163E6">
        <w:rPr>
          <w:sz w:val="28"/>
        </w:rPr>
        <w:t xml:space="preserve"> - </w:t>
      </w:r>
      <w:r w:rsidRPr="000D4079">
        <w:rPr>
          <w:sz w:val="28"/>
        </w:rPr>
        <w:t xml:space="preserve">only </w:t>
      </w:r>
      <w:r>
        <w:rPr>
          <w:sz w:val="28"/>
        </w:rPr>
        <w:t xml:space="preserve">the </w:t>
      </w:r>
      <w:r w:rsidRPr="000D4079">
        <w:rPr>
          <w:sz w:val="28"/>
        </w:rPr>
        <w:t>alt</w:t>
      </w:r>
      <w:r>
        <w:rPr>
          <w:sz w:val="28"/>
        </w:rPr>
        <w:t>ernative</w:t>
      </w:r>
      <w:r w:rsidRPr="000D4079">
        <w:rPr>
          <w:sz w:val="28"/>
        </w:rPr>
        <w:t xml:space="preserve"> addresses at this </w:t>
      </w:r>
      <w:proofErr w:type="gramStart"/>
      <w:r w:rsidRPr="000D4079">
        <w:rPr>
          <w:sz w:val="28"/>
        </w:rPr>
        <w:t>level</w:t>
      </w:r>
      <w:proofErr w:type="gramEnd"/>
    </w:p>
    <w:p w14:paraId="6D3D67DB" w14:textId="3CF3654F" w:rsidR="00B325C2" w:rsidRPr="00B325C2" w:rsidRDefault="00B325C2" w:rsidP="00B325C2">
      <w:pPr>
        <w:rPr>
          <w:b/>
          <w:bCs/>
          <w:sz w:val="18"/>
          <w:szCs w:val="18"/>
        </w:rPr>
      </w:pPr>
      <w:proofErr w:type="spellStart"/>
      <w:r w:rsidRPr="008163E6">
        <w:rPr>
          <w:rStyle w:val="Style13ptBold"/>
          <w:sz w:val="24"/>
          <w:szCs w:val="24"/>
        </w:rPr>
        <w:t>Geus</w:t>
      </w:r>
      <w:proofErr w:type="spellEnd"/>
      <w:r w:rsidRPr="008163E6">
        <w:rPr>
          <w:rStyle w:val="Style13ptBold"/>
          <w:sz w:val="24"/>
          <w:szCs w:val="24"/>
        </w:rPr>
        <w:t xml:space="preserve"> </w:t>
      </w:r>
      <w:r w:rsidRPr="008163E6">
        <w:rPr>
          <w:rStyle w:val="Style13ptBold"/>
          <w:sz w:val="24"/>
          <w:szCs w:val="24"/>
        </w:rPr>
        <w:t>‘0</w:t>
      </w:r>
      <w:r w:rsidRPr="008163E6">
        <w:rPr>
          <w:rStyle w:val="Style13ptBold"/>
          <w:sz w:val="24"/>
          <w:szCs w:val="24"/>
        </w:rPr>
        <w:t>4</w:t>
      </w:r>
      <w:r>
        <w:rPr>
          <w:rStyle w:val="Style13ptBold"/>
          <w:sz w:val="28"/>
        </w:rPr>
        <w:t xml:space="preserve"> </w:t>
      </w:r>
      <w:r w:rsidRPr="00B325C2">
        <w:rPr>
          <w:rStyle w:val="Style13ptBold"/>
          <w:b w:val="0"/>
          <w:bCs w:val="0"/>
          <w:sz w:val="18"/>
          <w:szCs w:val="18"/>
        </w:rPr>
        <w:t>(</w:t>
      </w:r>
      <w:r w:rsidRPr="00B325C2">
        <w:rPr>
          <w:sz w:val="18"/>
          <w:szCs w:val="18"/>
        </w:rPr>
        <w:t xml:space="preserve">Marius de, assistant professor of Political Science, Universiteit </w:t>
      </w:r>
      <w:proofErr w:type="gramStart"/>
      <w:r w:rsidRPr="00B325C2">
        <w:rPr>
          <w:sz w:val="18"/>
          <w:szCs w:val="18"/>
        </w:rPr>
        <w:t>Leiden,  “</w:t>
      </w:r>
      <w:proofErr w:type="gramEnd"/>
      <w:r w:rsidRPr="00B325C2">
        <w:rPr>
          <w:sz w:val="18"/>
          <w:szCs w:val="18"/>
        </w:rPr>
        <w:t xml:space="preserve">The environment versus individual freedom and convenience”, </w:t>
      </w:r>
      <w:r w:rsidRPr="00B325C2">
        <w:rPr>
          <w:rStyle w:val="StyleUnderline"/>
          <w:sz w:val="18"/>
          <w:szCs w:val="18"/>
          <w:u w:val="none"/>
        </w:rPr>
        <w:t>Liberal Democracy and Environmentalism: The End of Environmentalism</w:t>
      </w:r>
      <w:r w:rsidRPr="00B325C2">
        <w:rPr>
          <w:sz w:val="18"/>
          <w:szCs w:val="18"/>
        </w:rPr>
        <w:t xml:space="preserve">?  By M. </w:t>
      </w:r>
      <w:proofErr w:type="spellStart"/>
      <w:r w:rsidRPr="00B325C2">
        <w:rPr>
          <w:sz w:val="18"/>
          <w:szCs w:val="18"/>
        </w:rPr>
        <w:t>Wissenburg</w:t>
      </w:r>
      <w:proofErr w:type="spellEnd"/>
      <w:r w:rsidRPr="00B325C2">
        <w:rPr>
          <w:sz w:val="18"/>
          <w:szCs w:val="18"/>
        </w:rPr>
        <w:t>, p</w:t>
      </w:r>
      <w:r w:rsidRPr="00B325C2">
        <w:rPr>
          <w:sz w:val="18"/>
          <w:szCs w:val="18"/>
        </w:rPr>
        <w:t>g. 90)</w:t>
      </w:r>
    </w:p>
    <w:p w14:paraId="394A0235" w14:textId="5FF3623E" w:rsidR="00B325C2" w:rsidRDefault="00B325C2" w:rsidP="00B325C2">
      <w:pPr>
        <w:rPr>
          <w:sz w:val="16"/>
        </w:rPr>
      </w:pPr>
      <w:r w:rsidRPr="000D4079">
        <w:rPr>
          <w:sz w:val="16"/>
        </w:rPr>
        <w:t xml:space="preserve">However, as Robyn </w:t>
      </w:r>
      <w:r w:rsidRPr="000D4079">
        <w:rPr>
          <w:rStyle w:val="StyleUnderline"/>
        </w:rPr>
        <w:t>Eckersley has convincingly pointed out</w:t>
      </w:r>
      <w:r w:rsidRPr="000D4079">
        <w:rPr>
          <w:sz w:val="16"/>
        </w:rPr>
        <w:t xml:space="preserve"> in Environmentalism and Political Theory, </w:t>
      </w:r>
      <w:r w:rsidRPr="000D4079">
        <w:rPr>
          <w:rStyle w:val="StyleUnderline"/>
        </w:rPr>
        <w:t>a basic message</w:t>
      </w:r>
      <w:r w:rsidRPr="000D4079">
        <w:rPr>
          <w:sz w:val="16"/>
        </w:rPr>
        <w:t xml:space="preserve"> of a growing number of eco-political writers </w:t>
      </w:r>
      <w:r w:rsidRPr="000D4079">
        <w:rPr>
          <w:rStyle w:val="StyleUnderline"/>
        </w:rPr>
        <w:t xml:space="preserve">has been </w:t>
      </w:r>
      <w:r w:rsidRPr="002C377B">
        <w:rPr>
          <w:rStyle w:val="StyleUnderline"/>
          <w:highlight w:val="yellow"/>
        </w:rPr>
        <w:t>to regard the environmental problem 'not only as a crisis of</w:t>
      </w:r>
      <w:r w:rsidRPr="000D4079">
        <w:rPr>
          <w:rStyle w:val="StyleUnderline"/>
        </w:rPr>
        <w:t xml:space="preserve"> participation and </w:t>
      </w:r>
      <w:r w:rsidRPr="002C377B">
        <w:rPr>
          <w:rStyle w:val="StyleUnderline"/>
          <w:highlight w:val="yellow"/>
        </w:rPr>
        <w:t>survival, but as a crisis of culture</w:t>
      </w:r>
      <w:r w:rsidRPr="000D4079">
        <w:rPr>
          <w:rStyle w:val="StyleUnderline"/>
        </w:rPr>
        <w:t xml:space="preserve"> in the broadest sense</w:t>
      </w:r>
      <w:r w:rsidRPr="000D4079">
        <w:rPr>
          <w:sz w:val="16"/>
        </w:rPr>
        <w:t xml:space="preserve"> of the term, that is</w:t>
      </w:r>
      <w:r w:rsidRPr="002C377B">
        <w:rPr>
          <w:rStyle w:val="StyleUnderline"/>
          <w:highlight w:val="yellow"/>
        </w:rPr>
        <w:t>, the total of</w:t>
      </w:r>
      <w:r w:rsidRPr="00B325C2">
        <w:rPr>
          <w:rStyle w:val="StyleUnderline"/>
        </w:rPr>
        <w:t xml:space="preserve"> the</w:t>
      </w:r>
      <w:r w:rsidRPr="000D4079">
        <w:rPr>
          <w:rStyle w:val="StyleUnderline"/>
        </w:rPr>
        <w:t xml:space="preserve"> </w:t>
      </w:r>
      <w:r w:rsidRPr="002C377B">
        <w:rPr>
          <w:rStyle w:val="StyleUnderline"/>
          <w:highlight w:val="yellow"/>
        </w:rPr>
        <w:t>inherited</w:t>
      </w:r>
      <w:r w:rsidRPr="00B325C2">
        <w:rPr>
          <w:rStyle w:val="StyleUnderline"/>
        </w:rPr>
        <w:t xml:space="preserve"> ideas,</w:t>
      </w:r>
      <w:r w:rsidRPr="000D4079">
        <w:rPr>
          <w:rStyle w:val="StyleUnderline"/>
        </w:rPr>
        <w:t xml:space="preserve"> beliefs, </w:t>
      </w:r>
      <w:r w:rsidRPr="002C377B">
        <w:rPr>
          <w:rStyle w:val="StyleUnderline"/>
          <w:highlight w:val="yellow"/>
        </w:rPr>
        <w:t>values, and knowledge</w:t>
      </w:r>
      <w:r w:rsidRPr="000D4079">
        <w:rPr>
          <w:rStyle w:val="StyleUnderline"/>
        </w:rPr>
        <w:t xml:space="preserve">, which </w:t>
      </w:r>
      <w:r w:rsidRPr="002C377B">
        <w:rPr>
          <w:rStyle w:val="StyleUnderline"/>
          <w:highlight w:val="yellow"/>
        </w:rPr>
        <w:t>constitute the shared basis</w:t>
      </w:r>
      <w:r w:rsidRPr="000D4079">
        <w:rPr>
          <w:rStyle w:val="StyleUnderline"/>
        </w:rPr>
        <w:t xml:space="preserve"> of social </w:t>
      </w:r>
      <w:r w:rsidRPr="002C377B">
        <w:rPr>
          <w:rStyle w:val="StyleUnderline"/>
          <w:highlight w:val="yellow"/>
        </w:rPr>
        <w:t>action</w:t>
      </w:r>
      <w:r w:rsidRPr="000D4079">
        <w:rPr>
          <w:rStyle w:val="StyleUnderline"/>
        </w:rPr>
        <w:t>'</w:t>
      </w:r>
      <w:r w:rsidRPr="000D4079">
        <w:rPr>
          <w:sz w:val="16"/>
        </w:rPr>
        <w:t xml:space="preserve"> (Eckersley 1992: 19-20). </w:t>
      </w:r>
      <w:r w:rsidRPr="000D4079">
        <w:rPr>
          <w:rStyle w:val="StyleUnderline"/>
        </w:rPr>
        <w:t xml:space="preserve">She approaches </w:t>
      </w:r>
      <w:r w:rsidRPr="002C377B">
        <w:rPr>
          <w:rStyle w:val="StyleUnderline"/>
          <w:highlight w:val="yellow"/>
        </w:rPr>
        <w:t>environmental problems as consequences of our western culture</w:t>
      </w:r>
      <w:r w:rsidRPr="000D4079">
        <w:rPr>
          <w:rStyle w:val="StyleUnderline"/>
        </w:rPr>
        <w:t xml:space="preserve"> and character,</w:t>
      </w:r>
      <w:r w:rsidRPr="000D4079">
        <w:rPr>
          <w:sz w:val="16"/>
        </w:rPr>
        <w:t xml:space="preserve"> especially with respect to attitudes towards nature, </w:t>
      </w:r>
      <w:proofErr w:type="gramStart"/>
      <w:r w:rsidRPr="000D4079">
        <w:rPr>
          <w:sz w:val="16"/>
        </w:rPr>
        <w:t>lifestyles</w:t>
      </w:r>
      <w:proofErr w:type="gramEnd"/>
      <w:r w:rsidRPr="000D4079">
        <w:rPr>
          <w:sz w:val="16"/>
        </w:rPr>
        <w:t xml:space="preserve"> and ways of consumption (Eckersley 1992: 1 7-21). </w:t>
      </w:r>
      <w:r w:rsidRPr="002C377B">
        <w:rPr>
          <w:rStyle w:val="StyleUnderline"/>
          <w:highlight w:val="yellow"/>
        </w:rPr>
        <w:t>In this alternative approach the overall structure of</w:t>
      </w:r>
      <w:r w:rsidRPr="000D4079">
        <w:rPr>
          <w:rStyle w:val="StyleUnderline"/>
        </w:rPr>
        <w:t xml:space="preserve"> needs and </w:t>
      </w:r>
      <w:r w:rsidRPr="002C377B">
        <w:rPr>
          <w:rStyle w:val="StyleUnderline"/>
          <w:highlight w:val="yellow"/>
        </w:rPr>
        <w:t>lifestyles are questioned</w:t>
      </w:r>
      <w:r w:rsidRPr="000D4079">
        <w:rPr>
          <w:sz w:val="16"/>
        </w:rPr>
        <w:t xml:space="preserve"> and the acquisitive values of today's consumer society are fundamentally challenged.1 </w:t>
      </w:r>
      <w:r w:rsidRPr="000D4079">
        <w:rPr>
          <w:sz w:val="16"/>
          <w:szCs w:val="16"/>
        </w:rPr>
        <w:t xml:space="preserve">For instance, in The Human Condition* Hannah Arendt has also noted that we live today essentially in a mass culture society of consumers. The goal of human activities (vita </w:t>
      </w:r>
      <w:proofErr w:type="spellStart"/>
      <w:r w:rsidRPr="000D4079">
        <w:rPr>
          <w:sz w:val="16"/>
          <w:szCs w:val="16"/>
        </w:rPr>
        <w:t>activa</w:t>
      </w:r>
      <w:proofErr w:type="spellEnd"/>
      <w:r w:rsidRPr="000D4079">
        <w:rPr>
          <w:sz w:val="16"/>
          <w:szCs w:val="16"/>
        </w:rPr>
        <w:t xml:space="preserve">) is no longer to be found in sustaining a public space for political action or in creative work, but in) routine toil and </w:t>
      </w:r>
      <w:proofErr w:type="spellStart"/>
      <w:r w:rsidRPr="000D4079">
        <w:rPr>
          <w:sz w:val="16"/>
          <w:szCs w:val="16"/>
        </w:rPr>
        <w:t>labour</w:t>
      </w:r>
      <w:proofErr w:type="spellEnd"/>
      <w:r w:rsidRPr="000D4079">
        <w:rPr>
          <w:sz w:val="16"/>
          <w:szCs w:val="16"/>
        </w:rPr>
        <w:t xml:space="preserve">, growing economic welfare, </w:t>
      </w:r>
      <w:proofErr w:type="gramStart"/>
      <w:r w:rsidRPr="000D4079">
        <w:rPr>
          <w:sz w:val="16"/>
          <w:szCs w:val="16"/>
        </w:rPr>
        <w:t>abundance</w:t>
      </w:r>
      <w:proofErr w:type="gramEnd"/>
      <w:r w:rsidRPr="000D4079">
        <w:rPr>
          <w:sz w:val="16"/>
          <w:szCs w:val="16"/>
        </w:rPr>
        <w:t xml:space="preserve"> and consumption. In her view, modern animal </w:t>
      </w:r>
      <w:proofErr w:type="spellStart"/>
      <w:r w:rsidRPr="000D4079">
        <w:rPr>
          <w:sz w:val="16"/>
          <w:szCs w:val="16"/>
        </w:rPr>
        <w:t>laborans</w:t>
      </w:r>
      <w:proofErr w:type="spellEnd"/>
      <w:r w:rsidRPr="000D4079">
        <w:rPr>
          <w:sz w:val="16"/>
          <w:szCs w:val="16"/>
        </w:rPr>
        <w:t xml:space="preserve"> (humans as </w:t>
      </w:r>
      <w:proofErr w:type="spellStart"/>
      <w:r w:rsidRPr="000D4079">
        <w:rPr>
          <w:sz w:val="16"/>
          <w:szCs w:val="16"/>
        </w:rPr>
        <w:t>labouring</w:t>
      </w:r>
      <w:proofErr w:type="spellEnd"/>
      <w:r w:rsidRPr="000D4079">
        <w:rPr>
          <w:sz w:val="16"/>
          <w:szCs w:val="16"/>
        </w:rPr>
        <w:t xml:space="preserve"> animals) use their leisure time for nothing but consumption and the satisfaction of needs. The </w:t>
      </w:r>
      <w:proofErr w:type="gramStart"/>
      <w:r w:rsidRPr="000D4079">
        <w:rPr>
          <w:sz w:val="16"/>
          <w:szCs w:val="16"/>
        </w:rPr>
        <w:t>more free</w:t>
      </w:r>
      <w:proofErr w:type="gramEnd"/>
      <w:r w:rsidRPr="000D4079">
        <w:rPr>
          <w:sz w:val="16"/>
          <w:szCs w:val="16"/>
        </w:rPr>
        <w:t xml:space="preserve"> time the </w:t>
      </w:r>
      <w:proofErr w:type="spellStart"/>
      <w:r w:rsidRPr="000D4079">
        <w:rPr>
          <w:sz w:val="16"/>
          <w:szCs w:val="16"/>
        </w:rPr>
        <w:t>labouring</w:t>
      </w:r>
      <w:proofErr w:type="spellEnd"/>
      <w:r w:rsidRPr="000D4079">
        <w:rPr>
          <w:sz w:val="16"/>
          <w:szCs w:val="16"/>
        </w:rPr>
        <w:t xml:space="preserve"> citizens have, the more acquisitive and possessive they become (Arendt 1958: 133). </w:t>
      </w:r>
      <w:r w:rsidRPr="000D4079">
        <w:rPr>
          <w:sz w:val="16"/>
        </w:rPr>
        <w:t xml:space="preserve">In a different way, deep ecology philosophers such as Arne </w:t>
      </w:r>
      <w:proofErr w:type="spellStart"/>
      <w:r w:rsidRPr="000D4079">
        <w:rPr>
          <w:sz w:val="16"/>
        </w:rPr>
        <w:t>Naess</w:t>
      </w:r>
      <w:proofErr w:type="spellEnd"/>
      <w:r w:rsidRPr="000D4079">
        <w:rPr>
          <w:sz w:val="16"/>
        </w:rPr>
        <w:t xml:space="preserve">, Bill Devall and George Sessions have also noted that our environmental dislocations are inherent to our culture of limitless expansion and our materialist and consumerist lifestyles (Devall and Sessions 1985; </w:t>
      </w:r>
      <w:proofErr w:type="spellStart"/>
      <w:r w:rsidRPr="000D4079">
        <w:rPr>
          <w:sz w:val="16"/>
        </w:rPr>
        <w:t>Naess</w:t>
      </w:r>
      <w:proofErr w:type="spellEnd"/>
      <w:r w:rsidRPr="000D4079">
        <w:rPr>
          <w:sz w:val="16"/>
        </w:rPr>
        <w:t xml:space="preserve"> 1989). However, if it is true that our deeply rooted norms, values, beliefs and aspirations are at the basis of the environmental problem, </w:t>
      </w:r>
      <w:r w:rsidRPr="002C377B">
        <w:rPr>
          <w:rStyle w:val="StyleUnderline"/>
          <w:highlight w:val="yellow"/>
        </w:rPr>
        <w:t>our basic problems seem irremediable by single-issue economic reforms, scientific optimism and technological progress, or</w:t>
      </w:r>
      <w:r w:rsidRPr="000D4079">
        <w:rPr>
          <w:rStyle w:val="StyleUnderline"/>
        </w:rPr>
        <w:t xml:space="preserve"> mere </w:t>
      </w:r>
      <w:r w:rsidRPr="002C377B">
        <w:rPr>
          <w:rStyle w:val="StyleUnderline"/>
          <w:highlight w:val="yellow"/>
        </w:rPr>
        <w:t>changes in rationality</w:t>
      </w:r>
      <w:r w:rsidRPr="000D4079">
        <w:rPr>
          <w:rStyle w:val="StyleUnderline"/>
        </w:rPr>
        <w:t xml:space="preserve"> in order to prevent free rider </w:t>
      </w:r>
      <w:proofErr w:type="spellStart"/>
      <w:r w:rsidRPr="000D4079">
        <w:rPr>
          <w:rStyle w:val="StyleUnderline"/>
        </w:rPr>
        <w:t>behaviour</w:t>
      </w:r>
      <w:proofErr w:type="spellEnd"/>
      <w:r w:rsidRPr="000D4079">
        <w:rPr>
          <w:rStyle w:val="StyleUnderline"/>
        </w:rPr>
        <w:t xml:space="preserve"> leading to social dilemmas.</w:t>
      </w:r>
      <w:r w:rsidRPr="000D4079">
        <w:rPr>
          <w:sz w:val="16"/>
        </w:rPr>
        <w:t xml:space="preserve"> It may therefore be concluded that </w:t>
      </w:r>
      <w:r w:rsidRPr="002C377B">
        <w:rPr>
          <w:rStyle w:val="StyleUnderline"/>
          <w:highlight w:val="yellow"/>
        </w:rPr>
        <w:t>the most urgent task</w:t>
      </w:r>
      <w:r w:rsidRPr="000D4079">
        <w:rPr>
          <w:rStyle w:val="StyleUnderline"/>
        </w:rPr>
        <w:t xml:space="preserve"> for the future </w:t>
      </w:r>
      <w:r w:rsidRPr="002C377B">
        <w:rPr>
          <w:rStyle w:val="StyleUnderline"/>
          <w:highlight w:val="yellow"/>
        </w:rPr>
        <w:t>will be to concentrate on cultural renewal,</w:t>
      </w:r>
      <w:r w:rsidRPr="000D4079">
        <w:rPr>
          <w:rStyle w:val="StyleUnderline"/>
        </w:rPr>
        <w:t xml:space="preserve"> looking critically and creatively at human needs, </w:t>
      </w:r>
      <w:r w:rsidRPr="002C377B">
        <w:rPr>
          <w:rStyle w:val="StyleUnderline"/>
          <w:highlight w:val="yellow"/>
        </w:rPr>
        <w:t>overcoming excess consumerism, and formulating an ideal of 'limit</w:t>
      </w:r>
      <w:r w:rsidRPr="002C377B">
        <w:rPr>
          <w:sz w:val="16"/>
          <w:highlight w:val="yellow"/>
        </w:rPr>
        <w:t>1</w:t>
      </w:r>
      <w:r w:rsidRPr="000D4079">
        <w:rPr>
          <w:sz w:val="16"/>
        </w:rPr>
        <w:t xml:space="preserve"> (also see de Gens 2003: </w:t>
      </w:r>
      <w:proofErr w:type="spellStart"/>
      <w:r w:rsidRPr="000D4079">
        <w:rPr>
          <w:sz w:val="16"/>
        </w:rPr>
        <w:t>Chs</w:t>
      </w:r>
      <w:proofErr w:type="spellEnd"/>
      <w:r w:rsidRPr="000D4079">
        <w:rPr>
          <w:sz w:val="16"/>
        </w:rPr>
        <w:t xml:space="preserve"> 8 and 9).</w:t>
      </w:r>
    </w:p>
    <w:p w14:paraId="170CBDEA" w14:textId="5C8F1E2A" w:rsidR="00476F85" w:rsidRDefault="00476F85" w:rsidP="00476F85">
      <w:pPr>
        <w:pStyle w:val="Heading3"/>
      </w:pPr>
      <w:r>
        <w:t xml:space="preserve">Water Conservation Link </w:t>
      </w:r>
    </w:p>
    <w:p w14:paraId="79850865" w14:textId="411FE9A4" w:rsidR="00476F85" w:rsidRPr="00476F85" w:rsidRDefault="00476F85" w:rsidP="00476F85">
      <w:pPr>
        <w:pStyle w:val="Heading4"/>
      </w:pPr>
      <w:r>
        <w:t xml:space="preserve">Conservation is a tactic that locks Indigenous populations out of environmental management and governance – the plan is used as a tactic of </w:t>
      </w:r>
      <w:proofErr w:type="gramStart"/>
      <w:r>
        <w:t>colonization</w:t>
      </w:r>
      <w:proofErr w:type="gramEnd"/>
      <w:r>
        <w:t xml:space="preserve"> </w:t>
      </w:r>
    </w:p>
    <w:p w14:paraId="0902CD96" w14:textId="238FBE95" w:rsidR="00476F85" w:rsidRPr="00476F85" w:rsidRDefault="00476F85" w:rsidP="00476F85">
      <w:pPr>
        <w:rPr>
          <w:sz w:val="18"/>
          <w:szCs w:val="18"/>
        </w:rPr>
      </w:pPr>
      <w:r w:rsidRPr="008163E6">
        <w:rPr>
          <w:rStyle w:val="Style13ptBold"/>
          <w:sz w:val="24"/>
          <w:szCs w:val="24"/>
        </w:rPr>
        <w:t xml:space="preserve">Corson </w:t>
      </w:r>
      <w:r w:rsidRPr="008163E6">
        <w:rPr>
          <w:rStyle w:val="Style13ptBold"/>
          <w:sz w:val="24"/>
          <w:szCs w:val="24"/>
        </w:rPr>
        <w:t>‘</w:t>
      </w:r>
      <w:r w:rsidRPr="008163E6">
        <w:rPr>
          <w:rStyle w:val="Style13ptBold"/>
          <w:sz w:val="24"/>
          <w:szCs w:val="24"/>
        </w:rPr>
        <w:t>10</w:t>
      </w:r>
      <w:r>
        <w:t xml:space="preserve"> </w:t>
      </w:r>
      <w:r w:rsidRPr="00476F85">
        <w:rPr>
          <w:sz w:val="18"/>
          <w:szCs w:val="18"/>
        </w:rPr>
        <w:t>(</w:t>
      </w:r>
      <w:r w:rsidRPr="00476F85">
        <w:rPr>
          <w:sz w:val="18"/>
          <w:szCs w:val="18"/>
        </w:rPr>
        <w:t>Catherine</w:t>
      </w:r>
      <w:r w:rsidRPr="00476F85">
        <w:rPr>
          <w:sz w:val="18"/>
          <w:szCs w:val="18"/>
        </w:rPr>
        <w:t>,</w:t>
      </w:r>
      <w:r w:rsidRPr="00476F85">
        <w:rPr>
          <w:sz w:val="18"/>
          <w:szCs w:val="18"/>
        </w:rPr>
        <w:t xml:space="preserve"> the Miller Worley Assistant Professor of Environmental Studies at Mt. Holyoke College, June 2010, “Shifting Environmental Governance in a Neoliberal World: US AID for Conservation,” Antipode, Vol. 42, No. 3, p. 576-602</w:t>
      </w:r>
      <w:r w:rsidRPr="00476F85">
        <w:rPr>
          <w:sz w:val="18"/>
          <w:szCs w:val="18"/>
        </w:rPr>
        <w:t>)</w:t>
      </w:r>
    </w:p>
    <w:p w14:paraId="4B95B295" w14:textId="77777777" w:rsidR="00476F85" w:rsidRPr="007C2D1A" w:rsidRDefault="00476F85" w:rsidP="00476F85">
      <w:pPr>
        <w:pStyle w:val="cardtext"/>
        <w:spacing w:after="0"/>
        <w:ind w:left="0"/>
        <w:rPr>
          <w:sz w:val="10"/>
        </w:rPr>
      </w:pPr>
      <w:r w:rsidRPr="007C2D1A">
        <w:rPr>
          <w:sz w:val="10"/>
        </w:rPr>
        <w:t xml:space="preserve">Accompanying the rise of big conservation is a move within conservation away from engaging local actors. </w:t>
      </w:r>
      <w:r w:rsidRPr="00EB05DC">
        <w:rPr>
          <w:rStyle w:val="StyleUnderline"/>
        </w:rPr>
        <w:t>As</w:t>
      </w:r>
      <w:r w:rsidRPr="007C2D1A">
        <w:rPr>
          <w:sz w:val="10"/>
        </w:rPr>
        <w:t xml:space="preserve"> </w:t>
      </w:r>
      <w:r w:rsidRPr="00EB05DC">
        <w:rPr>
          <w:rStyle w:val="Emphasis"/>
        </w:rPr>
        <w:t>protected area networks</w:t>
      </w:r>
      <w:r w:rsidRPr="007C2D1A">
        <w:rPr>
          <w:sz w:val="10"/>
        </w:rPr>
        <w:t xml:space="preserve"> </w:t>
      </w:r>
      <w:r w:rsidRPr="00EB05DC">
        <w:rPr>
          <w:rStyle w:val="Emphasis"/>
        </w:rPr>
        <w:t>spread</w:t>
      </w:r>
      <w:r w:rsidRPr="007C2D1A">
        <w:rPr>
          <w:sz w:val="10"/>
        </w:rPr>
        <w:t xml:space="preserve"> </w:t>
      </w:r>
      <w:r w:rsidRPr="00EB05DC">
        <w:rPr>
          <w:rStyle w:val="StyleUnderline"/>
        </w:rPr>
        <w:t>across the globe,</w:t>
      </w:r>
      <w:r w:rsidRPr="007C2D1A">
        <w:rPr>
          <w:sz w:val="10"/>
        </w:rPr>
        <w:t xml:space="preserve"> a third group of </w:t>
      </w:r>
      <w:r w:rsidRPr="002C377B">
        <w:rPr>
          <w:rStyle w:val="StyleUnderline"/>
          <w:highlight w:val="yellow"/>
        </w:rPr>
        <w:t>researchers continue to document</w:t>
      </w:r>
      <w:r w:rsidRPr="007C2D1A">
        <w:rPr>
          <w:sz w:val="10"/>
        </w:rPr>
        <w:t xml:space="preserve"> </w:t>
      </w:r>
      <w:r w:rsidRPr="00EB05DC">
        <w:rPr>
          <w:rStyle w:val="Emphasis"/>
        </w:rPr>
        <w:t xml:space="preserve">new </w:t>
      </w:r>
      <w:r w:rsidRPr="002C377B">
        <w:rPr>
          <w:rStyle w:val="Emphasis"/>
          <w:highlight w:val="yellow"/>
        </w:rPr>
        <w:t>enclosures of common lands</w:t>
      </w:r>
      <w:r w:rsidRPr="002C377B">
        <w:rPr>
          <w:sz w:val="10"/>
          <w:highlight w:val="yellow"/>
        </w:rPr>
        <w:t xml:space="preserve"> </w:t>
      </w:r>
      <w:r w:rsidRPr="002C377B">
        <w:rPr>
          <w:rStyle w:val="StyleUnderline"/>
          <w:highlight w:val="yellow"/>
        </w:rPr>
        <w:t>under the</w:t>
      </w:r>
      <w:r w:rsidRPr="002C377B">
        <w:rPr>
          <w:sz w:val="10"/>
          <w:highlight w:val="yellow"/>
        </w:rPr>
        <w:t xml:space="preserve"> </w:t>
      </w:r>
      <w:r w:rsidRPr="002C377B">
        <w:rPr>
          <w:rStyle w:val="Emphasis"/>
          <w:highlight w:val="yellow"/>
        </w:rPr>
        <w:t>guise of</w:t>
      </w:r>
      <w:r w:rsidRPr="00EB05DC">
        <w:rPr>
          <w:rStyle w:val="Emphasis"/>
        </w:rPr>
        <w:t xml:space="preserve"> biodiversity </w:t>
      </w:r>
      <w:r w:rsidRPr="002C377B">
        <w:rPr>
          <w:rStyle w:val="Emphasis"/>
          <w:highlight w:val="yellow"/>
        </w:rPr>
        <w:t>conservation</w:t>
      </w:r>
      <w:r w:rsidRPr="002C377B">
        <w:rPr>
          <w:sz w:val="10"/>
          <w:highlight w:val="yellow"/>
        </w:rPr>
        <w:t xml:space="preserve"> </w:t>
      </w:r>
      <w:r w:rsidRPr="002C377B">
        <w:rPr>
          <w:rStyle w:val="StyleUnderline"/>
          <w:highlight w:val="yellow"/>
        </w:rPr>
        <w:t>and</w:t>
      </w:r>
      <w:r w:rsidRPr="00EB05DC">
        <w:rPr>
          <w:rStyle w:val="StyleUnderline"/>
        </w:rPr>
        <w:t xml:space="preserve"> the associated</w:t>
      </w:r>
      <w:r w:rsidRPr="007C2D1A">
        <w:rPr>
          <w:sz w:val="10"/>
        </w:rPr>
        <w:t xml:space="preserve"> </w:t>
      </w:r>
      <w:r w:rsidRPr="002C377B">
        <w:rPr>
          <w:rStyle w:val="Emphasis"/>
          <w:highlight w:val="yellow"/>
        </w:rPr>
        <w:t>displacement of</w:t>
      </w:r>
      <w:r w:rsidRPr="00EB05DC">
        <w:rPr>
          <w:rStyle w:val="Emphasis"/>
        </w:rPr>
        <w:t xml:space="preserve"> local and </w:t>
      </w:r>
      <w:r w:rsidRPr="002C377B">
        <w:rPr>
          <w:rStyle w:val="Emphasis"/>
          <w:highlight w:val="yellow"/>
        </w:rPr>
        <w:t>indigenous peoples</w:t>
      </w:r>
      <w:r w:rsidRPr="007C2D1A">
        <w:rPr>
          <w:sz w:val="10"/>
        </w:rPr>
        <w:t xml:space="preserve"> (Brockington, Duffy and </w:t>
      </w:r>
      <w:proofErr w:type="spellStart"/>
      <w:r w:rsidRPr="007C2D1A">
        <w:rPr>
          <w:sz w:val="10"/>
        </w:rPr>
        <w:t>Igoe</w:t>
      </w:r>
      <w:proofErr w:type="spellEnd"/>
      <w:r w:rsidRPr="007C2D1A">
        <w:rPr>
          <w:sz w:val="10"/>
        </w:rPr>
        <w:t xml:space="preserve"> 2008; Brockington, </w:t>
      </w:r>
      <w:proofErr w:type="spellStart"/>
      <w:r w:rsidRPr="007C2D1A">
        <w:rPr>
          <w:sz w:val="10"/>
        </w:rPr>
        <w:t>Igoe</w:t>
      </w:r>
      <w:proofErr w:type="spellEnd"/>
      <w:r w:rsidRPr="007C2D1A">
        <w:rPr>
          <w:sz w:val="10"/>
        </w:rPr>
        <w:t xml:space="preserve"> and Schmidt-</w:t>
      </w:r>
      <w:proofErr w:type="spellStart"/>
      <w:r w:rsidRPr="007C2D1A">
        <w:rPr>
          <w:sz w:val="10"/>
        </w:rPr>
        <w:t>Soltau</w:t>
      </w:r>
      <w:proofErr w:type="spellEnd"/>
      <w:r w:rsidRPr="007C2D1A">
        <w:rPr>
          <w:sz w:val="10"/>
        </w:rPr>
        <w:t xml:space="preserve"> 2006; Chapin 2004). A subset of the </w:t>
      </w:r>
      <w:proofErr w:type="gramStart"/>
      <w:r w:rsidRPr="007C2D1A">
        <w:rPr>
          <w:sz w:val="10"/>
        </w:rPr>
        <w:t>aforementioned body</w:t>
      </w:r>
      <w:proofErr w:type="gramEnd"/>
      <w:r w:rsidRPr="007C2D1A">
        <w:rPr>
          <w:sz w:val="10"/>
        </w:rPr>
        <w:t xml:space="preserve"> of literature looks at the relationship between neoliberal discourse, community conservation, and the privatization and commercialization of conservation (Dressler and </w:t>
      </w:r>
      <w:proofErr w:type="spellStart"/>
      <w:r w:rsidRPr="007C2D1A">
        <w:rPr>
          <w:sz w:val="10"/>
        </w:rPr>
        <w:t>Buscher</w:t>
      </w:r>
      <w:proofErr w:type="spellEnd"/>
      <w:r w:rsidRPr="007C2D1A">
        <w:rPr>
          <w:sz w:val="10"/>
        </w:rPr>
        <w:t xml:space="preserve"> 2008; King 2009; McCarthy 2005). As </w:t>
      </w:r>
      <w:proofErr w:type="spellStart"/>
      <w:r w:rsidRPr="007C2D1A">
        <w:rPr>
          <w:sz w:val="10"/>
        </w:rPr>
        <w:t>Igoe</w:t>
      </w:r>
      <w:proofErr w:type="spellEnd"/>
      <w:r w:rsidRPr="007C2D1A">
        <w:rPr>
          <w:sz w:val="10"/>
        </w:rPr>
        <w:t xml:space="preserve"> and Brockington (2007:446) aptly summarize: </w:t>
      </w:r>
    </w:p>
    <w:p w14:paraId="48F0D5B8" w14:textId="2A11CD5D" w:rsidR="00476F85" w:rsidRDefault="00476F85" w:rsidP="00476F85">
      <w:pPr>
        <w:pStyle w:val="cardtext"/>
        <w:spacing w:after="0"/>
        <w:ind w:left="0"/>
      </w:pPr>
      <w:r>
        <w:rPr>
          <w:rStyle w:val="StyleUnderline"/>
        </w:rPr>
        <w:t>n</w:t>
      </w:r>
      <w:r w:rsidRPr="00EB05DC">
        <w:rPr>
          <w:rStyle w:val="StyleUnderline"/>
        </w:rPr>
        <w:t xml:space="preserve">eoliberalism's </w:t>
      </w:r>
      <w:r w:rsidRPr="002C377B">
        <w:rPr>
          <w:rStyle w:val="StyleUnderline"/>
          <w:highlight w:val="yellow"/>
        </w:rPr>
        <w:t>emphasis on competition, along with</w:t>
      </w:r>
      <w:r w:rsidRPr="00EB05DC">
        <w:rPr>
          <w:rStyle w:val="StyleUnderline"/>
        </w:rPr>
        <w:t xml:space="preserve"> its </w:t>
      </w:r>
      <w:r w:rsidRPr="002C377B">
        <w:rPr>
          <w:rStyle w:val="StyleUnderline"/>
          <w:highlight w:val="yellow"/>
        </w:rPr>
        <w:t>rolling back</w:t>
      </w:r>
      <w:r w:rsidRPr="00EB05DC">
        <w:rPr>
          <w:rStyle w:val="StyleUnderline"/>
        </w:rPr>
        <w:t xml:space="preserve"> of </w:t>
      </w:r>
      <w:r w:rsidRPr="002C377B">
        <w:rPr>
          <w:rStyle w:val="StyleUnderline"/>
          <w:highlight w:val="yellow"/>
        </w:rPr>
        <w:t>state protection</w:t>
      </w:r>
      <w:r w:rsidRPr="00EB05DC">
        <w:rPr>
          <w:rStyle w:val="StyleUnderline"/>
        </w:rPr>
        <w:t xml:space="preserve"> and the social contract</w:t>
      </w:r>
      <w:r>
        <w:t xml:space="preserve">, </w:t>
      </w:r>
      <w:r w:rsidRPr="002C377B">
        <w:rPr>
          <w:rStyle w:val="StyleUnderline"/>
          <w:highlight w:val="yellow"/>
        </w:rPr>
        <w:t>creates spaces in which</w:t>
      </w:r>
      <w:r w:rsidRPr="002C377B">
        <w:rPr>
          <w:highlight w:val="yellow"/>
        </w:rPr>
        <w:t xml:space="preserve"> </w:t>
      </w:r>
      <w:r w:rsidRPr="002C377B">
        <w:rPr>
          <w:rStyle w:val="Emphasis"/>
          <w:highlight w:val="yellow"/>
        </w:rPr>
        <w:t>local people are not</w:t>
      </w:r>
      <w:r>
        <w:t xml:space="preserve"> often </w:t>
      </w:r>
      <w:r w:rsidRPr="002C377B">
        <w:rPr>
          <w:rStyle w:val="Emphasis"/>
          <w:highlight w:val="yellow"/>
        </w:rPr>
        <w:t>able to compete</w:t>
      </w:r>
      <w:r>
        <w:t xml:space="preserve"> effectively </w:t>
      </w:r>
      <w:r w:rsidRPr="00EB05DC">
        <w:rPr>
          <w:rStyle w:val="StyleUnderline"/>
        </w:rPr>
        <w:t>in the face of much more powerful transnational interests.</w:t>
      </w:r>
      <w:r>
        <w:t xml:space="preserve"> </w:t>
      </w:r>
    </w:p>
    <w:p w14:paraId="5A43DAA5" w14:textId="77777777" w:rsidR="00476F85" w:rsidRPr="005E02DE" w:rsidRDefault="00476F85" w:rsidP="00476F85">
      <w:pPr>
        <w:pStyle w:val="cardtext"/>
        <w:spacing w:after="0"/>
        <w:ind w:left="0"/>
        <w:rPr>
          <w:sz w:val="10"/>
        </w:rPr>
      </w:pPr>
      <w:r w:rsidRPr="005E02DE">
        <w:rPr>
          <w:sz w:val="10"/>
        </w:rPr>
        <w:t xml:space="preserve">At its extreme, </w:t>
      </w:r>
      <w:r w:rsidRPr="002C377B">
        <w:rPr>
          <w:rStyle w:val="StyleUnderline"/>
          <w:highlight w:val="yellow"/>
        </w:rPr>
        <w:t>the turn away</w:t>
      </w:r>
      <w:r w:rsidRPr="00EB05DC">
        <w:rPr>
          <w:rStyle w:val="StyleUnderline"/>
        </w:rPr>
        <w:t xml:space="preserve"> from community conservation </w:t>
      </w:r>
      <w:r w:rsidRPr="002C377B">
        <w:rPr>
          <w:rStyle w:val="StyleUnderline"/>
          <w:highlight w:val="yellow"/>
        </w:rPr>
        <w:t>is evidenced by</w:t>
      </w:r>
      <w:r w:rsidRPr="00EB05DC">
        <w:rPr>
          <w:rStyle w:val="StyleUnderline"/>
        </w:rPr>
        <w:t xml:space="preserve"> the call for a return to exclusionary parks, or</w:t>
      </w:r>
      <w:r w:rsidRPr="005E02DE">
        <w:rPr>
          <w:sz w:val="10"/>
        </w:rPr>
        <w:t xml:space="preserve"> what critiques call “</w:t>
      </w:r>
      <w:r w:rsidRPr="002C377B">
        <w:rPr>
          <w:rStyle w:val="Emphasis"/>
          <w:highlight w:val="yellow"/>
        </w:rPr>
        <w:t>fortress conservation</w:t>
      </w:r>
      <w:r w:rsidRPr="002C377B">
        <w:rPr>
          <w:sz w:val="10"/>
          <w:highlight w:val="yellow"/>
        </w:rPr>
        <w:t xml:space="preserve">”, </w:t>
      </w:r>
      <w:r w:rsidRPr="002C377B">
        <w:rPr>
          <w:rStyle w:val="StyleUnderline"/>
          <w:highlight w:val="yellow"/>
        </w:rPr>
        <w:t>in which</w:t>
      </w:r>
      <w:r w:rsidRPr="002C377B">
        <w:rPr>
          <w:sz w:val="10"/>
          <w:highlight w:val="yellow"/>
        </w:rPr>
        <w:t xml:space="preserve"> </w:t>
      </w:r>
      <w:r w:rsidRPr="002C377B">
        <w:rPr>
          <w:rStyle w:val="Emphasis"/>
          <w:highlight w:val="yellow"/>
        </w:rPr>
        <w:t>local people are excluded, by force if necessary</w:t>
      </w:r>
      <w:r w:rsidRPr="002C377B">
        <w:rPr>
          <w:sz w:val="10"/>
          <w:highlight w:val="yellow"/>
        </w:rPr>
        <w:t xml:space="preserve">, </w:t>
      </w:r>
      <w:r w:rsidRPr="002C377B">
        <w:rPr>
          <w:rStyle w:val="StyleUnderline"/>
          <w:highlight w:val="yellow"/>
        </w:rPr>
        <w:t>from utilizing resources</w:t>
      </w:r>
      <w:r w:rsidRPr="00EB05DC">
        <w:rPr>
          <w:rStyle w:val="StyleUnderline"/>
        </w:rPr>
        <w:t xml:space="preserve"> within park boundaries</w:t>
      </w:r>
      <w:r w:rsidRPr="005E02DE">
        <w:rPr>
          <w:sz w:val="10"/>
        </w:rPr>
        <w:t xml:space="preserve"> (for an analysis, see Adams and Hutton 2007; </w:t>
      </w:r>
      <w:proofErr w:type="spellStart"/>
      <w:r w:rsidRPr="005E02DE">
        <w:rPr>
          <w:sz w:val="10"/>
        </w:rPr>
        <w:t>Brechin</w:t>
      </w:r>
      <w:proofErr w:type="spellEnd"/>
      <w:r w:rsidRPr="005E02DE">
        <w:rPr>
          <w:sz w:val="10"/>
        </w:rPr>
        <w:t xml:space="preserve"> et al 2002; </w:t>
      </w:r>
      <w:proofErr w:type="spellStart"/>
      <w:r w:rsidRPr="005E02DE">
        <w:rPr>
          <w:sz w:val="10"/>
        </w:rPr>
        <w:t>Wilshusen</w:t>
      </w:r>
      <w:proofErr w:type="spellEnd"/>
      <w:r w:rsidRPr="005E02DE">
        <w:rPr>
          <w:sz w:val="10"/>
        </w:rPr>
        <w:t xml:space="preserve"> et al 2002). Nevertheless, critiques have also contended that </w:t>
      </w:r>
      <w:r w:rsidRPr="00EB05DC">
        <w:rPr>
          <w:rStyle w:val="StyleUnderline"/>
        </w:rPr>
        <w:t xml:space="preserve">ecoregional and transboundary </w:t>
      </w:r>
      <w:r w:rsidRPr="002C377B">
        <w:rPr>
          <w:rStyle w:val="StyleUnderline"/>
          <w:highlight w:val="yellow"/>
        </w:rPr>
        <w:t>approaches</w:t>
      </w:r>
      <w:r w:rsidRPr="00EB05DC">
        <w:rPr>
          <w:rStyle w:val="StyleUnderline"/>
        </w:rPr>
        <w:t>, which aim to extend conservation beyond parks to landscape scales</w:t>
      </w:r>
      <w:r w:rsidRPr="005E02DE">
        <w:rPr>
          <w:sz w:val="10"/>
        </w:rPr>
        <w:t xml:space="preserve">, </w:t>
      </w:r>
      <w:r w:rsidRPr="00EB05DC">
        <w:rPr>
          <w:rStyle w:val="StyleUnderline"/>
        </w:rPr>
        <w:t>have</w:t>
      </w:r>
      <w:r w:rsidRPr="005E02DE">
        <w:rPr>
          <w:sz w:val="10"/>
        </w:rPr>
        <w:t xml:space="preserve"> simultaneously </w:t>
      </w:r>
      <w:r w:rsidRPr="00EB05DC">
        <w:rPr>
          <w:rStyle w:val="StyleUnderline"/>
        </w:rPr>
        <w:t>furthered the influence of state agencies, international and national NGOs and private companies</w:t>
      </w:r>
      <w:r w:rsidRPr="005E02DE">
        <w:rPr>
          <w:sz w:val="10"/>
        </w:rPr>
        <w:t xml:space="preserve"> in conservation </w:t>
      </w:r>
      <w:r w:rsidRPr="00EB05DC">
        <w:rPr>
          <w:rStyle w:val="StyleUnderline"/>
        </w:rPr>
        <w:t>and</w:t>
      </w:r>
      <w:r w:rsidRPr="005E02DE">
        <w:rPr>
          <w:sz w:val="10"/>
        </w:rPr>
        <w:t xml:space="preserve"> </w:t>
      </w:r>
      <w:r w:rsidRPr="002C377B">
        <w:rPr>
          <w:rStyle w:val="Emphasis"/>
          <w:highlight w:val="yellow"/>
        </w:rPr>
        <w:t>reduced investment in local communities</w:t>
      </w:r>
      <w:r w:rsidRPr="005E02DE">
        <w:rPr>
          <w:sz w:val="10"/>
        </w:rPr>
        <w:t xml:space="preserve"> (Brosius and Russell 2003; </w:t>
      </w:r>
      <w:proofErr w:type="spellStart"/>
      <w:r w:rsidRPr="005E02DE">
        <w:rPr>
          <w:sz w:val="10"/>
        </w:rPr>
        <w:t>Gezon</w:t>
      </w:r>
      <w:proofErr w:type="spellEnd"/>
      <w:r w:rsidRPr="005E02DE">
        <w:rPr>
          <w:sz w:val="10"/>
        </w:rPr>
        <w:t xml:space="preserve"> 2000; </w:t>
      </w:r>
      <w:proofErr w:type="spellStart"/>
      <w:r w:rsidRPr="005E02DE">
        <w:rPr>
          <w:sz w:val="10"/>
        </w:rPr>
        <w:t>Wolmer</w:t>
      </w:r>
      <w:proofErr w:type="spellEnd"/>
      <w:r w:rsidRPr="005E02DE">
        <w:rPr>
          <w:sz w:val="10"/>
        </w:rPr>
        <w:t xml:space="preserve"> 2003). Ultimately, this scholarship illuminates how </w:t>
      </w:r>
      <w:r w:rsidRPr="002C377B">
        <w:rPr>
          <w:rStyle w:val="Emphasis"/>
          <w:highlight w:val="yellow"/>
        </w:rPr>
        <w:t>the foreign aid donor politics</w:t>
      </w:r>
      <w:r w:rsidRPr="005E02DE">
        <w:rPr>
          <w:sz w:val="10"/>
        </w:rPr>
        <w:t xml:space="preserve"> about which I write </w:t>
      </w:r>
      <w:r w:rsidRPr="005E02DE">
        <w:rPr>
          <w:rStyle w:val="StyleUnderline"/>
        </w:rPr>
        <w:t>manifest on-the-ground</w:t>
      </w:r>
      <w:r w:rsidRPr="00EB05DC">
        <w:rPr>
          <w:rStyle w:val="StyleUnderline"/>
        </w:rPr>
        <w:t xml:space="preserve"> and in people's daily lives.</w:t>
      </w:r>
      <w:r w:rsidRPr="005E02DE">
        <w:rPr>
          <w:sz w:val="10"/>
        </w:rPr>
        <w:t xml:space="preserve"> However, while these authors show </w:t>
      </w:r>
      <w:r w:rsidRPr="00F35621">
        <w:rPr>
          <w:rStyle w:val="StyleUnderline"/>
        </w:rPr>
        <w:t>the</w:t>
      </w:r>
      <w:r w:rsidRPr="005E02DE">
        <w:rPr>
          <w:sz w:val="10"/>
        </w:rPr>
        <w:t xml:space="preserve"> </w:t>
      </w:r>
      <w:r w:rsidRPr="00F35621">
        <w:rPr>
          <w:rStyle w:val="Emphasis"/>
        </w:rPr>
        <w:t>enclosures</w:t>
      </w:r>
      <w:r w:rsidRPr="005E02DE">
        <w:rPr>
          <w:sz w:val="10"/>
        </w:rPr>
        <w:t xml:space="preserve"> </w:t>
      </w:r>
      <w:r w:rsidRPr="00F35621">
        <w:rPr>
          <w:rStyle w:val="StyleUnderline"/>
        </w:rPr>
        <w:t>happening as a result of biodiversity conservation</w:t>
      </w:r>
      <w:r w:rsidRPr="005E02DE">
        <w:rPr>
          <w:sz w:val="10"/>
        </w:rPr>
        <w:t xml:space="preserve">, they have elided how such endeavors </w:t>
      </w:r>
      <w:r w:rsidRPr="002C377B">
        <w:rPr>
          <w:rStyle w:val="StyleUnderline"/>
          <w:highlight w:val="yellow"/>
        </w:rPr>
        <w:t>are</w:t>
      </w:r>
      <w:r w:rsidRPr="002C377B">
        <w:rPr>
          <w:sz w:val="10"/>
          <w:highlight w:val="yellow"/>
        </w:rPr>
        <w:t xml:space="preserve"> </w:t>
      </w:r>
      <w:r w:rsidRPr="002C377B">
        <w:rPr>
          <w:rStyle w:val="StyleUnderline"/>
          <w:highlight w:val="yellow"/>
        </w:rPr>
        <w:t>embedded in and productive of</w:t>
      </w:r>
      <w:r w:rsidRPr="002C377B">
        <w:rPr>
          <w:sz w:val="10"/>
          <w:highlight w:val="yellow"/>
        </w:rPr>
        <w:t xml:space="preserve"> </w:t>
      </w:r>
      <w:r w:rsidRPr="002C377B">
        <w:rPr>
          <w:rStyle w:val="StyleUnderline"/>
          <w:highlight w:val="yellow"/>
        </w:rPr>
        <w:t>power-laden relationships</w:t>
      </w:r>
      <w:r w:rsidRPr="00F35621">
        <w:rPr>
          <w:rStyle w:val="StyleUnderline"/>
        </w:rPr>
        <w:t xml:space="preserve"> among financing organizations</w:t>
      </w:r>
      <w:r w:rsidRPr="005E02DE">
        <w:rPr>
          <w:sz w:val="10"/>
        </w:rPr>
        <w:t>—a gap that I aim to fill.</w:t>
      </w:r>
    </w:p>
    <w:p w14:paraId="270BC149" w14:textId="77777777" w:rsidR="00476F85" w:rsidRPr="00476F85" w:rsidRDefault="00476F85" w:rsidP="00476F85"/>
    <w:p w14:paraId="696C068D" w14:textId="77777777" w:rsidR="00536817" w:rsidRDefault="00536817" w:rsidP="00536817">
      <w:pPr>
        <w:pStyle w:val="Heading3"/>
        <w:rPr>
          <w:rStyle w:val="Emphasis"/>
          <w:b/>
          <w:bCs/>
          <w:sz w:val="32"/>
          <w:szCs w:val="32"/>
        </w:rPr>
      </w:pPr>
      <w:r>
        <w:rPr>
          <w:rStyle w:val="Emphasis"/>
          <w:b/>
          <w:bCs/>
          <w:sz w:val="32"/>
          <w:szCs w:val="32"/>
        </w:rPr>
        <w:t>Water Rights/Restoration Link</w:t>
      </w:r>
      <w:r w:rsidRPr="00536817">
        <w:rPr>
          <w:rStyle w:val="Emphasis"/>
          <w:b/>
          <w:bCs/>
          <w:sz w:val="32"/>
          <w:szCs w:val="32"/>
        </w:rPr>
        <w:t xml:space="preserve"> </w:t>
      </w:r>
    </w:p>
    <w:p w14:paraId="70443D97" w14:textId="77777777" w:rsidR="00536817" w:rsidRPr="00DC2843" w:rsidRDefault="00536817" w:rsidP="00536817">
      <w:pPr>
        <w:pStyle w:val="Heading4"/>
      </w:pPr>
      <w:r>
        <w:t xml:space="preserve">Their anti-fracking policy reliance on the state is illusion of inclusion that reifies </w:t>
      </w:r>
      <w:proofErr w:type="spellStart"/>
      <w:proofErr w:type="gramStart"/>
      <w:r>
        <w:t>settlerism</w:t>
      </w:r>
      <w:proofErr w:type="spellEnd"/>
      <w:proofErr w:type="gramEnd"/>
    </w:p>
    <w:p w14:paraId="04FBB90E" w14:textId="77777777" w:rsidR="00536817" w:rsidRPr="004C00EA" w:rsidRDefault="00536817" w:rsidP="00536817">
      <w:proofErr w:type="spellStart"/>
      <w:r w:rsidRPr="00536817">
        <w:rPr>
          <w:rStyle w:val="Style13ptBold"/>
          <w:sz w:val="24"/>
          <w:szCs w:val="24"/>
        </w:rPr>
        <w:t>Corntassel</w:t>
      </w:r>
      <w:proofErr w:type="spellEnd"/>
      <w:r w:rsidRPr="00536817">
        <w:rPr>
          <w:rStyle w:val="Style13ptBold"/>
          <w:sz w:val="24"/>
          <w:szCs w:val="24"/>
        </w:rPr>
        <w:t xml:space="preserve"> ‘12</w:t>
      </w:r>
      <w:r>
        <w:t xml:space="preserve"> </w:t>
      </w:r>
      <w:r w:rsidRPr="00536817">
        <w:rPr>
          <w:sz w:val="18"/>
          <w:szCs w:val="18"/>
        </w:rPr>
        <w:t xml:space="preserve">(Jeff </w:t>
      </w:r>
      <w:proofErr w:type="spellStart"/>
      <w:r w:rsidRPr="00536817">
        <w:rPr>
          <w:sz w:val="18"/>
          <w:szCs w:val="18"/>
        </w:rPr>
        <w:t>Corntassel</w:t>
      </w:r>
      <w:proofErr w:type="spellEnd"/>
      <w:r w:rsidRPr="00536817">
        <w:rPr>
          <w:sz w:val="18"/>
          <w:szCs w:val="18"/>
        </w:rPr>
        <w:t>, University of Victoria, Canada, “Re-envisioning resurgence: Indigenous pathways to decolonization and sustainable self-determination”, Decolonization: Indigeneity, Education &amp; Society, Vol. 1, No. 1, 2012, pp. 86-101)</w:t>
      </w:r>
    </w:p>
    <w:p w14:paraId="47F6F07A" w14:textId="31B60382" w:rsidR="00536817" w:rsidRDefault="00536817" w:rsidP="00536817">
      <w:pPr>
        <w:rPr>
          <w:rStyle w:val="StyleUnderline"/>
        </w:rPr>
      </w:pPr>
      <w:r w:rsidRPr="000B3597">
        <w:rPr>
          <w:sz w:val="16"/>
        </w:rPr>
        <w:t xml:space="preserve">When addressing contemporary shape-shifting colonialism, the rights discourse can only take struggles for Indigenous decolonization and resurgence so far. </w:t>
      </w:r>
      <w:r w:rsidRPr="002C377B">
        <w:rPr>
          <w:rStyle w:val="StyleUnderline"/>
          <w:highlight w:val="yellow"/>
        </w:rPr>
        <w:t>Indigenous mobilization strategies</w:t>
      </w:r>
      <w:r w:rsidRPr="000B3597">
        <w:rPr>
          <w:sz w:val="16"/>
        </w:rPr>
        <w:t xml:space="preserve"> that invoke existing human rights norms, which are </w:t>
      </w:r>
      <w:r w:rsidRPr="002C377B">
        <w:rPr>
          <w:rStyle w:val="StyleUnderline"/>
          <w:highlight w:val="yellow"/>
        </w:rPr>
        <w:t>premised on state recognition</w:t>
      </w:r>
      <w:r w:rsidRPr="000B3597">
        <w:rPr>
          <w:rStyle w:val="StyleUnderline"/>
        </w:rPr>
        <w:t xml:space="preserve"> of Indigenous self-determination, </w:t>
      </w:r>
      <w:r w:rsidRPr="002C377B">
        <w:rPr>
          <w:rStyle w:val="StyleUnderline"/>
          <w:highlight w:val="yellow"/>
        </w:rPr>
        <w:t>will not lead to</w:t>
      </w:r>
      <w:r w:rsidRPr="000B3597">
        <w:rPr>
          <w:rStyle w:val="StyleUnderline"/>
        </w:rPr>
        <w:t xml:space="preserve"> a </w:t>
      </w:r>
      <w:r w:rsidRPr="002C377B">
        <w:rPr>
          <w:rStyle w:val="StyleUnderline"/>
          <w:highlight w:val="yellow"/>
        </w:rPr>
        <w:t>sustainable self-determination</w:t>
      </w:r>
      <w:r w:rsidRPr="000B3597">
        <w:rPr>
          <w:rStyle w:val="StyleUnderline"/>
        </w:rPr>
        <w:t xml:space="preserve"> process</w:t>
      </w:r>
      <w:r w:rsidRPr="000B3597">
        <w:rPr>
          <w:sz w:val="16"/>
        </w:rPr>
        <w:t xml:space="preserve"> that restores and regenerates Indigenous nations. According to Dene political theorist Glen </w:t>
      </w:r>
      <w:proofErr w:type="spellStart"/>
      <w:r w:rsidRPr="000B3597">
        <w:rPr>
          <w:sz w:val="16"/>
        </w:rPr>
        <w:t>Coulthard</w:t>
      </w:r>
      <w:proofErr w:type="spellEnd"/>
      <w:r w:rsidRPr="000B3597">
        <w:rPr>
          <w:sz w:val="16"/>
        </w:rPr>
        <w:t xml:space="preserve"> (2007), “</w:t>
      </w:r>
      <w:r w:rsidRPr="002C377B">
        <w:rPr>
          <w:rStyle w:val="StyleUnderline"/>
          <w:highlight w:val="yellow"/>
        </w:rPr>
        <w:t>the politics of recognition</w:t>
      </w:r>
      <w:r w:rsidRPr="000B3597">
        <w:rPr>
          <w:rStyle w:val="StyleUnderline"/>
        </w:rPr>
        <w:t xml:space="preserve"> in its contemporary form promises to </w:t>
      </w:r>
      <w:r w:rsidRPr="002C377B">
        <w:rPr>
          <w:rStyle w:val="StyleUnderline"/>
          <w:highlight w:val="yellow"/>
        </w:rPr>
        <w:t>reproduce</w:t>
      </w:r>
      <w:r w:rsidRPr="000B3597">
        <w:rPr>
          <w:rStyle w:val="StyleUnderline"/>
        </w:rPr>
        <w:t xml:space="preserve"> the very configurations of </w:t>
      </w:r>
      <w:r w:rsidRPr="002C377B">
        <w:rPr>
          <w:rStyle w:val="StyleUnderline"/>
          <w:highlight w:val="yellow"/>
        </w:rPr>
        <w:t>colonial power</w:t>
      </w:r>
      <w:r w:rsidRPr="000B3597">
        <w:rPr>
          <w:rStyle w:val="StyleUnderline"/>
        </w:rPr>
        <w:t xml:space="preserve"> that Indigenous peoples’ demands for recognition have historically sought to transcend</w:t>
      </w:r>
      <w:r w:rsidRPr="000B3597">
        <w:rPr>
          <w:sz w:val="16"/>
        </w:rPr>
        <w:t xml:space="preserve">” (p. 437). </w:t>
      </w:r>
      <w:r w:rsidRPr="000B3597">
        <w:rPr>
          <w:rStyle w:val="StyleUnderline"/>
        </w:rPr>
        <w:t xml:space="preserve">By </w:t>
      </w:r>
      <w:r w:rsidRPr="002C377B">
        <w:rPr>
          <w:rStyle w:val="StyleUnderline"/>
          <w:highlight w:val="yellow"/>
        </w:rPr>
        <w:t>embedding</w:t>
      </w:r>
      <w:r w:rsidRPr="000B3597">
        <w:rPr>
          <w:rStyle w:val="StyleUnderline"/>
        </w:rPr>
        <w:t xml:space="preserve"> themselves </w:t>
      </w:r>
      <w:r w:rsidRPr="002C377B">
        <w:rPr>
          <w:rStyle w:val="StyleUnderline"/>
          <w:highlight w:val="yellow"/>
        </w:rPr>
        <w:t>within the state-centric rights discourse</w:t>
      </w:r>
      <w:r w:rsidRPr="000B3597">
        <w:rPr>
          <w:rStyle w:val="StyleUnderline"/>
        </w:rPr>
        <w:t xml:space="preserve">, “Indigenous nations </w:t>
      </w:r>
      <w:r w:rsidRPr="002C377B">
        <w:rPr>
          <w:rStyle w:val="StyleUnderline"/>
          <w:highlight w:val="yellow"/>
        </w:rPr>
        <w:t>run the risk of seeking political and/or economic solutions to</w:t>
      </w:r>
      <w:r w:rsidRPr="000B3597">
        <w:rPr>
          <w:rStyle w:val="StyleUnderline"/>
        </w:rPr>
        <w:t xml:space="preserve"> contemporary </w:t>
      </w:r>
      <w:r w:rsidRPr="002C377B">
        <w:rPr>
          <w:rStyle w:val="StyleUnderline"/>
          <w:highlight w:val="yellow"/>
        </w:rPr>
        <w:t>challenges that require sustainable, spiritual foundations</w:t>
      </w:r>
      <w:r w:rsidRPr="000B3597">
        <w:rPr>
          <w:sz w:val="16"/>
        </w:rPr>
        <w:t>” (</w:t>
      </w:r>
      <w:proofErr w:type="spellStart"/>
      <w:r w:rsidRPr="000B3597">
        <w:rPr>
          <w:sz w:val="16"/>
        </w:rPr>
        <w:t>Corntassel</w:t>
      </w:r>
      <w:proofErr w:type="spellEnd"/>
      <w:r w:rsidRPr="000B3597">
        <w:rPr>
          <w:sz w:val="16"/>
        </w:rPr>
        <w:t xml:space="preserve">, 2008, p. 115-116). Furthermore, by mobilizing around a rights discourse, </w:t>
      </w:r>
      <w:r w:rsidRPr="000B3597">
        <w:rPr>
          <w:rStyle w:val="StyleUnderline"/>
        </w:rPr>
        <w:t>there is a danger of buying into an “illusion of inclusion” being promoted by state-centered forums</w:t>
      </w:r>
      <w:r w:rsidRPr="000B3597">
        <w:rPr>
          <w:sz w:val="16"/>
        </w:rPr>
        <w:t>: “Consequently, a system that once denied an Indigenous rights agenda now embraces it and channels the energies of transnational Indigenous networks into the institutional fiefdoms of member countries” (</w:t>
      </w:r>
      <w:proofErr w:type="spellStart"/>
      <w:r w:rsidRPr="000B3597">
        <w:rPr>
          <w:sz w:val="16"/>
        </w:rPr>
        <w:t>Corntassel</w:t>
      </w:r>
      <w:proofErr w:type="spellEnd"/>
      <w:r w:rsidRPr="000B3597">
        <w:rPr>
          <w:sz w:val="16"/>
        </w:rPr>
        <w:t xml:space="preserve">, 2007, p. 161). Article 46, part 1 of the UN Declaration on the Rights of Indigenous Peoples is telling in this regard: “Nothing in this Declaration may be interpreted as implying for any State, people, group or person any right to engage in any activity or to perform any act contrary to the Charter of the United Nations or construed as authorizing or encouraging any action which would dismember or impair, totally or in part, the territorial integrity or political unity of sovereign and independent States.” While Indigenous peoples do not tend to seek secession from the state, </w:t>
      </w:r>
      <w:r w:rsidRPr="002C377B">
        <w:rPr>
          <w:rStyle w:val="StyleUnderline"/>
          <w:highlight w:val="yellow"/>
        </w:rPr>
        <w:t>the restoration of</w:t>
      </w:r>
      <w:r w:rsidRPr="000B3597">
        <w:rPr>
          <w:rStyle w:val="StyleUnderline"/>
        </w:rPr>
        <w:t xml:space="preserve"> their </w:t>
      </w:r>
      <w:r w:rsidRPr="002C377B">
        <w:rPr>
          <w:rStyle w:val="StyleUnderline"/>
          <w:highlight w:val="yellow"/>
        </w:rPr>
        <w:t>land-based and water-based cultural relationships and practices is often portrayed as a threat to the territorial integrity of the country</w:t>
      </w:r>
      <w:r w:rsidRPr="000B3597">
        <w:rPr>
          <w:rStyle w:val="StyleUnderline"/>
        </w:rPr>
        <w:t>(</w:t>
      </w:r>
      <w:proofErr w:type="spellStart"/>
      <w:r w:rsidRPr="000B3597">
        <w:rPr>
          <w:rStyle w:val="StyleUnderline"/>
        </w:rPr>
        <w:t>ies</w:t>
      </w:r>
      <w:proofErr w:type="spellEnd"/>
      <w:r w:rsidRPr="000B3597">
        <w:rPr>
          <w:rStyle w:val="StyleUnderline"/>
        </w:rPr>
        <w:t xml:space="preserve">) in which they reside, </w:t>
      </w:r>
      <w:r w:rsidRPr="002C377B">
        <w:rPr>
          <w:rStyle w:val="StyleUnderline"/>
          <w:highlight w:val="yellow"/>
        </w:rPr>
        <w:t>and thus, a threat to state sovereignty. The politics of recognition highlights the shortcomings of pursuing rights-based strategies for Indigenous peoples desiring decolonization and restoration of their relationships with the natural world.</w:t>
      </w:r>
    </w:p>
    <w:p w14:paraId="2EB15A89" w14:textId="7C3D6BFC" w:rsidR="008163E6" w:rsidRDefault="008163E6" w:rsidP="008163E6">
      <w:pPr>
        <w:pStyle w:val="Heading3"/>
        <w:rPr>
          <w:rStyle w:val="StyleUnderline"/>
          <w:sz w:val="32"/>
          <w:szCs w:val="32"/>
        </w:rPr>
      </w:pPr>
      <w:r>
        <w:rPr>
          <w:rStyle w:val="StyleUnderline"/>
          <w:sz w:val="32"/>
          <w:szCs w:val="32"/>
        </w:rPr>
        <w:t xml:space="preserve">Water Settlements Link – Natives </w:t>
      </w:r>
      <w:proofErr w:type="spellStart"/>
      <w:r>
        <w:rPr>
          <w:rStyle w:val="StyleUnderline"/>
          <w:sz w:val="32"/>
          <w:szCs w:val="32"/>
        </w:rPr>
        <w:t>Affs</w:t>
      </w:r>
      <w:proofErr w:type="spellEnd"/>
    </w:p>
    <w:p w14:paraId="091E9E17" w14:textId="522D8BD2" w:rsidR="008163E6" w:rsidRDefault="008163E6" w:rsidP="008163E6">
      <w:pPr>
        <w:pStyle w:val="Heading4"/>
      </w:pPr>
      <w:r>
        <w:t xml:space="preserve">Water settlements feed into Settler Colonial domination – they are ontological constructions that divorce water from Indigenous kinship networks and actively harm Indigenous </w:t>
      </w:r>
      <w:proofErr w:type="gramStart"/>
      <w:r>
        <w:t>lifeways</w:t>
      </w:r>
      <w:proofErr w:type="gramEnd"/>
    </w:p>
    <w:p w14:paraId="23981D24" w14:textId="76B1412F" w:rsidR="008163E6" w:rsidRPr="008163E6" w:rsidRDefault="008163E6" w:rsidP="008163E6">
      <w:r>
        <w:rPr>
          <w:b/>
          <w:bCs/>
          <w:sz w:val="24"/>
          <w:szCs w:val="24"/>
        </w:rPr>
        <w:t xml:space="preserve">Curley ’19 </w:t>
      </w:r>
      <w:r>
        <w:rPr>
          <w:sz w:val="18"/>
          <w:szCs w:val="18"/>
        </w:rPr>
        <w:t xml:space="preserve">(Andrew, </w:t>
      </w:r>
      <w:r w:rsidRPr="00A337FA">
        <w:rPr>
          <w:sz w:val="18"/>
          <w:szCs w:val="18"/>
        </w:rPr>
        <w:t>tenure track Assistant Professor. Andrew is currently an assistant professor in geography at University of North Carolina and received his PhD in Development Sociology from Cornell University</w:t>
      </w:r>
      <w:r>
        <w:rPr>
          <w:sz w:val="18"/>
          <w:szCs w:val="18"/>
        </w:rPr>
        <w:t xml:space="preserve">, Research interests in </w:t>
      </w:r>
      <w:r w:rsidRPr="00A337FA">
        <w:rPr>
          <w:sz w:val="18"/>
          <w:szCs w:val="18"/>
        </w:rPr>
        <w:t>Indigenous Geographies, Resource Geography, Navajo</w:t>
      </w:r>
      <w:r>
        <w:rPr>
          <w:sz w:val="18"/>
          <w:szCs w:val="18"/>
        </w:rPr>
        <w:t>, “’</w:t>
      </w:r>
      <w:r w:rsidRPr="00A337FA">
        <w:rPr>
          <w:sz w:val="18"/>
          <w:szCs w:val="18"/>
        </w:rPr>
        <w:t>Our Winters’ Rights”: Challenging</w:t>
      </w:r>
      <w:r>
        <w:rPr>
          <w:sz w:val="18"/>
          <w:szCs w:val="18"/>
        </w:rPr>
        <w:t xml:space="preserve"> </w:t>
      </w:r>
      <w:r w:rsidRPr="00A337FA">
        <w:rPr>
          <w:sz w:val="18"/>
          <w:szCs w:val="18"/>
        </w:rPr>
        <w:t>Colonial Water Laws</w:t>
      </w:r>
      <w:r>
        <w:rPr>
          <w:sz w:val="18"/>
          <w:szCs w:val="18"/>
        </w:rPr>
        <w:t>,</w:t>
      </w:r>
      <w:r w:rsidRPr="00A337FA">
        <w:rPr>
          <w:sz w:val="18"/>
          <w:szCs w:val="18"/>
        </w:rPr>
        <w:t xml:space="preserve"> Global Environmental Politics 19:3, August 2019, </w:t>
      </w:r>
      <w:hyperlink r:id="rId7" w:history="1">
        <w:r w:rsidRPr="00782864">
          <w:rPr>
            <w:rStyle w:val="Hyperlink"/>
            <w:sz w:val="18"/>
            <w:szCs w:val="18"/>
          </w:rPr>
          <w:t>https://doi.org/10.1162/glep_a_00515</w:t>
        </w:r>
      </w:hyperlink>
      <w:r>
        <w:rPr>
          <w:sz w:val="18"/>
          <w:szCs w:val="18"/>
        </w:rPr>
        <w:t xml:space="preserve">, </w:t>
      </w:r>
      <w:proofErr w:type="spellStart"/>
      <w:r>
        <w:rPr>
          <w:sz w:val="18"/>
          <w:szCs w:val="18"/>
        </w:rPr>
        <w:t>ppg</w:t>
      </w:r>
      <w:proofErr w:type="spellEnd"/>
      <w:r>
        <w:rPr>
          <w:sz w:val="18"/>
          <w:szCs w:val="18"/>
        </w:rPr>
        <w:t xml:space="preserve">., </w:t>
      </w:r>
      <w:r>
        <w:rPr>
          <w:sz w:val="18"/>
          <w:szCs w:val="18"/>
        </w:rPr>
        <w:t>60</w:t>
      </w:r>
      <w:r>
        <w:rPr>
          <w:sz w:val="18"/>
          <w:szCs w:val="18"/>
        </w:rPr>
        <w:t>-6</w:t>
      </w:r>
      <w:r>
        <w:rPr>
          <w:sz w:val="18"/>
          <w:szCs w:val="18"/>
        </w:rPr>
        <w:t>1</w:t>
      </w:r>
      <w:r>
        <w:rPr>
          <w:sz w:val="18"/>
          <w:szCs w:val="18"/>
        </w:rPr>
        <w:t>)</w:t>
      </w:r>
    </w:p>
    <w:p w14:paraId="13F344A1" w14:textId="77777777" w:rsidR="008163E6" w:rsidRPr="008163E6" w:rsidRDefault="008163E6" w:rsidP="008163E6">
      <w:pPr>
        <w:spacing w:after="0"/>
        <w:rPr>
          <w:sz w:val="16"/>
        </w:rPr>
      </w:pPr>
      <w:r w:rsidRPr="008163E6">
        <w:rPr>
          <w:rStyle w:val="Emphasis"/>
        </w:rPr>
        <w:t xml:space="preserve">For </w:t>
      </w:r>
      <w:proofErr w:type="spellStart"/>
      <w:r w:rsidRPr="008163E6">
        <w:rPr>
          <w:rStyle w:val="Emphasis"/>
        </w:rPr>
        <w:t>Diné</w:t>
      </w:r>
      <w:proofErr w:type="spellEnd"/>
      <w:r w:rsidRPr="008163E6">
        <w:rPr>
          <w:rStyle w:val="Emphasis"/>
        </w:rPr>
        <w:t xml:space="preserve"> critics, </w:t>
      </w:r>
      <w:r w:rsidRPr="002C377B">
        <w:rPr>
          <w:rStyle w:val="Emphasis"/>
          <w:highlight w:val="yellow"/>
        </w:rPr>
        <w:t>water settlements were also colonial mechanisms meant to minimize Indigenous water rights</w:t>
      </w:r>
      <w:r w:rsidRPr="008163E6">
        <w:rPr>
          <w:rStyle w:val="Emphasis"/>
        </w:rPr>
        <w:t xml:space="preserve"> </w:t>
      </w:r>
      <w:proofErr w:type="gramStart"/>
      <w:r w:rsidRPr="008163E6">
        <w:rPr>
          <w:sz w:val="16"/>
        </w:rPr>
        <w:t>( Jones</w:t>
      </w:r>
      <w:proofErr w:type="gramEnd"/>
      <w:r w:rsidRPr="008163E6">
        <w:rPr>
          <w:sz w:val="16"/>
        </w:rPr>
        <w:t xml:space="preserve"> 2011; Yazzie 2013). </w:t>
      </w:r>
      <w:r w:rsidRPr="008163E6">
        <w:rPr>
          <w:rStyle w:val="StyleUnderline"/>
        </w:rPr>
        <w:t xml:space="preserve">Earlier </w:t>
      </w:r>
      <w:r w:rsidRPr="008163E6">
        <w:rPr>
          <w:rStyle w:val="Emphasis"/>
        </w:rPr>
        <w:t>scholarship on</w:t>
      </w:r>
      <w:r w:rsidRPr="008163E6">
        <w:rPr>
          <w:rStyle w:val="StyleUnderline"/>
        </w:rPr>
        <w:t xml:space="preserve"> “</w:t>
      </w:r>
      <w:r w:rsidRPr="008163E6">
        <w:rPr>
          <w:rStyle w:val="Emphasis"/>
        </w:rPr>
        <w:t xml:space="preserve">tribal water rights” characterized </w:t>
      </w:r>
      <w:r w:rsidRPr="002C377B">
        <w:rPr>
          <w:rStyle w:val="Emphasis"/>
          <w:highlight w:val="yellow"/>
        </w:rPr>
        <w:t>these agreements as</w:t>
      </w:r>
      <w:r w:rsidRPr="008163E6">
        <w:rPr>
          <w:rStyle w:val="Emphasis"/>
        </w:rPr>
        <w:t xml:space="preserve"> a form of </w:t>
      </w:r>
      <w:r w:rsidRPr="002C377B">
        <w:rPr>
          <w:rStyle w:val="Emphasis"/>
          <w:highlight w:val="yellow"/>
        </w:rPr>
        <w:t>colonial dispossession</w:t>
      </w:r>
      <w:r w:rsidRPr="008163E6">
        <w:rPr>
          <w:sz w:val="16"/>
        </w:rPr>
        <w:t xml:space="preserve"> (Back and Taylor 1980; Burton 1991; Wilkinson 1985). More recent work, however, tends to avoid critique in favor of a realistic tone. Today, </w:t>
      </w:r>
      <w:r w:rsidRPr="002C377B">
        <w:rPr>
          <w:rStyle w:val="Emphasis"/>
          <w:highlight w:val="yellow"/>
        </w:rPr>
        <w:t>lawyers and</w:t>
      </w:r>
      <w:r w:rsidRPr="008163E6">
        <w:rPr>
          <w:rStyle w:val="Emphasis"/>
        </w:rPr>
        <w:t xml:space="preserve"> some </w:t>
      </w:r>
      <w:r w:rsidRPr="002C377B">
        <w:rPr>
          <w:rStyle w:val="Emphasis"/>
          <w:highlight w:val="yellow"/>
        </w:rPr>
        <w:t>scholars, many of whom are not members of Indigenous nations, suggest that tribes ought to settle water claims in order to avoid</w:t>
      </w:r>
      <w:r w:rsidRPr="008163E6">
        <w:rPr>
          <w:rStyle w:val="Emphasis"/>
        </w:rPr>
        <w:t xml:space="preserve"> costly </w:t>
      </w:r>
      <w:r w:rsidRPr="002C377B">
        <w:rPr>
          <w:rStyle w:val="Emphasis"/>
          <w:highlight w:val="yellow"/>
        </w:rPr>
        <w:t>litigation</w:t>
      </w:r>
      <w:r w:rsidRPr="008163E6">
        <w:rPr>
          <w:rStyle w:val="Emphasis"/>
        </w:rPr>
        <w:t xml:space="preserve"> and the unpredictability of court rulings</w:t>
      </w:r>
      <w:r w:rsidRPr="008163E6">
        <w:rPr>
          <w:sz w:val="16"/>
        </w:rPr>
        <w:t xml:space="preserve"> (Cornell et al. 2008; Thorson et al. 2006).</w:t>
      </w:r>
    </w:p>
    <w:p w14:paraId="769C7D8C" w14:textId="77777777" w:rsidR="008163E6" w:rsidRPr="008163E6" w:rsidRDefault="008163E6" w:rsidP="008163E6">
      <w:pPr>
        <w:spacing w:after="0"/>
        <w:rPr>
          <w:sz w:val="16"/>
        </w:rPr>
      </w:pPr>
      <w:r w:rsidRPr="002C377B">
        <w:rPr>
          <w:rStyle w:val="Emphasis"/>
          <w:highlight w:val="yellow"/>
        </w:rPr>
        <w:t>Water settlements are also ontological constructions</w:t>
      </w:r>
      <w:r w:rsidRPr="008163E6">
        <w:rPr>
          <w:rStyle w:val="Emphasis"/>
        </w:rPr>
        <w:t xml:space="preserve"> that convert rivers into notions of “acre-feet,” </w:t>
      </w:r>
      <w:r w:rsidRPr="002C377B">
        <w:rPr>
          <w:rStyle w:val="Emphasis"/>
          <w:highlight w:val="yellow"/>
        </w:rPr>
        <w:t>divorcing water from the land, species, and kinship networks. Indigenous peoples across the world oppose these kinds of colonial limitations while working to maintain prior resource “jurisdictions”</w:t>
      </w:r>
      <w:r w:rsidRPr="008163E6">
        <w:rPr>
          <w:sz w:val="16"/>
        </w:rPr>
        <w:t xml:space="preserve"> (Pasternak 2017). </w:t>
      </w:r>
      <w:r w:rsidRPr="002C377B">
        <w:rPr>
          <w:rStyle w:val="StyleUnderline"/>
          <w:highlight w:val="yellow"/>
        </w:rPr>
        <w:t>Indigenous water governance</w:t>
      </w:r>
      <w:r w:rsidRPr="008163E6">
        <w:rPr>
          <w:rStyle w:val="StyleUnderline"/>
        </w:rPr>
        <w:t xml:space="preserve">, which </w:t>
      </w:r>
      <w:r w:rsidRPr="002C377B">
        <w:rPr>
          <w:rStyle w:val="StyleUnderline"/>
          <w:highlight w:val="yellow"/>
        </w:rPr>
        <w:t>differs from colonial approaches</w:t>
      </w:r>
      <w:r w:rsidRPr="008163E6">
        <w:rPr>
          <w:rStyle w:val="StyleUnderline"/>
        </w:rPr>
        <w:t>, prioritizes precapitalist and precolonial knowledge and practices that sustain communities, economies, and life on the land</w:t>
      </w:r>
      <w:r w:rsidRPr="008163E6">
        <w:rPr>
          <w:sz w:val="16"/>
        </w:rPr>
        <w:t xml:space="preserve"> (Daigle 2018; McGregor 2012; Wilson 2014). </w:t>
      </w:r>
      <w:r w:rsidRPr="002C377B">
        <w:rPr>
          <w:rStyle w:val="Emphasis"/>
          <w:b w:val="0"/>
          <w:bCs/>
          <w:highlight w:val="yellow"/>
        </w:rPr>
        <w:t>In response to Indigenous activism, some</w:t>
      </w:r>
      <w:r w:rsidRPr="008163E6">
        <w:rPr>
          <w:rStyle w:val="Emphasis"/>
          <w:b w:val="0"/>
          <w:bCs/>
        </w:rPr>
        <w:t xml:space="preserve"> colonial </w:t>
      </w:r>
      <w:r w:rsidRPr="002C377B">
        <w:rPr>
          <w:rStyle w:val="Emphasis"/>
          <w:b w:val="0"/>
          <w:bCs/>
          <w:highlight w:val="yellow"/>
        </w:rPr>
        <w:t>states are starting to recognize Indigenous rights to water that move beyond</w:t>
      </w:r>
      <w:r w:rsidRPr="008163E6">
        <w:rPr>
          <w:rStyle w:val="Emphasis"/>
          <w:b w:val="0"/>
          <w:bCs/>
        </w:rPr>
        <w:t xml:space="preserve"> simple </w:t>
      </w:r>
      <w:r w:rsidRPr="002C377B">
        <w:rPr>
          <w:rStyle w:val="Emphasis"/>
          <w:b w:val="0"/>
          <w:bCs/>
          <w:highlight w:val="yellow"/>
        </w:rPr>
        <w:t>utilitarian logics, including notions of personhood and nonhuman rights</w:t>
      </w:r>
      <w:r w:rsidRPr="008163E6">
        <w:rPr>
          <w:sz w:val="16"/>
        </w:rPr>
        <w:t xml:space="preserve"> (Bakker 2018; Lightfoot 2016; </w:t>
      </w:r>
      <w:proofErr w:type="spellStart"/>
      <w:r w:rsidRPr="008163E6">
        <w:rPr>
          <w:sz w:val="16"/>
        </w:rPr>
        <w:t>Ruru</w:t>
      </w:r>
      <w:proofErr w:type="spellEnd"/>
      <w:r w:rsidRPr="008163E6">
        <w:rPr>
          <w:sz w:val="16"/>
        </w:rPr>
        <w:t xml:space="preserve"> 2018; Todd 2018). </w:t>
      </w:r>
      <w:r w:rsidRPr="008163E6">
        <w:rPr>
          <w:rStyle w:val="StyleUnderline"/>
          <w:b/>
          <w:bCs/>
        </w:rPr>
        <w:t xml:space="preserve">But </w:t>
      </w:r>
      <w:r w:rsidRPr="002C377B">
        <w:rPr>
          <w:rStyle w:val="StyleUnderline"/>
          <w:b/>
          <w:bCs/>
          <w:highlight w:val="yellow"/>
        </w:rPr>
        <w:t>state-led processes of recognition</w:t>
      </w:r>
      <w:r w:rsidRPr="008163E6">
        <w:rPr>
          <w:rStyle w:val="StyleUnderline"/>
          <w:b/>
          <w:bCs/>
        </w:rPr>
        <w:t xml:space="preserve"> can </w:t>
      </w:r>
      <w:r w:rsidRPr="002C377B">
        <w:rPr>
          <w:rStyle w:val="StyleUnderline"/>
          <w:b/>
          <w:bCs/>
          <w:highlight w:val="yellow"/>
        </w:rPr>
        <w:t>undermine historic practices</w:t>
      </w:r>
      <w:r w:rsidRPr="008163E6">
        <w:rPr>
          <w:rStyle w:val="StyleUnderline"/>
        </w:rPr>
        <w:t xml:space="preserve"> associated </w:t>
      </w:r>
      <w:r w:rsidRPr="008163E6">
        <w:rPr>
          <w:rStyle w:val="StyleUnderline"/>
          <w:b/>
          <w:bCs/>
        </w:rPr>
        <w:t xml:space="preserve">with the use </w:t>
      </w:r>
      <w:r w:rsidRPr="002C377B">
        <w:rPr>
          <w:rStyle w:val="StyleUnderline"/>
          <w:b/>
          <w:bCs/>
          <w:highlight w:val="yellow"/>
        </w:rPr>
        <w:t>of water and the land while concretizing colonial dispossession</w:t>
      </w:r>
      <w:r w:rsidRPr="008163E6">
        <w:rPr>
          <w:sz w:val="16"/>
        </w:rPr>
        <w:t xml:space="preserve">. Critical Indigenous scholars argue that </w:t>
      </w:r>
      <w:r w:rsidRPr="002C377B">
        <w:rPr>
          <w:rStyle w:val="Emphasis"/>
          <w:highlight w:val="yellow"/>
        </w:rPr>
        <w:t>a politics of recognition fundamentally undermines Indigenous lifeways</w:t>
      </w:r>
      <w:r w:rsidRPr="008163E6">
        <w:rPr>
          <w:sz w:val="16"/>
        </w:rPr>
        <w:t xml:space="preserve"> (</w:t>
      </w:r>
      <w:proofErr w:type="spellStart"/>
      <w:r w:rsidRPr="008163E6">
        <w:rPr>
          <w:sz w:val="16"/>
        </w:rPr>
        <w:t>Coulthard</w:t>
      </w:r>
      <w:proofErr w:type="spellEnd"/>
      <w:r w:rsidRPr="008163E6">
        <w:rPr>
          <w:sz w:val="16"/>
        </w:rPr>
        <w:t xml:space="preserve"> 2014). Audra Simpson (2014), for example, shows how Mohawk communities contest the spatial claims and colonial authorities of Canada and the United States through strategies of refusal. Other Indigenous critics go further to challenge the authority of tribal governments and their use of “sovereignty” as a continuation of larger processes of colonization (Alfred 2006). </w:t>
      </w:r>
      <w:r w:rsidRPr="008163E6">
        <w:rPr>
          <w:rStyle w:val="StyleUnderline"/>
        </w:rPr>
        <w:t>Some suggest that a way toward decolonial practices is through a “resurgence” of Indigenous lifeways, including worldviews, ethics, and governance</w:t>
      </w:r>
      <w:r w:rsidRPr="008163E6">
        <w:rPr>
          <w:sz w:val="16"/>
        </w:rPr>
        <w:t xml:space="preserve"> (Alfred and </w:t>
      </w:r>
      <w:proofErr w:type="spellStart"/>
      <w:r w:rsidRPr="008163E6">
        <w:rPr>
          <w:sz w:val="16"/>
        </w:rPr>
        <w:t>Corntassel</w:t>
      </w:r>
      <w:proofErr w:type="spellEnd"/>
      <w:r w:rsidRPr="008163E6">
        <w:rPr>
          <w:sz w:val="16"/>
        </w:rPr>
        <w:t xml:space="preserve"> 2005; </w:t>
      </w:r>
      <w:proofErr w:type="spellStart"/>
      <w:r w:rsidRPr="008163E6">
        <w:rPr>
          <w:sz w:val="16"/>
        </w:rPr>
        <w:t>Corntassel</w:t>
      </w:r>
      <w:proofErr w:type="spellEnd"/>
      <w:r w:rsidRPr="008163E6">
        <w:rPr>
          <w:sz w:val="16"/>
        </w:rPr>
        <w:t xml:space="preserve"> 2012). Leanne Simpson (2016, 22) writes that “</w:t>
      </w:r>
      <w:r w:rsidRPr="002C377B">
        <w:rPr>
          <w:rStyle w:val="StyleUnderline"/>
          <w:highlight w:val="yellow"/>
        </w:rPr>
        <w:t>Indigenous resurgence</w:t>
      </w:r>
      <w:r w:rsidRPr="008163E6">
        <w:rPr>
          <w:rStyle w:val="StyleUnderline"/>
        </w:rPr>
        <w:t xml:space="preserve">, in its most radical form, </w:t>
      </w:r>
      <w:r w:rsidRPr="002C377B">
        <w:rPr>
          <w:rStyle w:val="StyleUnderline"/>
          <w:highlight w:val="yellow"/>
        </w:rPr>
        <w:t>is</w:t>
      </w:r>
      <w:r w:rsidRPr="008163E6">
        <w:rPr>
          <w:rStyle w:val="StyleUnderline"/>
        </w:rPr>
        <w:t xml:space="preserve"> nation building, </w:t>
      </w:r>
      <w:r w:rsidRPr="002C377B">
        <w:rPr>
          <w:rStyle w:val="StyleUnderline"/>
          <w:highlight w:val="yellow"/>
        </w:rPr>
        <w:t>not nation-state building</w:t>
      </w:r>
      <w:r w:rsidRPr="008163E6">
        <w:rPr>
          <w:rStyle w:val="StyleUnderline"/>
        </w:rPr>
        <w:t xml:space="preserve">, but nation building, again, in the context of grounded normativity by </w:t>
      </w:r>
      <w:proofErr w:type="spellStart"/>
      <w:r w:rsidRPr="008163E6">
        <w:rPr>
          <w:rStyle w:val="StyleUnderline"/>
        </w:rPr>
        <w:t>centring</w:t>
      </w:r>
      <w:proofErr w:type="spellEnd"/>
      <w:r w:rsidRPr="008163E6">
        <w:rPr>
          <w:rStyle w:val="StyleUnderline"/>
        </w:rPr>
        <w:t xml:space="preserve">, </w:t>
      </w:r>
      <w:r w:rsidRPr="008163E6">
        <w:rPr>
          <w:rStyle w:val="StyleUnderline"/>
          <w:b/>
          <w:bCs/>
        </w:rPr>
        <w:t xml:space="preserve">amplifying, </w:t>
      </w:r>
      <w:r w:rsidRPr="002C377B">
        <w:rPr>
          <w:rStyle w:val="StyleUnderline"/>
          <w:b/>
          <w:bCs/>
          <w:highlight w:val="yellow"/>
        </w:rPr>
        <w:t>animating</w:t>
      </w:r>
      <w:r w:rsidRPr="008163E6">
        <w:rPr>
          <w:rStyle w:val="StyleUnderline"/>
          <w:b/>
          <w:bCs/>
        </w:rPr>
        <w:t xml:space="preserve">, and actualizing </w:t>
      </w:r>
      <w:r w:rsidRPr="002C377B">
        <w:rPr>
          <w:rStyle w:val="StyleUnderline"/>
          <w:b/>
          <w:bCs/>
          <w:highlight w:val="yellow"/>
        </w:rPr>
        <w:t xml:space="preserve">the processes of grounded normativity as flight paths or fugitive escapes from the </w:t>
      </w:r>
      <w:proofErr w:type="spellStart"/>
      <w:r w:rsidRPr="002C377B">
        <w:rPr>
          <w:rStyle w:val="StyleUnderline"/>
          <w:b/>
          <w:bCs/>
          <w:highlight w:val="yellow"/>
        </w:rPr>
        <w:t>violences</w:t>
      </w:r>
      <w:proofErr w:type="spellEnd"/>
      <w:r w:rsidRPr="002C377B">
        <w:rPr>
          <w:rStyle w:val="StyleUnderline"/>
          <w:b/>
          <w:bCs/>
          <w:highlight w:val="yellow"/>
        </w:rPr>
        <w:t xml:space="preserve"> of settler-colonialism</w:t>
      </w:r>
      <w:r w:rsidRPr="002C377B">
        <w:rPr>
          <w:b/>
          <w:bCs/>
          <w:sz w:val="16"/>
          <w:highlight w:val="yellow"/>
        </w:rPr>
        <w:t>.”</w:t>
      </w:r>
    </w:p>
    <w:p w14:paraId="5B648A52" w14:textId="77777777" w:rsidR="008163E6" w:rsidRPr="008163E6" w:rsidRDefault="008163E6" w:rsidP="008163E6"/>
    <w:p w14:paraId="2C9A24FC" w14:textId="77777777" w:rsidR="00AB1B4B" w:rsidRDefault="00AB1B4B" w:rsidP="00AB1B4B">
      <w:pPr>
        <w:pStyle w:val="Heading3"/>
      </w:pPr>
      <w:r>
        <w:t xml:space="preserve">“Water Wars” Link </w:t>
      </w:r>
    </w:p>
    <w:p w14:paraId="3089A80F" w14:textId="77777777" w:rsidR="00AB1B4B" w:rsidRPr="002C377B" w:rsidRDefault="00AB1B4B" w:rsidP="00AB1B4B">
      <w:pPr>
        <w:pStyle w:val="Heading4"/>
        <w:rPr>
          <w:rStyle w:val="cite"/>
          <w:rFonts w:asciiTheme="minorHAnsi" w:hAnsiTheme="minorHAnsi" w:cstheme="minorHAnsi"/>
          <w:b/>
          <w:bCs/>
          <w:sz w:val="26"/>
          <w:szCs w:val="26"/>
        </w:rPr>
      </w:pPr>
      <w:r w:rsidRPr="002C377B">
        <w:rPr>
          <w:rStyle w:val="cite"/>
          <w:rFonts w:asciiTheme="minorHAnsi" w:hAnsiTheme="minorHAnsi" w:cstheme="minorHAnsi"/>
          <w:b/>
          <w:bCs/>
          <w:sz w:val="26"/>
          <w:szCs w:val="26"/>
        </w:rPr>
        <w:t xml:space="preserve">Water war scenario planning creates a self-fulfilling prophecy of territorial and reactionary militarization---ensures violent reactions that turn the case and cause global wars---only the alt solves the root </w:t>
      </w:r>
      <w:proofErr w:type="gramStart"/>
      <w:r w:rsidRPr="002C377B">
        <w:rPr>
          <w:rStyle w:val="cite"/>
          <w:rFonts w:asciiTheme="minorHAnsi" w:hAnsiTheme="minorHAnsi" w:cstheme="minorHAnsi"/>
          <w:b/>
          <w:bCs/>
          <w:sz w:val="26"/>
          <w:szCs w:val="26"/>
        </w:rPr>
        <w:t>cause</w:t>
      </w:r>
      <w:proofErr w:type="gramEnd"/>
    </w:p>
    <w:p w14:paraId="2C0114BD" w14:textId="77777777" w:rsidR="00AB1B4B" w:rsidRPr="0057540A" w:rsidRDefault="00AB1B4B" w:rsidP="00AB1B4B">
      <w:pPr>
        <w:rPr>
          <w:rFonts w:asciiTheme="minorHAnsi" w:hAnsiTheme="minorHAnsi" w:cstheme="minorHAnsi"/>
        </w:rPr>
      </w:pPr>
      <w:proofErr w:type="spellStart"/>
      <w:r w:rsidRPr="0057540A">
        <w:rPr>
          <w:rStyle w:val="cite"/>
          <w:rFonts w:asciiTheme="minorHAnsi" w:eastAsia="Calibri" w:hAnsiTheme="minorHAnsi" w:cstheme="minorHAnsi"/>
        </w:rPr>
        <w:t>Guslits</w:t>
      </w:r>
      <w:proofErr w:type="spellEnd"/>
      <w:r w:rsidRPr="0057540A">
        <w:rPr>
          <w:rStyle w:val="cite"/>
          <w:rFonts w:asciiTheme="minorHAnsi" w:eastAsia="Calibri" w:hAnsiTheme="minorHAnsi" w:cstheme="minorHAnsi"/>
        </w:rPr>
        <w:t xml:space="preserve"> </w:t>
      </w:r>
      <w:r>
        <w:rPr>
          <w:rStyle w:val="cite"/>
          <w:rFonts w:asciiTheme="minorHAnsi" w:eastAsia="Calibri" w:hAnsiTheme="minorHAnsi" w:cstheme="minorHAnsi"/>
        </w:rPr>
        <w:t>‘</w:t>
      </w:r>
      <w:r w:rsidRPr="0057540A">
        <w:rPr>
          <w:rStyle w:val="cite"/>
          <w:rFonts w:asciiTheme="minorHAnsi" w:eastAsia="Calibri" w:hAnsiTheme="minorHAnsi" w:cstheme="minorHAnsi"/>
        </w:rPr>
        <w:t>11</w:t>
      </w:r>
      <w:r w:rsidRPr="0057540A">
        <w:rPr>
          <w:rFonts w:asciiTheme="minorHAnsi" w:hAnsiTheme="minorHAnsi" w:cstheme="minorHAnsi"/>
        </w:rPr>
        <w:t xml:space="preserve"> </w:t>
      </w:r>
      <w:r w:rsidRPr="0057540A">
        <w:rPr>
          <w:rFonts w:asciiTheme="minorHAnsi" w:hAnsiTheme="minorHAnsi" w:cstheme="minorHAnsi"/>
          <w:sz w:val="18"/>
          <w:szCs w:val="18"/>
        </w:rPr>
        <w:t>(</w:t>
      </w:r>
      <w:proofErr w:type="spellStart"/>
      <w:r w:rsidRPr="0057540A">
        <w:rPr>
          <w:rFonts w:asciiTheme="minorHAnsi" w:hAnsiTheme="minorHAnsi" w:cstheme="minorHAnsi"/>
          <w:sz w:val="18"/>
          <w:szCs w:val="18"/>
        </w:rPr>
        <w:t>Bayly</w:t>
      </w:r>
      <w:proofErr w:type="spellEnd"/>
      <w:r w:rsidRPr="0057540A">
        <w:rPr>
          <w:rFonts w:asciiTheme="minorHAnsi" w:hAnsiTheme="minorHAnsi" w:cstheme="minorHAnsi"/>
          <w:sz w:val="18"/>
          <w:szCs w:val="18"/>
        </w:rPr>
        <w:t xml:space="preserve"> </w:t>
      </w:r>
      <w:proofErr w:type="spellStart"/>
      <w:r w:rsidRPr="0057540A">
        <w:rPr>
          <w:rFonts w:asciiTheme="minorHAnsi" w:hAnsiTheme="minorHAnsi" w:cstheme="minorHAnsi"/>
          <w:sz w:val="18"/>
          <w:szCs w:val="18"/>
        </w:rPr>
        <w:t>Guslits</w:t>
      </w:r>
      <w:proofErr w:type="spellEnd"/>
      <w:r w:rsidRPr="0057540A">
        <w:rPr>
          <w:rFonts w:asciiTheme="minorHAnsi" w:hAnsiTheme="minorHAnsi" w:cstheme="minorHAnsi"/>
          <w:sz w:val="18"/>
          <w:szCs w:val="18"/>
        </w:rPr>
        <w:t xml:space="preserve"> Political Science Department University of Western Ontario “The War on Water: International Water Security” February 28, 2011http://centreforforeignpolicystudies.dal.ca/pdf/gradsymp11/Guslits.pdf)</w:t>
      </w:r>
    </w:p>
    <w:p w14:paraId="40856B38" w14:textId="77777777" w:rsidR="00AB1B4B" w:rsidRPr="0057540A" w:rsidRDefault="00AB1B4B" w:rsidP="00AB1B4B">
      <w:pPr>
        <w:pStyle w:val="cardtext"/>
        <w:ind w:left="0"/>
        <w:rPr>
          <w:rStyle w:val="StyleUnderline"/>
          <w:rFonts w:asciiTheme="minorHAnsi" w:hAnsiTheme="minorHAnsi" w:cstheme="minorHAnsi"/>
        </w:rPr>
      </w:pPr>
      <w:r w:rsidRPr="0057540A">
        <w:rPr>
          <w:rFonts w:asciiTheme="minorHAnsi" w:hAnsiTheme="minorHAnsi" w:cstheme="minorHAnsi"/>
          <w:sz w:val="16"/>
        </w:rPr>
        <w:t xml:space="preserve">The world is facing a water crisis, but there is still much that can be done to address the problems causing the emergency. First, </w:t>
      </w:r>
      <w:r w:rsidRPr="0057540A">
        <w:rPr>
          <w:rStyle w:val="Emphasis"/>
          <w:rFonts w:asciiTheme="minorHAnsi" w:hAnsiTheme="minorHAnsi" w:cstheme="minorHAnsi"/>
        </w:rPr>
        <w:t>"</w:t>
      </w:r>
      <w:r w:rsidRPr="002C377B">
        <w:rPr>
          <w:rStyle w:val="Emphasis"/>
          <w:rFonts w:asciiTheme="minorHAnsi" w:hAnsiTheme="minorHAnsi" w:cstheme="minorHAnsi"/>
          <w:highlight w:val="yellow"/>
        </w:rPr>
        <w:t>securitization" of the water crisis can become a self-fulfilling prophecy</w:t>
      </w:r>
      <w:r w:rsidRPr="0057540A">
        <w:rPr>
          <w:rFonts w:asciiTheme="minorHAnsi" w:hAnsiTheme="minorHAnsi" w:cstheme="minorHAnsi"/>
          <w:sz w:val="16"/>
        </w:rPr>
        <w:t xml:space="preserve"> </w:t>
      </w:r>
      <w:r w:rsidRPr="0057540A">
        <w:rPr>
          <w:rStyle w:val="StyleUnderline"/>
          <w:rFonts w:asciiTheme="minorHAnsi" w:hAnsiTheme="minorHAnsi" w:cstheme="minorHAnsi"/>
        </w:rPr>
        <w:t>if it is not approached from a holistic viewpoint</w:t>
      </w:r>
      <w:r w:rsidRPr="0057540A">
        <w:rPr>
          <w:rFonts w:asciiTheme="minorHAnsi" w:hAnsiTheme="minorHAnsi" w:cstheme="minorHAnsi"/>
          <w:sz w:val="16"/>
        </w:rPr>
        <w:t xml:space="preserve"> that takes into consideration ecological, </w:t>
      </w:r>
      <w:proofErr w:type="gramStart"/>
      <w:r w:rsidRPr="0057540A">
        <w:rPr>
          <w:rFonts w:asciiTheme="minorHAnsi" w:hAnsiTheme="minorHAnsi" w:cstheme="minorHAnsi"/>
          <w:sz w:val="16"/>
        </w:rPr>
        <w:t>human</w:t>
      </w:r>
      <w:proofErr w:type="gramEnd"/>
      <w:r w:rsidRPr="0057540A">
        <w:rPr>
          <w:rFonts w:asciiTheme="minorHAnsi" w:hAnsiTheme="minorHAnsi" w:cstheme="minorHAnsi"/>
          <w:sz w:val="16"/>
        </w:rPr>
        <w:t xml:space="preserve"> and state water security needs</w:t>
      </w:r>
      <w:r w:rsidRPr="0057540A">
        <w:rPr>
          <w:rStyle w:val="StyleUnderline"/>
          <w:rFonts w:asciiTheme="minorHAnsi" w:hAnsiTheme="minorHAnsi" w:cstheme="minorHAnsi"/>
        </w:rPr>
        <w:t xml:space="preserve">. </w:t>
      </w:r>
      <w:r w:rsidRPr="002C377B">
        <w:rPr>
          <w:rStyle w:val="StyleUnderline"/>
          <w:rFonts w:asciiTheme="minorHAnsi" w:hAnsiTheme="minorHAnsi" w:cstheme="minorHAnsi"/>
          <w:highlight w:val="yellow"/>
        </w:rPr>
        <w:t xml:space="preserve">If </w:t>
      </w:r>
      <w:r w:rsidRPr="002C377B">
        <w:rPr>
          <w:rStyle w:val="Emphasis"/>
          <w:rFonts w:asciiTheme="minorHAnsi" w:hAnsiTheme="minorHAnsi" w:cstheme="minorHAnsi"/>
          <w:highlight w:val="yellow"/>
        </w:rPr>
        <w:t>academics and policymakers</w:t>
      </w:r>
      <w:r w:rsidRPr="0057540A">
        <w:rPr>
          <w:rStyle w:val="StyleUnderline"/>
          <w:rFonts w:asciiTheme="minorHAnsi" w:hAnsiTheme="minorHAnsi" w:cstheme="minorHAnsi"/>
        </w:rPr>
        <w:t xml:space="preserve"> continue to </w:t>
      </w:r>
      <w:r w:rsidRPr="002C377B">
        <w:rPr>
          <w:rStyle w:val="Emphasis"/>
          <w:rFonts w:asciiTheme="minorHAnsi" w:hAnsiTheme="minorHAnsi" w:cstheme="minorHAnsi"/>
          <w:highlight w:val="yellow"/>
        </w:rPr>
        <w:t>debate over whether the "water wars" scenario will</w:t>
      </w:r>
      <w:r w:rsidRPr="0057540A">
        <w:rPr>
          <w:rStyle w:val="Emphasis"/>
          <w:rFonts w:asciiTheme="minorHAnsi" w:hAnsiTheme="minorHAnsi" w:cstheme="minorHAnsi"/>
        </w:rPr>
        <w:t xml:space="preserve"> ever </w:t>
      </w:r>
      <w:r w:rsidRPr="002C377B">
        <w:rPr>
          <w:rStyle w:val="Emphasis"/>
          <w:rFonts w:asciiTheme="minorHAnsi" w:hAnsiTheme="minorHAnsi" w:cstheme="minorHAnsi"/>
          <w:highlight w:val="yellow"/>
        </w:rPr>
        <w:t>come true, states may take this as a cue to securitize</w:t>
      </w:r>
      <w:r w:rsidRPr="0057540A">
        <w:rPr>
          <w:rStyle w:val="Emphasis"/>
          <w:rFonts w:asciiTheme="minorHAnsi" w:hAnsiTheme="minorHAnsi" w:cstheme="minorHAnsi"/>
        </w:rPr>
        <w:t xml:space="preserve"> and militarize </w:t>
      </w:r>
      <w:r w:rsidRPr="002C377B">
        <w:rPr>
          <w:rStyle w:val="Emphasis"/>
          <w:rFonts w:asciiTheme="minorHAnsi" w:hAnsiTheme="minorHAnsi" w:cstheme="minorHAnsi"/>
          <w:highlight w:val="yellow"/>
        </w:rPr>
        <w:t>their water resources</w:t>
      </w:r>
      <w:r w:rsidRPr="0057540A">
        <w:rPr>
          <w:rFonts w:asciiTheme="minorHAnsi" w:hAnsiTheme="minorHAnsi" w:cstheme="minorHAnsi"/>
          <w:sz w:val="16"/>
        </w:rPr>
        <w:t xml:space="preserve">, </w:t>
      </w:r>
      <w:r w:rsidRPr="0057540A">
        <w:rPr>
          <w:rStyle w:val="StyleUnderline"/>
          <w:rFonts w:asciiTheme="minorHAnsi" w:hAnsiTheme="minorHAnsi" w:cstheme="minorHAnsi"/>
        </w:rPr>
        <w:t xml:space="preserve">and </w:t>
      </w:r>
      <w:r w:rsidRPr="002C377B">
        <w:rPr>
          <w:rStyle w:val="StyleUnderline"/>
          <w:rFonts w:asciiTheme="minorHAnsi" w:hAnsiTheme="minorHAnsi" w:cstheme="minorHAnsi"/>
          <w:highlight w:val="yellow"/>
        </w:rPr>
        <w:t xml:space="preserve">this will </w:t>
      </w:r>
      <w:r w:rsidRPr="002C377B">
        <w:rPr>
          <w:rStyle w:val="Emphasis"/>
          <w:rFonts w:asciiTheme="minorHAnsi" w:hAnsiTheme="minorHAnsi" w:cstheme="minorHAnsi"/>
          <w:highlight w:val="yellow"/>
        </w:rPr>
        <w:t>certainly</w:t>
      </w:r>
      <w:r w:rsidRPr="002C377B">
        <w:rPr>
          <w:rStyle w:val="StyleUnderline"/>
          <w:rFonts w:asciiTheme="minorHAnsi" w:hAnsiTheme="minorHAnsi" w:cstheme="minorHAnsi"/>
          <w:highlight w:val="yellow"/>
        </w:rPr>
        <w:t xml:space="preserve"> lead to</w:t>
      </w:r>
      <w:r w:rsidRPr="0057540A">
        <w:rPr>
          <w:rStyle w:val="StyleUnderline"/>
          <w:rFonts w:asciiTheme="minorHAnsi" w:hAnsiTheme="minorHAnsi" w:cstheme="minorHAnsi"/>
        </w:rPr>
        <w:t xml:space="preserve"> political and even </w:t>
      </w:r>
      <w:r w:rsidRPr="002C377B">
        <w:rPr>
          <w:rStyle w:val="Emphasis"/>
          <w:rFonts w:asciiTheme="minorHAnsi" w:hAnsiTheme="minorHAnsi" w:cstheme="minorHAnsi"/>
          <w:highlight w:val="yellow"/>
        </w:rPr>
        <w:t>violent conflict</w:t>
      </w:r>
      <w:r w:rsidRPr="0057540A">
        <w:rPr>
          <w:rStyle w:val="Emphasis"/>
          <w:rFonts w:asciiTheme="minorHAnsi" w:hAnsiTheme="minorHAnsi" w:cstheme="minorHAnsi"/>
        </w:rPr>
        <w:t>.</w:t>
      </w:r>
      <w:r w:rsidRPr="0057540A">
        <w:rPr>
          <w:rFonts w:asciiTheme="minorHAnsi" w:hAnsiTheme="minorHAnsi" w:cstheme="minorHAnsi"/>
          <w:sz w:val="16"/>
        </w:rPr>
        <w:t xml:space="preserve"> However, if instead policymakers and government leadership use a holistic and diplomatic approach to address ecological and human water needs sustainably, international water security can be achieved. Whether this approach is branded a "post-security" or "environmental security" paradigm, </w:t>
      </w:r>
      <w:r w:rsidRPr="002C377B">
        <w:rPr>
          <w:rStyle w:val="StyleUnderline"/>
          <w:rFonts w:asciiTheme="minorHAnsi" w:hAnsiTheme="minorHAnsi" w:cstheme="minorHAnsi"/>
          <w:highlight w:val="yellow"/>
        </w:rPr>
        <w:t xml:space="preserve">the </w:t>
      </w:r>
      <w:r w:rsidRPr="002C377B">
        <w:rPr>
          <w:rStyle w:val="Emphasis"/>
          <w:rFonts w:asciiTheme="minorHAnsi" w:hAnsiTheme="minorHAnsi" w:cstheme="minorHAnsi"/>
          <w:highlight w:val="yellow"/>
        </w:rPr>
        <w:t>ultimate goal</w:t>
      </w:r>
      <w:r w:rsidRPr="002C377B">
        <w:rPr>
          <w:rStyle w:val="StyleUnderline"/>
          <w:rFonts w:asciiTheme="minorHAnsi" w:hAnsiTheme="minorHAnsi" w:cstheme="minorHAnsi"/>
          <w:highlight w:val="yellow"/>
        </w:rPr>
        <w:t xml:space="preserve"> lies in changing policy and practice to address the </w:t>
      </w:r>
      <w:r w:rsidRPr="002C377B">
        <w:rPr>
          <w:rStyle w:val="Emphasis"/>
          <w:rFonts w:asciiTheme="minorHAnsi" w:hAnsiTheme="minorHAnsi" w:cstheme="minorHAnsi"/>
          <w:highlight w:val="yellow"/>
        </w:rPr>
        <w:t>root causes</w:t>
      </w:r>
      <w:r w:rsidRPr="002C377B">
        <w:rPr>
          <w:rStyle w:val="StyleUnderline"/>
          <w:rFonts w:asciiTheme="minorHAnsi" w:hAnsiTheme="minorHAnsi" w:cstheme="minorHAnsi"/>
          <w:highlight w:val="yellow"/>
        </w:rPr>
        <w:t xml:space="preserve"> of</w:t>
      </w:r>
      <w:r w:rsidRPr="0057540A">
        <w:rPr>
          <w:rStyle w:val="StyleUnderline"/>
          <w:rFonts w:asciiTheme="minorHAnsi" w:hAnsiTheme="minorHAnsi" w:cstheme="minorHAnsi"/>
        </w:rPr>
        <w:t xml:space="preserve"> water </w:t>
      </w:r>
      <w:r w:rsidRPr="002C377B">
        <w:rPr>
          <w:rStyle w:val="StyleUnderline"/>
          <w:rFonts w:asciiTheme="minorHAnsi" w:hAnsiTheme="minorHAnsi" w:cstheme="minorHAnsi"/>
          <w:highlight w:val="yellow"/>
        </w:rPr>
        <w:t>scarcity</w:t>
      </w:r>
      <w:r w:rsidRPr="0057540A">
        <w:rPr>
          <w:rStyle w:val="StyleUnderline"/>
          <w:rFonts w:asciiTheme="minorHAnsi" w:hAnsiTheme="minorHAnsi" w:cstheme="minorHAnsi"/>
        </w:rPr>
        <w:t>, and thus ensure water availability for environmental and anthropogenic purposes.</w:t>
      </w:r>
    </w:p>
    <w:p w14:paraId="596F094A" w14:textId="48451FC9" w:rsidR="00AB1B4B" w:rsidRDefault="00AB1B4B" w:rsidP="00AB1B4B"/>
    <w:p w14:paraId="1EE13258" w14:textId="44BD1D64" w:rsidR="00AB1B4B" w:rsidRDefault="00476F85" w:rsidP="00AB1B4B">
      <w:pPr>
        <w:pStyle w:val="Heading3"/>
      </w:pPr>
      <w:r>
        <w:t>“</w:t>
      </w:r>
      <w:r w:rsidR="00AB1B4B">
        <w:t>Water Wars</w:t>
      </w:r>
      <w:r>
        <w:t>”</w:t>
      </w:r>
      <w:r w:rsidR="00AB1B4B">
        <w:t xml:space="preserve"> Link </w:t>
      </w:r>
    </w:p>
    <w:p w14:paraId="348DE6EC" w14:textId="259594FB" w:rsidR="00AB1B4B" w:rsidRPr="00AB1B4B" w:rsidRDefault="00AB1B4B" w:rsidP="00AB1B4B">
      <w:pPr>
        <w:pStyle w:val="Heading4"/>
        <w:rPr>
          <w:rFonts w:asciiTheme="minorHAnsi" w:hAnsiTheme="minorHAnsi" w:cstheme="minorHAnsi"/>
          <w:b w:val="0"/>
          <w:bCs/>
          <w:szCs w:val="26"/>
        </w:rPr>
      </w:pPr>
      <w:r w:rsidRPr="00AB1B4B">
        <w:rPr>
          <w:rStyle w:val="cite"/>
          <w:rFonts w:asciiTheme="minorHAnsi" w:hAnsiTheme="minorHAnsi" w:cstheme="minorHAnsi"/>
          <w:b/>
          <w:bCs/>
          <w:sz w:val="26"/>
          <w:szCs w:val="26"/>
        </w:rPr>
        <w:t xml:space="preserve">The Rhetoric of water wars sanitizes and legitimizes violence and obscures its underlying </w:t>
      </w:r>
      <w:proofErr w:type="gramStart"/>
      <w:r w:rsidRPr="00AB1B4B">
        <w:rPr>
          <w:rStyle w:val="cite"/>
          <w:rFonts w:asciiTheme="minorHAnsi" w:hAnsiTheme="minorHAnsi" w:cstheme="minorHAnsi"/>
          <w:b/>
          <w:bCs/>
          <w:sz w:val="26"/>
          <w:szCs w:val="26"/>
        </w:rPr>
        <w:t>causes</w:t>
      </w:r>
      <w:proofErr w:type="gramEnd"/>
    </w:p>
    <w:p w14:paraId="2158E4DC" w14:textId="19371584" w:rsidR="00AB1B4B" w:rsidRPr="008163E6" w:rsidRDefault="00AB1B4B" w:rsidP="00AB1B4B">
      <w:pPr>
        <w:rPr>
          <w:rFonts w:asciiTheme="minorHAnsi" w:hAnsiTheme="minorHAnsi" w:cstheme="minorHAnsi"/>
          <w:b/>
          <w:sz w:val="18"/>
          <w:szCs w:val="18"/>
        </w:rPr>
      </w:pPr>
      <w:r w:rsidRPr="00AB1B4B">
        <w:rPr>
          <w:rStyle w:val="cite"/>
          <w:rFonts w:asciiTheme="minorHAnsi" w:hAnsiTheme="minorHAnsi" w:cstheme="minorHAnsi"/>
        </w:rPr>
        <w:t xml:space="preserve">Trottier </w:t>
      </w:r>
      <w:r>
        <w:rPr>
          <w:rStyle w:val="cite"/>
          <w:rFonts w:asciiTheme="minorHAnsi" w:hAnsiTheme="minorHAnsi" w:cstheme="minorHAnsi"/>
        </w:rPr>
        <w:t>‘0</w:t>
      </w:r>
      <w:r w:rsidRPr="00AB1B4B">
        <w:rPr>
          <w:rStyle w:val="cite"/>
          <w:rFonts w:asciiTheme="minorHAnsi" w:hAnsiTheme="minorHAnsi" w:cstheme="minorHAnsi"/>
        </w:rPr>
        <w:t>4</w:t>
      </w:r>
      <w:r w:rsidRPr="00AB1B4B">
        <w:rPr>
          <w:rStyle w:val="cite"/>
          <w:rFonts w:asciiTheme="minorHAnsi" w:hAnsiTheme="minorHAnsi" w:cstheme="minorHAnsi"/>
        </w:rPr>
        <w:t xml:space="preserve"> </w:t>
      </w:r>
      <w:r w:rsidRPr="008163E6">
        <w:rPr>
          <w:rStyle w:val="cite"/>
          <w:rFonts w:asciiTheme="minorHAnsi" w:hAnsiTheme="minorHAnsi" w:cstheme="minorHAnsi"/>
          <w:b w:val="0"/>
          <w:bCs/>
          <w:sz w:val="18"/>
          <w:szCs w:val="18"/>
        </w:rPr>
        <w:t>(</w:t>
      </w:r>
      <w:r w:rsidRPr="008163E6">
        <w:rPr>
          <w:rFonts w:asciiTheme="minorHAnsi" w:hAnsiTheme="minorHAnsi" w:cstheme="minorHAnsi"/>
          <w:sz w:val="18"/>
          <w:szCs w:val="18"/>
        </w:rPr>
        <w:t xml:space="preserve">“Water Wars: </w:t>
      </w:r>
      <w:proofErr w:type="gramStart"/>
      <w:r w:rsidRPr="008163E6">
        <w:rPr>
          <w:rFonts w:asciiTheme="minorHAnsi" w:hAnsiTheme="minorHAnsi" w:cstheme="minorHAnsi"/>
          <w:sz w:val="18"/>
          <w:szCs w:val="18"/>
        </w:rPr>
        <w:t>the</w:t>
      </w:r>
      <w:proofErr w:type="gramEnd"/>
      <w:r w:rsidRPr="008163E6">
        <w:rPr>
          <w:rFonts w:asciiTheme="minorHAnsi" w:hAnsiTheme="minorHAnsi" w:cstheme="minorHAnsi"/>
          <w:sz w:val="18"/>
          <w:szCs w:val="18"/>
        </w:rPr>
        <w:t xml:space="preserve"> Rise of a hegemonic Concept” World Water Assessment </w:t>
      </w:r>
      <w:proofErr w:type="spellStart"/>
      <w:r w:rsidRPr="008163E6">
        <w:rPr>
          <w:rFonts w:asciiTheme="minorHAnsi" w:hAnsiTheme="minorHAnsi" w:cstheme="minorHAnsi"/>
          <w:sz w:val="18"/>
          <w:szCs w:val="18"/>
        </w:rPr>
        <w:t>Programme</w:t>
      </w:r>
      <w:proofErr w:type="spellEnd"/>
      <w:r w:rsidRPr="008163E6">
        <w:rPr>
          <w:rFonts w:asciiTheme="minorHAnsi" w:hAnsiTheme="minorHAnsi" w:cstheme="minorHAnsi"/>
          <w:sz w:val="18"/>
          <w:szCs w:val="18"/>
        </w:rPr>
        <w:t>, http://webworld.unesco.org/water/wwap/pccp/cd/pdf/history_future_shared_water_resources/water_wars_hegemonic_concept.pdf)</w:t>
      </w:r>
    </w:p>
    <w:p w14:paraId="3C822B9F" w14:textId="6312380F" w:rsidR="00AB1B4B" w:rsidRDefault="00AB1B4B" w:rsidP="00AB1B4B">
      <w:pPr>
        <w:pStyle w:val="card"/>
        <w:ind w:left="0"/>
        <w:rPr>
          <w:sz w:val="16"/>
          <w:szCs w:val="22"/>
        </w:rPr>
      </w:pPr>
      <w:r w:rsidRPr="00AB1B4B">
        <w:rPr>
          <w:rFonts w:asciiTheme="minorHAnsi" w:hAnsiTheme="minorHAnsi" w:cstheme="minorHAnsi"/>
          <w:sz w:val="16"/>
          <w:szCs w:val="22"/>
        </w:rPr>
        <w:t xml:space="preserve">The concept of hegemony was developed by Gramsci </w:t>
      </w:r>
      <w:proofErr w:type="gramStart"/>
      <w:r w:rsidRPr="00AB1B4B">
        <w:rPr>
          <w:rFonts w:asciiTheme="minorHAnsi" w:hAnsiTheme="minorHAnsi" w:cstheme="minorHAnsi"/>
          <w:sz w:val="16"/>
          <w:szCs w:val="22"/>
        </w:rPr>
        <w:t>in order to</w:t>
      </w:r>
      <w:proofErr w:type="gramEnd"/>
      <w:r w:rsidRPr="00AB1B4B">
        <w:rPr>
          <w:rFonts w:asciiTheme="minorHAnsi" w:hAnsiTheme="minorHAnsi" w:cstheme="minorHAnsi"/>
          <w:sz w:val="16"/>
          <w:szCs w:val="22"/>
        </w:rPr>
        <w:t xml:space="preserve"> explain how a state managed to assert its power over a population living in a given territory. State power, said Gramsci, does not consist only of coercion. The means of repression at the disposal of a state are only the most visible element of its power. The other fundamental element of state power, and probably the most important one, is persuasion</w:t>
      </w:r>
      <w:r w:rsidRPr="00AB1B4B">
        <w:rPr>
          <w:rFonts w:asciiTheme="minorHAnsi" w:hAnsiTheme="minorHAnsi" w:cstheme="minorHAnsi"/>
          <w:sz w:val="22"/>
          <w:szCs w:val="22"/>
          <w:u w:val="single"/>
        </w:rPr>
        <w:t xml:space="preserve">. </w:t>
      </w:r>
      <w:r w:rsidRPr="002C377B">
        <w:rPr>
          <w:rFonts w:asciiTheme="minorHAnsi" w:hAnsiTheme="minorHAnsi" w:cstheme="minorHAnsi"/>
          <w:sz w:val="22"/>
          <w:szCs w:val="22"/>
          <w:highlight w:val="yellow"/>
          <w:u w:val="single"/>
        </w:rPr>
        <w:t>A social group can become dominant</w:t>
      </w:r>
      <w:r w:rsidRPr="00AB1B4B">
        <w:rPr>
          <w:rFonts w:asciiTheme="minorHAnsi" w:hAnsiTheme="minorHAnsi" w:cstheme="minorHAnsi"/>
          <w:sz w:val="22"/>
          <w:szCs w:val="22"/>
          <w:u w:val="single"/>
        </w:rPr>
        <w:t xml:space="preserve"> and gather state power in its hands </w:t>
      </w:r>
      <w:r w:rsidRPr="002C377B">
        <w:rPr>
          <w:rFonts w:asciiTheme="minorHAnsi" w:hAnsiTheme="minorHAnsi" w:cstheme="minorHAnsi"/>
          <w:sz w:val="22"/>
          <w:szCs w:val="22"/>
          <w:highlight w:val="yellow"/>
          <w:u w:val="single"/>
        </w:rPr>
        <w:t>only if it succeeds in developing its hegemony within the civil society by persuading the subordinate groups to accept the values and ideas that it has adopted</w:t>
      </w:r>
      <w:r w:rsidRPr="00AB1B4B">
        <w:rPr>
          <w:rFonts w:asciiTheme="minorHAnsi" w:hAnsiTheme="minorHAnsi" w:cstheme="minorHAnsi"/>
          <w:sz w:val="22"/>
          <w:szCs w:val="22"/>
          <w:u w:val="single"/>
        </w:rPr>
        <w:t xml:space="preserve"> and by building a network of alliances based on these values</w:t>
      </w:r>
      <w:r w:rsidRPr="00AB1B4B">
        <w:rPr>
          <w:rFonts w:asciiTheme="minorHAnsi" w:hAnsiTheme="minorHAnsi" w:cstheme="minorHAnsi"/>
          <w:sz w:val="16"/>
          <w:szCs w:val="22"/>
        </w:rPr>
        <w:t xml:space="preserve"> (Simon, 1991, p. 18). </w:t>
      </w:r>
      <w:r w:rsidRPr="00AB1B4B">
        <w:rPr>
          <w:rFonts w:asciiTheme="minorHAnsi" w:hAnsiTheme="minorHAnsi" w:cstheme="minorHAnsi"/>
          <w:sz w:val="22"/>
          <w:szCs w:val="22"/>
          <w:u w:val="single"/>
        </w:rPr>
        <w:t xml:space="preserve">The hegemony of the dominant group is therefore very much ideological in nature. </w:t>
      </w:r>
      <w:r w:rsidRPr="002C377B">
        <w:rPr>
          <w:rFonts w:asciiTheme="minorHAnsi" w:hAnsiTheme="minorHAnsi" w:cstheme="minorHAnsi"/>
          <w:sz w:val="22"/>
          <w:szCs w:val="22"/>
          <w:highlight w:val="yellow"/>
          <w:u w:val="single"/>
        </w:rPr>
        <w:t>The dominant group generates “common sense</w:t>
      </w:r>
      <w:r w:rsidRPr="00AB1B4B">
        <w:rPr>
          <w:rFonts w:asciiTheme="minorHAnsi" w:hAnsiTheme="minorHAnsi" w:cstheme="minorHAnsi"/>
          <w:sz w:val="22"/>
          <w:szCs w:val="22"/>
          <w:u w:val="single"/>
        </w:rPr>
        <w:t>,”</w:t>
      </w:r>
      <w:r w:rsidRPr="00AB1B4B">
        <w:rPr>
          <w:rFonts w:asciiTheme="minorHAnsi" w:hAnsiTheme="minorHAnsi" w:cstheme="minorHAnsi"/>
          <w:sz w:val="16"/>
          <w:szCs w:val="22"/>
        </w:rPr>
        <w:t xml:space="preserve"> the uncritical and partly unconscious way in which people perceive the world. This common sense </w:t>
      </w:r>
      <w:r w:rsidRPr="00AB1B4B">
        <w:rPr>
          <w:rFonts w:asciiTheme="minorHAnsi" w:hAnsiTheme="minorHAnsi" w:cstheme="minorHAnsi"/>
          <w:sz w:val="22"/>
          <w:szCs w:val="22"/>
          <w:u w:val="single"/>
        </w:rPr>
        <w:t>is maintained by the relations existing within the civil society</w:t>
      </w:r>
      <w:r w:rsidRPr="00AB1B4B">
        <w:rPr>
          <w:rFonts w:asciiTheme="minorHAnsi" w:hAnsiTheme="minorHAnsi" w:cstheme="minorHAnsi"/>
          <w:sz w:val="16"/>
          <w:szCs w:val="22"/>
        </w:rPr>
        <w:t xml:space="preserve">, as churches, political parties, trade unions, mass media, </w:t>
      </w:r>
      <w:r w:rsidRPr="002C377B">
        <w:rPr>
          <w:rFonts w:asciiTheme="minorHAnsi" w:hAnsiTheme="minorHAnsi" w:cstheme="minorHAnsi"/>
          <w:sz w:val="22"/>
          <w:szCs w:val="22"/>
          <w:highlight w:val="yellow"/>
          <w:u w:val="single"/>
        </w:rPr>
        <w:t>and other institutions propagate it</w:t>
      </w:r>
      <w:r w:rsidRPr="00AB1B4B">
        <w:rPr>
          <w:rFonts w:asciiTheme="minorHAnsi" w:hAnsiTheme="minorHAnsi" w:cstheme="minorHAnsi"/>
          <w:sz w:val="22"/>
          <w:szCs w:val="22"/>
          <w:u w:val="single"/>
        </w:rPr>
        <w:t>.</w:t>
      </w:r>
      <w:r w:rsidRPr="00AB1B4B">
        <w:rPr>
          <w:rFonts w:asciiTheme="minorHAnsi" w:hAnsiTheme="minorHAnsi" w:cstheme="minorHAnsi"/>
          <w:sz w:val="16"/>
          <w:szCs w:val="22"/>
        </w:rPr>
        <w:t xml:space="preserve"> Gramsci therefore distinguishes the state apparatuses, which have a monopoly over the legitimate use of violence and coercion, from the civil society institutions, which build and maintain the hegemonic common sense that allows the population to accept the state’s power as legitimate. Gramsci defined civil society as the set of all institutions that do not belong either to the state or to the realm of economic production. The media, churches, and trade unions all belonged to this civil society within which hegemonic concepts took root and flourished. He included schools within civil society, on the basis that the educative relation is essentially a voluntary one even though the state usually subsidizes schools and sets the curriculum (Gramsci, 1957). Other authors have defined civil society differently, and bodies such as the EU commonly consider private companies to be part of civil society. </w:t>
      </w:r>
      <w:r w:rsidRPr="002C377B">
        <w:rPr>
          <w:rFonts w:asciiTheme="minorHAnsi" w:hAnsiTheme="minorHAnsi" w:cstheme="minorHAnsi"/>
          <w:sz w:val="22"/>
          <w:szCs w:val="22"/>
          <w:highlight w:val="yellow"/>
          <w:u w:val="single"/>
        </w:rPr>
        <w:t xml:space="preserve">Private enterprises clearly play an important role in propagating hegemonic concepts that structure the modern </w:t>
      </w:r>
      <w:proofErr w:type="gramStart"/>
      <w:r w:rsidRPr="002C377B">
        <w:rPr>
          <w:rFonts w:asciiTheme="minorHAnsi" w:hAnsiTheme="minorHAnsi" w:cstheme="minorHAnsi"/>
          <w:sz w:val="22"/>
          <w:szCs w:val="22"/>
          <w:highlight w:val="yellow"/>
          <w:u w:val="single"/>
        </w:rPr>
        <w:t>common sense</w:t>
      </w:r>
      <w:proofErr w:type="gramEnd"/>
      <w:r w:rsidRPr="002C377B">
        <w:rPr>
          <w:rFonts w:asciiTheme="minorHAnsi" w:hAnsiTheme="minorHAnsi" w:cstheme="minorHAnsi"/>
          <w:sz w:val="22"/>
          <w:szCs w:val="22"/>
          <w:highlight w:val="yellow"/>
          <w:u w:val="single"/>
        </w:rPr>
        <w:t xml:space="preserve"> concerning water and water wars</w:t>
      </w:r>
      <w:r w:rsidRPr="002C377B">
        <w:rPr>
          <w:rFonts w:asciiTheme="minorHAnsi" w:hAnsiTheme="minorHAnsi" w:cstheme="minorHAnsi"/>
          <w:sz w:val="16"/>
          <w:szCs w:val="22"/>
          <w:highlight w:val="yellow"/>
        </w:rPr>
        <w:t>,</w:t>
      </w:r>
      <w:r w:rsidRPr="00AB1B4B">
        <w:rPr>
          <w:rFonts w:asciiTheme="minorHAnsi" w:hAnsiTheme="minorHAnsi" w:cstheme="minorHAnsi"/>
          <w:sz w:val="16"/>
          <w:szCs w:val="22"/>
        </w:rPr>
        <w:t xml:space="preserve"> and institutions such as the media are often private enterprises. Their role will therefore be included in this article along with that of the other members of civil society. </w:t>
      </w:r>
      <w:r w:rsidRPr="00AB1B4B">
        <w:rPr>
          <w:rFonts w:asciiTheme="minorHAnsi" w:hAnsiTheme="minorHAnsi" w:cstheme="minorHAnsi"/>
          <w:sz w:val="22"/>
          <w:szCs w:val="22"/>
          <w:u w:val="single"/>
        </w:rPr>
        <w:t>Ideologically hegemonic conceptions provide stabilizing distortions and rationalizations of complex realities</w:t>
      </w:r>
      <w:r w:rsidRPr="00AB1B4B">
        <w:rPr>
          <w:rFonts w:asciiTheme="minorHAnsi" w:hAnsiTheme="minorHAnsi" w:cstheme="minorHAnsi"/>
          <w:sz w:val="16"/>
          <w:szCs w:val="22"/>
        </w:rPr>
        <w:t xml:space="preserve">, inconsistent desires, and arbitrary distributions of valued resources. </w:t>
      </w:r>
      <w:r w:rsidRPr="00AB1B4B">
        <w:rPr>
          <w:rFonts w:asciiTheme="minorHAnsi" w:hAnsiTheme="minorHAnsi" w:cstheme="minorHAnsi"/>
          <w:sz w:val="22"/>
          <w:szCs w:val="22"/>
          <w:u w:val="single"/>
        </w:rPr>
        <w:t xml:space="preserve">They are presumptions that exclude outcomes, options, or questions from public consideration; </w:t>
      </w:r>
      <w:proofErr w:type="gramStart"/>
      <w:r w:rsidRPr="00AB1B4B">
        <w:rPr>
          <w:rFonts w:asciiTheme="minorHAnsi" w:hAnsiTheme="minorHAnsi" w:cstheme="minorHAnsi"/>
          <w:sz w:val="22"/>
          <w:szCs w:val="22"/>
          <w:u w:val="single"/>
        </w:rPr>
        <w:t>thus</w:t>
      </w:r>
      <w:proofErr w:type="gramEnd"/>
      <w:r w:rsidRPr="00AB1B4B">
        <w:rPr>
          <w:rFonts w:asciiTheme="minorHAnsi" w:hAnsiTheme="minorHAnsi" w:cstheme="minorHAnsi"/>
          <w:sz w:val="22"/>
          <w:szCs w:val="22"/>
          <w:u w:val="single"/>
        </w:rPr>
        <w:t xml:space="preserve"> they advantage those elites well positioned to profit from prevailing cleavage patterns and issue definitions</w:t>
      </w:r>
      <w:r w:rsidRPr="00AB1B4B">
        <w:rPr>
          <w:rFonts w:asciiTheme="minorHAnsi" w:hAnsiTheme="minorHAnsi" w:cstheme="minorHAnsi"/>
          <w:sz w:val="16"/>
          <w:szCs w:val="22"/>
        </w:rPr>
        <w:t>. That hegemonic beliefs do not shift fluidly with changing realities and marginal interest is what makes them important. That they require some correspondence to “objective” realities and interests is what limits their life and the conditions under which they can be established and maintained. (</w:t>
      </w:r>
      <w:proofErr w:type="spellStart"/>
      <w:r w:rsidRPr="00AB1B4B">
        <w:rPr>
          <w:rFonts w:asciiTheme="minorHAnsi" w:hAnsiTheme="minorHAnsi" w:cstheme="minorHAnsi"/>
          <w:sz w:val="16"/>
          <w:szCs w:val="22"/>
        </w:rPr>
        <w:t>Lustick</w:t>
      </w:r>
      <w:proofErr w:type="spellEnd"/>
      <w:r w:rsidRPr="00AB1B4B">
        <w:rPr>
          <w:rFonts w:asciiTheme="minorHAnsi" w:hAnsiTheme="minorHAnsi" w:cstheme="minorHAnsi"/>
          <w:sz w:val="16"/>
          <w:szCs w:val="22"/>
        </w:rPr>
        <w:t xml:space="preserve">, 1993, p. 121) Gramsci paid much attention to what he termed a “war of position.” Such a struggle is subtle and nonviolent. It is conducted in the press, in educational and religious institutions, and in the political arena (Gramsci, 1957). </w:t>
      </w:r>
      <w:r w:rsidRPr="00AB1B4B">
        <w:rPr>
          <w:rFonts w:asciiTheme="minorHAnsi" w:hAnsiTheme="minorHAnsi" w:cstheme="minorHAnsi"/>
          <w:sz w:val="22"/>
          <w:szCs w:val="22"/>
          <w:u w:val="single"/>
        </w:rPr>
        <w:t>The outcome of a war of position is either the persistence of ideologically hegemonic concepts,</w:t>
      </w:r>
      <w:r w:rsidRPr="00AB1B4B">
        <w:rPr>
          <w:rFonts w:asciiTheme="minorHAnsi" w:hAnsiTheme="minorHAnsi" w:cstheme="minorHAnsi"/>
          <w:sz w:val="16"/>
          <w:szCs w:val="22"/>
        </w:rPr>
        <w:t xml:space="preserve"> the destruction of formerly ideologically hegemonic concepts, or the emergence of new ones. Such wars of position certainly do not imply any kind of conspiracy. Various social groups promote certain values and certain definitions they wish to become hegemonic. This will in turn affect the resilience of other hegemonic concepts in an unpredictable manner. Many social groups and many institutions act as vehicles for the propagation of hegemonic concepts without benefiting from them at all. The example of the female vote in Europe illustrates this very well. The idea of females voting seemed, at best, preposterous a hundred years ago. In England, </w:t>
      </w:r>
      <w:proofErr w:type="gramStart"/>
      <w:r w:rsidRPr="00AB1B4B">
        <w:rPr>
          <w:rFonts w:asciiTheme="minorHAnsi" w:hAnsiTheme="minorHAnsi" w:cstheme="minorHAnsi"/>
          <w:sz w:val="16"/>
          <w:szCs w:val="22"/>
        </w:rPr>
        <w:t>a number of</w:t>
      </w:r>
      <w:proofErr w:type="gramEnd"/>
      <w:r w:rsidRPr="00AB1B4B">
        <w:rPr>
          <w:rFonts w:asciiTheme="minorHAnsi" w:hAnsiTheme="minorHAnsi" w:cstheme="minorHAnsi"/>
          <w:sz w:val="16"/>
          <w:szCs w:val="22"/>
        </w:rPr>
        <w:t xml:space="preserve"> suffragettes were sent to Holloway Prison because of their activism. Their war of position proved successful and no one in the European political landscape now challenges the legitimacy of the right to vote for women. This successful war of position later affected many other hegemonic concepts concerning gender, such as the legitimacy of women’s presence in the work force. </w:t>
      </w:r>
      <w:r w:rsidRPr="00AB1B4B">
        <w:rPr>
          <w:rFonts w:asciiTheme="minorHAnsi" w:hAnsiTheme="minorHAnsi" w:cstheme="minorHAnsi"/>
          <w:sz w:val="22"/>
          <w:szCs w:val="22"/>
          <w:u w:val="single"/>
        </w:rPr>
        <w:t>Whether or not a social group is successful at imposing or toppling a hegemonic concept largely hinges on the echo it will find for this idea among other institutions and social groups</w:t>
      </w:r>
      <w:r w:rsidRPr="00AB1B4B">
        <w:rPr>
          <w:rFonts w:asciiTheme="minorHAnsi" w:hAnsiTheme="minorHAnsi" w:cstheme="minorHAnsi"/>
          <w:sz w:val="16"/>
          <w:szCs w:val="22"/>
        </w:rPr>
        <w:t xml:space="preserve">. This article will examine the rise of the hegemonic concept concerning water wars. It will investigate the mechanisms whereby such an idea emerged and was propagated. It will also briefly examine the war of position that is now being waged against the concept of water wars. 2. THE EMERGENCE OF THE CONCEPT OF WATER WARS </w:t>
      </w:r>
      <w:r w:rsidRPr="002C377B">
        <w:rPr>
          <w:rFonts w:asciiTheme="minorHAnsi" w:hAnsiTheme="minorHAnsi" w:cstheme="minorHAnsi"/>
          <w:sz w:val="22"/>
          <w:szCs w:val="22"/>
          <w:highlight w:val="yellow"/>
          <w:u w:val="single"/>
        </w:rPr>
        <w:t>Hegemonic concepts</w:t>
      </w:r>
      <w:r w:rsidRPr="00AB1B4B">
        <w:rPr>
          <w:rFonts w:asciiTheme="minorHAnsi" w:hAnsiTheme="minorHAnsi" w:cstheme="minorHAnsi"/>
          <w:sz w:val="22"/>
          <w:szCs w:val="22"/>
          <w:u w:val="single"/>
        </w:rPr>
        <w:t xml:space="preserve"> are not created in a vacuum. They </w:t>
      </w:r>
      <w:r w:rsidRPr="002C377B">
        <w:rPr>
          <w:rFonts w:asciiTheme="minorHAnsi" w:hAnsiTheme="minorHAnsi" w:cstheme="minorHAnsi"/>
          <w:sz w:val="22"/>
          <w:szCs w:val="22"/>
          <w:highlight w:val="yellow"/>
          <w:u w:val="single"/>
        </w:rPr>
        <w:t>emerge within a context where other hegemonic concepts have already taken hold and where other wars of position are being waged</w:t>
      </w:r>
      <w:r w:rsidRPr="00AB1B4B">
        <w:rPr>
          <w:rFonts w:asciiTheme="minorHAnsi" w:hAnsiTheme="minorHAnsi" w:cstheme="minorHAnsi"/>
          <w:sz w:val="16"/>
          <w:szCs w:val="22"/>
        </w:rPr>
        <w:t xml:space="preserve">. Before examining </w:t>
      </w:r>
      <w:proofErr w:type="gramStart"/>
      <w:r w:rsidRPr="00AB1B4B">
        <w:rPr>
          <w:rFonts w:asciiTheme="minorHAnsi" w:hAnsiTheme="minorHAnsi" w:cstheme="minorHAnsi"/>
          <w:sz w:val="16"/>
          <w:szCs w:val="22"/>
        </w:rPr>
        <w:t>empirically</w:t>
      </w:r>
      <w:proofErr w:type="gramEnd"/>
      <w:r w:rsidRPr="00AB1B4B">
        <w:rPr>
          <w:rFonts w:asciiTheme="minorHAnsi" w:hAnsiTheme="minorHAnsi" w:cstheme="minorHAnsi"/>
          <w:sz w:val="16"/>
          <w:szCs w:val="22"/>
        </w:rPr>
        <w:t xml:space="preserve"> the emergence of the concept of water wars, other hegemonic concepts concerning water and concerning war will need to be reviewed. These, and the accompanying wars of position, are the soil in which the concept of water wars is taking root and is growing. 2.1. Water Development </w:t>
      </w:r>
      <w:r w:rsidRPr="002C377B">
        <w:rPr>
          <w:rFonts w:asciiTheme="minorHAnsi" w:hAnsiTheme="minorHAnsi" w:cstheme="minorHAnsi"/>
          <w:sz w:val="22"/>
          <w:szCs w:val="22"/>
          <w:highlight w:val="yellow"/>
          <w:u w:val="single"/>
        </w:rPr>
        <w:t>The idea according to which “water should be brought where it is needed” has a long history in western society and has led to the emergence of a hegemonic concept of “water development.</w:t>
      </w:r>
      <w:r w:rsidRPr="00AB1B4B">
        <w:rPr>
          <w:rFonts w:asciiTheme="minorHAnsi" w:hAnsiTheme="minorHAnsi" w:cstheme="minorHAnsi"/>
          <w:sz w:val="22"/>
          <w:szCs w:val="22"/>
          <w:u w:val="single"/>
        </w:rPr>
        <w:t>”</w:t>
      </w:r>
      <w:r w:rsidRPr="00AB1B4B">
        <w:rPr>
          <w:rFonts w:asciiTheme="minorHAnsi" w:hAnsiTheme="minorHAnsi" w:cstheme="minorHAnsi"/>
          <w:sz w:val="16"/>
          <w:szCs w:val="22"/>
        </w:rPr>
        <w:t xml:space="preserve"> The water literature is rife with introductory declarations concerning the great quantity of freshwater available on the planet and the crucial necessity of redistributing this wealth more adequately. “Globally, freshwater is abundant. Each year an average of more than 7,000 cubic meters per capita enters rivers and aquifers. </w:t>
      </w:r>
      <w:proofErr w:type="gramStart"/>
      <w:r w:rsidRPr="00AB1B4B">
        <w:rPr>
          <w:rFonts w:asciiTheme="minorHAnsi" w:hAnsiTheme="minorHAnsi" w:cstheme="minorHAnsi"/>
          <w:sz w:val="16"/>
          <w:szCs w:val="22"/>
        </w:rPr>
        <w:t>Unfortunately</w:t>
      </w:r>
      <w:proofErr w:type="gramEnd"/>
      <w:r w:rsidRPr="00AB1B4B">
        <w:rPr>
          <w:rFonts w:asciiTheme="minorHAnsi" w:hAnsiTheme="minorHAnsi" w:cstheme="minorHAnsi"/>
          <w:sz w:val="16"/>
          <w:szCs w:val="22"/>
        </w:rPr>
        <w:t xml:space="preserve"> it does not all arrive in the right place at the right time” write Turner and </w:t>
      </w:r>
      <w:proofErr w:type="spellStart"/>
      <w:r w:rsidRPr="00AB1B4B">
        <w:rPr>
          <w:rFonts w:asciiTheme="minorHAnsi" w:hAnsiTheme="minorHAnsi" w:cstheme="minorHAnsi"/>
          <w:sz w:val="16"/>
          <w:szCs w:val="22"/>
        </w:rPr>
        <w:t>Durbourg</w:t>
      </w:r>
      <w:proofErr w:type="spellEnd"/>
      <w:r w:rsidRPr="00AB1B4B">
        <w:rPr>
          <w:rFonts w:asciiTheme="minorHAnsi" w:hAnsiTheme="minorHAnsi" w:cstheme="minorHAnsi"/>
          <w:sz w:val="16"/>
          <w:szCs w:val="22"/>
        </w:rPr>
        <w:t xml:space="preserve"> (1999) in a vein that is very representative of a dominant assumption. Such a statement implies that there is a right place and a right time for water</w:t>
      </w:r>
      <w:r w:rsidRPr="00AB1B4B">
        <w:rPr>
          <w:rFonts w:asciiTheme="minorHAnsi" w:hAnsiTheme="minorHAnsi" w:cstheme="minorHAnsi"/>
          <w:sz w:val="22"/>
          <w:szCs w:val="22"/>
          <w:u w:val="single"/>
        </w:rPr>
        <w:t xml:space="preserve">. </w:t>
      </w:r>
      <w:r w:rsidRPr="002C377B">
        <w:rPr>
          <w:rFonts w:asciiTheme="minorHAnsi" w:hAnsiTheme="minorHAnsi" w:cstheme="minorHAnsi"/>
          <w:sz w:val="22"/>
          <w:szCs w:val="22"/>
          <w:highlight w:val="yellow"/>
          <w:u w:val="single"/>
        </w:rPr>
        <w:t>It implies a clear hierarchy of values concerning water users. Some are deemed to be more deserving than others.</w:t>
      </w:r>
      <w:r w:rsidRPr="00AB1B4B">
        <w:rPr>
          <w:rFonts w:asciiTheme="minorHAnsi" w:hAnsiTheme="minorHAnsi" w:cstheme="minorHAnsi"/>
          <w:sz w:val="22"/>
          <w:szCs w:val="22"/>
          <w:u w:val="single"/>
        </w:rPr>
        <w:t xml:space="preserve"> Indeed, water will be used wherever it flows, but </w:t>
      </w:r>
      <w:r w:rsidRPr="002C377B">
        <w:rPr>
          <w:rFonts w:asciiTheme="minorHAnsi" w:hAnsiTheme="minorHAnsi" w:cstheme="minorHAnsi"/>
          <w:sz w:val="22"/>
          <w:szCs w:val="22"/>
          <w:highlight w:val="yellow"/>
          <w:u w:val="single"/>
        </w:rPr>
        <w:t>fish and algae living in northern Canada rate as less important than human beings in need</w:t>
      </w:r>
      <w:r w:rsidRPr="00AB1B4B">
        <w:rPr>
          <w:rFonts w:asciiTheme="minorHAnsi" w:hAnsiTheme="minorHAnsi" w:cstheme="minorHAnsi"/>
          <w:sz w:val="22"/>
          <w:szCs w:val="22"/>
          <w:u w:val="single"/>
        </w:rPr>
        <w:t xml:space="preserve"> of drinking water, food, and sanitation. </w:t>
      </w:r>
      <w:r w:rsidRPr="002C377B">
        <w:rPr>
          <w:rFonts w:asciiTheme="minorHAnsi" w:hAnsiTheme="minorHAnsi" w:cstheme="minorHAnsi"/>
          <w:sz w:val="22"/>
          <w:szCs w:val="22"/>
          <w:highlight w:val="yellow"/>
          <w:u w:val="single"/>
        </w:rPr>
        <w:t>Such an anthropocentric vision of water is widely shared by most social actors</w:t>
      </w:r>
      <w:r w:rsidRPr="00AB1B4B">
        <w:rPr>
          <w:rFonts w:asciiTheme="minorHAnsi" w:hAnsiTheme="minorHAnsi" w:cstheme="minorHAnsi"/>
          <w:sz w:val="22"/>
          <w:szCs w:val="22"/>
          <w:u w:val="single"/>
        </w:rPr>
        <w:t>.</w:t>
      </w:r>
      <w:r w:rsidRPr="00AB1B4B">
        <w:rPr>
          <w:rFonts w:asciiTheme="minorHAnsi" w:hAnsiTheme="minorHAnsi" w:cstheme="minorHAnsi"/>
          <w:sz w:val="16"/>
          <w:szCs w:val="22"/>
        </w:rPr>
        <w:t xml:space="preserve"> It is also coherent with the conservationist trend in environmentalism. Two types of environmentalism can be distinguished: that of conservationists and that of preservationists. Conservationists want to protect nature as a resource for human use whereas preservationists seek to protect nature itself from human use (Milton, 1996). It is fair to say that the idea of water as a basic human right is well entrenched as a hegemonic concept around the planet. </w:t>
      </w:r>
      <w:r w:rsidRPr="002C377B">
        <w:rPr>
          <w:rFonts w:asciiTheme="minorHAnsi" w:hAnsiTheme="minorHAnsi" w:cstheme="minorHAnsi"/>
          <w:sz w:val="22"/>
          <w:szCs w:val="22"/>
          <w:highlight w:val="yellow"/>
          <w:u w:val="single"/>
        </w:rPr>
        <w:t>The right of thirst</w:t>
      </w:r>
      <w:r w:rsidRPr="00AB1B4B">
        <w:rPr>
          <w:rFonts w:asciiTheme="minorHAnsi" w:hAnsiTheme="minorHAnsi" w:cstheme="minorHAnsi"/>
          <w:sz w:val="22"/>
          <w:szCs w:val="22"/>
          <w:u w:val="single"/>
        </w:rPr>
        <w:t xml:space="preserve"> has long been enshrined in Muslim law and </w:t>
      </w:r>
      <w:r w:rsidRPr="002C377B">
        <w:rPr>
          <w:rFonts w:asciiTheme="minorHAnsi" w:hAnsiTheme="minorHAnsi" w:cstheme="minorHAnsi"/>
          <w:sz w:val="22"/>
          <w:szCs w:val="22"/>
          <w:highlight w:val="yellow"/>
          <w:u w:val="single"/>
        </w:rPr>
        <w:t>is not questioned in any international forum</w:t>
      </w:r>
      <w:r w:rsidRPr="00AB1B4B">
        <w:rPr>
          <w:rFonts w:asciiTheme="minorHAnsi" w:hAnsiTheme="minorHAnsi" w:cstheme="minorHAnsi"/>
          <w:sz w:val="16"/>
          <w:szCs w:val="22"/>
        </w:rPr>
        <w:t xml:space="preserve"> (</w:t>
      </w:r>
      <w:proofErr w:type="spellStart"/>
      <w:r w:rsidRPr="00AB1B4B">
        <w:rPr>
          <w:rFonts w:asciiTheme="minorHAnsi" w:hAnsiTheme="minorHAnsi" w:cstheme="minorHAnsi"/>
          <w:sz w:val="16"/>
          <w:szCs w:val="22"/>
        </w:rPr>
        <w:t>Faruqui</w:t>
      </w:r>
      <w:proofErr w:type="spellEnd"/>
      <w:r w:rsidRPr="00AB1B4B">
        <w:rPr>
          <w:rFonts w:asciiTheme="minorHAnsi" w:hAnsiTheme="minorHAnsi" w:cstheme="minorHAnsi"/>
          <w:sz w:val="16"/>
          <w:szCs w:val="22"/>
        </w:rPr>
        <w:t xml:space="preserve"> et al., 2001). </w:t>
      </w:r>
      <w:r w:rsidRPr="002C377B">
        <w:rPr>
          <w:rFonts w:asciiTheme="minorHAnsi" w:hAnsiTheme="minorHAnsi" w:cstheme="minorHAnsi"/>
          <w:sz w:val="22"/>
          <w:szCs w:val="22"/>
          <w:highlight w:val="yellow"/>
          <w:u w:val="single"/>
        </w:rPr>
        <w:t>It satisfies the essential criteria to qualify as a hegemonic concept: anyone evoking the possibility of a distribution system that would not ensure a minimum supply of freshwater and food to every human being would</w:t>
      </w:r>
      <w:r w:rsidRPr="00AB1B4B">
        <w:rPr>
          <w:rFonts w:asciiTheme="minorHAnsi" w:hAnsiTheme="minorHAnsi" w:cstheme="minorHAnsi"/>
          <w:sz w:val="22"/>
          <w:szCs w:val="22"/>
          <w:u w:val="single"/>
        </w:rPr>
        <w:t xml:space="preserve"> apologize for mentioning such a thought. Were that person to advocate such an idea, they would </w:t>
      </w:r>
      <w:r w:rsidRPr="002C377B">
        <w:rPr>
          <w:rFonts w:asciiTheme="minorHAnsi" w:hAnsiTheme="minorHAnsi" w:cstheme="minorHAnsi"/>
          <w:sz w:val="22"/>
          <w:szCs w:val="22"/>
          <w:highlight w:val="yellow"/>
          <w:u w:val="single"/>
        </w:rPr>
        <w:t>be regarded as monstrous</w:t>
      </w:r>
      <w:r w:rsidRPr="00AB1B4B">
        <w:rPr>
          <w:rFonts w:asciiTheme="minorHAnsi" w:hAnsiTheme="minorHAnsi" w:cstheme="minorHAnsi"/>
          <w:sz w:val="22"/>
          <w:szCs w:val="22"/>
          <w:u w:val="single"/>
        </w:rPr>
        <w:t>.</w:t>
      </w:r>
      <w:r w:rsidRPr="00AB1B4B">
        <w:rPr>
          <w:rFonts w:asciiTheme="minorHAnsi" w:hAnsiTheme="minorHAnsi" w:cstheme="minorHAnsi"/>
          <w:sz w:val="16"/>
          <w:szCs w:val="22"/>
        </w:rPr>
        <w:t xml:space="preserve"> At best, the person would be laughed at. The organizations that struggle against the construction of big dams always put forward their adherence to the principle of water as a human right. They demonstrate how such projects, while claiming to bring water where it is needed, would </w:t>
      </w:r>
      <w:proofErr w:type="gramStart"/>
      <w:r w:rsidRPr="00AB1B4B">
        <w:rPr>
          <w:rFonts w:asciiTheme="minorHAnsi" w:hAnsiTheme="minorHAnsi" w:cstheme="minorHAnsi"/>
          <w:sz w:val="16"/>
          <w:szCs w:val="22"/>
        </w:rPr>
        <w:t>actually compromise</w:t>
      </w:r>
      <w:proofErr w:type="gramEnd"/>
      <w:r w:rsidRPr="00AB1B4B">
        <w:rPr>
          <w:rFonts w:asciiTheme="minorHAnsi" w:hAnsiTheme="minorHAnsi" w:cstheme="minorHAnsi"/>
          <w:sz w:val="16"/>
          <w:szCs w:val="22"/>
        </w:rPr>
        <w:t xml:space="preserve"> this right for the social group they defend (see for example: Roy, 1999</w:t>
      </w:r>
      <w:r w:rsidRPr="00AB1B4B">
        <w:rPr>
          <w:rFonts w:asciiTheme="minorHAnsi" w:hAnsiTheme="minorHAnsi" w:cstheme="minorHAnsi"/>
          <w:sz w:val="22"/>
          <w:szCs w:val="22"/>
          <w:u w:val="single"/>
        </w:rPr>
        <w:t xml:space="preserve">). </w:t>
      </w:r>
      <w:r w:rsidRPr="002C377B">
        <w:rPr>
          <w:rFonts w:asciiTheme="minorHAnsi" w:hAnsiTheme="minorHAnsi" w:cstheme="minorHAnsi"/>
          <w:sz w:val="22"/>
          <w:szCs w:val="22"/>
          <w:highlight w:val="yellow"/>
          <w:u w:val="single"/>
        </w:rPr>
        <w:t>This first ideologically hegemonic concept of water and food as basic human rights has provided the rationalization for what has become another hegemonic concept: “water development.”</w:t>
      </w:r>
      <w:r w:rsidRPr="00AB1B4B">
        <w:rPr>
          <w:rFonts w:asciiTheme="minorHAnsi" w:hAnsiTheme="minorHAnsi" w:cstheme="minorHAnsi"/>
          <w:sz w:val="22"/>
          <w:szCs w:val="22"/>
          <w:u w:val="single"/>
        </w:rPr>
        <w:t xml:space="preserve"> </w:t>
      </w:r>
      <w:r w:rsidRPr="002C377B">
        <w:rPr>
          <w:rFonts w:asciiTheme="minorHAnsi" w:hAnsiTheme="minorHAnsi" w:cstheme="minorHAnsi"/>
          <w:sz w:val="22"/>
          <w:szCs w:val="22"/>
          <w:highlight w:val="yellow"/>
          <w:u w:val="single"/>
        </w:rPr>
        <w:t>As humans have a basic right to food and water, water development would bring clean water to them for their domestic needs</w:t>
      </w:r>
      <w:r w:rsidRPr="00AB1B4B">
        <w:rPr>
          <w:rFonts w:asciiTheme="minorHAnsi" w:hAnsiTheme="minorHAnsi" w:cstheme="minorHAnsi"/>
          <w:sz w:val="22"/>
          <w:szCs w:val="22"/>
          <w:u w:val="single"/>
        </w:rPr>
        <w:t>,</w:t>
      </w:r>
      <w:r w:rsidRPr="00AB1B4B">
        <w:rPr>
          <w:rFonts w:asciiTheme="minorHAnsi" w:hAnsiTheme="minorHAnsi" w:cstheme="minorHAnsi"/>
          <w:sz w:val="16"/>
          <w:szCs w:val="22"/>
        </w:rPr>
        <w:t xml:space="preserve"> provide sanitation, and allow the development of irrigation to provide food. </w:t>
      </w:r>
      <w:proofErr w:type="spellStart"/>
      <w:r w:rsidRPr="00AB1B4B">
        <w:rPr>
          <w:rFonts w:asciiTheme="minorHAnsi" w:hAnsiTheme="minorHAnsi" w:cstheme="minorHAnsi"/>
          <w:sz w:val="16"/>
          <w:szCs w:val="22"/>
        </w:rPr>
        <w:t>Lustick’s</w:t>
      </w:r>
      <w:proofErr w:type="spellEnd"/>
      <w:r w:rsidRPr="00AB1B4B">
        <w:rPr>
          <w:rFonts w:asciiTheme="minorHAnsi" w:hAnsiTheme="minorHAnsi" w:cstheme="minorHAnsi"/>
          <w:sz w:val="16"/>
          <w:szCs w:val="22"/>
        </w:rPr>
        <w:t xml:space="preserve"> reference to hegemonic concepts rationalizing complex realities and excluding options or questions from public consideration is very relevant here. Transferring populations from water-scarce areas to water-rich areas could have satisfied the human right to water and food. It could have been satisfied by populations deciding to prioritize their use of water and resorting to virtual water.1 </w:t>
      </w:r>
      <w:r w:rsidRPr="002C377B">
        <w:rPr>
          <w:rFonts w:asciiTheme="minorHAnsi" w:hAnsiTheme="minorHAnsi" w:cstheme="minorHAnsi"/>
          <w:sz w:val="22"/>
          <w:szCs w:val="22"/>
          <w:highlight w:val="yellow"/>
          <w:u w:val="single"/>
        </w:rPr>
        <w:t>But water development came to signify exactly the opposite:</w:t>
      </w:r>
      <w:r w:rsidRPr="00AB1B4B">
        <w:rPr>
          <w:rFonts w:asciiTheme="minorHAnsi" w:hAnsiTheme="minorHAnsi" w:cstheme="minorHAnsi"/>
          <w:sz w:val="22"/>
          <w:szCs w:val="22"/>
          <w:u w:val="single"/>
        </w:rPr>
        <w:t xml:space="preserve"> </w:t>
      </w:r>
      <w:r w:rsidRPr="002C377B">
        <w:rPr>
          <w:rFonts w:asciiTheme="minorHAnsi" w:hAnsiTheme="minorHAnsi" w:cstheme="minorHAnsi"/>
          <w:sz w:val="22"/>
          <w:szCs w:val="22"/>
          <w:highlight w:val="yellow"/>
          <w:u w:val="single"/>
        </w:rPr>
        <w:t>water would be brought to the people for domestic consumption and for irrigation even if these people elected to settle in the middle of the desert. Which groups,</w:t>
      </w:r>
      <w:r w:rsidRPr="00AB1B4B">
        <w:rPr>
          <w:rFonts w:asciiTheme="minorHAnsi" w:hAnsiTheme="minorHAnsi" w:cstheme="minorHAnsi"/>
          <w:sz w:val="22"/>
          <w:szCs w:val="22"/>
          <w:u w:val="single"/>
        </w:rPr>
        <w:t xml:space="preserve"> which “elites” in </w:t>
      </w:r>
      <w:proofErr w:type="spellStart"/>
      <w:r w:rsidRPr="00AB1B4B">
        <w:rPr>
          <w:rFonts w:asciiTheme="minorHAnsi" w:hAnsiTheme="minorHAnsi" w:cstheme="minorHAnsi"/>
          <w:sz w:val="22"/>
          <w:szCs w:val="22"/>
          <w:u w:val="single"/>
        </w:rPr>
        <w:t>Lustick’s</w:t>
      </w:r>
      <w:proofErr w:type="spellEnd"/>
      <w:r w:rsidRPr="00AB1B4B">
        <w:rPr>
          <w:rFonts w:asciiTheme="minorHAnsi" w:hAnsiTheme="minorHAnsi" w:cstheme="minorHAnsi"/>
          <w:sz w:val="22"/>
          <w:szCs w:val="22"/>
          <w:u w:val="single"/>
        </w:rPr>
        <w:t xml:space="preserve"> terms</w:t>
      </w:r>
      <w:r w:rsidRPr="002C377B">
        <w:rPr>
          <w:rFonts w:asciiTheme="minorHAnsi" w:hAnsiTheme="minorHAnsi" w:cstheme="minorHAnsi"/>
          <w:sz w:val="22"/>
          <w:szCs w:val="22"/>
          <w:highlight w:val="yellow"/>
          <w:u w:val="single"/>
        </w:rPr>
        <w:t>, benefited from such an issue definition? Construction companies</w:t>
      </w:r>
      <w:r w:rsidRPr="00AB1B4B">
        <w:rPr>
          <w:rFonts w:asciiTheme="minorHAnsi" w:hAnsiTheme="minorHAnsi" w:cstheme="minorHAnsi"/>
          <w:sz w:val="22"/>
          <w:szCs w:val="22"/>
          <w:u w:val="single"/>
        </w:rPr>
        <w:t xml:space="preserve"> appear as obvious candidates, as they grew out of this version of water development. They </w:t>
      </w:r>
      <w:r w:rsidRPr="002C377B">
        <w:rPr>
          <w:rFonts w:asciiTheme="minorHAnsi" w:hAnsiTheme="minorHAnsi" w:cstheme="minorHAnsi"/>
          <w:sz w:val="22"/>
          <w:szCs w:val="22"/>
          <w:highlight w:val="yellow"/>
          <w:u w:val="single"/>
        </w:rPr>
        <w:t>clearly participated</w:t>
      </w:r>
      <w:r w:rsidRPr="00AB1B4B">
        <w:rPr>
          <w:rFonts w:asciiTheme="minorHAnsi" w:hAnsiTheme="minorHAnsi" w:cstheme="minorHAnsi"/>
          <w:sz w:val="22"/>
          <w:szCs w:val="22"/>
          <w:u w:val="single"/>
        </w:rPr>
        <w:t xml:space="preserve"> in maintaining this belief and in propagating it. </w:t>
      </w:r>
      <w:r w:rsidRPr="002C377B">
        <w:rPr>
          <w:rFonts w:asciiTheme="minorHAnsi" w:hAnsiTheme="minorHAnsi" w:cstheme="minorHAnsi"/>
          <w:sz w:val="22"/>
          <w:szCs w:val="22"/>
          <w:highlight w:val="yellow"/>
          <w:u w:val="single"/>
        </w:rPr>
        <w:t>But many other groups participated in the making of water development, as it is understood today</w:t>
      </w:r>
      <w:r w:rsidRPr="00AB1B4B">
        <w:rPr>
          <w:rFonts w:asciiTheme="minorHAnsi" w:hAnsiTheme="minorHAnsi" w:cstheme="minorHAnsi"/>
          <w:sz w:val="22"/>
          <w:szCs w:val="22"/>
          <w:u w:val="single"/>
        </w:rPr>
        <w:t>.</w:t>
      </w:r>
      <w:r w:rsidRPr="00AB1B4B">
        <w:rPr>
          <w:sz w:val="16"/>
          <w:szCs w:val="22"/>
        </w:rPr>
        <w:br/>
      </w:r>
    </w:p>
    <w:p w14:paraId="15578285" w14:textId="4BD909D9" w:rsidR="004D4F63" w:rsidRDefault="004D4F63" w:rsidP="004D4F63">
      <w:pPr>
        <w:pStyle w:val="Heading2"/>
        <w:rPr>
          <w:rFonts w:eastAsia="Calibri"/>
        </w:rPr>
      </w:pPr>
      <w:r>
        <w:rPr>
          <w:rFonts w:eastAsia="Calibri"/>
        </w:rPr>
        <w:t xml:space="preserve">Non-Topic Links – Policy </w:t>
      </w:r>
      <w:proofErr w:type="spellStart"/>
      <w:r>
        <w:rPr>
          <w:rFonts w:eastAsia="Calibri"/>
        </w:rPr>
        <w:t>Affs</w:t>
      </w:r>
      <w:proofErr w:type="spellEnd"/>
    </w:p>
    <w:p w14:paraId="605BB31B" w14:textId="1C67F1DC" w:rsidR="00B325C2" w:rsidRDefault="00B325C2" w:rsidP="00B325C2">
      <w:pPr>
        <w:pStyle w:val="Heading3"/>
      </w:pPr>
      <w:r>
        <w:t xml:space="preserve">Agriculture Link </w:t>
      </w:r>
    </w:p>
    <w:p w14:paraId="1D11420C" w14:textId="6398AF7F" w:rsidR="00B325C2" w:rsidRPr="00B325C2" w:rsidRDefault="00B325C2" w:rsidP="00B325C2">
      <w:pPr>
        <w:pStyle w:val="Heading4"/>
      </w:pPr>
      <w:r w:rsidRPr="00B325C2">
        <w:t>The affirmative agricultural reform is</w:t>
      </w:r>
      <w:r>
        <w:t xml:space="preserve"> not neutral, rather it is</w:t>
      </w:r>
      <w:r w:rsidRPr="00B325C2">
        <w:t xml:space="preserve"> based on a </w:t>
      </w:r>
      <w:r>
        <w:t>territorial</w:t>
      </w:r>
      <w:r w:rsidRPr="00B325C2">
        <w:t xml:space="preserve"> assumption that is essential to the </w:t>
      </w:r>
      <w:r>
        <w:t xml:space="preserve">theft </w:t>
      </w:r>
      <w:r w:rsidRPr="00B325C2">
        <w:t>of indigenous lands an</w:t>
      </w:r>
      <w:r>
        <w:t xml:space="preserve">d </w:t>
      </w:r>
      <w:proofErr w:type="gramStart"/>
      <w:r>
        <w:t>genocide</w:t>
      </w:r>
      <w:proofErr w:type="gramEnd"/>
      <w:r>
        <w:t xml:space="preserve"> </w:t>
      </w:r>
    </w:p>
    <w:p w14:paraId="3059188A" w14:textId="5D4E5A73" w:rsidR="00B325C2" w:rsidRPr="00B325C2" w:rsidRDefault="00B325C2" w:rsidP="00B325C2">
      <w:pPr>
        <w:rPr>
          <w:sz w:val="18"/>
          <w:szCs w:val="18"/>
        </w:rPr>
      </w:pPr>
      <w:proofErr w:type="spellStart"/>
      <w:r w:rsidRPr="00B325C2">
        <w:rPr>
          <w:rStyle w:val="cite"/>
          <w:rFonts w:asciiTheme="minorHAnsi" w:hAnsiTheme="minorHAnsi" w:cstheme="minorHAnsi"/>
        </w:rPr>
        <w:t>Konkle</w:t>
      </w:r>
      <w:proofErr w:type="spellEnd"/>
      <w:r w:rsidRPr="00B325C2">
        <w:rPr>
          <w:rStyle w:val="cite"/>
          <w:rFonts w:asciiTheme="minorHAnsi" w:hAnsiTheme="minorHAnsi" w:cstheme="minorHAnsi"/>
        </w:rPr>
        <w:t xml:space="preserve"> </w:t>
      </w:r>
      <w:r w:rsidRPr="00B325C2">
        <w:rPr>
          <w:rStyle w:val="cite"/>
          <w:rFonts w:asciiTheme="minorHAnsi" w:hAnsiTheme="minorHAnsi" w:cstheme="minorHAnsi"/>
        </w:rPr>
        <w:t>‘</w:t>
      </w:r>
      <w:r w:rsidRPr="00B325C2">
        <w:rPr>
          <w:rStyle w:val="cite"/>
          <w:rFonts w:asciiTheme="minorHAnsi" w:hAnsiTheme="minorHAnsi" w:cstheme="minorHAnsi"/>
        </w:rPr>
        <w:t>08</w:t>
      </w:r>
      <w:r w:rsidRPr="00B325C2">
        <w:rPr>
          <w:snapToGrid w:val="0"/>
        </w:rPr>
        <w:t xml:space="preserve"> </w:t>
      </w:r>
      <w:r w:rsidRPr="00B325C2">
        <w:rPr>
          <w:snapToGrid w:val="0"/>
          <w:sz w:val="18"/>
          <w:szCs w:val="18"/>
        </w:rPr>
        <w:t xml:space="preserve">(Maureen, Assoc. prof of English @University of Missouri–Columbia (“Indigenous Ownership and the Emergence of U.S. Liberal Imperialism”, The American Indian Quarterly, Vol. 32, Summer, </w:t>
      </w:r>
      <w:r w:rsidRPr="00B325C2">
        <w:rPr>
          <w:sz w:val="18"/>
          <w:szCs w:val="18"/>
        </w:rPr>
        <w:t xml:space="preserve">p. 305-8) </w:t>
      </w:r>
    </w:p>
    <w:p w14:paraId="2695EA93" w14:textId="2B3877CF" w:rsidR="00B325C2" w:rsidRPr="00B325C2" w:rsidRDefault="00B325C2" w:rsidP="00B325C2">
      <w:pPr>
        <w:spacing w:after="0" w:line="240" w:lineRule="auto"/>
        <w:rPr>
          <w:sz w:val="16"/>
        </w:rPr>
      </w:pPr>
      <w:r w:rsidRPr="00B325C2">
        <w:rPr>
          <w:sz w:val="16"/>
        </w:rPr>
        <w:t xml:space="preserve">By the early nineteenth century, </w:t>
      </w:r>
      <w:r w:rsidRPr="002C377B">
        <w:rPr>
          <w:highlight w:val="yellow"/>
          <w:u w:val="single"/>
        </w:rPr>
        <w:t>the idea that indigenous people</w:t>
      </w:r>
      <w:r w:rsidRPr="00B325C2">
        <w:rPr>
          <w:u w:val="single"/>
        </w:rPr>
        <w:t xml:space="preserve"> were exclusively hunters</w:t>
      </w:r>
      <w:r w:rsidRPr="00B325C2">
        <w:rPr>
          <w:sz w:val="16"/>
        </w:rPr>
        <w:t>—</w:t>
      </w:r>
      <w:r w:rsidRPr="00B325C2">
        <w:rPr>
          <w:u w:val="single"/>
        </w:rPr>
        <w:t xml:space="preserve">who therefore, according to European law, </w:t>
      </w:r>
      <w:r w:rsidRPr="002C377B">
        <w:rPr>
          <w:highlight w:val="yellow"/>
          <w:u w:val="single"/>
        </w:rPr>
        <w:t>couldn’t claim possession of land over</w:t>
      </w:r>
      <w:r w:rsidRPr="00B325C2">
        <w:rPr>
          <w:u w:val="single"/>
        </w:rPr>
        <w:t xml:space="preserve"> which they merely roamed</w:t>
      </w:r>
      <w:r w:rsidRPr="00B325C2">
        <w:rPr>
          <w:sz w:val="16"/>
        </w:rPr>
        <w:t xml:space="preserve">—and, moreover, always had been hunters </w:t>
      </w:r>
      <w:r w:rsidRPr="002C377B">
        <w:rPr>
          <w:highlight w:val="yellow"/>
          <w:u w:val="single"/>
        </w:rPr>
        <w:t>was common</w:t>
      </w:r>
      <w:r w:rsidRPr="00B325C2">
        <w:rPr>
          <w:u w:val="single"/>
        </w:rPr>
        <w:t>. The idea of the Indian as exclusively a hunter was part of a larger narrative of savagism and civilization</w:t>
      </w:r>
      <w:r w:rsidRPr="00B325C2">
        <w:rPr>
          <w:sz w:val="16"/>
        </w:rPr>
        <w:t xml:space="preserve">, the emergence of which Roy Harvey Pearce marks in the 1770s, with the formation of the United States. He attributes the rise of this grand, abstract narrative of civilization’s conflict with and conquest of savagery in the United States in part to the influence of Scottish Enlightenment historiography, which provided the four stages theory of human history. If Enlightenment history posited progress through the stages of human society from savagery to the culmination of European mercantile civilization, the Euro-American version of that history read the existence of indigenous people in North America as a kind of usurping of that order that had to be righted, where the beginning and the end of human society were locked in a battle for the future. Further, while Enlightenment history provided the frame for a narrative in which the defeat of the past by the future must occur, its incorporation of </w:t>
      </w:r>
      <w:r w:rsidRPr="002C377B">
        <w:rPr>
          <w:highlight w:val="yellow"/>
          <w:u w:val="single"/>
        </w:rPr>
        <w:t>the agriculturalist theory</w:t>
      </w:r>
      <w:r w:rsidRPr="00B325C2">
        <w:rPr>
          <w:u w:val="single"/>
        </w:rPr>
        <w:t xml:space="preserve"> of property </w:t>
      </w:r>
      <w:r w:rsidRPr="002C377B">
        <w:rPr>
          <w:highlight w:val="yellow"/>
          <w:u w:val="single"/>
        </w:rPr>
        <w:t>provided the means of denying</w:t>
      </w:r>
      <w:r w:rsidRPr="00B325C2">
        <w:rPr>
          <w:u w:val="single"/>
        </w:rPr>
        <w:t xml:space="preserve"> the principle of </w:t>
      </w:r>
      <w:r w:rsidRPr="002C377B">
        <w:rPr>
          <w:highlight w:val="yellow"/>
          <w:u w:val="single"/>
        </w:rPr>
        <w:t>indigenous ownership</w:t>
      </w:r>
      <w:r w:rsidRPr="00B325C2">
        <w:rPr>
          <w:sz w:val="16"/>
        </w:rPr>
        <w:t xml:space="preserve">. </w:t>
      </w:r>
      <w:r w:rsidRPr="00B325C2">
        <w:rPr>
          <w:u w:val="single"/>
        </w:rPr>
        <w:t>This theory is set out by</w:t>
      </w:r>
      <w:r w:rsidRPr="00B325C2">
        <w:rPr>
          <w:sz w:val="16"/>
        </w:rPr>
        <w:t xml:space="preserve"> John </w:t>
      </w:r>
      <w:r w:rsidRPr="002C377B">
        <w:rPr>
          <w:highlight w:val="yellow"/>
          <w:u w:val="single"/>
        </w:rPr>
        <w:t>Locke</w:t>
      </w:r>
      <w:r w:rsidRPr="00B325C2">
        <w:rPr>
          <w:sz w:val="16"/>
        </w:rPr>
        <w:t xml:space="preserve"> in his Second Treatise of Government (1690), in which </w:t>
      </w:r>
      <w:r w:rsidRPr="00B325C2">
        <w:rPr>
          <w:u w:val="single"/>
        </w:rPr>
        <w:t xml:space="preserve">he </w:t>
      </w:r>
      <w:r w:rsidRPr="002C377B">
        <w:rPr>
          <w:highlight w:val="yellow"/>
          <w:u w:val="single"/>
        </w:rPr>
        <w:t>defined indigenous North Americans as</w:t>
      </w:r>
      <w:r w:rsidRPr="00B325C2">
        <w:rPr>
          <w:u w:val="single"/>
        </w:rPr>
        <w:t xml:space="preserve"> the exemplar of the </w:t>
      </w:r>
      <w:r w:rsidRPr="002C377B">
        <w:rPr>
          <w:highlight w:val="yellow"/>
          <w:u w:val="single"/>
        </w:rPr>
        <w:t>savage in the state of nature,</w:t>
      </w:r>
      <w:r w:rsidRPr="00B325C2">
        <w:rPr>
          <w:u w:val="single"/>
        </w:rPr>
        <w:t xml:space="preserve"> where property and government by definition didn’t exist.</w:t>
      </w:r>
      <w:r w:rsidRPr="00B325C2">
        <w:rPr>
          <w:sz w:val="16"/>
        </w:rPr>
        <w:t xml:space="preserve"> This theory </w:t>
      </w:r>
      <w:proofErr w:type="gramStart"/>
      <w:r w:rsidRPr="00B325C2">
        <w:rPr>
          <w:sz w:val="16"/>
        </w:rPr>
        <w:t>didn’t</w:t>
      </w:r>
      <w:proofErr w:type="gramEnd"/>
      <w:r w:rsidRPr="00B325C2">
        <w:rPr>
          <w:sz w:val="16"/>
        </w:rPr>
        <w:t xml:space="preserve"> affect North American practices in the eighteenth century, but it did gain authority over that time and permeated discussion about indigenous people by the end of the century, including in historiography. By the early nineteenth century</w:t>
      </w:r>
      <w:r w:rsidRPr="00B325C2">
        <w:rPr>
          <w:u w:val="single"/>
        </w:rPr>
        <w:t xml:space="preserve">, </w:t>
      </w:r>
      <w:r w:rsidRPr="002C377B">
        <w:rPr>
          <w:highlight w:val="yellow"/>
          <w:u w:val="single"/>
        </w:rPr>
        <w:t>the theory of property that defined indigenous people as incapable of owning land and the</w:t>
      </w:r>
      <w:r w:rsidRPr="00B325C2">
        <w:rPr>
          <w:u w:val="single"/>
        </w:rPr>
        <w:t xml:space="preserve"> grand </w:t>
      </w:r>
      <w:r w:rsidRPr="002C377B">
        <w:rPr>
          <w:highlight w:val="yellow"/>
          <w:u w:val="single"/>
        </w:rPr>
        <w:t>narrative of</w:t>
      </w:r>
      <w:r w:rsidRPr="00B325C2">
        <w:rPr>
          <w:u w:val="single"/>
        </w:rPr>
        <w:t xml:space="preserve"> savagery and </w:t>
      </w:r>
      <w:r w:rsidRPr="002C377B">
        <w:rPr>
          <w:highlight w:val="yellow"/>
          <w:u w:val="single"/>
        </w:rPr>
        <w:t>civilization</w:t>
      </w:r>
      <w:r w:rsidRPr="00B325C2">
        <w:rPr>
          <w:u w:val="single"/>
        </w:rPr>
        <w:t xml:space="preserve"> that contained it </w:t>
      </w:r>
      <w:r w:rsidRPr="002C377B">
        <w:rPr>
          <w:highlight w:val="yellow"/>
          <w:u w:val="single"/>
        </w:rPr>
        <w:t>provided</w:t>
      </w:r>
      <w:r w:rsidRPr="00B325C2">
        <w:rPr>
          <w:u w:val="single"/>
        </w:rPr>
        <w:t xml:space="preserve"> the means of redefining indigenous people as hunter-savages with no claim to ownership of land. </w:t>
      </w:r>
    </w:p>
    <w:p w14:paraId="6054CA5D" w14:textId="77777777" w:rsidR="00B325C2" w:rsidRPr="00B325C2" w:rsidRDefault="00B325C2" w:rsidP="00B325C2">
      <w:pPr>
        <w:spacing w:after="0" w:line="240" w:lineRule="auto"/>
        <w:rPr>
          <w:u w:val="single"/>
        </w:rPr>
      </w:pPr>
      <w:r w:rsidRPr="00B325C2">
        <w:rPr>
          <w:u w:val="single"/>
        </w:rPr>
        <w:t xml:space="preserve">While U.S. historians widely acknowledge the </w:t>
      </w:r>
      <w:r w:rsidRPr="002C377B">
        <w:rPr>
          <w:highlight w:val="yellow"/>
          <w:u w:val="single"/>
        </w:rPr>
        <w:t>agriculturalist</w:t>
      </w:r>
      <w:r w:rsidRPr="00B325C2">
        <w:rPr>
          <w:u w:val="single"/>
        </w:rPr>
        <w:t xml:space="preserve"> theory of property in discussions of North American colonization, they </w:t>
      </w:r>
      <w:proofErr w:type="gramStart"/>
      <w:r w:rsidRPr="00B325C2">
        <w:rPr>
          <w:u w:val="single"/>
        </w:rPr>
        <w:t>haven’t</w:t>
      </w:r>
      <w:proofErr w:type="gramEnd"/>
      <w:r w:rsidRPr="00B325C2">
        <w:rPr>
          <w:u w:val="single"/>
        </w:rPr>
        <w:t xml:space="preserve"> had much to say about the </w:t>
      </w:r>
      <w:r w:rsidRPr="002C377B">
        <w:rPr>
          <w:highlight w:val="yellow"/>
          <w:u w:val="single"/>
        </w:rPr>
        <w:t>theory’s colonial</w:t>
      </w:r>
      <w:r w:rsidRPr="00B325C2">
        <w:rPr>
          <w:u w:val="single"/>
        </w:rPr>
        <w:t xml:space="preserve"> North American </w:t>
      </w:r>
      <w:r w:rsidRPr="002C377B">
        <w:rPr>
          <w:highlight w:val="yellow"/>
          <w:u w:val="single"/>
        </w:rPr>
        <w:t>history</w:t>
      </w:r>
      <w:r w:rsidRPr="00B325C2">
        <w:rPr>
          <w:u w:val="single"/>
        </w:rPr>
        <w:t>.</w:t>
      </w:r>
      <w:r w:rsidRPr="00B325C2">
        <w:rPr>
          <w:sz w:val="16"/>
        </w:rPr>
        <w:t xml:space="preserve"> Scholars in political philosophy and British colonial history have discussed that context at length, however, such that what historian David Armitage calls the “‘colonial’ reading of Locke’s political theory” is well established. Locke was, famously, secretary to Lord Shaftesbury and the </w:t>
      </w:r>
      <w:proofErr w:type="gramStart"/>
      <w:r w:rsidRPr="00B325C2">
        <w:rPr>
          <w:sz w:val="16"/>
        </w:rPr>
        <w:t>lords</w:t>
      </w:r>
      <w:proofErr w:type="gramEnd"/>
      <w:r w:rsidRPr="00B325C2">
        <w:rPr>
          <w:sz w:val="16"/>
        </w:rPr>
        <w:t xml:space="preserve"> proprietor of Carolina colony and wrote the Fundamental Constitutions of Carolina in 1669. He had </w:t>
      </w:r>
      <w:proofErr w:type="gramStart"/>
      <w:r w:rsidRPr="00B325C2">
        <w:rPr>
          <w:sz w:val="16"/>
        </w:rPr>
        <w:t>a fairly extensive</w:t>
      </w:r>
      <w:proofErr w:type="gramEnd"/>
      <w:r w:rsidRPr="00B325C2">
        <w:rPr>
          <w:sz w:val="16"/>
        </w:rPr>
        <w:t xml:space="preserve"> knowledge of the colonies and their operation, amassing a substantial collection of books on the topics of America and colonization and regularly questioning English settlers about their experiences. He also wrote extensively on the theory and administration of the American colonies. In working out his theory of property </w:t>
      </w:r>
      <w:r w:rsidRPr="00B325C2">
        <w:rPr>
          <w:u w:val="single"/>
        </w:rPr>
        <w:t xml:space="preserve">Locke implicitly and explicitly used a North American colonial setting, where indigenous people served as the embodiment of man in the state of nature. </w:t>
      </w:r>
    </w:p>
    <w:p w14:paraId="2FE43E22" w14:textId="77777777" w:rsidR="00B325C2" w:rsidRPr="00B325C2" w:rsidRDefault="00B325C2" w:rsidP="00B325C2">
      <w:pPr>
        <w:spacing w:after="0" w:line="240" w:lineRule="auto"/>
        <w:rPr>
          <w:sz w:val="16"/>
        </w:rPr>
      </w:pPr>
      <w:r w:rsidRPr="00B325C2">
        <w:rPr>
          <w:sz w:val="16"/>
        </w:rPr>
        <w:t xml:space="preserve">In chapter 5 of the Second Treatise </w:t>
      </w:r>
      <w:r w:rsidRPr="00B325C2">
        <w:rPr>
          <w:u w:val="single"/>
        </w:rPr>
        <w:t>Locke</w:t>
      </w:r>
      <w:r w:rsidRPr="00B325C2">
        <w:rPr>
          <w:sz w:val="16"/>
        </w:rPr>
        <w:t xml:space="preserve">’s professed object was to justify taking land without the consent of those who were on it: “I shall </w:t>
      </w:r>
      <w:proofErr w:type="spellStart"/>
      <w:r w:rsidRPr="00B325C2">
        <w:rPr>
          <w:sz w:val="16"/>
        </w:rPr>
        <w:t>endeavour</w:t>
      </w:r>
      <w:proofErr w:type="spellEnd"/>
      <w:r w:rsidRPr="00B325C2">
        <w:rPr>
          <w:sz w:val="16"/>
        </w:rPr>
        <w:t xml:space="preserve"> to shew, how Men might come to have a property in several parts of that which God gave to Mankind in common, and that without any express Compact of all the Commoners,” he wrote in the opening paragraph. He then </w:t>
      </w:r>
      <w:r w:rsidRPr="00B325C2">
        <w:rPr>
          <w:u w:val="single"/>
        </w:rPr>
        <w:t>introduced “the wild Indian” as the inhabitant of the state of nature, where the products of nature were the common possession of all</w:t>
      </w:r>
      <w:r w:rsidRPr="00B325C2">
        <w:rPr>
          <w:sz w:val="16"/>
        </w:rPr>
        <w:t xml:space="preserve">, “as [fruits and beasts] are produced by the spontaneous hand of Nature,” a phrase that would be associated forever afterward with indigenous people in North America. </w:t>
      </w:r>
      <w:r w:rsidRPr="002C377B">
        <w:rPr>
          <w:highlight w:val="yellow"/>
          <w:u w:val="single"/>
        </w:rPr>
        <w:t>Natural man had a property in whatever he could take from the spontaneous hand of nature in order to subsist</w:t>
      </w:r>
      <w:r w:rsidRPr="00B325C2">
        <w:rPr>
          <w:sz w:val="16"/>
        </w:rPr>
        <w:t xml:space="preserve">, and natural law held that he could take as long as “there is enough, and as good left in common for others.” </w:t>
      </w:r>
      <w:r w:rsidRPr="002C377B">
        <w:rPr>
          <w:b/>
          <w:highlight w:val="yellow"/>
          <w:u w:val="single"/>
        </w:rPr>
        <w:t>Labor, but specifically commercial agriculture, established property in land, which led to written laws and, ultimately, government</w:t>
      </w:r>
      <w:r w:rsidRPr="002C377B">
        <w:rPr>
          <w:sz w:val="16"/>
          <w:highlight w:val="yellow"/>
        </w:rPr>
        <w:t>.</w:t>
      </w:r>
      <w:r w:rsidRPr="00B325C2">
        <w:rPr>
          <w:sz w:val="16"/>
        </w:rPr>
        <w:t xml:space="preserve"> The consent of the commoners for enclosure of commonly held land in the state of nature was not required, first, because God “commanded [man] to subdue the Earth, i.e., improve it for the benefit of Life,” and, second, because “there was still enough, and as good left.” Indeed, “he that leaves as much as another can make use of, does as good as take nothing at all.” Those who protested such an arrangement were disputing God’s will. There was “no room for </w:t>
      </w:r>
      <w:proofErr w:type="spellStart"/>
      <w:r w:rsidRPr="00B325C2">
        <w:rPr>
          <w:sz w:val="16"/>
        </w:rPr>
        <w:t>Controversie</w:t>
      </w:r>
      <w:proofErr w:type="spellEnd"/>
      <w:r w:rsidRPr="00B325C2">
        <w:rPr>
          <w:sz w:val="16"/>
        </w:rPr>
        <w:t xml:space="preserve"> about the Title, nor for </w:t>
      </w:r>
      <w:proofErr w:type="spellStart"/>
      <w:r w:rsidRPr="00B325C2">
        <w:rPr>
          <w:sz w:val="16"/>
        </w:rPr>
        <w:t>Incroachment</w:t>
      </w:r>
      <w:proofErr w:type="spellEnd"/>
      <w:r w:rsidRPr="00B325C2">
        <w:rPr>
          <w:sz w:val="16"/>
        </w:rPr>
        <w:t xml:space="preserve"> on the Right of others,” Locke maintained, because “it was useless as well to carve himself too much, or take more than he needed.” </w:t>
      </w:r>
    </w:p>
    <w:p w14:paraId="62306ADA" w14:textId="77777777" w:rsidR="00B325C2" w:rsidRPr="00B325C2" w:rsidRDefault="00B325C2" w:rsidP="00B325C2">
      <w:pPr>
        <w:spacing w:after="0" w:line="240" w:lineRule="auto"/>
        <w:rPr>
          <w:u w:val="single"/>
        </w:rPr>
      </w:pPr>
      <w:r w:rsidRPr="00B325C2">
        <w:rPr>
          <w:sz w:val="16"/>
        </w:rPr>
        <w:t xml:space="preserve">The quarrelling and disputation Locke invoked draws one back to the historical context. With regard to the “good enough” qualification, James Tully points out </w:t>
      </w:r>
      <w:r w:rsidRPr="00B325C2">
        <w:rPr>
          <w:u w:val="single"/>
        </w:rPr>
        <w:t>that Locke had to insist that indigenous people/natural men would not be adversely affected by the taking of their supposedly vacant land</w:t>
      </w:r>
      <w:r w:rsidRPr="00B325C2">
        <w:rPr>
          <w:sz w:val="16"/>
        </w:rPr>
        <w:t xml:space="preserve">, because if they were affected, he would have had to find some means of incorporating their consent into his theory. His theory depended on the erasure of indigenous ownership and political society in the first instance, </w:t>
      </w:r>
      <w:proofErr w:type="gramStart"/>
      <w:r w:rsidRPr="00B325C2">
        <w:rPr>
          <w:sz w:val="16"/>
        </w:rPr>
        <w:t>despite the fact that</w:t>
      </w:r>
      <w:proofErr w:type="gramEnd"/>
      <w:r w:rsidRPr="00B325C2">
        <w:rPr>
          <w:sz w:val="16"/>
        </w:rPr>
        <w:t>, as Tully notes, he would have been well aware that indigenous people formed political societies. “</w:t>
      </w:r>
      <w:r w:rsidRPr="00B325C2">
        <w:rPr>
          <w:u w:val="single"/>
        </w:rPr>
        <w:t xml:space="preserve">As Families increased, and Industry </w:t>
      </w:r>
      <w:proofErr w:type="spellStart"/>
      <w:r w:rsidRPr="00B325C2">
        <w:rPr>
          <w:u w:val="single"/>
        </w:rPr>
        <w:t>inlarged</w:t>
      </w:r>
      <w:proofErr w:type="spellEnd"/>
      <w:r w:rsidRPr="00B325C2">
        <w:rPr>
          <w:u w:val="single"/>
        </w:rPr>
        <w:t xml:space="preserve"> their Stocks, their Possessions </w:t>
      </w:r>
      <w:proofErr w:type="spellStart"/>
      <w:r w:rsidRPr="00B325C2">
        <w:rPr>
          <w:u w:val="single"/>
        </w:rPr>
        <w:t>inlarged</w:t>
      </w:r>
      <w:proofErr w:type="spellEnd"/>
      <w:r w:rsidRPr="00B325C2">
        <w:rPr>
          <w:u w:val="single"/>
        </w:rPr>
        <w:t xml:space="preserve"> with the need of them,” Locke wrote. “They incorporated, settled themselves together, and built Cities, and then, by consent, they came in time, to set out the bounds of their distinct Territories, and agree on limits between them and their </w:t>
      </w:r>
      <w:proofErr w:type="spellStart"/>
      <w:r w:rsidRPr="00B325C2">
        <w:rPr>
          <w:u w:val="single"/>
        </w:rPr>
        <w:t>Neighbours</w:t>
      </w:r>
      <w:proofErr w:type="spellEnd"/>
      <w:r w:rsidRPr="00B325C2">
        <w:rPr>
          <w:u w:val="single"/>
        </w:rPr>
        <w:t xml:space="preserve">, and by Laws within themselves, settled the Properties of those of the same society.” Indians did none of this: as they </w:t>
      </w:r>
      <w:proofErr w:type="gramStart"/>
      <w:r w:rsidRPr="00B325C2">
        <w:rPr>
          <w:u w:val="single"/>
        </w:rPr>
        <w:t>didn’t</w:t>
      </w:r>
      <w:proofErr w:type="gramEnd"/>
      <w:r w:rsidRPr="00B325C2">
        <w:rPr>
          <w:u w:val="single"/>
        </w:rPr>
        <w:t xml:space="preserve"> desire to engage in commercial agriculture, they didn’t need written laws or money, and they didn’t form governments. The spontaneous hand of nature was all they needed or wanted, and they </w:t>
      </w:r>
      <w:proofErr w:type="gramStart"/>
      <w:r w:rsidRPr="00B325C2">
        <w:rPr>
          <w:u w:val="single"/>
        </w:rPr>
        <w:t>didn’t</w:t>
      </w:r>
      <w:proofErr w:type="gramEnd"/>
      <w:r w:rsidRPr="00B325C2">
        <w:rPr>
          <w:u w:val="single"/>
        </w:rPr>
        <w:t xml:space="preserve"> therefore own any land. This doomed them to an inferiority </w:t>
      </w:r>
      <w:r w:rsidRPr="00B325C2">
        <w:rPr>
          <w:sz w:val="16"/>
        </w:rPr>
        <w:t xml:space="preserve">of their own making. Because Indians refused to engage in commercial agriculture, they “have not one hundredth part of the </w:t>
      </w:r>
      <w:proofErr w:type="spellStart"/>
      <w:r w:rsidRPr="00B325C2">
        <w:rPr>
          <w:sz w:val="16"/>
        </w:rPr>
        <w:t>Conveniencies</w:t>
      </w:r>
      <w:proofErr w:type="spellEnd"/>
      <w:r w:rsidRPr="00B325C2">
        <w:rPr>
          <w:sz w:val="16"/>
        </w:rPr>
        <w:t xml:space="preserve"> we enjoy: And a King of a large and fruitful territory there feeds, lodges, and is clad worse than a day </w:t>
      </w:r>
      <w:proofErr w:type="spellStart"/>
      <w:r w:rsidRPr="00B325C2">
        <w:rPr>
          <w:sz w:val="16"/>
        </w:rPr>
        <w:t>labourer</w:t>
      </w:r>
      <w:proofErr w:type="spellEnd"/>
      <w:r w:rsidRPr="00B325C2">
        <w:rPr>
          <w:sz w:val="16"/>
        </w:rPr>
        <w:t xml:space="preserve"> in England.” </w:t>
      </w:r>
      <w:r w:rsidRPr="00B325C2">
        <w:rPr>
          <w:u w:val="single"/>
        </w:rPr>
        <w:t xml:space="preserve">But once civilized Europeans properly used the land, Locke maintained, everyone, including Indians, benefited. </w:t>
      </w:r>
    </w:p>
    <w:p w14:paraId="5AB64210" w14:textId="681BAAC9" w:rsidR="00B325C2" w:rsidRDefault="00B325C2" w:rsidP="00B325C2"/>
    <w:p w14:paraId="0873D9A8" w14:textId="482AF811" w:rsidR="00B325C2" w:rsidRDefault="00B325C2" w:rsidP="00B325C2">
      <w:pPr>
        <w:pStyle w:val="Heading3"/>
      </w:pPr>
      <w:r>
        <w:t xml:space="preserve">Agricultural Sustainability Link </w:t>
      </w:r>
    </w:p>
    <w:p w14:paraId="24EE81FF" w14:textId="77777777" w:rsidR="00B325C2" w:rsidRPr="003710AE" w:rsidRDefault="00B325C2" w:rsidP="00B325C2">
      <w:pPr>
        <w:keepNext/>
        <w:keepLines/>
        <w:spacing w:before="40" w:after="0" w:line="256" w:lineRule="auto"/>
        <w:outlineLvl w:val="3"/>
        <w:rPr>
          <w:rFonts w:eastAsia="MS Gothic" w:cs="Times New Roman"/>
          <w:b/>
          <w:iCs/>
        </w:rPr>
      </w:pPr>
      <w:r w:rsidRPr="003710AE">
        <w:rPr>
          <w:rFonts w:eastAsia="MS Gothic" w:cs="Times New Roman"/>
          <w:b/>
          <w:iCs/>
          <w:sz w:val="26"/>
        </w:rPr>
        <w:t xml:space="preserve">Agricultural sustainability is so ideologically charged that it tends to trade off with other social priorities like </w:t>
      </w:r>
      <w:proofErr w:type="gramStart"/>
      <w:r w:rsidRPr="003710AE">
        <w:rPr>
          <w:rFonts w:eastAsia="MS Gothic" w:cs="Times New Roman"/>
          <w:b/>
          <w:iCs/>
          <w:sz w:val="26"/>
        </w:rPr>
        <w:t>racism</w:t>
      </w:r>
      <w:proofErr w:type="gramEnd"/>
    </w:p>
    <w:p w14:paraId="6CFDD738" w14:textId="61188968" w:rsidR="00B325C2" w:rsidRPr="00B325C2" w:rsidRDefault="00B325C2" w:rsidP="00B325C2">
      <w:pPr>
        <w:spacing w:line="256" w:lineRule="auto"/>
        <w:rPr>
          <w:rFonts w:eastAsia="Cambria" w:cs="Times New Roman"/>
          <w:sz w:val="18"/>
          <w:szCs w:val="18"/>
        </w:rPr>
      </w:pPr>
      <w:r w:rsidRPr="00B325C2">
        <w:rPr>
          <w:rFonts w:eastAsia="Cambria" w:cs="Times New Roman"/>
          <w:b/>
          <w:bCs/>
          <w:sz w:val="24"/>
          <w:szCs w:val="24"/>
        </w:rPr>
        <w:t xml:space="preserve">Allen </w:t>
      </w:r>
      <w:r w:rsidRPr="00B325C2">
        <w:rPr>
          <w:rFonts w:eastAsia="Cambria" w:cs="Times New Roman"/>
          <w:b/>
          <w:bCs/>
          <w:sz w:val="24"/>
          <w:szCs w:val="24"/>
        </w:rPr>
        <w:t>‘</w:t>
      </w:r>
      <w:r w:rsidRPr="00B325C2">
        <w:rPr>
          <w:rFonts w:eastAsia="Cambria" w:cs="Times New Roman"/>
          <w:b/>
          <w:bCs/>
          <w:sz w:val="24"/>
          <w:szCs w:val="24"/>
        </w:rPr>
        <w:t>93</w:t>
      </w:r>
      <w:r w:rsidRPr="00B325C2">
        <w:rPr>
          <w:rFonts w:eastAsia="Cambria" w:cs="Times New Roman"/>
          <w:sz w:val="18"/>
          <w:szCs w:val="18"/>
        </w:rPr>
        <w:t xml:space="preserve"> </w:t>
      </w:r>
      <w:r w:rsidRPr="00B325C2">
        <w:rPr>
          <w:rFonts w:eastAsia="Cambria" w:cs="Times New Roman"/>
          <w:sz w:val="18"/>
          <w:szCs w:val="18"/>
        </w:rPr>
        <w:t xml:space="preserve">(Patricia, </w:t>
      </w:r>
      <w:r w:rsidRPr="00B325C2">
        <w:rPr>
          <w:rFonts w:eastAsia="Cambria" w:cs="Times New Roman"/>
          <w:sz w:val="18"/>
          <w:szCs w:val="18"/>
        </w:rPr>
        <w:t xml:space="preserve">associate director center agroecology </w:t>
      </w:r>
      <w:r w:rsidRPr="00B325C2">
        <w:rPr>
          <w:rFonts w:eastAsia="Cambria" w:cs="Times New Roman"/>
          <w:sz w:val="18"/>
          <w:szCs w:val="18"/>
        </w:rPr>
        <w:t xml:space="preserve">@ </w:t>
      </w:r>
      <w:proofErr w:type="spellStart"/>
      <w:r w:rsidRPr="00B325C2">
        <w:rPr>
          <w:rFonts w:eastAsia="Cambria" w:cs="Times New Roman"/>
          <w:sz w:val="18"/>
          <w:szCs w:val="18"/>
        </w:rPr>
        <w:t>uc</w:t>
      </w:r>
      <w:proofErr w:type="spellEnd"/>
      <w:r w:rsidRPr="00B325C2">
        <w:rPr>
          <w:rFonts w:eastAsia="Cambria" w:cs="Times New Roman"/>
          <w:sz w:val="18"/>
          <w:szCs w:val="18"/>
        </w:rPr>
        <w:t xml:space="preserve"> </w:t>
      </w:r>
      <w:proofErr w:type="spellStart"/>
      <w:r w:rsidRPr="00B325C2">
        <w:rPr>
          <w:rFonts w:eastAsia="Cambria" w:cs="Times New Roman"/>
          <w:sz w:val="18"/>
          <w:szCs w:val="18"/>
        </w:rPr>
        <w:t>santa</w:t>
      </w:r>
      <w:proofErr w:type="spellEnd"/>
      <w:r w:rsidRPr="00B325C2">
        <w:rPr>
          <w:rFonts w:eastAsia="Cambria" w:cs="Times New Roman"/>
          <w:sz w:val="18"/>
          <w:szCs w:val="18"/>
        </w:rPr>
        <w:t xml:space="preserve"> </w:t>
      </w:r>
      <w:proofErr w:type="spellStart"/>
      <w:r w:rsidRPr="00B325C2">
        <w:rPr>
          <w:rFonts w:eastAsia="Cambria" w:cs="Times New Roman"/>
          <w:sz w:val="18"/>
          <w:szCs w:val="18"/>
        </w:rPr>
        <w:t>cruz</w:t>
      </w:r>
      <w:proofErr w:type="spellEnd"/>
      <w:r w:rsidRPr="00B325C2">
        <w:rPr>
          <w:rFonts w:eastAsia="Cambria" w:cs="Times New Roman"/>
          <w:sz w:val="18"/>
          <w:szCs w:val="18"/>
        </w:rPr>
        <w:t xml:space="preserve"> </w:t>
      </w:r>
      <w:r w:rsidRPr="00B325C2">
        <w:rPr>
          <w:rFonts w:eastAsia="Cambria" w:cs="Times New Roman"/>
          <w:sz w:val="18"/>
          <w:szCs w:val="18"/>
        </w:rPr>
        <w:t>“</w:t>
      </w:r>
      <w:r w:rsidRPr="00B325C2">
        <w:rPr>
          <w:rFonts w:eastAsia="Cambria" w:cs="Times New Roman"/>
          <w:sz w:val="18"/>
          <w:szCs w:val="18"/>
        </w:rPr>
        <w:t>Food for the future</w:t>
      </w:r>
      <w:r w:rsidRPr="00B325C2">
        <w:rPr>
          <w:rFonts w:eastAsia="Cambria" w:cs="Times New Roman"/>
          <w:sz w:val="18"/>
          <w:szCs w:val="18"/>
        </w:rPr>
        <w:t>”</w:t>
      </w:r>
      <w:r w:rsidRPr="00B325C2">
        <w:rPr>
          <w:rFonts w:eastAsia="Cambria" w:cs="Times New Roman"/>
          <w:sz w:val="18"/>
          <w:szCs w:val="18"/>
        </w:rPr>
        <w:t>, p</w:t>
      </w:r>
      <w:r w:rsidRPr="00B325C2">
        <w:rPr>
          <w:rFonts w:eastAsia="Cambria" w:cs="Times New Roman"/>
          <w:sz w:val="18"/>
          <w:szCs w:val="18"/>
        </w:rPr>
        <w:t>pg.</w:t>
      </w:r>
      <w:r w:rsidRPr="00B325C2">
        <w:rPr>
          <w:rFonts w:eastAsia="Cambria" w:cs="Times New Roman"/>
          <w:sz w:val="18"/>
          <w:szCs w:val="18"/>
        </w:rPr>
        <w:t>1-2</w:t>
      </w:r>
      <w:r w:rsidRPr="00B325C2">
        <w:rPr>
          <w:rFonts w:eastAsia="Cambria" w:cs="Times New Roman"/>
          <w:sz w:val="18"/>
          <w:szCs w:val="18"/>
        </w:rPr>
        <w:t>)</w:t>
      </w:r>
    </w:p>
    <w:p w14:paraId="01DC3A37" w14:textId="77777777" w:rsidR="00B325C2" w:rsidRPr="003710AE" w:rsidRDefault="00B325C2" w:rsidP="00B325C2">
      <w:pPr>
        <w:spacing w:line="256" w:lineRule="auto"/>
        <w:rPr>
          <w:rFonts w:eastAsia="Cambria" w:cs="Times New Roman"/>
          <w:sz w:val="16"/>
        </w:rPr>
      </w:pPr>
      <w:proofErr w:type="spellStart"/>
      <w:r w:rsidRPr="003710AE">
        <w:rPr>
          <w:rFonts w:eastAsia="Cambria" w:cs="Times New Roman"/>
          <w:sz w:val="16"/>
        </w:rPr>
        <w:t>Athough</w:t>
      </w:r>
      <w:proofErr w:type="spellEnd"/>
      <w:r w:rsidRPr="003710AE">
        <w:rPr>
          <w:rFonts w:eastAsia="Cambria" w:cs="Times New Roman"/>
          <w:sz w:val="16"/>
        </w:rPr>
        <w:t xml:space="preserve"> the goal of agriculture is first and ultimately sustaining human life, agricultural sustainability has been constructed almost exclusively in the discourse and domain of nature and the natural sciences. </w:t>
      </w:r>
      <w:r w:rsidRPr="002C377B">
        <w:rPr>
          <w:rFonts w:eastAsia="Cambria" w:cs="Times New Roman"/>
          <w:highlight w:val="yellow"/>
          <w:u w:val="single"/>
        </w:rPr>
        <w:t>The effort toward a sustainable reconstruction of agriculture has privileged environmental priorities and natural science approaches while ignoring social priorities and approaches</w:t>
      </w:r>
      <w:r w:rsidRPr="003710AE">
        <w:rPr>
          <w:rFonts w:eastAsia="Cambria" w:cs="Times New Roman"/>
          <w:u w:val="single"/>
        </w:rPr>
        <w:t xml:space="preserve">, </w:t>
      </w:r>
      <w:proofErr w:type="gramStart"/>
      <w:r w:rsidRPr="003710AE">
        <w:rPr>
          <w:rFonts w:eastAsia="Cambria" w:cs="Times New Roman"/>
          <w:u w:val="single"/>
        </w:rPr>
        <w:t>despite the fact that</w:t>
      </w:r>
      <w:proofErr w:type="gramEnd"/>
      <w:r w:rsidRPr="003710AE">
        <w:rPr>
          <w:rFonts w:eastAsia="Cambria" w:cs="Times New Roman"/>
          <w:u w:val="single"/>
        </w:rPr>
        <w:t xml:space="preserve"> social and ecological problems are insepara</w:t>
      </w:r>
      <w:r w:rsidRPr="003710AE">
        <w:rPr>
          <w:rFonts w:eastAsia="Cambria" w:cs="Times New Roman"/>
          <w:u w:val="single"/>
        </w:rPr>
        <w:softHyphen/>
        <w:t>bly connected in food and agriculture systems</w:t>
      </w:r>
      <w:r w:rsidRPr="003710AE">
        <w:rPr>
          <w:rFonts w:eastAsia="Cambria" w:cs="Times New Roman"/>
          <w:sz w:val="16"/>
        </w:rPr>
        <w:t xml:space="preserve">. </w:t>
      </w:r>
      <w:r w:rsidRPr="002C377B">
        <w:rPr>
          <w:rFonts w:eastAsia="Cambria" w:cs="Times New Roman"/>
          <w:highlight w:val="yellow"/>
          <w:u w:val="single"/>
        </w:rPr>
        <w:t>Unless we closely examine people’s relations with each other</w:t>
      </w:r>
      <w:r w:rsidRPr="003710AE">
        <w:rPr>
          <w:rFonts w:eastAsia="Cambria" w:cs="Times New Roman"/>
          <w:u w:val="single"/>
        </w:rPr>
        <w:t xml:space="preserve">, in addition to those between people and nature, </w:t>
      </w:r>
      <w:r w:rsidRPr="002C377B">
        <w:rPr>
          <w:rFonts w:eastAsia="Cambria" w:cs="Times New Roman"/>
          <w:highlight w:val="yellow"/>
          <w:u w:val="single"/>
        </w:rPr>
        <w:t>we foreclose our ability to bring about the deep structural changes on which sustainable agriculture ultimately depends</w:t>
      </w:r>
      <w:r w:rsidRPr="003710AE">
        <w:rPr>
          <w:rFonts w:eastAsia="Cambria" w:cs="Times New Roman"/>
          <w:sz w:val="16"/>
        </w:rPr>
        <w:t>. This book concentrates on the need to integrate the "social" with the "natural" in sustainable agri</w:t>
      </w:r>
      <w:r w:rsidRPr="003710AE">
        <w:rPr>
          <w:rFonts w:eastAsia="Cambria" w:cs="Times New Roman"/>
          <w:sz w:val="16"/>
        </w:rPr>
        <w:softHyphen/>
        <w:t xml:space="preserve">culture. Critics of conventional agriculture in the United States have developed alternative ideas and practices known collectively as "sustainable agriculture." </w:t>
      </w:r>
      <w:r w:rsidRPr="002C377B">
        <w:rPr>
          <w:rFonts w:eastAsia="Cambria" w:cs="Times New Roman"/>
          <w:highlight w:val="yellow"/>
          <w:u w:val="single"/>
        </w:rPr>
        <w:t>Sustainability proponents have called attention to agricultural resource is</w:t>
      </w:r>
      <w:r w:rsidRPr="002C377B">
        <w:rPr>
          <w:rFonts w:eastAsia="Cambria" w:cs="Times New Roman"/>
          <w:highlight w:val="yellow"/>
          <w:u w:val="single"/>
        </w:rPr>
        <w:softHyphen/>
        <w:t>sues</w:t>
      </w:r>
      <w:r w:rsidRPr="003710AE">
        <w:rPr>
          <w:rFonts w:eastAsia="Cambria" w:cs="Times New Roman"/>
          <w:u w:val="single"/>
        </w:rPr>
        <w:t>, placed agricultural sustainability on public research and policy agendas, increased demand for pesticide-free food, and developed conservation-oriented agricultural techniques</w:t>
      </w:r>
      <w:r w:rsidRPr="003710AE">
        <w:rPr>
          <w:rFonts w:eastAsia="Cambria" w:cs="Times New Roman"/>
          <w:sz w:val="16"/>
        </w:rPr>
        <w:t xml:space="preserve">. Yet, </w:t>
      </w:r>
      <w:r w:rsidRPr="002C377B">
        <w:rPr>
          <w:rFonts w:eastAsia="Cambria" w:cs="Times New Roman"/>
          <w:highlight w:val="yellow"/>
          <w:u w:val="single"/>
        </w:rPr>
        <w:t>while the sustainable agriculture move</w:t>
      </w:r>
      <w:r w:rsidRPr="002C377B">
        <w:rPr>
          <w:rFonts w:eastAsia="Cambria" w:cs="Times New Roman"/>
          <w:highlight w:val="yellow"/>
          <w:u w:val="single"/>
        </w:rPr>
        <w:softHyphen/>
        <w:t>ment has effectively demonstrated conventional agriculture's problematic treatment of the environment, too often this has been at the expense of attending to equally pressing social problems</w:t>
      </w:r>
      <w:r w:rsidRPr="002C377B">
        <w:rPr>
          <w:rFonts w:eastAsia="Cambria" w:cs="Times New Roman"/>
          <w:sz w:val="16"/>
          <w:highlight w:val="yellow"/>
        </w:rPr>
        <w:t>.</w:t>
      </w:r>
      <w:r w:rsidRPr="003710AE">
        <w:rPr>
          <w:rFonts w:eastAsia="Cambria" w:cs="Times New Roman"/>
          <w:sz w:val="16"/>
        </w:rPr>
        <w:t xml:space="preserve"> As Carolyn Sachs and I discuss in Part II of this volume, </w:t>
      </w:r>
      <w:r w:rsidRPr="002C377B">
        <w:rPr>
          <w:rFonts w:eastAsia="Cambria" w:cs="Times New Roman"/>
          <w:highlight w:val="yellow"/>
          <w:u w:val="single"/>
        </w:rPr>
        <w:t>these approaches do not question inequities such as hunger, poverty, racial oppression,</w:t>
      </w:r>
      <w:r w:rsidRPr="003710AE">
        <w:rPr>
          <w:rFonts w:eastAsia="Cambria" w:cs="Times New Roman"/>
          <w:u w:val="single"/>
        </w:rPr>
        <w:t xml:space="preserve"> or gender subordination that many experience in current agrarian structures</w:t>
      </w:r>
      <w:r w:rsidRPr="003710AE">
        <w:rPr>
          <w:rFonts w:eastAsia="Cambria" w:cs="Times New Roman"/>
          <w:sz w:val="16"/>
        </w:rPr>
        <w:t xml:space="preserve"> (e.g., family farms, rural communi</w:t>
      </w:r>
      <w:r w:rsidRPr="003710AE">
        <w:rPr>
          <w:rFonts w:eastAsia="Cambria" w:cs="Times New Roman"/>
          <w:sz w:val="16"/>
        </w:rPr>
        <w:softHyphen/>
        <w:t>ties, wage labor). In the past decade "</w:t>
      </w:r>
      <w:r w:rsidRPr="002C377B">
        <w:rPr>
          <w:rFonts w:eastAsia="Cambria" w:cs="Times New Roman"/>
          <w:highlight w:val="yellow"/>
          <w:u w:val="single"/>
        </w:rPr>
        <w:t>sustainability" has become a central agricultural sym</w:t>
      </w:r>
      <w:r w:rsidRPr="002C377B">
        <w:rPr>
          <w:rFonts w:eastAsia="Cambria" w:cs="Times New Roman"/>
          <w:highlight w:val="yellow"/>
          <w:u w:val="single"/>
        </w:rPr>
        <w:softHyphen/>
        <w:t>bol, moving from a fringe concern to one that is becoming institutionalized</w:t>
      </w:r>
      <w:r w:rsidRPr="003710AE">
        <w:rPr>
          <w:rFonts w:eastAsia="Cambria" w:cs="Times New Roman"/>
          <w:sz w:val="16"/>
        </w:rPr>
        <w:t xml:space="preserve"> (</w:t>
      </w:r>
      <w:proofErr w:type="spellStart"/>
      <w:r w:rsidRPr="003710AE">
        <w:rPr>
          <w:rFonts w:eastAsia="Cambria" w:cs="Times New Roman"/>
          <w:sz w:val="16"/>
        </w:rPr>
        <w:t>Buttel</w:t>
      </w:r>
      <w:proofErr w:type="spellEnd"/>
      <w:r w:rsidRPr="003710AE">
        <w:rPr>
          <w:rFonts w:eastAsia="Cambria" w:cs="Times New Roman"/>
          <w:sz w:val="16"/>
        </w:rPr>
        <w:t xml:space="preserve"> and Gillespie, 1988). New organizations have emerged to advocate sustainability platforms and established institutions have adopted the mantle of sustainable agriculture. The concept has attracted farmers, consumers, environmentalists, and agricultural experts alike.1 </w:t>
      </w:r>
      <w:r w:rsidRPr="003710AE">
        <w:rPr>
          <w:rFonts w:eastAsia="Cambria" w:cs="Times New Roman"/>
          <w:u w:val="single"/>
        </w:rPr>
        <w:t>Since agricultural sus</w:t>
      </w:r>
      <w:r w:rsidRPr="003710AE">
        <w:rPr>
          <w:rFonts w:eastAsia="Cambria" w:cs="Times New Roman"/>
          <w:u w:val="single"/>
        </w:rPr>
        <w:softHyphen/>
        <w:t>tainability is increasingly embraced as a goal in agriculture</w:t>
      </w:r>
      <w:r w:rsidRPr="003710AE">
        <w:rPr>
          <w:rFonts w:eastAsia="Cambria" w:cs="Times New Roman"/>
          <w:sz w:val="16"/>
        </w:rPr>
        <w:t xml:space="preserve"> (see Youngberg et at., this volume), </w:t>
      </w:r>
      <w:r w:rsidRPr="003710AE">
        <w:rPr>
          <w:rFonts w:eastAsia="Cambria" w:cs="Times New Roman"/>
          <w:u w:val="single"/>
        </w:rPr>
        <w:t>yet has accomplished relatively tittle of major significance (</w:t>
      </w:r>
      <w:proofErr w:type="spellStart"/>
      <w:r w:rsidRPr="003710AE">
        <w:rPr>
          <w:rFonts w:eastAsia="Cambria" w:cs="Times New Roman"/>
          <w:u w:val="single"/>
        </w:rPr>
        <w:t>Buttel</w:t>
      </w:r>
      <w:proofErr w:type="spellEnd"/>
      <w:r w:rsidRPr="003710AE">
        <w:rPr>
          <w:rFonts w:eastAsia="Cambria" w:cs="Times New Roman"/>
          <w:u w:val="single"/>
        </w:rPr>
        <w:t xml:space="preserve">, this volume), </w:t>
      </w:r>
      <w:r w:rsidRPr="002C377B">
        <w:rPr>
          <w:rFonts w:eastAsia="Cambria" w:cs="Times New Roman"/>
          <w:highlight w:val="yellow"/>
          <w:u w:val="single"/>
        </w:rPr>
        <w:t>it is critical that we widen our definition and practice of this concept, for it has great potential as a transformational toot.</w:t>
      </w:r>
      <w:r w:rsidRPr="003710AE">
        <w:rPr>
          <w:rFonts w:eastAsia="Cambria" w:cs="Times New Roman"/>
          <w:u w:val="single"/>
        </w:rPr>
        <w:t xml:space="preserve"> A reformu</w:t>
      </w:r>
      <w:r w:rsidRPr="003710AE">
        <w:rPr>
          <w:rFonts w:eastAsia="Cambria" w:cs="Times New Roman"/>
          <w:u w:val="single"/>
        </w:rPr>
        <w:softHyphen/>
        <w:t>lation of its theory and practice is essential to prevent sustainable agriculture from reproducing the ecological and social problems of current food and agriculture systems, since agricultural sustainability is a socially constructed, ideologically based discourse that has as its root a social concept and prob</w:t>
      </w:r>
      <w:r w:rsidRPr="003710AE">
        <w:rPr>
          <w:rFonts w:eastAsia="Cambria" w:cs="Times New Roman"/>
          <w:u w:val="single"/>
        </w:rPr>
        <w:softHyphen/>
        <w:t>lem</w:t>
      </w:r>
      <w:r w:rsidRPr="003710AE">
        <w:rPr>
          <w:rFonts w:eastAsia="Cambria" w:cs="Times New Roman"/>
          <w:sz w:val="16"/>
        </w:rPr>
        <w:t>. The purpose of this chapter is to demonstrate the social basis of sustaina</w:t>
      </w:r>
      <w:r w:rsidRPr="003710AE">
        <w:rPr>
          <w:rFonts w:eastAsia="Cambria" w:cs="Times New Roman"/>
          <w:sz w:val="16"/>
        </w:rPr>
        <w:softHyphen/>
        <w:t>ble agriculture and why social approaches are required for achieving sus</w:t>
      </w:r>
      <w:r w:rsidRPr="003710AE">
        <w:rPr>
          <w:rFonts w:eastAsia="Cambria" w:cs="Times New Roman"/>
          <w:sz w:val="16"/>
        </w:rPr>
        <w:softHyphen/>
        <w:t>tainability.</w:t>
      </w:r>
    </w:p>
    <w:p w14:paraId="337B86C8" w14:textId="77777777" w:rsidR="00B325C2" w:rsidRPr="00B325C2" w:rsidRDefault="00B325C2" w:rsidP="00B325C2"/>
    <w:p w14:paraId="119F559A" w14:textId="77777777" w:rsidR="00B325C2" w:rsidRDefault="00B325C2" w:rsidP="00B325C2">
      <w:pPr>
        <w:pStyle w:val="Heading3"/>
      </w:pPr>
      <w:r>
        <w:t xml:space="preserve">“Anthropogenic” Warming </w:t>
      </w:r>
      <w:proofErr w:type="gramStart"/>
      <w:r>
        <w:t>Link</w:t>
      </w:r>
      <w:proofErr w:type="gramEnd"/>
      <w:r>
        <w:t xml:space="preserve"> </w:t>
      </w:r>
    </w:p>
    <w:p w14:paraId="28A3A99F" w14:textId="77777777" w:rsidR="00B325C2" w:rsidRPr="00B325C2" w:rsidRDefault="00B325C2" w:rsidP="00B325C2">
      <w:pPr>
        <w:pStyle w:val="Heading4"/>
        <w:rPr>
          <w:rStyle w:val="Style13ptBold"/>
          <w:b/>
          <w:bCs w:val="0"/>
        </w:rPr>
      </w:pPr>
      <w:r w:rsidRPr="00B325C2">
        <w:rPr>
          <w:rStyle w:val="Style13ptBold"/>
          <w:b/>
          <w:bCs w:val="0"/>
        </w:rPr>
        <w:t xml:space="preserve">The affirmative’s discourse of anthropogenic warming universalizes the blame for climate change and ignores Western civilization as the colonial engine of climate destruction. This homogenizing description of warming reproduces environmental effort that favor Western define humanity and erase the Global South from their </w:t>
      </w:r>
      <w:proofErr w:type="gramStart"/>
      <w:r w:rsidRPr="00B325C2">
        <w:rPr>
          <w:rStyle w:val="Style13ptBold"/>
          <w:b/>
          <w:bCs w:val="0"/>
        </w:rPr>
        <w:t>calculus</w:t>
      </w:r>
      <w:proofErr w:type="gramEnd"/>
    </w:p>
    <w:p w14:paraId="29AF06D7" w14:textId="77777777" w:rsidR="00B325C2" w:rsidRPr="000D4079" w:rsidRDefault="00B325C2" w:rsidP="00B325C2">
      <w:r w:rsidRPr="000D4079">
        <w:rPr>
          <w:rStyle w:val="Style13ptBold"/>
        </w:rPr>
        <w:t xml:space="preserve">Wynter </w:t>
      </w:r>
      <w:r>
        <w:rPr>
          <w:rStyle w:val="Style13ptBold"/>
        </w:rPr>
        <w:t>‘0</w:t>
      </w:r>
      <w:r w:rsidRPr="000D4079">
        <w:rPr>
          <w:rStyle w:val="Style13ptBold"/>
        </w:rPr>
        <w:t>7</w:t>
      </w:r>
      <w:r w:rsidRPr="000D4079">
        <w:t xml:space="preserve"> </w:t>
      </w:r>
      <w:r w:rsidRPr="00B325C2">
        <w:rPr>
          <w:sz w:val="18"/>
          <w:szCs w:val="18"/>
        </w:rPr>
        <w:t>(Sylvia, Professor Emeritus in Spanish and Romance Languages at Stanford University, “The Human being as noun? Or being human as praxis? Towards the Autopoietic turn/overturn: A Manifesto,” otl2.wikispaces.com/file/view/The+Autopoetic+Turn.pdf)</w:t>
      </w:r>
      <w:r w:rsidRPr="000D4079">
        <w:t xml:space="preserve"> </w:t>
      </w:r>
    </w:p>
    <w:p w14:paraId="3AA623EC" w14:textId="77777777" w:rsidR="00B325C2" w:rsidRPr="000D4079" w:rsidRDefault="00B325C2" w:rsidP="00B325C2">
      <w:pPr>
        <w:rPr>
          <w:sz w:val="16"/>
        </w:rPr>
      </w:pPr>
      <w:r w:rsidRPr="000D4079">
        <w:rPr>
          <w:sz w:val="16"/>
        </w:rPr>
        <w:t>For if, as Time magazine reported in January 2007 (Epigraph 2), a U.N. Intergovernmental panel of Natural Scientists, were soon to release "</w:t>
      </w:r>
      <w:r w:rsidRPr="002C377B">
        <w:rPr>
          <w:rStyle w:val="StyleUnderline"/>
          <w:highlight w:val="yellow"/>
        </w:rPr>
        <w:t>a</w:t>
      </w:r>
      <w:r w:rsidRPr="000D4079">
        <w:rPr>
          <w:rStyle w:val="StyleUnderline"/>
        </w:rPr>
        <w:t xml:space="preserve"> smoking-gun </w:t>
      </w:r>
      <w:r w:rsidRPr="002C377B">
        <w:rPr>
          <w:rStyle w:val="StyleUnderline"/>
          <w:highlight w:val="yellow"/>
        </w:rPr>
        <w:t>report which confirms</w:t>
      </w:r>
      <w:r w:rsidRPr="000D4079">
        <w:rPr>
          <w:rStyle w:val="StyleUnderline"/>
        </w:rPr>
        <w:t xml:space="preserve"> that </w:t>
      </w:r>
      <w:r w:rsidRPr="002C377B">
        <w:rPr>
          <w:rStyle w:val="StyleUnderline"/>
          <w:highlight w:val="yellow"/>
        </w:rPr>
        <w:t>human activities are to blame for global warming</w:t>
      </w:r>
      <w:r w:rsidRPr="000D4079">
        <w:rPr>
          <w:sz w:val="16"/>
        </w:rPr>
        <w:t xml:space="preserve">" (and thereby for climate change), and had therefore predicted "catastrophic disruptions by 2100," by April, the issued Report not only </w:t>
      </w:r>
      <w:r w:rsidRPr="002C377B">
        <w:rPr>
          <w:rStyle w:val="StyleUnderline"/>
          <w:highlight w:val="yellow"/>
        </w:rPr>
        <w:t>confirmed</w:t>
      </w:r>
      <w:r w:rsidRPr="000D4079">
        <w:rPr>
          <w:sz w:val="16"/>
        </w:rPr>
        <w:t xml:space="preserve"> the above, but also repeated </w:t>
      </w:r>
      <w:r w:rsidRPr="002C377B">
        <w:rPr>
          <w:rStyle w:val="StyleUnderline"/>
          <w:highlight w:val="yellow"/>
        </w:rPr>
        <w:t>the major contradiction</w:t>
      </w:r>
      <w:r w:rsidRPr="000D4079">
        <w:rPr>
          <w:sz w:val="16"/>
        </w:rPr>
        <w:t xml:space="preserve"> which the Time account had re-echoed. </w:t>
      </w:r>
      <w:r w:rsidRPr="000D4079">
        <w:rPr>
          <w:rStyle w:val="StyleUnderline"/>
        </w:rPr>
        <w:t>This contradiction, however, has nothing to do in any way with the rigor, and precision of their natural scientific findings</w:t>
      </w:r>
      <w:r w:rsidRPr="000D4079">
        <w:rPr>
          <w:sz w:val="16"/>
        </w:rPr>
        <w:t xml:space="preserve">, but rather with the contradiction referred to by Derrida's question in Epigraph 3—i.e., But who, we? That is, their </w:t>
      </w:r>
      <w:r w:rsidRPr="000D4079">
        <w:rPr>
          <w:rStyle w:val="StyleUnderline"/>
        </w:rPr>
        <w:t>attribution of the non-natural factors driving global warming and climate change to, generic human activities, and/or to "</w:t>
      </w:r>
      <w:r w:rsidRPr="002C377B">
        <w:rPr>
          <w:rStyle w:val="StyleUnderline"/>
          <w:highlight w:val="yellow"/>
        </w:rPr>
        <w:t xml:space="preserve">anthropocentric </w:t>
      </w:r>
      <w:proofErr w:type="spellStart"/>
      <w:r w:rsidRPr="002C377B">
        <w:rPr>
          <w:rStyle w:val="StyleUnderline"/>
          <w:highlight w:val="yellow"/>
        </w:rPr>
        <w:t>forcings</w:t>
      </w:r>
      <w:proofErr w:type="spellEnd"/>
      <w:r w:rsidRPr="000D4079">
        <w:rPr>
          <w:rStyle w:val="StyleUnderline"/>
        </w:rPr>
        <w:t xml:space="preserve">"; with what is, in effect, </w:t>
      </w:r>
      <w:r w:rsidRPr="002C377B">
        <w:rPr>
          <w:rStyle w:val="StyleUnderline"/>
          <w:highlight w:val="yellow"/>
        </w:rPr>
        <w:t>this mis-attribution</w:t>
      </w:r>
      <w:r w:rsidRPr="000D4079">
        <w:rPr>
          <w:rStyle w:val="StyleUnderline"/>
        </w:rPr>
        <w:t xml:space="preserve"> then </w:t>
      </w:r>
      <w:r w:rsidRPr="002C377B">
        <w:rPr>
          <w:rStyle w:val="StyleUnderline"/>
          <w:highlight w:val="yellow"/>
        </w:rPr>
        <w:t>determining</w:t>
      </w:r>
      <w:r w:rsidRPr="000D4079">
        <w:rPr>
          <w:rStyle w:val="StyleUnderline"/>
        </w:rPr>
        <w:t xml:space="preserve"> the nature of their </w:t>
      </w:r>
      <w:r w:rsidRPr="002C377B">
        <w:rPr>
          <w:rStyle w:val="StyleUnderline"/>
          <w:highlight w:val="yellow"/>
        </w:rPr>
        <w:t>policy recommendations to deal</w:t>
      </w:r>
      <w:r w:rsidRPr="000D4079">
        <w:rPr>
          <w:rStyle w:val="StyleUnderline"/>
        </w:rPr>
        <w:t xml:space="preserve"> </w:t>
      </w:r>
      <w:r w:rsidRPr="002C377B">
        <w:rPr>
          <w:rStyle w:val="StyleUnderline"/>
          <w:highlight w:val="yellow"/>
        </w:rPr>
        <w:t>with</w:t>
      </w:r>
      <w:r w:rsidRPr="000D4079">
        <w:rPr>
          <w:rStyle w:val="StyleUnderline"/>
        </w:rPr>
        <w:t xml:space="preserve"> the already ongoing reality of global warming and </w:t>
      </w:r>
      <w:r w:rsidRPr="002C377B">
        <w:rPr>
          <w:rStyle w:val="StyleUnderline"/>
          <w:highlight w:val="yellow"/>
        </w:rPr>
        <w:t>climate change</w:t>
      </w:r>
      <w:r w:rsidRPr="000D4079">
        <w:rPr>
          <w:rStyle w:val="StyleUnderline"/>
        </w:rPr>
        <w:t xml:space="preserve">, to be ones couched largely </w:t>
      </w:r>
      <w:r w:rsidRPr="002C377B">
        <w:rPr>
          <w:rStyle w:val="StyleUnderline"/>
          <w:highlight w:val="yellow"/>
        </w:rPr>
        <w:t>in economic terms</w:t>
      </w:r>
      <w:r w:rsidRPr="000D4079">
        <w:rPr>
          <w:sz w:val="16"/>
        </w:rPr>
        <w:t xml:space="preserve">. That is, in the terms of our present mode of knowledge production, and its "perceptual categorization system" as elaborated by the disciplines of the Humanities and Social Sciences (or "human sciences") and which are reciprocally enacting of our present sociogenic genre of being human, as that of the West's Man in its second Liberal or bio-humanist reinvented form, as homo </w:t>
      </w:r>
      <w:proofErr w:type="spellStart"/>
      <w:r w:rsidRPr="000D4079">
        <w:rPr>
          <w:sz w:val="16"/>
        </w:rPr>
        <w:t>oeconomicus</w:t>
      </w:r>
      <w:proofErr w:type="spellEnd"/>
      <w:r w:rsidRPr="000D4079">
        <w:rPr>
          <w:sz w:val="16"/>
        </w:rPr>
        <w:t xml:space="preserve">; as optimally "virtuous Breadwinner, taxpayer, consumer, and as systemically over-represented as if it, and its behavioral activities were isomorphic with the being of being human, and thereby with activities that would be definable as the human-as-a-species ones. Consequently, </w:t>
      </w:r>
      <w:r w:rsidRPr="000D4079">
        <w:rPr>
          <w:rStyle w:val="StyleUnderline"/>
        </w:rPr>
        <w:t>the Report's authors because logically taking such an over-representation as an empirical fact</w:t>
      </w:r>
      <w:r w:rsidRPr="000D4079">
        <w:rPr>
          <w:sz w:val="16"/>
        </w:rPr>
        <w:t xml:space="preserve">, given that, as highly trained natural scientists whose domains of inquiry are the physical and (purely) biological levels of reality, although their own natural-scientific order of cognition with respect to their appropriate non-human domains of inquiry, is an imperatively self-correcting and therefore, necessarily, a cognitively open/open-ended one, nevertheless, </w:t>
      </w:r>
      <w:r w:rsidRPr="000D4079">
        <w:rPr>
          <w:rStyle w:val="StyleUnderline"/>
        </w:rPr>
        <w:t xml:space="preserve">because in order to be </w:t>
      </w:r>
      <w:r w:rsidRPr="002C377B">
        <w:rPr>
          <w:rStyle w:val="StyleUnderline"/>
          <w:highlight w:val="yellow"/>
        </w:rPr>
        <w:t>natural scientists</w:t>
      </w:r>
      <w:r w:rsidRPr="000D4079">
        <w:rPr>
          <w:rStyle w:val="StyleUnderline"/>
        </w:rPr>
        <w:t xml:space="preserve">, they are therefore necessarily, at the same time, </w:t>
      </w:r>
      <w:r w:rsidRPr="002C377B">
        <w:rPr>
          <w:rStyle w:val="StyleUnderline"/>
          <w:highlight w:val="yellow"/>
        </w:rPr>
        <w:t>middle class Western or westernized subjects, initiated</w:t>
      </w:r>
      <w:r w:rsidRPr="000D4079">
        <w:rPr>
          <w:sz w:val="16"/>
        </w:rPr>
        <w:t xml:space="preserve"> 15 as such, </w:t>
      </w:r>
      <w:r w:rsidRPr="002C377B">
        <w:rPr>
          <w:rStyle w:val="StyleUnderline"/>
          <w:highlight w:val="yellow"/>
        </w:rPr>
        <w:t>by means</w:t>
      </w:r>
      <w:r w:rsidRPr="000D4079">
        <w:rPr>
          <w:rStyle w:val="StyleUnderline"/>
        </w:rPr>
        <w:t xml:space="preserve"> of our present overall education system and its mode </w:t>
      </w:r>
      <w:r w:rsidRPr="002C377B">
        <w:rPr>
          <w:rStyle w:val="StyleUnderline"/>
          <w:highlight w:val="yellow"/>
        </w:rPr>
        <w:t>of knowledge production</w:t>
      </w:r>
      <w:r w:rsidRPr="000D4079">
        <w:rPr>
          <w:rStyle w:val="StyleUnderline"/>
        </w:rPr>
        <w:t xml:space="preserve"> t</w:t>
      </w:r>
      <w:r w:rsidRPr="000D4079">
        <w:rPr>
          <w:sz w:val="16"/>
        </w:rPr>
        <w:t xml:space="preserve">o be the optimal symbolically encoded embodiment of the West's Man, it its second reinvented bio-humanist homo </w:t>
      </w:r>
      <w:proofErr w:type="spellStart"/>
      <w:r w:rsidRPr="000D4079">
        <w:rPr>
          <w:sz w:val="16"/>
        </w:rPr>
        <w:t>oeconomicus</w:t>
      </w:r>
      <w:proofErr w:type="spellEnd"/>
      <w:r w:rsidRPr="000D4079">
        <w:rPr>
          <w:sz w:val="16"/>
        </w:rPr>
        <w:t xml:space="preserve">, and therefore bourgeois self-conception, over-represented as if it were isomorphic with the being of being human, </w:t>
      </w:r>
      <w:r w:rsidRPr="000D4079">
        <w:rPr>
          <w:rStyle w:val="StyleUnderline"/>
        </w:rPr>
        <w:t xml:space="preserve">they also </w:t>
      </w:r>
      <w:r w:rsidRPr="002C377B">
        <w:rPr>
          <w:rStyle w:val="StyleUnderline"/>
          <w:highlight w:val="yellow"/>
        </w:rPr>
        <w:t>fall into the</w:t>
      </w:r>
      <w:r w:rsidRPr="000D4079">
        <w:rPr>
          <w:rStyle w:val="StyleUnderline"/>
        </w:rPr>
        <w:t xml:space="preserve"> </w:t>
      </w:r>
      <w:r w:rsidRPr="002C377B">
        <w:rPr>
          <w:rStyle w:val="StyleUnderline"/>
          <w:highlight w:val="yellow"/>
        </w:rPr>
        <w:t>trap</w:t>
      </w:r>
      <w:r w:rsidRPr="000D4079">
        <w:rPr>
          <w:sz w:val="16"/>
        </w:rPr>
        <w:t xml:space="preserve"> identified by Derrida in the case of his fellow French philosophers. The trap, that is</w:t>
      </w:r>
      <w:r w:rsidRPr="002C377B">
        <w:rPr>
          <w:sz w:val="16"/>
          <w:highlight w:val="yellow"/>
        </w:rPr>
        <w:t xml:space="preserve">, </w:t>
      </w:r>
      <w:r w:rsidRPr="002C377B">
        <w:rPr>
          <w:rStyle w:val="Emphasis"/>
          <w:highlight w:val="yellow"/>
        </w:rPr>
        <w:t>of conflating their own existentially experienced (Western-bourgeois</w:t>
      </w:r>
      <w:r w:rsidRPr="000D4079">
        <w:rPr>
          <w:rStyle w:val="StyleUnderline"/>
        </w:rPr>
        <w:t xml:space="preserve"> or ethno-class) </w:t>
      </w:r>
      <w:r w:rsidRPr="002C377B">
        <w:rPr>
          <w:rStyle w:val="Emphasis"/>
          <w:highlight w:val="yellow"/>
        </w:rPr>
        <w:t>referent "we," with the "we" of "the horizon of humanity</w:t>
      </w:r>
      <w:r w:rsidRPr="000D4079">
        <w:rPr>
          <w:rStyle w:val="StyleUnderline"/>
        </w:rPr>
        <w:t xml:space="preserve">." This then </w:t>
      </w:r>
      <w:r w:rsidRPr="002C377B">
        <w:rPr>
          <w:rStyle w:val="Emphasis"/>
          <w:highlight w:val="yellow"/>
        </w:rPr>
        <w:t>leading them to attribute</w:t>
      </w:r>
      <w:r w:rsidRPr="002C377B">
        <w:rPr>
          <w:rStyle w:val="StyleUnderline"/>
          <w:highlight w:val="yellow"/>
        </w:rPr>
        <w:t xml:space="preserve"> </w:t>
      </w:r>
      <w:r w:rsidRPr="00B325C2">
        <w:rPr>
          <w:rStyle w:val="StyleUnderline"/>
        </w:rPr>
        <w:t xml:space="preserve">the reality of behavioral </w:t>
      </w:r>
      <w:r w:rsidRPr="002C377B">
        <w:rPr>
          <w:rStyle w:val="Emphasis"/>
          <w:highlight w:val="yellow"/>
        </w:rPr>
        <w:t>activities that are genre-specific to the West's Man</w:t>
      </w:r>
      <w:r w:rsidRPr="000D4079">
        <w:rPr>
          <w:sz w:val="16"/>
        </w:rPr>
        <w:t xml:space="preserve"> in its second reinvented concept/self-conception as homo </w:t>
      </w:r>
      <w:proofErr w:type="spellStart"/>
      <w:r w:rsidRPr="000D4079">
        <w:rPr>
          <w:sz w:val="16"/>
        </w:rPr>
        <w:t>oeconomicus</w:t>
      </w:r>
      <w:proofErr w:type="spellEnd"/>
      <w:r w:rsidRPr="000D4079">
        <w:rPr>
          <w:sz w:val="16"/>
        </w:rPr>
        <w:t xml:space="preserve">, ones that are therefore as such, as a historically originated ensemble of behavioral </w:t>
      </w:r>
      <w:proofErr w:type="spellStart"/>
      <w:r w:rsidRPr="000D4079">
        <w:rPr>
          <w:sz w:val="16"/>
        </w:rPr>
        <w:t>activitiesas</w:t>
      </w:r>
      <w:proofErr w:type="spellEnd"/>
      <w:r w:rsidRPr="000D4079">
        <w:rPr>
          <w:sz w:val="16"/>
        </w:rPr>
        <w:t xml:space="preserve"> being ostensibly human activities-in-general. </w:t>
      </w:r>
      <w:r w:rsidRPr="000D4079">
        <w:rPr>
          <w:rStyle w:val="StyleUnderline"/>
        </w:rPr>
        <w:t xml:space="preserve">This, in spite of the fact that they do historicize the origin of the processes that were to lead to their recent natural scientific findings with respect to the reality of the non-naturally caused ongoing acceleration of global warming and climate change, identifying this process as having begun with the [West's] Industrial Revolution </w:t>
      </w:r>
      <w:r w:rsidRPr="000D4079">
        <w:rPr>
          <w:sz w:val="16"/>
        </w:rPr>
        <w:t xml:space="preserve">from about 1750 onwards. That is, therefore, as a process that can be seen to have been correlatedly concomitant in Great Britain, both with the growing expansion of the largely bourgeois enterprise of factory manufacturing, as well with the first stages of the political and intellectual struggles the British bourgeoisie who were to spearhead the Industrial Revolution, to displace the then ruling group hegemony of the landed aristocracy cum gentry, and to do so, by inter alia, the </w:t>
      </w:r>
      <w:proofErr w:type="spellStart"/>
      <w:r w:rsidRPr="000D4079">
        <w:rPr>
          <w:sz w:val="16"/>
        </w:rPr>
        <w:t>autopoetic</w:t>
      </w:r>
      <w:proofErr w:type="spellEnd"/>
      <w:r w:rsidRPr="000D4079">
        <w:rPr>
          <w:sz w:val="16"/>
        </w:rPr>
        <w:t xml:space="preserve"> reinvention of the earlier homo </w:t>
      </w:r>
      <w:proofErr w:type="spellStart"/>
      <w:r w:rsidRPr="000D4079">
        <w:rPr>
          <w:sz w:val="16"/>
        </w:rPr>
        <w:t>politicus</w:t>
      </w:r>
      <w:proofErr w:type="spellEnd"/>
      <w:r w:rsidRPr="000D4079">
        <w:rPr>
          <w:sz w:val="16"/>
        </w:rPr>
        <w:t xml:space="preserve">/virtuous citizen civic humanist concept of Man, which had served to legitimate the latter's traditionally landed, political, social and economic dominance, in new terms. This beginning with Adam Smith and the Scottish School of the Enlightenment in the generation before the American, French, and Haitian (slave) revolutions, as a reinvention </w:t>
      </w:r>
      <w:proofErr w:type="spellStart"/>
      <w:r w:rsidRPr="000D4079">
        <w:rPr>
          <w:sz w:val="16"/>
        </w:rPr>
        <w:t>tat</w:t>
      </w:r>
      <w:proofErr w:type="spellEnd"/>
      <w:r w:rsidRPr="000D4079">
        <w:rPr>
          <w:sz w:val="16"/>
        </w:rPr>
        <w:t xml:space="preserve"> was to be effected in now specifically bourgeois terms as homo </w:t>
      </w:r>
      <w:proofErr w:type="spellStart"/>
      <w:r w:rsidRPr="000D4079">
        <w:rPr>
          <w:sz w:val="16"/>
        </w:rPr>
        <w:t>oeconomicus</w:t>
      </w:r>
      <w:proofErr w:type="spellEnd"/>
      <w:r w:rsidRPr="000D4079">
        <w:rPr>
          <w:sz w:val="16"/>
        </w:rPr>
        <w:t xml:space="preserve">/and virtuous Breadwinner. 116 That is as the now purely secular genre of being human, which although not to be fully (i.e., </w:t>
      </w:r>
      <w:r w:rsidRPr="00B325C2">
        <w:rPr>
          <w:sz w:val="16"/>
        </w:rPr>
        <w:t xml:space="preserve">politically, intellectually, and economically) institutionalized until the mid-nineteenth century, onwards, when its optimal incarnation came to be actualized in the British and Western bourgeoisie as </w:t>
      </w:r>
      <w:r w:rsidRPr="00B325C2">
        <w:rPr>
          <w:rStyle w:val="StyleUnderline"/>
        </w:rPr>
        <w:t>the new ruling class, was, from then on, to generate its prototype specific ensemble of new behavioral activities, that were to impel both</w:t>
      </w:r>
      <w:r w:rsidRPr="000D4079">
        <w:rPr>
          <w:rStyle w:val="StyleUnderline"/>
        </w:rPr>
        <w:t xml:space="preserve"> </w:t>
      </w:r>
      <w:r w:rsidRPr="002C377B">
        <w:rPr>
          <w:rStyle w:val="Emphasis"/>
          <w:highlight w:val="yellow"/>
        </w:rPr>
        <w:t>the Industrial Revolution</w:t>
      </w:r>
      <w:r w:rsidRPr="002C377B">
        <w:rPr>
          <w:rStyle w:val="StyleUnderline"/>
          <w:highlight w:val="yellow"/>
        </w:rPr>
        <w:t>,</w:t>
      </w:r>
      <w:r w:rsidRPr="00B325C2">
        <w:rPr>
          <w:rStyle w:val="StyleUnderline"/>
        </w:rPr>
        <w:t xml:space="preserve"> as well as </w:t>
      </w:r>
      <w:r w:rsidRPr="002C377B">
        <w:rPr>
          <w:rStyle w:val="Emphasis"/>
          <w:highlight w:val="yellow"/>
        </w:rPr>
        <w:t>the West's second wave of imperial expansion</w:t>
      </w:r>
      <w:r w:rsidRPr="000D4079">
        <w:rPr>
          <w:rStyle w:val="StyleUnderline"/>
        </w:rPr>
        <w:t xml:space="preserve">, this </w:t>
      </w:r>
      <w:r w:rsidRPr="002C377B">
        <w:rPr>
          <w:rStyle w:val="Emphasis"/>
          <w:highlight w:val="yellow"/>
        </w:rPr>
        <w:t>based on the colonized incorporation of</w:t>
      </w:r>
      <w:r w:rsidRPr="000D4079">
        <w:rPr>
          <w:rStyle w:val="StyleUnderline"/>
        </w:rPr>
        <w:t xml:space="preserve"> a large majority of </w:t>
      </w:r>
      <w:r w:rsidRPr="002C377B">
        <w:rPr>
          <w:rStyle w:val="Emphasis"/>
          <w:highlight w:val="yellow"/>
        </w:rPr>
        <w:t>the world's peoples</w:t>
      </w:r>
      <w:r w:rsidRPr="000D4079">
        <w:rPr>
          <w:rStyle w:val="StyleUnderline"/>
        </w:rPr>
        <w:t xml:space="preserve">, all </w:t>
      </w:r>
      <w:r w:rsidRPr="002C377B">
        <w:rPr>
          <w:rStyle w:val="Emphasis"/>
          <w:highlight w:val="yellow"/>
        </w:rPr>
        <w:t>coercively homogenized</w:t>
      </w:r>
      <w:r w:rsidRPr="002C377B">
        <w:rPr>
          <w:rStyle w:val="StyleUnderline"/>
          <w:highlight w:val="yellow"/>
        </w:rPr>
        <w:t xml:space="preserve"> to serve its</w:t>
      </w:r>
      <w:r w:rsidRPr="000D4079">
        <w:rPr>
          <w:rStyle w:val="StyleUnderline"/>
        </w:rPr>
        <w:t xml:space="preserve"> own </w:t>
      </w:r>
      <w:r w:rsidRPr="002C377B">
        <w:rPr>
          <w:rStyle w:val="StyleUnderline"/>
          <w:highlight w:val="yellow"/>
        </w:rPr>
        <w:t>redemptive material telos</w:t>
      </w:r>
      <w:r w:rsidRPr="000D4079">
        <w:rPr>
          <w:rStyle w:val="StyleUnderline"/>
        </w:rPr>
        <w:t xml:space="preserve">, the telos </w:t>
      </w:r>
      <w:r w:rsidRPr="002C377B">
        <w:rPr>
          <w:rStyle w:val="StyleUnderline"/>
          <w:highlight w:val="yellow"/>
        </w:rPr>
        <w:t>initiating</w:t>
      </w:r>
      <w:r w:rsidRPr="000D4079">
        <w:rPr>
          <w:rStyle w:val="StyleUnderline"/>
        </w:rPr>
        <w:t xml:space="preserve"> of </w:t>
      </w:r>
      <w:r w:rsidRPr="002C377B">
        <w:rPr>
          <w:rStyle w:val="StyleUnderline"/>
          <w:highlight w:val="yellow"/>
        </w:rPr>
        <w:t>global warming and climate change</w:t>
      </w:r>
      <w:r w:rsidRPr="000D4079">
        <w:rPr>
          <w:sz w:val="16"/>
        </w:rPr>
        <w:t xml:space="preserve">. Consequently, if the Report's authors note that about 1950, a steady process of increasing acceleration of the processes of global warming and climate change, had begun to take place, this was not only to be due to the Soviet Revolution's (from 1917 onwards) forced march towards industrialization (if in its still homo </w:t>
      </w:r>
      <w:proofErr w:type="spellStart"/>
      <w:r w:rsidRPr="000D4079">
        <w:rPr>
          <w:sz w:val="16"/>
        </w:rPr>
        <w:t>oeconomicus</w:t>
      </w:r>
      <w:proofErr w:type="spellEnd"/>
      <w:r w:rsidRPr="000D4079">
        <w:rPr>
          <w:sz w:val="16"/>
        </w:rPr>
        <w:t xml:space="preserve"> conception, since a march spearheaded by the 116 See the already cited essay by J.G.A. Pocock "symbolic capital," education credentials owning and technically skilled Eastern European bourgeoisie)—as a state-directed form of capitalism, nor indeed by that of Mao's then China, but was to be also due to the fact that in the wake of the range of successful anti-colonial struggles for political independence, which had accelerated in the wake of the Second World War, because the new entrepreneurial and academic elites had already been initiated by the Western educational system in Western terms as homo </w:t>
      </w:r>
      <w:proofErr w:type="spellStart"/>
      <w:r w:rsidRPr="000D4079">
        <w:rPr>
          <w:sz w:val="16"/>
        </w:rPr>
        <w:t>oeconomicus</w:t>
      </w:r>
      <w:proofErr w:type="spellEnd"/>
      <w:r w:rsidRPr="000D4079">
        <w:rPr>
          <w:sz w:val="16"/>
        </w:rPr>
        <w:t xml:space="preserve">, they too would see political independence as calling for industrialized development on the "collective </w:t>
      </w:r>
      <w:proofErr w:type="spellStart"/>
      <w:r w:rsidRPr="000D4079">
        <w:rPr>
          <w:sz w:val="16"/>
        </w:rPr>
        <w:t>bovarysme</w:t>
      </w:r>
      <w:proofErr w:type="spellEnd"/>
      <w:r w:rsidRPr="000D4079">
        <w:rPr>
          <w:sz w:val="16"/>
        </w:rPr>
        <w:t xml:space="preserve"> "117 model of the Western bourgeoisie. Therefore, </w:t>
      </w:r>
      <w:r w:rsidRPr="000D4079">
        <w:rPr>
          <w:rStyle w:val="StyleUnderline"/>
        </w:rPr>
        <w:t>with the acceleration of global warming and climate change gaining even more momentum</w:t>
      </w:r>
      <w:r w:rsidRPr="000D4079">
        <w:rPr>
          <w:sz w:val="16"/>
        </w:rPr>
        <w:t xml:space="preserve"> as all began to industrialize on the model of homo </w:t>
      </w:r>
      <w:proofErr w:type="spellStart"/>
      <w:r w:rsidRPr="000D4079">
        <w:rPr>
          <w:sz w:val="16"/>
        </w:rPr>
        <w:t>oeconomicus</w:t>
      </w:r>
      <w:proofErr w:type="spellEnd"/>
      <w:r w:rsidRPr="000D4079">
        <w:rPr>
          <w:sz w:val="16"/>
        </w:rPr>
        <w:t xml:space="preserve">, with the result that by the time of the Panel's issued April 2007 Report </w:t>
      </w:r>
      <w:r w:rsidRPr="002C377B">
        <w:rPr>
          <w:rStyle w:val="StyleUnderline"/>
          <w:highlight w:val="yellow"/>
        </w:rPr>
        <w:t>the process was</w:t>
      </w:r>
      <w:r w:rsidRPr="000D4079">
        <w:rPr>
          <w:rStyle w:val="StyleUnderline"/>
        </w:rPr>
        <w:t xml:space="preserve"> now </w:t>
      </w:r>
      <w:r w:rsidRPr="002C377B">
        <w:rPr>
          <w:rStyle w:val="StyleUnderline"/>
          <w:highlight w:val="yellow"/>
        </w:rPr>
        <w:t>being driven by a now planetarily homogenized</w:t>
      </w:r>
      <w:r w:rsidRPr="000D4079">
        <w:rPr>
          <w:rStyle w:val="StyleUnderline"/>
        </w:rPr>
        <w:t xml:space="preserve">/standardized </w:t>
      </w:r>
      <w:r w:rsidRPr="002C377B">
        <w:rPr>
          <w:rStyle w:val="StyleUnderline"/>
          <w:highlight w:val="yellow"/>
        </w:rPr>
        <w:t>transnational "system of</w:t>
      </w:r>
      <w:r w:rsidRPr="000D4079">
        <w:rPr>
          <w:rStyle w:val="StyleUnderline"/>
        </w:rPr>
        <w:t xml:space="preserve"> material provisioning or mode of </w:t>
      </w:r>
      <w:r w:rsidRPr="002C377B">
        <w:rPr>
          <w:rStyle w:val="StyleUnderline"/>
          <w:highlight w:val="yellow"/>
        </w:rPr>
        <w:t>techno-industrial economic</w:t>
      </w:r>
      <w:r w:rsidRPr="000D4079">
        <w:rPr>
          <w:rStyle w:val="StyleUnderline"/>
        </w:rPr>
        <w:t xml:space="preserve"> </w:t>
      </w:r>
      <w:r w:rsidRPr="002C377B">
        <w:rPr>
          <w:rStyle w:val="StyleUnderline"/>
          <w:highlight w:val="yellow"/>
        </w:rPr>
        <w:t>production</w:t>
      </w:r>
      <w:r w:rsidRPr="000D4079">
        <w:rPr>
          <w:sz w:val="16"/>
        </w:rPr>
        <w:t xml:space="preserve"> based on the accumulation of capital; as the means of production of ever-increasing economic growth, </w:t>
      </w:r>
      <w:r w:rsidRPr="002C377B">
        <w:rPr>
          <w:rStyle w:val="StyleUnderline"/>
          <w:highlight w:val="yellow"/>
        </w:rPr>
        <w:t>defined as "development</w:t>
      </w:r>
      <w:r w:rsidRPr="000D4079">
        <w:rPr>
          <w:sz w:val="16"/>
        </w:rPr>
        <w:t xml:space="preserve">"; with this calling for a single model of normative behavioral activities, all driven by the now globally (post-colonially and post-the-1989-collapse-of-the-Soviet Union), homogenized desire of "all men (and women) to," realize themselves/ourselves, in the terms of homo </w:t>
      </w:r>
      <w:proofErr w:type="spellStart"/>
      <w:r w:rsidRPr="000D4079">
        <w:rPr>
          <w:sz w:val="16"/>
        </w:rPr>
        <w:t>oeconomicus</w:t>
      </w:r>
      <w:proofErr w:type="spellEnd"/>
      <w:r w:rsidRPr="002C377B">
        <w:rPr>
          <w:sz w:val="16"/>
          <w:highlight w:val="yellow"/>
        </w:rPr>
        <w:t xml:space="preserve">. </w:t>
      </w:r>
      <w:r w:rsidRPr="002C377B">
        <w:rPr>
          <w:rStyle w:val="StyleUnderline"/>
          <w:highlight w:val="yellow"/>
        </w:rPr>
        <w:t>In the terms</w:t>
      </w:r>
      <w:r w:rsidRPr="000D4079">
        <w:rPr>
          <w:rStyle w:val="StyleUnderline"/>
        </w:rPr>
        <w:t xml:space="preserve">, therefore, </w:t>
      </w:r>
      <w:r w:rsidRPr="002C377B">
        <w:rPr>
          <w:rStyle w:val="StyleUnderline"/>
          <w:highlight w:val="yellow"/>
        </w:rPr>
        <w:t>of "its single (Western-bourgeois or ethno-class) understanding" of "man's humanity," over-represented as that of the human</w:t>
      </w:r>
      <w:r w:rsidRPr="000D4079">
        <w:rPr>
          <w:rStyle w:val="StyleUnderline"/>
        </w:rPr>
        <w:t xml:space="preserve">; with the well-being and common good of its referent "we"—that, not only of the transnational middle classes but even more optimally, of </w:t>
      </w:r>
      <w:r w:rsidRPr="002C377B">
        <w:rPr>
          <w:rStyle w:val="StyleUnderline"/>
          <w:highlight w:val="yellow"/>
        </w:rPr>
        <w:t>the corporate multinational business industries and their financial networks</w:t>
      </w:r>
      <w:r w:rsidRPr="002C377B">
        <w:rPr>
          <w:sz w:val="16"/>
          <w:highlight w:val="yellow"/>
        </w:rPr>
        <w:t xml:space="preserve">, </w:t>
      </w:r>
      <w:r w:rsidRPr="002C377B">
        <w:rPr>
          <w:rStyle w:val="StyleUnderline"/>
          <w:highlight w:val="yellow"/>
        </w:rPr>
        <w:t>both indispensable to the securing of the Western</w:t>
      </w:r>
      <w:r w:rsidRPr="000D4079">
        <w:rPr>
          <w:rStyle w:val="StyleUnderline"/>
        </w:rPr>
        <w:t xml:space="preserve">-bourgeois </w:t>
      </w:r>
      <w:r w:rsidRPr="002C377B">
        <w:rPr>
          <w:rStyle w:val="StyleUnderline"/>
          <w:highlight w:val="yellow"/>
        </w:rPr>
        <w:t>conception of the common good</w:t>
      </w:r>
      <w:r w:rsidRPr="002C377B">
        <w:rPr>
          <w:sz w:val="16"/>
          <w:highlight w:val="yellow"/>
        </w:rPr>
        <w:t xml:space="preserve">, </w:t>
      </w:r>
      <w:r w:rsidRPr="002C377B">
        <w:rPr>
          <w:rStyle w:val="StyleUnderline"/>
          <w:highlight w:val="yellow"/>
        </w:rPr>
        <w:t>within</w:t>
      </w:r>
      <w:r w:rsidRPr="000D4079">
        <w:rPr>
          <w:rStyle w:val="StyleUnderline"/>
        </w:rPr>
        <w:t xml:space="preserve"> </w:t>
      </w:r>
      <w:r w:rsidRPr="000D4079">
        <w:rPr>
          <w:sz w:val="16"/>
        </w:rPr>
        <w:t xml:space="preserve">the overall terms of the behavior-regulatory redemptive </w:t>
      </w:r>
      <w:r w:rsidRPr="000D4079">
        <w:rPr>
          <w:rStyle w:val="StyleUnderline"/>
        </w:rPr>
        <w:t xml:space="preserve">material telos of ever-increasing </w:t>
      </w:r>
      <w:r w:rsidRPr="002C377B">
        <w:rPr>
          <w:rStyle w:val="StyleUnderline"/>
          <w:highlight w:val="yellow"/>
        </w:rPr>
        <w:t>economic growth</w:t>
      </w:r>
      <w:r w:rsidRPr="000D4079">
        <w:rPr>
          <w:sz w:val="16"/>
        </w:rPr>
        <w:t xml:space="preserve">, put forward as the </w:t>
      </w:r>
      <w:proofErr w:type="spellStart"/>
      <w:r w:rsidRPr="000D4079">
        <w:rPr>
          <w:sz w:val="16"/>
        </w:rPr>
        <w:t>Girardot</w:t>
      </w:r>
      <w:proofErr w:type="spellEnd"/>
      <w:r w:rsidRPr="000D4079">
        <w:rPr>
          <w:sz w:val="16"/>
        </w:rPr>
        <w:t xml:space="preserve">-type "cure" for the projected Malthusian-Ricardo </w:t>
      </w:r>
      <w:proofErr w:type="spellStart"/>
      <w:r w:rsidRPr="000D4079">
        <w:rPr>
          <w:sz w:val="16"/>
        </w:rPr>
        <w:t>transumed</w:t>
      </w:r>
      <w:proofErr w:type="spellEnd"/>
      <w:r w:rsidRPr="000D4079">
        <w:rPr>
          <w:sz w:val="16"/>
        </w:rPr>
        <w:t xml:space="preserve"> postulate of a "significant ill" as that, now, ostensibly, of mankind's threatened subordination to [the trope] of Natural Scarcity, this in the reoccupied place of Christianity of its postulate of that "ill" as that of enslavement to Original Sin."' </w:t>
      </w:r>
      <w:r w:rsidRPr="000D4079">
        <w:rPr>
          <w:rStyle w:val="StyleUnderline"/>
        </w:rPr>
        <w:t xml:space="preserve">With the result that the very ensemble of behavioral activities indispensable, on the one hand, to </w:t>
      </w:r>
      <w:r w:rsidRPr="002C377B">
        <w:rPr>
          <w:rStyle w:val="StyleUnderline"/>
          <w:highlight w:val="yellow"/>
        </w:rPr>
        <w:t>the</w:t>
      </w:r>
      <w:r w:rsidRPr="000D4079">
        <w:rPr>
          <w:rStyle w:val="StyleUnderline"/>
        </w:rPr>
        <w:t xml:space="preserve"> continued </w:t>
      </w:r>
      <w:r w:rsidRPr="002C377B">
        <w:rPr>
          <w:rStyle w:val="StyleUnderline"/>
          <w:highlight w:val="yellow"/>
        </w:rPr>
        <w:t>hegemony of</w:t>
      </w:r>
      <w:r w:rsidRPr="000D4079">
        <w:rPr>
          <w:rStyle w:val="StyleUnderline"/>
        </w:rPr>
        <w:t xml:space="preserve"> the bourgeoisie as a </w:t>
      </w:r>
      <w:r w:rsidRPr="002C377B">
        <w:rPr>
          <w:rStyle w:val="StyleUnderline"/>
          <w:highlight w:val="yellow"/>
        </w:rPr>
        <w:t>Western</w:t>
      </w:r>
      <w:r w:rsidRPr="000D4079">
        <w:rPr>
          <w:rStyle w:val="StyleUnderline"/>
        </w:rPr>
        <w:t xml:space="preserve"> and westernized </w:t>
      </w:r>
      <w:r w:rsidRPr="002C377B">
        <w:rPr>
          <w:rStyle w:val="Emphasis"/>
          <w:highlight w:val="yellow"/>
        </w:rPr>
        <w:t>transnational ruling class, is the</w:t>
      </w:r>
      <w:r w:rsidRPr="000D4079">
        <w:rPr>
          <w:rStyle w:val="StyleUnderline"/>
        </w:rPr>
        <w:t xml:space="preserve"> same </w:t>
      </w:r>
      <w:r w:rsidRPr="002C377B">
        <w:rPr>
          <w:rStyle w:val="Emphasis"/>
          <w:highlight w:val="yellow"/>
        </w:rPr>
        <w:t>ensemble</w:t>
      </w:r>
      <w:r w:rsidRPr="00B325C2">
        <w:rPr>
          <w:rStyle w:val="Emphasis"/>
        </w:rPr>
        <w:t xml:space="preserve"> </w:t>
      </w:r>
      <w:r w:rsidRPr="000D4079">
        <w:rPr>
          <w:rStyle w:val="StyleUnderline"/>
        </w:rPr>
        <w:t xml:space="preserve">of behaviors </w:t>
      </w:r>
      <w:r w:rsidRPr="002C377B">
        <w:rPr>
          <w:rStyle w:val="Emphasis"/>
          <w:highlight w:val="yellow"/>
        </w:rPr>
        <w:t>that is directly causal of</w:t>
      </w:r>
      <w:r w:rsidRPr="000D4079">
        <w:rPr>
          <w:rStyle w:val="StyleUnderline"/>
        </w:rPr>
        <w:t xml:space="preserve"> global </w:t>
      </w:r>
      <w:proofErr w:type="spellStart"/>
      <w:r w:rsidRPr="000D4079">
        <w:rPr>
          <w:rStyle w:val="StyleUnderline"/>
        </w:rPr>
        <w:t>worming</w:t>
      </w:r>
      <w:proofErr w:type="spellEnd"/>
      <w:r w:rsidRPr="000D4079">
        <w:rPr>
          <w:rStyle w:val="StyleUnderline"/>
        </w:rPr>
        <w:t xml:space="preserve"> and </w:t>
      </w:r>
      <w:r w:rsidRPr="002C377B">
        <w:rPr>
          <w:rStyle w:val="Emphasis"/>
          <w:highlight w:val="yellow"/>
        </w:rPr>
        <w:t>climate change</w:t>
      </w:r>
      <w:r w:rsidRPr="002C377B">
        <w:rPr>
          <w:rStyle w:val="StyleUnderline"/>
          <w:highlight w:val="yellow"/>
        </w:rPr>
        <w:t xml:space="preserve">, </w:t>
      </w:r>
      <w:r w:rsidRPr="00B325C2">
        <w:rPr>
          <w:rStyle w:val="StyleUnderline"/>
        </w:rPr>
        <w:t>as they are, on the other, to the continued dynamic enactment and stable replication of the West's second reinvented concept of Man</w:t>
      </w:r>
      <w:r w:rsidRPr="00B325C2">
        <w:rPr>
          <w:sz w:val="16"/>
        </w:rPr>
        <w:t>; this latter</w:t>
      </w:r>
      <w:r w:rsidRPr="000D4079">
        <w:rPr>
          <w:sz w:val="16"/>
        </w:rPr>
        <w:t xml:space="preserve"> in response to the latter's existential imperative of guarding against the entropic disintegration of its genre of being human and fictive nation-state mode of kind. Thereby against the possible bringing to an end, therefore, of the societal order, and </w:t>
      </w:r>
      <w:proofErr w:type="spellStart"/>
      <w:r w:rsidRPr="000D4079">
        <w:rPr>
          <w:sz w:val="16"/>
        </w:rPr>
        <w:t>autopoetic</w:t>
      </w:r>
      <w:proofErr w:type="spellEnd"/>
      <w:r w:rsidRPr="000D4079">
        <w:rPr>
          <w:sz w:val="16"/>
        </w:rPr>
        <w:t xml:space="preserve"> living Western and westernized macro world system in it bourgeois configuration, which is reciprocally the former's (i.e., its genre of being human, and fictive modes of kind's condition of realization, at a now global level. This, therefore, is the cognitive dilemma, one arising directly from the West's hitherto unresolvable aporia of the secular, that has been precisely captured by Sven </w:t>
      </w:r>
      <w:proofErr w:type="spellStart"/>
      <w:r w:rsidRPr="000D4079">
        <w:rPr>
          <w:sz w:val="16"/>
        </w:rPr>
        <w:t>Lutticken</w:t>
      </w:r>
      <w:proofErr w:type="spellEnd"/>
      <w:r w:rsidRPr="000D4079">
        <w:rPr>
          <w:sz w:val="16"/>
        </w:rPr>
        <w:t xml:space="preserve"> in a recent essay. Despite, he writes, "the consensus that global warming cannot be ascribed to normal fluctuations in the earth's temperature... </w:t>
      </w:r>
      <w:r w:rsidRPr="000D4079">
        <w:rPr>
          <w:rStyle w:val="StyleUnderline"/>
        </w:rPr>
        <w:t>[the] social and political components of this process have been minimized; man-made nature is re-naturalized, the new (un)natural history presented as fate." And with this continuing to be so because</w:t>
      </w:r>
      <w:r w:rsidRPr="000D4079">
        <w:rPr>
          <w:sz w:val="16"/>
        </w:rPr>
        <w:t xml:space="preserve"> (within the terms, I shall add, of our present "single understanding of man's humanity" and the unresolvable aporia which it continues to enact), </w:t>
      </w:r>
      <w:r w:rsidRPr="002C377B">
        <w:rPr>
          <w:rStyle w:val="Emphasis"/>
          <w:highlight w:val="yellow"/>
        </w:rPr>
        <w:t>"[t]he truly terrifying notion is not that</w:t>
      </w:r>
      <w:r w:rsidRPr="000D4079">
        <w:rPr>
          <w:rStyle w:val="StyleUnderline"/>
        </w:rPr>
        <w:t xml:space="preserve"> [global warming and </w:t>
      </w:r>
      <w:r w:rsidRPr="002C377B">
        <w:rPr>
          <w:rStyle w:val="Emphasis"/>
          <w:highlight w:val="yellow"/>
        </w:rPr>
        <w:t>climate change] is irreversible, but that it actually might be reversible—at the cost of radically changing the economic and social order</w:t>
      </w:r>
      <w:r w:rsidRPr="00B325C2">
        <w:rPr>
          <w:rStyle w:val="Emphasis"/>
        </w:rPr>
        <w:t>.</w:t>
      </w:r>
      <w:r w:rsidRPr="000D4079">
        <w:rPr>
          <w:rStyle w:val="StyleUnderline"/>
        </w:rPr>
        <w:t>..</w:t>
      </w:r>
      <w:r w:rsidRPr="000D4079">
        <w:rPr>
          <w:sz w:val="16"/>
        </w:rPr>
        <w:t xml:space="preserve">"119 </w:t>
      </w:r>
      <w:r w:rsidRPr="000D4079">
        <w:rPr>
          <w:rStyle w:val="StyleUnderline"/>
        </w:rPr>
        <w:t>The changing, thereby, of the now globally hegemonic biologically absolute answer that we at present give to the question to who we are,</w:t>
      </w:r>
      <w:r w:rsidRPr="000D4079">
        <w:rPr>
          <w:sz w:val="16"/>
        </w:rPr>
        <w:t xml:space="preserve"> </w:t>
      </w:r>
      <w:r w:rsidRPr="000D4079">
        <w:rPr>
          <w:rStyle w:val="StyleUnderline"/>
        </w:rPr>
        <w:t>and of whose</w:t>
      </w:r>
      <w:r w:rsidRPr="000D4079">
        <w:rPr>
          <w:sz w:val="16"/>
        </w:rPr>
        <w:t xml:space="preserve"> </w:t>
      </w:r>
      <w:proofErr w:type="spellStart"/>
      <w:r w:rsidRPr="000D4079">
        <w:rPr>
          <w:sz w:val="16"/>
        </w:rPr>
        <w:t>biohumanist</w:t>
      </w:r>
      <w:proofErr w:type="spellEnd"/>
      <w:r w:rsidRPr="000D4079">
        <w:rPr>
          <w:sz w:val="16"/>
        </w:rPr>
        <w:t xml:space="preserve"> homo </w:t>
      </w:r>
      <w:proofErr w:type="spellStart"/>
      <w:r w:rsidRPr="000D4079">
        <w:rPr>
          <w:sz w:val="16"/>
        </w:rPr>
        <w:t>oeconomicus</w:t>
      </w:r>
      <w:proofErr w:type="spellEnd"/>
      <w:r w:rsidRPr="000D4079">
        <w:rPr>
          <w:sz w:val="16"/>
        </w:rPr>
        <w:t xml:space="preserve"> </w:t>
      </w:r>
      <w:r w:rsidRPr="000D4079">
        <w:rPr>
          <w:rStyle w:val="StyleUnderline"/>
        </w:rPr>
        <w:t>symbolic life/death</w:t>
      </w:r>
      <w:r w:rsidRPr="000D4079">
        <w:rPr>
          <w:sz w:val="16"/>
        </w:rPr>
        <w:t xml:space="preserve"> (i.e., naturally selected/</w:t>
      </w:r>
      <w:proofErr w:type="spellStart"/>
      <w:r w:rsidRPr="000D4079">
        <w:rPr>
          <w:sz w:val="16"/>
        </w:rPr>
        <w:t>dysselected</w:t>
      </w:r>
      <w:proofErr w:type="spellEnd"/>
      <w:r w:rsidRPr="000D4079">
        <w:rPr>
          <w:sz w:val="16"/>
        </w:rPr>
        <w:t xml:space="preserve">) code's intentionality of dynamic enactment and stable replication, </w:t>
      </w:r>
      <w:r w:rsidRPr="000D4079">
        <w:rPr>
          <w:rStyle w:val="StyleUnderline"/>
        </w:rPr>
        <w:t>our present "economic and social order" is itself the empirical actualization.</w:t>
      </w:r>
    </w:p>
    <w:p w14:paraId="12BCE8F5" w14:textId="77777777" w:rsidR="00B325C2" w:rsidRPr="00B325C2" w:rsidRDefault="00B325C2" w:rsidP="00B325C2"/>
    <w:p w14:paraId="7F33DB8D" w14:textId="2314AD68" w:rsidR="00B325C2" w:rsidRDefault="00B325C2" w:rsidP="00B325C2">
      <w:pPr>
        <w:pStyle w:val="Heading3"/>
      </w:pPr>
      <w:r>
        <w:t xml:space="preserve">“Anthropogenic” Warming </w:t>
      </w:r>
      <w:proofErr w:type="gramStart"/>
      <w:r>
        <w:t>Link</w:t>
      </w:r>
      <w:proofErr w:type="gramEnd"/>
      <w:r>
        <w:t xml:space="preserve"> </w:t>
      </w:r>
    </w:p>
    <w:p w14:paraId="0B1F1905" w14:textId="77777777" w:rsidR="00B325C2" w:rsidRPr="00312AF6" w:rsidRDefault="00B325C2" w:rsidP="00B325C2">
      <w:pPr>
        <w:keepNext/>
        <w:keepLines/>
        <w:spacing w:before="40" w:after="0"/>
        <w:outlineLvl w:val="3"/>
        <w:rPr>
          <w:rFonts w:eastAsia="Times New Roman" w:cs="Times New Roman"/>
          <w:b/>
          <w:iCs/>
          <w:sz w:val="26"/>
        </w:rPr>
      </w:pPr>
      <w:r w:rsidRPr="00312AF6">
        <w:rPr>
          <w:rFonts w:eastAsia="Times New Roman" w:cs="Times New Roman"/>
          <w:b/>
          <w:iCs/>
          <w:sz w:val="26"/>
        </w:rPr>
        <w:t xml:space="preserve">“Warming is </w:t>
      </w:r>
      <w:r w:rsidRPr="00312AF6">
        <w:rPr>
          <w:rFonts w:eastAsia="Times New Roman" w:cs="Times New Roman"/>
          <w:b/>
          <w:iCs/>
          <w:sz w:val="26"/>
          <w:u w:val="single"/>
        </w:rPr>
        <w:t>real</w:t>
      </w:r>
      <w:r w:rsidRPr="00312AF6">
        <w:rPr>
          <w:rFonts w:eastAsia="Times New Roman" w:cs="Times New Roman"/>
          <w:b/>
          <w:iCs/>
          <w:sz w:val="26"/>
        </w:rPr>
        <w:t xml:space="preserve">, </w:t>
      </w:r>
      <w:r w:rsidRPr="00312AF6">
        <w:rPr>
          <w:rFonts w:eastAsia="Times New Roman" w:cs="Times New Roman"/>
          <w:b/>
          <w:iCs/>
          <w:sz w:val="26"/>
          <w:u w:val="single"/>
        </w:rPr>
        <w:t>anthropogenic</w:t>
      </w:r>
      <w:r w:rsidRPr="00312AF6">
        <w:rPr>
          <w:rFonts w:eastAsia="Times New Roman" w:cs="Times New Roman"/>
          <w:b/>
          <w:iCs/>
          <w:sz w:val="26"/>
        </w:rPr>
        <w:t xml:space="preserve">, and </w:t>
      </w:r>
      <w:r w:rsidRPr="00312AF6">
        <w:rPr>
          <w:rFonts w:eastAsia="Times New Roman" w:cs="Times New Roman"/>
          <w:b/>
          <w:iCs/>
          <w:sz w:val="26"/>
          <w:u w:val="single"/>
        </w:rPr>
        <w:t>accelerating</w:t>
      </w:r>
      <w:r w:rsidRPr="00312AF6">
        <w:rPr>
          <w:rFonts w:eastAsia="Times New Roman" w:cs="Times New Roman"/>
          <w:b/>
          <w:iCs/>
          <w:sz w:val="26"/>
        </w:rPr>
        <w:t xml:space="preserve"> towards </w:t>
      </w:r>
      <w:r w:rsidRPr="00312AF6">
        <w:rPr>
          <w:rFonts w:eastAsia="Times New Roman" w:cs="Times New Roman"/>
          <w:b/>
          <w:iCs/>
          <w:sz w:val="26"/>
          <w:u w:val="single"/>
        </w:rPr>
        <w:t>catastrophe</w:t>
      </w:r>
      <w:r w:rsidRPr="00312AF6">
        <w:rPr>
          <w:rFonts w:eastAsia="Times New Roman" w:cs="Times New Roman"/>
          <w:b/>
          <w:iCs/>
          <w:sz w:val="26"/>
        </w:rPr>
        <w:t>” attributes responsibility for climate to change to humanity as a whole – this diverts attention from inequalities in consumption and reproduces the assumption of Western lifestyles as an expression of human nature and a universal desire – this reproduces colonialism.</w:t>
      </w:r>
    </w:p>
    <w:p w14:paraId="47062A3E" w14:textId="0071BBC9" w:rsidR="00B325C2" w:rsidRPr="00B325C2" w:rsidRDefault="00B325C2" w:rsidP="00B325C2">
      <w:pPr>
        <w:rPr>
          <w:rFonts w:eastAsia="Calibri" w:cs="Times New Roman"/>
          <w:b/>
          <w:bCs/>
          <w:sz w:val="18"/>
          <w:szCs w:val="18"/>
        </w:rPr>
      </w:pPr>
      <w:r w:rsidRPr="00B325C2">
        <w:rPr>
          <w:rFonts w:eastAsia="Calibri" w:cs="Times New Roman"/>
          <w:b/>
          <w:bCs/>
          <w:sz w:val="24"/>
          <w:szCs w:val="24"/>
        </w:rPr>
        <w:t xml:space="preserve">Cuomo </w:t>
      </w:r>
      <w:r w:rsidRPr="00B325C2">
        <w:rPr>
          <w:rFonts w:eastAsia="Calibri" w:cs="Times New Roman"/>
          <w:b/>
          <w:bCs/>
          <w:sz w:val="24"/>
          <w:szCs w:val="24"/>
        </w:rPr>
        <w:t>‘</w:t>
      </w:r>
      <w:r w:rsidRPr="00B325C2">
        <w:rPr>
          <w:rFonts w:eastAsia="Calibri" w:cs="Times New Roman"/>
          <w:b/>
          <w:bCs/>
          <w:sz w:val="24"/>
          <w:szCs w:val="24"/>
        </w:rPr>
        <w:t>11</w:t>
      </w:r>
      <w:r>
        <w:rPr>
          <w:rFonts w:eastAsia="Calibri" w:cs="Times New Roman"/>
          <w:b/>
          <w:bCs/>
          <w:sz w:val="26"/>
        </w:rPr>
        <w:t xml:space="preserve"> </w:t>
      </w:r>
      <w:r w:rsidRPr="00B325C2">
        <w:rPr>
          <w:rFonts w:eastAsia="Calibri" w:cs="Times New Roman"/>
          <w:sz w:val="18"/>
          <w:szCs w:val="18"/>
        </w:rPr>
        <w:t>(Chris Cuomo, Prof. of Philosophy @ Georgia, “Climate Change, Vulnerability, and Responsibility,” Hypatia vol. 26, no. 4 (Fall 2011)</w:t>
      </w:r>
    </w:p>
    <w:p w14:paraId="528F780B" w14:textId="78B8BBBF" w:rsidR="00B325C2" w:rsidRDefault="00B325C2" w:rsidP="00B325C2">
      <w:pPr>
        <w:rPr>
          <w:rFonts w:eastAsia="Calibri" w:cs="Times New Roman"/>
          <w:sz w:val="16"/>
        </w:rPr>
      </w:pPr>
      <w:r w:rsidRPr="00B325C2">
        <w:rPr>
          <w:rFonts w:eastAsia="Calibri" w:cs="Times New Roman"/>
          <w:sz w:val="16"/>
        </w:rPr>
        <w:t xml:space="preserve">Who then is responsible for addressing climate change? </w:t>
      </w:r>
      <w:r w:rsidRPr="00312AF6">
        <w:rPr>
          <w:rFonts w:eastAsia="Calibri" w:cs="Times New Roman"/>
          <w:u w:val="single"/>
        </w:rPr>
        <w:t xml:space="preserve">In some scientific discourses, </w:t>
      </w:r>
      <w:r w:rsidRPr="002C377B">
        <w:rPr>
          <w:rFonts w:eastAsia="Calibri" w:cs="Times New Roman"/>
          <w:highlight w:val="yellow"/>
          <w:u w:val="single"/>
        </w:rPr>
        <w:t xml:space="preserve">climate change is described as </w:t>
      </w:r>
      <w:r w:rsidRPr="002C377B">
        <w:rPr>
          <w:rFonts w:eastAsia="Calibri" w:cs="Times New Roman"/>
          <w:b/>
          <w:iCs/>
          <w:highlight w:val="yellow"/>
          <w:u w:val="single"/>
        </w:rPr>
        <w:t>anthropogenic</w:t>
      </w:r>
      <w:r w:rsidRPr="00312AF6">
        <w:rPr>
          <w:rFonts w:eastAsia="Calibri" w:cs="Times New Roman"/>
          <w:b/>
          <w:iCs/>
          <w:u w:val="single"/>
        </w:rPr>
        <w:t>, or caused by humans</w:t>
      </w:r>
      <w:r w:rsidRPr="00B325C2">
        <w:rPr>
          <w:rFonts w:eastAsia="Calibri" w:cs="Times New Roman"/>
          <w:sz w:val="16"/>
        </w:rPr>
        <w:t xml:space="preserve">, to distinguish it from other phases of warming and cooling that the planet has experienced over the </w:t>
      </w:r>
      <w:proofErr w:type="spellStart"/>
      <w:r w:rsidRPr="00B325C2">
        <w:rPr>
          <w:rFonts w:eastAsia="Calibri" w:cs="Times New Roman"/>
          <w:sz w:val="16"/>
        </w:rPr>
        <w:t>billennia</w:t>
      </w:r>
      <w:proofErr w:type="spellEnd"/>
      <w:r w:rsidRPr="00B325C2">
        <w:rPr>
          <w:rFonts w:eastAsia="Calibri" w:cs="Times New Roman"/>
          <w:sz w:val="16"/>
        </w:rPr>
        <w:t xml:space="preserve"> (Schmidt and Wolfe 2009). </w:t>
      </w:r>
      <w:r w:rsidRPr="00312AF6">
        <w:rPr>
          <w:rFonts w:eastAsia="Calibri" w:cs="Times New Roman"/>
          <w:u w:val="single"/>
        </w:rPr>
        <w:t xml:space="preserve">No other animals are directly responsible for the industrial greenhouse effect, and industrial greenhouse gases are indeed generated by humans, </w:t>
      </w:r>
      <w:r w:rsidRPr="00312AF6">
        <w:rPr>
          <w:rFonts w:eastAsia="Calibri" w:cs="Times New Roman"/>
          <w:b/>
          <w:iCs/>
          <w:u w:val="single"/>
        </w:rPr>
        <w:t xml:space="preserve">but the </w:t>
      </w:r>
      <w:r w:rsidRPr="002C377B">
        <w:rPr>
          <w:rFonts w:eastAsia="Calibri" w:cs="Times New Roman"/>
          <w:b/>
          <w:iCs/>
          <w:highlight w:val="yellow"/>
          <w:u w:val="single"/>
        </w:rPr>
        <w:t>implication that humans as a species have caused climate change is</w:t>
      </w:r>
      <w:r w:rsidRPr="00312AF6">
        <w:rPr>
          <w:rFonts w:eastAsia="Calibri" w:cs="Times New Roman"/>
          <w:b/>
          <w:iCs/>
          <w:u w:val="single"/>
        </w:rPr>
        <w:t xml:space="preserve"> also </w:t>
      </w:r>
      <w:r w:rsidRPr="002C377B">
        <w:rPr>
          <w:rFonts w:eastAsia="Calibri" w:cs="Times New Roman"/>
          <w:b/>
          <w:iCs/>
          <w:highlight w:val="yellow"/>
          <w:u w:val="single"/>
        </w:rPr>
        <w:t>misleading</w:t>
      </w:r>
      <w:r w:rsidRPr="00B325C2">
        <w:rPr>
          <w:rFonts w:eastAsia="Calibri" w:cs="Times New Roman"/>
          <w:sz w:val="16"/>
        </w:rPr>
        <w:t xml:space="preserve">. </w:t>
      </w:r>
      <w:r w:rsidRPr="002C377B">
        <w:rPr>
          <w:rFonts w:eastAsia="Calibri" w:cs="Times New Roman"/>
          <w:highlight w:val="yellow"/>
          <w:u w:val="single"/>
        </w:rPr>
        <w:t>Particular people and</w:t>
      </w:r>
      <w:r w:rsidRPr="00312AF6">
        <w:rPr>
          <w:rFonts w:eastAsia="Calibri" w:cs="Times New Roman"/>
          <w:u w:val="single"/>
        </w:rPr>
        <w:t xml:space="preserve"> particular </w:t>
      </w:r>
      <w:r w:rsidRPr="002C377B">
        <w:rPr>
          <w:rFonts w:eastAsia="Calibri" w:cs="Times New Roman"/>
          <w:highlight w:val="yellow"/>
          <w:u w:val="single"/>
        </w:rPr>
        <w:t>cultures, nations, industries, and economic systems have caused</w:t>
      </w:r>
      <w:r w:rsidRPr="00312AF6">
        <w:rPr>
          <w:rFonts w:eastAsia="Calibri" w:cs="Times New Roman"/>
          <w:u w:val="single"/>
        </w:rPr>
        <w:t xml:space="preserve"> and contributed to the </w:t>
      </w:r>
      <w:r w:rsidRPr="002C377B">
        <w:rPr>
          <w:rFonts w:eastAsia="Calibri" w:cs="Times New Roman"/>
          <w:highlight w:val="yellow"/>
          <w:u w:val="single"/>
        </w:rPr>
        <w:t>pollution that created the</w:t>
      </w:r>
      <w:r w:rsidRPr="00312AF6">
        <w:rPr>
          <w:rFonts w:eastAsia="Calibri" w:cs="Times New Roman"/>
          <w:u w:val="single"/>
        </w:rPr>
        <w:t xml:space="preserve"> industrial </w:t>
      </w:r>
      <w:r w:rsidRPr="002C377B">
        <w:rPr>
          <w:rFonts w:eastAsia="Calibri" w:cs="Times New Roman"/>
          <w:highlight w:val="yellow"/>
          <w:u w:val="single"/>
        </w:rPr>
        <w:t>greenhouse effect</w:t>
      </w:r>
      <w:r w:rsidRPr="002C377B">
        <w:rPr>
          <w:rFonts w:eastAsia="Calibri" w:cs="Times New Roman"/>
          <w:sz w:val="16"/>
          <w:highlight w:val="yellow"/>
        </w:rPr>
        <w:t>,</w:t>
      </w:r>
      <w:r w:rsidRPr="00B325C2">
        <w:rPr>
          <w:rFonts w:eastAsia="Calibri" w:cs="Times New Roman"/>
          <w:sz w:val="16"/>
        </w:rPr>
        <w:t xml:space="preserve"> and </w:t>
      </w:r>
      <w:r w:rsidRPr="00312AF6">
        <w:rPr>
          <w:rFonts w:eastAsia="Calibri" w:cs="Times New Roman"/>
          <w:b/>
          <w:iCs/>
          <w:u w:val="single"/>
        </w:rPr>
        <w:t>we need not take those actors to be representative of the entire human species</w:t>
      </w:r>
      <w:r w:rsidRPr="00B325C2">
        <w:rPr>
          <w:rFonts w:eastAsia="Calibri" w:cs="Times New Roman"/>
          <w:sz w:val="16"/>
        </w:rPr>
        <w:t xml:space="preserve">. </w:t>
      </w:r>
      <w:r w:rsidRPr="002C377B">
        <w:rPr>
          <w:rFonts w:eastAsia="Calibri" w:cs="Times New Roman"/>
          <w:highlight w:val="yellow"/>
          <w:u w:val="single"/>
        </w:rPr>
        <w:t>Attributing blame to humans</w:t>
      </w:r>
      <w:r w:rsidRPr="00B325C2">
        <w:rPr>
          <w:rFonts w:eastAsia="Calibri" w:cs="Times New Roman"/>
          <w:sz w:val="16"/>
        </w:rPr>
        <w:t xml:space="preserve"> simpliciter </w:t>
      </w:r>
      <w:r w:rsidRPr="002C377B">
        <w:rPr>
          <w:rFonts w:eastAsia="Calibri" w:cs="Times New Roman"/>
          <w:b/>
          <w:iCs/>
          <w:highlight w:val="yellow"/>
          <w:u w:val="single"/>
        </w:rPr>
        <w:t>diverts attention from the real sources of the problem</w:t>
      </w:r>
      <w:r w:rsidRPr="002C377B">
        <w:rPr>
          <w:rFonts w:eastAsia="Calibri" w:cs="Times New Roman"/>
          <w:sz w:val="16"/>
          <w:highlight w:val="yellow"/>
        </w:rPr>
        <w:t xml:space="preserve"> </w:t>
      </w:r>
      <w:r w:rsidRPr="002C377B">
        <w:rPr>
          <w:rFonts w:eastAsia="Calibri" w:cs="Times New Roman"/>
          <w:b/>
          <w:iCs/>
          <w:highlight w:val="yellow"/>
          <w:u w:val="single"/>
        </w:rPr>
        <w:t>and reproduces the narrow view that there is a universal greedy human nature that inevitably leads toward planetary destruction</w:t>
      </w:r>
      <w:r w:rsidRPr="002C377B">
        <w:rPr>
          <w:rFonts w:eastAsia="Calibri" w:cs="Times New Roman"/>
          <w:sz w:val="16"/>
          <w:highlight w:val="yellow"/>
        </w:rPr>
        <w:t xml:space="preserve">, </w:t>
      </w:r>
      <w:r w:rsidRPr="002C377B">
        <w:rPr>
          <w:rFonts w:eastAsia="Calibri" w:cs="Times New Roman"/>
          <w:highlight w:val="yellow"/>
          <w:u w:val="single"/>
        </w:rPr>
        <w:t>and</w:t>
      </w:r>
      <w:r w:rsidRPr="00312AF6">
        <w:rPr>
          <w:rFonts w:eastAsia="Calibri" w:cs="Times New Roman"/>
          <w:u w:val="single"/>
        </w:rPr>
        <w:t xml:space="preserve"> the mistaken assumption </w:t>
      </w:r>
      <w:r w:rsidRPr="002C377B">
        <w:rPr>
          <w:rFonts w:eastAsia="Calibri" w:cs="Times New Roman"/>
          <w:highlight w:val="yellow"/>
          <w:u w:val="single"/>
        </w:rPr>
        <w:t>that everyone</w:t>
      </w:r>
      <w:r w:rsidRPr="00312AF6">
        <w:rPr>
          <w:rFonts w:eastAsia="Calibri" w:cs="Times New Roman"/>
          <w:u w:val="single"/>
        </w:rPr>
        <w:t xml:space="preserve"> naturally </w:t>
      </w:r>
      <w:r w:rsidRPr="002C377B">
        <w:rPr>
          <w:rFonts w:eastAsia="Calibri" w:cs="Times New Roman"/>
          <w:highlight w:val="yellow"/>
          <w:u w:val="single"/>
        </w:rPr>
        <w:t>desires</w:t>
      </w:r>
      <w:r w:rsidRPr="00312AF6">
        <w:rPr>
          <w:rFonts w:eastAsia="Calibri" w:cs="Times New Roman"/>
          <w:u w:val="single"/>
        </w:rPr>
        <w:t xml:space="preserve"> the lifestyles enabled by modern </w:t>
      </w:r>
      <w:r w:rsidRPr="002C377B">
        <w:rPr>
          <w:rFonts w:eastAsia="Calibri" w:cs="Times New Roman"/>
          <w:highlight w:val="yellow"/>
          <w:u w:val="single"/>
        </w:rPr>
        <w:t>Western colonial development</w:t>
      </w:r>
      <w:r w:rsidRPr="002C377B">
        <w:rPr>
          <w:rFonts w:eastAsia="Calibri" w:cs="Times New Roman"/>
          <w:sz w:val="16"/>
          <w:highlight w:val="yellow"/>
        </w:rPr>
        <w:t>.</w:t>
      </w:r>
    </w:p>
    <w:p w14:paraId="62079615" w14:textId="7DDE9091" w:rsidR="00536817" w:rsidRDefault="00536817" w:rsidP="00536817">
      <w:pPr>
        <w:pStyle w:val="Heading3"/>
        <w:rPr>
          <w:rFonts w:eastAsia="Calibri"/>
        </w:rPr>
      </w:pPr>
      <w:r>
        <w:rPr>
          <w:rFonts w:eastAsia="Calibri"/>
        </w:rPr>
        <w:t xml:space="preserve">Arctic Link </w:t>
      </w:r>
    </w:p>
    <w:p w14:paraId="5E5D1870" w14:textId="2D0C5F2F" w:rsidR="00536817" w:rsidRPr="00536817" w:rsidRDefault="00536817" w:rsidP="00536817">
      <w:pPr>
        <w:pStyle w:val="Heading4"/>
      </w:pPr>
      <w:r>
        <w:t xml:space="preserve">The </w:t>
      </w:r>
      <w:proofErr w:type="spellStart"/>
      <w:r>
        <w:t>aff’s</w:t>
      </w:r>
      <w:proofErr w:type="spellEnd"/>
      <w:r>
        <w:t xml:space="preserve"> mission to protect the Arctic is not neutral but rather replicates a colonial legacy of control – the </w:t>
      </w:r>
      <w:proofErr w:type="spellStart"/>
      <w:r>
        <w:t>aff</w:t>
      </w:r>
      <w:proofErr w:type="spellEnd"/>
      <w:r>
        <w:t xml:space="preserve"> uses climate change as a state of exception in order to justify further territorial </w:t>
      </w:r>
      <w:proofErr w:type="gramStart"/>
      <w:r>
        <w:t>control</w:t>
      </w:r>
      <w:proofErr w:type="gramEnd"/>
      <w:r>
        <w:t xml:space="preserve"> </w:t>
      </w:r>
    </w:p>
    <w:p w14:paraId="70EAF7DB" w14:textId="544CAC20" w:rsidR="00536817" w:rsidRDefault="00536817" w:rsidP="00536817">
      <w:proofErr w:type="spellStart"/>
      <w:r w:rsidRPr="00536817">
        <w:rPr>
          <w:rStyle w:val="Style13ptBold"/>
          <w:sz w:val="24"/>
          <w:szCs w:val="24"/>
        </w:rPr>
        <w:t>Shukin</w:t>
      </w:r>
      <w:proofErr w:type="spellEnd"/>
      <w:r w:rsidRPr="00536817">
        <w:rPr>
          <w:rStyle w:val="Style13ptBold"/>
          <w:sz w:val="24"/>
          <w:szCs w:val="24"/>
        </w:rPr>
        <w:t xml:space="preserve"> </w:t>
      </w:r>
      <w:r w:rsidRPr="00536817">
        <w:rPr>
          <w:rStyle w:val="Style13ptBold"/>
          <w:sz w:val="24"/>
          <w:szCs w:val="24"/>
        </w:rPr>
        <w:t>‘</w:t>
      </w:r>
      <w:r w:rsidRPr="00536817">
        <w:rPr>
          <w:rStyle w:val="Style13ptBold"/>
          <w:sz w:val="24"/>
          <w:szCs w:val="24"/>
        </w:rPr>
        <w:t>15</w:t>
      </w:r>
      <w:r w:rsidRPr="00536817">
        <w:rPr>
          <w:sz w:val="18"/>
          <w:szCs w:val="18"/>
        </w:rPr>
        <w:t xml:space="preserve"> (Nicole, Associate Professor in the Department of English at the University of Victoria, “Materializing climate change images of exposure, states of exception” in material cultures in </w:t>
      </w:r>
      <w:proofErr w:type="spellStart"/>
      <w:r w:rsidRPr="00536817">
        <w:rPr>
          <w:sz w:val="18"/>
          <w:szCs w:val="18"/>
        </w:rPr>
        <w:t>canada</w:t>
      </w:r>
      <w:proofErr w:type="spellEnd"/>
      <w:r w:rsidRPr="00536817">
        <w:rPr>
          <w:sz w:val="18"/>
          <w:szCs w:val="18"/>
        </w:rPr>
        <w:t xml:space="preserve"> edited by </w:t>
      </w:r>
      <w:proofErr w:type="spellStart"/>
      <w:r w:rsidRPr="00536817">
        <w:rPr>
          <w:sz w:val="18"/>
          <w:szCs w:val="18"/>
        </w:rPr>
        <w:t>thomas</w:t>
      </w:r>
      <w:proofErr w:type="spellEnd"/>
      <w:r w:rsidRPr="00536817">
        <w:rPr>
          <w:sz w:val="18"/>
          <w:szCs w:val="18"/>
        </w:rPr>
        <w:t xml:space="preserve"> </w:t>
      </w:r>
      <w:proofErr w:type="spellStart"/>
      <w:r w:rsidRPr="00536817">
        <w:rPr>
          <w:sz w:val="18"/>
          <w:szCs w:val="18"/>
        </w:rPr>
        <w:t>allen</w:t>
      </w:r>
      <w:proofErr w:type="spellEnd"/>
      <w:r w:rsidRPr="00536817">
        <w:rPr>
          <w:sz w:val="18"/>
          <w:szCs w:val="18"/>
        </w:rPr>
        <w:t xml:space="preserve"> and </w:t>
      </w:r>
      <w:proofErr w:type="spellStart"/>
      <w:r w:rsidRPr="00536817">
        <w:rPr>
          <w:sz w:val="18"/>
          <w:szCs w:val="18"/>
        </w:rPr>
        <w:t>jennifer</w:t>
      </w:r>
      <w:proofErr w:type="spellEnd"/>
      <w:r w:rsidRPr="00536817">
        <w:rPr>
          <w:sz w:val="18"/>
          <w:szCs w:val="18"/>
        </w:rPr>
        <w:t xml:space="preserve"> </w:t>
      </w:r>
      <w:proofErr w:type="spellStart"/>
      <w:r w:rsidRPr="00536817">
        <w:rPr>
          <w:sz w:val="18"/>
          <w:szCs w:val="18"/>
        </w:rPr>
        <w:t>blair</w:t>
      </w:r>
      <w:proofErr w:type="spellEnd"/>
      <w:r w:rsidRPr="00536817">
        <w:rPr>
          <w:sz w:val="18"/>
          <w:szCs w:val="18"/>
        </w:rPr>
        <w:t>, google books)</w:t>
      </w:r>
    </w:p>
    <w:p w14:paraId="01337829" w14:textId="5336F6E3" w:rsidR="00536817" w:rsidRPr="00536817" w:rsidRDefault="00536817" w:rsidP="00536817">
      <w:pPr>
        <w:spacing w:after="0"/>
        <w:rPr>
          <w:rStyle w:val="StyleUnderline"/>
        </w:rPr>
      </w:pPr>
      <w:r w:rsidRPr="00536817">
        <w:rPr>
          <w:sz w:val="16"/>
        </w:rPr>
        <w:t>I call these photographic and filmic productions cultural barometers even though it is a world-historical climate condition, rather than</w:t>
      </w:r>
      <w:r w:rsidRPr="00536817">
        <w:rPr>
          <w:sz w:val="12"/>
        </w:rPr>
        <w:t>¶</w:t>
      </w:r>
      <w:r w:rsidRPr="00536817">
        <w:rPr>
          <w:sz w:val="16"/>
        </w:rPr>
        <w:t xml:space="preserve"> fluctuations in the weather, that they seek to materialize. The distinction</w:t>
      </w:r>
      <w:r w:rsidRPr="00536817">
        <w:rPr>
          <w:sz w:val="12"/>
        </w:rPr>
        <w:t>¶</w:t>
      </w:r>
      <w:r w:rsidRPr="00536817">
        <w:rPr>
          <w:sz w:val="16"/>
        </w:rPr>
        <w:t xml:space="preserve"> between weather and climate is drawn along temporal lines by</w:t>
      </w:r>
      <w:r w:rsidRPr="00536817">
        <w:rPr>
          <w:sz w:val="12"/>
        </w:rPr>
        <w:t>¶</w:t>
      </w:r>
      <w:r w:rsidRPr="00536817">
        <w:rPr>
          <w:sz w:val="16"/>
        </w:rPr>
        <w:t xml:space="preserve"> meteorologists as well as by authoritative agencies like </w:t>
      </w:r>
      <w:proofErr w:type="gramStart"/>
      <w:r w:rsidRPr="00536817">
        <w:rPr>
          <w:sz w:val="16"/>
        </w:rPr>
        <w:t>NASA.</w:t>
      </w:r>
      <w:r w:rsidRPr="00536817">
        <w:rPr>
          <w:sz w:val="12"/>
        </w:rPr>
        <w:t>¶</w:t>
      </w:r>
      <w:proofErr w:type="gramEnd"/>
      <w:r w:rsidRPr="00536817">
        <w:rPr>
          <w:sz w:val="16"/>
        </w:rPr>
        <w:t xml:space="preserve"> According to NASA, “the difference between weather and climate is a</w:t>
      </w:r>
      <w:r w:rsidRPr="00536817">
        <w:rPr>
          <w:sz w:val="12"/>
        </w:rPr>
        <w:t>¶</w:t>
      </w:r>
      <w:r w:rsidRPr="00536817">
        <w:rPr>
          <w:sz w:val="16"/>
        </w:rPr>
        <w:t xml:space="preserve"> measure of time. Weather is what conditions of an atmosphere are over a</w:t>
      </w:r>
      <w:r w:rsidRPr="00536817">
        <w:rPr>
          <w:sz w:val="12"/>
        </w:rPr>
        <w:t>¶</w:t>
      </w:r>
      <w:r w:rsidRPr="00536817">
        <w:rPr>
          <w:sz w:val="16"/>
        </w:rPr>
        <w:t xml:space="preserve"> short period of time, and climate is how the atmosphere ‘behaves’ over</w:t>
      </w:r>
      <w:r w:rsidRPr="00536817">
        <w:rPr>
          <w:sz w:val="12"/>
        </w:rPr>
        <w:t>¶</w:t>
      </w:r>
      <w:r w:rsidRPr="00536817">
        <w:rPr>
          <w:sz w:val="16"/>
        </w:rPr>
        <w:t xml:space="preserve"> relatively long periods of time.”1 The temporal distinction between</w:t>
      </w:r>
      <w:r w:rsidRPr="00536817">
        <w:rPr>
          <w:sz w:val="12"/>
        </w:rPr>
        <w:t>¶</w:t>
      </w:r>
      <w:r w:rsidRPr="00536817">
        <w:rPr>
          <w:sz w:val="16"/>
        </w:rPr>
        <w:t xml:space="preserve"> weather and climate will take on an enlarged significance as I</w:t>
      </w:r>
      <w:r w:rsidRPr="00536817">
        <w:rPr>
          <w:sz w:val="12"/>
        </w:rPr>
        <w:t>¶</w:t>
      </w:r>
      <w:r w:rsidRPr="00536817">
        <w:rPr>
          <w:sz w:val="16"/>
        </w:rPr>
        <w:t xml:space="preserve"> comparatively assess the cultural interventions posed by these two so-</w:t>
      </w:r>
      <w:r w:rsidRPr="00536817">
        <w:rPr>
          <w:sz w:val="12"/>
        </w:rPr>
        <w:t>¶</w:t>
      </w:r>
      <w:r w:rsidRPr="00536817">
        <w:rPr>
          <w:sz w:val="16"/>
        </w:rPr>
        <w:t xml:space="preserve"> called barometers. </w:t>
      </w:r>
      <w:r w:rsidRPr="00536817">
        <w:rPr>
          <w:u w:val="single"/>
        </w:rPr>
        <w:t>For in crystallizing climate change as a crisis-event</w:t>
      </w:r>
      <w:r w:rsidRPr="00536817">
        <w:rPr>
          <w:sz w:val="12"/>
        </w:rPr>
        <w:t>¶</w:t>
      </w:r>
      <w:r w:rsidRPr="00536817">
        <w:rPr>
          <w:sz w:val="12"/>
          <w:u w:val="single"/>
        </w:rPr>
        <w:t xml:space="preserve"> </w:t>
      </w:r>
      <w:r w:rsidRPr="00536817">
        <w:rPr>
          <w:u w:val="single"/>
        </w:rPr>
        <w:t xml:space="preserve">within the short time frame of </w:t>
      </w:r>
      <w:r w:rsidRPr="00536817">
        <w:rPr>
          <w:b/>
          <w:bCs/>
          <w:u w:val="single"/>
        </w:rPr>
        <w:t>an Arctic excursion</w:t>
      </w:r>
      <w:r w:rsidRPr="00536817">
        <w:rPr>
          <w:u w:val="single"/>
        </w:rPr>
        <w:t>, the ice slides of</w:t>
      </w:r>
      <w:r w:rsidRPr="00536817">
        <w:rPr>
          <w:sz w:val="12"/>
        </w:rPr>
        <w:t>¶</w:t>
      </w:r>
      <w:r w:rsidRPr="00536817">
        <w:rPr>
          <w:sz w:val="12"/>
          <w:u w:val="single"/>
        </w:rPr>
        <w:t xml:space="preserve"> </w:t>
      </w:r>
      <w:r w:rsidRPr="00536817">
        <w:rPr>
          <w:u w:val="single"/>
        </w:rPr>
        <w:t>Ackroyd and Harvey inadvertently bring something else into view as</w:t>
      </w:r>
      <w:r w:rsidRPr="00536817">
        <w:rPr>
          <w:sz w:val="12"/>
        </w:rPr>
        <w:t>¶</w:t>
      </w:r>
      <w:r w:rsidRPr="00536817">
        <w:rPr>
          <w:sz w:val="12"/>
          <w:u w:val="single"/>
        </w:rPr>
        <w:t xml:space="preserve"> </w:t>
      </w:r>
      <w:r w:rsidRPr="00536817">
        <w:rPr>
          <w:u w:val="single"/>
        </w:rPr>
        <w:t xml:space="preserve">well: </w:t>
      </w:r>
      <w:r w:rsidRPr="00536817">
        <w:rPr>
          <w:b/>
          <w:bCs/>
          <w:u w:val="single"/>
        </w:rPr>
        <w:t>a state of exception excited by a sense of ecological emergency</w:t>
      </w:r>
      <w:r w:rsidRPr="00536817">
        <w:rPr>
          <w:u w:val="single"/>
        </w:rPr>
        <w:t>,</w:t>
      </w:r>
      <w:r w:rsidRPr="00536817">
        <w:rPr>
          <w:sz w:val="12"/>
        </w:rPr>
        <w:t>¶</w:t>
      </w:r>
      <w:r w:rsidRPr="00536817">
        <w:rPr>
          <w:sz w:val="12"/>
          <w:u w:val="single"/>
        </w:rPr>
        <w:t xml:space="preserve"> </w:t>
      </w:r>
      <w:r w:rsidRPr="00536817">
        <w:rPr>
          <w:u w:val="single"/>
        </w:rPr>
        <w:t>one that justifies dramatic efforts to avert a global catastrophe</w:t>
      </w:r>
      <w:r w:rsidRPr="00536817">
        <w:rPr>
          <w:sz w:val="16"/>
        </w:rPr>
        <w:t>. By</w:t>
      </w:r>
      <w:r w:rsidRPr="00536817">
        <w:rPr>
          <w:sz w:val="12"/>
        </w:rPr>
        <w:t>¶</w:t>
      </w:r>
      <w:r w:rsidRPr="00536817">
        <w:rPr>
          <w:sz w:val="16"/>
        </w:rPr>
        <w:t xml:space="preserve"> contrast, </w:t>
      </w:r>
      <w:proofErr w:type="spellStart"/>
      <w:r w:rsidRPr="00536817">
        <w:rPr>
          <w:sz w:val="16"/>
        </w:rPr>
        <w:t>Qapirangajuq’s</w:t>
      </w:r>
      <w:proofErr w:type="spellEnd"/>
      <w:r w:rsidRPr="00536817">
        <w:rPr>
          <w:sz w:val="16"/>
        </w:rPr>
        <w:t xml:space="preserve"> engagement with the crisis of </w:t>
      </w:r>
      <w:r w:rsidRPr="00536817">
        <w:rPr>
          <w:rStyle w:val="StyleUnderline"/>
        </w:rPr>
        <w:t>climate change</w:t>
      </w:r>
      <w:r w:rsidRPr="00536817">
        <w:rPr>
          <w:rStyle w:val="StyleUnderline"/>
          <w:sz w:val="12"/>
          <w:u w:val="none"/>
        </w:rPr>
        <w:t>¶</w:t>
      </w:r>
      <w:r w:rsidRPr="00536817">
        <w:rPr>
          <w:rStyle w:val="StyleUnderline"/>
        </w:rPr>
        <w:t xml:space="preserve"> complicates the Western cultural and political habit of pronouncing</w:t>
      </w:r>
      <w:r w:rsidRPr="00536817">
        <w:rPr>
          <w:rStyle w:val="StyleUnderline"/>
          <w:sz w:val="12"/>
          <w:u w:val="none"/>
        </w:rPr>
        <w:t>¶</w:t>
      </w:r>
      <w:r w:rsidRPr="00536817">
        <w:rPr>
          <w:rStyle w:val="StyleUnderline"/>
        </w:rPr>
        <w:t xml:space="preserve"> states of emergency as exceptional time-spaces in which a strong state or</w:t>
      </w:r>
      <w:r w:rsidRPr="00536817">
        <w:rPr>
          <w:rStyle w:val="StyleUnderline"/>
          <w:sz w:val="12"/>
          <w:u w:val="none"/>
        </w:rPr>
        <w:t>¶</w:t>
      </w:r>
      <w:r w:rsidRPr="00536817">
        <w:rPr>
          <w:rStyle w:val="StyleUnderline"/>
        </w:rPr>
        <w:t xml:space="preserve"> individual exercises </w:t>
      </w:r>
      <w:proofErr w:type="spellStart"/>
      <w:r w:rsidRPr="00536817">
        <w:rPr>
          <w:rStyle w:val="StyleUnderline"/>
        </w:rPr>
        <w:t>licence</w:t>
      </w:r>
      <w:proofErr w:type="spellEnd"/>
      <w:r w:rsidRPr="00536817">
        <w:rPr>
          <w:rStyle w:val="StyleUnderline"/>
        </w:rPr>
        <w:t xml:space="preserve"> to suspend the rule of ordinary life.</w:t>
      </w:r>
    </w:p>
    <w:p w14:paraId="2E956A14" w14:textId="6B93E518" w:rsidR="00536817" w:rsidRPr="00536817" w:rsidRDefault="00536817" w:rsidP="00536817">
      <w:pPr>
        <w:spacing w:after="0"/>
        <w:rPr>
          <w:rStyle w:val="StyleUnderline"/>
        </w:rPr>
      </w:pPr>
      <w:r w:rsidRPr="00536817">
        <w:rPr>
          <w:sz w:val="16"/>
        </w:rPr>
        <w:t xml:space="preserve">The association of </w:t>
      </w:r>
      <w:r w:rsidRPr="00536817">
        <w:rPr>
          <w:rStyle w:val="StyleUnderline"/>
        </w:rPr>
        <w:t>the state of exception with a European model of</w:t>
      </w:r>
      <w:r w:rsidRPr="00536817">
        <w:rPr>
          <w:rStyle w:val="StyleUnderline"/>
          <w:sz w:val="12"/>
          <w:u w:val="none"/>
        </w:rPr>
        <w:t>¶</w:t>
      </w:r>
      <w:r w:rsidRPr="00536817">
        <w:rPr>
          <w:rStyle w:val="StyleUnderline"/>
        </w:rPr>
        <w:t xml:space="preserve"> sovereign power traces back to</w:t>
      </w:r>
      <w:r w:rsidRPr="00536817">
        <w:rPr>
          <w:sz w:val="16"/>
        </w:rPr>
        <w:t xml:space="preserve"> the German political theorist Carl</w:t>
      </w:r>
      <w:r w:rsidRPr="00536817">
        <w:rPr>
          <w:sz w:val="12"/>
        </w:rPr>
        <w:t>¶</w:t>
      </w:r>
      <w:r w:rsidRPr="00536817">
        <w:rPr>
          <w:sz w:val="16"/>
        </w:rPr>
        <w:t xml:space="preserve"> </w:t>
      </w:r>
      <w:r w:rsidRPr="00536817">
        <w:rPr>
          <w:rStyle w:val="StyleUnderline"/>
        </w:rPr>
        <w:t>Schmitt’s theory of the state and his renowned assertion</w:t>
      </w:r>
      <w:r w:rsidRPr="00536817">
        <w:rPr>
          <w:sz w:val="16"/>
        </w:rPr>
        <w:t>, “[s]</w:t>
      </w:r>
      <w:proofErr w:type="spellStart"/>
      <w:r w:rsidRPr="00536817">
        <w:rPr>
          <w:sz w:val="16"/>
        </w:rPr>
        <w:t>overeign</w:t>
      </w:r>
      <w:proofErr w:type="spellEnd"/>
      <w:r w:rsidRPr="00536817">
        <w:rPr>
          <w:sz w:val="16"/>
        </w:rPr>
        <w:t xml:space="preserve"> is</w:t>
      </w:r>
      <w:r w:rsidRPr="00536817">
        <w:rPr>
          <w:sz w:val="12"/>
        </w:rPr>
        <w:t>¶</w:t>
      </w:r>
      <w:r w:rsidRPr="00536817">
        <w:rPr>
          <w:sz w:val="16"/>
        </w:rPr>
        <w:t xml:space="preserve"> he who decides on the exception” (7). Schmitt’s statement has catalyzed</w:t>
      </w:r>
      <w:r w:rsidRPr="00536817">
        <w:rPr>
          <w:sz w:val="12"/>
        </w:rPr>
        <w:t>¶</w:t>
      </w:r>
      <w:r w:rsidRPr="00536817">
        <w:rPr>
          <w:sz w:val="16"/>
        </w:rPr>
        <w:t xml:space="preserve"> numerous conceptualizations of the state of exception, including Walter</w:t>
      </w:r>
      <w:r w:rsidRPr="00536817">
        <w:rPr>
          <w:sz w:val="12"/>
        </w:rPr>
        <w:t>¶</w:t>
      </w:r>
      <w:r w:rsidRPr="00536817">
        <w:rPr>
          <w:sz w:val="16"/>
        </w:rPr>
        <w:t xml:space="preserve"> Benjamin’s counter that “[t]he tradition of the oppressed teaches us that</w:t>
      </w:r>
      <w:r w:rsidRPr="00536817">
        <w:rPr>
          <w:sz w:val="12"/>
        </w:rPr>
        <w:t>¶</w:t>
      </w:r>
      <w:r w:rsidRPr="00536817">
        <w:rPr>
          <w:sz w:val="16"/>
        </w:rPr>
        <w:t xml:space="preserve"> the ‘state of emergency’ in which we live is not the exception but the</w:t>
      </w:r>
      <w:r w:rsidRPr="00536817">
        <w:rPr>
          <w:sz w:val="12"/>
        </w:rPr>
        <w:t>¶</w:t>
      </w:r>
      <w:r w:rsidRPr="00536817">
        <w:rPr>
          <w:sz w:val="16"/>
        </w:rPr>
        <w:t xml:space="preserve"> rule” (259) as well as numerous reflections by contemporary theorists</w:t>
      </w:r>
      <w:r w:rsidRPr="00536817">
        <w:rPr>
          <w:sz w:val="12"/>
        </w:rPr>
        <w:t>¶</w:t>
      </w:r>
      <w:r w:rsidRPr="00536817">
        <w:rPr>
          <w:sz w:val="16"/>
        </w:rPr>
        <w:t xml:space="preserve"> such as Giorgio Agamben and Judith </w:t>
      </w:r>
      <w:proofErr w:type="spellStart"/>
      <w:r w:rsidRPr="00536817">
        <w:rPr>
          <w:sz w:val="16"/>
        </w:rPr>
        <w:t>Buder</w:t>
      </w:r>
      <w:proofErr w:type="spellEnd"/>
      <w:r w:rsidRPr="00536817">
        <w:rPr>
          <w:sz w:val="16"/>
        </w:rPr>
        <w:t xml:space="preserve">. </w:t>
      </w:r>
      <w:r w:rsidRPr="00536817">
        <w:rPr>
          <w:rStyle w:val="StyleUnderline"/>
        </w:rPr>
        <w:t>The state of exception is</w:t>
      </w:r>
      <w:r w:rsidRPr="00536817">
        <w:rPr>
          <w:rStyle w:val="StyleUnderline"/>
          <w:sz w:val="12"/>
          <w:u w:val="none"/>
        </w:rPr>
        <w:t>¶</w:t>
      </w:r>
      <w:r w:rsidRPr="00536817">
        <w:rPr>
          <w:rStyle w:val="StyleUnderline"/>
        </w:rPr>
        <w:t xml:space="preserve"> usually understood in relation to the state’s political or juridical power to</w:t>
      </w:r>
      <w:r w:rsidRPr="00536817">
        <w:rPr>
          <w:rStyle w:val="StyleUnderline"/>
          <w:sz w:val="12"/>
          <w:u w:val="none"/>
        </w:rPr>
        <w:t>¶</w:t>
      </w:r>
      <w:r w:rsidRPr="00536817">
        <w:rPr>
          <w:rStyle w:val="StyleUnderline"/>
        </w:rPr>
        <w:t xml:space="preserve"> suspend the law, and relatively little attention has been paid to how </w:t>
      </w:r>
      <w:r w:rsidRPr="00536817">
        <w:rPr>
          <w:rStyle w:val="Emphasis"/>
        </w:rPr>
        <w:t>ecological crises condition new states of exception</w:t>
      </w:r>
      <w:r w:rsidRPr="00536817">
        <w:rPr>
          <w:rStyle w:val="StyleUnderline"/>
        </w:rPr>
        <w:t xml:space="preserve"> in the late twentieth</w:t>
      </w:r>
      <w:r w:rsidRPr="00536817">
        <w:rPr>
          <w:rStyle w:val="StyleUnderline"/>
          <w:sz w:val="12"/>
          <w:u w:val="none"/>
        </w:rPr>
        <w:t>¶</w:t>
      </w:r>
      <w:r w:rsidRPr="00536817">
        <w:rPr>
          <w:rStyle w:val="StyleUnderline"/>
        </w:rPr>
        <w:t xml:space="preserve"> and early twenty-first centuries</w:t>
      </w:r>
      <w:r w:rsidRPr="00536817">
        <w:rPr>
          <w:sz w:val="16"/>
        </w:rPr>
        <w:t>.2 More work calls to be done, in</w:t>
      </w:r>
      <w:r w:rsidRPr="00536817">
        <w:rPr>
          <w:sz w:val="12"/>
        </w:rPr>
        <w:t>¶</w:t>
      </w:r>
      <w:r w:rsidRPr="00536817">
        <w:rPr>
          <w:sz w:val="16"/>
        </w:rPr>
        <w:t xml:space="preserve"> particular, tracking how a state of exception may be culturally declared</w:t>
      </w:r>
      <w:r w:rsidRPr="00536817">
        <w:rPr>
          <w:sz w:val="12"/>
        </w:rPr>
        <w:t>¶</w:t>
      </w:r>
      <w:r w:rsidRPr="00536817">
        <w:rPr>
          <w:sz w:val="16"/>
        </w:rPr>
        <w:t xml:space="preserve"> by ecological subjects who feel justified in </w:t>
      </w:r>
      <w:r w:rsidRPr="00536817">
        <w:rPr>
          <w:rStyle w:val="StyleUnderline"/>
        </w:rPr>
        <w:t>mobilizing a set of</w:t>
      </w:r>
      <w:r w:rsidRPr="00536817">
        <w:rPr>
          <w:rStyle w:val="StyleUnderline"/>
          <w:sz w:val="12"/>
          <w:u w:val="none"/>
        </w:rPr>
        <w:t>¶</w:t>
      </w:r>
      <w:r w:rsidRPr="00536817">
        <w:rPr>
          <w:rStyle w:val="StyleUnderline"/>
        </w:rPr>
        <w:t xml:space="preserve"> “emergency powers” that, while obviously different from those</w:t>
      </w:r>
      <w:r w:rsidRPr="00536817">
        <w:rPr>
          <w:rStyle w:val="StyleUnderline"/>
          <w:sz w:val="12"/>
          <w:u w:val="none"/>
        </w:rPr>
        <w:t>¶</w:t>
      </w:r>
      <w:r w:rsidRPr="00536817">
        <w:rPr>
          <w:rStyle w:val="StyleUnderline"/>
        </w:rPr>
        <w:t xml:space="preserve"> politically executed by a sovereign state, nonetheless replicate its model</w:t>
      </w:r>
      <w:r w:rsidRPr="00536817">
        <w:rPr>
          <w:rStyle w:val="StyleUnderline"/>
          <w:sz w:val="12"/>
          <w:u w:val="none"/>
        </w:rPr>
        <w:t>¶</w:t>
      </w:r>
      <w:r w:rsidRPr="00536817">
        <w:rPr>
          <w:rStyle w:val="StyleUnderline"/>
        </w:rPr>
        <w:t xml:space="preserve"> of sovereignty through an exercise of strong subjectivity</w:t>
      </w:r>
      <w:r w:rsidRPr="00536817">
        <w:rPr>
          <w:sz w:val="16"/>
        </w:rPr>
        <w:t xml:space="preserve">. </w:t>
      </w:r>
      <w:proofErr w:type="gramStart"/>
      <w:r w:rsidRPr="00536817">
        <w:rPr>
          <w:sz w:val="16"/>
        </w:rPr>
        <w:t>Paradoxically,</w:t>
      </w:r>
      <w:r w:rsidRPr="00536817">
        <w:rPr>
          <w:sz w:val="12"/>
        </w:rPr>
        <w:t>¶</w:t>
      </w:r>
      <w:proofErr w:type="gramEnd"/>
      <w:r w:rsidRPr="00536817">
        <w:rPr>
          <w:sz w:val="16"/>
        </w:rPr>
        <w:t xml:space="preserve"> as I’ll suggest </w:t>
      </w:r>
      <w:r w:rsidRPr="00536817">
        <w:rPr>
          <w:rStyle w:val="StyleUnderline"/>
        </w:rPr>
        <w:t xml:space="preserve">in my reading of “ice slides,” </w:t>
      </w:r>
      <w:r w:rsidRPr="00536817">
        <w:rPr>
          <w:rStyle w:val="Emphasis"/>
        </w:rPr>
        <w:t>such emergency powers are in this instance expressed in the cultural agency and even hyper-</w:t>
      </w:r>
      <w:r w:rsidRPr="00536817">
        <w:rPr>
          <w:rStyle w:val="Emphasis"/>
          <w:b w:val="0"/>
          <w:sz w:val="12"/>
          <w:u w:val="none"/>
        </w:rPr>
        <w:t>¶</w:t>
      </w:r>
      <w:r w:rsidRPr="00536817">
        <w:rPr>
          <w:rStyle w:val="Emphasis"/>
        </w:rPr>
        <w:t xml:space="preserve"> responsibility of the ecological expedition.</w:t>
      </w:r>
      <w:r w:rsidRPr="00536817">
        <w:rPr>
          <w:sz w:val="16"/>
        </w:rPr>
        <w:t xml:space="preserve"> It may be tempting to view</w:t>
      </w:r>
      <w:r w:rsidRPr="00536817">
        <w:rPr>
          <w:sz w:val="12"/>
        </w:rPr>
        <w:t>¶</w:t>
      </w:r>
      <w:r w:rsidRPr="00536817">
        <w:rPr>
          <w:sz w:val="16"/>
        </w:rPr>
        <w:t xml:space="preserve"> the Cape Farewell expedition as responding to the call made by</w:t>
      </w:r>
      <w:r w:rsidRPr="00536817">
        <w:rPr>
          <w:sz w:val="12"/>
        </w:rPr>
        <w:t>¶</w:t>
      </w:r>
      <w:r w:rsidRPr="00536817">
        <w:rPr>
          <w:sz w:val="16"/>
        </w:rPr>
        <w:t xml:space="preserve"> Benjamin, who proposes that when the state of emergency becomes the</w:t>
      </w:r>
      <w:r w:rsidRPr="00536817">
        <w:rPr>
          <w:sz w:val="12"/>
        </w:rPr>
        <w:t>¶</w:t>
      </w:r>
      <w:r w:rsidRPr="00536817">
        <w:rPr>
          <w:sz w:val="16"/>
        </w:rPr>
        <w:t xml:space="preserve"> rule, the task then becomes “</w:t>
      </w:r>
      <w:r w:rsidRPr="00536817">
        <w:rPr>
          <w:rStyle w:val="StyleUnderline"/>
        </w:rPr>
        <w:t>to bring about a real state of emergency</w:t>
      </w:r>
      <w:r w:rsidRPr="00536817">
        <w:rPr>
          <w:sz w:val="16"/>
        </w:rPr>
        <w:t>”</w:t>
      </w:r>
      <w:r w:rsidRPr="00536817">
        <w:rPr>
          <w:sz w:val="12"/>
        </w:rPr>
        <w:t>¶</w:t>
      </w:r>
      <w:r w:rsidRPr="00536817">
        <w:rPr>
          <w:sz w:val="16"/>
        </w:rPr>
        <w:t xml:space="preserve"> (259; emphasis added). However, I am concerned that the opposite may</w:t>
      </w:r>
      <w:r w:rsidRPr="00536817">
        <w:rPr>
          <w:sz w:val="12"/>
        </w:rPr>
        <w:t>¶</w:t>
      </w:r>
      <w:r w:rsidRPr="00536817">
        <w:rPr>
          <w:sz w:val="16"/>
        </w:rPr>
        <w:t xml:space="preserve"> be the case; that </w:t>
      </w:r>
      <w:r w:rsidRPr="00536817">
        <w:rPr>
          <w:rStyle w:val="StyleUnderline"/>
        </w:rPr>
        <w:t xml:space="preserve">under the shadow of climate change </w:t>
      </w:r>
      <w:proofErr w:type="spellStart"/>
      <w:r w:rsidRPr="00536817">
        <w:rPr>
          <w:rStyle w:val="StyleUnderline"/>
        </w:rPr>
        <w:t>there</w:t>
      </w:r>
      <w:proofErr w:type="spellEnd"/>
      <w:r w:rsidRPr="00536817">
        <w:rPr>
          <w:rStyle w:val="StyleUnderline"/>
        </w:rPr>
        <w:t xml:space="preserve"> arise</w:t>
      </w:r>
      <w:r w:rsidRPr="00536817">
        <w:rPr>
          <w:rStyle w:val="StyleUnderline"/>
          <w:sz w:val="12"/>
          <w:u w:val="none"/>
        </w:rPr>
        <w:t>¶</w:t>
      </w:r>
      <w:r w:rsidRPr="00536817">
        <w:rPr>
          <w:rStyle w:val="StyleUnderline"/>
        </w:rPr>
        <w:t xml:space="preserve"> ecological citizens who dangerously act as sovereign in relation to a</w:t>
      </w:r>
      <w:r w:rsidRPr="00536817">
        <w:rPr>
          <w:rStyle w:val="StyleUnderline"/>
          <w:sz w:val="12"/>
          <w:u w:val="none"/>
        </w:rPr>
        <w:t>¶</w:t>
      </w:r>
      <w:r w:rsidRPr="00536817">
        <w:rPr>
          <w:rStyle w:val="StyleUnderline"/>
        </w:rPr>
        <w:t xml:space="preserve"> precarious planet that they territorially undertake to defend. And while</w:t>
      </w:r>
      <w:r w:rsidRPr="00536817">
        <w:rPr>
          <w:rStyle w:val="StyleUnderline"/>
          <w:sz w:val="12"/>
          <w:u w:val="none"/>
        </w:rPr>
        <w:t>¶</w:t>
      </w:r>
      <w:r w:rsidRPr="00536817">
        <w:rPr>
          <w:rStyle w:val="StyleUnderline"/>
        </w:rPr>
        <w:t xml:space="preserve"> territory, or space, matters in relation to the Arctic expedition that</w:t>
      </w:r>
      <w:r w:rsidRPr="00536817">
        <w:rPr>
          <w:rStyle w:val="StyleUnderline"/>
          <w:sz w:val="12"/>
          <w:u w:val="none"/>
        </w:rPr>
        <w:t>¶</w:t>
      </w:r>
      <w:r w:rsidRPr="00536817">
        <w:rPr>
          <w:rStyle w:val="StyleUnderline"/>
        </w:rPr>
        <w:t xml:space="preserve"> launches in the South, time will emerge as even more crucial to the</w:t>
      </w:r>
      <w:r w:rsidRPr="00536817">
        <w:rPr>
          <w:rStyle w:val="StyleUnderline"/>
          <w:sz w:val="12"/>
          <w:u w:val="none"/>
        </w:rPr>
        <w:t>¶</w:t>
      </w:r>
      <w:r w:rsidRPr="00536817">
        <w:rPr>
          <w:rStyle w:val="StyleUnderline"/>
        </w:rPr>
        <w:t xml:space="preserve"> ecological state of exception that it passionately pronounces.</w:t>
      </w:r>
    </w:p>
    <w:p w14:paraId="3513490D" w14:textId="10B3AC42" w:rsidR="00536817" w:rsidRPr="00536817" w:rsidRDefault="00536817" w:rsidP="00536817">
      <w:pPr>
        <w:spacing w:after="0"/>
        <w:rPr>
          <w:sz w:val="16"/>
        </w:rPr>
      </w:pPr>
      <w:r w:rsidRPr="00536817">
        <w:rPr>
          <w:sz w:val="16"/>
        </w:rPr>
        <w:t xml:space="preserve">By contrast, </w:t>
      </w:r>
      <w:proofErr w:type="spellStart"/>
      <w:r w:rsidRPr="00536817">
        <w:rPr>
          <w:sz w:val="16"/>
        </w:rPr>
        <w:t>Qapirangajuq</w:t>
      </w:r>
      <w:proofErr w:type="spellEnd"/>
      <w:r w:rsidRPr="00536817">
        <w:rPr>
          <w:sz w:val="16"/>
        </w:rPr>
        <w:t xml:space="preserve"> visualizes global climate change in a manner that challenges both </w:t>
      </w:r>
      <w:r w:rsidRPr="00536817">
        <w:rPr>
          <w:rStyle w:val="StyleUnderline"/>
        </w:rPr>
        <w:t>the model of sovereignty exercised by</w:t>
      </w:r>
      <w:r w:rsidRPr="00536817">
        <w:rPr>
          <w:rStyle w:val="StyleUnderline"/>
          <w:sz w:val="12"/>
          <w:u w:val="none"/>
        </w:rPr>
        <w:t>¶</w:t>
      </w:r>
      <w:r w:rsidRPr="00536817">
        <w:rPr>
          <w:rStyle w:val="StyleUnderline"/>
        </w:rPr>
        <w:t xml:space="preserve"> European nation-states and its mimicry in those forms of ecological</w:t>
      </w:r>
      <w:r w:rsidRPr="00536817">
        <w:rPr>
          <w:rStyle w:val="StyleUnderline"/>
          <w:sz w:val="12"/>
          <w:u w:val="none"/>
        </w:rPr>
        <w:t>¶</w:t>
      </w:r>
      <w:r w:rsidRPr="00536817">
        <w:rPr>
          <w:rStyle w:val="StyleUnderline"/>
        </w:rPr>
        <w:t xml:space="preserve"> subjectivity that mobilize emergency powers through extreme cultural</w:t>
      </w:r>
      <w:r w:rsidRPr="00536817">
        <w:rPr>
          <w:rStyle w:val="StyleUnderline"/>
          <w:sz w:val="12"/>
          <w:u w:val="none"/>
        </w:rPr>
        <w:t>¶</w:t>
      </w:r>
      <w:r w:rsidRPr="00536817">
        <w:rPr>
          <w:rStyle w:val="StyleUnderline"/>
        </w:rPr>
        <w:t xml:space="preserve"> missions</w:t>
      </w:r>
      <w:r w:rsidRPr="00536817">
        <w:rPr>
          <w:sz w:val="16"/>
        </w:rPr>
        <w:t>. In materializing images of a very different time and duration of</w:t>
      </w:r>
      <w:r w:rsidRPr="00536817">
        <w:rPr>
          <w:sz w:val="12"/>
        </w:rPr>
        <w:t>¶</w:t>
      </w:r>
      <w:r w:rsidRPr="00536817">
        <w:rPr>
          <w:sz w:val="16"/>
        </w:rPr>
        <w:t xml:space="preserve"> both exposure and observation—that is, </w:t>
      </w:r>
      <w:r w:rsidRPr="00536817">
        <w:rPr>
          <w:rStyle w:val="StyleUnderline"/>
        </w:rPr>
        <w:t>in placing climate change within</w:t>
      </w:r>
      <w:r w:rsidRPr="00536817">
        <w:rPr>
          <w:rStyle w:val="StyleUnderline"/>
          <w:sz w:val="12"/>
          <w:u w:val="none"/>
        </w:rPr>
        <w:t>¶</w:t>
      </w:r>
      <w:r w:rsidRPr="00536817">
        <w:rPr>
          <w:rStyle w:val="StyleUnderline"/>
        </w:rPr>
        <w:t xml:space="preserve"> a longer history of Arctic incursions and exercises of sovereign power, as</w:t>
      </w:r>
      <w:r w:rsidRPr="00536817">
        <w:rPr>
          <w:rStyle w:val="StyleUnderline"/>
          <w:sz w:val="12"/>
          <w:u w:val="none"/>
        </w:rPr>
        <w:t>¶</w:t>
      </w:r>
      <w:r w:rsidRPr="00536817">
        <w:rPr>
          <w:rStyle w:val="StyleUnderline"/>
        </w:rPr>
        <w:t xml:space="preserve"> well as within a long practice of Inuit environmental attention and</w:t>
      </w:r>
      <w:r w:rsidRPr="00536817">
        <w:rPr>
          <w:rStyle w:val="StyleUnderline"/>
          <w:sz w:val="12"/>
          <w:u w:val="none"/>
        </w:rPr>
        <w:t>¶</w:t>
      </w:r>
      <w:r w:rsidRPr="00536817">
        <w:rPr>
          <w:rStyle w:val="StyleUnderline"/>
        </w:rPr>
        <w:t xml:space="preserve"> adaptability—</w:t>
      </w:r>
      <w:proofErr w:type="spellStart"/>
      <w:r w:rsidRPr="00536817">
        <w:rPr>
          <w:rStyle w:val="StyleUnderline"/>
        </w:rPr>
        <w:t>Kunuk</w:t>
      </w:r>
      <w:proofErr w:type="spellEnd"/>
      <w:r w:rsidRPr="00536817">
        <w:rPr>
          <w:rStyle w:val="StyleUnderline"/>
        </w:rPr>
        <w:t xml:space="preserve"> and Mauro’s documentary refuses to excite the</w:t>
      </w:r>
      <w:r w:rsidRPr="00536817">
        <w:rPr>
          <w:rStyle w:val="StyleUnderline"/>
          <w:sz w:val="12"/>
          <w:u w:val="none"/>
        </w:rPr>
        <w:t>¶</w:t>
      </w:r>
      <w:r w:rsidRPr="00536817">
        <w:rPr>
          <w:rStyle w:val="StyleUnderline"/>
        </w:rPr>
        <w:t xml:space="preserve"> </w:t>
      </w:r>
      <w:proofErr w:type="spellStart"/>
      <w:r w:rsidRPr="00536817">
        <w:rPr>
          <w:rStyle w:val="StyleUnderline"/>
        </w:rPr>
        <w:t>affect</w:t>
      </w:r>
      <w:proofErr w:type="spellEnd"/>
      <w:r w:rsidRPr="00536817">
        <w:rPr>
          <w:rStyle w:val="StyleUnderline"/>
        </w:rPr>
        <w:t xml:space="preserve"> of ecological emergency</w:t>
      </w:r>
      <w:r w:rsidRPr="00536817">
        <w:rPr>
          <w:sz w:val="16"/>
        </w:rPr>
        <w:t>. Or to put it another way, in contrast with</w:t>
      </w:r>
      <w:r w:rsidRPr="00536817">
        <w:rPr>
          <w:sz w:val="12"/>
        </w:rPr>
        <w:t>¶</w:t>
      </w:r>
      <w:r w:rsidRPr="00536817">
        <w:rPr>
          <w:sz w:val="16"/>
        </w:rPr>
        <w:t xml:space="preserve"> the Cape Farewell project, </w:t>
      </w:r>
      <w:proofErr w:type="spellStart"/>
      <w:r w:rsidRPr="00536817">
        <w:rPr>
          <w:sz w:val="16"/>
        </w:rPr>
        <w:t>Qapirangajuq</w:t>
      </w:r>
      <w:proofErr w:type="spellEnd"/>
      <w:r w:rsidRPr="00536817">
        <w:rPr>
          <w:sz w:val="16"/>
        </w:rPr>
        <w:t xml:space="preserve"> refuses to culturally declare a</w:t>
      </w:r>
      <w:r w:rsidRPr="00536817">
        <w:rPr>
          <w:sz w:val="12"/>
        </w:rPr>
        <w:t>¶</w:t>
      </w:r>
      <w:r w:rsidRPr="00536817">
        <w:rPr>
          <w:sz w:val="16"/>
        </w:rPr>
        <w:t xml:space="preserve"> state of exception, even as the film presents moving images of the</w:t>
      </w:r>
      <w:r w:rsidRPr="00536817">
        <w:rPr>
          <w:sz w:val="12"/>
        </w:rPr>
        <w:t>¶</w:t>
      </w:r>
      <w:r w:rsidRPr="00536817">
        <w:rPr>
          <w:sz w:val="16"/>
        </w:rPr>
        <w:t xml:space="preserve"> especially profound impact that climate change is having on the Inuit. By</w:t>
      </w:r>
      <w:r w:rsidRPr="00536817">
        <w:rPr>
          <w:sz w:val="12"/>
        </w:rPr>
        <w:t>¶</w:t>
      </w:r>
      <w:r w:rsidRPr="00536817">
        <w:rPr>
          <w:sz w:val="16"/>
        </w:rPr>
        <w:t xml:space="preserve"> virtue of living in unspectacular, everyday exposure to the environmental</w:t>
      </w:r>
      <w:r w:rsidRPr="00536817">
        <w:rPr>
          <w:sz w:val="12"/>
        </w:rPr>
        <w:t>¶</w:t>
      </w:r>
      <w:r w:rsidRPr="00536817">
        <w:rPr>
          <w:sz w:val="16"/>
        </w:rPr>
        <w:t xml:space="preserve"> and social effects of global warming on the North, the Inuit in the film</w:t>
      </w:r>
      <w:r w:rsidRPr="00536817">
        <w:rPr>
          <w:sz w:val="12"/>
        </w:rPr>
        <w:t>¶</w:t>
      </w:r>
      <w:r w:rsidRPr="00536817">
        <w:rPr>
          <w:sz w:val="16"/>
        </w:rPr>
        <w:t xml:space="preserve"> offer a kind of ecological knowledge and responsibility that makes</w:t>
      </w:r>
      <w:r w:rsidRPr="00536817">
        <w:rPr>
          <w:sz w:val="12"/>
        </w:rPr>
        <w:t>¶</w:t>
      </w:r>
      <w:r w:rsidRPr="00536817">
        <w:rPr>
          <w:sz w:val="16"/>
        </w:rPr>
        <w:t xml:space="preserve"> visible the incongruity of exceptional exercises of environmental</w:t>
      </w:r>
      <w:r w:rsidRPr="00536817">
        <w:rPr>
          <w:sz w:val="12"/>
        </w:rPr>
        <w:t>¶</w:t>
      </w:r>
      <w:r w:rsidRPr="00536817">
        <w:rPr>
          <w:sz w:val="16"/>
        </w:rPr>
        <w:t xml:space="preserve"> witnessing by liberal-minded, well-intentioned Southerners. As such, the</w:t>
      </w:r>
      <w:r w:rsidRPr="00536817">
        <w:rPr>
          <w:sz w:val="12"/>
        </w:rPr>
        <w:t>¶</w:t>
      </w:r>
      <w:r w:rsidRPr="00536817">
        <w:rPr>
          <w:sz w:val="16"/>
        </w:rPr>
        <w:t xml:space="preserve"> documentary can be viewed as contributing to Indigenous critiques of sovereignty as a Eurocentric concept and model of governance—one that</w:t>
      </w:r>
      <w:r w:rsidRPr="00536817">
        <w:rPr>
          <w:sz w:val="12"/>
        </w:rPr>
        <w:t>¶</w:t>
      </w:r>
      <w:r w:rsidRPr="00536817">
        <w:rPr>
          <w:sz w:val="16"/>
        </w:rPr>
        <w:t xml:space="preserve"> is “inappropriate as a political objective for indigenous peoples,” as</w:t>
      </w:r>
      <w:r w:rsidRPr="00536817">
        <w:rPr>
          <w:sz w:val="12"/>
        </w:rPr>
        <w:t>¶</w:t>
      </w:r>
      <w:r w:rsidRPr="00536817">
        <w:rPr>
          <w:sz w:val="16"/>
        </w:rPr>
        <w:t xml:space="preserve"> </w:t>
      </w:r>
      <w:proofErr w:type="spellStart"/>
      <w:r w:rsidRPr="00536817">
        <w:rPr>
          <w:sz w:val="16"/>
        </w:rPr>
        <w:t>Taiaiake</w:t>
      </w:r>
      <w:proofErr w:type="spellEnd"/>
      <w:r w:rsidRPr="00536817">
        <w:rPr>
          <w:sz w:val="16"/>
        </w:rPr>
        <w:t xml:space="preserve"> Alfred puts it (38)—</w:t>
      </w:r>
      <w:r w:rsidRPr="00536817">
        <w:rPr>
          <w:rStyle w:val="StyleUnderline"/>
        </w:rPr>
        <w:t>by throwing into relief a model of</w:t>
      </w:r>
      <w:r w:rsidRPr="00536817">
        <w:rPr>
          <w:rStyle w:val="StyleUnderline"/>
          <w:sz w:val="12"/>
          <w:u w:val="none"/>
        </w:rPr>
        <w:t>¶</w:t>
      </w:r>
      <w:r w:rsidRPr="00536817">
        <w:rPr>
          <w:rStyle w:val="StyleUnderline"/>
        </w:rPr>
        <w:t xml:space="preserve"> ecological subjectivity that is equally “inappropriate” for those whose</w:t>
      </w:r>
      <w:r w:rsidRPr="00536817">
        <w:rPr>
          <w:rStyle w:val="StyleUnderline"/>
          <w:sz w:val="12"/>
          <w:u w:val="none"/>
        </w:rPr>
        <w:t>¶</w:t>
      </w:r>
      <w:r w:rsidRPr="00536817">
        <w:rPr>
          <w:rStyle w:val="StyleUnderline"/>
        </w:rPr>
        <w:t xml:space="preserve"> conditions of life are most immediately affected by climate change</w:t>
      </w:r>
      <w:r w:rsidRPr="00536817">
        <w:rPr>
          <w:sz w:val="16"/>
        </w:rPr>
        <w:t xml:space="preserve"> (38).</w:t>
      </w:r>
    </w:p>
    <w:p w14:paraId="3FE63726" w14:textId="285515C0" w:rsidR="00536817" w:rsidRPr="00536817" w:rsidRDefault="00536817" w:rsidP="00536817">
      <w:pPr>
        <w:spacing w:after="0"/>
        <w:rPr>
          <w:sz w:val="16"/>
        </w:rPr>
      </w:pPr>
      <w:r w:rsidRPr="00536817">
        <w:rPr>
          <w:rStyle w:val="StyleUnderline"/>
        </w:rPr>
        <w:t>The different images of climate change materialized by these two collaborative projects is a biopolitical matter of considerable significance</w:t>
      </w:r>
      <w:r w:rsidRPr="00536817">
        <w:rPr>
          <w:rStyle w:val="StyleUnderline"/>
          <w:sz w:val="12"/>
          <w:u w:val="none"/>
        </w:rPr>
        <w:t>¶</w:t>
      </w:r>
      <w:r w:rsidRPr="00536817">
        <w:rPr>
          <w:rStyle w:val="StyleUnderline"/>
        </w:rPr>
        <w:t xml:space="preserve"> when one considers that the signs of melting ice in the Arctic are actively</w:t>
      </w:r>
      <w:r w:rsidRPr="00536817">
        <w:rPr>
          <w:rStyle w:val="StyleUnderline"/>
          <w:sz w:val="12"/>
          <w:u w:val="none"/>
        </w:rPr>
        <w:t>¶</w:t>
      </w:r>
      <w:r w:rsidRPr="00536817">
        <w:rPr>
          <w:rStyle w:val="StyleUnderline"/>
        </w:rPr>
        <w:t xml:space="preserve"> being read not only as a crisis justifying eco-cultural incursions into the</w:t>
      </w:r>
      <w:r w:rsidRPr="00536817">
        <w:rPr>
          <w:rStyle w:val="StyleUnderline"/>
          <w:sz w:val="12"/>
          <w:u w:val="none"/>
        </w:rPr>
        <w:t>¶</w:t>
      </w:r>
      <w:r w:rsidRPr="00536817">
        <w:rPr>
          <w:rStyle w:val="StyleUnderline"/>
        </w:rPr>
        <w:t xml:space="preserve"> North to witness its effects first-hand, but as an opportunity for Canada</w:t>
      </w:r>
      <w:r w:rsidRPr="00536817">
        <w:rPr>
          <w:rStyle w:val="StyleUnderline"/>
          <w:sz w:val="12"/>
          <w:u w:val="none"/>
        </w:rPr>
        <w:t>¶</w:t>
      </w:r>
      <w:r w:rsidRPr="00536817">
        <w:rPr>
          <w:rStyle w:val="StyleUnderline"/>
        </w:rPr>
        <w:t xml:space="preserve"> and other nation-states to capitalize upon warming Arctic waters.</w:t>
      </w:r>
      <w:r w:rsidRPr="00536817">
        <w:rPr>
          <w:sz w:val="16"/>
        </w:rPr>
        <w:t xml:space="preserve"> As</w:t>
      </w:r>
      <w:r w:rsidRPr="00536817">
        <w:rPr>
          <w:rStyle w:val="StyleUnderline"/>
          <w:sz w:val="12"/>
          <w:u w:val="none"/>
        </w:rPr>
        <w:t>¶</w:t>
      </w:r>
      <w:r w:rsidRPr="00536817">
        <w:rPr>
          <w:rStyle w:val="StyleUnderline"/>
        </w:rPr>
        <w:t xml:space="preserve"> melting ice formations physically open up new passages for global </w:t>
      </w:r>
      <w:proofErr w:type="gramStart"/>
      <w:r w:rsidRPr="00536817">
        <w:rPr>
          <w:rStyle w:val="StyleUnderline"/>
        </w:rPr>
        <w:t>trade,</w:t>
      </w:r>
      <w:r w:rsidRPr="00536817">
        <w:rPr>
          <w:rStyle w:val="StyleUnderline"/>
          <w:sz w:val="12"/>
          <w:u w:val="none"/>
        </w:rPr>
        <w:t>¶</w:t>
      </w:r>
      <w:proofErr w:type="gramEnd"/>
      <w:r w:rsidRPr="00536817">
        <w:rPr>
          <w:rStyle w:val="StyleUnderline"/>
        </w:rPr>
        <w:t xml:space="preserve"> countries like Canada are making increasingly aggressive assertions of</w:t>
      </w:r>
      <w:r w:rsidRPr="00536817">
        <w:rPr>
          <w:rStyle w:val="StyleUnderline"/>
          <w:sz w:val="12"/>
          <w:u w:val="none"/>
        </w:rPr>
        <w:t>¶</w:t>
      </w:r>
      <w:r w:rsidRPr="00536817">
        <w:rPr>
          <w:rStyle w:val="StyleUnderline"/>
        </w:rPr>
        <w:t xml:space="preserve"> sovereignty over the North</w:t>
      </w:r>
      <w:r w:rsidRPr="00536817">
        <w:rPr>
          <w:sz w:val="16"/>
        </w:rPr>
        <w:t xml:space="preserve">. However, </w:t>
      </w:r>
      <w:r w:rsidRPr="00536817">
        <w:rPr>
          <w:rStyle w:val="Emphasis"/>
        </w:rPr>
        <w:t>it’s not only political claims to Arctic sovereignty that are excited by the effects of climate change in the</w:t>
      </w:r>
      <w:r w:rsidRPr="00536817">
        <w:rPr>
          <w:rStyle w:val="Emphasis"/>
          <w:b w:val="0"/>
          <w:sz w:val="12"/>
          <w:u w:val="none"/>
        </w:rPr>
        <w:t>¶</w:t>
      </w:r>
      <w:r w:rsidRPr="00536817">
        <w:rPr>
          <w:rStyle w:val="Emphasis"/>
        </w:rPr>
        <w:t xml:space="preserve"> North, but cultural acts of environmental witness that risk reanimating an</w:t>
      </w:r>
      <w:r w:rsidRPr="00536817">
        <w:rPr>
          <w:rStyle w:val="Emphasis"/>
          <w:b w:val="0"/>
          <w:sz w:val="12"/>
          <w:u w:val="none"/>
        </w:rPr>
        <w:t>¶</w:t>
      </w:r>
      <w:r w:rsidRPr="00536817">
        <w:rPr>
          <w:rStyle w:val="Emphasis"/>
        </w:rPr>
        <w:t xml:space="preserve"> imperial model of European </w:t>
      </w:r>
      <w:proofErr w:type="spellStart"/>
      <w:r w:rsidRPr="00536817">
        <w:rPr>
          <w:rStyle w:val="Emphasis"/>
        </w:rPr>
        <w:t>expeditionizing</w:t>
      </w:r>
      <w:proofErr w:type="spellEnd"/>
      <w:r w:rsidRPr="00536817">
        <w:rPr>
          <w:sz w:val="16"/>
        </w:rPr>
        <w:t>—and what Lauren Berlant</w:t>
      </w:r>
      <w:r w:rsidRPr="00536817">
        <w:rPr>
          <w:sz w:val="12"/>
        </w:rPr>
        <w:t>¶</w:t>
      </w:r>
      <w:r w:rsidRPr="00536817">
        <w:rPr>
          <w:sz w:val="16"/>
        </w:rPr>
        <w:t xml:space="preserve"> terms </w:t>
      </w:r>
      <w:r w:rsidRPr="00536817">
        <w:rPr>
          <w:rStyle w:val="Emphasis"/>
        </w:rPr>
        <w:t>a “melodrama” of sovereign subjectivity</w:t>
      </w:r>
      <w:r w:rsidRPr="00536817">
        <w:rPr>
          <w:sz w:val="16"/>
        </w:rPr>
        <w:t>—as global Southerners</w:t>
      </w:r>
      <w:r w:rsidRPr="00536817">
        <w:rPr>
          <w:sz w:val="12"/>
        </w:rPr>
        <w:t>¶</w:t>
      </w:r>
      <w:r w:rsidRPr="00536817">
        <w:rPr>
          <w:sz w:val="16"/>
        </w:rPr>
        <w:t xml:space="preserve"> </w:t>
      </w:r>
      <w:r w:rsidRPr="00536817">
        <w:rPr>
          <w:rStyle w:val="StyleUnderline"/>
        </w:rPr>
        <w:t>seek to actively respond with “the heroic agency a crisis seems already to</w:t>
      </w:r>
      <w:r w:rsidRPr="00536817">
        <w:rPr>
          <w:rStyle w:val="StyleUnderline"/>
          <w:sz w:val="12"/>
          <w:u w:val="none"/>
        </w:rPr>
        <w:t>¶</w:t>
      </w:r>
      <w:r w:rsidRPr="00536817">
        <w:rPr>
          <w:rStyle w:val="StyleUnderline"/>
        </w:rPr>
        <w:t xml:space="preserve"> have called for</w:t>
      </w:r>
      <w:r w:rsidRPr="00536817">
        <w:rPr>
          <w:sz w:val="16"/>
        </w:rPr>
        <w:t xml:space="preserve">” (“Slow” 760). </w:t>
      </w:r>
      <w:r w:rsidRPr="00536817">
        <w:rPr>
          <w:rStyle w:val="Emphasis"/>
        </w:rPr>
        <w:t>That these political, economic, and</w:t>
      </w:r>
      <w:r w:rsidRPr="00536817">
        <w:rPr>
          <w:rStyle w:val="Emphasis"/>
          <w:b w:val="0"/>
          <w:sz w:val="12"/>
          <w:u w:val="none"/>
        </w:rPr>
        <w:t>¶</w:t>
      </w:r>
      <w:r w:rsidRPr="00536817">
        <w:rPr>
          <w:rStyle w:val="Emphasis"/>
        </w:rPr>
        <w:t xml:space="preserve"> cultural dramas can function as supplementary or complicit</w:t>
      </w:r>
      <w:r w:rsidRPr="00536817">
        <w:rPr>
          <w:rStyle w:val="Emphasis"/>
          <w:b w:val="0"/>
          <w:sz w:val="12"/>
          <w:u w:val="none"/>
        </w:rPr>
        <w:t>¶</w:t>
      </w:r>
      <w:r w:rsidRPr="00536817">
        <w:rPr>
          <w:rStyle w:val="Emphasis"/>
        </w:rPr>
        <w:t xml:space="preserve"> territorializations</w:t>
      </w:r>
      <w:r w:rsidRPr="00536817">
        <w:rPr>
          <w:sz w:val="16"/>
        </w:rPr>
        <w:t xml:space="preserve"> is suggested by the Canadian government’s recent</w:t>
      </w:r>
      <w:r w:rsidRPr="00536817">
        <w:rPr>
          <w:sz w:val="12"/>
        </w:rPr>
        <w:t>¶</w:t>
      </w:r>
      <w:r w:rsidRPr="00536817">
        <w:rPr>
          <w:sz w:val="16"/>
        </w:rPr>
        <w:t xml:space="preserve"> revival of interest, under the conservative leadership of Stephen Harper,</w:t>
      </w:r>
      <w:r w:rsidRPr="00536817">
        <w:rPr>
          <w:sz w:val="12"/>
        </w:rPr>
        <w:t>¶</w:t>
      </w:r>
      <w:r w:rsidRPr="00536817">
        <w:rPr>
          <w:sz w:val="16"/>
        </w:rPr>
        <w:t xml:space="preserve"> in Captain John Franklin’s infamous and ill-fated Arctic expedition of</w:t>
      </w:r>
      <w:r w:rsidRPr="00536817">
        <w:rPr>
          <w:sz w:val="12"/>
        </w:rPr>
        <w:t>¶</w:t>
      </w:r>
      <w:r w:rsidRPr="00536817">
        <w:rPr>
          <w:sz w:val="16"/>
        </w:rPr>
        <w:t xml:space="preserve"> 1845 in search of the Northwest Passage. The Harper government’s</w:t>
      </w:r>
      <w:r w:rsidRPr="00536817">
        <w:rPr>
          <w:sz w:val="12"/>
        </w:rPr>
        <w:t>¶</w:t>
      </w:r>
      <w:r w:rsidRPr="00536817">
        <w:rPr>
          <w:sz w:val="16"/>
        </w:rPr>
        <w:t xml:space="preserve"> investment in this fetishized fragment of its national history through the</w:t>
      </w:r>
      <w:r w:rsidRPr="00536817">
        <w:rPr>
          <w:sz w:val="12"/>
        </w:rPr>
        <w:t>¶</w:t>
      </w:r>
      <w:r w:rsidRPr="00536817">
        <w:rPr>
          <w:sz w:val="16"/>
        </w:rPr>
        <w:t xml:space="preserve"> funding of archaeological searches for Franklin’s lost ships, the HMS</w:t>
      </w:r>
      <w:r w:rsidRPr="00536817">
        <w:rPr>
          <w:sz w:val="12"/>
        </w:rPr>
        <w:t>¶</w:t>
      </w:r>
      <w:r w:rsidRPr="00536817">
        <w:rPr>
          <w:sz w:val="16"/>
        </w:rPr>
        <w:t xml:space="preserve"> Erebus and the HMS Terror, </w:t>
      </w:r>
      <w:r w:rsidRPr="00536817">
        <w:rPr>
          <w:rStyle w:val="StyleUnderline"/>
        </w:rPr>
        <w:t>coincides with its geopolitical interest in</w:t>
      </w:r>
      <w:r w:rsidRPr="00536817">
        <w:rPr>
          <w:rStyle w:val="StyleUnderline"/>
          <w:sz w:val="12"/>
          <w:u w:val="none"/>
        </w:rPr>
        <w:t>¶</w:t>
      </w:r>
      <w:r w:rsidRPr="00536817">
        <w:rPr>
          <w:rStyle w:val="StyleUnderline"/>
        </w:rPr>
        <w:t xml:space="preserve"> control over Arctic waters, bringing into view the long relationship</w:t>
      </w:r>
      <w:r w:rsidRPr="00536817">
        <w:rPr>
          <w:rStyle w:val="StyleUnderline"/>
          <w:sz w:val="12"/>
          <w:u w:val="none"/>
        </w:rPr>
        <w:t>¶</w:t>
      </w:r>
      <w:r w:rsidRPr="00536817">
        <w:rPr>
          <w:rStyle w:val="StyleUnderline"/>
        </w:rPr>
        <w:t xml:space="preserve"> between the spell of the expedition and the extensions of sovereignty</w:t>
      </w:r>
      <w:r w:rsidRPr="00536817">
        <w:rPr>
          <w:sz w:val="16"/>
        </w:rPr>
        <w:t>.3</w:t>
      </w:r>
    </w:p>
    <w:p w14:paraId="21AFD0D3" w14:textId="77777777" w:rsidR="00536817" w:rsidRPr="00536817" w:rsidRDefault="00536817" w:rsidP="00536817"/>
    <w:p w14:paraId="1299D86D" w14:textId="33108CD7" w:rsidR="00B325C2" w:rsidRDefault="00B325C2" w:rsidP="00B325C2">
      <w:pPr>
        <w:rPr>
          <w:rFonts w:eastAsia="Calibri" w:cs="Times New Roman"/>
          <w:sz w:val="16"/>
        </w:rPr>
      </w:pPr>
    </w:p>
    <w:p w14:paraId="1CF7D346" w14:textId="13B20622" w:rsidR="00B325C2" w:rsidRDefault="00B325C2" w:rsidP="00B325C2">
      <w:pPr>
        <w:pStyle w:val="Heading3"/>
        <w:rPr>
          <w:rFonts w:eastAsia="Calibri"/>
        </w:rPr>
      </w:pPr>
      <w:r>
        <w:rPr>
          <w:rFonts w:eastAsia="Calibri"/>
        </w:rPr>
        <w:t xml:space="preserve">Carbon Tax Link </w:t>
      </w:r>
    </w:p>
    <w:p w14:paraId="5A1CD01E" w14:textId="77777777" w:rsidR="00B325C2" w:rsidRPr="00312AF6" w:rsidRDefault="00B325C2" w:rsidP="00B325C2">
      <w:pPr>
        <w:keepNext/>
        <w:keepLines/>
        <w:spacing w:before="40" w:after="0"/>
        <w:outlineLvl w:val="3"/>
        <w:rPr>
          <w:rFonts w:eastAsia="Calibri" w:cs="Times New Roman"/>
          <w:b/>
          <w:iCs/>
          <w:sz w:val="26"/>
        </w:rPr>
      </w:pPr>
      <w:r w:rsidRPr="00312AF6">
        <w:rPr>
          <w:rFonts w:eastAsia="Calibri" w:cs="Times New Roman"/>
          <w:b/>
          <w:iCs/>
          <w:sz w:val="26"/>
        </w:rPr>
        <w:t xml:space="preserve">Carbon tax is nothing more than a </w:t>
      </w:r>
      <w:r>
        <w:rPr>
          <w:rFonts w:eastAsia="Calibri" w:cs="Times New Roman"/>
          <w:b/>
          <w:iCs/>
          <w:sz w:val="26"/>
        </w:rPr>
        <w:t>reform</w:t>
      </w:r>
      <w:r w:rsidRPr="00312AF6">
        <w:rPr>
          <w:rFonts w:eastAsia="Calibri" w:cs="Times New Roman"/>
          <w:b/>
          <w:iCs/>
          <w:sz w:val="26"/>
        </w:rPr>
        <w:t xml:space="preserve"> to strengthen settler institutions and co-opt social justice movements. </w:t>
      </w:r>
      <w:r>
        <w:rPr>
          <w:rFonts w:eastAsia="Calibri" w:cs="Times New Roman"/>
          <w:b/>
          <w:iCs/>
          <w:sz w:val="26"/>
        </w:rPr>
        <w:t xml:space="preserve">Even if this has revolutionary potential, </w:t>
      </w:r>
      <w:proofErr w:type="gramStart"/>
      <w:r>
        <w:rPr>
          <w:rFonts w:eastAsia="Calibri" w:cs="Times New Roman"/>
          <w:b/>
          <w:iCs/>
          <w:sz w:val="26"/>
        </w:rPr>
        <w:t>It</w:t>
      </w:r>
      <w:proofErr w:type="gramEnd"/>
      <w:r>
        <w:rPr>
          <w:rFonts w:eastAsia="Calibri" w:cs="Times New Roman"/>
          <w:b/>
          <w:iCs/>
          <w:sz w:val="26"/>
        </w:rPr>
        <w:t xml:space="preserve"> will be absorbed by elites</w:t>
      </w:r>
    </w:p>
    <w:p w14:paraId="3BF73257" w14:textId="42593F11" w:rsidR="00B325C2" w:rsidRPr="00B325C2" w:rsidRDefault="00B325C2" w:rsidP="00B325C2">
      <w:pPr>
        <w:rPr>
          <w:rFonts w:eastAsia="Calibri" w:cs="Times New Roman"/>
          <w:b/>
          <w:bCs/>
          <w:sz w:val="26"/>
        </w:rPr>
      </w:pPr>
      <w:r w:rsidRPr="00312AF6">
        <w:rPr>
          <w:rFonts w:eastAsia="Calibri" w:cs="Times New Roman"/>
          <w:b/>
          <w:bCs/>
          <w:sz w:val="26"/>
        </w:rPr>
        <w:t xml:space="preserve">Bond </w:t>
      </w:r>
      <w:r>
        <w:rPr>
          <w:rFonts w:eastAsia="Calibri" w:cs="Times New Roman"/>
          <w:b/>
          <w:bCs/>
          <w:sz w:val="26"/>
        </w:rPr>
        <w:t>‘</w:t>
      </w:r>
      <w:r w:rsidRPr="00312AF6">
        <w:rPr>
          <w:rFonts w:eastAsia="Calibri" w:cs="Times New Roman"/>
          <w:b/>
          <w:bCs/>
          <w:sz w:val="26"/>
        </w:rPr>
        <w:t xml:space="preserve">08 </w:t>
      </w:r>
      <w:r w:rsidRPr="00B325C2">
        <w:rPr>
          <w:rFonts w:eastAsia="Calibri" w:cs="Times New Roman"/>
          <w:sz w:val="18"/>
          <w:szCs w:val="18"/>
        </w:rPr>
        <w:t>(</w:t>
      </w:r>
      <w:r w:rsidRPr="00B325C2">
        <w:rPr>
          <w:rFonts w:eastAsia="Calibri" w:cs="Times New Roman"/>
          <w:sz w:val="18"/>
          <w:szCs w:val="18"/>
        </w:rPr>
        <w:t xml:space="preserve">Patrick, Professor at the University of KwaZulu-Natal, where he has directed the Centre for Civil Society since 2004, “The state of the global carbon trade debate,” presented to the Energy Caucus conference in </w:t>
      </w:r>
      <w:proofErr w:type="spellStart"/>
      <w:r w:rsidRPr="00B325C2">
        <w:rPr>
          <w:rFonts w:eastAsia="Calibri" w:cs="Times New Roman"/>
          <w:sz w:val="18"/>
          <w:szCs w:val="18"/>
        </w:rPr>
        <w:t>Johannesurg</w:t>
      </w:r>
      <w:proofErr w:type="spellEnd"/>
      <w:r w:rsidRPr="00B325C2">
        <w:rPr>
          <w:rFonts w:eastAsia="Calibri" w:cs="Times New Roman"/>
          <w:sz w:val="18"/>
          <w:szCs w:val="18"/>
        </w:rPr>
        <w:t xml:space="preserve">, 9-10, </w:t>
      </w:r>
      <w:hyperlink r:id="rId8" w:history="1">
        <w:r w:rsidRPr="00B325C2">
          <w:rPr>
            <w:rFonts w:eastAsia="Calibri" w:cs="Times New Roman"/>
            <w:sz w:val="18"/>
            <w:szCs w:val="18"/>
          </w:rPr>
          <w:t>http://ccs.ukzn.ac.za/files/Bond%20Energy%20Caucus%209%20September.pdf</w:t>
        </w:r>
      </w:hyperlink>
      <w:r w:rsidRPr="00B325C2">
        <w:rPr>
          <w:rFonts w:eastAsia="Calibri" w:cs="Times New Roman"/>
          <w:sz w:val="18"/>
          <w:szCs w:val="18"/>
        </w:rPr>
        <w:t>)</w:t>
      </w:r>
    </w:p>
    <w:p w14:paraId="2ABF680D" w14:textId="77777777" w:rsidR="00B325C2" w:rsidRPr="00B325C2" w:rsidRDefault="00B325C2" w:rsidP="00B325C2">
      <w:pPr>
        <w:rPr>
          <w:rFonts w:eastAsia="Calibri" w:cs="Times New Roman"/>
          <w:sz w:val="16"/>
        </w:rPr>
      </w:pPr>
      <w:r w:rsidRPr="002C377B">
        <w:rPr>
          <w:rFonts w:eastAsia="Calibri" w:cs="Times New Roman"/>
          <w:highlight w:val="yellow"/>
          <w:u w:val="single"/>
        </w:rPr>
        <w:t>There are intrinsic, deep-level problems in the new emissions markets</w:t>
      </w:r>
      <w:r w:rsidRPr="00312AF6">
        <w:rPr>
          <w:rFonts w:eastAsia="Calibri" w:cs="Times New Roman"/>
          <w:u w:val="single"/>
        </w:rPr>
        <w:t xml:space="preserve">, both </w:t>
      </w:r>
      <w:r w:rsidRPr="002C377B">
        <w:rPr>
          <w:rFonts w:eastAsia="Calibri" w:cs="Times New Roman"/>
          <w:highlight w:val="yellow"/>
          <w:u w:val="single"/>
        </w:rPr>
        <w:t>on their own terms and</w:t>
      </w:r>
      <w:r w:rsidRPr="00312AF6">
        <w:rPr>
          <w:rFonts w:eastAsia="Calibri" w:cs="Times New Roman"/>
          <w:u w:val="single"/>
        </w:rPr>
        <w:t xml:space="preserve"> </w:t>
      </w:r>
      <w:r w:rsidRPr="002C377B">
        <w:rPr>
          <w:rFonts w:eastAsia="Calibri" w:cs="Times New Roman"/>
          <w:highlight w:val="yellow"/>
          <w:u w:val="single"/>
        </w:rPr>
        <w:t>with respect to the climate and peoples most vulnerable</w:t>
      </w:r>
      <w:r w:rsidRPr="00312AF6">
        <w:rPr>
          <w:rFonts w:eastAsia="Calibri" w:cs="Times New Roman"/>
          <w:u w:val="single"/>
        </w:rPr>
        <w:t>.</w:t>
      </w:r>
      <w:r w:rsidRPr="00B325C2">
        <w:rPr>
          <w:rFonts w:eastAsia="Calibri" w:cs="Times New Roman"/>
          <w:sz w:val="16"/>
        </w:rPr>
        <w:t xml:space="preserve"> What is required is agreement on the strategic orientation and the kinds of alliances that can move the debate forward. To this end, applied to the debate over market solutions to the climate crisis, </w:t>
      </w:r>
      <w:r w:rsidRPr="002C377B">
        <w:rPr>
          <w:rFonts w:eastAsia="Calibri" w:cs="Times New Roman"/>
          <w:highlight w:val="yellow"/>
          <w:u w:val="single"/>
        </w:rPr>
        <w:t>consider</w:t>
      </w:r>
      <w:r w:rsidRPr="00312AF6">
        <w:rPr>
          <w:rFonts w:eastAsia="Calibri" w:cs="Times New Roman"/>
          <w:u w:val="single"/>
        </w:rPr>
        <w:t xml:space="preserve"> </w:t>
      </w:r>
      <w:r w:rsidRPr="00B325C2">
        <w:rPr>
          <w:rFonts w:eastAsia="Calibri" w:cs="Times New Roman"/>
          <w:sz w:val="16"/>
        </w:rPr>
        <w:t xml:space="preserve">the late French sociologist </w:t>
      </w:r>
      <w:r w:rsidRPr="00312AF6">
        <w:rPr>
          <w:rFonts w:eastAsia="Calibri" w:cs="Times New Roman"/>
          <w:u w:val="single"/>
        </w:rPr>
        <w:t xml:space="preserve">Andre </w:t>
      </w:r>
      <w:proofErr w:type="spellStart"/>
      <w:r w:rsidRPr="00312AF6">
        <w:rPr>
          <w:rFonts w:eastAsia="Calibri" w:cs="Times New Roman"/>
          <w:u w:val="single"/>
        </w:rPr>
        <w:t>Gorz’s</w:t>
      </w:r>
      <w:proofErr w:type="spellEnd"/>
      <w:r w:rsidRPr="00312AF6">
        <w:rPr>
          <w:rFonts w:eastAsia="Calibri" w:cs="Times New Roman"/>
          <w:u w:val="single"/>
        </w:rPr>
        <w:t xml:space="preserve"> </w:t>
      </w:r>
      <w:r w:rsidRPr="002C377B">
        <w:rPr>
          <w:rFonts w:eastAsia="Calibri" w:cs="Times New Roman"/>
          <w:highlight w:val="yellow"/>
          <w:u w:val="single"/>
        </w:rPr>
        <w:t>distinction</w:t>
      </w:r>
      <w:r w:rsidRPr="00B325C2">
        <w:rPr>
          <w:rFonts w:eastAsia="Calibri" w:cs="Times New Roman"/>
          <w:sz w:val="16"/>
        </w:rPr>
        <w:t xml:space="preserve"> (in his books Strategy for </w:t>
      </w:r>
      <w:proofErr w:type="spellStart"/>
      <w:r w:rsidRPr="00B325C2">
        <w:rPr>
          <w:rFonts w:eastAsia="Calibri" w:cs="Times New Roman"/>
          <w:sz w:val="16"/>
        </w:rPr>
        <w:t>Labour</w:t>
      </w:r>
      <w:proofErr w:type="spellEnd"/>
      <w:r w:rsidRPr="00B325C2">
        <w:rPr>
          <w:rFonts w:eastAsia="Calibri" w:cs="Times New Roman"/>
          <w:sz w:val="16"/>
        </w:rPr>
        <w:t xml:space="preserve"> and Socialism and Revolution) 8 </w:t>
      </w:r>
      <w:r w:rsidRPr="002C377B">
        <w:rPr>
          <w:rFonts w:eastAsia="Calibri" w:cs="Times New Roman"/>
          <w:highlight w:val="yellow"/>
          <w:u w:val="single"/>
        </w:rPr>
        <w:t>between “reformist reforms” and “non-reformist reforms</w:t>
      </w:r>
      <w:r w:rsidRPr="002C377B">
        <w:rPr>
          <w:rFonts w:eastAsia="Calibri" w:cs="Times New Roman"/>
          <w:sz w:val="16"/>
          <w:highlight w:val="yellow"/>
        </w:rPr>
        <w:t xml:space="preserve">”: 1) </w:t>
      </w:r>
      <w:r w:rsidRPr="002C377B">
        <w:rPr>
          <w:rFonts w:eastAsia="Calibri" w:cs="Times New Roman"/>
          <w:highlight w:val="yellow"/>
          <w:u w:val="single"/>
        </w:rPr>
        <w:t xml:space="preserve">Reformist reforms undergird, strengthen and </w:t>
      </w:r>
      <w:proofErr w:type="spellStart"/>
      <w:r w:rsidRPr="002C377B">
        <w:rPr>
          <w:rFonts w:eastAsia="Calibri" w:cs="Times New Roman"/>
          <w:highlight w:val="yellow"/>
          <w:u w:val="single"/>
        </w:rPr>
        <w:t>relegitimise</w:t>
      </w:r>
      <w:proofErr w:type="spellEnd"/>
      <w:r w:rsidRPr="002C377B">
        <w:rPr>
          <w:rFonts w:eastAsia="Calibri" w:cs="Times New Roman"/>
          <w:highlight w:val="yellow"/>
          <w:u w:val="single"/>
        </w:rPr>
        <w:t xml:space="preserve"> the main institutions</w:t>
      </w:r>
      <w:r w:rsidRPr="00312AF6">
        <w:rPr>
          <w:rFonts w:eastAsia="Calibri" w:cs="Times New Roman"/>
          <w:u w:val="single"/>
        </w:rPr>
        <w:t xml:space="preserve"> and dynamics in the system </w:t>
      </w:r>
      <w:r w:rsidRPr="002C377B">
        <w:rPr>
          <w:rFonts w:eastAsia="Calibri" w:cs="Times New Roman"/>
          <w:highlight w:val="yellow"/>
          <w:u w:val="single"/>
        </w:rPr>
        <w:t>that cause</w:t>
      </w:r>
      <w:r w:rsidRPr="00312AF6">
        <w:rPr>
          <w:rFonts w:eastAsia="Calibri" w:cs="Times New Roman"/>
          <w:u w:val="single"/>
        </w:rPr>
        <w:t xml:space="preserve"> the </w:t>
      </w:r>
      <w:r w:rsidRPr="002C377B">
        <w:rPr>
          <w:rFonts w:eastAsia="Calibri" w:cs="Times New Roman"/>
          <w:highlight w:val="yellow"/>
          <w:u w:val="single"/>
        </w:rPr>
        <w:t>climate change</w:t>
      </w:r>
      <w:r w:rsidRPr="00312AF6">
        <w:rPr>
          <w:rFonts w:eastAsia="Calibri" w:cs="Times New Roman"/>
          <w:u w:val="single"/>
        </w:rPr>
        <w:t xml:space="preserve"> problem</w:t>
      </w:r>
      <w:r w:rsidRPr="00B325C2">
        <w:rPr>
          <w:rFonts w:eastAsia="Calibri" w:cs="Times New Roman"/>
          <w:sz w:val="16"/>
        </w:rPr>
        <w:t xml:space="preserve">, </w:t>
      </w:r>
      <w:r w:rsidRPr="002C377B">
        <w:rPr>
          <w:rFonts w:eastAsia="Calibri" w:cs="Times New Roman"/>
          <w:highlight w:val="yellow"/>
          <w:u w:val="single"/>
        </w:rPr>
        <w:t>and thus</w:t>
      </w:r>
      <w:r w:rsidRPr="00312AF6">
        <w:rPr>
          <w:rFonts w:eastAsia="Calibri" w:cs="Times New Roman"/>
          <w:u w:val="single"/>
        </w:rPr>
        <w:t xml:space="preserve"> weaken and </w:t>
      </w:r>
      <w:proofErr w:type="spellStart"/>
      <w:r w:rsidRPr="002C377B">
        <w:rPr>
          <w:rFonts w:eastAsia="Calibri" w:cs="Times New Roman"/>
          <w:highlight w:val="yellow"/>
          <w:u w:val="single"/>
        </w:rPr>
        <w:t>demobilise</w:t>
      </w:r>
      <w:proofErr w:type="spellEnd"/>
      <w:r w:rsidRPr="00312AF6">
        <w:rPr>
          <w:rFonts w:eastAsia="Calibri" w:cs="Times New Roman"/>
          <w:u w:val="single"/>
        </w:rPr>
        <w:t xml:space="preserve"> environmental and </w:t>
      </w:r>
      <w:r w:rsidRPr="002C377B">
        <w:rPr>
          <w:rFonts w:eastAsia="Calibri" w:cs="Times New Roman"/>
          <w:highlight w:val="yellow"/>
          <w:u w:val="single"/>
        </w:rPr>
        <w:t>social justice advocacy</w:t>
      </w:r>
      <w:r w:rsidRPr="00312AF6">
        <w:rPr>
          <w:rFonts w:eastAsia="Calibri" w:cs="Times New Roman"/>
          <w:u w:val="single"/>
        </w:rPr>
        <w:t xml:space="preserve"> communities </w:t>
      </w:r>
      <w:r w:rsidRPr="002C377B">
        <w:rPr>
          <w:rFonts w:eastAsia="Calibri" w:cs="Times New Roman"/>
          <w:highlight w:val="yellow"/>
          <w:u w:val="single"/>
        </w:rPr>
        <w:t>through co-option</w:t>
      </w:r>
      <w:r w:rsidRPr="00B325C2">
        <w:rPr>
          <w:rFonts w:eastAsia="Calibri" w:cs="Times New Roman"/>
          <w:sz w:val="16"/>
        </w:rPr>
        <w:t>; 2</w:t>
      </w:r>
      <w:r w:rsidRPr="00312AF6">
        <w:rPr>
          <w:rFonts w:eastAsia="Calibri" w:cs="Times New Roman"/>
          <w:u w:val="single"/>
        </w:rPr>
        <w:t xml:space="preserve">) </w:t>
      </w:r>
      <w:r w:rsidRPr="002C377B">
        <w:rPr>
          <w:rFonts w:eastAsia="Calibri" w:cs="Times New Roman"/>
          <w:highlight w:val="yellow"/>
          <w:u w:val="single"/>
        </w:rPr>
        <w:t>Non-reformist reforms undermine</w:t>
      </w:r>
      <w:r w:rsidRPr="00312AF6">
        <w:rPr>
          <w:rFonts w:eastAsia="Calibri" w:cs="Times New Roman"/>
          <w:u w:val="single"/>
        </w:rPr>
        <w:t xml:space="preserve">, weaken and </w:t>
      </w:r>
      <w:proofErr w:type="spellStart"/>
      <w:r w:rsidRPr="00312AF6">
        <w:rPr>
          <w:rFonts w:eastAsia="Calibri" w:cs="Times New Roman"/>
          <w:u w:val="single"/>
        </w:rPr>
        <w:t>delegitimise</w:t>
      </w:r>
      <w:proofErr w:type="spellEnd"/>
      <w:r w:rsidRPr="00312AF6">
        <w:rPr>
          <w:rFonts w:eastAsia="Calibri" w:cs="Times New Roman"/>
          <w:u w:val="single"/>
        </w:rPr>
        <w:t xml:space="preserve"> </w:t>
      </w:r>
      <w:r w:rsidRPr="002C377B">
        <w:rPr>
          <w:rFonts w:eastAsia="Calibri" w:cs="Times New Roman"/>
          <w:highlight w:val="yellow"/>
          <w:u w:val="single"/>
        </w:rPr>
        <w:t>the</w:t>
      </w:r>
      <w:r w:rsidRPr="00312AF6">
        <w:rPr>
          <w:rFonts w:eastAsia="Calibri" w:cs="Times New Roman"/>
          <w:u w:val="single"/>
        </w:rPr>
        <w:t xml:space="preserve"> climate change system’s </w:t>
      </w:r>
      <w:r w:rsidRPr="002C377B">
        <w:rPr>
          <w:rFonts w:eastAsia="Calibri" w:cs="Times New Roman"/>
          <w:highlight w:val="yellow"/>
          <w:u w:val="single"/>
        </w:rPr>
        <w:t>main institutions</w:t>
      </w:r>
      <w:r w:rsidRPr="00312AF6">
        <w:rPr>
          <w:rFonts w:eastAsia="Calibri" w:cs="Times New Roman"/>
          <w:u w:val="single"/>
        </w:rPr>
        <w:t xml:space="preserve"> and dynamics, </w:t>
      </w:r>
      <w:r w:rsidRPr="002C377B">
        <w:rPr>
          <w:rFonts w:eastAsia="Calibri" w:cs="Times New Roman"/>
          <w:highlight w:val="yellow"/>
          <w:u w:val="single"/>
        </w:rPr>
        <w:t>and</w:t>
      </w:r>
      <w:r w:rsidRPr="00312AF6">
        <w:rPr>
          <w:rFonts w:eastAsia="Calibri" w:cs="Times New Roman"/>
          <w:u w:val="single"/>
        </w:rPr>
        <w:t xml:space="preserve"> consequently </w:t>
      </w:r>
      <w:r w:rsidRPr="002C377B">
        <w:rPr>
          <w:rFonts w:eastAsia="Calibri" w:cs="Times New Roman"/>
          <w:highlight w:val="yellow"/>
          <w:u w:val="single"/>
        </w:rPr>
        <w:t>strengthen its critics, giving them momentum</w:t>
      </w:r>
      <w:r w:rsidRPr="00312AF6">
        <w:rPr>
          <w:rFonts w:eastAsia="Calibri" w:cs="Times New Roman"/>
          <w:u w:val="single"/>
        </w:rPr>
        <w:t xml:space="preserve"> and further reason </w:t>
      </w:r>
      <w:r w:rsidRPr="002C377B">
        <w:rPr>
          <w:rFonts w:eastAsia="Calibri" w:cs="Times New Roman"/>
          <w:highlight w:val="yellow"/>
          <w:u w:val="single"/>
        </w:rPr>
        <w:t>to mobilize. The prior</w:t>
      </w:r>
      <w:r w:rsidRPr="00B325C2">
        <w:rPr>
          <w:rFonts w:eastAsia="Calibri" w:cs="Times New Roman"/>
          <w:sz w:val="16"/>
        </w:rPr>
        <w:t xml:space="preserve"> pages </w:t>
      </w:r>
      <w:r w:rsidRPr="00312AF6">
        <w:rPr>
          <w:rFonts w:eastAsia="Calibri" w:cs="Times New Roman"/>
          <w:u w:val="single"/>
        </w:rPr>
        <w:t xml:space="preserve">allow us to </w:t>
      </w:r>
      <w:r w:rsidRPr="002C377B">
        <w:rPr>
          <w:rFonts w:eastAsia="Calibri" w:cs="Times New Roman"/>
          <w:highlight w:val="yellow"/>
          <w:u w:val="single"/>
        </w:rPr>
        <w:t>distinguish</w:t>
      </w:r>
      <w:r w:rsidRPr="00312AF6">
        <w:rPr>
          <w:rFonts w:eastAsia="Calibri" w:cs="Times New Roman"/>
          <w:u w:val="single"/>
        </w:rPr>
        <w:t xml:space="preserve"> four market-based </w:t>
      </w:r>
      <w:r w:rsidRPr="002C377B">
        <w:rPr>
          <w:rFonts w:eastAsia="Calibri" w:cs="Times New Roman"/>
          <w:highlight w:val="yellow"/>
          <w:u w:val="single"/>
        </w:rPr>
        <w:t>emissions</w:t>
      </w:r>
      <w:r w:rsidRPr="00312AF6">
        <w:rPr>
          <w:rFonts w:eastAsia="Calibri" w:cs="Times New Roman"/>
          <w:u w:val="single"/>
        </w:rPr>
        <w:t xml:space="preserve"> mitigation </w:t>
      </w:r>
      <w:r w:rsidRPr="002C377B">
        <w:rPr>
          <w:rFonts w:eastAsia="Calibri" w:cs="Times New Roman"/>
          <w:highlight w:val="yellow"/>
          <w:u w:val="single"/>
        </w:rPr>
        <w:t>initiatives</w:t>
      </w:r>
      <w:r w:rsidRPr="00312AF6">
        <w:rPr>
          <w:rFonts w:eastAsia="Calibri" w:cs="Times New Roman"/>
          <w:u w:val="single"/>
        </w:rPr>
        <w:t xml:space="preserve"> </w:t>
      </w:r>
      <w:r w:rsidRPr="00312AF6">
        <w:rPr>
          <w:rFonts w:eastAsia="Calibri" w:cs="Times New Roman"/>
          <w:sz w:val="16"/>
          <w:u w:val="single"/>
        </w:rPr>
        <w:t>along this spectrum</w:t>
      </w:r>
      <w:r w:rsidRPr="00B325C2">
        <w:rPr>
          <w:rFonts w:eastAsia="Calibri" w:cs="Times New Roman"/>
          <w:sz w:val="16"/>
        </w:rPr>
        <w:t xml:space="preserve">: 1) </w:t>
      </w:r>
      <w:r w:rsidRPr="00312AF6">
        <w:rPr>
          <w:rFonts w:eastAsia="Calibri" w:cs="Times New Roman"/>
          <w:sz w:val="16"/>
          <w:u w:val="single"/>
        </w:rPr>
        <w:t>carbon trades without auctions</w:t>
      </w:r>
      <w:r w:rsidRPr="00B325C2">
        <w:rPr>
          <w:rFonts w:eastAsia="Calibri" w:cs="Times New Roman"/>
          <w:sz w:val="16"/>
        </w:rPr>
        <w:t xml:space="preserve">, where pollution permits are grandfathered in, as in the European Trading Scheme, are now so widely </w:t>
      </w:r>
      <w:proofErr w:type="spellStart"/>
      <w:r w:rsidRPr="00B325C2">
        <w:rPr>
          <w:rFonts w:eastAsia="Calibri" w:cs="Times New Roman"/>
          <w:sz w:val="16"/>
        </w:rPr>
        <w:t>delegitimised</w:t>
      </w:r>
      <w:proofErr w:type="spellEnd"/>
      <w:r w:rsidRPr="00B325C2">
        <w:rPr>
          <w:rFonts w:eastAsia="Calibri" w:cs="Times New Roman"/>
          <w:sz w:val="16"/>
        </w:rPr>
        <w:t xml:space="preserve">, that only US Republican Party candidate John McCain supports them; 2) </w:t>
      </w:r>
      <w:r w:rsidRPr="00312AF6">
        <w:rPr>
          <w:rFonts w:eastAsia="Calibri" w:cs="Times New Roman"/>
          <w:sz w:val="16"/>
          <w:u w:val="single"/>
        </w:rPr>
        <w:t>carbon trades with auctions</w:t>
      </w:r>
      <w:r w:rsidRPr="00B325C2">
        <w:rPr>
          <w:rFonts w:eastAsia="Calibri" w:cs="Times New Roman"/>
          <w:sz w:val="16"/>
        </w:rPr>
        <w:t xml:space="preserve"> will increasingly dominate discussions, especially in the US if Barack Obama is elected President in November, in part because they have the support of many mainstream commentators and large environmental organizations; 3</w:t>
      </w:r>
      <w:r w:rsidRPr="00312AF6">
        <w:rPr>
          <w:rFonts w:eastAsia="Calibri" w:cs="Times New Roman"/>
          <w:u w:val="single"/>
        </w:rPr>
        <w:t xml:space="preserve">) </w:t>
      </w:r>
      <w:r w:rsidRPr="002C377B">
        <w:rPr>
          <w:rFonts w:eastAsia="Calibri" w:cs="Times New Roman"/>
          <w:highlight w:val="yellow"/>
          <w:u w:val="single"/>
        </w:rPr>
        <w:t>carbon taxes,</w:t>
      </w:r>
      <w:r w:rsidRPr="00312AF6">
        <w:rPr>
          <w:rFonts w:eastAsia="Calibri" w:cs="Times New Roman"/>
          <w:u w:val="single"/>
        </w:rPr>
        <w:t xml:space="preserve"> either aimed to be </w:t>
      </w:r>
      <w:r w:rsidRPr="002C377B">
        <w:rPr>
          <w:rFonts w:eastAsia="Calibri" w:cs="Times New Roman"/>
          <w:highlight w:val="yellow"/>
          <w:u w:val="single"/>
        </w:rPr>
        <w:t>revenue-neutral, or to raise funds</w:t>
      </w:r>
      <w:r w:rsidRPr="00312AF6">
        <w:rPr>
          <w:rFonts w:eastAsia="Calibri" w:cs="Times New Roman"/>
          <w:u w:val="single"/>
        </w:rPr>
        <w:t xml:space="preserve"> </w:t>
      </w:r>
      <w:r w:rsidRPr="002C377B">
        <w:rPr>
          <w:rFonts w:eastAsia="Calibri" w:cs="Times New Roman"/>
          <w:highlight w:val="yellow"/>
          <w:u w:val="single"/>
        </w:rPr>
        <w:t>for renewables</w:t>
      </w:r>
      <w:r w:rsidRPr="00312AF6">
        <w:rPr>
          <w:rFonts w:eastAsia="Calibri" w:cs="Times New Roman"/>
          <w:u w:val="single"/>
        </w:rPr>
        <w:t xml:space="preserve"> and socio-economic </w:t>
      </w:r>
      <w:r w:rsidRPr="002C377B">
        <w:rPr>
          <w:rFonts w:eastAsia="Calibri" w:cs="Times New Roman"/>
          <w:highlight w:val="yellow"/>
          <w:u w:val="single"/>
        </w:rPr>
        <w:t>transformation</w:t>
      </w:r>
      <w:r w:rsidRPr="00B325C2">
        <w:rPr>
          <w:rFonts w:eastAsia="Calibri" w:cs="Times New Roman"/>
          <w:sz w:val="16"/>
        </w:rPr>
        <w:t>, will continue to be seen as the main progressive alternative to carbon trading, even though such taxes do not address more fundamental power relations or achieve systematic change required to avert climate disaster</w:t>
      </w:r>
      <w:r w:rsidRPr="00312AF6">
        <w:rPr>
          <w:rFonts w:eastAsia="Calibri" w:cs="Times New Roman"/>
          <w:sz w:val="16"/>
          <w:u w:val="single"/>
        </w:rPr>
        <w:t>; and</w:t>
      </w:r>
      <w:r w:rsidRPr="00B325C2">
        <w:rPr>
          <w:rFonts w:eastAsia="Calibri" w:cs="Times New Roman"/>
          <w:sz w:val="16"/>
        </w:rPr>
        <w:t xml:space="preserve"> 4) </w:t>
      </w:r>
      <w:r w:rsidRPr="00312AF6">
        <w:rPr>
          <w:rFonts w:eastAsia="Calibri" w:cs="Times New Roman"/>
          <w:sz w:val="16"/>
          <w:u w:val="single"/>
        </w:rPr>
        <w:t>Greenhouse Development Rights</w:t>
      </w:r>
      <w:r w:rsidRPr="00B325C2">
        <w:rPr>
          <w:rFonts w:eastAsia="Calibri" w:cs="Times New Roman"/>
          <w:sz w:val="16"/>
        </w:rPr>
        <w:t xml:space="preserve">, Contraction-and-Convergence </w:t>
      </w:r>
      <w:r w:rsidRPr="00312AF6">
        <w:rPr>
          <w:rFonts w:eastAsia="Calibri" w:cs="Times New Roman"/>
          <w:sz w:val="16"/>
          <w:u w:val="single"/>
        </w:rPr>
        <w:t>and other per capita “right to pollute” strategies with a North-South redistributive orientation</w:t>
      </w:r>
      <w:r w:rsidRPr="00B325C2">
        <w:rPr>
          <w:rFonts w:eastAsia="Calibri" w:cs="Times New Roman"/>
          <w:sz w:val="16"/>
        </w:rPr>
        <w:t xml:space="preserve"> are also advocated by eloquent environmentalists and some Third World leaders, and entail a trading component and the property right to emit. </w:t>
      </w:r>
      <w:r w:rsidRPr="002C377B">
        <w:rPr>
          <w:rFonts w:eastAsia="Calibri" w:cs="Times New Roman"/>
          <w:b/>
          <w:iCs/>
          <w:highlight w:val="yellow"/>
          <w:u w:val="single"/>
        </w:rPr>
        <w:t>Each</w:t>
      </w:r>
      <w:r w:rsidRPr="00312AF6">
        <w:rPr>
          <w:rFonts w:eastAsia="Calibri" w:cs="Times New Roman"/>
          <w:b/>
          <w:iCs/>
          <w:u w:val="single"/>
        </w:rPr>
        <w:t xml:space="preserve"> </w:t>
      </w:r>
      <w:r w:rsidRPr="002C377B">
        <w:rPr>
          <w:rFonts w:eastAsia="Calibri" w:cs="Times New Roman"/>
          <w:b/>
          <w:iCs/>
          <w:highlight w:val="yellow"/>
          <w:u w:val="single"/>
        </w:rPr>
        <w:t>strategy has major disadvantages by virtue of being located within market-based systems</w:t>
      </w:r>
      <w:r w:rsidRPr="00312AF6">
        <w:rPr>
          <w:rFonts w:eastAsia="Calibri" w:cs="Times New Roman"/>
          <w:b/>
          <w:iCs/>
          <w:u w:val="single"/>
        </w:rPr>
        <w:t xml:space="preserve">, </w:t>
      </w:r>
      <w:r w:rsidRPr="00312AF6">
        <w:rPr>
          <w:rFonts w:eastAsia="Calibri" w:cs="Times New Roman"/>
          <w:b/>
          <w:iCs/>
          <w:sz w:val="14"/>
          <w:u w:val="single"/>
        </w:rPr>
        <w:t>especially during a period of extreme financial volatility during which energy-related securities</w:t>
      </w:r>
      <w:r w:rsidRPr="00B325C2">
        <w:rPr>
          <w:rFonts w:eastAsia="Calibri" w:cs="Times New Roman"/>
          <w:sz w:val="16"/>
        </w:rPr>
        <w:t xml:space="preserve"> (including emissions credits) </w:t>
      </w:r>
      <w:r w:rsidRPr="00312AF6">
        <w:rPr>
          <w:rFonts w:eastAsia="Calibri" w:cs="Times New Roman"/>
          <w:b/>
          <w:iCs/>
          <w:sz w:val="14"/>
          <w:u w:val="single"/>
        </w:rPr>
        <w:t>have been amongst the most unreliable measures of value.</w:t>
      </w:r>
      <w:r w:rsidRPr="00B325C2">
        <w:rPr>
          <w:rFonts w:eastAsia="Calibri" w:cs="Times New Roman"/>
          <w:sz w:val="16"/>
        </w:rPr>
        <w:t xml:space="preserve"> As a result, we can conclude that the first two are reformist reforms, and </w:t>
      </w:r>
      <w:r w:rsidRPr="00312AF6">
        <w:rPr>
          <w:rFonts w:eastAsia="Calibri" w:cs="Times New Roman"/>
          <w:sz w:val="14"/>
          <w:u w:val="single"/>
        </w:rPr>
        <w:t>the latter two have non-reformist possibilities</w:t>
      </w:r>
      <w:r w:rsidRPr="00B325C2">
        <w:rPr>
          <w:rFonts w:eastAsia="Calibri" w:cs="Times New Roman"/>
          <w:sz w:val="16"/>
        </w:rPr>
        <w:t xml:space="preserve">. There are two further non-reformist alternatives – command-and-control emissions prohibitions and local supply-side strategies (a kind of command-and-control from below) – that bear consideration once the market-based strategies are briefly reviewed. A central problem is that reformist reforms can be counterproductive to mitigating climate change. In short, it is possible that an exploitative system becomes even stronger in the wake of an eco-social change campaign. If campaigners unwittingly adopt the same logic of the system, and turn for change implementation to the kinds of institutions responsible for exploitative damage, and moreover also restore those institutions’ credibility, the reforms may do more harm than good. To illustrate, if mainstream environmentalists endorse World Bank strategies to commodify forests through the “Reducing Emissions From Deforestation and Degradation” (REDD) </w:t>
      </w:r>
      <w:proofErr w:type="spellStart"/>
      <w:r w:rsidRPr="00B325C2">
        <w:rPr>
          <w:rFonts w:eastAsia="Calibri" w:cs="Times New Roman"/>
          <w:sz w:val="16"/>
        </w:rPr>
        <w:t>programme</w:t>
      </w:r>
      <w:proofErr w:type="spellEnd"/>
      <w:r w:rsidRPr="00B325C2">
        <w:rPr>
          <w:rFonts w:eastAsia="Calibri" w:cs="Times New Roman"/>
          <w:sz w:val="16"/>
        </w:rPr>
        <w:t xml:space="preserve">, their co-optation inevitably strengthens the Bank – responsible for vast climate damage as a major fossil fuel investor – and weakens the work of indigenous people and environmental activists. The reformist-reform logic appears in the case of a Brazilian meat packing plant in the Amazon that coincides with the Bank’s investments in forest protection. There are, in such cases, persuasive advocates of reform, such as Dr Daniel Nepstad of Woods Hole Research Institute, who accept the basic parameters of the system’s logic, namely the ongoing exploitation of the Amazon, and who seek to tame that process using World Bank resources: The irony is that at the same time the World Bank was launching the Forest Carbon Partnership Facility, the International Finance Corporation [a World Bank agency] was 8 making a loan to the </w:t>
      </w:r>
      <w:proofErr w:type="spellStart"/>
      <w:r w:rsidRPr="00B325C2">
        <w:rPr>
          <w:rFonts w:eastAsia="Calibri" w:cs="Times New Roman"/>
          <w:sz w:val="16"/>
        </w:rPr>
        <w:t>Bertin</w:t>
      </w:r>
      <w:proofErr w:type="spellEnd"/>
      <w:r w:rsidRPr="00B325C2">
        <w:rPr>
          <w:rFonts w:eastAsia="Calibri" w:cs="Times New Roman"/>
          <w:sz w:val="16"/>
        </w:rPr>
        <w:t xml:space="preserve"> meat-packing plant in the Brazilian Amazon. The loan aims to set up a sustainable supply of beef for an ecological meat-packing facility in </w:t>
      </w:r>
      <w:proofErr w:type="spellStart"/>
      <w:r w:rsidRPr="00B325C2">
        <w:rPr>
          <w:rFonts w:eastAsia="Calibri" w:cs="Times New Roman"/>
          <w:sz w:val="16"/>
        </w:rPr>
        <w:t>Marab</w:t>
      </w:r>
      <w:proofErr w:type="spellEnd"/>
      <w:r w:rsidRPr="00B325C2">
        <w:rPr>
          <w:rFonts w:eastAsia="Calibri" w:cs="Times New Roman"/>
          <w:sz w:val="16"/>
        </w:rPr>
        <w:t xml:space="preserve"> in the state of Para. What upset the protestors was the idea that the same institution would be accelerating deforestation by expanding the capacity to process meat in the Amazon region as it creates this mechanism for compensating nations for reducing their emissions. Our own feeling on this is that there comes a point where we have to acknowledge that the region is undergoing an economic transformation and if we can find a powerful lever for commodifying how this transformation takes place - putting a premium on legal land-use practices, legal deforestation, the gradual elimination of the use of fire - we should take it. For me that trumps the negative consequences of setting up increased capacity in the region. In other words, I really do believe that there are many responsible cattle ranchers and soy farmers in the Amazon who are waiting for some sort of recognition through positive incentives. The incentive could be a very small </w:t>
      </w:r>
      <w:proofErr w:type="spellStart"/>
      <w:r w:rsidRPr="00B325C2">
        <w:rPr>
          <w:rFonts w:eastAsia="Calibri" w:cs="Times New Roman"/>
          <w:sz w:val="16"/>
        </w:rPr>
        <w:t>mark up</w:t>
      </w:r>
      <w:proofErr w:type="spellEnd"/>
      <w:r w:rsidRPr="00B325C2">
        <w:rPr>
          <w:rFonts w:eastAsia="Calibri" w:cs="Times New Roman"/>
          <w:sz w:val="16"/>
        </w:rPr>
        <w:t xml:space="preserve"> - literally a few cents per pound of beef sold - but it would send a signal to these ranchers that if they want to participate in the new beef economy, they better have their legal forest reserve in order or have compensated for it, maintain or be in the process of restoring their riparian zone forests, control erosion, and get their cows out of the streams and into artificial watering tanks. There is a whole range of positive things that can happen once cattle ranchers see that if they do things </w:t>
      </w:r>
      <w:proofErr w:type="gramStart"/>
      <w:r w:rsidRPr="00B325C2">
        <w:rPr>
          <w:rFonts w:eastAsia="Calibri" w:cs="Times New Roman"/>
          <w:sz w:val="16"/>
        </w:rPr>
        <w:t>right</w:t>
      </w:r>
      <w:proofErr w:type="gramEnd"/>
      <w:r w:rsidRPr="00B325C2">
        <w:rPr>
          <w:rFonts w:eastAsia="Calibri" w:cs="Times New Roman"/>
          <w:sz w:val="16"/>
        </w:rPr>
        <w:t xml:space="preserve"> they are rewarded. This means that as Brazil moves forward as the world’s leading exporter of beef - with tremendous potential to expand - we have a way to shape that expansion as it takes place to reduce the negative ecological impacts. 9 Such logic is also evident in efforts to reform carbon trading by advocating the auctioning of emissions permits. In opposition to reformist reforms, a coalition of 32 Indigenous Peoples (and environmental allies) lobbied against the REDD </w:t>
      </w:r>
      <w:proofErr w:type="spellStart"/>
      <w:r w:rsidRPr="00B325C2">
        <w:rPr>
          <w:rFonts w:eastAsia="Calibri" w:cs="Times New Roman"/>
          <w:sz w:val="16"/>
        </w:rPr>
        <w:t>programme</w:t>
      </w:r>
      <w:proofErr w:type="spellEnd"/>
      <w:r w:rsidRPr="00B325C2">
        <w:rPr>
          <w:rFonts w:eastAsia="Calibri" w:cs="Times New Roman"/>
          <w:sz w:val="16"/>
        </w:rPr>
        <w:t xml:space="preserve">: Given the threat to Indigenous Peoples’ Rights that REDD represents, we call on the United Nations Permanent Forum on Indigenous Issues to recommend strongly to the UNFCCC, the UN Forum of Forests, concerned UN agencies such as UNEP, the World Bank, the Special Rapporteur on Human Rights and Fundamental Freedoms of Indigenous Peoples and nation states that REDD not be considered as a strategy to combat Climate Change but, in fact, is in violation of the UN Declaration on Indigenous Peoples. Moreover, we also urge the Permanent Forum to recommend strongly to the Convention on Biological Diversity that the implementation of the </w:t>
      </w:r>
      <w:proofErr w:type="spellStart"/>
      <w:r w:rsidRPr="00B325C2">
        <w:rPr>
          <w:rFonts w:eastAsia="Calibri" w:cs="Times New Roman"/>
          <w:sz w:val="16"/>
        </w:rPr>
        <w:t>programme</w:t>
      </w:r>
      <w:proofErr w:type="spellEnd"/>
      <w:r w:rsidRPr="00B325C2">
        <w:rPr>
          <w:rFonts w:eastAsia="Calibri" w:cs="Times New Roman"/>
          <w:sz w:val="16"/>
        </w:rPr>
        <w:t xml:space="preserve"> of work on Forests and biodiversity prohibit REDD. We also further urge that Paragraph 5 be amended to remove “clean development mechanism, the Clean Energy Investment Framework, and the Global Environment Facility”. These initiatives do not demonstrate good examples of partnership with indigenous peoples. There are many CDM projects that have human rights violations, lack of transparency and have failed to recognize the principles of Free, Prior and Informed Consent. </w:t>
      </w:r>
      <w:r w:rsidRPr="00312AF6">
        <w:rPr>
          <w:rFonts w:eastAsia="Calibri" w:cs="Times New Roman"/>
          <w:sz w:val="14"/>
          <w:u w:val="single"/>
        </w:rPr>
        <w:t xml:space="preserve">In contrast to reformist reform initiatives </w:t>
      </w:r>
      <w:r w:rsidRPr="00B325C2">
        <w:rPr>
          <w:rFonts w:eastAsia="Calibri" w:cs="Times New Roman"/>
          <w:sz w:val="16"/>
        </w:rPr>
        <w:t xml:space="preserve">such as REDD, </w:t>
      </w:r>
      <w:r w:rsidRPr="00312AF6">
        <w:rPr>
          <w:rFonts w:eastAsia="Calibri" w:cs="Times New Roman"/>
          <w:sz w:val="14"/>
          <w:u w:val="single"/>
        </w:rPr>
        <w:t>non-reformist reforms are generated by campaigns that explicitly reject the underlying logic of climate change, i.e., fossil fuel exploitation</w:t>
      </w:r>
      <w:r w:rsidRPr="00B325C2">
        <w:rPr>
          <w:rFonts w:eastAsia="Calibri" w:cs="Times New Roman"/>
          <w:sz w:val="16"/>
        </w:rPr>
        <w:t xml:space="preserve">. </w:t>
      </w:r>
      <w:r w:rsidRPr="00312AF6">
        <w:rPr>
          <w:rFonts w:eastAsia="Calibri" w:cs="Times New Roman"/>
          <w:sz w:val="14"/>
          <w:u w:val="single"/>
        </w:rPr>
        <w:t xml:space="preserve">Such reforms legitimate the opponents of the system, not the system itself, and lead to further </w:t>
      </w:r>
      <w:proofErr w:type="spellStart"/>
      <w:r w:rsidRPr="00312AF6">
        <w:rPr>
          <w:rFonts w:eastAsia="Calibri" w:cs="Times New Roman"/>
          <w:sz w:val="14"/>
          <w:u w:val="single"/>
        </w:rPr>
        <w:t>mobilisation</w:t>
      </w:r>
      <w:proofErr w:type="spellEnd"/>
      <w:r w:rsidRPr="00312AF6">
        <w:rPr>
          <w:rFonts w:eastAsia="Calibri" w:cs="Times New Roman"/>
          <w:sz w:val="14"/>
          <w:u w:val="single"/>
        </w:rPr>
        <w:t xml:space="preserve"> rather than to the movement’s cooptation</w:t>
      </w:r>
      <w:r w:rsidRPr="00312AF6">
        <w:rPr>
          <w:rFonts w:eastAsia="Calibri" w:cs="Times New Roman"/>
          <w:u w:val="single"/>
        </w:rPr>
        <w:t xml:space="preserve">. </w:t>
      </w:r>
      <w:r w:rsidRPr="002C377B">
        <w:rPr>
          <w:rFonts w:eastAsia="Calibri" w:cs="Times New Roman"/>
          <w:highlight w:val="yellow"/>
          <w:u w:val="single"/>
        </w:rPr>
        <w:t xml:space="preserve">An example is the </w:t>
      </w:r>
      <w:proofErr w:type="gramStart"/>
      <w:r w:rsidRPr="002C377B">
        <w:rPr>
          <w:rFonts w:eastAsia="Calibri" w:cs="Times New Roman"/>
          <w:highlight w:val="yellow"/>
          <w:u w:val="single"/>
        </w:rPr>
        <w:t>partially-successful</w:t>
      </w:r>
      <w:proofErr w:type="gramEnd"/>
      <w:r w:rsidRPr="002C377B">
        <w:rPr>
          <w:rFonts w:eastAsia="Calibri" w:cs="Times New Roman"/>
          <w:highlight w:val="yellow"/>
          <w:u w:val="single"/>
        </w:rPr>
        <w:t xml:space="preserve"> struggle to “keep the oil in the soil” in the </w:t>
      </w:r>
      <w:proofErr w:type="spellStart"/>
      <w:r w:rsidRPr="002C377B">
        <w:rPr>
          <w:rFonts w:eastAsia="Calibri" w:cs="Times New Roman"/>
          <w:highlight w:val="yellow"/>
          <w:u w:val="single"/>
        </w:rPr>
        <w:t>Yasuní</w:t>
      </w:r>
      <w:proofErr w:type="spellEnd"/>
      <w:r w:rsidRPr="002C377B">
        <w:rPr>
          <w:rFonts w:eastAsia="Calibri" w:cs="Times New Roman"/>
          <w:highlight w:val="yellow"/>
          <w:u w:val="single"/>
        </w:rPr>
        <w:t xml:space="preserve"> National Park waged</w:t>
      </w:r>
      <w:r w:rsidRPr="00312AF6">
        <w:rPr>
          <w:rFonts w:eastAsia="Calibri" w:cs="Times New Roman"/>
          <w:u w:val="single"/>
        </w:rPr>
        <w:t xml:space="preserve"> for several years </w:t>
      </w:r>
      <w:r w:rsidRPr="002C377B">
        <w:rPr>
          <w:rFonts w:eastAsia="Calibri" w:cs="Times New Roman"/>
          <w:highlight w:val="yellow"/>
          <w:u w:val="single"/>
        </w:rPr>
        <w:t xml:space="preserve">by the Quito NGO </w:t>
      </w:r>
      <w:proofErr w:type="spellStart"/>
      <w:r w:rsidRPr="002C377B">
        <w:rPr>
          <w:rFonts w:eastAsia="Calibri" w:cs="Times New Roman"/>
          <w:highlight w:val="yellow"/>
          <w:u w:val="single"/>
        </w:rPr>
        <w:t>Accion</w:t>
      </w:r>
      <w:proofErr w:type="spellEnd"/>
      <w:r w:rsidRPr="002C377B">
        <w:rPr>
          <w:rFonts w:eastAsia="Calibri" w:cs="Times New Roman"/>
          <w:highlight w:val="yellow"/>
          <w:u w:val="single"/>
        </w:rPr>
        <w:t xml:space="preserve"> </w:t>
      </w:r>
      <w:proofErr w:type="spellStart"/>
      <w:r w:rsidRPr="002C377B">
        <w:rPr>
          <w:rFonts w:eastAsia="Calibri" w:cs="Times New Roman"/>
          <w:highlight w:val="yellow"/>
          <w:u w:val="single"/>
        </w:rPr>
        <w:t>Ecologia</w:t>
      </w:r>
      <w:proofErr w:type="spellEnd"/>
      <w:r w:rsidRPr="002C377B">
        <w:rPr>
          <w:rFonts w:eastAsia="Calibri" w:cs="Times New Roman"/>
          <w:highlight w:val="yellow"/>
          <w:u w:val="single"/>
        </w:rPr>
        <w:t xml:space="preserve"> and its Oil Watch allies</w:t>
      </w:r>
      <w:r w:rsidRPr="00B325C2">
        <w:rPr>
          <w:rFonts w:eastAsia="Calibri" w:cs="Times New Roman"/>
          <w:sz w:val="16"/>
        </w:rPr>
        <w:t xml:space="preserve">. The campaign advanced rapidly in 2007, when Ecuadoran president Rafael Correa declared his intent to leave $12 billion worth of oil reserves untouched in perpetuity, in exchange for anticipated payments from international sources - </w:t>
      </w:r>
      <w:r w:rsidRPr="00312AF6">
        <w:rPr>
          <w:rFonts w:eastAsia="Calibri" w:cs="Times New Roman"/>
          <w:sz w:val="14"/>
          <w:u w:val="single"/>
        </w:rPr>
        <w:t>not as a carbon offset, but instead to be considered part of the North’s repayment of its “ecological debt” to the South</w:t>
      </w:r>
      <w:r w:rsidRPr="00B325C2">
        <w:rPr>
          <w:rFonts w:eastAsia="Calibri" w:cs="Times New Roman"/>
          <w:sz w:val="16"/>
        </w:rPr>
        <w:t xml:space="preserve">. The aim of the proposal is to provide a creative solution for the threat posed by the extraction of crude oil in the </w:t>
      </w:r>
      <w:proofErr w:type="spellStart"/>
      <w:r w:rsidRPr="00B325C2">
        <w:rPr>
          <w:rFonts w:eastAsia="Calibri" w:cs="Times New Roman"/>
          <w:sz w:val="16"/>
        </w:rPr>
        <w:t>Ishpingo-Tiputini-Tambococha</w:t>
      </w:r>
      <w:proofErr w:type="spellEnd"/>
      <w:r w:rsidRPr="00B325C2">
        <w:rPr>
          <w:rFonts w:eastAsia="Calibri" w:cs="Times New Roman"/>
          <w:sz w:val="16"/>
        </w:rPr>
        <w:t xml:space="preserve"> (ITT) oil fields, which are located in the highly vulnerable area of </w:t>
      </w:r>
      <w:proofErr w:type="spellStart"/>
      <w:r w:rsidRPr="00B325C2">
        <w:rPr>
          <w:rFonts w:eastAsia="Calibri" w:cs="Times New Roman"/>
          <w:sz w:val="16"/>
        </w:rPr>
        <w:t>Yasuní</w:t>
      </w:r>
      <w:proofErr w:type="spellEnd"/>
      <w:r w:rsidRPr="00B325C2">
        <w:rPr>
          <w:rFonts w:eastAsia="Calibri" w:cs="Times New Roman"/>
          <w:sz w:val="16"/>
        </w:rPr>
        <w:t xml:space="preserve"> National Park. The proposal would contribute to preserving biodiversity, reducing carbon dioxide emissions, and respecting the rights of indigenous peoples and their way of life. Ecuadorian President Rafael Correa has stated that the country’s first option is to maintain the crude oil in the subsoil. The national and international communities would be called on to help the Ecuadorian government implement this costly decision for the country. The government hopes to recover 50% of the revenues it would obtain by extracting the oil. The procedure involves the issuing of government bonds for the crude oil that will remain “in situ”, with the double commitment of never extracting this oil and of protecting </w:t>
      </w:r>
      <w:proofErr w:type="spellStart"/>
      <w:r w:rsidRPr="00B325C2">
        <w:rPr>
          <w:rFonts w:eastAsia="Calibri" w:cs="Times New Roman"/>
          <w:sz w:val="16"/>
        </w:rPr>
        <w:t>Yasuní</w:t>
      </w:r>
      <w:proofErr w:type="spellEnd"/>
      <w:r w:rsidRPr="00B325C2">
        <w:rPr>
          <w:rFonts w:eastAsia="Calibri" w:cs="Times New Roman"/>
          <w:sz w:val="16"/>
        </w:rPr>
        <w:t xml:space="preserve"> National Park. It is important to keep in mind that if Ecuador succeeds in receiving the hoped for amount – estimated at 350 million dollars annually – it would only be for a period of ten years beginning after the sixth year, since production and potential revenues would progressively decline at the end of that period. A more promising alternative would be a strategy to provide the government with the 50% of resources in such a way as to provide a consistent income for an indefinite </w:t>
      </w:r>
      <w:proofErr w:type="gramStart"/>
      <w:r w:rsidRPr="00B325C2">
        <w:rPr>
          <w:rFonts w:eastAsia="Calibri" w:cs="Times New Roman"/>
          <w:sz w:val="16"/>
        </w:rPr>
        <w:t>period of time</w:t>
      </w:r>
      <w:proofErr w:type="gramEnd"/>
      <w:r w:rsidRPr="00B325C2">
        <w:rPr>
          <w:rFonts w:eastAsia="Calibri" w:cs="Times New Roman"/>
          <w:sz w:val="16"/>
        </w:rPr>
        <w:t xml:space="preserve">. </w:t>
      </w:r>
      <w:proofErr w:type="gramStart"/>
      <w:r w:rsidRPr="00B325C2">
        <w:rPr>
          <w:rFonts w:eastAsia="Calibri" w:cs="Times New Roman"/>
          <w:sz w:val="16"/>
        </w:rPr>
        <w:t>This resources</w:t>
      </w:r>
      <w:proofErr w:type="gramEnd"/>
      <w:r w:rsidRPr="00B325C2">
        <w:rPr>
          <w:rFonts w:eastAsia="Calibri" w:cs="Times New Roman"/>
          <w:sz w:val="16"/>
        </w:rPr>
        <w:t xml:space="preserve"> would be </w:t>
      </w:r>
      <w:proofErr w:type="spellStart"/>
      <w:r w:rsidRPr="00B325C2">
        <w:rPr>
          <w:rFonts w:eastAsia="Calibri" w:cs="Times New Roman"/>
          <w:sz w:val="16"/>
        </w:rPr>
        <w:t>channelled</w:t>
      </w:r>
      <w:proofErr w:type="spellEnd"/>
      <w:r w:rsidRPr="00B325C2">
        <w:rPr>
          <w:rFonts w:eastAsia="Calibri" w:cs="Times New Roman"/>
          <w:sz w:val="16"/>
        </w:rPr>
        <w:t xml:space="preserve"> towards activities that help to free the country from its dependency on exports and imports and to consolidate food sovereignty. The proposal is framed within the national and international contexts based on the following considerations: 1. halt climate change 2. stop destruction of biodiversity 3. protect the </w:t>
      </w:r>
      <w:proofErr w:type="spellStart"/>
      <w:r w:rsidRPr="00B325C2">
        <w:rPr>
          <w:rFonts w:eastAsia="Calibri" w:cs="Times New Roman"/>
          <w:sz w:val="16"/>
        </w:rPr>
        <w:t>huaorani</w:t>
      </w:r>
      <w:proofErr w:type="spellEnd"/>
      <w:r w:rsidRPr="00B325C2">
        <w:rPr>
          <w:rFonts w:eastAsia="Calibri" w:cs="Times New Roman"/>
          <w:sz w:val="16"/>
        </w:rPr>
        <w:t xml:space="preserve"> people 4. economic transformation of the country. </w:t>
      </w:r>
      <w:r w:rsidRPr="00312AF6">
        <w:rPr>
          <w:rFonts w:eastAsia="Calibri" w:cs="Times New Roman"/>
          <w:sz w:val="14"/>
          <w:u w:val="single"/>
        </w:rPr>
        <w:t>The very notion of an “ecological debt” is also a non-reformist reform, because although it asserts the calculation of the monetary value of nature, payment on such an obligation would revise such a range of power relationships that massive structural change would inevitably follow</w:t>
      </w:r>
      <w:r w:rsidRPr="00B325C2">
        <w:rPr>
          <w:rFonts w:eastAsia="Calibri" w:cs="Times New Roman"/>
          <w:sz w:val="16"/>
        </w:rPr>
        <w:t xml:space="preserve">. </w:t>
      </w:r>
      <w:r w:rsidRPr="00312AF6">
        <w:rPr>
          <w:rFonts w:eastAsia="Calibri" w:cs="Times New Roman"/>
          <w:sz w:val="14"/>
          <w:u w:val="single"/>
        </w:rPr>
        <w:t>Such linkages between environmental stewardship and social justice provide the only sure way to generate political principles that can inform lasting climate mitigation</w:t>
      </w:r>
      <w:r w:rsidRPr="00B325C2">
        <w:rPr>
          <w:rFonts w:eastAsia="Calibri" w:cs="Times New Roman"/>
          <w:sz w:val="16"/>
        </w:rPr>
        <w:t xml:space="preserve">. </w:t>
      </w:r>
      <w:r w:rsidRPr="002C377B">
        <w:rPr>
          <w:rFonts w:eastAsia="Calibri" w:cs="Times New Roman"/>
          <w:b/>
          <w:iCs/>
          <w:highlight w:val="yellow"/>
          <w:u w:val="single"/>
        </w:rPr>
        <w:t>Prior to concluding with these movements’ most recent call to action, we must</w:t>
      </w:r>
      <w:r w:rsidRPr="00312AF6">
        <w:rPr>
          <w:rFonts w:eastAsia="Calibri" w:cs="Times New Roman"/>
          <w:b/>
          <w:iCs/>
          <w:u w:val="single"/>
        </w:rPr>
        <w:t xml:space="preserve"> quickly </w:t>
      </w:r>
      <w:r w:rsidRPr="002C377B">
        <w:rPr>
          <w:rFonts w:eastAsia="Calibri" w:cs="Times New Roman"/>
          <w:b/>
          <w:iCs/>
          <w:highlight w:val="yellow"/>
          <w:u w:val="single"/>
        </w:rPr>
        <w:t>review</w:t>
      </w:r>
      <w:r w:rsidRPr="00312AF6">
        <w:rPr>
          <w:rFonts w:eastAsia="Calibri" w:cs="Times New Roman"/>
          <w:b/>
          <w:iCs/>
          <w:u w:val="single"/>
        </w:rPr>
        <w:t xml:space="preserve"> the </w:t>
      </w:r>
      <w:r w:rsidRPr="002C377B">
        <w:rPr>
          <w:rFonts w:eastAsia="Calibri" w:cs="Times New Roman"/>
          <w:b/>
          <w:iCs/>
          <w:highlight w:val="yellow"/>
          <w:u w:val="single"/>
        </w:rPr>
        <w:t xml:space="preserve">proposals “in between”, </w:t>
      </w:r>
      <w:r w:rsidRPr="00446F73">
        <w:rPr>
          <w:rFonts w:eastAsia="Calibri" w:cs="Times New Roman"/>
          <w:b/>
          <w:iCs/>
          <w:u w:val="single"/>
        </w:rPr>
        <w:t>and ask</w:t>
      </w:r>
      <w:r w:rsidRPr="00312AF6">
        <w:rPr>
          <w:rFonts w:eastAsia="Calibri" w:cs="Times New Roman"/>
          <w:b/>
          <w:iCs/>
          <w:u w:val="single"/>
        </w:rPr>
        <w:t>, will principles of non-reformist reformism be adopted by those advocating carbon taxes and per capita emissions rights</w:t>
      </w:r>
      <w:r w:rsidRPr="00B325C2">
        <w:rPr>
          <w:rFonts w:eastAsia="Calibri" w:cs="Times New Roman"/>
          <w:sz w:val="16"/>
        </w:rPr>
        <w:t xml:space="preserve">? </w:t>
      </w:r>
      <w:r w:rsidRPr="002C377B">
        <w:rPr>
          <w:rFonts w:eastAsia="Calibri" w:cs="Times New Roman"/>
          <w:b/>
          <w:iCs/>
          <w:highlight w:val="yellow"/>
          <w:u w:val="single"/>
        </w:rPr>
        <w:t>Two crucial questions emerge which</w:t>
      </w:r>
      <w:r w:rsidRPr="00312AF6">
        <w:rPr>
          <w:rFonts w:eastAsia="Calibri" w:cs="Times New Roman"/>
          <w:b/>
          <w:iCs/>
          <w:u w:val="single"/>
        </w:rPr>
        <w:t xml:space="preserve"> will </w:t>
      </w:r>
      <w:r w:rsidRPr="002C377B">
        <w:rPr>
          <w:rFonts w:eastAsia="Calibri" w:cs="Times New Roman"/>
          <w:b/>
          <w:iCs/>
          <w:highlight w:val="yellow"/>
          <w:u w:val="single"/>
        </w:rPr>
        <w:t>help determine whether the reforms proposed by carbon tax</w:t>
      </w:r>
      <w:r w:rsidRPr="00B325C2">
        <w:rPr>
          <w:rFonts w:eastAsia="Calibri" w:cs="Times New Roman"/>
          <w:sz w:val="16"/>
        </w:rPr>
        <w:t xml:space="preserve"> and per capita emissions rights </w:t>
      </w:r>
      <w:r w:rsidRPr="002C377B">
        <w:rPr>
          <w:rFonts w:eastAsia="Calibri" w:cs="Times New Roman"/>
          <w:b/>
          <w:iCs/>
          <w:highlight w:val="yellow"/>
          <w:u w:val="single"/>
        </w:rPr>
        <w:t>advocates do more harm than good</w:t>
      </w:r>
      <w:r w:rsidRPr="002C377B">
        <w:rPr>
          <w:rFonts w:eastAsia="Calibri" w:cs="Times New Roman"/>
          <w:sz w:val="16"/>
          <w:highlight w:val="yellow"/>
        </w:rPr>
        <w:t xml:space="preserve">. </w:t>
      </w:r>
      <w:r w:rsidRPr="002C377B">
        <w:rPr>
          <w:rFonts w:eastAsia="Calibri" w:cs="Times New Roman"/>
          <w:b/>
          <w:iCs/>
          <w:highlight w:val="yellow"/>
          <w:u w:val="single"/>
        </w:rPr>
        <w:t>T</w:t>
      </w:r>
      <w:r w:rsidRPr="00034D68">
        <w:rPr>
          <w:rFonts w:eastAsia="Calibri" w:cs="Times New Roman"/>
          <w:b/>
          <w:iCs/>
          <w:u w:val="single"/>
        </w:rPr>
        <w:t>h</w:t>
      </w:r>
      <w:r w:rsidRPr="002C377B">
        <w:rPr>
          <w:rFonts w:eastAsia="Calibri" w:cs="Times New Roman"/>
          <w:b/>
          <w:iCs/>
          <w:highlight w:val="yellow"/>
          <w:u w:val="single"/>
        </w:rPr>
        <w:t>e first is whether the kinds of reforms proposed –</w:t>
      </w:r>
      <w:r w:rsidRPr="00034D68">
        <w:rPr>
          <w:rFonts w:eastAsia="Calibri" w:cs="Times New Roman"/>
          <w:b/>
          <w:iCs/>
          <w:u w:val="single"/>
        </w:rPr>
        <w:t xml:space="preserve"> which entail putting a price on carbon and exposing that price</w:t>
      </w:r>
      <w:r w:rsidRPr="00B325C2">
        <w:rPr>
          <w:rFonts w:eastAsia="Calibri" w:cs="Times New Roman"/>
          <w:sz w:val="16"/>
        </w:rPr>
        <w:t xml:space="preserve"> (and all manner of related negotiations) </w:t>
      </w:r>
      <w:r w:rsidRPr="00034D68">
        <w:rPr>
          <w:rFonts w:eastAsia="Calibri" w:cs="Times New Roman"/>
          <w:b/>
          <w:iCs/>
          <w:u w:val="single"/>
        </w:rPr>
        <w:t xml:space="preserve">to corporate-dominated national and global-scale “governance” initiatives </w:t>
      </w:r>
      <w:r w:rsidRPr="002C377B">
        <w:rPr>
          <w:rFonts w:eastAsia="Calibri" w:cs="Times New Roman"/>
          <w:b/>
          <w:iCs/>
          <w:highlight w:val="yellow"/>
          <w:u w:val="single"/>
        </w:rPr>
        <w:t>– can be assured of both genuinely addressing the climate crisis and also redistributing energy and economic resources from rich to poor</w:t>
      </w:r>
      <w:r w:rsidRPr="002C377B">
        <w:rPr>
          <w:rFonts w:eastAsia="Calibri" w:cs="Times New Roman"/>
          <w:sz w:val="16"/>
          <w:highlight w:val="yellow"/>
        </w:rPr>
        <w:t xml:space="preserve">. </w:t>
      </w:r>
      <w:r w:rsidRPr="002C377B">
        <w:rPr>
          <w:rFonts w:eastAsia="Calibri" w:cs="Times New Roman"/>
          <w:b/>
          <w:iCs/>
          <w:highlight w:val="yellow"/>
          <w:u w:val="single"/>
        </w:rPr>
        <w:t>The “devil is in the details” in relation to</w:t>
      </w:r>
      <w:r w:rsidRPr="00312AF6">
        <w:rPr>
          <w:rFonts w:eastAsia="Calibri" w:cs="Times New Roman"/>
          <w:b/>
          <w:iCs/>
          <w:u w:val="single"/>
        </w:rPr>
        <w:t xml:space="preserve"> </w:t>
      </w:r>
      <w:r w:rsidRPr="00B325C2">
        <w:rPr>
          <w:rFonts w:eastAsia="Calibri" w:cs="Times New Roman"/>
          <w:sz w:val="16"/>
        </w:rPr>
        <w:t xml:space="preserve">both </w:t>
      </w:r>
      <w:r w:rsidRPr="002C377B">
        <w:rPr>
          <w:rFonts w:eastAsia="Calibri" w:cs="Times New Roman"/>
          <w:b/>
          <w:iCs/>
          <w:highlight w:val="yellow"/>
          <w:u w:val="single"/>
        </w:rPr>
        <w:t>a carbon tax</w:t>
      </w:r>
      <w:r w:rsidRPr="00B325C2">
        <w:rPr>
          <w:rFonts w:eastAsia="Calibri" w:cs="Times New Roman"/>
          <w:sz w:val="16"/>
        </w:rPr>
        <w:t xml:space="preserve"> and per capita emissions rights, </w:t>
      </w:r>
      <w:r w:rsidRPr="002C377B">
        <w:rPr>
          <w:rFonts w:eastAsia="Calibri" w:cs="Times New Roman"/>
          <w:b/>
          <w:iCs/>
          <w:highlight w:val="yellow"/>
          <w:u w:val="single"/>
        </w:rPr>
        <w:t>yet as noted, the presumptions entailed in taxation</w:t>
      </w:r>
      <w:r w:rsidRPr="002C377B">
        <w:rPr>
          <w:rFonts w:eastAsia="Calibri" w:cs="Times New Roman"/>
          <w:sz w:val="16"/>
          <w:highlight w:val="yellow"/>
        </w:rPr>
        <w:t xml:space="preserve"> (</w:t>
      </w:r>
      <w:r w:rsidRPr="002C377B">
        <w:rPr>
          <w:rFonts w:eastAsia="Calibri" w:cs="Times New Roman"/>
          <w:b/>
          <w:iCs/>
          <w:highlight w:val="yellow"/>
          <w:u w:val="single"/>
        </w:rPr>
        <w:t xml:space="preserve">which often has a </w:t>
      </w:r>
      <w:proofErr w:type="spellStart"/>
      <w:r w:rsidRPr="002C377B">
        <w:rPr>
          <w:rFonts w:eastAsia="Calibri" w:cs="Times New Roman"/>
          <w:b/>
          <w:iCs/>
          <w:highlight w:val="yellow"/>
          <w:u w:val="single"/>
        </w:rPr>
        <w:t>maldistributive</w:t>
      </w:r>
      <w:proofErr w:type="spellEnd"/>
      <w:r w:rsidRPr="002C377B">
        <w:rPr>
          <w:rFonts w:eastAsia="Calibri" w:cs="Times New Roman"/>
          <w:b/>
          <w:iCs/>
          <w:highlight w:val="yellow"/>
          <w:u w:val="single"/>
        </w:rPr>
        <w:t xml:space="preserve"> impact</w:t>
      </w:r>
      <w:r w:rsidRPr="002C377B">
        <w:rPr>
          <w:rFonts w:eastAsia="Calibri" w:cs="Times New Roman"/>
          <w:sz w:val="16"/>
          <w:highlight w:val="yellow"/>
        </w:rPr>
        <w:t>,</w:t>
      </w:r>
      <w:r w:rsidRPr="00B325C2">
        <w:rPr>
          <w:rFonts w:eastAsia="Calibri" w:cs="Times New Roman"/>
          <w:sz w:val="16"/>
        </w:rPr>
        <w:t xml:space="preserve"> as shown in the British Columbia gas tax) </w:t>
      </w:r>
      <w:r w:rsidRPr="002C377B">
        <w:rPr>
          <w:rFonts w:eastAsia="Calibri" w:cs="Times New Roman"/>
          <w:b/>
          <w:iCs/>
          <w:highlight w:val="yellow"/>
          <w:u w:val="single"/>
        </w:rPr>
        <w:t xml:space="preserve">and allocations of property rights will make a constructive outcome unlikely. </w:t>
      </w:r>
      <w:r w:rsidRPr="00034D68">
        <w:rPr>
          <w:rFonts w:eastAsia="Calibri" w:cs="Times New Roman"/>
          <w:b/>
          <w:iCs/>
          <w:u w:val="single"/>
        </w:rPr>
        <w:t>Might non-reformist reform opportunities emerge so that a carbon tax redistributes resources to both renewable energy investments and to low-income people who,</w:t>
      </w:r>
      <w:r w:rsidRPr="00B325C2">
        <w:rPr>
          <w:rFonts w:eastAsia="Calibri" w:cs="Times New Roman"/>
          <w:sz w:val="16"/>
        </w:rPr>
        <w:t xml:space="preserve"> through no fault of their own, </w:t>
      </w:r>
      <w:r w:rsidRPr="00034D68">
        <w:rPr>
          <w:rFonts w:eastAsia="Calibri" w:cs="Times New Roman"/>
          <w:b/>
          <w:iCs/>
          <w:u w:val="single"/>
        </w:rPr>
        <w:t>are most vulnerable to higher energy prices?</w:t>
      </w:r>
      <w:r w:rsidRPr="00B325C2">
        <w:rPr>
          <w:rFonts w:eastAsia="Calibri" w:cs="Times New Roman"/>
          <w:sz w:val="16"/>
        </w:rPr>
        <w:t xml:space="preserve"> Could a per capita rights mechanism be designed and adopted that move forward the agenda of the environmental and social justice movements without falling victim to market distortions? </w:t>
      </w:r>
      <w:r w:rsidRPr="002C377B">
        <w:rPr>
          <w:rFonts w:eastAsia="Calibri" w:cs="Times New Roman"/>
          <w:b/>
          <w:iCs/>
          <w:highlight w:val="yellow"/>
          <w:u w:val="single"/>
        </w:rPr>
        <w:t xml:space="preserve">These are not impossible </w:t>
      </w:r>
      <w:proofErr w:type="gramStart"/>
      <w:r w:rsidRPr="002C377B">
        <w:rPr>
          <w:rFonts w:eastAsia="Calibri" w:cs="Times New Roman"/>
          <w:b/>
          <w:iCs/>
          <w:highlight w:val="yellow"/>
          <w:u w:val="single"/>
        </w:rPr>
        <w:t>outcomes, but</w:t>
      </w:r>
      <w:proofErr w:type="gramEnd"/>
      <w:r w:rsidRPr="002C377B">
        <w:rPr>
          <w:rFonts w:eastAsia="Calibri" w:cs="Times New Roman"/>
          <w:b/>
          <w:iCs/>
          <w:highlight w:val="yellow"/>
          <w:u w:val="single"/>
        </w:rPr>
        <w:t xml:space="preserve"> given prevailing power relations are quite unlikely.</w:t>
      </w:r>
    </w:p>
    <w:p w14:paraId="14E1A8BB" w14:textId="77777777" w:rsidR="00B325C2" w:rsidRPr="00B325C2" w:rsidRDefault="00B325C2" w:rsidP="00B325C2"/>
    <w:p w14:paraId="5F25D533" w14:textId="77777777" w:rsidR="004D4F63" w:rsidRPr="004D4F63" w:rsidRDefault="004D4F63" w:rsidP="004D4F63">
      <w:pPr>
        <w:pStyle w:val="Heading3"/>
        <w:rPr>
          <w:rStyle w:val="Emphasis"/>
          <w:b/>
          <w:bCs/>
          <w:sz w:val="32"/>
          <w:szCs w:val="32"/>
        </w:rPr>
      </w:pPr>
      <w:r w:rsidRPr="004D4F63">
        <w:rPr>
          <w:rStyle w:val="Emphasis"/>
          <w:b/>
          <w:bCs/>
          <w:sz w:val="32"/>
          <w:szCs w:val="32"/>
        </w:rPr>
        <w:t xml:space="preserve">Climate Change Focus Link </w:t>
      </w:r>
    </w:p>
    <w:p w14:paraId="4971002F" w14:textId="77777777" w:rsidR="004D4F63" w:rsidRPr="004D4F63" w:rsidRDefault="004D4F63" w:rsidP="004D4F63">
      <w:pPr>
        <w:pStyle w:val="Heading4"/>
        <w:rPr>
          <w:rFonts w:asciiTheme="minorHAnsi" w:hAnsiTheme="minorHAnsi" w:cstheme="minorHAnsi"/>
        </w:rPr>
      </w:pPr>
      <w:r w:rsidRPr="004D4F63">
        <w:rPr>
          <w:rFonts w:asciiTheme="minorHAnsi" w:hAnsiTheme="minorHAnsi" w:cstheme="minorHAnsi"/>
        </w:rPr>
        <w:t xml:space="preserve">To debate climate change IS to debate settler colonialism – indigenous peoples within settler states have faced hundreds of years of anthropogenic climate changes. The </w:t>
      </w:r>
      <w:proofErr w:type="spellStart"/>
      <w:r w:rsidRPr="004D4F63">
        <w:rPr>
          <w:rFonts w:asciiTheme="minorHAnsi" w:hAnsiTheme="minorHAnsi" w:cstheme="minorHAnsi"/>
        </w:rPr>
        <w:t>aff</w:t>
      </w:r>
      <w:proofErr w:type="spellEnd"/>
      <w:r w:rsidRPr="004D4F63">
        <w:rPr>
          <w:rFonts w:asciiTheme="minorHAnsi" w:hAnsiTheme="minorHAnsi" w:cstheme="minorHAnsi"/>
        </w:rPr>
        <w:t xml:space="preserve"> papers over history by obfuscating the violence that brought us </w:t>
      </w:r>
      <w:proofErr w:type="gramStart"/>
      <w:r w:rsidRPr="004D4F63">
        <w:rPr>
          <w:rFonts w:asciiTheme="minorHAnsi" w:hAnsiTheme="minorHAnsi" w:cstheme="minorHAnsi"/>
        </w:rPr>
        <w:t>here</w:t>
      </w:r>
      <w:proofErr w:type="gramEnd"/>
    </w:p>
    <w:p w14:paraId="0F20F22E" w14:textId="3C7F288D" w:rsidR="004D4F63" w:rsidRDefault="004D4F63" w:rsidP="004D4F63">
      <w:pPr>
        <w:rPr>
          <w:rFonts w:asciiTheme="minorHAnsi" w:hAnsiTheme="minorHAnsi" w:cstheme="minorHAnsi"/>
          <w:sz w:val="18"/>
          <w:szCs w:val="18"/>
        </w:rPr>
      </w:pPr>
      <w:r w:rsidRPr="00B325C2">
        <w:rPr>
          <w:rStyle w:val="Style13ptBold"/>
          <w:rFonts w:asciiTheme="minorHAnsi" w:hAnsiTheme="minorHAnsi" w:cstheme="minorHAnsi"/>
          <w:sz w:val="24"/>
          <w:szCs w:val="24"/>
        </w:rPr>
        <w:t>Whyte ‘16</w:t>
      </w:r>
      <w:r w:rsidRPr="004D4F63">
        <w:rPr>
          <w:rStyle w:val="Style13ptBold"/>
          <w:rFonts w:asciiTheme="minorHAnsi" w:hAnsiTheme="minorHAnsi" w:cstheme="minorHAnsi"/>
        </w:rPr>
        <w:t xml:space="preserve"> </w:t>
      </w:r>
      <w:r w:rsidRPr="004D4F63">
        <w:rPr>
          <w:rFonts w:asciiTheme="minorHAnsi" w:hAnsiTheme="minorHAnsi" w:cstheme="minorHAnsi"/>
          <w:sz w:val="18"/>
          <w:szCs w:val="18"/>
        </w:rPr>
        <w:t xml:space="preserve">(Kyle </w:t>
      </w:r>
      <w:proofErr w:type="spellStart"/>
      <w:r w:rsidRPr="004D4F63">
        <w:rPr>
          <w:rFonts w:asciiTheme="minorHAnsi" w:hAnsiTheme="minorHAnsi" w:cstheme="minorHAnsi"/>
          <w:sz w:val="18"/>
          <w:szCs w:val="18"/>
        </w:rPr>
        <w:t>Powys</w:t>
      </w:r>
      <w:proofErr w:type="spellEnd"/>
      <w:r w:rsidRPr="004D4F63">
        <w:rPr>
          <w:rFonts w:asciiTheme="minorHAnsi" w:hAnsiTheme="minorHAnsi" w:cstheme="minorHAnsi"/>
          <w:sz w:val="18"/>
          <w:szCs w:val="18"/>
        </w:rPr>
        <w:t xml:space="preserve"> Whyte, Potawatomi and Associate Professor of Philosophy and </w:t>
      </w:r>
      <w:proofErr w:type="spellStart"/>
      <w:r w:rsidRPr="004D4F63">
        <w:rPr>
          <w:rFonts w:asciiTheme="minorHAnsi" w:hAnsiTheme="minorHAnsi" w:cstheme="minorHAnsi"/>
          <w:sz w:val="18"/>
          <w:szCs w:val="18"/>
        </w:rPr>
        <w:t>Timinick</w:t>
      </w:r>
      <w:proofErr w:type="spellEnd"/>
      <w:r w:rsidRPr="004D4F63">
        <w:rPr>
          <w:rFonts w:asciiTheme="minorHAnsi" w:hAnsiTheme="minorHAnsi" w:cstheme="minorHAnsi"/>
          <w:sz w:val="18"/>
          <w:szCs w:val="18"/>
        </w:rPr>
        <w:t xml:space="preserve"> Chair in the Humanities, Michigan State University, “Indigenous Peoples, Climate Change Loss and Damage, and the Responsibility of Settler States”, </w:t>
      </w:r>
      <w:hyperlink r:id="rId9" w:history="1">
        <w:r w:rsidRPr="004D4F63">
          <w:rPr>
            <w:rStyle w:val="Hyperlink"/>
            <w:rFonts w:asciiTheme="minorHAnsi" w:hAnsiTheme="minorHAnsi" w:cstheme="minorHAnsi"/>
            <w:sz w:val="18"/>
            <w:szCs w:val="18"/>
          </w:rPr>
          <w:t>http://s3.amazonaws.com/academia.edu.documents/38230977/Whyte_-_Responsibility_of_Settler_States.pdf?AWSAccessKeyId=AKIAJ56TQJRTWSMTNPEA&amp;Expires=1470612219&amp;Signature=zecWIG2AsQG3LC4CbtxvfPKRGxE%3D&amp;response-content-disposition=inline%3B%20filename%3DIndigenous_Peoples_Climate_Change_Loss_a.pdf</w:t>
        </w:r>
      </w:hyperlink>
      <w:r w:rsidRPr="004D4F63">
        <w:rPr>
          <w:rFonts w:asciiTheme="minorHAnsi" w:hAnsiTheme="minorHAnsi" w:cstheme="minorHAnsi"/>
          <w:sz w:val="18"/>
          <w:szCs w:val="18"/>
        </w:rPr>
        <w:t>)</w:t>
      </w:r>
    </w:p>
    <w:p w14:paraId="3B0D62B7" w14:textId="5EFC4755" w:rsidR="004D4F63" w:rsidRPr="004D4F63" w:rsidRDefault="004D4F63" w:rsidP="004D4F63">
      <w:pPr>
        <w:rPr>
          <w:rStyle w:val="StyleUnderline"/>
          <w:rFonts w:asciiTheme="minorHAnsi" w:hAnsiTheme="minorHAnsi" w:cstheme="minorHAnsi"/>
        </w:rPr>
      </w:pPr>
      <w:r w:rsidRPr="004D4F63">
        <w:rPr>
          <w:rFonts w:asciiTheme="minorHAnsi" w:hAnsiTheme="minorHAnsi" w:cstheme="minorHAnsi"/>
          <w:sz w:val="16"/>
        </w:rPr>
        <w:t>Indigenous peoples encompass the roughly 370 million persons whose communities governed themselves before a period of invasion and colonization and live within territories</w:t>
      </w:r>
      <w:r w:rsidRPr="004D4F63">
        <w:rPr>
          <w:rFonts w:asciiTheme="minorHAnsi" w:hAnsiTheme="minorHAnsi" w:cstheme="minorHAnsi"/>
          <w:sz w:val="12"/>
        </w:rPr>
        <w:t>¶</w:t>
      </w:r>
      <w:r w:rsidRPr="004D4F63">
        <w:rPr>
          <w:rFonts w:asciiTheme="minorHAnsi" w:hAnsiTheme="minorHAnsi" w:cstheme="minorHAnsi"/>
          <w:sz w:val="16"/>
        </w:rPr>
        <w:t xml:space="preserve"> where nations, such as New Zealand or Indonesia, are recognized internationally as the major</w:t>
      </w:r>
      <w:r w:rsidRPr="004D4F63">
        <w:rPr>
          <w:rFonts w:asciiTheme="minorHAnsi" w:hAnsiTheme="minorHAnsi" w:cstheme="minorHAnsi"/>
          <w:sz w:val="12"/>
        </w:rPr>
        <w:t>¶</w:t>
      </w:r>
      <w:r w:rsidRPr="004D4F63">
        <w:rPr>
          <w:rFonts w:asciiTheme="minorHAnsi" w:hAnsiTheme="minorHAnsi" w:cstheme="minorHAnsi"/>
          <w:sz w:val="16"/>
        </w:rPr>
        <w:t xml:space="preserve"> sovereigns. Groups who explicitly identify as indigenous peoples usually exercise both cultural</w:t>
      </w:r>
      <w:r w:rsidRPr="004D4F63">
        <w:rPr>
          <w:rFonts w:asciiTheme="minorHAnsi" w:hAnsiTheme="minorHAnsi" w:cstheme="minorHAnsi"/>
          <w:sz w:val="12"/>
        </w:rPr>
        <w:t>¶</w:t>
      </w:r>
      <w:r w:rsidRPr="004D4F63">
        <w:rPr>
          <w:rFonts w:asciiTheme="minorHAnsi" w:hAnsiTheme="minorHAnsi" w:cstheme="minorHAnsi"/>
          <w:sz w:val="16"/>
        </w:rPr>
        <w:t xml:space="preserve"> and political self-determination through enacting their own legal and customary systems, rights</w:t>
      </w:r>
      <w:r w:rsidRPr="004D4F63">
        <w:rPr>
          <w:rFonts w:asciiTheme="minorHAnsi" w:hAnsiTheme="minorHAnsi" w:cstheme="minorHAnsi"/>
          <w:sz w:val="12"/>
        </w:rPr>
        <w:t>¶</w:t>
      </w:r>
      <w:r w:rsidRPr="004D4F63">
        <w:rPr>
          <w:rFonts w:asciiTheme="minorHAnsi" w:hAnsiTheme="minorHAnsi" w:cstheme="minorHAnsi"/>
          <w:sz w:val="16"/>
        </w:rPr>
        <w:t xml:space="preserve"> and governance capacities in the face of ongoing structures of colonialism and their legacies,</w:t>
      </w:r>
      <w:r w:rsidRPr="004D4F63">
        <w:rPr>
          <w:rFonts w:asciiTheme="minorHAnsi" w:hAnsiTheme="minorHAnsi" w:cstheme="minorHAnsi"/>
          <w:sz w:val="12"/>
        </w:rPr>
        <w:t>¶</w:t>
      </w:r>
      <w:r w:rsidRPr="004D4F63">
        <w:rPr>
          <w:rFonts w:asciiTheme="minorHAnsi" w:hAnsiTheme="minorHAnsi" w:cstheme="minorHAnsi"/>
          <w:sz w:val="16"/>
        </w:rPr>
        <w:t xml:space="preserve"> including numerous legal, political and bureaucratic barriers imposed by nations, international</w:t>
      </w:r>
      <w:r w:rsidRPr="004D4F63">
        <w:rPr>
          <w:rFonts w:asciiTheme="minorHAnsi" w:hAnsiTheme="minorHAnsi" w:cstheme="minorHAnsi"/>
          <w:sz w:val="12"/>
        </w:rPr>
        <w:t>¶</w:t>
      </w:r>
      <w:r w:rsidRPr="004D4F63">
        <w:rPr>
          <w:rFonts w:asciiTheme="minorHAnsi" w:hAnsiTheme="minorHAnsi" w:cstheme="minorHAnsi"/>
          <w:sz w:val="16"/>
        </w:rPr>
        <w:t xml:space="preserve"> organizations, subnational and municipal governments, corporations, and nonindigenous private</w:t>
      </w:r>
      <w:r w:rsidRPr="004D4F63">
        <w:rPr>
          <w:rFonts w:asciiTheme="minorHAnsi" w:hAnsiTheme="minorHAnsi" w:cstheme="minorHAnsi"/>
          <w:sz w:val="12"/>
        </w:rPr>
        <w:t>¶</w:t>
      </w:r>
      <w:r w:rsidRPr="004D4F63">
        <w:rPr>
          <w:rFonts w:asciiTheme="minorHAnsi" w:hAnsiTheme="minorHAnsi" w:cstheme="minorHAnsi"/>
          <w:sz w:val="16"/>
        </w:rPr>
        <w:t xml:space="preserve"> citizens (Anaya 2004; </w:t>
      </w:r>
      <w:proofErr w:type="spellStart"/>
      <w:r w:rsidRPr="004D4F63">
        <w:rPr>
          <w:rFonts w:asciiTheme="minorHAnsi" w:hAnsiTheme="minorHAnsi" w:cstheme="minorHAnsi"/>
          <w:sz w:val="16"/>
        </w:rPr>
        <w:t>Niezen</w:t>
      </w:r>
      <w:proofErr w:type="spellEnd"/>
      <w:r w:rsidRPr="004D4F63">
        <w:rPr>
          <w:rFonts w:asciiTheme="minorHAnsi" w:hAnsiTheme="minorHAnsi" w:cstheme="minorHAnsi"/>
          <w:sz w:val="16"/>
        </w:rPr>
        <w:t xml:space="preserve"> 2003; Larson, Johnson, and Murphy 2008; Cadena and </w:t>
      </w:r>
      <w:proofErr w:type="spellStart"/>
      <w:r w:rsidRPr="004D4F63">
        <w:rPr>
          <w:rFonts w:asciiTheme="minorHAnsi" w:hAnsiTheme="minorHAnsi" w:cstheme="minorHAnsi"/>
          <w:sz w:val="16"/>
        </w:rPr>
        <w:t>Starn</w:t>
      </w:r>
      <w:proofErr w:type="spellEnd"/>
      <w:r w:rsidRPr="004D4F63">
        <w:rPr>
          <w:rFonts w:asciiTheme="minorHAnsi" w:hAnsiTheme="minorHAnsi" w:cstheme="minorHAnsi"/>
          <w:sz w:val="16"/>
        </w:rPr>
        <w:t xml:space="preserve"> 2007;</w:t>
      </w:r>
      <w:r w:rsidRPr="004D4F63">
        <w:rPr>
          <w:rFonts w:asciiTheme="minorHAnsi" w:hAnsiTheme="minorHAnsi" w:cstheme="minorHAnsi"/>
          <w:sz w:val="12"/>
        </w:rPr>
        <w:t>¶</w:t>
      </w:r>
      <w:r w:rsidRPr="004D4F63">
        <w:rPr>
          <w:rFonts w:asciiTheme="minorHAnsi" w:hAnsiTheme="minorHAnsi" w:cstheme="minorHAnsi"/>
          <w:sz w:val="16"/>
        </w:rPr>
        <w:t xml:space="preserve"> Sanders 1977). The United Nations Declaration on the Rights of Indigenous Peoples establishes</w:t>
      </w:r>
      <w:r w:rsidRPr="004D4F63">
        <w:rPr>
          <w:rFonts w:asciiTheme="minorHAnsi" w:hAnsiTheme="minorHAnsi" w:cstheme="minorHAnsi"/>
          <w:sz w:val="12"/>
        </w:rPr>
        <w:t>¶</w:t>
      </w:r>
      <w:r w:rsidRPr="004D4F63">
        <w:rPr>
          <w:rFonts w:asciiTheme="minorHAnsi" w:hAnsiTheme="minorHAnsi" w:cstheme="minorHAnsi"/>
          <w:sz w:val="16"/>
        </w:rPr>
        <w:t xml:space="preserve"> cultural and political self-determination as indigenous peoples’ free determination of “their</w:t>
      </w:r>
      <w:r w:rsidRPr="004D4F63">
        <w:rPr>
          <w:rFonts w:asciiTheme="minorHAnsi" w:hAnsiTheme="minorHAnsi" w:cstheme="minorHAnsi"/>
          <w:sz w:val="12"/>
        </w:rPr>
        <w:t>¶</w:t>
      </w:r>
      <w:r w:rsidRPr="004D4F63">
        <w:rPr>
          <w:rFonts w:asciiTheme="minorHAnsi" w:hAnsiTheme="minorHAnsi" w:cstheme="minorHAnsi"/>
          <w:sz w:val="16"/>
        </w:rPr>
        <w:t xml:space="preserve"> political status,” free pursuit of “their economic, social and cultural development” (article 3),</w:t>
      </w:r>
      <w:r w:rsidRPr="004D4F63">
        <w:rPr>
          <w:rFonts w:asciiTheme="minorHAnsi" w:hAnsiTheme="minorHAnsi" w:cstheme="minorHAnsi"/>
          <w:sz w:val="12"/>
        </w:rPr>
        <w:t>¶</w:t>
      </w:r>
      <w:r w:rsidRPr="004D4F63">
        <w:rPr>
          <w:rFonts w:asciiTheme="minorHAnsi" w:hAnsiTheme="minorHAnsi" w:cstheme="minorHAnsi"/>
          <w:sz w:val="16"/>
        </w:rPr>
        <w:t xml:space="preserve"> “right to autonomy or self-government in matters relating to their internal and local affairs,”</w:t>
      </w:r>
      <w:r w:rsidRPr="004D4F63">
        <w:rPr>
          <w:rFonts w:asciiTheme="minorHAnsi" w:hAnsiTheme="minorHAnsi" w:cstheme="minorHAnsi"/>
          <w:sz w:val="12"/>
        </w:rPr>
        <w:t>¶</w:t>
      </w:r>
      <w:r w:rsidRPr="004D4F63">
        <w:rPr>
          <w:rFonts w:asciiTheme="minorHAnsi" w:hAnsiTheme="minorHAnsi" w:cstheme="minorHAnsi"/>
          <w:sz w:val="16"/>
        </w:rPr>
        <w:t xml:space="preserve"> (article 4), and “right to maintain and strengthen their distinct political, legal, economic, social</w:t>
      </w:r>
      <w:r w:rsidRPr="004D4F63">
        <w:rPr>
          <w:rFonts w:asciiTheme="minorHAnsi" w:hAnsiTheme="minorHAnsi" w:cstheme="minorHAnsi"/>
          <w:sz w:val="12"/>
        </w:rPr>
        <w:t>¶</w:t>
      </w:r>
      <w:r w:rsidRPr="004D4F63">
        <w:rPr>
          <w:rFonts w:asciiTheme="minorHAnsi" w:hAnsiTheme="minorHAnsi" w:cstheme="minorHAnsi"/>
          <w:sz w:val="16"/>
        </w:rPr>
        <w:t xml:space="preserve"> and cultural institutions...” (article 5) (United Nations General Assembly 2007). </w:t>
      </w:r>
      <w:r w:rsidRPr="004D4F63">
        <w:rPr>
          <w:rStyle w:val="StyleUnderline"/>
          <w:rFonts w:asciiTheme="minorHAnsi" w:hAnsiTheme="minorHAnsi" w:cstheme="minorHAnsi"/>
        </w:rPr>
        <w:t>Many</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w:t>
      </w:r>
      <w:r w:rsidRPr="002C377B">
        <w:rPr>
          <w:rStyle w:val="StyleUnderline"/>
          <w:rFonts w:asciiTheme="minorHAnsi" w:hAnsiTheme="minorHAnsi" w:cstheme="minorHAnsi"/>
          <w:highlight w:val="yellow"/>
        </w:rPr>
        <w:t>indigenous peoples</w:t>
      </w:r>
      <w:r w:rsidRPr="004D4F63">
        <w:rPr>
          <w:rStyle w:val="StyleUnderline"/>
          <w:rFonts w:asciiTheme="minorHAnsi" w:hAnsiTheme="minorHAnsi" w:cstheme="minorHAnsi"/>
        </w:rPr>
        <w:t xml:space="preserve"> </w:t>
      </w:r>
      <w:r w:rsidRPr="004D4F63">
        <w:rPr>
          <w:rFonts w:asciiTheme="minorHAnsi" w:hAnsiTheme="minorHAnsi" w:cstheme="minorHAnsi"/>
          <w:sz w:val="16"/>
        </w:rPr>
        <w:t>neighbor or</w:t>
      </w:r>
      <w:r w:rsidRPr="004D4F63">
        <w:rPr>
          <w:rStyle w:val="StyleUnderline"/>
          <w:rFonts w:asciiTheme="minorHAnsi" w:hAnsiTheme="minorHAnsi" w:cstheme="minorHAnsi"/>
        </w:rPr>
        <w:t xml:space="preserve"> </w:t>
      </w:r>
      <w:r w:rsidRPr="002C377B">
        <w:rPr>
          <w:rStyle w:val="StyleUnderline"/>
          <w:rFonts w:asciiTheme="minorHAnsi" w:hAnsiTheme="minorHAnsi" w:cstheme="minorHAnsi"/>
          <w:highlight w:val="yellow"/>
        </w:rPr>
        <w:t xml:space="preserve">reside within industrial settler states </w:t>
      </w:r>
      <w:r w:rsidRPr="004D4F63">
        <w:rPr>
          <w:rStyle w:val="StyleUnderline"/>
          <w:rFonts w:asciiTheme="minorHAnsi" w:hAnsiTheme="minorHAnsi" w:cstheme="minorHAnsi"/>
        </w:rPr>
        <w:t xml:space="preserve">such as the United </w:t>
      </w:r>
      <w:proofErr w:type="gramStart"/>
      <w:r w:rsidRPr="004D4F63">
        <w:rPr>
          <w:rStyle w:val="StyleUnderline"/>
          <w:rFonts w:asciiTheme="minorHAnsi" w:hAnsiTheme="minorHAnsi" w:cstheme="minorHAnsi"/>
        </w:rPr>
        <w:t>States</w:t>
      </w:r>
      <w:r w:rsidRPr="004D4F63">
        <w:rPr>
          <w:rFonts w:asciiTheme="minorHAnsi" w:hAnsiTheme="minorHAnsi" w:cstheme="minorHAnsi"/>
          <w:sz w:val="16"/>
        </w:rPr>
        <w:t>,</w:t>
      </w:r>
      <w:r w:rsidRPr="004D4F63">
        <w:rPr>
          <w:rFonts w:asciiTheme="minorHAnsi" w:hAnsiTheme="minorHAnsi" w:cstheme="minorHAnsi"/>
          <w:sz w:val="12"/>
        </w:rPr>
        <w:t>¶</w:t>
      </w:r>
      <w:proofErr w:type="gramEnd"/>
      <w:r w:rsidRPr="004D4F63">
        <w:rPr>
          <w:rFonts w:asciiTheme="minorHAnsi" w:hAnsiTheme="minorHAnsi" w:cstheme="minorHAnsi"/>
          <w:sz w:val="16"/>
        </w:rPr>
        <w:t xml:space="preserve"> Australia, and Canada. I use the term settler states to indicate </w:t>
      </w:r>
      <w:r w:rsidRPr="004D4F63">
        <w:rPr>
          <w:rStyle w:val="StyleUnderline"/>
          <w:rFonts w:asciiTheme="minorHAnsi" w:hAnsiTheme="minorHAnsi" w:cstheme="minorHAnsi"/>
        </w:rPr>
        <w:t xml:space="preserve">nations </w:t>
      </w:r>
      <w:r w:rsidRPr="002C377B">
        <w:rPr>
          <w:rStyle w:val="StyleUnderline"/>
          <w:rFonts w:asciiTheme="minorHAnsi" w:hAnsiTheme="minorHAnsi" w:cstheme="minorHAnsi"/>
          <w:highlight w:val="yellow"/>
        </w:rPr>
        <w:t xml:space="preserve">whose formation is tied to the establishment of structures that </w:t>
      </w:r>
      <w:r w:rsidRPr="004D4F63">
        <w:rPr>
          <w:rStyle w:val="StyleUnderline"/>
          <w:rFonts w:asciiTheme="minorHAnsi" w:hAnsiTheme="minorHAnsi" w:cstheme="minorHAnsi"/>
        </w:rPr>
        <w:t xml:space="preserve">both </w:t>
      </w:r>
      <w:r w:rsidRPr="002C377B">
        <w:rPr>
          <w:rStyle w:val="StyleUnderline"/>
          <w:rFonts w:asciiTheme="minorHAnsi" w:hAnsiTheme="minorHAnsi" w:cstheme="minorHAnsi"/>
          <w:highlight w:val="yellow"/>
        </w:rPr>
        <w:t>erase indigenous peoples</w:t>
      </w:r>
      <w:r w:rsidRPr="004D4F63">
        <w:rPr>
          <w:rFonts w:asciiTheme="minorHAnsi" w:hAnsiTheme="minorHAnsi" w:cstheme="minorHAnsi"/>
          <w:sz w:val="16"/>
        </w:rPr>
        <w:t xml:space="preserve"> (Veracini 2010; Simpson</w:t>
      </w:r>
      <w:r w:rsidRPr="004D4F63">
        <w:rPr>
          <w:rFonts w:asciiTheme="minorHAnsi" w:hAnsiTheme="minorHAnsi" w:cstheme="minorHAnsi"/>
          <w:sz w:val="12"/>
        </w:rPr>
        <w:t>¶</w:t>
      </w:r>
      <w:r w:rsidRPr="004D4F63">
        <w:rPr>
          <w:rFonts w:asciiTheme="minorHAnsi" w:hAnsiTheme="minorHAnsi" w:cstheme="minorHAnsi"/>
          <w:sz w:val="16"/>
        </w:rPr>
        <w:t xml:space="preserve"> 2014) </w:t>
      </w:r>
      <w:r w:rsidRPr="002C377B">
        <w:rPr>
          <w:rStyle w:val="StyleUnderline"/>
          <w:rFonts w:asciiTheme="minorHAnsi" w:hAnsiTheme="minorHAnsi" w:cstheme="minorHAnsi"/>
          <w:highlight w:val="yellow"/>
        </w:rPr>
        <w:t>and facilitate industrial activities</w:t>
      </w:r>
      <w:r w:rsidRPr="004D4F63">
        <w:rPr>
          <w:rStyle w:val="StyleUnderline"/>
          <w:rFonts w:asciiTheme="minorHAnsi" w:hAnsiTheme="minorHAnsi" w:cstheme="minorHAnsi"/>
        </w:rPr>
        <w:t xml:space="preserve"> </w:t>
      </w:r>
      <w:r w:rsidRPr="004D4F63">
        <w:rPr>
          <w:rFonts w:asciiTheme="minorHAnsi" w:hAnsiTheme="minorHAnsi" w:cstheme="minorHAnsi"/>
          <w:sz w:val="16"/>
        </w:rPr>
        <w:t>such as subsurface resource extraction (e.g. mining),</w:t>
      </w:r>
      <w:r w:rsidRPr="004D4F63">
        <w:rPr>
          <w:rFonts w:asciiTheme="minorHAnsi" w:hAnsiTheme="minorHAnsi" w:cstheme="minorHAnsi"/>
          <w:sz w:val="12"/>
        </w:rPr>
        <w:t>¶</w:t>
      </w:r>
      <w:r w:rsidRPr="004D4F63">
        <w:rPr>
          <w:rFonts w:asciiTheme="minorHAnsi" w:hAnsiTheme="minorHAnsi" w:cstheme="minorHAnsi"/>
          <w:sz w:val="16"/>
        </w:rPr>
        <w:t xml:space="preserve"> </w:t>
      </w:r>
      <w:r w:rsidRPr="004D4F63">
        <w:rPr>
          <w:rStyle w:val="StyleUnderline"/>
          <w:rFonts w:asciiTheme="minorHAnsi" w:hAnsiTheme="minorHAnsi" w:cstheme="minorHAnsi"/>
        </w:rPr>
        <w:t>landscape-scale degradation</w:t>
      </w:r>
      <w:r w:rsidRPr="004D4F63">
        <w:rPr>
          <w:rFonts w:asciiTheme="minorHAnsi" w:hAnsiTheme="minorHAnsi" w:cstheme="minorHAnsi"/>
          <w:sz w:val="16"/>
        </w:rPr>
        <w:t xml:space="preserve"> (e.g. deforestation), </w:t>
      </w:r>
      <w:r w:rsidRPr="004D4F63">
        <w:rPr>
          <w:rStyle w:val="StyleUnderline"/>
          <w:rFonts w:asciiTheme="minorHAnsi" w:hAnsiTheme="minorHAnsi" w:cstheme="minorHAnsi"/>
        </w:rPr>
        <w:t>fossil fuel burning private and public</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enterprises, and energy intensive consumer lifestyles</w:t>
      </w:r>
      <w:r w:rsidRPr="004D4F63">
        <w:rPr>
          <w:rFonts w:asciiTheme="minorHAnsi" w:hAnsiTheme="minorHAnsi" w:cstheme="minorHAnsi"/>
          <w:sz w:val="16"/>
        </w:rPr>
        <w:t xml:space="preserve"> (</w:t>
      </w:r>
      <w:proofErr w:type="spellStart"/>
      <w:r w:rsidRPr="004D4F63">
        <w:rPr>
          <w:rFonts w:asciiTheme="minorHAnsi" w:hAnsiTheme="minorHAnsi" w:cstheme="minorHAnsi"/>
          <w:sz w:val="16"/>
        </w:rPr>
        <w:t>LaDuke</w:t>
      </w:r>
      <w:proofErr w:type="spellEnd"/>
      <w:r w:rsidRPr="004D4F63">
        <w:rPr>
          <w:rFonts w:asciiTheme="minorHAnsi" w:hAnsiTheme="minorHAnsi" w:cstheme="minorHAnsi"/>
          <w:sz w:val="16"/>
        </w:rPr>
        <w:t xml:space="preserve"> 1999).</w:t>
      </w:r>
      <w:r w:rsidRPr="004D4F63">
        <w:rPr>
          <w:rFonts w:asciiTheme="minorHAnsi" w:hAnsiTheme="minorHAnsi" w:cstheme="minorHAnsi"/>
          <w:sz w:val="12"/>
        </w:rPr>
        <w:t>¶</w:t>
      </w:r>
      <w:r w:rsidRPr="004D4F63">
        <w:rPr>
          <w:rFonts w:asciiTheme="minorHAnsi" w:hAnsiTheme="minorHAnsi" w:cstheme="minorHAnsi"/>
          <w:sz w:val="16"/>
        </w:rPr>
        <w:t xml:space="preserve"> </w:t>
      </w:r>
      <w:r w:rsidRPr="004D4F63">
        <w:rPr>
          <w:rStyle w:val="StyleUnderline"/>
          <w:rFonts w:asciiTheme="minorHAnsi" w:hAnsiTheme="minorHAnsi" w:cstheme="minorHAnsi"/>
        </w:rPr>
        <w:t>For these settler states, the</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w:t>
      </w:r>
      <w:r w:rsidRPr="002C377B">
        <w:rPr>
          <w:rStyle w:val="StyleUnderline"/>
          <w:rFonts w:asciiTheme="minorHAnsi" w:hAnsiTheme="minorHAnsi" w:cstheme="minorHAnsi"/>
          <w:highlight w:val="yellow"/>
        </w:rPr>
        <w:t>colonization</w:t>
      </w:r>
      <w:r w:rsidRPr="004D4F63">
        <w:rPr>
          <w:rStyle w:val="StyleUnderline"/>
          <w:rFonts w:asciiTheme="minorHAnsi" w:hAnsiTheme="minorHAnsi" w:cstheme="minorHAnsi"/>
        </w:rPr>
        <w:t xml:space="preserve"> of indigenous peoples </w:t>
      </w:r>
      <w:r w:rsidRPr="002C377B">
        <w:rPr>
          <w:rStyle w:val="StyleUnderline"/>
          <w:rFonts w:asciiTheme="minorHAnsi" w:hAnsiTheme="minorHAnsi" w:cstheme="minorHAnsi"/>
          <w:highlight w:val="yellow"/>
        </w:rPr>
        <w:t xml:space="preserve">is interconnected with the </w:t>
      </w:r>
      <w:r w:rsidRPr="004D4F63">
        <w:rPr>
          <w:rStyle w:val="StyleUnderline"/>
          <w:rFonts w:asciiTheme="minorHAnsi" w:hAnsiTheme="minorHAnsi" w:cstheme="minorHAnsi"/>
        </w:rPr>
        <w:t xml:space="preserve">very industrial </w:t>
      </w:r>
      <w:r w:rsidRPr="002C377B">
        <w:rPr>
          <w:rStyle w:val="StyleUnderline"/>
          <w:rFonts w:asciiTheme="minorHAnsi" w:hAnsiTheme="minorHAnsi" w:cstheme="minorHAnsi"/>
          <w:highlight w:val="yellow"/>
        </w:rPr>
        <w:t>activities that factor</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importantly </w:t>
      </w:r>
      <w:r w:rsidRPr="002C377B">
        <w:rPr>
          <w:rStyle w:val="StyleUnderline"/>
          <w:rFonts w:asciiTheme="minorHAnsi" w:hAnsiTheme="minorHAnsi" w:cstheme="minorHAnsi"/>
          <w:highlight w:val="yellow"/>
        </w:rPr>
        <w:t>into anthropogenic climate change</w:t>
      </w:r>
      <w:r w:rsidRPr="004D4F63">
        <w:rPr>
          <w:rFonts w:asciiTheme="minorHAnsi" w:hAnsiTheme="minorHAnsi" w:cstheme="minorHAnsi"/>
          <w:sz w:val="16"/>
        </w:rPr>
        <w:t xml:space="preserve"> (Cuomo 2011).</w:t>
      </w:r>
      <w:r w:rsidRPr="004D4F63">
        <w:rPr>
          <w:rFonts w:asciiTheme="minorHAnsi" w:hAnsiTheme="minorHAnsi" w:cstheme="minorHAnsi"/>
          <w:sz w:val="12"/>
        </w:rPr>
        <w:t>¶</w:t>
      </w:r>
      <w:r w:rsidRPr="004D4F63">
        <w:rPr>
          <w:rFonts w:asciiTheme="minorHAnsi" w:hAnsiTheme="minorHAnsi" w:cstheme="minorHAnsi"/>
          <w:sz w:val="16"/>
        </w:rPr>
        <w:t xml:space="preserve"> </w:t>
      </w:r>
      <w:r w:rsidRPr="004D4F63">
        <w:rPr>
          <w:rStyle w:val="StyleUnderline"/>
          <w:rFonts w:asciiTheme="minorHAnsi" w:hAnsiTheme="minorHAnsi" w:cstheme="minorHAnsi"/>
        </w:rPr>
        <w:t>Growing scientific literatures show that indigenous peoples</w:t>
      </w:r>
      <w:r w:rsidRPr="004D4F63">
        <w:rPr>
          <w:rFonts w:asciiTheme="minorHAnsi" w:hAnsiTheme="minorHAnsi" w:cstheme="minorHAnsi"/>
          <w:sz w:val="16"/>
        </w:rPr>
        <w:t>, includin</w:t>
      </w:r>
      <w:r w:rsidRPr="002C377B">
        <w:rPr>
          <w:rFonts w:asciiTheme="minorHAnsi" w:hAnsiTheme="minorHAnsi" w:cstheme="minorHAnsi"/>
          <w:sz w:val="16"/>
          <w:highlight w:val="yellow"/>
        </w:rPr>
        <w:t>g</w:t>
      </w:r>
      <w:r w:rsidRPr="004D4F63">
        <w:rPr>
          <w:rFonts w:asciiTheme="minorHAnsi" w:hAnsiTheme="minorHAnsi" w:cstheme="minorHAnsi"/>
          <w:sz w:val="16"/>
        </w:rPr>
        <w:t xml:space="preserve"> many of</w:t>
      </w:r>
      <w:r w:rsidRPr="004D4F63">
        <w:rPr>
          <w:rFonts w:asciiTheme="minorHAnsi" w:hAnsiTheme="minorHAnsi" w:cstheme="minorHAnsi"/>
          <w:sz w:val="12"/>
        </w:rPr>
        <w:t>¶</w:t>
      </w:r>
      <w:r w:rsidRPr="004D4F63">
        <w:rPr>
          <w:rFonts w:asciiTheme="minorHAnsi" w:hAnsiTheme="minorHAnsi" w:cstheme="minorHAnsi"/>
          <w:sz w:val="16"/>
        </w:rPr>
        <w:t xml:space="preserve"> those who neighbor industrial settler states, </w:t>
      </w:r>
      <w:r w:rsidRPr="004D4F63">
        <w:rPr>
          <w:rStyle w:val="StyleUnderline"/>
          <w:rFonts w:asciiTheme="minorHAnsi" w:hAnsiTheme="minorHAnsi" w:cstheme="minorHAnsi"/>
        </w:rPr>
        <w:t>are threatened by a number of harmful losses</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and damages associated with anthropogenic climate change</w:t>
      </w:r>
      <w:r w:rsidRPr="004D4F63">
        <w:rPr>
          <w:rFonts w:asciiTheme="minorHAnsi" w:hAnsiTheme="minorHAnsi" w:cstheme="minorHAnsi"/>
          <w:sz w:val="16"/>
        </w:rPr>
        <w:t xml:space="preserve"> (Bennett et al. 2014; Arctic</w:t>
      </w:r>
      <w:r w:rsidRPr="004D4F63">
        <w:rPr>
          <w:rFonts w:asciiTheme="minorHAnsi" w:hAnsiTheme="minorHAnsi" w:cstheme="minorHAnsi"/>
          <w:sz w:val="12"/>
        </w:rPr>
        <w:t>¶</w:t>
      </w:r>
      <w:r w:rsidRPr="004D4F63">
        <w:rPr>
          <w:rFonts w:asciiTheme="minorHAnsi" w:hAnsiTheme="minorHAnsi" w:cstheme="minorHAnsi"/>
          <w:sz w:val="16"/>
        </w:rPr>
        <w:t xml:space="preserve"> Climate Impact Assessment 2004; Larsen et al. 2014; Maldonado, Pandya, and </w:t>
      </w:r>
      <w:proofErr w:type="spellStart"/>
      <w:r w:rsidRPr="004D4F63">
        <w:rPr>
          <w:rFonts w:asciiTheme="minorHAnsi" w:hAnsiTheme="minorHAnsi" w:cstheme="minorHAnsi"/>
          <w:sz w:val="16"/>
        </w:rPr>
        <w:t>Colombi</w:t>
      </w:r>
      <w:proofErr w:type="spellEnd"/>
      <w:r w:rsidRPr="004D4F63">
        <w:rPr>
          <w:rFonts w:asciiTheme="minorHAnsi" w:hAnsiTheme="minorHAnsi" w:cstheme="minorHAnsi"/>
          <w:sz w:val="12"/>
        </w:rPr>
        <w:t>¶</w:t>
      </w:r>
      <w:r w:rsidRPr="004D4F63">
        <w:rPr>
          <w:rFonts w:asciiTheme="minorHAnsi" w:hAnsiTheme="minorHAnsi" w:cstheme="minorHAnsi"/>
          <w:sz w:val="16"/>
        </w:rPr>
        <w:t xml:space="preserve"> 2013). </w:t>
      </w:r>
      <w:r w:rsidRPr="004D4F63">
        <w:rPr>
          <w:rStyle w:val="StyleUnderline"/>
          <w:rFonts w:asciiTheme="minorHAnsi" w:hAnsiTheme="minorHAnsi" w:cstheme="minorHAnsi"/>
        </w:rPr>
        <w:t>The connection between these harms and industrial activities raises the issue of</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whether there are respects in which certain settler states can be held </w:t>
      </w:r>
      <w:r w:rsidRPr="004D4F63">
        <w:rPr>
          <w:rStyle w:val="StyleUnderline"/>
          <w:rFonts w:asciiTheme="minorHAnsi" w:hAnsiTheme="minorHAnsi" w:cstheme="minorHAnsi"/>
          <w:b/>
        </w:rPr>
        <w:t>morally</w:t>
      </w:r>
      <w:r w:rsidRPr="004D4F63">
        <w:rPr>
          <w:rStyle w:val="StyleUnderline"/>
          <w:rFonts w:asciiTheme="minorHAnsi" w:hAnsiTheme="minorHAnsi" w:cstheme="minorHAnsi"/>
        </w:rPr>
        <w:t xml:space="preserve"> responsible</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w:t>
      </w:r>
      <w:r w:rsidRPr="004D4F63">
        <w:rPr>
          <w:rFonts w:asciiTheme="minorHAnsi" w:hAnsiTheme="minorHAnsi" w:cstheme="minorHAnsi"/>
          <w:sz w:val="16"/>
        </w:rPr>
        <w:t>to many indigenous peoples for abating these harms during adaptation</w:t>
      </w:r>
      <w:r w:rsidRPr="004D4F63">
        <w:rPr>
          <w:rStyle w:val="StyleUnderline"/>
          <w:rFonts w:asciiTheme="minorHAnsi" w:hAnsiTheme="minorHAnsi" w:cstheme="minorHAnsi"/>
        </w:rPr>
        <w:t>. Here, moral</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responsibilities will be understood as political responsibilities</w:t>
      </w:r>
      <w:r w:rsidRPr="004D4F63">
        <w:rPr>
          <w:rFonts w:asciiTheme="minorHAnsi" w:hAnsiTheme="minorHAnsi" w:cstheme="minorHAnsi"/>
          <w:sz w:val="16"/>
        </w:rPr>
        <w:t xml:space="preserve">, </w:t>
      </w:r>
      <w:r w:rsidRPr="004D4F63">
        <w:rPr>
          <w:rStyle w:val="StyleUnderline"/>
          <w:rFonts w:asciiTheme="minorHAnsi" w:hAnsiTheme="minorHAnsi" w:cstheme="minorHAnsi"/>
        </w:rPr>
        <w:t>or the attitudes and</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patterns of behavior that</w:t>
      </w:r>
      <w:r w:rsidRPr="004D4F63">
        <w:rPr>
          <w:rFonts w:asciiTheme="minorHAnsi" w:hAnsiTheme="minorHAnsi" w:cstheme="minorHAnsi"/>
          <w:sz w:val="16"/>
        </w:rPr>
        <w:t xml:space="preserve"> various political parties (e.g. nations, peoples, sovereigns, and</w:t>
      </w:r>
      <w:r w:rsidRPr="004D4F63">
        <w:rPr>
          <w:rFonts w:asciiTheme="minorHAnsi" w:hAnsiTheme="minorHAnsi" w:cstheme="minorHAnsi"/>
          <w:sz w:val="12"/>
        </w:rPr>
        <w:t>¶</w:t>
      </w:r>
      <w:r w:rsidRPr="004D4F63">
        <w:rPr>
          <w:rFonts w:asciiTheme="minorHAnsi" w:hAnsiTheme="minorHAnsi" w:cstheme="minorHAnsi"/>
          <w:sz w:val="16"/>
        </w:rPr>
        <w:t xml:space="preserve"> the like) are expected to express through the structure and implementation strategies of</w:t>
      </w:r>
      <w:r w:rsidRPr="004D4F63">
        <w:rPr>
          <w:rFonts w:asciiTheme="minorHAnsi" w:hAnsiTheme="minorHAnsi" w:cstheme="minorHAnsi"/>
          <w:sz w:val="12"/>
        </w:rPr>
        <w:t>¶</w:t>
      </w:r>
      <w:r w:rsidRPr="004D4F63">
        <w:rPr>
          <w:rFonts w:asciiTheme="minorHAnsi" w:hAnsiTheme="minorHAnsi" w:cstheme="minorHAnsi"/>
          <w:sz w:val="16"/>
        </w:rPr>
        <w:t xml:space="preserve"> political institutions such as treaties and courts, funding programs, and declarations and</w:t>
      </w:r>
      <w:r w:rsidRPr="004D4F63">
        <w:rPr>
          <w:rFonts w:asciiTheme="minorHAnsi" w:hAnsiTheme="minorHAnsi" w:cstheme="minorHAnsi"/>
          <w:sz w:val="12"/>
        </w:rPr>
        <w:t>¶</w:t>
      </w:r>
      <w:r w:rsidRPr="004D4F63">
        <w:rPr>
          <w:rFonts w:asciiTheme="minorHAnsi" w:hAnsiTheme="minorHAnsi" w:cstheme="minorHAnsi"/>
          <w:sz w:val="16"/>
        </w:rPr>
        <w:t xml:space="preserve"> mandates. In this essay, I will identify </w:t>
      </w:r>
      <w:r w:rsidRPr="002C377B">
        <w:rPr>
          <w:rStyle w:val="StyleUnderline"/>
          <w:rFonts w:asciiTheme="minorHAnsi" w:hAnsiTheme="minorHAnsi" w:cstheme="minorHAnsi"/>
          <w:highlight w:val="yellow"/>
        </w:rPr>
        <w:t>two arguments for settler state responsibility</w:t>
      </w:r>
      <w:r w:rsidRPr="004D4F63">
        <w:rPr>
          <w:rStyle w:val="StyleUnderline"/>
          <w:rFonts w:asciiTheme="minorHAnsi" w:hAnsiTheme="minorHAnsi" w:cstheme="minorHAnsi"/>
        </w:rPr>
        <w:t>, the</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argument for </w:t>
      </w:r>
      <w:r w:rsidRPr="002C377B">
        <w:rPr>
          <w:rStyle w:val="StyleUnderline"/>
          <w:rFonts w:asciiTheme="minorHAnsi" w:hAnsiTheme="minorHAnsi" w:cstheme="minorHAnsi"/>
          <w:highlight w:val="yellow"/>
        </w:rPr>
        <w:t>impending</w:t>
      </w:r>
      <w:r w:rsidRPr="004D4F63">
        <w:rPr>
          <w:rStyle w:val="StyleUnderline"/>
          <w:rFonts w:asciiTheme="minorHAnsi" w:hAnsiTheme="minorHAnsi" w:cstheme="minorHAnsi"/>
        </w:rPr>
        <w:t xml:space="preserve"> responsibility </w:t>
      </w:r>
      <w:r w:rsidRPr="002C377B">
        <w:rPr>
          <w:rStyle w:val="StyleUnderline"/>
          <w:rFonts w:asciiTheme="minorHAnsi" w:hAnsiTheme="minorHAnsi" w:cstheme="minorHAnsi"/>
          <w:highlight w:val="yellow"/>
        </w:rPr>
        <w:t>and</w:t>
      </w:r>
      <w:r w:rsidRPr="004D4F63">
        <w:rPr>
          <w:rStyle w:val="StyleUnderline"/>
          <w:rFonts w:asciiTheme="minorHAnsi" w:hAnsiTheme="minorHAnsi" w:cstheme="minorHAnsi"/>
        </w:rPr>
        <w:t xml:space="preserve"> the argument for </w:t>
      </w:r>
      <w:r w:rsidRPr="002C377B">
        <w:rPr>
          <w:rStyle w:val="StyleUnderline"/>
          <w:rFonts w:asciiTheme="minorHAnsi" w:hAnsiTheme="minorHAnsi" w:cstheme="minorHAnsi"/>
          <w:highlight w:val="yellow"/>
        </w:rPr>
        <w:t>pending responsibility</w:t>
      </w:r>
      <w:r w:rsidRPr="004D4F63">
        <w:rPr>
          <w:rFonts w:asciiTheme="minorHAnsi" w:hAnsiTheme="minorHAnsi" w:cstheme="minorHAnsi"/>
          <w:sz w:val="16"/>
        </w:rPr>
        <w:t xml:space="preserve">. </w:t>
      </w:r>
      <w:r w:rsidRPr="004D4F63">
        <w:rPr>
          <w:rFonts w:asciiTheme="minorHAnsi" w:hAnsiTheme="minorHAnsi" w:cstheme="minorHAnsi"/>
          <w:sz w:val="12"/>
        </w:rPr>
        <w:t>¶</w:t>
      </w:r>
      <w:r w:rsidRPr="004D4F63">
        <w:rPr>
          <w:rFonts w:asciiTheme="minorHAnsi" w:hAnsiTheme="minorHAnsi" w:cstheme="minorHAnsi"/>
          <w:sz w:val="16"/>
        </w:rPr>
        <w:t xml:space="preserve"> </w:t>
      </w:r>
      <w:r w:rsidRPr="002C377B">
        <w:rPr>
          <w:rStyle w:val="Emphasis"/>
          <w:rFonts w:asciiTheme="minorHAnsi" w:hAnsiTheme="minorHAnsi" w:cstheme="minorHAnsi"/>
          <w:highlight w:val="yellow"/>
        </w:rPr>
        <w:t>Impending responsibility</w:t>
      </w:r>
      <w:r w:rsidRPr="002C377B">
        <w:rPr>
          <w:rStyle w:val="StyleUnderline"/>
          <w:rFonts w:asciiTheme="minorHAnsi" w:hAnsiTheme="minorHAnsi" w:cstheme="minorHAnsi"/>
          <w:highlight w:val="yellow"/>
        </w:rPr>
        <w:t xml:space="preserve"> is incurred</w:t>
      </w:r>
      <w:r w:rsidRPr="004D4F63">
        <w:rPr>
          <w:rStyle w:val="StyleUnderline"/>
          <w:rFonts w:asciiTheme="minorHAnsi" w:hAnsiTheme="minorHAnsi" w:cstheme="minorHAnsi"/>
        </w:rPr>
        <w:t xml:space="preserve"> </w:t>
      </w:r>
      <w:r w:rsidRPr="004D4F63">
        <w:rPr>
          <w:rFonts w:asciiTheme="minorHAnsi" w:hAnsiTheme="minorHAnsi" w:cstheme="minorHAnsi"/>
          <w:sz w:val="16"/>
        </w:rPr>
        <w:t>by settler states</w:t>
      </w:r>
      <w:r w:rsidRPr="002C377B">
        <w:rPr>
          <w:rStyle w:val="StyleUnderline"/>
          <w:rFonts w:asciiTheme="minorHAnsi" w:hAnsiTheme="minorHAnsi" w:cstheme="minorHAnsi"/>
          <w:highlight w:val="yellow"/>
        </w:rPr>
        <w:t xml:space="preserve"> because </w:t>
      </w:r>
      <w:r w:rsidRPr="004D4F63">
        <w:rPr>
          <w:rStyle w:val="StyleUnderline"/>
          <w:rFonts w:asciiTheme="minorHAnsi" w:hAnsiTheme="minorHAnsi" w:cstheme="minorHAnsi"/>
        </w:rPr>
        <w:t>of the several key</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ways in which </w:t>
      </w:r>
      <w:r w:rsidRPr="002C377B">
        <w:rPr>
          <w:rStyle w:val="StyleUnderline"/>
          <w:rFonts w:asciiTheme="minorHAnsi" w:hAnsiTheme="minorHAnsi" w:cstheme="minorHAnsi"/>
          <w:highlight w:val="yellow"/>
        </w:rPr>
        <w:t xml:space="preserve">they are implicated in the </w:t>
      </w:r>
      <w:r w:rsidRPr="004D4F63">
        <w:rPr>
          <w:rFonts w:asciiTheme="minorHAnsi" w:hAnsiTheme="minorHAnsi" w:cstheme="minorHAnsi"/>
          <w:sz w:val="16"/>
        </w:rPr>
        <w:t>anthropogenic</w:t>
      </w:r>
      <w:r w:rsidRPr="002C377B">
        <w:rPr>
          <w:rStyle w:val="StyleUnderline"/>
          <w:rFonts w:asciiTheme="minorHAnsi" w:hAnsiTheme="minorHAnsi" w:cstheme="minorHAnsi"/>
          <w:highlight w:val="yellow"/>
        </w:rPr>
        <w:t xml:space="preserve"> factors leading to the climate</w:t>
      </w:r>
      <w:r w:rsidRPr="002C377B">
        <w:rPr>
          <w:rStyle w:val="StyleUnderline"/>
          <w:rFonts w:asciiTheme="minorHAnsi" w:hAnsiTheme="minorHAnsi" w:cstheme="minorHAnsi"/>
          <w:sz w:val="12"/>
          <w:highlight w:val="yellow"/>
          <w:u w:val="none"/>
        </w:rPr>
        <w:t>¶</w:t>
      </w:r>
      <w:r w:rsidRPr="002C377B">
        <w:rPr>
          <w:rStyle w:val="StyleUnderline"/>
          <w:rFonts w:asciiTheme="minorHAnsi" w:hAnsiTheme="minorHAnsi" w:cstheme="minorHAnsi"/>
          <w:highlight w:val="yellow"/>
        </w:rPr>
        <w:t xml:space="preserve"> change </w:t>
      </w:r>
      <w:r w:rsidRPr="004D4F63">
        <w:rPr>
          <w:rStyle w:val="StyleUnderline"/>
          <w:rFonts w:asciiTheme="minorHAnsi" w:hAnsiTheme="minorHAnsi" w:cstheme="minorHAnsi"/>
        </w:rPr>
        <w:t xml:space="preserve">impacts </w:t>
      </w:r>
      <w:r w:rsidRPr="002C377B">
        <w:rPr>
          <w:rStyle w:val="StyleUnderline"/>
          <w:rFonts w:asciiTheme="minorHAnsi" w:hAnsiTheme="minorHAnsi" w:cstheme="minorHAnsi"/>
          <w:highlight w:val="yellow"/>
        </w:rPr>
        <w:t xml:space="preserve">that indigenous peoples face </w:t>
      </w:r>
      <w:r w:rsidRPr="004D4F63">
        <w:rPr>
          <w:rFonts w:asciiTheme="minorHAnsi" w:hAnsiTheme="minorHAnsi" w:cstheme="minorHAnsi"/>
          <w:sz w:val="16"/>
        </w:rPr>
        <w:t>now and in the future, i.e. they are</w:t>
      </w:r>
      <w:r w:rsidRPr="004D4F63">
        <w:rPr>
          <w:rFonts w:asciiTheme="minorHAnsi" w:hAnsiTheme="minorHAnsi" w:cstheme="minorHAnsi"/>
          <w:sz w:val="12"/>
        </w:rPr>
        <w:t>¶</w:t>
      </w:r>
      <w:r w:rsidRPr="004D4F63">
        <w:rPr>
          <w:rFonts w:asciiTheme="minorHAnsi" w:hAnsiTheme="minorHAnsi" w:cstheme="minorHAnsi"/>
          <w:sz w:val="16"/>
        </w:rPr>
        <w:t xml:space="preserve"> impending. Factors include some settler states’ roles in historic and contemporary</w:t>
      </w:r>
      <w:r w:rsidRPr="004D4F63">
        <w:rPr>
          <w:rFonts w:asciiTheme="minorHAnsi" w:hAnsiTheme="minorHAnsi" w:cstheme="minorHAnsi"/>
          <w:sz w:val="12"/>
        </w:rPr>
        <w:t>¶</w:t>
      </w:r>
      <w:r w:rsidRPr="004D4F63">
        <w:rPr>
          <w:rFonts w:asciiTheme="minorHAnsi" w:hAnsiTheme="minorHAnsi" w:cstheme="minorHAnsi"/>
          <w:sz w:val="16"/>
        </w:rPr>
        <w:t xml:space="preserve"> industrialization and the development of foundations of international law and policy that</w:t>
      </w:r>
      <w:r w:rsidRPr="004D4F63">
        <w:rPr>
          <w:rFonts w:asciiTheme="minorHAnsi" w:hAnsiTheme="minorHAnsi" w:cstheme="minorHAnsi"/>
          <w:sz w:val="12"/>
        </w:rPr>
        <w:t>¶</w:t>
      </w:r>
      <w:r w:rsidRPr="004D4F63">
        <w:rPr>
          <w:rFonts w:asciiTheme="minorHAnsi" w:hAnsiTheme="minorHAnsi" w:cstheme="minorHAnsi"/>
          <w:sz w:val="16"/>
        </w:rPr>
        <w:t xml:space="preserve"> exclude indigenous peoples from having a place at the table as sovereigns. This is an</w:t>
      </w:r>
      <w:r w:rsidRPr="004D4F63">
        <w:rPr>
          <w:rFonts w:asciiTheme="minorHAnsi" w:hAnsiTheme="minorHAnsi" w:cstheme="minorHAnsi"/>
          <w:sz w:val="12"/>
        </w:rPr>
        <w:t>¶</w:t>
      </w:r>
      <w:r w:rsidRPr="004D4F63">
        <w:rPr>
          <w:rFonts w:asciiTheme="minorHAnsi" w:hAnsiTheme="minorHAnsi" w:cstheme="minorHAnsi"/>
          <w:sz w:val="16"/>
        </w:rPr>
        <w:t xml:space="preserve"> impending responsibility because </w:t>
      </w:r>
      <w:r w:rsidRPr="002C377B">
        <w:rPr>
          <w:rStyle w:val="StyleUnderline"/>
          <w:rFonts w:asciiTheme="minorHAnsi" w:hAnsiTheme="minorHAnsi" w:cstheme="minorHAnsi"/>
          <w:highlight w:val="yellow"/>
        </w:rPr>
        <w:t>it requires settler states to live up to the ramifications of</w:t>
      </w:r>
      <w:r w:rsidRPr="002C377B">
        <w:rPr>
          <w:rStyle w:val="StyleUnderline"/>
          <w:rFonts w:asciiTheme="minorHAnsi" w:hAnsiTheme="minorHAnsi" w:cstheme="minorHAnsi"/>
          <w:sz w:val="12"/>
          <w:highlight w:val="yellow"/>
          <w:u w:val="none"/>
        </w:rPr>
        <w:t>¶</w:t>
      </w:r>
      <w:r w:rsidRPr="002C377B">
        <w:rPr>
          <w:rStyle w:val="StyleUnderline"/>
          <w:rFonts w:asciiTheme="minorHAnsi" w:hAnsiTheme="minorHAnsi" w:cstheme="minorHAnsi"/>
          <w:highlight w:val="yellow"/>
        </w:rPr>
        <w:t xml:space="preserve"> developmental paths that they continue to pursue</w:t>
      </w:r>
      <w:r w:rsidRPr="004D4F63">
        <w:rPr>
          <w:rStyle w:val="StyleUnderline"/>
          <w:rFonts w:asciiTheme="minorHAnsi" w:hAnsiTheme="minorHAnsi" w:cstheme="minorHAnsi"/>
        </w:rPr>
        <w:t xml:space="preserve"> and that are at odds with indigenous</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cultural self-determination and have excluded the participation or consent of indigenous</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peoples required for indigenous political self-determination. </w:t>
      </w:r>
      <w:r w:rsidRPr="004D4F63">
        <w:rPr>
          <w:rFonts w:asciiTheme="minorHAnsi" w:hAnsiTheme="minorHAnsi" w:cstheme="minorHAnsi"/>
          <w:sz w:val="16"/>
        </w:rPr>
        <w:t>The idea of impending</w:t>
      </w:r>
      <w:r w:rsidRPr="004D4F63">
        <w:rPr>
          <w:rFonts w:asciiTheme="minorHAnsi" w:hAnsiTheme="minorHAnsi" w:cstheme="minorHAnsi"/>
          <w:sz w:val="12"/>
        </w:rPr>
        <w:t>¶</w:t>
      </w:r>
      <w:r w:rsidRPr="004D4F63">
        <w:rPr>
          <w:rFonts w:asciiTheme="minorHAnsi" w:hAnsiTheme="minorHAnsi" w:cstheme="minorHAnsi"/>
          <w:sz w:val="16"/>
        </w:rPr>
        <w:t xml:space="preserve"> responsibility is assumed in the background of moral claims that settler states must create</w:t>
      </w:r>
      <w:r w:rsidRPr="004D4F63">
        <w:rPr>
          <w:rFonts w:asciiTheme="minorHAnsi" w:hAnsiTheme="minorHAnsi" w:cstheme="minorHAnsi"/>
          <w:sz w:val="12"/>
        </w:rPr>
        <w:t>¶</w:t>
      </w:r>
      <w:r w:rsidRPr="004D4F63">
        <w:rPr>
          <w:rFonts w:asciiTheme="minorHAnsi" w:hAnsiTheme="minorHAnsi" w:cstheme="minorHAnsi"/>
          <w:sz w:val="16"/>
        </w:rPr>
        <w:t xml:space="preserve"> special funding programs providing relief for indigenous peoples, greater access to</w:t>
      </w:r>
      <w:r w:rsidRPr="004D4F63">
        <w:rPr>
          <w:rFonts w:asciiTheme="minorHAnsi" w:hAnsiTheme="minorHAnsi" w:cstheme="minorHAnsi"/>
          <w:sz w:val="12"/>
        </w:rPr>
        <w:t>¶</w:t>
      </w:r>
      <w:r w:rsidRPr="004D4F63">
        <w:rPr>
          <w:rFonts w:asciiTheme="minorHAnsi" w:hAnsiTheme="minorHAnsi" w:cstheme="minorHAnsi"/>
          <w:sz w:val="16"/>
        </w:rPr>
        <w:t xml:space="preserve"> scientific resources for adaptation planning and adaptation policy advisory roles for</w:t>
      </w:r>
      <w:r w:rsidRPr="004D4F63">
        <w:rPr>
          <w:rFonts w:asciiTheme="minorHAnsi" w:hAnsiTheme="minorHAnsi" w:cstheme="minorHAnsi"/>
          <w:sz w:val="12"/>
        </w:rPr>
        <w:t>¶</w:t>
      </w:r>
      <w:r w:rsidRPr="004D4F63">
        <w:rPr>
          <w:rFonts w:asciiTheme="minorHAnsi" w:hAnsiTheme="minorHAnsi" w:cstheme="minorHAnsi"/>
          <w:sz w:val="16"/>
        </w:rPr>
        <w:t xml:space="preserve"> indigenous leaders that are compatible with indigenous cultural and political </w:t>
      </w:r>
      <w:proofErr w:type="spellStart"/>
      <w:r w:rsidRPr="004D4F63">
        <w:rPr>
          <w:rFonts w:asciiTheme="minorHAnsi" w:hAnsiTheme="minorHAnsi" w:cstheme="minorHAnsi"/>
          <w:sz w:val="16"/>
        </w:rPr>
        <w:t>selfdetermination</w:t>
      </w:r>
      <w:proofErr w:type="spellEnd"/>
      <w:r w:rsidRPr="004D4F63">
        <w:rPr>
          <w:rFonts w:asciiTheme="minorHAnsi" w:hAnsiTheme="minorHAnsi" w:cstheme="minorHAnsi"/>
          <w:sz w:val="16"/>
        </w:rPr>
        <w:t>.</w:t>
      </w:r>
      <w:r w:rsidRPr="004D4F63">
        <w:rPr>
          <w:rFonts w:asciiTheme="minorHAnsi" w:hAnsiTheme="minorHAnsi" w:cstheme="minorHAnsi"/>
          <w:sz w:val="12"/>
        </w:rPr>
        <w:t>¶</w:t>
      </w:r>
      <w:r w:rsidRPr="004D4F63">
        <w:rPr>
          <w:rFonts w:asciiTheme="minorHAnsi" w:hAnsiTheme="minorHAnsi" w:cstheme="minorHAnsi"/>
          <w:sz w:val="16"/>
        </w:rPr>
        <w:t xml:space="preserve"> </w:t>
      </w:r>
      <w:r w:rsidRPr="002C377B">
        <w:rPr>
          <w:rStyle w:val="StyleUnderline"/>
          <w:rFonts w:asciiTheme="minorHAnsi" w:hAnsiTheme="minorHAnsi" w:cstheme="minorHAnsi"/>
          <w:highlight w:val="yellow"/>
        </w:rPr>
        <w:t>Impending</w:t>
      </w:r>
      <w:r w:rsidRPr="004D4F63">
        <w:rPr>
          <w:rStyle w:val="StyleUnderline"/>
          <w:rFonts w:asciiTheme="minorHAnsi" w:hAnsiTheme="minorHAnsi" w:cstheme="minorHAnsi"/>
        </w:rPr>
        <w:t xml:space="preserve"> responsibility, however, </w:t>
      </w:r>
      <w:r w:rsidRPr="002C377B">
        <w:rPr>
          <w:rStyle w:val="StyleUnderline"/>
          <w:rFonts w:asciiTheme="minorHAnsi" w:hAnsiTheme="minorHAnsi" w:cstheme="minorHAnsi"/>
          <w:highlight w:val="yellow"/>
        </w:rPr>
        <w:t>can</w:t>
      </w:r>
      <w:r w:rsidRPr="004D4F63">
        <w:rPr>
          <w:rStyle w:val="StyleUnderline"/>
          <w:rFonts w:asciiTheme="minorHAnsi" w:hAnsiTheme="minorHAnsi" w:cstheme="minorHAnsi"/>
        </w:rPr>
        <w:t xml:space="preserve"> be considered to </w:t>
      </w:r>
      <w:r w:rsidRPr="002C377B">
        <w:rPr>
          <w:rStyle w:val="StyleUnderline"/>
          <w:rFonts w:asciiTheme="minorHAnsi" w:hAnsiTheme="minorHAnsi" w:cstheme="minorHAnsi"/>
          <w:b/>
          <w:highlight w:val="yellow"/>
        </w:rPr>
        <w:t>only scratch the surface</w:t>
      </w:r>
      <w:r w:rsidRPr="002C377B">
        <w:rPr>
          <w:rStyle w:val="StyleUnderline"/>
          <w:rFonts w:asciiTheme="minorHAnsi" w:hAnsiTheme="minorHAnsi" w:cstheme="minorHAnsi"/>
          <w:sz w:val="12"/>
          <w:highlight w:val="yellow"/>
          <w:u w:val="none"/>
        </w:rPr>
        <w:t>¶</w:t>
      </w:r>
      <w:r w:rsidRPr="002C377B">
        <w:rPr>
          <w:rStyle w:val="StyleUnderline"/>
          <w:rFonts w:asciiTheme="minorHAnsi" w:hAnsiTheme="minorHAnsi" w:cstheme="minorHAnsi"/>
          <w:b/>
          <w:highlight w:val="yellow"/>
        </w:rPr>
        <w:t xml:space="preserve"> of settler states’ responsibility</w:t>
      </w:r>
      <w:r w:rsidRPr="004D4F63">
        <w:rPr>
          <w:rStyle w:val="StyleUnderline"/>
          <w:rFonts w:asciiTheme="minorHAnsi" w:hAnsiTheme="minorHAnsi" w:cstheme="minorHAnsi"/>
        </w:rPr>
        <w:t xml:space="preserve"> when a few things are considered. </w:t>
      </w:r>
      <w:r w:rsidRPr="002C377B">
        <w:rPr>
          <w:rStyle w:val="StyleUnderline"/>
          <w:rFonts w:asciiTheme="minorHAnsi" w:hAnsiTheme="minorHAnsi" w:cstheme="minorHAnsi"/>
          <w:highlight w:val="yellow"/>
        </w:rPr>
        <w:t>First, impending</w:t>
      </w:r>
      <w:r w:rsidRPr="002C377B">
        <w:rPr>
          <w:rStyle w:val="StyleUnderline"/>
          <w:rFonts w:asciiTheme="minorHAnsi" w:hAnsiTheme="minorHAnsi" w:cstheme="minorHAnsi"/>
          <w:sz w:val="12"/>
          <w:highlight w:val="yellow"/>
          <w:u w:val="none"/>
        </w:rPr>
        <w:t>¶</w:t>
      </w:r>
      <w:r w:rsidRPr="002C377B">
        <w:rPr>
          <w:rStyle w:val="StyleUnderline"/>
          <w:rFonts w:asciiTheme="minorHAnsi" w:hAnsiTheme="minorHAnsi" w:cstheme="minorHAnsi"/>
          <w:highlight w:val="yellow"/>
        </w:rPr>
        <w:t xml:space="preserve"> responsibility</w:t>
      </w:r>
      <w:r w:rsidRPr="004D4F63">
        <w:rPr>
          <w:rStyle w:val="StyleUnderline"/>
          <w:rFonts w:asciiTheme="minorHAnsi" w:hAnsiTheme="minorHAnsi" w:cstheme="minorHAnsi"/>
        </w:rPr>
        <w:t xml:space="preserve"> </w:t>
      </w:r>
      <w:r w:rsidRPr="002C377B">
        <w:rPr>
          <w:rStyle w:val="StyleUnderline"/>
          <w:rFonts w:asciiTheme="minorHAnsi" w:hAnsiTheme="minorHAnsi" w:cstheme="minorHAnsi"/>
          <w:highlight w:val="yellow"/>
        </w:rPr>
        <w:t xml:space="preserve">assumes that </w:t>
      </w:r>
      <w:r w:rsidRPr="004D4F63">
        <w:rPr>
          <w:rStyle w:val="StyleUnderline"/>
          <w:rFonts w:asciiTheme="minorHAnsi" w:hAnsiTheme="minorHAnsi" w:cstheme="minorHAnsi"/>
        </w:rPr>
        <w:t xml:space="preserve">harmful </w:t>
      </w:r>
      <w:r w:rsidRPr="002C377B">
        <w:rPr>
          <w:rStyle w:val="StyleUnderline"/>
          <w:rFonts w:asciiTheme="minorHAnsi" w:hAnsiTheme="minorHAnsi" w:cstheme="minorHAnsi"/>
          <w:highlight w:val="yellow"/>
        </w:rPr>
        <w:t>losses and damages</w:t>
      </w:r>
      <w:r w:rsidRPr="004D4F63">
        <w:rPr>
          <w:rStyle w:val="StyleUnderline"/>
          <w:rFonts w:asciiTheme="minorHAnsi" w:hAnsiTheme="minorHAnsi" w:cstheme="minorHAnsi"/>
        </w:rPr>
        <w:t xml:space="preserve"> associated with anthropogenic</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climate change </w:t>
      </w:r>
      <w:r w:rsidRPr="002C377B">
        <w:rPr>
          <w:rStyle w:val="StyleUnderline"/>
          <w:rFonts w:asciiTheme="minorHAnsi" w:hAnsiTheme="minorHAnsi" w:cstheme="minorHAnsi"/>
          <w:highlight w:val="yellow"/>
        </w:rPr>
        <w:t xml:space="preserve">are </w:t>
      </w:r>
      <w:r w:rsidRPr="002C377B">
        <w:rPr>
          <w:rStyle w:val="StyleUnderline"/>
          <w:rFonts w:asciiTheme="minorHAnsi" w:hAnsiTheme="minorHAnsi" w:cstheme="minorHAnsi"/>
          <w:b/>
          <w:highlight w:val="yellow"/>
        </w:rPr>
        <w:t>new</w:t>
      </w:r>
      <w:r w:rsidRPr="002C377B">
        <w:rPr>
          <w:rStyle w:val="StyleUnderline"/>
          <w:rFonts w:asciiTheme="minorHAnsi" w:hAnsiTheme="minorHAnsi" w:cstheme="minorHAnsi"/>
          <w:highlight w:val="yellow"/>
        </w:rPr>
        <w:t xml:space="preserve"> types of threats </w:t>
      </w:r>
      <w:r w:rsidRPr="004D4F63">
        <w:rPr>
          <w:rStyle w:val="StyleUnderline"/>
          <w:rFonts w:asciiTheme="minorHAnsi" w:hAnsiTheme="minorHAnsi" w:cstheme="minorHAnsi"/>
        </w:rPr>
        <w:t>for indigenous peoples</w:t>
      </w:r>
      <w:r w:rsidRPr="002C377B">
        <w:rPr>
          <w:rStyle w:val="StyleUnderline"/>
          <w:rFonts w:asciiTheme="minorHAnsi" w:hAnsiTheme="minorHAnsi" w:cstheme="minorHAnsi"/>
          <w:highlight w:val="yellow"/>
        </w:rPr>
        <w:t xml:space="preserve">. Yet, </w:t>
      </w:r>
      <w:r w:rsidRPr="004D4F63">
        <w:rPr>
          <w:rFonts w:asciiTheme="minorHAnsi" w:hAnsiTheme="minorHAnsi" w:cstheme="minorHAnsi"/>
          <w:sz w:val="16"/>
        </w:rPr>
        <w:t>in reality</w:t>
      </w:r>
      <w:r w:rsidRPr="002C377B">
        <w:rPr>
          <w:rStyle w:val="StyleUnderline"/>
          <w:rFonts w:asciiTheme="minorHAnsi" w:hAnsiTheme="minorHAnsi" w:cstheme="minorHAnsi"/>
          <w:highlight w:val="yellow"/>
        </w:rPr>
        <w:t xml:space="preserve">, </w:t>
      </w:r>
      <w:r w:rsidRPr="002C377B">
        <w:rPr>
          <w:rStyle w:val="StyleUnderline"/>
          <w:rFonts w:asciiTheme="minorHAnsi" w:hAnsiTheme="minorHAnsi" w:cstheme="minorHAnsi"/>
          <w:b/>
          <w:highlight w:val="yellow"/>
        </w:rPr>
        <w:t>few</w:t>
      </w:r>
      <w:r w:rsidRPr="004D4F63">
        <w:rPr>
          <w:rStyle w:val="StyleUnderline"/>
          <w:rFonts w:asciiTheme="minorHAnsi" w:hAnsiTheme="minorHAnsi" w:cstheme="minorHAnsi"/>
        </w:rPr>
        <w:t xml:space="preserve"> if any</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settler states </w:t>
      </w:r>
      <w:r w:rsidRPr="002C377B">
        <w:rPr>
          <w:rStyle w:val="StyleUnderline"/>
          <w:rFonts w:asciiTheme="minorHAnsi" w:hAnsiTheme="minorHAnsi" w:cstheme="minorHAnsi"/>
          <w:highlight w:val="yellow"/>
        </w:rPr>
        <w:t>have come to terms with the ongoing infliction of other forms of</w:t>
      </w:r>
      <w:r w:rsidRPr="002C377B">
        <w:rPr>
          <w:rStyle w:val="StyleUnderline"/>
          <w:rFonts w:asciiTheme="minorHAnsi" w:hAnsiTheme="minorHAnsi" w:cstheme="minorHAnsi"/>
          <w:sz w:val="12"/>
          <w:highlight w:val="yellow"/>
          <w:u w:val="none"/>
        </w:rPr>
        <w:t>¶</w:t>
      </w:r>
      <w:r w:rsidRPr="004D4F63">
        <w:rPr>
          <w:rStyle w:val="StyleUnderline"/>
          <w:rFonts w:asciiTheme="minorHAnsi" w:hAnsiTheme="minorHAnsi" w:cstheme="minorHAnsi"/>
        </w:rPr>
        <w:t xml:space="preserve"> </w:t>
      </w:r>
      <w:r w:rsidRPr="002C377B">
        <w:rPr>
          <w:rStyle w:val="StyleUnderline"/>
          <w:rFonts w:asciiTheme="minorHAnsi" w:hAnsiTheme="minorHAnsi" w:cstheme="minorHAnsi"/>
          <w:highlight w:val="yellow"/>
        </w:rPr>
        <w:t xml:space="preserve">anthropogenic environmental change </w:t>
      </w:r>
      <w:r w:rsidRPr="004D4F63">
        <w:rPr>
          <w:rStyle w:val="StyleUnderline"/>
          <w:rFonts w:asciiTheme="minorHAnsi" w:hAnsiTheme="minorHAnsi" w:cstheme="minorHAnsi"/>
        </w:rPr>
        <w:t>on indigenous peoples</w:t>
      </w:r>
      <w:r w:rsidRPr="002C377B">
        <w:rPr>
          <w:rStyle w:val="StyleUnderline"/>
          <w:rFonts w:asciiTheme="minorHAnsi" w:hAnsiTheme="minorHAnsi" w:cstheme="minorHAnsi"/>
          <w:highlight w:val="yellow"/>
        </w:rPr>
        <w:t xml:space="preserve">, such as </w:t>
      </w:r>
      <w:r w:rsidRPr="002C377B">
        <w:rPr>
          <w:rStyle w:val="StyleUnderline"/>
          <w:rFonts w:asciiTheme="minorHAnsi" w:hAnsiTheme="minorHAnsi" w:cstheme="minorHAnsi"/>
          <w:i/>
          <w:highlight w:val="yellow"/>
        </w:rPr>
        <w:t>forced migration</w:t>
      </w:r>
      <w:r w:rsidRPr="002C377B">
        <w:rPr>
          <w:rStyle w:val="StyleUnderline"/>
          <w:rFonts w:asciiTheme="minorHAnsi" w:hAnsiTheme="minorHAnsi" w:cstheme="minorHAnsi"/>
          <w:sz w:val="12"/>
          <w:highlight w:val="yellow"/>
          <w:u w:val="none"/>
        </w:rPr>
        <w:t>¶</w:t>
      </w:r>
      <w:r w:rsidRPr="002C377B">
        <w:rPr>
          <w:rStyle w:val="StyleUnderline"/>
          <w:rFonts w:asciiTheme="minorHAnsi" w:hAnsiTheme="minorHAnsi" w:cstheme="minorHAnsi"/>
          <w:highlight w:val="yellow"/>
        </w:rPr>
        <w:t xml:space="preserve"> </w:t>
      </w:r>
      <w:r w:rsidRPr="004D4F63">
        <w:rPr>
          <w:rStyle w:val="StyleUnderline"/>
          <w:rFonts w:asciiTheme="minorHAnsi" w:hAnsiTheme="minorHAnsi" w:cstheme="minorHAnsi"/>
        </w:rPr>
        <w:t xml:space="preserve">spurred by the U.S. in cases of the Trail of Tears, </w:t>
      </w:r>
      <w:r w:rsidRPr="002C377B">
        <w:rPr>
          <w:rStyle w:val="StyleUnderline"/>
          <w:rFonts w:asciiTheme="minorHAnsi" w:hAnsiTheme="minorHAnsi" w:cstheme="minorHAnsi"/>
          <w:i/>
          <w:highlight w:val="yellow"/>
        </w:rPr>
        <w:t>or</w:t>
      </w:r>
      <w:r w:rsidRPr="002C377B">
        <w:rPr>
          <w:rStyle w:val="StyleUnderline"/>
          <w:rFonts w:asciiTheme="minorHAnsi" w:hAnsiTheme="minorHAnsi" w:cstheme="minorHAnsi"/>
          <w:highlight w:val="yellow"/>
        </w:rPr>
        <w:t xml:space="preserve"> </w:t>
      </w:r>
      <w:r w:rsidRPr="004D4F63">
        <w:rPr>
          <w:rFonts w:asciiTheme="minorHAnsi" w:hAnsiTheme="minorHAnsi" w:cstheme="minorHAnsi"/>
          <w:sz w:val="16"/>
        </w:rPr>
        <w:t>the</w:t>
      </w:r>
      <w:r w:rsidRPr="004D4F63">
        <w:rPr>
          <w:rStyle w:val="StyleUnderline"/>
          <w:rFonts w:asciiTheme="minorHAnsi" w:hAnsiTheme="minorHAnsi" w:cstheme="minorHAnsi"/>
        </w:rPr>
        <w:t xml:space="preserve"> </w:t>
      </w:r>
      <w:r w:rsidRPr="002C377B">
        <w:rPr>
          <w:rStyle w:val="StyleUnderline"/>
          <w:rFonts w:asciiTheme="minorHAnsi" w:hAnsiTheme="minorHAnsi" w:cstheme="minorHAnsi"/>
          <w:i/>
          <w:highlight w:val="yellow"/>
        </w:rPr>
        <w:t>massive deforestation and</w:t>
      </w:r>
      <w:r w:rsidRPr="002C377B">
        <w:rPr>
          <w:rStyle w:val="StyleUnderline"/>
          <w:rFonts w:asciiTheme="minorHAnsi" w:hAnsiTheme="minorHAnsi" w:cstheme="minorHAnsi"/>
          <w:i/>
          <w:sz w:val="12"/>
          <w:highlight w:val="yellow"/>
          <w:u w:val="none"/>
        </w:rPr>
        <w:t>¶</w:t>
      </w:r>
      <w:r w:rsidRPr="002C377B">
        <w:rPr>
          <w:rStyle w:val="StyleUnderline"/>
          <w:rFonts w:asciiTheme="minorHAnsi" w:hAnsiTheme="minorHAnsi" w:cstheme="minorHAnsi"/>
          <w:i/>
          <w:highlight w:val="yellow"/>
        </w:rPr>
        <w:t xml:space="preserve"> overharvesting of plants and animals</w:t>
      </w:r>
      <w:r w:rsidRPr="002C377B">
        <w:rPr>
          <w:rStyle w:val="StyleUnderline"/>
          <w:rFonts w:asciiTheme="minorHAnsi" w:hAnsiTheme="minorHAnsi" w:cstheme="minorHAnsi"/>
          <w:highlight w:val="yellow"/>
        </w:rPr>
        <w:t xml:space="preserve"> </w:t>
      </w:r>
      <w:r w:rsidRPr="004D4F63">
        <w:rPr>
          <w:rStyle w:val="StyleUnderline"/>
          <w:rFonts w:asciiTheme="minorHAnsi" w:hAnsiTheme="minorHAnsi" w:cstheme="minorHAnsi"/>
        </w:rPr>
        <w:t xml:space="preserve">by U.S. citizens </w:t>
      </w:r>
      <w:r w:rsidRPr="004D4F63">
        <w:rPr>
          <w:rFonts w:asciiTheme="minorHAnsi" w:hAnsiTheme="minorHAnsi" w:cstheme="minorHAnsi"/>
          <w:sz w:val="16"/>
        </w:rPr>
        <w:t xml:space="preserve">in the Great Lakes region. </w:t>
      </w:r>
      <w:proofErr w:type="gramStart"/>
      <w:r w:rsidRPr="002C377B">
        <w:rPr>
          <w:rStyle w:val="StyleUnderline"/>
          <w:rFonts w:asciiTheme="minorHAnsi" w:hAnsiTheme="minorHAnsi" w:cstheme="minorHAnsi"/>
          <w:highlight w:val="yellow"/>
        </w:rPr>
        <w:t>Second,</w:t>
      </w:r>
      <w:r w:rsidRPr="002C377B">
        <w:rPr>
          <w:rStyle w:val="StyleUnderline"/>
          <w:rFonts w:asciiTheme="minorHAnsi" w:hAnsiTheme="minorHAnsi" w:cstheme="minorHAnsi"/>
          <w:sz w:val="12"/>
          <w:highlight w:val="yellow"/>
          <w:u w:val="none"/>
        </w:rPr>
        <w:t>¶</w:t>
      </w:r>
      <w:proofErr w:type="gramEnd"/>
      <w:r w:rsidRPr="002C377B">
        <w:rPr>
          <w:rStyle w:val="StyleUnderline"/>
          <w:rFonts w:asciiTheme="minorHAnsi" w:hAnsiTheme="minorHAnsi" w:cstheme="minorHAnsi"/>
          <w:highlight w:val="yellow"/>
        </w:rPr>
        <w:t xml:space="preserve"> the very political relations that accentuate indigenous vulnerability can be understood</w:t>
      </w:r>
      <w:r w:rsidRPr="002C377B">
        <w:rPr>
          <w:rStyle w:val="StyleUnderline"/>
          <w:rFonts w:asciiTheme="minorHAnsi" w:hAnsiTheme="minorHAnsi" w:cstheme="minorHAnsi"/>
          <w:sz w:val="12"/>
          <w:highlight w:val="yellow"/>
          <w:u w:val="none"/>
        </w:rPr>
        <w:t>¶</w:t>
      </w:r>
      <w:r w:rsidRPr="002C377B">
        <w:rPr>
          <w:rStyle w:val="StyleUnderline"/>
          <w:rFonts w:asciiTheme="minorHAnsi" w:hAnsiTheme="minorHAnsi" w:cstheme="minorHAnsi"/>
          <w:highlight w:val="yellow"/>
        </w:rPr>
        <w:t xml:space="preserve"> </w:t>
      </w:r>
      <w:r w:rsidRPr="004D4F63">
        <w:rPr>
          <w:rFonts w:asciiTheme="minorHAnsi" w:hAnsiTheme="minorHAnsi" w:cstheme="minorHAnsi"/>
          <w:sz w:val="16"/>
        </w:rPr>
        <w:t>today</w:t>
      </w:r>
      <w:r w:rsidRPr="002C377B">
        <w:rPr>
          <w:rStyle w:val="StyleUnderline"/>
          <w:rFonts w:asciiTheme="minorHAnsi" w:hAnsiTheme="minorHAnsi" w:cstheme="minorHAnsi"/>
          <w:highlight w:val="yellow"/>
        </w:rPr>
        <w:t xml:space="preserve"> as having been designed precisely to limit indigenous peoples’ capacity to adapt</w:t>
      </w:r>
      <w:r w:rsidRPr="004D4F63">
        <w:rPr>
          <w:rStyle w:val="StyleUnderline"/>
          <w:rFonts w:asciiTheme="minorHAnsi" w:hAnsiTheme="minorHAnsi" w:cstheme="minorHAnsi"/>
        </w:rPr>
        <w:t xml:space="preserve"> to</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environmental change. </w:t>
      </w:r>
      <w:proofErr w:type="gramStart"/>
      <w:r w:rsidRPr="004D4F63">
        <w:rPr>
          <w:rStyle w:val="StyleUnderline"/>
          <w:rFonts w:asciiTheme="minorHAnsi" w:hAnsiTheme="minorHAnsi" w:cstheme="minorHAnsi"/>
        </w:rPr>
        <w:t>So</w:t>
      </w:r>
      <w:proofErr w:type="gramEnd"/>
      <w:r w:rsidRPr="004D4F63">
        <w:rPr>
          <w:rStyle w:val="StyleUnderline"/>
          <w:rFonts w:asciiTheme="minorHAnsi" w:hAnsiTheme="minorHAnsi" w:cstheme="minorHAnsi"/>
        </w:rPr>
        <w:t xml:space="preserve"> the </w:t>
      </w:r>
      <w:r w:rsidRPr="004D4F63">
        <w:rPr>
          <w:rFonts w:asciiTheme="minorHAnsi" w:hAnsiTheme="minorHAnsi" w:cstheme="minorHAnsi"/>
          <w:sz w:val="16"/>
        </w:rPr>
        <w:t>current political relations</w:t>
      </w:r>
      <w:r w:rsidRPr="004D4F63">
        <w:rPr>
          <w:rStyle w:val="StyleUnderline"/>
          <w:rFonts w:asciiTheme="minorHAnsi" w:hAnsiTheme="minorHAnsi" w:cstheme="minorHAnsi"/>
        </w:rPr>
        <w:t xml:space="preserve"> between certain settler states and</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indigenous peoples are ones that were deliberately set up to prevent various kinds of </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3</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indigenous adaptation</w:t>
      </w:r>
      <w:r w:rsidRPr="004D4F63">
        <w:rPr>
          <w:rFonts w:asciiTheme="minorHAnsi" w:hAnsiTheme="minorHAnsi" w:cstheme="minorHAnsi"/>
          <w:sz w:val="16"/>
        </w:rPr>
        <w:t xml:space="preserve">. </w:t>
      </w:r>
      <w:r w:rsidRPr="002C377B">
        <w:rPr>
          <w:rStyle w:val="StyleUnderline"/>
          <w:rFonts w:asciiTheme="minorHAnsi" w:hAnsiTheme="minorHAnsi" w:cstheme="minorHAnsi"/>
          <w:highlight w:val="yellow"/>
        </w:rPr>
        <w:t xml:space="preserve">The second kind of responsibility </w:t>
      </w:r>
      <w:r w:rsidRPr="004D4F63">
        <w:rPr>
          <w:rStyle w:val="StyleUnderline"/>
          <w:rFonts w:asciiTheme="minorHAnsi" w:hAnsiTheme="minorHAnsi" w:cstheme="minorHAnsi"/>
        </w:rPr>
        <w:t>is that settler states also—and perhaps</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most fundamentally—have</w:t>
      </w:r>
      <w:r w:rsidRPr="004D4F63">
        <w:rPr>
          <w:rFonts w:asciiTheme="minorHAnsi" w:hAnsiTheme="minorHAnsi" w:cstheme="minorHAnsi"/>
          <w:sz w:val="16"/>
        </w:rPr>
        <w:t xml:space="preserve"> unsettled, or </w:t>
      </w:r>
      <w:r w:rsidRPr="004D4F63">
        <w:rPr>
          <w:rStyle w:val="StyleUnderline"/>
          <w:rFonts w:asciiTheme="minorHAnsi" w:hAnsiTheme="minorHAnsi" w:cstheme="minorHAnsi"/>
        </w:rPr>
        <w:t>pending, responsibility to indigenous peoples that are</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basically revealed again through the current climate change ordeal associated with industrial</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activities</w:t>
      </w:r>
      <w:r w:rsidRPr="002C377B">
        <w:rPr>
          <w:rStyle w:val="StyleUnderline"/>
          <w:rFonts w:asciiTheme="minorHAnsi" w:hAnsiTheme="minorHAnsi" w:cstheme="minorHAnsi"/>
          <w:highlight w:val="yellow"/>
        </w:rPr>
        <w:t xml:space="preserve">. </w:t>
      </w:r>
      <w:r w:rsidRPr="002C377B">
        <w:rPr>
          <w:rStyle w:val="Emphasis"/>
          <w:rFonts w:asciiTheme="minorHAnsi" w:hAnsiTheme="minorHAnsi" w:cstheme="minorHAnsi"/>
          <w:highlight w:val="yellow"/>
        </w:rPr>
        <w:t>Pending responsibility</w:t>
      </w:r>
      <w:r w:rsidRPr="002C377B">
        <w:rPr>
          <w:rStyle w:val="StyleUnderline"/>
          <w:rFonts w:asciiTheme="minorHAnsi" w:hAnsiTheme="minorHAnsi" w:cstheme="minorHAnsi"/>
          <w:highlight w:val="yellow"/>
        </w:rPr>
        <w:t xml:space="preserve"> involves settler states adopting attitudes and patterns of</w:t>
      </w:r>
      <w:r w:rsidRPr="002C377B">
        <w:rPr>
          <w:rStyle w:val="StyleUnderline"/>
          <w:rFonts w:asciiTheme="minorHAnsi" w:hAnsiTheme="minorHAnsi" w:cstheme="minorHAnsi"/>
          <w:sz w:val="12"/>
          <w:highlight w:val="yellow"/>
          <w:u w:val="none"/>
        </w:rPr>
        <w:t>¶</w:t>
      </w:r>
      <w:r w:rsidRPr="002C377B">
        <w:rPr>
          <w:rStyle w:val="StyleUnderline"/>
          <w:rFonts w:asciiTheme="minorHAnsi" w:hAnsiTheme="minorHAnsi" w:cstheme="minorHAnsi"/>
          <w:highlight w:val="yellow"/>
        </w:rPr>
        <w:t xml:space="preserve"> behavior that</w:t>
      </w:r>
      <w:r w:rsidRPr="004D4F63">
        <w:rPr>
          <w:rStyle w:val="StyleUnderline"/>
          <w:rFonts w:asciiTheme="minorHAnsi" w:hAnsiTheme="minorHAnsi" w:cstheme="minorHAnsi"/>
        </w:rPr>
        <w:t xml:space="preserve"> </w:t>
      </w:r>
      <w:r w:rsidRPr="002C377B">
        <w:rPr>
          <w:rStyle w:val="StyleUnderline"/>
          <w:rFonts w:asciiTheme="minorHAnsi" w:hAnsiTheme="minorHAnsi" w:cstheme="minorHAnsi"/>
          <w:highlight w:val="yellow"/>
        </w:rPr>
        <w:t xml:space="preserve">acknowledge how current climate change </w:t>
      </w:r>
      <w:r w:rsidRPr="004D4F63">
        <w:rPr>
          <w:rFonts w:asciiTheme="minorHAnsi" w:hAnsiTheme="minorHAnsi" w:cstheme="minorHAnsi"/>
          <w:sz w:val="16"/>
        </w:rPr>
        <w:t>adaptation policy</w:t>
      </w:r>
      <w:r w:rsidRPr="004D4F63">
        <w:rPr>
          <w:rStyle w:val="StyleUnderline"/>
          <w:rFonts w:asciiTheme="minorHAnsi" w:hAnsiTheme="minorHAnsi" w:cstheme="minorHAnsi"/>
        </w:rPr>
        <w:t xml:space="preserve"> </w:t>
      </w:r>
      <w:r w:rsidRPr="002C377B">
        <w:rPr>
          <w:rStyle w:val="StyleUnderline"/>
          <w:rFonts w:asciiTheme="minorHAnsi" w:hAnsiTheme="minorHAnsi" w:cstheme="minorHAnsi"/>
          <w:highlight w:val="yellow"/>
        </w:rPr>
        <w:t>discussions result from</w:t>
      </w:r>
      <w:r w:rsidRPr="002C377B">
        <w:rPr>
          <w:rStyle w:val="StyleUnderline"/>
          <w:rFonts w:asciiTheme="minorHAnsi" w:hAnsiTheme="minorHAnsi" w:cstheme="minorHAnsi"/>
          <w:sz w:val="12"/>
          <w:highlight w:val="yellow"/>
          <w:u w:val="none"/>
        </w:rPr>
        <w:t>¶</w:t>
      </w:r>
      <w:r w:rsidRPr="002C377B">
        <w:rPr>
          <w:rStyle w:val="StyleUnderline"/>
          <w:rFonts w:asciiTheme="minorHAnsi" w:hAnsiTheme="minorHAnsi" w:cstheme="minorHAnsi"/>
          <w:highlight w:val="yellow"/>
        </w:rPr>
        <w:t xml:space="preserve"> persisting problems in </w:t>
      </w:r>
      <w:r w:rsidRPr="002C377B">
        <w:rPr>
          <w:rStyle w:val="StyleUnderline"/>
          <w:rFonts w:asciiTheme="minorHAnsi" w:hAnsiTheme="minorHAnsi" w:cstheme="minorHAnsi"/>
          <w:b/>
          <w:highlight w:val="yellow"/>
        </w:rPr>
        <w:t>political</w:t>
      </w:r>
      <w:r w:rsidRPr="002C377B">
        <w:rPr>
          <w:rStyle w:val="StyleUnderline"/>
          <w:rFonts w:asciiTheme="minorHAnsi" w:hAnsiTheme="minorHAnsi" w:cstheme="minorHAnsi"/>
          <w:highlight w:val="yellow"/>
        </w:rPr>
        <w:t xml:space="preserve"> relations </w:t>
      </w:r>
      <w:r w:rsidRPr="004D4F63">
        <w:rPr>
          <w:rFonts w:asciiTheme="minorHAnsi" w:hAnsiTheme="minorHAnsi" w:cstheme="minorHAnsi"/>
          <w:sz w:val="16"/>
        </w:rPr>
        <w:t>with indigenous peoples that have served to deny</w:t>
      </w:r>
      <w:r w:rsidRPr="004D4F63">
        <w:rPr>
          <w:rFonts w:asciiTheme="minorHAnsi" w:hAnsiTheme="minorHAnsi" w:cstheme="minorHAnsi"/>
          <w:sz w:val="12"/>
        </w:rPr>
        <w:t>¶</w:t>
      </w:r>
      <w:r w:rsidRPr="004D4F63">
        <w:rPr>
          <w:rFonts w:asciiTheme="minorHAnsi" w:hAnsiTheme="minorHAnsi" w:cstheme="minorHAnsi"/>
          <w:sz w:val="16"/>
        </w:rPr>
        <w:t xml:space="preserve"> Indigenous peoples the capacity to adapt to environmental change. </w:t>
      </w:r>
      <w:r w:rsidRPr="004D4F63">
        <w:rPr>
          <w:rStyle w:val="StyleUnderline"/>
          <w:rFonts w:asciiTheme="minorHAnsi" w:hAnsiTheme="minorHAnsi" w:cstheme="minorHAnsi"/>
        </w:rPr>
        <w:t>Settler states have a pending</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responsibility to engage in political reconciliation with indigenous peoples that would radically</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restructure political relations</w:t>
      </w:r>
      <w:r w:rsidRPr="004D4F63">
        <w:rPr>
          <w:rFonts w:asciiTheme="minorHAnsi" w:hAnsiTheme="minorHAnsi" w:cstheme="minorHAnsi"/>
          <w:sz w:val="16"/>
        </w:rPr>
        <w:t>, from treaties to formal agreements, in ways that are flexible</w:t>
      </w:r>
      <w:r w:rsidRPr="004D4F63">
        <w:rPr>
          <w:rFonts w:asciiTheme="minorHAnsi" w:hAnsiTheme="minorHAnsi" w:cstheme="minorHAnsi"/>
          <w:sz w:val="12"/>
        </w:rPr>
        <w:t>¶</w:t>
      </w:r>
      <w:r w:rsidRPr="004D4F63">
        <w:rPr>
          <w:rFonts w:asciiTheme="minorHAnsi" w:hAnsiTheme="minorHAnsi" w:cstheme="minorHAnsi"/>
          <w:sz w:val="16"/>
        </w:rPr>
        <w:t xml:space="preserve"> enough to facilitate styles of indigenous adaptation that express their cultural and political </w:t>
      </w:r>
      <w:proofErr w:type="spellStart"/>
      <w:r w:rsidRPr="004D4F63">
        <w:rPr>
          <w:rFonts w:asciiTheme="minorHAnsi" w:hAnsiTheme="minorHAnsi" w:cstheme="minorHAnsi"/>
          <w:sz w:val="16"/>
        </w:rPr>
        <w:t>selfdetermination</w:t>
      </w:r>
      <w:proofErr w:type="spellEnd"/>
      <w:r w:rsidRPr="004D4F63">
        <w:rPr>
          <w:rFonts w:asciiTheme="minorHAnsi" w:hAnsiTheme="minorHAnsi" w:cstheme="minorHAnsi"/>
          <w:sz w:val="16"/>
        </w:rPr>
        <w:t>.</w:t>
      </w:r>
      <w:r w:rsidRPr="004D4F63">
        <w:rPr>
          <w:rFonts w:asciiTheme="minorHAnsi" w:hAnsiTheme="minorHAnsi" w:cstheme="minorHAnsi"/>
          <w:sz w:val="12"/>
        </w:rPr>
        <w:t>¶</w:t>
      </w:r>
      <w:r w:rsidRPr="004D4F63">
        <w:rPr>
          <w:rFonts w:asciiTheme="minorHAnsi" w:hAnsiTheme="minorHAnsi" w:cstheme="minorHAnsi"/>
          <w:sz w:val="16"/>
        </w:rPr>
        <w:t xml:space="preserve"> </w:t>
      </w:r>
      <w:r w:rsidRPr="004D4F63">
        <w:rPr>
          <w:rStyle w:val="StyleUnderline"/>
          <w:rFonts w:asciiTheme="minorHAnsi" w:hAnsiTheme="minorHAnsi" w:cstheme="minorHAnsi"/>
        </w:rPr>
        <w:t xml:space="preserve">Asserting </w:t>
      </w:r>
      <w:r w:rsidRPr="004D4F63">
        <w:rPr>
          <w:rStyle w:val="StyleUnderline"/>
          <w:rFonts w:asciiTheme="minorHAnsi" w:hAnsiTheme="minorHAnsi" w:cstheme="minorHAnsi"/>
          <w:i/>
        </w:rPr>
        <w:t>pending</w:t>
      </w:r>
      <w:r w:rsidRPr="004D4F63">
        <w:rPr>
          <w:rStyle w:val="StyleUnderline"/>
          <w:rFonts w:asciiTheme="minorHAnsi" w:hAnsiTheme="minorHAnsi" w:cstheme="minorHAnsi"/>
        </w:rPr>
        <w:t xml:space="preserve"> political responsibility into the sphere of policy about </w:t>
      </w:r>
      <w:r w:rsidRPr="004D4F63">
        <w:rPr>
          <w:rStyle w:val="StyleUnderline"/>
          <w:rFonts w:asciiTheme="minorHAnsi" w:hAnsiTheme="minorHAnsi" w:cstheme="minorHAnsi"/>
          <w:i/>
        </w:rPr>
        <w:t>impending</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political responsibility is important because it suggests that some </w:t>
      </w:r>
      <w:r w:rsidRPr="002C377B">
        <w:rPr>
          <w:rStyle w:val="StyleUnderline"/>
          <w:rFonts w:asciiTheme="minorHAnsi" w:hAnsiTheme="minorHAnsi" w:cstheme="minorHAnsi"/>
          <w:highlight w:val="yellow"/>
        </w:rPr>
        <w:t xml:space="preserve">settler states </w:t>
      </w:r>
      <w:r w:rsidRPr="002C377B">
        <w:rPr>
          <w:rStyle w:val="StyleUnderline"/>
          <w:rFonts w:asciiTheme="minorHAnsi" w:hAnsiTheme="minorHAnsi" w:cstheme="minorHAnsi"/>
          <w:i/>
          <w:highlight w:val="yellow"/>
        </w:rPr>
        <w:t>cannot plead</w:t>
      </w:r>
      <w:r w:rsidRPr="002C377B">
        <w:rPr>
          <w:rStyle w:val="StyleUnderline"/>
          <w:rFonts w:asciiTheme="minorHAnsi" w:hAnsiTheme="minorHAnsi" w:cstheme="minorHAnsi"/>
          <w:sz w:val="12"/>
          <w:highlight w:val="yellow"/>
          <w:u w:val="none"/>
        </w:rPr>
        <w:t>¶</w:t>
      </w:r>
      <w:r w:rsidRPr="002C377B">
        <w:rPr>
          <w:rStyle w:val="StyleUnderline"/>
          <w:rFonts w:asciiTheme="minorHAnsi" w:hAnsiTheme="minorHAnsi" w:cstheme="minorHAnsi"/>
          <w:highlight w:val="yellow"/>
        </w:rPr>
        <w:t xml:space="preserve"> </w:t>
      </w:r>
      <w:r w:rsidRPr="004D4F63">
        <w:rPr>
          <w:rStyle w:val="StyleUnderline"/>
          <w:rFonts w:asciiTheme="minorHAnsi" w:hAnsiTheme="minorHAnsi" w:cstheme="minorHAnsi"/>
        </w:rPr>
        <w:t xml:space="preserve">precisely </w:t>
      </w:r>
      <w:r w:rsidRPr="002C377B">
        <w:rPr>
          <w:rStyle w:val="StyleUnderline"/>
          <w:rFonts w:asciiTheme="minorHAnsi" w:hAnsiTheme="minorHAnsi" w:cstheme="minorHAnsi"/>
          <w:highlight w:val="yellow"/>
        </w:rPr>
        <w:t>that climate change is a current and future problem to which prior colonial regimes</w:t>
      </w:r>
      <w:r w:rsidRPr="002C377B">
        <w:rPr>
          <w:rStyle w:val="StyleUnderline"/>
          <w:rFonts w:asciiTheme="minorHAnsi" w:hAnsiTheme="minorHAnsi" w:cstheme="minorHAnsi"/>
          <w:sz w:val="12"/>
          <w:highlight w:val="yellow"/>
          <w:u w:val="none"/>
        </w:rPr>
        <w:t>¶</w:t>
      </w:r>
      <w:r w:rsidRPr="002C377B">
        <w:rPr>
          <w:rStyle w:val="StyleUnderline"/>
          <w:rFonts w:asciiTheme="minorHAnsi" w:hAnsiTheme="minorHAnsi" w:cstheme="minorHAnsi"/>
          <w:highlight w:val="yellow"/>
        </w:rPr>
        <w:t xml:space="preserve"> were utterly ignorant</w:t>
      </w:r>
      <w:r w:rsidRPr="004D4F63">
        <w:rPr>
          <w:rStyle w:val="StyleUnderline"/>
          <w:rFonts w:asciiTheme="minorHAnsi" w:hAnsiTheme="minorHAnsi" w:cstheme="minorHAnsi"/>
        </w:rPr>
        <w:t xml:space="preserve"> of as such. </w:t>
      </w:r>
      <w:r w:rsidRPr="004D4F63">
        <w:rPr>
          <w:rFonts w:asciiTheme="minorHAnsi" w:hAnsiTheme="minorHAnsi" w:cstheme="minorHAnsi"/>
          <w:sz w:val="16"/>
        </w:rPr>
        <w:t>Anthropogenic environmental change, including</w:t>
      </w:r>
      <w:r w:rsidRPr="002C377B">
        <w:rPr>
          <w:rStyle w:val="StyleUnderline"/>
          <w:rFonts w:asciiTheme="minorHAnsi" w:hAnsiTheme="minorHAnsi" w:cstheme="minorHAnsi"/>
          <w:highlight w:val="yellow"/>
        </w:rPr>
        <w:t xml:space="preserve"> anthropogenic</w:t>
      </w:r>
      <w:r w:rsidRPr="002C377B">
        <w:rPr>
          <w:rStyle w:val="StyleUnderline"/>
          <w:rFonts w:asciiTheme="minorHAnsi" w:hAnsiTheme="minorHAnsi" w:cstheme="minorHAnsi"/>
          <w:sz w:val="12"/>
          <w:highlight w:val="yellow"/>
          <w:u w:val="none"/>
        </w:rPr>
        <w:t>¶</w:t>
      </w:r>
      <w:r w:rsidRPr="002C377B">
        <w:rPr>
          <w:rStyle w:val="StyleUnderline"/>
          <w:rFonts w:asciiTheme="minorHAnsi" w:hAnsiTheme="minorHAnsi" w:cstheme="minorHAnsi"/>
          <w:highlight w:val="yellow"/>
        </w:rPr>
        <w:t xml:space="preserve"> climate change, has been </w:t>
      </w:r>
      <w:r w:rsidRPr="002C377B">
        <w:rPr>
          <w:rStyle w:val="StyleUnderline"/>
          <w:rFonts w:asciiTheme="minorHAnsi" w:hAnsiTheme="minorHAnsi" w:cstheme="minorHAnsi"/>
          <w:b/>
          <w:highlight w:val="yellow"/>
        </w:rPr>
        <w:t>built into</w:t>
      </w:r>
      <w:r w:rsidRPr="002C377B">
        <w:rPr>
          <w:rStyle w:val="StyleUnderline"/>
          <w:rFonts w:asciiTheme="minorHAnsi" w:hAnsiTheme="minorHAnsi" w:cstheme="minorHAnsi"/>
          <w:highlight w:val="yellow"/>
        </w:rPr>
        <w:t xml:space="preserve"> settler colonial political relations with indigenous peoples</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going back to the beginnings</w:t>
      </w:r>
      <w:r w:rsidRPr="004D4F63">
        <w:rPr>
          <w:rFonts w:asciiTheme="minorHAnsi" w:hAnsiTheme="minorHAnsi" w:cstheme="minorHAnsi"/>
          <w:sz w:val="16"/>
        </w:rPr>
        <w:t xml:space="preserve"> of these political relations. For this reason, </w:t>
      </w:r>
      <w:r w:rsidRPr="004D4F63">
        <w:rPr>
          <w:rStyle w:val="StyleUnderline"/>
          <w:rFonts w:asciiTheme="minorHAnsi" w:hAnsiTheme="minorHAnsi" w:cstheme="minorHAnsi"/>
        </w:rPr>
        <w:t>climate change is just as</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much an issue of political reconciliation as it is an issue of relief </w:t>
      </w:r>
      <w:r w:rsidRPr="004D4F63">
        <w:rPr>
          <w:rFonts w:asciiTheme="minorHAnsi" w:hAnsiTheme="minorHAnsi" w:cstheme="minorHAnsi"/>
          <w:sz w:val="16"/>
        </w:rPr>
        <w:t>or reforms to international law</w:t>
      </w:r>
      <w:r w:rsidRPr="004D4F63">
        <w:rPr>
          <w:rFonts w:asciiTheme="minorHAnsi" w:hAnsiTheme="minorHAnsi" w:cstheme="minorHAnsi"/>
          <w:sz w:val="12"/>
        </w:rPr>
        <w:t>¶</w:t>
      </w:r>
      <w:r w:rsidRPr="004D4F63">
        <w:rPr>
          <w:rFonts w:asciiTheme="minorHAnsi" w:hAnsiTheme="minorHAnsi" w:cstheme="minorHAnsi"/>
          <w:sz w:val="16"/>
        </w:rPr>
        <w:t xml:space="preserve"> and policy (i.e., the impending responsibilities). </w:t>
      </w:r>
      <w:r w:rsidRPr="004D4F63">
        <w:rPr>
          <w:rStyle w:val="StyleUnderline"/>
          <w:rFonts w:asciiTheme="minorHAnsi" w:hAnsiTheme="minorHAnsi" w:cstheme="minorHAnsi"/>
        </w:rPr>
        <w:t>The exercise of pending responsibility would</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arguably promote renewed political relations with indigenous peoples that are more capable of</w:t>
      </w:r>
      <w:r w:rsidRPr="004D4F63">
        <w:rPr>
          <w:rStyle w:val="StyleUnderline"/>
          <w:rFonts w:asciiTheme="minorHAnsi" w:hAnsiTheme="minorHAnsi" w:cstheme="minorHAnsi"/>
          <w:sz w:val="12"/>
          <w:u w:val="none"/>
        </w:rPr>
        <w:t>¶</w:t>
      </w:r>
      <w:r w:rsidRPr="004D4F63">
        <w:rPr>
          <w:rStyle w:val="StyleUnderline"/>
          <w:rFonts w:asciiTheme="minorHAnsi" w:hAnsiTheme="minorHAnsi" w:cstheme="minorHAnsi"/>
        </w:rPr>
        <w:t xml:space="preserve"> fostering adaptation that is consistent with indigenous cultural and political self-determination.</w:t>
      </w:r>
    </w:p>
    <w:p w14:paraId="754389E1" w14:textId="77777777" w:rsidR="004D4F63" w:rsidRPr="004D4F63" w:rsidRDefault="004D4F63" w:rsidP="004D4F63">
      <w:pPr>
        <w:rPr>
          <w:rFonts w:asciiTheme="minorHAnsi" w:hAnsiTheme="minorHAnsi" w:cstheme="minorHAnsi"/>
        </w:rPr>
      </w:pPr>
    </w:p>
    <w:p w14:paraId="5E89EBEC" w14:textId="77777777" w:rsidR="004D4F63" w:rsidRPr="004D4F63" w:rsidRDefault="004D4F63" w:rsidP="004D4F63">
      <w:pPr>
        <w:pStyle w:val="Heading3"/>
        <w:rPr>
          <w:rStyle w:val="StyleUnderline"/>
          <w:rFonts w:asciiTheme="minorHAnsi" w:hAnsiTheme="minorHAnsi" w:cstheme="minorHAnsi"/>
          <w:sz w:val="32"/>
          <w:szCs w:val="32"/>
        </w:rPr>
      </w:pPr>
      <w:r w:rsidRPr="004D4F63">
        <w:rPr>
          <w:rStyle w:val="StyleUnderline"/>
          <w:rFonts w:asciiTheme="minorHAnsi" w:hAnsiTheme="minorHAnsi" w:cstheme="minorHAnsi"/>
          <w:sz w:val="32"/>
          <w:szCs w:val="32"/>
        </w:rPr>
        <w:t xml:space="preserve">Climate Policy Link </w:t>
      </w:r>
      <w:r>
        <w:rPr>
          <w:rStyle w:val="StyleUnderline"/>
          <w:rFonts w:asciiTheme="minorHAnsi" w:hAnsiTheme="minorHAnsi" w:cstheme="minorHAnsi"/>
          <w:sz w:val="32"/>
          <w:szCs w:val="32"/>
        </w:rPr>
        <w:t>- Tech</w:t>
      </w:r>
    </w:p>
    <w:p w14:paraId="6C2CA316" w14:textId="77777777" w:rsidR="004D4F63" w:rsidRPr="005C5273" w:rsidRDefault="004D4F63" w:rsidP="004D4F63">
      <w:pPr>
        <w:pStyle w:val="Heading4"/>
      </w:pPr>
      <w:r>
        <w:t xml:space="preserve">Debates that treat climate policy as a question of simply techno-scientific solutions forecloses political struggles over alternative understandings of society necessary to meaningfully address climate </w:t>
      </w:r>
      <w:proofErr w:type="gramStart"/>
      <w:r>
        <w:t>change</w:t>
      </w:r>
      <w:proofErr w:type="gramEnd"/>
    </w:p>
    <w:p w14:paraId="0779617B" w14:textId="2BA39A69" w:rsidR="004D4F63" w:rsidRPr="002F320D" w:rsidRDefault="004D4F63" w:rsidP="004D4F63">
      <w:pPr>
        <w:rPr>
          <w:rFonts w:eastAsia="Calibri" w:cs="Times New Roman"/>
        </w:rPr>
      </w:pPr>
      <w:proofErr w:type="spellStart"/>
      <w:r w:rsidRPr="00B325C2">
        <w:rPr>
          <w:rFonts w:eastAsia="Calibri" w:cs="Times New Roman"/>
          <w:b/>
          <w:bCs/>
          <w:sz w:val="24"/>
          <w:szCs w:val="24"/>
        </w:rPr>
        <w:t>Pepermans</w:t>
      </w:r>
      <w:proofErr w:type="spellEnd"/>
      <w:r w:rsidRPr="00B325C2">
        <w:rPr>
          <w:rFonts w:eastAsia="Calibri" w:cs="Times New Roman"/>
          <w:b/>
          <w:bCs/>
          <w:sz w:val="24"/>
          <w:szCs w:val="24"/>
        </w:rPr>
        <w:t xml:space="preserve"> &amp; </w:t>
      </w:r>
      <w:proofErr w:type="spellStart"/>
      <w:r w:rsidRPr="00B325C2">
        <w:rPr>
          <w:rFonts w:eastAsia="Calibri" w:cs="Times New Roman"/>
          <w:b/>
          <w:bCs/>
          <w:sz w:val="24"/>
          <w:szCs w:val="24"/>
        </w:rPr>
        <w:t>Maeseele</w:t>
      </w:r>
      <w:proofErr w:type="spellEnd"/>
      <w:r w:rsidRPr="00B325C2">
        <w:rPr>
          <w:rFonts w:eastAsia="Calibri" w:cs="Times New Roman"/>
          <w:b/>
          <w:bCs/>
          <w:sz w:val="24"/>
          <w:szCs w:val="24"/>
        </w:rPr>
        <w:t xml:space="preserve"> </w:t>
      </w:r>
      <w:r w:rsidRPr="00B325C2">
        <w:rPr>
          <w:rFonts w:eastAsia="Calibri" w:cs="Times New Roman"/>
          <w:b/>
          <w:bCs/>
          <w:sz w:val="24"/>
          <w:szCs w:val="24"/>
        </w:rPr>
        <w:t>‘</w:t>
      </w:r>
      <w:r w:rsidRPr="00B325C2">
        <w:rPr>
          <w:rFonts w:eastAsia="Calibri" w:cs="Times New Roman"/>
          <w:b/>
          <w:bCs/>
          <w:sz w:val="24"/>
          <w:szCs w:val="24"/>
        </w:rPr>
        <w:t>14</w:t>
      </w:r>
      <w:r w:rsidRPr="002F320D">
        <w:rPr>
          <w:rFonts w:eastAsia="Calibri" w:cs="Times New Roman"/>
        </w:rPr>
        <w:t xml:space="preserve"> </w:t>
      </w:r>
      <w:r w:rsidRPr="004D4F63">
        <w:rPr>
          <w:rFonts w:eastAsia="Calibri" w:cs="Times New Roman"/>
          <w:sz w:val="18"/>
          <w:szCs w:val="18"/>
        </w:rPr>
        <w:t xml:space="preserve">(Yves </w:t>
      </w:r>
      <w:proofErr w:type="spellStart"/>
      <w:r w:rsidRPr="004D4F63">
        <w:rPr>
          <w:rFonts w:eastAsia="Calibri" w:cs="Times New Roman"/>
          <w:sz w:val="18"/>
          <w:szCs w:val="18"/>
        </w:rPr>
        <w:t>Pepermans</w:t>
      </w:r>
      <w:proofErr w:type="spellEnd"/>
      <w:r w:rsidRPr="004D4F63">
        <w:rPr>
          <w:rFonts w:eastAsia="Calibri" w:cs="Times New Roman"/>
          <w:sz w:val="18"/>
          <w:szCs w:val="18"/>
        </w:rPr>
        <w:t xml:space="preserve">, Master in Comparative and European Politics and Researcher at the Faculty of Political and Social Sciences of the University of Antwerp, &amp; Pieter </w:t>
      </w:r>
      <w:proofErr w:type="spellStart"/>
      <w:r w:rsidRPr="004D4F63">
        <w:rPr>
          <w:rFonts w:eastAsia="Calibri" w:cs="Times New Roman"/>
          <w:sz w:val="18"/>
          <w:szCs w:val="18"/>
        </w:rPr>
        <w:t>Maeseele</w:t>
      </w:r>
      <w:proofErr w:type="spellEnd"/>
      <w:r w:rsidRPr="004D4F63">
        <w:rPr>
          <w:rFonts w:eastAsia="Calibri" w:cs="Times New Roman"/>
          <w:sz w:val="18"/>
          <w:szCs w:val="18"/>
        </w:rPr>
        <w:t xml:space="preserve"> Research Professor at the Faculty of Political and Social Sciences of the University of Antwerp, Belgium, “Democratic Debate and Mediated Discourses on Climate Change: From Consensus to De/politicization”, Environmental Communication A Journal of Nature and Culture, May, DOI: 10.1080/17524032.2014.906482)</w:t>
      </w:r>
    </w:p>
    <w:p w14:paraId="2E9677A7" w14:textId="77777777" w:rsidR="004D4F63" w:rsidRPr="002F320D" w:rsidRDefault="004D4F63" w:rsidP="004D4F63">
      <w:pPr>
        <w:rPr>
          <w:rFonts w:eastAsia="Calibri" w:cs="Times New Roman"/>
          <w:u w:val="single"/>
        </w:rPr>
      </w:pPr>
      <w:r w:rsidRPr="002F320D">
        <w:rPr>
          <w:rFonts w:eastAsia="Calibri" w:cs="Times New Roman"/>
          <w:sz w:val="16"/>
        </w:rPr>
        <w:t xml:space="preserve">The depoliticization of climate change Geographer </w:t>
      </w:r>
      <w:proofErr w:type="spellStart"/>
      <w:r w:rsidRPr="002F320D">
        <w:rPr>
          <w:rFonts w:eastAsia="Calibri" w:cs="Times New Roman"/>
          <w:u w:val="single"/>
        </w:rPr>
        <w:t>Swyngedouw</w:t>
      </w:r>
      <w:proofErr w:type="spellEnd"/>
      <w:r w:rsidRPr="002F320D">
        <w:rPr>
          <w:rFonts w:eastAsia="Calibri" w:cs="Times New Roman"/>
          <w:sz w:val="16"/>
        </w:rPr>
        <w:t xml:space="preserve"> (2010) </w:t>
      </w:r>
      <w:r w:rsidRPr="002F320D">
        <w:rPr>
          <w:rFonts w:eastAsia="Calibri" w:cs="Times New Roman"/>
          <w:u w:val="single"/>
        </w:rPr>
        <w:t xml:space="preserve">interrogates the apparently paradoxical condition </w:t>
      </w:r>
      <w:r w:rsidRPr="005C5273">
        <w:rPr>
          <w:rFonts w:eastAsia="Calibri" w:cs="Times New Roman"/>
          <w:u w:val="single"/>
        </w:rPr>
        <w:t>whereby climate change is “politicized” as never before, while a group of increasingly influential political philosophers insist on how the public sphere has become depoliticized</w:t>
      </w:r>
      <w:r w:rsidRPr="002F320D">
        <w:rPr>
          <w:rFonts w:eastAsia="Calibri" w:cs="Times New Roman"/>
          <w:u w:val="single"/>
        </w:rPr>
        <w:t>.</w:t>
      </w:r>
      <w:r w:rsidRPr="002F320D">
        <w:rPr>
          <w:rFonts w:eastAsia="Calibri" w:cs="Times New Roman"/>
          <w:sz w:val="16"/>
        </w:rPr>
        <w:t xml:space="preserve"> He takes aim at the consensual presentation and mainstreaming of climate change as the struggle against rising CO2 concentrations in terms of a global humanitarian cause for two crucial reasons. First, </w:t>
      </w:r>
      <w:r w:rsidRPr="002C377B">
        <w:rPr>
          <w:rFonts w:eastAsia="Calibri" w:cs="Times New Roman"/>
          <w:highlight w:val="yellow"/>
          <w:u w:val="single"/>
        </w:rPr>
        <w:t xml:space="preserve">by </w:t>
      </w:r>
      <w:r w:rsidRPr="002C377B">
        <w:rPr>
          <w:rFonts w:eastAsia="Calibri" w:cs="Times New Roman"/>
          <w:b/>
          <w:highlight w:val="yellow"/>
          <w:u w:val="single"/>
        </w:rPr>
        <w:t>narrowing</w:t>
      </w:r>
      <w:r w:rsidRPr="002C377B">
        <w:rPr>
          <w:rFonts w:eastAsia="Calibri" w:cs="Times New Roman"/>
          <w:highlight w:val="yellow"/>
          <w:u w:val="single"/>
        </w:rPr>
        <w:t xml:space="preserve"> </w:t>
      </w:r>
      <w:proofErr w:type="gramStart"/>
      <w:r w:rsidRPr="002C377B">
        <w:rPr>
          <w:rFonts w:eastAsia="Calibri" w:cs="Times New Roman"/>
          <w:highlight w:val="yellow"/>
          <w:u w:val="single"/>
        </w:rPr>
        <w:t>policy-making</w:t>
      </w:r>
      <w:proofErr w:type="gramEnd"/>
      <w:r w:rsidRPr="002C377B">
        <w:rPr>
          <w:rFonts w:eastAsia="Calibri" w:cs="Times New Roman"/>
          <w:highlight w:val="yellow"/>
          <w:u w:val="single"/>
        </w:rPr>
        <w:t xml:space="preserve"> to</w:t>
      </w:r>
      <w:r w:rsidRPr="002F320D">
        <w:rPr>
          <w:rFonts w:eastAsia="Calibri" w:cs="Times New Roman"/>
          <w:u w:val="single"/>
        </w:rPr>
        <w:t xml:space="preserve"> an issue of </w:t>
      </w:r>
      <w:r w:rsidRPr="002C377B">
        <w:rPr>
          <w:rFonts w:eastAsia="Calibri" w:cs="Times New Roman"/>
          <w:highlight w:val="yellow"/>
          <w:u w:val="single"/>
        </w:rPr>
        <w:t>scientific</w:t>
      </w:r>
      <w:r w:rsidRPr="002F320D">
        <w:rPr>
          <w:rFonts w:eastAsia="Calibri" w:cs="Times New Roman"/>
          <w:u w:val="single"/>
        </w:rPr>
        <w:t xml:space="preserve"> </w:t>
      </w:r>
      <w:r w:rsidRPr="002C377B">
        <w:rPr>
          <w:rFonts w:eastAsia="Calibri" w:cs="Times New Roman"/>
          <w:highlight w:val="yellow"/>
          <w:u w:val="single"/>
        </w:rPr>
        <w:t>rationality claims</w:t>
      </w:r>
      <w:r w:rsidRPr="002F320D">
        <w:rPr>
          <w:rFonts w:eastAsia="Calibri" w:cs="Times New Roman"/>
          <w:u w:val="single"/>
        </w:rPr>
        <w:t xml:space="preserve">, </w:t>
      </w:r>
      <w:r w:rsidRPr="002C377B">
        <w:rPr>
          <w:rFonts w:eastAsia="Calibri" w:cs="Times New Roman"/>
          <w:highlight w:val="yellow"/>
          <w:u w:val="single"/>
        </w:rPr>
        <w:t>making scientific expertise the foundation</w:t>
      </w:r>
      <w:r w:rsidRPr="002F320D">
        <w:rPr>
          <w:rFonts w:eastAsia="Calibri" w:cs="Times New Roman"/>
          <w:u w:val="single"/>
        </w:rPr>
        <w:t xml:space="preserve"> </w:t>
      </w:r>
      <w:r w:rsidRPr="001830FC">
        <w:rPr>
          <w:rFonts w:eastAsia="Calibri" w:cs="Times New Roman"/>
          <w:u w:val="single"/>
        </w:rPr>
        <w:t>and</w:t>
      </w:r>
      <w:r w:rsidRPr="002F320D">
        <w:rPr>
          <w:rFonts w:eastAsia="Calibri" w:cs="Times New Roman"/>
          <w:u w:val="single"/>
        </w:rPr>
        <w:t xml:space="preserve"> guarantee </w:t>
      </w:r>
      <w:r w:rsidRPr="002C377B">
        <w:rPr>
          <w:rFonts w:eastAsia="Calibri" w:cs="Times New Roman"/>
          <w:highlight w:val="yellow"/>
          <w:u w:val="single"/>
        </w:rPr>
        <w:t>for policy-making,</w:t>
      </w:r>
      <w:r w:rsidRPr="002F320D">
        <w:rPr>
          <w:rFonts w:eastAsia="Calibri" w:cs="Times New Roman"/>
          <w:u w:val="single"/>
        </w:rPr>
        <w:t xml:space="preserve"> </w:t>
      </w:r>
      <w:r w:rsidRPr="002C377B">
        <w:rPr>
          <w:rFonts w:eastAsia="Calibri" w:cs="Times New Roman"/>
          <w:b/>
          <w:highlight w:val="yellow"/>
          <w:u w:val="single"/>
        </w:rPr>
        <w:t>any space for dissent is eliminated</w:t>
      </w:r>
      <w:r w:rsidRPr="002C377B">
        <w:rPr>
          <w:rFonts w:eastAsia="Calibri" w:cs="Times New Roman"/>
          <w:sz w:val="16"/>
          <w:highlight w:val="yellow"/>
        </w:rPr>
        <w:t>.</w:t>
      </w:r>
      <w:r w:rsidRPr="002F320D">
        <w:rPr>
          <w:rFonts w:eastAsia="Calibri" w:cs="Times New Roman"/>
          <w:sz w:val="16"/>
        </w:rPr>
        <w:t xml:space="preserve"> Second, </w:t>
      </w:r>
      <w:r w:rsidRPr="002C377B">
        <w:rPr>
          <w:rFonts w:eastAsia="Calibri" w:cs="Times New Roman"/>
          <w:highlight w:val="yellow"/>
          <w:u w:val="single"/>
        </w:rPr>
        <w:t>sustained by apocalyptic imaginaries, climate change is</w:t>
      </w:r>
      <w:r w:rsidRPr="002F320D">
        <w:rPr>
          <w:rFonts w:eastAsia="Calibri" w:cs="Times New Roman"/>
          <w:u w:val="single"/>
        </w:rPr>
        <w:t xml:space="preserve"> </w:t>
      </w:r>
      <w:r w:rsidRPr="002C377B">
        <w:rPr>
          <w:rFonts w:eastAsia="Calibri" w:cs="Times New Roman"/>
          <w:highlight w:val="yellow"/>
          <w:u w:val="single"/>
        </w:rPr>
        <w:t>represented as a universalizing</w:t>
      </w:r>
      <w:r w:rsidRPr="002F320D">
        <w:rPr>
          <w:rFonts w:eastAsia="Calibri" w:cs="Times New Roman"/>
          <w:u w:val="single"/>
        </w:rPr>
        <w:t xml:space="preserve"> and socially homogenizing </w:t>
      </w:r>
      <w:r w:rsidRPr="002C377B">
        <w:rPr>
          <w:rFonts w:eastAsia="Calibri" w:cs="Times New Roman"/>
          <w:highlight w:val="yellow"/>
          <w:u w:val="single"/>
        </w:rPr>
        <w:t>threat</w:t>
      </w:r>
      <w:r w:rsidRPr="002F320D">
        <w:rPr>
          <w:rFonts w:eastAsia="Calibri" w:cs="Times New Roman"/>
          <w:u w:val="single"/>
        </w:rPr>
        <w:t xml:space="preserve"> to humanity</w:t>
      </w:r>
      <w:r w:rsidRPr="002C377B">
        <w:rPr>
          <w:rFonts w:eastAsia="Calibri" w:cs="Times New Roman"/>
          <w:highlight w:val="yellow"/>
          <w:u w:val="single"/>
        </w:rPr>
        <w:t>, disavowing social conflicts and antagonisms, and</w:t>
      </w:r>
      <w:r w:rsidRPr="002F320D">
        <w:rPr>
          <w:rFonts w:eastAsia="Calibri" w:cs="Times New Roman"/>
          <w:u w:val="single"/>
        </w:rPr>
        <w:t xml:space="preserve"> </w:t>
      </w:r>
      <w:r w:rsidRPr="002C377B">
        <w:rPr>
          <w:rFonts w:eastAsia="Calibri" w:cs="Times New Roman"/>
          <w:highlight w:val="yellow"/>
          <w:u w:val="single"/>
        </w:rPr>
        <w:t>obfuscating a wide range of structural inequalities</w:t>
      </w:r>
      <w:r w:rsidRPr="002F320D">
        <w:rPr>
          <w:rFonts w:eastAsia="Calibri" w:cs="Times New Roman"/>
          <w:sz w:val="16"/>
        </w:rPr>
        <w:t xml:space="preserve">. Furthermore, </w:t>
      </w:r>
      <w:r w:rsidRPr="002C377B">
        <w:rPr>
          <w:rFonts w:eastAsia="Calibri" w:cs="Times New Roman"/>
          <w:highlight w:val="yellow"/>
          <w:u w:val="single"/>
        </w:rPr>
        <w:t xml:space="preserve">this framing of a struggle </w:t>
      </w:r>
      <w:r w:rsidRPr="002C377B">
        <w:rPr>
          <w:rFonts w:eastAsia="Calibri" w:cs="Times New Roman"/>
          <w:b/>
          <w:highlight w:val="yellow"/>
          <w:u w:val="single"/>
        </w:rPr>
        <w:t>of “us” versus “CO2,” the externalized and objectified enemy, forecloses</w:t>
      </w:r>
      <w:r w:rsidRPr="002C377B">
        <w:rPr>
          <w:rFonts w:eastAsia="Calibri" w:cs="Times New Roman"/>
          <w:highlight w:val="yellow"/>
          <w:u w:val="single"/>
        </w:rPr>
        <w:t xml:space="preserve"> </w:t>
      </w:r>
      <w:r w:rsidRPr="005C5273">
        <w:t>democratic</w:t>
      </w:r>
      <w:r w:rsidRPr="002C377B">
        <w:rPr>
          <w:rFonts w:eastAsia="Calibri" w:cs="Times New Roman"/>
          <w:highlight w:val="yellow"/>
          <w:u w:val="single"/>
        </w:rPr>
        <w:t xml:space="preserve"> </w:t>
      </w:r>
      <w:r w:rsidRPr="002C377B">
        <w:rPr>
          <w:rFonts w:eastAsia="Calibri" w:cs="Times New Roman"/>
          <w:b/>
          <w:highlight w:val="yellow"/>
          <w:u w:val="single"/>
        </w:rPr>
        <w:t>debate</w:t>
      </w:r>
      <w:r w:rsidRPr="002F320D">
        <w:rPr>
          <w:rFonts w:eastAsia="Calibri" w:cs="Times New Roman"/>
          <w:u w:val="single"/>
        </w:rPr>
        <w:t xml:space="preserve"> </w:t>
      </w:r>
      <w:r w:rsidRPr="005C5273">
        <w:t>and citizenship</w:t>
      </w:r>
      <w:r w:rsidRPr="002F320D">
        <w:rPr>
          <w:rFonts w:eastAsia="Calibri" w:cs="Times New Roman"/>
          <w:u w:val="single"/>
        </w:rPr>
        <w:t xml:space="preserve"> </w:t>
      </w:r>
      <w:r w:rsidRPr="002C377B">
        <w:rPr>
          <w:rFonts w:eastAsia="Calibri" w:cs="Times New Roman"/>
          <w:b/>
          <w:highlight w:val="yellow"/>
          <w:u w:val="single"/>
        </w:rPr>
        <w:t>since it disassociates climate change from alternative political</w:t>
      </w:r>
      <w:r w:rsidRPr="009C1817">
        <w:rPr>
          <w:rFonts w:eastAsia="Calibri" w:cs="Times New Roman"/>
          <w:b/>
          <w:u w:val="single"/>
        </w:rPr>
        <w:t xml:space="preserve"> </w:t>
      </w:r>
      <w:r w:rsidRPr="002C377B">
        <w:rPr>
          <w:rFonts w:eastAsia="Calibri" w:cs="Times New Roman"/>
          <w:b/>
          <w:highlight w:val="yellow"/>
          <w:u w:val="single"/>
        </w:rPr>
        <w:t>programs</w:t>
      </w:r>
      <w:r w:rsidRPr="002C377B">
        <w:rPr>
          <w:rFonts w:eastAsia="Calibri" w:cs="Times New Roman"/>
          <w:highlight w:val="yellow"/>
          <w:u w:val="single"/>
        </w:rPr>
        <w:t xml:space="preserve"> or socio-ecological futures from which to choose</w:t>
      </w:r>
      <w:r w:rsidRPr="002F320D">
        <w:rPr>
          <w:rFonts w:eastAsia="Calibri" w:cs="Times New Roman"/>
          <w:sz w:val="16"/>
        </w:rPr>
        <w:t>. In the end</w:t>
      </w:r>
      <w:r w:rsidRPr="002C377B">
        <w:rPr>
          <w:rFonts w:eastAsia="Calibri" w:cs="Times New Roman"/>
          <w:sz w:val="16"/>
          <w:highlight w:val="yellow"/>
        </w:rPr>
        <w:t xml:space="preserve">, </w:t>
      </w:r>
      <w:r w:rsidRPr="002C377B">
        <w:rPr>
          <w:rFonts w:eastAsia="Calibri" w:cs="Times New Roman"/>
          <w:highlight w:val="yellow"/>
          <w:u w:val="single"/>
        </w:rPr>
        <w:t xml:space="preserve">climate change becomes </w:t>
      </w:r>
      <w:r w:rsidRPr="002C377B">
        <w:rPr>
          <w:rFonts w:eastAsia="Calibri" w:cs="Times New Roman"/>
          <w:i/>
          <w:highlight w:val="yellow"/>
          <w:u w:val="single"/>
        </w:rPr>
        <w:t>a</w:t>
      </w:r>
      <w:r w:rsidRPr="009C1817">
        <w:rPr>
          <w:rFonts w:eastAsia="Calibri" w:cs="Times New Roman"/>
          <w:i/>
          <w:u w:val="single"/>
        </w:rPr>
        <w:t xml:space="preserve"> </w:t>
      </w:r>
      <w:r w:rsidRPr="002C377B">
        <w:rPr>
          <w:rFonts w:eastAsia="Calibri" w:cs="Times New Roman"/>
          <w:i/>
          <w:highlight w:val="yellow"/>
          <w:u w:val="single"/>
        </w:rPr>
        <w:t>technical problem</w:t>
      </w:r>
      <w:r w:rsidRPr="002F320D">
        <w:rPr>
          <w:rFonts w:eastAsia="Calibri" w:cs="Times New Roman"/>
          <w:u w:val="single"/>
        </w:rPr>
        <w:t xml:space="preserve"> that needs to be </w:t>
      </w:r>
      <w:r w:rsidRPr="002C377B">
        <w:rPr>
          <w:rFonts w:eastAsia="Calibri" w:cs="Times New Roman"/>
          <w:highlight w:val="yellow"/>
          <w:u w:val="single"/>
        </w:rPr>
        <w:t xml:space="preserve">solved through a </w:t>
      </w:r>
      <w:r w:rsidRPr="002C377B">
        <w:rPr>
          <w:rFonts w:eastAsia="Calibri" w:cs="Times New Roman"/>
          <w:i/>
          <w:highlight w:val="yellow"/>
          <w:u w:val="single"/>
        </w:rPr>
        <w:t>particular</w:t>
      </w:r>
      <w:r w:rsidRPr="002C377B">
        <w:rPr>
          <w:rFonts w:eastAsia="Calibri" w:cs="Times New Roman"/>
          <w:highlight w:val="yellow"/>
          <w:u w:val="single"/>
        </w:rPr>
        <w:t xml:space="preserve"> regime of</w:t>
      </w:r>
      <w:r w:rsidRPr="002F320D">
        <w:rPr>
          <w:rFonts w:eastAsia="Calibri" w:cs="Times New Roman"/>
          <w:sz w:val="16"/>
        </w:rPr>
        <w:t xml:space="preserve"> international </w:t>
      </w:r>
      <w:r w:rsidRPr="002C377B">
        <w:rPr>
          <w:rFonts w:eastAsia="Calibri" w:cs="Times New Roman"/>
          <w:highlight w:val="yellow"/>
          <w:u w:val="single"/>
        </w:rPr>
        <w:t>climate</w:t>
      </w:r>
      <w:r w:rsidRPr="002F320D">
        <w:rPr>
          <w:rFonts w:eastAsia="Calibri" w:cs="Times New Roman"/>
          <w:u w:val="single"/>
        </w:rPr>
        <w:t xml:space="preserve"> </w:t>
      </w:r>
      <w:r w:rsidRPr="002C377B">
        <w:rPr>
          <w:rFonts w:eastAsia="Calibri" w:cs="Times New Roman"/>
          <w:highlight w:val="yellow"/>
          <w:u w:val="single"/>
        </w:rPr>
        <w:t>governance</w:t>
      </w:r>
      <w:r w:rsidRPr="002C377B">
        <w:rPr>
          <w:rFonts w:eastAsia="Calibri" w:cs="Times New Roman"/>
          <w:sz w:val="16"/>
          <w:highlight w:val="yellow"/>
        </w:rPr>
        <w:t>,</w:t>
      </w:r>
      <w:r w:rsidRPr="002F320D">
        <w:rPr>
          <w:rFonts w:eastAsia="Calibri" w:cs="Times New Roman"/>
          <w:sz w:val="16"/>
        </w:rPr>
        <w:t xml:space="preserve"> the UN Framework Convention on Climate Change. </w:t>
      </w:r>
      <w:r w:rsidRPr="005C5273">
        <w:rPr>
          <w:rFonts w:eastAsia="Calibri" w:cs="Times New Roman"/>
          <w:u w:val="single"/>
        </w:rPr>
        <w:t>This regime revolves around</w:t>
      </w:r>
      <w:r w:rsidRPr="002F320D">
        <w:rPr>
          <w:rFonts w:eastAsia="Calibri" w:cs="Times New Roman"/>
          <w:u w:val="single"/>
        </w:rPr>
        <w:t xml:space="preserve"> consensus, agreement, participatory negotiation of different interests, </w:t>
      </w:r>
      <w:r w:rsidRPr="002C377B">
        <w:rPr>
          <w:rFonts w:eastAsia="Calibri" w:cs="Times New Roman"/>
          <w:highlight w:val="yellow"/>
          <w:u w:val="single"/>
        </w:rPr>
        <w:t>and technocratic decision-making</w:t>
      </w:r>
      <w:r w:rsidRPr="002F320D">
        <w:rPr>
          <w:rFonts w:eastAsia="Calibri" w:cs="Times New Roman"/>
          <w:u w:val="single"/>
        </w:rPr>
        <w:t xml:space="preserve">, implying </w:t>
      </w:r>
      <w:r w:rsidRPr="000F68C7">
        <w:rPr>
          <w:rFonts w:eastAsia="Calibri" w:cs="Times New Roman"/>
          <w:u w:val="single"/>
        </w:rPr>
        <w:t>a direct connection between climate science and climate politics</w:t>
      </w:r>
      <w:r w:rsidRPr="002F320D">
        <w:rPr>
          <w:rFonts w:eastAsia="Calibri" w:cs="Times New Roman"/>
          <w:sz w:val="16"/>
        </w:rPr>
        <w:t xml:space="preserve">, </w:t>
      </w:r>
      <w:r w:rsidRPr="000F68C7">
        <w:rPr>
          <w:rFonts w:eastAsia="Calibri" w:cs="Times New Roman"/>
          <w:u w:val="single"/>
        </w:rPr>
        <w:t xml:space="preserve">in the context of a </w:t>
      </w:r>
      <w:proofErr w:type="spellStart"/>
      <w:r w:rsidRPr="000F68C7">
        <w:rPr>
          <w:rFonts w:eastAsia="Calibri" w:cs="Times New Roman"/>
          <w:u w:val="single"/>
        </w:rPr>
        <w:t>nondisputed</w:t>
      </w:r>
      <w:proofErr w:type="spellEnd"/>
      <w:r w:rsidRPr="000F68C7">
        <w:rPr>
          <w:rFonts w:eastAsia="Calibri" w:cs="Times New Roman"/>
          <w:u w:val="single"/>
        </w:rPr>
        <w:t xml:space="preserve"> management of market-based socioeconomic organization</w:t>
      </w:r>
      <w:r w:rsidRPr="002F320D">
        <w:rPr>
          <w:rFonts w:eastAsia="Calibri" w:cs="Times New Roman"/>
          <w:sz w:val="16"/>
        </w:rPr>
        <w:t xml:space="preserve"> (</w:t>
      </w:r>
      <w:proofErr w:type="spellStart"/>
      <w:r w:rsidRPr="002F320D">
        <w:rPr>
          <w:rFonts w:eastAsia="Calibri" w:cs="Times New Roman"/>
          <w:sz w:val="16"/>
        </w:rPr>
        <w:t>Swyngedouw</w:t>
      </w:r>
      <w:proofErr w:type="spellEnd"/>
      <w:r w:rsidRPr="002F320D">
        <w:rPr>
          <w:rFonts w:eastAsia="Calibri" w:cs="Times New Roman"/>
          <w:sz w:val="16"/>
        </w:rPr>
        <w:t xml:space="preserve">, 2010, p. 227). Similarly, political scientists </w:t>
      </w:r>
      <w:proofErr w:type="spellStart"/>
      <w:r w:rsidRPr="002F320D">
        <w:rPr>
          <w:rFonts w:eastAsia="Calibri" w:cs="Times New Roman"/>
          <w:sz w:val="16"/>
        </w:rPr>
        <w:t>Methmann</w:t>
      </w:r>
      <w:proofErr w:type="spellEnd"/>
      <w:r w:rsidRPr="002F320D">
        <w:rPr>
          <w:rFonts w:eastAsia="Calibri" w:cs="Times New Roman"/>
          <w:sz w:val="16"/>
        </w:rPr>
        <w:t xml:space="preserve"> and </w:t>
      </w:r>
      <w:proofErr w:type="spellStart"/>
      <w:r w:rsidRPr="002F320D">
        <w:rPr>
          <w:rFonts w:eastAsia="Calibri" w:cs="Times New Roman"/>
          <w:sz w:val="16"/>
        </w:rPr>
        <w:t>Rothe</w:t>
      </w:r>
      <w:proofErr w:type="spellEnd"/>
      <w:r w:rsidRPr="002F320D">
        <w:rPr>
          <w:rFonts w:eastAsia="Calibri" w:cs="Times New Roman"/>
          <w:sz w:val="16"/>
        </w:rPr>
        <w:t xml:space="preserve"> identified how </w:t>
      </w:r>
      <w:r w:rsidRPr="002C377B">
        <w:rPr>
          <w:rFonts w:eastAsia="Calibri" w:cs="Times New Roman"/>
          <w:highlight w:val="yellow"/>
          <w:u w:val="single"/>
        </w:rPr>
        <w:t xml:space="preserve">the dominant framing of climate change </w:t>
      </w:r>
      <w:r w:rsidRPr="000F68C7">
        <w:rPr>
          <w:rFonts w:eastAsia="Calibri" w:cs="Times New Roman"/>
          <w:u w:val="single"/>
        </w:rPr>
        <w:t xml:space="preserve">as a global, threatening risk </w:t>
      </w:r>
      <w:r w:rsidRPr="002C377B">
        <w:rPr>
          <w:rFonts w:eastAsia="Calibri" w:cs="Times New Roman"/>
          <w:highlight w:val="yellow"/>
          <w:u w:val="single"/>
        </w:rPr>
        <w:t>reinforces the existing technocratic risk-management approach in</w:t>
      </w:r>
      <w:r w:rsidRPr="002F320D">
        <w:rPr>
          <w:rFonts w:eastAsia="Calibri" w:cs="Times New Roman"/>
          <w:sz w:val="16"/>
        </w:rPr>
        <w:t xml:space="preserve"> </w:t>
      </w:r>
      <w:r w:rsidRPr="000F68C7">
        <w:rPr>
          <w:rFonts w:eastAsia="Calibri" w:cs="Times New Roman"/>
          <w:sz w:val="16"/>
        </w:rPr>
        <w:t xml:space="preserve">international </w:t>
      </w:r>
      <w:r w:rsidRPr="000F68C7">
        <w:rPr>
          <w:rFonts w:eastAsia="Calibri" w:cs="Times New Roman"/>
          <w:u w:val="single"/>
        </w:rPr>
        <w:t>climate governance</w:t>
      </w:r>
      <w:r w:rsidRPr="002F320D">
        <w:rPr>
          <w:rFonts w:eastAsia="Calibri" w:cs="Times New Roman"/>
          <w:u w:val="single"/>
        </w:rPr>
        <w:t xml:space="preserve">, </w:t>
      </w:r>
      <w:r w:rsidRPr="002C377B">
        <w:rPr>
          <w:rFonts w:eastAsia="Calibri" w:cs="Times New Roman"/>
          <w:highlight w:val="yellow"/>
          <w:u w:val="single"/>
        </w:rPr>
        <w:t>based on the introduction of market mechanisms</w:t>
      </w:r>
      <w:r w:rsidRPr="002F320D">
        <w:rPr>
          <w:rFonts w:eastAsia="Calibri" w:cs="Times New Roman"/>
          <w:u w:val="single"/>
        </w:rPr>
        <w:t xml:space="preserve"> and precautionary adaptation to the consequences of climate change, </w:t>
      </w:r>
      <w:r w:rsidRPr="002C377B">
        <w:rPr>
          <w:rFonts w:eastAsia="Calibri" w:cs="Times New Roman"/>
          <w:highlight w:val="yellow"/>
          <w:u w:val="single"/>
        </w:rPr>
        <w:t>rather than generating the formation of alternatives to the status-quo</w:t>
      </w:r>
      <w:r w:rsidRPr="002F320D">
        <w:rPr>
          <w:rFonts w:eastAsia="Calibri" w:cs="Times New Roman"/>
          <w:sz w:val="16"/>
        </w:rPr>
        <w:t xml:space="preserve"> (</w:t>
      </w:r>
      <w:proofErr w:type="spellStart"/>
      <w:r w:rsidRPr="002F320D">
        <w:rPr>
          <w:rFonts w:eastAsia="Calibri" w:cs="Times New Roman"/>
          <w:sz w:val="16"/>
        </w:rPr>
        <w:t>Methman</w:t>
      </w:r>
      <w:proofErr w:type="spellEnd"/>
      <w:r w:rsidRPr="002F320D">
        <w:rPr>
          <w:rFonts w:eastAsia="Calibri" w:cs="Times New Roman"/>
          <w:sz w:val="16"/>
        </w:rPr>
        <w:t xml:space="preserve"> &amp; </w:t>
      </w:r>
      <w:proofErr w:type="spellStart"/>
      <w:r w:rsidRPr="002F320D">
        <w:rPr>
          <w:rFonts w:eastAsia="Calibri" w:cs="Times New Roman"/>
          <w:sz w:val="16"/>
        </w:rPr>
        <w:t>Rothe</w:t>
      </w:r>
      <w:proofErr w:type="spellEnd"/>
      <w:r w:rsidRPr="002F320D">
        <w:rPr>
          <w:rFonts w:eastAsia="Calibri" w:cs="Times New Roman"/>
          <w:sz w:val="16"/>
        </w:rPr>
        <w:t xml:space="preserve">, 2012). Physicist and Science and Technology Studies scholar, Gert </w:t>
      </w:r>
      <w:proofErr w:type="spellStart"/>
      <w:r w:rsidRPr="002F320D">
        <w:rPr>
          <w:rFonts w:eastAsia="Calibri" w:cs="Times New Roman"/>
          <w:sz w:val="16"/>
        </w:rPr>
        <w:t>Goeminne</w:t>
      </w:r>
      <w:proofErr w:type="spellEnd"/>
      <w:r w:rsidRPr="002F320D">
        <w:rPr>
          <w:rFonts w:eastAsia="Calibri" w:cs="Times New Roman"/>
          <w:sz w:val="16"/>
        </w:rPr>
        <w:t xml:space="preserve"> (2010, 2012), concurs by arguing that </w:t>
      </w:r>
      <w:r w:rsidRPr="002C377B">
        <w:rPr>
          <w:rFonts w:eastAsia="Calibri" w:cs="Times New Roman"/>
          <w:highlight w:val="yellow"/>
          <w:u w:val="single"/>
        </w:rPr>
        <w:t>the</w:t>
      </w:r>
      <w:r w:rsidRPr="002F320D">
        <w:rPr>
          <w:rFonts w:eastAsia="Calibri" w:cs="Times New Roman"/>
          <w:u w:val="single"/>
        </w:rPr>
        <w:t xml:space="preserve"> </w:t>
      </w:r>
      <w:r w:rsidRPr="002C377B">
        <w:rPr>
          <w:rFonts w:eastAsia="Calibri" w:cs="Times New Roman"/>
          <w:highlight w:val="yellow"/>
          <w:u w:val="single"/>
        </w:rPr>
        <w:t>predominant scientific framing</w:t>
      </w:r>
      <w:r w:rsidRPr="002F320D">
        <w:rPr>
          <w:rFonts w:eastAsia="Calibri" w:cs="Times New Roman"/>
          <w:u w:val="single"/>
        </w:rPr>
        <w:t xml:space="preserve"> of the debate (with its related believers and nonbelievers) in terms of battling CO2 </w:t>
      </w:r>
      <w:r w:rsidRPr="002C377B">
        <w:rPr>
          <w:rFonts w:eastAsia="Calibri" w:cs="Times New Roman"/>
          <w:highlight w:val="yellow"/>
          <w:u w:val="single"/>
        </w:rPr>
        <w:t>conceals the political struggle over alternative visions regarding the organization of society</w:t>
      </w:r>
      <w:r w:rsidRPr="002C377B">
        <w:rPr>
          <w:rFonts w:eastAsia="Calibri" w:cs="Times New Roman"/>
          <w:sz w:val="16"/>
          <w:highlight w:val="yellow"/>
        </w:rPr>
        <w:t>.</w:t>
      </w:r>
      <w:r w:rsidRPr="002F320D">
        <w:rPr>
          <w:rFonts w:eastAsia="Calibri" w:cs="Times New Roman"/>
          <w:sz w:val="16"/>
        </w:rPr>
        <w:t xml:space="preserve"> In that sense, he interprets the failure of Copenhagen as an </w:t>
      </w:r>
      <w:r w:rsidRPr="002F320D">
        <w:rPr>
          <w:rFonts w:eastAsia="Calibri" w:cs="Times New Roman"/>
          <w:u w:val="single"/>
        </w:rPr>
        <w:t>opportunity to open the debate and move away from the consensual focus</w:t>
      </w:r>
      <w:r w:rsidRPr="002F320D">
        <w:rPr>
          <w:rFonts w:eastAsia="Calibri" w:cs="Times New Roman"/>
          <w:sz w:val="16"/>
        </w:rPr>
        <w:t xml:space="preserve"> on the scientifically registered level of CO2 emissions in UN climate politics </w:t>
      </w:r>
      <w:r w:rsidRPr="002F320D">
        <w:rPr>
          <w:rFonts w:eastAsia="Calibri" w:cs="Times New Roman"/>
          <w:u w:val="single"/>
        </w:rPr>
        <w:t>to a fundamental questioning of the Western economic development paradigm</w:t>
      </w:r>
      <w:r w:rsidRPr="002F320D">
        <w:rPr>
          <w:rFonts w:eastAsia="Calibri" w:cs="Times New Roman"/>
          <w:sz w:val="16"/>
        </w:rPr>
        <w:t xml:space="preserve"> (e.g. intensive energy and resource consumption and meat and car production) </w:t>
      </w:r>
      <w:r w:rsidRPr="002F320D">
        <w:rPr>
          <w:rFonts w:eastAsia="Calibri" w:cs="Times New Roman"/>
          <w:u w:val="single"/>
        </w:rPr>
        <w:t>and its neoliberal foundation</w:t>
      </w:r>
      <w:r w:rsidRPr="002F320D">
        <w:rPr>
          <w:rFonts w:eastAsia="Calibri" w:cs="Times New Roman"/>
          <w:sz w:val="16"/>
        </w:rPr>
        <w:t xml:space="preserve">s. This thesis of the depoliticization of climate change has been criticized by sociologist John </w:t>
      </w:r>
      <w:proofErr w:type="spellStart"/>
      <w:r w:rsidRPr="002F320D">
        <w:rPr>
          <w:rFonts w:eastAsia="Calibri" w:cs="Times New Roman"/>
          <w:sz w:val="16"/>
        </w:rPr>
        <w:t>Urry</w:t>
      </w:r>
      <w:proofErr w:type="spellEnd"/>
      <w:r w:rsidRPr="002F320D">
        <w:rPr>
          <w:rFonts w:eastAsia="Calibri" w:cs="Times New Roman"/>
          <w:sz w:val="16"/>
        </w:rPr>
        <w:t xml:space="preserve"> (2011, pp. 90–93), who refers to the many examples of environmental movements and protest, challenging in various ways the complex connections between capitalism, powerful carbon interests, and social justice.1 </w:t>
      </w:r>
      <w:r w:rsidRPr="002F320D">
        <w:rPr>
          <w:rFonts w:eastAsia="Calibri" w:cs="Times New Roman"/>
          <w:u w:val="single"/>
        </w:rPr>
        <w:t xml:space="preserve">Environmental conflict in general and </w:t>
      </w:r>
      <w:r w:rsidRPr="000F68C7">
        <w:rPr>
          <w:rFonts w:eastAsia="Calibri" w:cs="Times New Roman"/>
          <w:u w:val="single"/>
        </w:rPr>
        <w:t>antagonism over climate change has</w:t>
      </w:r>
      <w:r w:rsidRPr="002F320D">
        <w:rPr>
          <w:rFonts w:eastAsia="Calibri" w:cs="Times New Roman"/>
          <w:u w:val="single"/>
        </w:rPr>
        <w:t xml:space="preserve"> indeed taken many forms, but </w:t>
      </w:r>
      <w:r w:rsidRPr="002C377B">
        <w:rPr>
          <w:rFonts w:eastAsia="Calibri" w:cs="Times New Roman"/>
          <w:highlight w:val="yellow"/>
          <w:u w:val="single"/>
        </w:rPr>
        <w:t xml:space="preserve">the question remains to </w:t>
      </w:r>
      <w:r w:rsidRPr="002C377B">
        <w:rPr>
          <w:rFonts w:eastAsia="Calibri" w:cs="Times New Roman"/>
          <w:b/>
          <w:highlight w:val="yellow"/>
          <w:u w:val="single"/>
        </w:rPr>
        <w:t>what extent these challenges and conflicts receive standing in mediated discourses</w:t>
      </w:r>
      <w:r w:rsidRPr="002F320D">
        <w:rPr>
          <w:rFonts w:eastAsia="Calibri" w:cs="Times New Roman"/>
          <w:sz w:val="16"/>
        </w:rPr>
        <w:t xml:space="preserve">. However, empirical research on processes of de/politicization regarding climate change in public and media discourses is currently absent. The above implies that </w:t>
      </w:r>
      <w:r w:rsidRPr="002F320D">
        <w:rPr>
          <w:rFonts w:eastAsia="Calibri" w:cs="Times New Roman"/>
          <w:u w:val="single"/>
        </w:rPr>
        <w:t>for being able to evaluate public and media discourses on the extent to which they are found to facilitate or impede democratic debate</w:t>
      </w:r>
      <w:r w:rsidRPr="002F320D">
        <w:rPr>
          <w:rFonts w:eastAsia="Calibri" w:cs="Times New Roman"/>
          <w:sz w:val="16"/>
        </w:rPr>
        <w:t xml:space="preserve"> and citizenship, </w:t>
      </w:r>
      <w:r w:rsidRPr="002C377B">
        <w:rPr>
          <w:rFonts w:eastAsia="Calibri" w:cs="Times New Roman"/>
          <w:b/>
          <w:highlight w:val="yellow"/>
          <w:u w:val="single"/>
        </w:rPr>
        <w:t>an analytical framework is needed in which</w:t>
      </w:r>
      <w:r w:rsidRPr="002C377B">
        <w:rPr>
          <w:rFonts w:eastAsia="Calibri" w:cs="Times New Roman"/>
          <w:highlight w:val="yellow"/>
          <w:u w:val="single"/>
        </w:rPr>
        <w:t xml:space="preserve"> </w:t>
      </w:r>
      <w:r w:rsidRPr="000F68C7">
        <w:rPr>
          <w:rFonts w:eastAsia="Calibri" w:cs="Times New Roman"/>
          <w:u w:val="single"/>
        </w:rPr>
        <w:t>a conceptual and empirical choice for conflict and politicization is made</w:t>
      </w:r>
      <w:r w:rsidRPr="000F68C7">
        <w:rPr>
          <w:rFonts w:eastAsia="Calibri" w:cs="Times New Roman"/>
          <w:sz w:val="16"/>
        </w:rPr>
        <w:t xml:space="preserve">. Moreover, </w:t>
      </w:r>
      <w:r w:rsidRPr="000F68C7">
        <w:rPr>
          <w:rFonts w:eastAsia="Calibri" w:cs="Times New Roman"/>
          <w:u w:val="single"/>
        </w:rPr>
        <w:t>in this framework,</w:t>
      </w:r>
      <w:r w:rsidRPr="002C377B">
        <w:rPr>
          <w:rFonts w:eastAsia="Calibri" w:cs="Times New Roman"/>
          <w:highlight w:val="yellow"/>
          <w:u w:val="single"/>
        </w:rPr>
        <w:t xml:space="preserve"> </w:t>
      </w:r>
      <w:r w:rsidRPr="002C377B">
        <w:rPr>
          <w:rFonts w:eastAsia="Calibri" w:cs="Times New Roman"/>
          <w:b/>
          <w:highlight w:val="yellow"/>
          <w:u w:val="single"/>
        </w:rPr>
        <w:t xml:space="preserve">the </w:t>
      </w:r>
      <w:r w:rsidRPr="002C377B">
        <w:rPr>
          <w:rFonts w:eastAsia="Calibri" w:cs="Times New Roman"/>
          <w:b/>
          <w:i/>
          <w:highlight w:val="yellow"/>
          <w:u w:val="single"/>
        </w:rPr>
        <w:t>politicization</w:t>
      </w:r>
      <w:r w:rsidRPr="002C377B">
        <w:rPr>
          <w:rFonts w:eastAsia="Calibri" w:cs="Times New Roman"/>
          <w:b/>
          <w:highlight w:val="yellow"/>
          <w:u w:val="single"/>
        </w:rPr>
        <w:t xml:space="preserve"> of climate change should no longer be interpreted as the problem</w:t>
      </w:r>
      <w:r w:rsidRPr="002F320D">
        <w:rPr>
          <w:rFonts w:eastAsia="Calibri" w:cs="Times New Roman"/>
          <w:u w:val="single"/>
        </w:rPr>
        <w:t>.</w:t>
      </w:r>
      <w:r w:rsidRPr="002F320D">
        <w:rPr>
          <w:rFonts w:eastAsia="Calibri" w:cs="Times New Roman"/>
          <w:sz w:val="16"/>
        </w:rPr>
        <w:t xml:space="preserve"> To the contrary</w:t>
      </w:r>
      <w:r w:rsidRPr="004B3BC7">
        <w:rPr>
          <w:rFonts w:eastAsia="Calibri" w:cs="Times New Roman"/>
          <w:b/>
          <w:sz w:val="16"/>
        </w:rPr>
        <w:t xml:space="preserve">, </w:t>
      </w:r>
      <w:r w:rsidRPr="002C377B">
        <w:rPr>
          <w:rFonts w:eastAsia="Calibri" w:cs="Times New Roman"/>
          <w:b/>
          <w:highlight w:val="yellow"/>
          <w:u w:val="single"/>
        </w:rPr>
        <w:t xml:space="preserve">the problem lies in the </w:t>
      </w:r>
      <w:r w:rsidRPr="002C377B">
        <w:rPr>
          <w:rFonts w:eastAsia="Calibri" w:cs="Times New Roman"/>
          <w:b/>
          <w:i/>
          <w:highlight w:val="yellow"/>
          <w:u w:val="single"/>
        </w:rPr>
        <w:t>depoliticization</w:t>
      </w:r>
      <w:r w:rsidRPr="002C377B">
        <w:rPr>
          <w:rFonts w:eastAsia="Calibri" w:cs="Times New Roman"/>
          <w:b/>
          <w:highlight w:val="yellow"/>
          <w:u w:val="single"/>
        </w:rPr>
        <w:t xml:space="preserve"> of climate change</w:t>
      </w:r>
      <w:r w:rsidRPr="002F320D">
        <w:rPr>
          <w:rFonts w:eastAsia="Calibri" w:cs="Times New Roman"/>
          <w:u w:val="single"/>
        </w:rPr>
        <w:t xml:space="preserve"> </w:t>
      </w:r>
      <w:r w:rsidRPr="002F320D">
        <w:rPr>
          <w:rFonts w:eastAsia="Calibri" w:cs="Times New Roman"/>
          <w:sz w:val="16"/>
        </w:rPr>
        <w:t xml:space="preserve">or </w:t>
      </w:r>
      <w:r w:rsidRPr="002C377B">
        <w:rPr>
          <w:rFonts w:eastAsia="Calibri" w:cs="Times New Roman"/>
          <w:b/>
          <w:highlight w:val="yellow"/>
          <w:u w:val="single"/>
        </w:rPr>
        <w:t>its</w:t>
      </w:r>
      <w:r w:rsidRPr="002C377B">
        <w:rPr>
          <w:rFonts w:eastAsia="Calibri" w:cs="Times New Roman"/>
          <w:highlight w:val="yellow"/>
          <w:u w:val="single"/>
        </w:rPr>
        <w:t xml:space="preserve"> </w:t>
      </w:r>
      <w:r w:rsidRPr="004B3BC7">
        <w:rPr>
          <w:rFonts w:eastAsia="Calibri" w:cs="Times New Roman"/>
          <w:u w:val="single"/>
        </w:rPr>
        <w:t xml:space="preserve">capture in </w:t>
      </w:r>
      <w:r w:rsidRPr="004B3BC7">
        <w:rPr>
          <w:rFonts w:eastAsia="Calibri" w:cs="Times New Roman"/>
          <w:b/>
          <w:u w:val="single"/>
        </w:rPr>
        <w:t>a</w:t>
      </w:r>
      <w:r w:rsidRPr="002C377B">
        <w:rPr>
          <w:rFonts w:eastAsia="Calibri" w:cs="Times New Roman"/>
          <w:b/>
          <w:highlight w:val="yellow"/>
          <w:u w:val="single"/>
        </w:rPr>
        <w:t xml:space="preserve"> post-political consensus</w:t>
      </w:r>
      <w:r w:rsidRPr="002F320D">
        <w:rPr>
          <w:rFonts w:eastAsia="Calibri" w:cs="Times New Roman"/>
          <w:u w:val="single"/>
        </w:rPr>
        <w:t xml:space="preserve">, since </w:t>
      </w:r>
      <w:r w:rsidRPr="002C377B">
        <w:rPr>
          <w:rFonts w:eastAsia="Calibri" w:cs="Times New Roman"/>
          <w:highlight w:val="yellow"/>
          <w:u w:val="single"/>
        </w:rPr>
        <w:t>this conceals “</w:t>
      </w:r>
      <w:r w:rsidRPr="002C377B">
        <w:rPr>
          <w:rFonts w:eastAsia="Calibri" w:cs="Times New Roman"/>
          <w:b/>
          <w:highlight w:val="yellow"/>
          <w:u w:val="single"/>
        </w:rPr>
        <w:t>the political</w:t>
      </w:r>
      <w:r w:rsidRPr="002C377B">
        <w:rPr>
          <w:rFonts w:eastAsia="Calibri" w:cs="Times New Roman"/>
          <w:highlight w:val="yellow"/>
          <w:u w:val="single"/>
        </w:rPr>
        <w:t xml:space="preserve">” and impedes the develop- </w:t>
      </w:r>
      <w:proofErr w:type="spellStart"/>
      <w:r w:rsidRPr="002C377B">
        <w:rPr>
          <w:rFonts w:eastAsia="Calibri" w:cs="Times New Roman"/>
          <w:highlight w:val="yellow"/>
          <w:u w:val="single"/>
        </w:rPr>
        <w:t>ment</w:t>
      </w:r>
      <w:proofErr w:type="spellEnd"/>
      <w:r w:rsidRPr="002C377B">
        <w:rPr>
          <w:rFonts w:eastAsia="Calibri" w:cs="Times New Roman"/>
          <w:highlight w:val="yellow"/>
          <w:u w:val="single"/>
        </w:rPr>
        <w:t xml:space="preserve"> of legitimate alternatives to become subject of</w:t>
      </w:r>
      <w:r w:rsidRPr="002F320D">
        <w:rPr>
          <w:rFonts w:eastAsia="Calibri" w:cs="Times New Roman"/>
          <w:u w:val="single"/>
        </w:rPr>
        <w:t xml:space="preserve"> political identification and </w:t>
      </w:r>
      <w:r w:rsidRPr="002C377B">
        <w:rPr>
          <w:rFonts w:eastAsia="Calibri" w:cs="Times New Roman"/>
          <w:highlight w:val="yellow"/>
          <w:u w:val="single"/>
        </w:rPr>
        <w:t>debate</w:t>
      </w:r>
      <w:r w:rsidRPr="002F320D">
        <w:rPr>
          <w:rFonts w:eastAsia="Calibri" w:cs="Times New Roman"/>
          <w:u w:val="single"/>
        </w:rPr>
        <w:t>.</w:t>
      </w:r>
    </w:p>
    <w:p w14:paraId="569D611B" w14:textId="2A2993A9" w:rsidR="004D4F63" w:rsidRDefault="0057540A" w:rsidP="0057540A">
      <w:pPr>
        <w:pStyle w:val="Heading3"/>
        <w:rPr>
          <w:rFonts w:eastAsia="Calibri"/>
        </w:rPr>
      </w:pPr>
      <w:r>
        <w:rPr>
          <w:rFonts w:eastAsia="Calibri"/>
        </w:rPr>
        <w:t xml:space="preserve">Economy Link </w:t>
      </w:r>
    </w:p>
    <w:p w14:paraId="16897020" w14:textId="63CB6574" w:rsidR="0057540A" w:rsidRPr="0057540A" w:rsidRDefault="0057540A" w:rsidP="0057540A">
      <w:pPr>
        <w:pStyle w:val="Heading4"/>
        <w:rPr>
          <w:rStyle w:val="Style13ptBold"/>
          <w:b/>
          <w:bCs w:val="0"/>
          <w:sz w:val="28"/>
        </w:rPr>
      </w:pPr>
      <w:r w:rsidRPr="0057540A">
        <w:rPr>
          <w:rStyle w:val="Style13ptBold"/>
          <w:b/>
          <w:bCs w:val="0"/>
          <w:sz w:val="28"/>
        </w:rPr>
        <w:t>Focusing on American Economic fluctuations is unethical – requires violence</w:t>
      </w:r>
      <w:r w:rsidRPr="0057540A">
        <w:rPr>
          <w:rStyle w:val="Style13ptBold"/>
          <w:b/>
          <w:bCs w:val="0"/>
          <w:sz w:val="28"/>
        </w:rPr>
        <w:t xml:space="preserve"> to</w:t>
      </w:r>
      <w:r w:rsidRPr="0057540A">
        <w:rPr>
          <w:rStyle w:val="Style13ptBold"/>
          <w:b/>
          <w:bCs w:val="0"/>
          <w:sz w:val="28"/>
        </w:rPr>
        <w:t xml:space="preserve"> Indigenous </w:t>
      </w:r>
      <w:proofErr w:type="gramStart"/>
      <w:r w:rsidRPr="0057540A">
        <w:rPr>
          <w:rStyle w:val="Style13ptBold"/>
          <w:b/>
          <w:bCs w:val="0"/>
          <w:sz w:val="28"/>
        </w:rPr>
        <w:t>nations</w:t>
      </w:r>
      <w:proofErr w:type="gramEnd"/>
    </w:p>
    <w:p w14:paraId="319F3D43" w14:textId="1E1754C8" w:rsidR="0057540A" w:rsidRPr="000D4079" w:rsidRDefault="0057540A" w:rsidP="0057540A">
      <w:r w:rsidRPr="0057540A">
        <w:rPr>
          <w:rStyle w:val="Style13ptBold"/>
          <w:sz w:val="24"/>
          <w:szCs w:val="24"/>
        </w:rPr>
        <w:t xml:space="preserve">Byrd </w:t>
      </w:r>
      <w:r>
        <w:rPr>
          <w:rStyle w:val="Style13ptBold"/>
          <w:sz w:val="24"/>
          <w:szCs w:val="24"/>
        </w:rPr>
        <w:t>‘</w:t>
      </w:r>
      <w:r w:rsidRPr="0057540A">
        <w:rPr>
          <w:rStyle w:val="Style13ptBold"/>
          <w:sz w:val="24"/>
          <w:szCs w:val="24"/>
        </w:rPr>
        <w:t>11</w:t>
      </w:r>
      <w:r w:rsidRPr="000D4079">
        <w:rPr>
          <w:rStyle w:val="Style13ptBold"/>
          <w:sz w:val="28"/>
        </w:rPr>
        <w:t xml:space="preserve"> </w:t>
      </w:r>
      <w:r w:rsidRPr="0057540A">
        <w:rPr>
          <w:sz w:val="18"/>
          <w:szCs w:val="18"/>
        </w:rPr>
        <w:t>(Jodi A., (Chickasaw), assistant professor of American Indian studies and English at the University of Illinois at Urbana-Champaign, The Transit of Empire: Indigenous Critiques of Colonialism, pg. xxiii-xxvii)</w:t>
      </w:r>
    </w:p>
    <w:p w14:paraId="44FE11AD" w14:textId="77777777" w:rsidR="0057540A" w:rsidRPr="000D4079" w:rsidRDefault="0057540A" w:rsidP="0057540A">
      <w:pPr>
        <w:rPr>
          <w:rStyle w:val="IntenseEmphasis"/>
        </w:rPr>
      </w:pPr>
      <w:r w:rsidRPr="002C377B">
        <w:rPr>
          <w:rStyle w:val="StyleUnderline"/>
          <w:highlight w:val="yellow"/>
        </w:rPr>
        <w:t>That the</w:t>
      </w:r>
      <w:r w:rsidRPr="002C377B">
        <w:rPr>
          <w:rStyle w:val="IntenseEmphasis"/>
          <w:highlight w:val="yellow"/>
        </w:rPr>
        <w:t xml:space="preserve"> continued colonization of American Indian nations, peoples, and lands provides the United States the economic and material resources</w:t>
      </w:r>
      <w:r w:rsidRPr="000D4079">
        <w:rPr>
          <w:rStyle w:val="IntenseEmphasis"/>
        </w:rPr>
        <w:t xml:space="preserve"> needed to cast its imperialist gaze globally is a fact that </w:t>
      </w:r>
      <w:r w:rsidRPr="002C377B">
        <w:rPr>
          <w:rStyle w:val="IntenseEmphasis"/>
          <w:highlight w:val="yellow"/>
        </w:rPr>
        <w:t>is simultaneously obvious within—and yet continually obscured by—what is essentially a settler colony’s national construction of itself as an ever more perfect multicultural, multiracial democracy</w:t>
      </w:r>
      <w:r w:rsidRPr="0057540A">
        <w:rPr>
          <w:sz w:val="16"/>
        </w:rPr>
        <w:t xml:space="preserve">. As the United States constructs a Manichean allegory of settler democracy through which imperialism can finally be brought humanely and justifiably to the world through discourses of “fighting them there so we don’t fight them here,” </w:t>
      </w:r>
      <w:r w:rsidRPr="002C377B">
        <w:rPr>
          <w:rStyle w:val="IntenseEmphasis"/>
          <w:highlight w:val="yellow"/>
        </w:rPr>
        <w:t xml:space="preserve">the status of American Indians as sovereign nations colonized by the United States continues to haunt and inflect its raison </w:t>
      </w:r>
      <w:proofErr w:type="spellStart"/>
      <w:r w:rsidRPr="002C377B">
        <w:rPr>
          <w:rStyle w:val="IntenseEmphasis"/>
          <w:highlight w:val="yellow"/>
        </w:rPr>
        <w:t>d’etre</w:t>
      </w:r>
      <w:proofErr w:type="spellEnd"/>
      <w:r w:rsidRPr="002C377B">
        <w:rPr>
          <w:rStyle w:val="IntenseEmphasis"/>
          <w:highlight w:val="yellow"/>
        </w:rPr>
        <w:t>.</w:t>
      </w:r>
    </w:p>
    <w:p w14:paraId="18127118" w14:textId="77777777" w:rsidR="0057540A" w:rsidRPr="0057540A" w:rsidRDefault="0057540A" w:rsidP="0057540A"/>
    <w:p w14:paraId="6EA33634" w14:textId="19325CAF" w:rsidR="004D4F63" w:rsidRDefault="0057540A" w:rsidP="0057540A">
      <w:pPr>
        <w:pStyle w:val="Heading3"/>
      </w:pPr>
      <w:r>
        <w:t xml:space="preserve">Economy Link </w:t>
      </w:r>
    </w:p>
    <w:p w14:paraId="5CDF367A" w14:textId="77777777" w:rsidR="0057540A" w:rsidRPr="000D4079" w:rsidRDefault="0057540A" w:rsidP="0057540A">
      <w:pPr>
        <w:pStyle w:val="Heading4"/>
      </w:pPr>
      <w:r w:rsidRPr="000D4079">
        <w:t>Economy advantage is an independent link – injecting economic cost benefit rationale into ecological context crowds out other ways of knowing/valuing</w:t>
      </w:r>
      <w:r>
        <w:t xml:space="preserve"> outside of the discourse of western </w:t>
      </w:r>
      <w:proofErr w:type="gramStart"/>
      <w:r>
        <w:t>civilization</w:t>
      </w:r>
      <w:proofErr w:type="gramEnd"/>
      <w:r>
        <w:t xml:space="preserve"> </w:t>
      </w:r>
    </w:p>
    <w:p w14:paraId="7A39BF8F" w14:textId="79FC598C" w:rsidR="0057540A" w:rsidRPr="0057540A" w:rsidRDefault="0057540A" w:rsidP="0057540A">
      <w:pPr>
        <w:rPr>
          <w:sz w:val="18"/>
          <w:szCs w:val="18"/>
        </w:rPr>
      </w:pPr>
      <w:r w:rsidRPr="0057540A">
        <w:rPr>
          <w:rStyle w:val="Style13ptBold"/>
          <w:sz w:val="24"/>
          <w:szCs w:val="24"/>
        </w:rPr>
        <w:t xml:space="preserve">Barry </w:t>
      </w:r>
      <w:r w:rsidRPr="0057540A">
        <w:rPr>
          <w:rStyle w:val="Style13ptBold"/>
          <w:sz w:val="24"/>
          <w:szCs w:val="24"/>
        </w:rPr>
        <w:t>‘0</w:t>
      </w:r>
      <w:r w:rsidRPr="0057540A">
        <w:rPr>
          <w:rStyle w:val="Style13ptBold"/>
          <w:sz w:val="24"/>
          <w:szCs w:val="24"/>
        </w:rPr>
        <w:t>4</w:t>
      </w:r>
      <w:r>
        <w:rPr>
          <w:rStyle w:val="Style13ptBold"/>
        </w:rPr>
        <w:t xml:space="preserve"> </w:t>
      </w:r>
      <w:r w:rsidRPr="0057540A">
        <w:rPr>
          <w:sz w:val="18"/>
          <w:szCs w:val="18"/>
        </w:rPr>
        <w:t xml:space="preserve">(John, Reader in Political Theory in the School of Politics, Queen’s University Belfast, ”From environmental politics to the politics of the environment The pacification and Normalization of environmentalism?”,  </w:t>
      </w:r>
      <w:r w:rsidRPr="0057540A">
        <w:rPr>
          <w:sz w:val="18"/>
          <w:szCs w:val="18"/>
          <w:u w:val="single"/>
        </w:rPr>
        <w:t>Liberal Democracy and Environmentalism: The End of Environmentalism</w:t>
      </w:r>
      <w:r w:rsidRPr="0057540A">
        <w:rPr>
          <w:sz w:val="18"/>
          <w:szCs w:val="18"/>
        </w:rPr>
        <w:t xml:space="preserve">?  By M. </w:t>
      </w:r>
      <w:proofErr w:type="spellStart"/>
      <w:proofErr w:type="gramStart"/>
      <w:r w:rsidRPr="0057540A">
        <w:rPr>
          <w:sz w:val="18"/>
          <w:szCs w:val="18"/>
        </w:rPr>
        <w:t>Wissenburg</w:t>
      </w:r>
      <w:proofErr w:type="spellEnd"/>
      <w:r w:rsidRPr="0057540A">
        <w:rPr>
          <w:sz w:val="18"/>
          <w:szCs w:val="18"/>
        </w:rPr>
        <w:t xml:space="preserve"> ,</w:t>
      </w:r>
      <w:proofErr w:type="gramEnd"/>
      <w:r w:rsidRPr="0057540A">
        <w:rPr>
          <w:sz w:val="18"/>
          <w:szCs w:val="18"/>
        </w:rPr>
        <w:t xml:space="preserve"> p.188-9)</w:t>
      </w:r>
    </w:p>
    <w:p w14:paraId="1476B79B" w14:textId="77777777" w:rsidR="0057540A" w:rsidRPr="000D4079" w:rsidRDefault="0057540A" w:rsidP="0057540A">
      <w:pPr>
        <w:spacing w:after="0" w:line="240" w:lineRule="auto"/>
        <w:rPr>
          <w:sz w:val="16"/>
        </w:rPr>
      </w:pPr>
      <w:r w:rsidRPr="000D4079">
        <w:rPr>
          <w:sz w:val="16"/>
        </w:rPr>
        <w:t xml:space="preserve">In the privilege accorded to science and the 'scientific method' within modern societies, we can find roots of the dominance of </w:t>
      </w:r>
      <w:r w:rsidRPr="002C377B">
        <w:rPr>
          <w:rStyle w:val="StyleUnderline"/>
          <w:highlight w:val="yellow"/>
        </w:rPr>
        <w:t>economic forms of reasoning</w:t>
      </w:r>
      <w:r w:rsidRPr="000D4079">
        <w:rPr>
          <w:sz w:val="16"/>
        </w:rPr>
        <w:t xml:space="preserve"> and thinking within contemporary capitalist liberal democratic nation-states. Its </w:t>
      </w:r>
      <w:r w:rsidRPr="002C377B">
        <w:rPr>
          <w:rStyle w:val="StyleUnderline"/>
          <w:highlight w:val="yellow"/>
        </w:rPr>
        <w:t>predominance as the central form of knowledge</w:t>
      </w:r>
      <w:r w:rsidRPr="000D4079">
        <w:rPr>
          <w:sz w:val="16"/>
        </w:rPr>
        <w:t xml:space="preserve"> (along with natural science) </w:t>
      </w:r>
      <w:r w:rsidRPr="002C377B">
        <w:rPr>
          <w:rStyle w:val="StyleUnderline"/>
          <w:highlight w:val="yellow"/>
        </w:rPr>
        <w:t>used by state actors</w:t>
      </w:r>
      <w:r w:rsidRPr="000D4079">
        <w:rPr>
          <w:rStyle w:val="StyleUnderline"/>
        </w:rPr>
        <w:t>, bureaucracies and leaders to make decisions, implement policies and propose reforms,</w:t>
      </w:r>
      <w:r w:rsidRPr="000D4079">
        <w:rPr>
          <w:sz w:val="16"/>
        </w:rPr>
        <w:t xml:space="preserve"> while of course not eliminating other forms of knowledge and bases for making political judgement, </w:t>
      </w:r>
      <w:r w:rsidRPr="002C377B">
        <w:rPr>
          <w:rStyle w:val="StyleUnderline"/>
          <w:highlight w:val="yellow"/>
        </w:rPr>
        <w:t>has had a profound effect on the environment</w:t>
      </w:r>
      <w:r w:rsidRPr="000D4079">
        <w:rPr>
          <w:rStyle w:val="StyleUnderline"/>
        </w:rPr>
        <w:t xml:space="preserve"> and social-environmental relations.</w:t>
      </w:r>
      <w:r w:rsidRPr="000D4079">
        <w:rPr>
          <w:sz w:val="16"/>
        </w:rPr>
        <w:t xml:space="preserve"> As Francis Bacon, one of the founders of the modern scientific method and worldview, noted, 'knowledge is power', and this is particularly true in respect to the natural sciences and economic science. At the same time, </w:t>
      </w:r>
      <w:r w:rsidRPr="002C377B">
        <w:rPr>
          <w:rStyle w:val="StyleUnderline"/>
          <w:highlight w:val="yellow"/>
        </w:rPr>
        <w:t>economic forms</w:t>
      </w:r>
      <w:r w:rsidRPr="000D4079">
        <w:rPr>
          <w:rStyle w:val="StyleUnderline"/>
        </w:rPr>
        <w:t xml:space="preserve"> of thinking </w:t>
      </w:r>
      <w:r w:rsidRPr="002C377B">
        <w:rPr>
          <w:rStyle w:val="StyleUnderline"/>
          <w:highlight w:val="yellow"/>
        </w:rPr>
        <w:t>do not simply express themselves within state policy-</w:t>
      </w:r>
      <w:proofErr w:type="gramStart"/>
      <w:r w:rsidRPr="002C377B">
        <w:rPr>
          <w:rStyle w:val="StyleUnderline"/>
          <w:highlight w:val="yellow"/>
        </w:rPr>
        <w:t>making, but</w:t>
      </w:r>
      <w:proofErr w:type="gramEnd"/>
      <w:r w:rsidRPr="002C377B">
        <w:rPr>
          <w:rStyle w:val="StyleUnderline"/>
          <w:highlight w:val="yellow"/>
        </w:rPr>
        <w:t xml:space="preserve"> can also seep into 'ordinary'</w:t>
      </w:r>
      <w:r w:rsidRPr="000D4079">
        <w:rPr>
          <w:rStyle w:val="StyleUnderline"/>
        </w:rPr>
        <w:t xml:space="preserve"> or 'common sense' </w:t>
      </w:r>
      <w:r w:rsidRPr="002C377B">
        <w:rPr>
          <w:rStyle w:val="StyleUnderline"/>
          <w:highlight w:val="yellow"/>
        </w:rPr>
        <w:t>modes of thinking</w:t>
      </w:r>
      <w:r w:rsidRPr="000D4079">
        <w:rPr>
          <w:rStyle w:val="StyleUnderline"/>
        </w:rPr>
        <w:t>.</w:t>
      </w:r>
      <w:r w:rsidRPr="000D4079">
        <w:rPr>
          <w:sz w:val="16"/>
        </w:rPr>
        <w:t xml:space="preserve"> While the powerful effect of economic reasoning on modern perceptions of the environment and its official (and unofficial) influence on state decision-making which affects the environment, cannot be overestimated, I will limit my discussion to a few salient points.</w:t>
      </w:r>
    </w:p>
    <w:p w14:paraId="296E6317" w14:textId="77777777" w:rsidR="0057540A" w:rsidRPr="000D4079" w:rsidRDefault="0057540A" w:rsidP="0057540A">
      <w:pPr>
        <w:spacing w:after="0" w:line="240" w:lineRule="auto"/>
        <w:rPr>
          <w:sz w:val="16"/>
        </w:rPr>
      </w:pPr>
      <w:r w:rsidRPr="000D4079">
        <w:rPr>
          <w:rStyle w:val="StyleUnderline"/>
        </w:rPr>
        <w:t xml:space="preserve">Economic forms of reasoning and </w:t>
      </w:r>
      <w:r w:rsidRPr="002C377B">
        <w:rPr>
          <w:rStyle w:val="StyleUnderline"/>
          <w:highlight w:val="yellow"/>
        </w:rPr>
        <w:t>argumentation heavily influence political debate over environmental issues within public policy</w:t>
      </w:r>
      <w:r w:rsidRPr="000D4079">
        <w:rPr>
          <w:sz w:val="16"/>
        </w:rPr>
        <w:t xml:space="preserve">. Precisely because of the dominance of economic considerations in public </w:t>
      </w:r>
      <w:proofErr w:type="gramStart"/>
      <w:r w:rsidRPr="000D4079">
        <w:rPr>
          <w:sz w:val="16"/>
        </w:rPr>
        <w:t>policy-making</w:t>
      </w:r>
      <w:proofErr w:type="gramEnd"/>
      <w:r w:rsidRPr="000D4079">
        <w:rPr>
          <w:sz w:val="16"/>
        </w:rPr>
        <w:t xml:space="preserve">, </w:t>
      </w:r>
      <w:r w:rsidRPr="000D4079">
        <w:rPr>
          <w:rStyle w:val="StyleUnderline"/>
        </w:rPr>
        <w:t xml:space="preserve">environmental issues are often </w:t>
      </w:r>
      <w:r w:rsidRPr="002C377B">
        <w:rPr>
          <w:rStyle w:val="StyleUnderline"/>
          <w:highlight w:val="yellow"/>
        </w:rPr>
        <w:t>translated into 'economic' problems and courses of action pursued on the basis of the economic costs or benefit</w:t>
      </w:r>
      <w:r w:rsidRPr="000D4079">
        <w:rPr>
          <w:rStyle w:val="StyleUnderline"/>
        </w:rPr>
        <w:t>s</w:t>
      </w:r>
      <w:r w:rsidRPr="000D4079">
        <w:rPr>
          <w:sz w:val="16"/>
        </w:rPr>
        <w:t xml:space="preserve"> of the environmental issue in question. There is a lot of strategic advantage in using economic forms of argumentation in advancing the case for environmental protection, since one is speaking a language politicians and policy-makers understand (see, for example, Pearce 1992: 8).</w:t>
      </w:r>
    </w:p>
    <w:p w14:paraId="0ADC4286" w14:textId="77777777" w:rsidR="0057540A" w:rsidRPr="000D4079" w:rsidRDefault="0057540A" w:rsidP="0057540A">
      <w:pPr>
        <w:spacing w:after="0" w:line="240" w:lineRule="auto"/>
        <w:rPr>
          <w:sz w:val="16"/>
        </w:rPr>
      </w:pPr>
      <w:r w:rsidRPr="000D4079">
        <w:rPr>
          <w:sz w:val="16"/>
        </w:rPr>
        <w:t xml:space="preserve">This is not to deny the importance of economic considerations, but simply to note how </w:t>
      </w:r>
      <w:r w:rsidRPr="002C377B">
        <w:rPr>
          <w:rStyle w:val="StyleUnderline"/>
          <w:highlight w:val="yellow"/>
        </w:rPr>
        <w:t>an economic approach</w:t>
      </w:r>
      <w:r w:rsidRPr="000D4079">
        <w:rPr>
          <w:rStyle w:val="StyleUnderline"/>
        </w:rPr>
        <w:t xml:space="preserve"> to and understanding of social-environmental problems </w:t>
      </w:r>
      <w:r w:rsidRPr="002C377B">
        <w:rPr>
          <w:rStyle w:val="StyleUnderline"/>
          <w:highlight w:val="yellow"/>
        </w:rPr>
        <w:t>can (and does) "crowd out</w:t>
      </w:r>
      <w:r w:rsidRPr="002C377B">
        <w:rPr>
          <w:sz w:val="16"/>
          <w:highlight w:val="yellow"/>
        </w:rPr>
        <w:t xml:space="preserve">1 </w:t>
      </w:r>
      <w:r w:rsidRPr="002C377B">
        <w:rPr>
          <w:rStyle w:val="StyleUnderline"/>
          <w:highlight w:val="yellow"/>
        </w:rPr>
        <w:t>non-economic forms of environmental valuation and argumentation</w:t>
      </w:r>
      <w:r w:rsidRPr="000D4079">
        <w:rPr>
          <w:rStyle w:val="StyleUnderline"/>
        </w:rPr>
        <w:t>.</w:t>
      </w:r>
      <w:r w:rsidRPr="000D4079">
        <w:rPr>
          <w:sz w:val="16"/>
        </w:rPr>
        <w:t xml:space="preserve"> </w:t>
      </w:r>
      <w:r w:rsidRPr="000D4079">
        <w:rPr>
          <w:rStyle w:val="StyleUnderline"/>
        </w:rPr>
        <w:t xml:space="preserve">The privileged position occupied by economics in environmental </w:t>
      </w:r>
      <w:proofErr w:type="gramStart"/>
      <w:r w:rsidRPr="000D4079">
        <w:rPr>
          <w:rStyle w:val="StyleUnderline"/>
        </w:rPr>
        <w:t>policy-making</w:t>
      </w:r>
      <w:proofErr w:type="gramEnd"/>
      <w:r w:rsidRPr="000D4079">
        <w:rPr>
          <w:rStyle w:val="StyleUnderline"/>
        </w:rPr>
        <w:t xml:space="preserve"> has the effect of </w:t>
      </w:r>
      <w:r w:rsidRPr="002C377B">
        <w:rPr>
          <w:rStyle w:val="StyleUnderline"/>
          <w:highlight w:val="yellow"/>
        </w:rPr>
        <w:t>drowning out</w:t>
      </w:r>
      <w:r w:rsidRPr="000D4079">
        <w:rPr>
          <w:sz w:val="16"/>
        </w:rPr>
        <w:t xml:space="preserve"> other 'voices', </w:t>
      </w:r>
      <w:r w:rsidRPr="002C377B">
        <w:rPr>
          <w:rStyle w:val="StyleUnderline"/>
          <w:highlight w:val="yellow"/>
        </w:rPr>
        <w:t>other forms of reasoning, valuing and thinking about the environment</w:t>
      </w:r>
      <w:r w:rsidRPr="000D4079">
        <w:rPr>
          <w:sz w:val="16"/>
        </w:rPr>
        <w:t>. This economistic monologue (as opposed to a genuine dialogue), holds a fortiori, if as noted in the case above, that environmental decision-making is made in non-deliberative or discursive institutional settings.</w:t>
      </w:r>
    </w:p>
    <w:p w14:paraId="3EF0C800" w14:textId="77777777" w:rsidR="0057540A" w:rsidRPr="000D4079" w:rsidRDefault="0057540A" w:rsidP="0057540A">
      <w:pPr>
        <w:spacing w:after="0" w:line="240" w:lineRule="auto"/>
        <w:rPr>
          <w:rStyle w:val="StyleUnderline"/>
        </w:rPr>
      </w:pPr>
      <w:r w:rsidRPr="000D4079">
        <w:rPr>
          <w:rStyle w:val="StyleUnderline"/>
        </w:rPr>
        <w:t xml:space="preserve">Economic reasoning, methodology, rationality and forms of valuing the natural environment can be regarded as </w:t>
      </w:r>
      <w:r w:rsidRPr="002C377B">
        <w:rPr>
          <w:rStyle w:val="StyleUnderline"/>
          <w:highlight w:val="yellow"/>
        </w:rPr>
        <w:t xml:space="preserve">not simply the language of power in </w:t>
      </w:r>
      <w:proofErr w:type="gramStart"/>
      <w:r w:rsidRPr="002C377B">
        <w:rPr>
          <w:rStyle w:val="StyleUnderline"/>
          <w:highlight w:val="yellow"/>
        </w:rPr>
        <w:t>policy-making</w:t>
      </w:r>
      <w:proofErr w:type="gramEnd"/>
      <w:r w:rsidRPr="002C377B">
        <w:rPr>
          <w:rStyle w:val="StyleUnderline"/>
          <w:highlight w:val="yellow"/>
        </w:rPr>
        <w:t>, but the grammar of power</w:t>
      </w:r>
      <w:r w:rsidRPr="002C377B">
        <w:rPr>
          <w:sz w:val="16"/>
          <w:highlight w:val="yellow"/>
        </w:rPr>
        <w:t>.</w:t>
      </w:r>
      <w:r w:rsidRPr="000D4079">
        <w:rPr>
          <w:sz w:val="16"/>
        </w:rPr>
        <w:t xml:space="preserve"> What is meant by this is that </w:t>
      </w:r>
      <w:r w:rsidRPr="002C377B">
        <w:rPr>
          <w:rStyle w:val="StyleUnderline"/>
          <w:highlight w:val="yellow"/>
        </w:rPr>
        <w:t xml:space="preserve">economic theory functions as the dominant way in which environmental </w:t>
      </w:r>
      <w:proofErr w:type="gramStart"/>
      <w:r w:rsidRPr="002C377B">
        <w:rPr>
          <w:rStyle w:val="StyleUnderline"/>
          <w:highlight w:val="yellow"/>
        </w:rPr>
        <w:t>policy-making</w:t>
      </w:r>
      <w:proofErr w:type="gramEnd"/>
      <w:r w:rsidRPr="002C377B">
        <w:rPr>
          <w:rStyle w:val="StyleUnderline"/>
          <w:highlight w:val="yellow"/>
        </w:rPr>
        <w:t xml:space="preserve"> is debated, thought about and ultimately decided</w:t>
      </w:r>
      <w:r w:rsidRPr="002C377B">
        <w:rPr>
          <w:sz w:val="16"/>
          <w:highlight w:val="yellow"/>
        </w:rPr>
        <w:t>.</w:t>
      </w:r>
      <w:r w:rsidRPr="000D4079">
        <w:rPr>
          <w:sz w:val="16"/>
        </w:rPr>
        <w:t xml:space="preserve"> In this sense it constitutes the very 'rules of the game' in the same way as grammar has rules for the correct use of language. </w:t>
      </w:r>
      <w:r w:rsidRPr="000D4079">
        <w:rPr>
          <w:rStyle w:val="StyleUnderline"/>
        </w:rPr>
        <w:t xml:space="preserve">Thus, </w:t>
      </w:r>
      <w:r w:rsidRPr="00296BF1">
        <w:rPr>
          <w:rStyle w:val="StyleUnderline"/>
        </w:rPr>
        <w:t xml:space="preserve">those who either do not know or refuse to accept this particular grammar </w:t>
      </w:r>
      <w:r w:rsidRPr="00296BF1">
        <w:rPr>
          <w:sz w:val="16"/>
        </w:rPr>
        <w:t xml:space="preserve">(such as non-economic arguments for environmental preservation) </w:t>
      </w:r>
      <w:r w:rsidRPr="00296BF1">
        <w:rPr>
          <w:rStyle w:val="StyleUnderline"/>
        </w:rPr>
        <w:t>are at a severe disadvantage in trying to influence environmental policy-making within the current institutional framework.</w:t>
      </w:r>
    </w:p>
    <w:p w14:paraId="3C1A6D48" w14:textId="63BBD1DA" w:rsidR="0057540A" w:rsidRDefault="0057540A" w:rsidP="0057540A"/>
    <w:p w14:paraId="376E7B7A" w14:textId="4F5A6726" w:rsidR="00E76327" w:rsidRDefault="00E76327" w:rsidP="00E76327">
      <w:pPr>
        <w:pStyle w:val="Heading3"/>
      </w:pPr>
      <w:r>
        <w:t xml:space="preserve">Energy Policy Link </w:t>
      </w:r>
    </w:p>
    <w:p w14:paraId="19D143DA" w14:textId="4E70DA09" w:rsidR="00E76327" w:rsidRPr="000D4079" w:rsidRDefault="00E76327" w:rsidP="00E76327">
      <w:pPr>
        <w:pStyle w:val="Heading4"/>
      </w:pPr>
      <w:r w:rsidRPr="000D4079">
        <w:t>US energy policy is historically paternalistic</w:t>
      </w:r>
      <w:r>
        <w:t xml:space="preserve"> to Indigenous populations</w:t>
      </w:r>
      <w:r w:rsidRPr="000D4079">
        <w:t xml:space="preserve"> – </w:t>
      </w:r>
      <w:r>
        <w:t xml:space="preserve">the plan replicates these legacies in their use of the state as the starting point for </w:t>
      </w:r>
      <w:proofErr w:type="gramStart"/>
      <w:r>
        <w:t>protection</w:t>
      </w:r>
      <w:proofErr w:type="gramEnd"/>
    </w:p>
    <w:p w14:paraId="0C24CD80" w14:textId="5878E8A1" w:rsidR="00E76327" w:rsidRPr="000D4079" w:rsidRDefault="00E76327" w:rsidP="00E76327">
      <w:proofErr w:type="spellStart"/>
      <w:r w:rsidRPr="00E76327">
        <w:rPr>
          <w:rStyle w:val="Style13ptBold"/>
          <w:sz w:val="24"/>
          <w:szCs w:val="24"/>
        </w:rPr>
        <w:t>Voggesser</w:t>
      </w:r>
      <w:proofErr w:type="spellEnd"/>
      <w:r w:rsidRPr="00E76327">
        <w:rPr>
          <w:rStyle w:val="Style13ptBold"/>
          <w:sz w:val="24"/>
          <w:szCs w:val="24"/>
        </w:rPr>
        <w:t xml:space="preserve"> </w:t>
      </w:r>
      <w:r w:rsidRPr="00E76327">
        <w:rPr>
          <w:rStyle w:val="Style13ptBold"/>
          <w:sz w:val="24"/>
          <w:szCs w:val="24"/>
        </w:rPr>
        <w:t>‘</w:t>
      </w:r>
      <w:r w:rsidRPr="00E76327">
        <w:rPr>
          <w:rStyle w:val="Style13ptBold"/>
          <w:sz w:val="24"/>
          <w:szCs w:val="24"/>
        </w:rPr>
        <w:t>12</w:t>
      </w:r>
      <w:r w:rsidRPr="000D4079">
        <w:t xml:space="preserve"> </w:t>
      </w:r>
      <w:r w:rsidRPr="00E76327">
        <w:rPr>
          <w:sz w:val="18"/>
          <w:szCs w:val="18"/>
        </w:rPr>
        <w:t>(</w:t>
      </w:r>
      <w:proofErr w:type="spellStart"/>
      <w:r w:rsidRPr="00E76327">
        <w:rPr>
          <w:sz w:val="18"/>
          <w:szCs w:val="18"/>
        </w:rPr>
        <w:t>Garritt</w:t>
      </w:r>
      <w:proofErr w:type="spellEnd"/>
      <w:r w:rsidRPr="00E76327">
        <w:rPr>
          <w:sz w:val="18"/>
          <w:szCs w:val="18"/>
        </w:rPr>
        <w:t>, National Director for Tribal Partnerships, National Wildlife Foundation, “The Evolution of Federal Energy Policy” in Indian and Energy, pg. 66-68)</w:t>
      </w:r>
    </w:p>
    <w:p w14:paraId="7AEC7007" w14:textId="77777777" w:rsidR="00E76327" w:rsidRPr="000D4079" w:rsidRDefault="00E76327" w:rsidP="00E76327">
      <w:pPr>
        <w:rPr>
          <w:sz w:val="16"/>
        </w:rPr>
      </w:pPr>
      <w:r w:rsidRPr="000D4079">
        <w:rPr>
          <w:rStyle w:val="StyleUnderline"/>
        </w:rPr>
        <w:t>More than a decade of conflict culminated in a late 1981 push to rewrite¶ federal policy governing tribal energy development.</w:t>
      </w:r>
      <w:r w:rsidRPr="000D4079">
        <w:rPr>
          <w:sz w:val="16"/>
        </w:rPr>
        <w:t xml:space="preserve"> The many problems¶ afflicting Indian energy leasing can be summarized in five categories: (1)¶ inadequate tribal control and poor trust management; (2) inequitable revenues and deficient accounting; (3) lack of alternatives to the standard lease¶ and inflexibility of lease terms; (4) lack of employment for tribal members;¶ and (5) weak protection for environmental and cultural resources. </w:t>
      </w:r>
      <w:r w:rsidRPr="000D4079">
        <w:rPr>
          <w:rStyle w:val="StyleUnderline"/>
        </w:rPr>
        <w:t>The 1982¶ passage of the Indian Mineral Development Act</w:t>
      </w:r>
      <w:r w:rsidRPr="000D4079">
        <w:rPr>
          <w:sz w:val="16"/>
        </w:rPr>
        <w:t xml:space="preserve"> (IMDA) offered great hope¶ that tribes would truly govern their energy resources and determine the¶ future well-being of their people and homelands.3 3¶ </w:t>
      </w:r>
      <w:r w:rsidRPr="000D4079">
        <w:rPr>
          <w:sz w:val="12"/>
          <w:szCs w:val="12"/>
        </w:rPr>
        <w:t>Introduced by Senator John Melcher of Montana, the IMDA's primary¶ goals seemed not all that different from those of the 1938 IMLA. The IMDA¶ aimed to protect and enhance tribal sovereignty and maximize tribal revenues¶ from energy development. Congress, however, intended the IMDA to¶ broaden tribes' ability to negotiate more favorable energy development¶ agreements. To counteract the poor revenues from low offers in the competitive¶ bidding process under the standard lease procedure, the IMDA¶ authorized tribes, subject to the secretary of the Interior's approval, to¶ develop joint ventures; service contracts; or operating, production sharing,¶ managerial, lease, or other agreements for energy development</w:t>
      </w:r>
      <w:r w:rsidRPr="000D4079">
        <w:rPr>
          <w:sz w:val="16"/>
        </w:rPr>
        <w:t xml:space="preserve">. The¶ IMDA </w:t>
      </w:r>
      <w:r w:rsidRPr="000D4079">
        <w:rPr>
          <w:rStyle w:val="StyleUnderline"/>
        </w:rPr>
        <w:t>required the Interior secretary to ensure that each agreement was in the best interest of the tribe</w:t>
      </w:r>
      <w:r w:rsidRPr="000D4079">
        <w:rPr>
          <w:sz w:val="16"/>
        </w:rPr>
        <w:t xml:space="preserve"> by considering potential cultural, </w:t>
      </w:r>
      <w:proofErr w:type="gramStart"/>
      <w:r w:rsidRPr="000D4079">
        <w:rPr>
          <w:sz w:val="16"/>
        </w:rPr>
        <w:t>environmental,¶</w:t>
      </w:r>
      <w:proofErr w:type="gramEnd"/>
      <w:r w:rsidRPr="000D4079">
        <w:rPr>
          <w:sz w:val="16"/>
        </w:rPr>
        <w:t xml:space="preserve"> social, and other effects on the tribe and its resources. In short, the¶ IMDA extended much greater control to tribes and significantly changed¶ I he status q u </w:t>
      </w:r>
      <w:proofErr w:type="gramStart"/>
      <w:r w:rsidRPr="000D4079">
        <w:rPr>
          <w:sz w:val="16"/>
        </w:rPr>
        <w:t>o .</w:t>
      </w:r>
      <w:proofErr w:type="gramEnd"/>
      <w:r w:rsidRPr="000D4079">
        <w:rPr>
          <w:sz w:val="16"/>
        </w:rPr>
        <w:t xml:space="preserve"> 3 4¶ </w:t>
      </w:r>
      <w:r w:rsidRPr="000D4079">
        <w:rPr>
          <w:sz w:val="12"/>
          <w:szCs w:val="12"/>
        </w:rPr>
        <w:t xml:space="preserve">The IMDA offered tribes new advantages </w:t>
      </w:r>
      <w:proofErr w:type="gramStart"/>
      <w:r w:rsidRPr="000D4079">
        <w:rPr>
          <w:sz w:val="12"/>
          <w:szCs w:val="12"/>
        </w:rPr>
        <w:t>and also</w:t>
      </w:r>
      <w:proofErr w:type="gramEnd"/>
      <w:r w:rsidRPr="000D4079">
        <w:rPr>
          <w:sz w:val="12"/>
          <w:szCs w:val="12"/>
        </w:rPr>
        <w:t xml:space="preserve"> risks. Tribes could¶ negotiate alternative agreements, royalty rates, and other financial provisions;¶ acquire an ownership interest in energy development; and incorporate¶ provisions for environmental protection, tribal member employment,¶ site reclamation, and lease term limitations. More control, however, introduced¶ potential drawbacks. Agreements could place tribes at greater financial¶ risk, so tribes needed proper internal expertise or outside assistance to¶ make the complex financial, geological, and environmental decisions¶ related to energy development. The IMDA, as Marjane Ambler </w:t>
      </w:r>
      <w:proofErr w:type="gramStart"/>
      <w:r w:rsidRPr="000D4079">
        <w:rPr>
          <w:sz w:val="12"/>
          <w:szCs w:val="12"/>
        </w:rPr>
        <w:t>argued,¶</w:t>
      </w:r>
      <w:proofErr w:type="gramEnd"/>
      <w:r w:rsidRPr="000D4079">
        <w:rPr>
          <w:sz w:val="12"/>
          <w:szCs w:val="12"/>
        </w:rPr>
        <w:t xml:space="preserve"> posed a risk for tribes by "dramatically limiting the role of the federal government¶ in protecting them." Nevertheless, this risk seemed minimal compared¶ with the federal "protection" tribes had received for the preceding¶ forty-four years.3 5¶ l ' O G R M A¶ Correcting the deficiencies in federal energy policy for tribal lands¶ required going beyond restructuring the leasing or agreement process¶ addressed by the IMDA.</w:t>
      </w:r>
      <w:r w:rsidRPr="000D4079">
        <w:rPr>
          <w:sz w:val="16"/>
        </w:rPr>
        <w:t xml:space="preserve"> </w:t>
      </w:r>
      <w:r w:rsidRPr="000D4079">
        <w:rPr>
          <w:rStyle w:val="StyleUnderline"/>
        </w:rPr>
        <w:t xml:space="preserve">In 1982 the </w:t>
      </w:r>
      <w:proofErr w:type="spellStart"/>
      <w:r w:rsidRPr="000D4079">
        <w:rPr>
          <w:rStyle w:val="StyleUnderline"/>
        </w:rPr>
        <w:t>Linowes</w:t>
      </w:r>
      <w:proofErr w:type="spellEnd"/>
      <w:r w:rsidRPr="000D4079">
        <w:rPr>
          <w:rStyle w:val="StyleUnderline"/>
        </w:rPr>
        <w:t xml:space="preserve"> Commission also documented¶ the "gross underpayment, under-reporting, and even outright¶ theft" of oil and gas.</w:t>
      </w:r>
      <w:r w:rsidRPr="000D4079">
        <w:rPr>
          <w:sz w:val="16"/>
        </w:rPr>
        <w:t xml:space="preserve">3 6 </w:t>
      </w:r>
      <w:r w:rsidRPr="000D4079">
        <w:rPr>
          <w:rStyle w:val="StyleUnderline"/>
        </w:rPr>
        <w:t>The federal government had allowed energy companies¶ "to operate essentially on an honor system" for accounting and reporting of energy production and profits, with millions of dollars of revenue¶ hanging in the balance. The commission found the record-keeping¶ system for energy royalties in "complete disarray" and so severely lacking¶ that the federal government could not accurately estimate the amount of¶ underpayments to tribes.</w:t>
      </w:r>
      <w:r w:rsidRPr="000D4079">
        <w:rPr>
          <w:sz w:val="16"/>
        </w:rPr>
        <w:t xml:space="preserve"> Following the scandal, the Department of the¶ Interior created the Minerals Management Service (MMS) to take over royalty¶ management from the US Geological Survey.3 7¶ </w:t>
      </w:r>
      <w:r w:rsidRPr="000D4079">
        <w:rPr>
          <w:rStyle w:val="Emphasis"/>
        </w:rPr>
        <w:t>In 1983 Congress followed up by passing the Federal Oil and Gas¶ Royalty Management Act (FOGRMA).</w:t>
      </w:r>
      <w:r w:rsidRPr="000D4079">
        <w:rPr>
          <w:sz w:val="16"/>
        </w:rPr>
        <w:t xml:space="preserve"> Congress intended FOGRMA to¶ meet the federal government's trust responsibility to tribes and "improve¶ royalty collection, management, and enforcement." FOGRMA required¶ the Interior secretary to account fully </w:t>
      </w:r>
      <w:proofErr w:type="gramStart"/>
      <w:r w:rsidRPr="000D4079">
        <w:rPr>
          <w:sz w:val="16"/>
        </w:rPr>
        <w:t>for the production of</w:t>
      </w:r>
      <w:proofErr w:type="gramEnd"/>
      <w:r w:rsidRPr="000D4079">
        <w:rPr>
          <w:sz w:val="16"/>
        </w:rPr>
        <w:t xml:space="preserve"> Indian energy¶ resources and track the collection and remittance of royalties and other¶ payments owed to tribes. FOGRMA also established a process by which the¶ Interior secretary could form cooperative agreements with tribes to supply¶ them with royalty data and empower them to conduct investigations,¶ audits, and inspections to enforce lease provisions and prompt revenue¶ payment.3 8¶ </w:t>
      </w:r>
      <w:r w:rsidRPr="000D4079">
        <w:rPr>
          <w:rStyle w:val="Emphasis"/>
        </w:rPr>
        <w:t>Predictably, FOGRMA did little</w:t>
      </w:r>
      <w:r w:rsidRPr="000D4079">
        <w:rPr>
          <w:rStyle w:val="StyleUnderline"/>
        </w:rPr>
        <w:t xml:space="preserve"> </w:t>
      </w:r>
      <w:r w:rsidRPr="000D4079">
        <w:rPr>
          <w:sz w:val="16"/>
        </w:rPr>
        <w:t xml:space="preserve">to improve the system. Problems with¶ accounting and royalty collection continued, and the Department of the¶ Interior implemented only a few cooperative agreements with tribes. </w:t>
      </w:r>
      <w:r w:rsidRPr="000D4079">
        <w:rPr>
          <w:rStyle w:val="StyleUnderline"/>
        </w:rPr>
        <w:t>Only¶ one year later, a presidential commission on reservation economies found¶ that federal agencies, particularly the BIA, continued to lack the ability to¶ assist tribes with economic development.</w:t>
      </w:r>
      <w:r w:rsidRPr="000D4079">
        <w:rPr>
          <w:sz w:val="16"/>
        </w:rPr>
        <w:t xml:space="preserve"> Moreover, the BIA did not have¶ the flexibility to adapt to changing economic conditions or the needs of¶ tribes. Not only did the government fail to meet its trust responsibility, but¶ also it frequently failed to yield to tribal sovereignty. "</w:t>
      </w:r>
      <w:r w:rsidRPr="000D4079">
        <w:rPr>
          <w:rStyle w:val="Emphasis"/>
        </w:rPr>
        <w:t>The system is¶ designed for paternalistic control," the commission reported, "and it¶ thrives on the failure of Indian tribes."</w:t>
      </w:r>
      <w:r w:rsidRPr="000D4079">
        <w:rPr>
          <w:sz w:val="16"/>
        </w:rPr>
        <w:t xml:space="preserve"> Within a few years, despite adding¶ staff, the Department of the Interior still could not meet its obligation to¶ inspect all high-priority leases as required by FOGRMA, conducting annual¶ inspections of only 62 percent of total oil and gas wells on tribal lands.¶ Some tribes managed to form cooperative agreements for accounting and¶ auditing, but FOGRMA made them responsible for 50 percent of the cost,¶ even though the federal government paid the entire cost when states took¶ over such responsibilities. Nevertheless, because of FOGRMA's mandate,¶ tribes were able to collect millions of dollars in late payments and lost royalties.¶ More important, both the IMDA and FOGRMA advanced the efforts¶ tribes initiated in the 1970s to build their capacity to manage energy¶ resource development.3 9</w:t>
      </w:r>
    </w:p>
    <w:p w14:paraId="5A340C86" w14:textId="77777777" w:rsidR="00E76327" w:rsidRPr="00E76327" w:rsidRDefault="00E76327" w:rsidP="00E76327"/>
    <w:p w14:paraId="279AE157" w14:textId="77777777" w:rsidR="004D4F63" w:rsidRDefault="004D4F63" w:rsidP="004D4F63">
      <w:pPr>
        <w:pStyle w:val="Heading3"/>
      </w:pPr>
      <w:r>
        <w:t xml:space="preserve">Environmental Justice Link </w:t>
      </w:r>
    </w:p>
    <w:p w14:paraId="7BC39E31" w14:textId="77777777" w:rsidR="004D4F63" w:rsidRPr="007C389B" w:rsidRDefault="004D4F63" w:rsidP="004D4F63">
      <w:pPr>
        <w:pStyle w:val="Heading4"/>
      </w:pPr>
      <w:r>
        <w:t xml:space="preserve">Environmental justice fails – reproduces settler </w:t>
      </w:r>
      <w:proofErr w:type="gramStart"/>
      <w:r>
        <w:t>colonialism</w:t>
      </w:r>
      <w:proofErr w:type="gramEnd"/>
    </w:p>
    <w:p w14:paraId="1A98CAF8" w14:textId="77777777" w:rsidR="004D4F63" w:rsidRPr="004D4F63" w:rsidRDefault="004D4F63" w:rsidP="004D4F63">
      <w:pPr>
        <w:rPr>
          <w:b/>
          <w:bCs/>
          <w:sz w:val="26"/>
        </w:rPr>
      </w:pPr>
      <w:proofErr w:type="spellStart"/>
      <w:r w:rsidRPr="00B325C2">
        <w:rPr>
          <w:rStyle w:val="Style13ptBold"/>
          <w:sz w:val="24"/>
          <w:szCs w:val="24"/>
        </w:rPr>
        <w:t>Benford</w:t>
      </w:r>
      <w:proofErr w:type="spellEnd"/>
      <w:r w:rsidRPr="00B325C2">
        <w:rPr>
          <w:rStyle w:val="Style13ptBold"/>
          <w:sz w:val="24"/>
          <w:szCs w:val="24"/>
        </w:rPr>
        <w:t xml:space="preserve"> ‘05</w:t>
      </w:r>
      <w:r>
        <w:rPr>
          <w:rStyle w:val="Style13ptBold"/>
        </w:rPr>
        <w:t xml:space="preserve"> </w:t>
      </w:r>
      <w:r w:rsidRPr="004D4F63">
        <w:rPr>
          <w:rStyle w:val="Style13ptBold"/>
          <w:b w:val="0"/>
          <w:bCs w:val="0"/>
          <w:sz w:val="18"/>
          <w:szCs w:val="18"/>
        </w:rPr>
        <w:t>(</w:t>
      </w:r>
      <w:r w:rsidRPr="004D4F63">
        <w:rPr>
          <w:sz w:val="18"/>
          <w:szCs w:val="18"/>
        </w:rPr>
        <w:t>Robert, “The Half-Life of the Environmental Justice Frame: Innovation, Diffusion, and Stagnation</w:t>
      </w:r>
      <w:proofErr w:type="gramStart"/>
      <w:r w:rsidRPr="004D4F63">
        <w:rPr>
          <w:sz w:val="18"/>
          <w:szCs w:val="18"/>
        </w:rPr>
        <w:t>,”  in</w:t>
      </w:r>
      <w:proofErr w:type="gramEnd"/>
      <w:r w:rsidRPr="004D4F63">
        <w:rPr>
          <w:sz w:val="18"/>
          <w:szCs w:val="18"/>
        </w:rPr>
        <w:t xml:space="preserve"> </w:t>
      </w:r>
      <w:r w:rsidRPr="004D4F63">
        <w:rPr>
          <w:sz w:val="18"/>
          <w:szCs w:val="18"/>
          <w:u w:val="single"/>
        </w:rPr>
        <w:t>Power, Justice and the Environment</w:t>
      </w:r>
      <w:r w:rsidRPr="004D4F63">
        <w:rPr>
          <w:sz w:val="18"/>
          <w:szCs w:val="18"/>
        </w:rPr>
        <w:t xml:space="preserve">, ed. </w:t>
      </w:r>
      <w:r w:rsidRPr="004D4F63">
        <w:rPr>
          <w:color w:val="000000"/>
          <w:sz w:val="18"/>
          <w:szCs w:val="18"/>
        </w:rPr>
        <w:t xml:space="preserve">David Naguib Pellow and Robert J. </w:t>
      </w:r>
      <w:proofErr w:type="spellStart"/>
      <w:r w:rsidRPr="004D4F63">
        <w:rPr>
          <w:color w:val="000000"/>
          <w:sz w:val="18"/>
          <w:szCs w:val="18"/>
        </w:rPr>
        <w:t>Brulle</w:t>
      </w:r>
      <w:proofErr w:type="spellEnd"/>
      <w:r w:rsidRPr="004D4F63">
        <w:rPr>
          <w:color w:val="000000"/>
          <w:sz w:val="18"/>
          <w:szCs w:val="18"/>
        </w:rPr>
        <w:t>, p. 51-52)</w:t>
      </w:r>
    </w:p>
    <w:p w14:paraId="65D1ABC1" w14:textId="77777777" w:rsidR="004D4F63" w:rsidRPr="004D4F63" w:rsidRDefault="004D4F63" w:rsidP="004D4F63">
      <w:pPr>
        <w:spacing w:after="0"/>
        <w:rPr>
          <w:sz w:val="16"/>
        </w:rPr>
      </w:pPr>
      <w:r w:rsidRPr="00C862B2">
        <w:rPr>
          <w:rStyle w:val="StyleUnderline"/>
        </w:rPr>
        <w:t xml:space="preserve">On the one hand, </w:t>
      </w:r>
      <w:r w:rsidRPr="002C377B">
        <w:rPr>
          <w:rStyle w:val="StyleUnderline"/>
          <w:highlight w:val="yellow"/>
        </w:rPr>
        <w:t xml:space="preserve">the problems </w:t>
      </w:r>
      <w:proofErr w:type="gramStart"/>
      <w:r w:rsidRPr="002C377B">
        <w:rPr>
          <w:rStyle w:val="StyleUnderline"/>
          <w:highlight w:val="yellow"/>
        </w:rPr>
        <w:t>diagnosed</w:t>
      </w:r>
      <w:proofErr w:type="gramEnd"/>
      <w:r w:rsidRPr="00C862B2">
        <w:rPr>
          <w:rStyle w:val="StyleUnderline"/>
        </w:rPr>
        <w:t xml:space="preserve"> and attributions proffered </w:t>
      </w:r>
      <w:r w:rsidRPr="002C377B">
        <w:rPr>
          <w:rStyle w:val="StyleUnderline"/>
          <w:highlight w:val="yellow"/>
        </w:rPr>
        <w:t>by</w:t>
      </w:r>
      <w:r w:rsidRPr="00C862B2">
        <w:rPr>
          <w:rStyle w:val="StyleUnderline"/>
        </w:rPr>
        <w:t xml:space="preserve"> the </w:t>
      </w:r>
      <w:r w:rsidRPr="002C377B">
        <w:rPr>
          <w:rStyle w:val="StyleUnderline"/>
          <w:highlight w:val="yellow"/>
        </w:rPr>
        <w:t>environmental justice</w:t>
      </w:r>
      <w:r w:rsidRPr="00C862B2">
        <w:rPr>
          <w:rStyle w:val="StyleUnderline"/>
        </w:rPr>
        <w:t xml:space="preserve"> movement </w:t>
      </w:r>
      <w:r w:rsidRPr="002C377B">
        <w:rPr>
          <w:rStyle w:val="StyleUnderline"/>
          <w:highlight w:val="yellow"/>
        </w:rPr>
        <w:t>represent a</w:t>
      </w:r>
      <w:r w:rsidRPr="004D4F63">
        <w:rPr>
          <w:sz w:val="16"/>
        </w:rPr>
        <w:t xml:space="preserve"> radical </w:t>
      </w:r>
      <w:r w:rsidRPr="002C377B">
        <w:rPr>
          <w:rStyle w:val="StyleUnderline"/>
          <w:highlight w:val="yellow"/>
        </w:rPr>
        <w:t>critique of</w:t>
      </w:r>
      <w:r w:rsidRPr="00C862B2">
        <w:rPr>
          <w:rStyle w:val="StyleUnderline"/>
        </w:rPr>
        <w:t xml:space="preserve"> entire </w:t>
      </w:r>
      <w:r w:rsidRPr="002C377B">
        <w:rPr>
          <w:rStyle w:val="StyleUnderline"/>
          <w:highlight w:val="yellow"/>
        </w:rPr>
        <w:t>social systems</w:t>
      </w:r>
      <w:r w:rsidRPr="004D4F63">
        <w:rPr>
          <w:sz w:val="16"/>
        </w:rPr>
        <w:t xml:space="preserve"> at the local, regional, national, and global levels. </w:t>
      </w:r>
      <w:r w:rsidRPr="00C862B2">
        <w:rPr>
          <w:rStyle w:val="StyleUnderline"/>
        </w:rPr>
        <w:t xml:space="preserve">On the other hand, </w:t>
      </w:r>
      <w:r w:rsidRPr="002C377B">
        <w:rPr>
          <w:rStyle w:val="StyleUnderline"/>
          <w:highlight w:val="yellow"/>
        </w:rPr>
        <w:t xml:space="preserve">by framing solutions primarily in terms of “justice” </w:t>
      </w:r>
      <w:r w:rsidRPr="002C377B">
        <w:rPr>
          <w:rStyle w:val="Emphasis"/>
          <w:highlight w:val="yellow"/>
        </w:rPr>
        <w:t>the EJM places its faith in</w:t>
      </w:r>
      <w:r w:rsidRPr="00C862B2">
        <w:rPr>
          <w:rStyle w:val="Emphasis"/>
        </w:rPr>
        <w:t xml:space="preserve"> the efficacy of using </w:t>
      </w:r>
      <w:r w:rsidRPr="002C377B">
        <w:rPr>
          <w:rStyle w:val="Emphasis"/>
          <w:highlight w:val="yellow"/>
        </w:rPr>
        <w:t>extant legislative and judicial systems to remedy problems an ironic commitment to</w:t>
      </w:r>
      <w:r w:rsidRPr="00C862B2">
        <w:rPr>
          <w:rStyle w:val="Emphasis"/>
        </w:rPr>
        <w:t xml:space="preserve">, and reaffirmation of, </w:t>
      </w:r>
      <w:r w:rsidRPr="002C377B">
        <w:rPr>
          <w:rStyle w:val="Emphasis"/>
          <w:highlight w:val="yellow"/>
        </w:rPr>
        <w:t>the systemic status quo</w:t>
      </w:r>
      <w:r w:rsidRPr="004D4F63">
        <w:rPr>
          <w:sz w:val="16"/>
        </w:rPr>
        <w:t xml:space="preserve">. </w:t>
      </w:r>
      <w:r w:rsidRPr="002C377B">
        <w:rPr>
          <w:rStyle w:val="Emphasis"/>
          <w:highlight w:val="yellow"/>
        </w:rPr>
        <w:t>Audre Lorde,</w:t>
      </w:r>
      <w:r w:rsidRPr="00C862B2">
        <w:rPr>
          <w:rStyle w:val="Emphasis"/>
        </w:rPr>
        <w:t xml:space="preserve"> a famous black feminist, </w:t>
      </w:r>
      <w:r w:rsidRPr="002C377B">
        <w:rPr>
          <w:rStyle w:val="Emphasis"/>
          <w:highlight w:val="yellow"/>
        </w:rPr>
        <w:t>eloquently outlined the pitfalls of seeking to transform</w:t>
      </w:r>
      <w:r w:rsidRPr="00C862B2">
        <w:rPr>
          <w:rStyle w:val="Emphasis"/>
        </w:rPr>
        <w:t xml:space="preserve"> such </w:t>
      </w:r>
      <w:r w:rsidRPr="002C377B">
        <w:rPr>
          <w:rStyle w:val="Emphasis"/>
          <w:highlight w:val="yellow"/>
        </w:rPr>
        <w:t>a corrupt system from within: “For the master’s tools will never dismantle the master’s house</w:t>
      </w:r>
      <w:r w:rsidRPr="004D4F63">
        <w:rPr>
          <w:sz w:val="16"/>
        </w:rPr>
        <w:t xml:space="preserve">. They may allow us temporarily to beat him at his own game, but </w:t>
      </w:r>
      <w:r w:rsidRPr="002C377B">
        <w:rPr>
          <w:rStyle w:val="Emphasis"/>
          <w:highlight w:val="yellow"/>
        </w:rPr>
        <w:t>they will never enable us to bring about genuine change</w:t>
      </w:r>
      <w:r w:rsidRPr="004D4F63">
        <w:rPr>
          <w:sz w:val="16"/>
        </w:rPr>
        <w:t>.” (1984; 112)</w:t>
      </w:r>
    </w:p>
    <w:p w14:paraId="37B6FC68" w14:textId="77777777" w:rsidR="004D4F63" w:rsidRPr="004D4F63" w:rsidRDefault="004D4F63" w:rsidP="004D4F63">
      <w:pPr>
        <w:spacing w:after="0"/>
        <w:rPr>
          <w:sz w:val="16"/>
        </w:rPr>
      </w:pPr>
      <w:r w:rsidRPr="002C377B">
        <w:rPr>
          <w:rStyle w:val="Emphasis"/>
          <w:highlight w:val="yellow"/>
        </w:rPr>
        <w:t>By framing the issues</w:t>
      </w:r>
      <w:r w:rsidRPr="00C862B2">
        <w:rPr>
          <w:rStyle w:val="Emphasis"/>
        </w:rPr>
        <w:t xml:space="preserve"> primarily </w:t>
      </w:r>
      <w:r w:rsidRPr="002C377B">
        <w:rPr>
          <w:rStyle w:val="Emphasis"/>
          <w:highlight w:val="yellow"/>
        </w:rPr>
        <w:t>in terms of injustice</w:t>
      </w:r>
      <w:r w:rsidRPr="00C862B2">
        <w:rPr>
          <w:rStyle w:val="Emphasis"/>
        </w:rPr>
        <w:t xml:space="preserve">, and in seeking justice </w:t>
      </w:r>
      <w:r w:rsidRPr="002C377B">
        <w:rPr>
          <w:rStyle w:val="Emphasis"/>
          <w:highlight w:val="yellow"/>
        </w:rPr>
        <w:t xml:space="preserve">through legislative, judicial, and regulatory systems, the status quo will continue to be </w:t>
      </w:r>
      <w:proofErr w:type="gramStart"/>
      <w:r w:rsidRPr="002C377B">
        <w:rPr>
          <w:rStyle w:val="Emphasis"/>
          <w:highlight w:val="yellow"/>
        </w:rPr>
        <w:t>reproduced</w:t>
      </w:r>
      <w:r w:rsidRPr="00C862B2">
        <w:rPr>
          <w:rStyle w:val="Emphasis"/>
        </w:rPr>
        <w:t xml:space="preserve"> .</w:t>
      </w:r>
      <w:proofErr w:type="gramEnd"/>
      <w:r w:rsidRPr="004D4F63">
        <w:rPr>
          <w:sz w:val="16"/>
        </w:rPr>
        <w:t xml:space="preserve"> </w:t>
      </w:r>
      <w:r w:rsidRPr="00C862B2">
        <w:rPr>
          <w:rStyle w:val="Emphasis"/>
        </w:rPr>
        <w:t>Lorde’s argument is radical, even revolutionary.</w:t>
      </w:r>
      <w:r w:rsidRPr="004D4F63">
        <w:rPr>
          <w:sz w:val="16"/>
        </w:rPr>
        <w:t xml:space="preserve"> Yet it fits well with current critical legal theory (</w:t>
      </w:r>
      <w:proofErr w:type="spellStart"/>
      <w:r w:rsidRPr="004D4F63">
        <w:rPr>
          <w:sz w:val="16"/>
        </w:rPr>
        <w:t>Kairys</w:t>
      </w:r>
      <w:proofErr w:type="spellEnd"/>
      <w:r w:rsidRPr="004D4F63">
        <w:rPr>
          <w:sz w:val="16"/>
        </w:rPr>
        <w:t xml:space="preserve"> 1998), critical race theory (Delgado and </w:t>
      </w:r>
      <w:proofErr w:type="spellStart"/>
      <w:r w:rsidRPr="004D4F63">
        <w:rPr>
          <w:sz w:val="16"/>
        </w:rPr>
        <w:t>Stefancic</w:t>
      </w:r>
      <w:proofErr w:type="spellEnd"/>
      <w:r w:rsidRPr="004D4F63">
        <w:rPr>
          <w:sz w:val="16"/>
        </w:rPr>
        <w:t xml:space="preserve"> 2000), feminist jurisprudence theory (Smart 1989), and radical criminological theory (Chambliss 1974; Quinney 1974).15 </w:t>
      </w:r>
      <w:r w:rsidRPr="002C377B">
        <w:rPr>
          <w:rStyle w:val="Emphasis"/>
          <w:highlight w:val="yellow"/>
        </w:rPr>
        <w:t>Those who seek justice within the extant system presume that the law is a neutral arbiter of disputes</w:t>
      </w:r>
      <w:r w:rsidRPr="00C862B2">
        <w:rPr>
          <w:rStyle w:val="Emphasis"/>
        </w:rPr>
        <w:t xml:space="preserve"> between adversarial parties; </w:t>
      </w:r>
      <w:r w:rsidRPr="002C377B">
        <w:rPr>
          <w:rStyle w:val="Emphasis"/>
          <w:highlight w:val="yellow"/>
        </w:rPr>
        <w:t>this includes both legislative actions</w:t>
      </w:r>
      <w:r w:rsidRPr="00C862B2">
        <w:rPr>
          <w:rStyle w:val="Emphasis"/>
        </w:rPr>
        <w:t xml:space="preserve"> (making laws) </w:t>
      </w:r>
      <w:r w:rsidRPr="002C377B">
        <w:rPr>
          <w:rStyle w:val="Emphasis"/>
          <w:highlight w:val="yellow"/>
        </w:rPr>
        <w:t>and court actions</w:t>
      </w:r>
      <w:r w:rsidRPr="00C862B2">
        <w:rPr>
          <w:rStyle w:val="Emphasis"/>
        </w:rPr>
        <w:t xml:space="preserve"> (case law).</w:t>
      </w:r>
      <w:r w:rsidRPr="004D4F63">
        <w:rPr>
          <w:sz w:val="16"/>
        </w:rPr>
        <w:br/>
        <w:t xml:space="preserve">However, building on Marxist theory, these theorists claim that </w:t>
      </w:r>
      <w:r w:rsidRPr="00C862B2">
        <w:rPr>
          <w:rStyle w:val="StyleUnderline"/>
        </w:rPr>
        <w:t>the law is a site of struggle, which is designed to benefit the elite</w:t>
      </w:r>
      <w:r w:rsidRPr="004D4F63">
        <w:rPr>
          <w:sz w:val="16"/>
        </w:rPr>
        <w:t xml:space="preserve">. </w:t>
      </w:r>
      <w:r w:rsidRPr="00C862B2">
        <w:rPr>
          <w:rStyle w:val="Emphasis"/>
        </w:rPr>
        <w:t xml:space="preserve">Therefore, </w:t>
      </w:r>
      <w:r w:rsidRPr="002C377B">
        <w:rPr>
          <w:rStyle w:val="Emphasis"/>
          <w:highlight w:val="yellow"/>
        </w:rPr>
        <w:t>to seek justice within this system is to tacitly accept the status quo.</w:t>
      </w:r>
    </w:p>
    <w:p w14:paraId="01FDEDD6" w14:textId="77777777" w:rsidR="004D4F63" w:rsidRPr="004D4F63" w:rsidRDefault="004D4F63" w:rsidP="004D4F63">
      <w:pPr>
        <w:spacing w:after="0"/>
        <w:rPr>
          <w:sz w:val="16"/>
        </w:rPr>
      </w:pPr>
      <w:r w:rsidRPr="00C862B2">
        <w:rPr>
          <w:rStyle w:val="Emphasis"/>
        </w:rPr>
        <w:t xml:space="preserve">The environmental justice movement’s </w:t>
      </w:r>
      <w:r w:rsidRPr="002C377B">
        <w:rPr>
          <w:rStyle w:val="Emphasis"/>
          <w:highlight w:val="yellow"/>
        </w:rPr>
        <w:t>power lies in its capacity to disrupt the system rather than to seek to reform it</w:t>
      </w:r>
      <w:r w:rsidRPr="004D4F63">
        <w:rPr>
          <w:sz w:val="16"/>
        </w:rPr>
        <w:t xml:space="preserve">. As </w:t>
      </w:r>
      <w:proofErr w:type="spellStart"/>
      <w:r w:rsidRPr="004D4F63">
        <w:rPr>
          <w:sz w:val="16"/>
        </w:rPr>
        <w:t>Piven</w:t>
      </w:r>
      <w:proofErr w:type="spellEnd"/>
      <w:r w:rsidRPr="004D4F63">
        <w:rPr>
          <w:sz w:val="16"/>
        </w:rPr>
        <w:t xml:space="preserve"> and Cloward’s (1979) study of poor people’s movements reveals, </w:t>
      </w:r>
      <w:r w:rsidRPr="002C377B">
        <w:rPr>
          <w:rStyle w:val="Emphasis"/>
          <w:highlight w:val="yellow"/>
        </w:rPr>
        <w:t>one advantage poor people have</w:t>
      </w:r>
      <w:r w:rsidRPr="00C862B2">
        <w:rPr>
          <w:rStyle w:val="Emphasis"/>
        </w:rPr>
        <w:t xml:space="preserve"> over their oppressors </w:t>
      </w:r>
      <w:r w:rsidRPr="002C377B">
        <w:rPr>
          <w:rStyle w:val="Emphasis"/>
          <w:highlight w:val="yellow"/>
        </w:rPr>
        <w:t>is their capacity for mass insurgency. Once a movement accepts a place at the master’s table, it is doomed to manipulation, cooptation, and perpetual frustration</w:t>
      </w:r>
      <w:r w:rsidRPr="00C862B2">
        <w:rPr>
          <w:rStyle w:val="Emphasis"/>
        </w:rPr>
        <w:t>.</w:t>
      </w:r>
    </w:p>
    <w:p w14:paraId="1ED11F18" w14:textId="3E4C2648" w:rsidR="004D4F63" w:rsidRDefault="004D4F63" w:rsidP="004D4F63"/>
    <w:p w14:paraId="0A656B7B" w14:textId="57B06726" w:rsidR="001B5FE2" w:rsidRDefault="001B5FE2" w:rsidP="001B5FE2">
      <w:pPr>
        <w:pStyle w:val="Heading3"/>
      </w:pPr>
      <w:r>
        <w:t>Environmental “Rehabilitation” Link</w:t>
      </w:r>
    </w:p>
    <w:p w14:paraId="79F1078E" w14:textId="1E8C554B" w:rsidR="001B5FE2" w:rsidRPr="001B5FE2" w:rsidRDefault="001B5FE2" w:rsidP="001B5FE2">
      <w:pPr>
        <w:pStyle w:val="Heading4"/>
        <w:rPr>
          <w:rStyle w:val="cite"/>
          <w:rFonts w:asciiTheme="minorHAnsi" w:hAnsiTheme="minorHAnsi" w:cstheme="minorHAnsi"/>
          <w:b/>
          <w:bCs/>
          <w:sz w:val="26"/>
          <w:szCs w:val="26"/>
        </w:rPr>
      </w:pPr>
      <w:r w:rsidRPr="001B5FE2">
        <w:rPr>
          <w:rStyle w:val="cite"/>
          <w:rFonts w:asciiTheme="minorHAnsi" w:hAnsiTheme="minorHAnsi" w:cstheme="minorHAnsi"/>
          <w:b/>
          <w:bCs/>
          <w:sz w:val="26"/>
          <w:szCs w:val="26"/>
        </w:rPr>
        <w:t xml:space="preserve">Attempts at rehabilitation management create more pollution and ecological destruction, turning case. Nature is reappropriated for different forms of commodity production, allowing exploitation to be masked and continued in more insidious </w:t>
      </w:r>
      <w:proofErr w:type="gramStart"/>
      <w:r w:rsidRPr="001B5FE2">
        <w:rPr>
          <w:rStyle w:val="cite"/>
          <w:rFonts w:asciiTheme="minorHAnsi" w:hAnsiTheme="minorHAnsi" w:cstheme="minorHAnsi"/>
          <w:b/>
          <w:bCs/>
          <w:sz w:val="26"/>
          <w:szCs w:val="26"/>
        </w:rPr>
        <w:t>ways</w:t>
      </w:r>
      <w:proofErr w:type="gramEnd"/>
    </w:p>
    <w:p w14:paraId="23B61F96" w14:textId="041BAC08" w:rsidR="001B5FE2" w:rsidRPr="001B5FE2" w:rsidRDefault="001B5FE2" w:rsidP="001B5FE2">
      <w:pPr>
        <w:rPr>
          <w:rFonts w:asciiTheme="minorHAnsi" w:hAnsiTheme="minorHAnsi" w:cstheme="minorHAnsi"/>
        </w:rPr>
      </w:pPr>
      <w:r w:rsidRPr="001B5FE2">
        <w:rPr>
          <w:rStyle w:val="cite"/>
          <w:rFonts w:asciiTheme="minorHAnsi" w:hAnsiTheme="minorHAnsi" w:cstheme="minorHAnsi"/>
          <w:szCs w:val="24"/>
        </w:rPr>
        <w:t xml:space="preserve">Luke </w:t>
      </w:r>
      <w:r w:rsidRPr="001B5FE2">
        <w:rPr>
          <w:rStyle w:val="cite"/>
          <w:rFonts w:asciiTheme="minorHAnsi" w:hAnsiTheme="minorHAnsi" w:cstheme="minorHAnsi"/>
          <w:szCs w:val="24"/>
        </w:rPr>
        <w:t>‘</w:t>
      </w:r>
      <w:r w:rsidRPr="001B5FE2">
        <w:rPr>
          <w:rStyle w:val="cite"/>
          <w:rFonts w:asciiTheme="minorHAnsi" w:hAnsiTheme="minorHAnsi" w:cstheme="minorHAnsi"/>
          <w:szCs w:val="24"/>
        </w:rPr>
        <w:t>02</w:t>
      </w:r>
      <w:r w:rsidRPr="001B5FE2">
        <w:rPr>
          <w:rFonts w:asciiTheme="minorHAnsi" w:hAnsiTheme="minorHAnsi" w:cstheme="minorHAnsi"/>
        </w:rPr>
        <w:t xml:space="preserve"> (Timothy W., Department of Political Science at Virginia Polytechnic Institute and State University, Eco-Managerialism: Environmental Studies as a Power/Knowledge Formation, Aurora Online Magazine)</w:t>
      </w:r>
    </w:p>
    <w:p w14:paraId="1CE673E5" w14:textId="77777777" w:rsidR="001B5FE2" w:rsidRPr="001B5FE2" w:rsidRDefault="001B5FE2" w:rsidP="001B5FE2">
      <w:pPr>
        <w:pStyle w:val="card"/>
        <w:ind w:left="0"/>
        <w:rPr>
          <w:rFonts w:asciiTheme="minorHAnsi" w:hAnsiTheme="minorHAnsi" w:cstheme="minorHAnsi"/>
          <w:sz w:val="16"/>
          <w:szCs w:val="22"/>
        </w:rPr>
      </w:pPr>
      <w:r w:rsidRPr="001B5FE2">
        <w:rPr>
          <w:rFonts w:asciiTheme="minorHAnsi" w:hAnsiTheme="minorHAnsi" w:cstheme="minorHAnsi"/>
          <w:sz w:val="16"/>
          <w:szCs w:val="22"/>
        </w:rPr>
        <w:t xml:space="preserve">The acknowledgement of ecological degradation is not tremendously difficult. Indeed, the will to manage environments arises from this wide-spread recognition back in the 19th century. </w:t>
      </w:r>
      <w:r w:rsidRPr="001B5FE2">
        <w:rPr>
          <w:rStyle w:val="underline"/>
          <w:rFonts w:asciiTheme="minorHAnsi" w:hAnsiTheme="minorHAnsi" w:cstheme="minorHAnsi"/>
          <w:sz w:val="22"/>
          <w:szCs w:val="22"/>
        </w:rPr>
        <w:t xml:space="preserve">One obvious outcome of building and then living around the satanic mills of modern industrial capitalism was pollution of the air, water, and land. As it continued and spread, the health of humans, plants, and wildlife obviously suffered, while soils and waters were poisoned. Yet the imperatives of </w:t>
      </w:r>
      <w:r w:rsidRPr="002C377B">
        <w:rPr>
          <w:rStyle w:val="underline"/>
          <w:rFonts w:asciiTheme="minorHAnsi" w:hAnsiTheme="minorHAnsi" w:cstheme="minorHAnsi"/>
          <w:sz w:val="22"/>
          <w:szCs w:val="22"/>
          <w:highlight w:val="yellow"/>
        </w:rPr>
        <w:t>economic growth</w:t>
      </w:r>
      <w:r w:rsidRPr="001B5FE2">
        <w:rPr>
          <w:rStyle w:val="underline"/>
          <w:rFonts w:asciiTheme="minorHAnsi" w:hAnsiTheme="minorHAnsi" w:cstheme="minorHAnsi"/>
          <w:sz w:val="22"/>
          <w:szCs w:val="22"/>
        </w:rPr>
        <w:t xml:space="preserve"> typically </w:t>
      </w:r>
      <w:r w:rsidRPr="002C377B">
        <w:rPr>
          <w:rStyle w:val="underline"/>
          <w:rFonts w:asciiTheme="minorHAnsi" w:hAnsiTheme="minorHAnsi" w:cstheme="minorHAnsi"/>
          <w:sz w:val="22"/>
          <w:szCs w:val="22"/>
          <w:highlight w:val="yellow"/>
        </w:rPr>
        <w:t>drove</w:t>
      </w:r>
      <w:r w:rsidRPr="001B5FE2">
        <w:rPr>
          <w:rStyle w:val="underline"/>
          <w:rFonts w:asciiTheme="minorHAnsi" w:hAnsiTheme="minorHAnsi" w:cstheme="minorHAnsi"/>
          <w:sz w:val="22"/>
          <w:szCs w:val="22"/>
        </w:rPr>
        <w:t xml:space="preserve"> these </w:t>
      </w:r>
      <w:r w:rsidRPr="002C377B">
        <w:rPr>
          <w:rStyle w:val="underline"/>
          <w:rFonts w:asciiTheme="minorHAnsi" w:hAnsiTheme="minorHAnsi" w:cstheme="minorHAnsi"/>
          <w:sz w:val="22"/>
          <w:szCs w:val="22"/>
          <w:highlight w:val="yellow"/>
        </w:rPr>
        <w:t>processes of degradation until</w:t>
      </w:r>
      <w:r w:rsidRPr="001B5FE2">
        <w:rPr>
          <w:rStyle w:val="underline"/>
          <w:rFonts w:asciiTheme="minorHAnsi" w:hAnsiTheme="minorHAnsi" w:cstheme="minorHAnsi"/>
          <w:sz w:val="22"/>
          <w:szCs w:val="22"/>
        </w:rPr>
        <w:t xml:space="preserve"> </w:t>
      </w:r>
      <w:r w:rsidRPr="001B5FE2">
        <w:rPr>
          <w:rFonts w:asciiTheme="minorHAnsi" w:hAnsiTheme="minorHAnsi" w:cstheme="minorHAnsi"/>
          <w:sz w:val="16"/>
          <w:szCs w:val="22"/>
        </w:rPr>
        <w:t xml:space="preserve">markets fell, technologies changed, or </w:t>
      </w:r>
      <w:r w:rsidRPr="002C377B">
        <w:rPr>
          <w:rStyle w:val="underline"/>
          <w:rFonts w:asciiTheme="minorHAnsi" w:hAnsiTheme="minorHAnsi" w:cstheme="minorHAnsi"/>
          <w:sz w:val="22"/>
          <w:szCs w:val="22"/>
          <w:highlight w:val="yellow"/>
        </w:rPr>
        <w:t>the ecosystem collapsed</w:t>
      </w:r>
      <w:r w:rsidRPr="001B5FE2">
        <w:rPr>
          <w:rFonts w:asciiTheme="minorHAnsi" w:hAnsiTheme="minorHAnsi" w:cstheme="minorHAnsi"/>
          <w:sz w:val="16"/>
          <w:szCs w:val="22"/>
        </w:rPr>
        <w:t xml:space="preserve">. At that juncture, business and government leaders, working at the local, regional, and national level, were faced with hard choices about either relocating people and settlements in industry to start these cycles of degradation anew, or maybe rehabilitating those existing economic and environmental assets to revitalize their resource extractive or commodity producing potential. </w:t>
      </w:r>
      <w:r w:rsidRPr="002C377B">
        <w:rPr>
          <w:rStyle w:val="underline"/>
          <w:rFonts w:asciiTheme="minorHAnsi" w:hAnsiTheme="minorHAnsi" w:cstheme="minorHAnsi"/>
          <w:sz w:val="22"/>
          <w:szCs w:val="22"/>
          <w:highlight w:val="yellow"/>
        </w:rPr>
        <w:t>Rehabilitation management</w:t>
      </w:r>
      <w:r w:rsidRPr="001B5FE2">
        <w:rPr>
          <w:rStyle w:val="underline"/>
          <w:rFonts w:asciiTheme="minorHAnsi" w:hAnsiTheme="minorHAnsi" w:cstheme="minorHAnsi"/>
          <w:sz w:val="22"/>
          <w:szCs w:val="22"/>
        </w:rPr>
        <w:t xml:space="preserve"> then </w:t>
      </w:r>
      <w:r w:rsidRPr="002C377B">
        <w:rPr>
          <w:rStyle w:val="underline"/>
          <w:rFonts w:asciiTheme="minorHAnsi" w:hAnsiTheme="minorHAnsi" w:cstheme="minorHAnsi"/>
          <w:sz w:val="22"/>
          <w:szCs w:val="22"/>
          <w:highlight w:val="yellow"/>
        </w:rPr>
        <w:t>is about keeping production going</w:t>
      </w:r>
      <w:r w:rsidRPr="001B5FE2">
        <w:rPr>
          <w:rStyle w:val="underline"/>
          <w:rFonts w:asciiTheme="minorHAnsi" w:hAnsiTheme="minorHAnsi" w:cstheme="minorHAnsi"/>
          <w:sz w:val="22"/>
          <w:szCs w:val="22"/>
        </w:rPr>
        <w:t xml:space="preserve"> in one way or another. Agricultural lands that once produced wheat might be turned to dairy production or low-end </w:t>
      </w:r>
      <w:proofErr w:type="spellStart"/>
      <w:r w:rsidRPr="001B5FE2">
        <w:rPr>
          <w:rStyle w:val="underline"/>
          <w:rFonts w:asciiTheme="minorHAnsi" w:hAnsiTheme="minorHAnsi" w:cstheme="minorHAnsi"/>
          <w:sz w:val="22"/>
          <w:szCs w:val="22"/>
        </w:rPr>
        <w:t>fibre</w:t>
      </w:r>
      <w:proofErr w:type="spellEnd"/>
      <w:r w:rsidRPr="001B5FE2">
        <w:rPr>
          <w:rStyle w:val="underline"/>
          <w:rFonts w:asciiTheme="minorHAnsi" w:hAnsiTheme="minorHAnsi" w:cstheme="minorHAnsi"/>
          <w:sz w:val="22"/>
          <w:szCs w:val="22"/>
        </w:rPr>
        <w:t xml:space="preserve"> outputs. </w:t>
      </w:r>
      <w:r w:rsidRPr="002C377B">
        <w:rPr>
          <w:rStyle w:val="underline"/>
          <w:rFonts w:asciiTheme="minorHAnsi" w:hAnsiTheme="minorHAnsi" w:cstheme="minorHAnsi"/>
          <w:sz w:val="22"/>
          <w:szCs w:val="22"/>
          <w:highlight w:val="yellow"/>
        </w:rPr>
        <w:t>Polluted water courses</w:t>
      </w:r>
      <w:r w:rsidRPr="001B5FE2">
        <w:rPr>
          <w:rStyle w:val="underline"/>
          <w:rFonts w:asciiTheme="minorHAnsi" w:hAnsiTheme="minorHAnsi" w:cstheme="minorHAnsi"/>
          <w:sz w:val="22"/>
          <w:szCs w:val="22"/>
        </w:rPr>
        <w:t xml:space="preserve">, poisoned soils, and poverty-stricken workers </w:t>
      </w:r>
      <w:r w:rsidRPr="002C377B">
        <w:rPr>
          <w:rStyle w:val="underline"/>
          <w:rFonts w:asciiTheme="minorHAnsi" w:hAnsiTheme="minorHAnsi" w:cstheme="minorHAnsi"/>
          <w:sz w:val="22"/>
          <w:szCs w:val="22"/>
          <w:highlight w:val="yellow"/>
        </w:rPr>
        <w:t>can</w:t>
      </w:r>
      <w:r w:rsidRPr="001B5FE2">
        <w:rPr>
          <w:rStyle w:val="underline"/>
          <w:rFonts w:asciiTheme="minorHAnsi" w:hAnsiTheme="minorHAnsi" w:cstheme="minorHAnsi"/>
          <w:sz w:val="22"/>
          <w:szCs w:val="22"/>
        </w:rPr>
        <w:t xml:space="preserve"> all </w:t>
      </w:r>
      <w:r w:rsidRPr="002C377B">
        <w:rPr>
          <w:rStyle w:val="underline"/>
          <w:rFonts w:asciiTheme="minorHAnsi" w:hAnsiTheme="minorHAnsi" w:cstheme="minorHAnsi"/>
          <w:sz w:val="22"/>
          <w:szCs w:val="22"/>
          <w:highlight w:val="yellow"/>
        </w:rPr>
        <w:t>be remobilized in environmental rehabilitation schemes</w:t>
      </w:r>
      <w:r w:rsidRPr="001B5FE2">
        <w:rPr>
          <w:rFonts w:asciiTheme="minorHAnsi" w:hAnsiTheme="minorHAnsi" w:cstheme="minorHAnsi"/>
          <w:sz w:val="16"/>
          <w:szCs w:val="22"/>
        </w:rPr>
        <w:t xml:space="preserve"> to revive aquatic ecologies, renew soil productivity, and replenish bank accounts. </w:t>
      </w:r>
      <w:r w:rsidRPr="002C377B">
        <w:rPr>
          <w:rStyle w:val="underline"/>
          <w:rFonts w:asciiTheme="minorHAnsi" w:hAnsiTheme="minorHAnsi" w:cstheme="minorHAnsi"/>
          <w:sz w:val="22"/>
          <w:szCs w:val="22"/>
          <w:highlight w:val="yellow"/>
        </w:rPr>
        <w:t>The engagements of rehabilitation management are to find a commodifiable</w:t>
      </w:r>
      <w:r w:rsidRPr="001B5FE2">
        <w:rPr>
          <w:rStyle w:val="underline"/>
          <w:rFonts w:asciiTheme="minorHAnsi" w:hAnsiTheme="minorHAnsi" w:cstheme="minorHAnsi"/>
          <w:sz w:val="22"/>
          <w:szCs w:val="22"/>
        </w:rPr>
        <w:t xml:space="preserve"> </w:t>
      </w:r>
      <w:r w:rsidRPr="001B5FE2">
        <w:rPr>
          <w:rFonts w:asciiTheme="minorHAnsi" w:hAnsiTheme="minorHAnsi" w:cstheme="minorHAnsi"/>
          <w:sz w:val="16"/>
          <w:szCs w:val="22"/>
        </w:rPr>
        <w:t xml:space="preserve">or at least a valuable </w:t>
      </w:r>
      <w:r w:rsidRPr="002C377B">
        <w:rPr>
          <w:rStyle w:val="underline"/>
          <w:rFonts w:asciiTheme="minorHAnsi" w:hAnsiTheme="minorHAnsi" w:cstheme="minorHAnsi"/>
          <w:sz w:val="22"/>
          <w:szCs w:val="22"/>
          <w:highlight w:val="yellow"/>
        </w:rPr>
        <w:t xml:space="preserve">possibility </w:t>
      </w:r>
      <w:r w:rsidRPr="001B5FE2">
        <w:rPr>
          <w:rStyle w:val="underline"/>
          <w:rFonts w:asciiTheme="minorHAnsi" w:hAnsiTheme="minorHAnsi" w:cstheme="minorHAnsi"/>
          <w:sz w:val="22"/>
          <w:szCs w:val="22"/>
        </w:rPr>
        <w:t xml:space="preserve">in the brown fields of </w:t>
      </w:r>
      <w:r w:rsidRPr="002C377B">
        <w:rPr>
          <w:rStyle w:val="underline"/>
          <w:rFonts w:asciiTheme="minorHAnsi" w:hAnsiTheme="minorHAnsi" w:cstheme="minorHAnsi"/>
          <w:sz w:val="22"/>
          <w:szCs w:val="22"/>
          <w:highlight w:val="yellow"/>
        </w:rPr>
        <w:t>agricultural excess and industrial exhaustion.</w:t>
      </w:r>
      <w:r w:rsidRPr="001B5FE2">
        <w:rPr>
          <w:rStyle w:val="underline"/>
          <w:rFonts w:asciiTheme="minorHAnsi" w:hAnsiTheme="minorHAnsi" w:cstheme="minorHAnsi"/>
          <w:sz w:val="22"/>
          <w:szCs w:val="22"/>
        </w:rPr>
        <w:t xml:space="preserve"> </w:t>
      </w:r>
      <w:r w:rsidRPr="002C377B">
        <w:rPr>
          <w:rStyle w:val="underline"/>
          <w:rFonts w:asciiTheme="minorHAnsi" w:hAnsiTheme="minorHAnsi" w:cstheme="minorHAnsi"/>
          <w:sz w:val="22"/>
          <w:szCs w:val="22"/>
          <w:highlight w:val="yellow"/>
        </w:rPr>
        <w:t>Even after decades of abuse, there are useful possibilities that always lie dormant</w:t>
      </w:r>
      <w:r w:rsidRPr="001B5FE2">
        <w:rPr>
          <w:rFonts w:asciiTheme="minorHAnsi" w:hAnsiTheme="minorHAnsi" w:cstheme="minorHAnsi"/>
          <w:sz w:val="16"/>
          <w:szCs w:val="22"/>
        </w:rPr>
        <w:t xml:space="preserve"> in slag heaps, derelict factories, overused soil, polluted waterways, and rust belt towns. </w:t>
      </w:r>
      <w:r w:rsidRPr="001B5FE2">
        <w:rPr>
          <w:rStyle w:val="underline"/>
          <w:rFonts w:asciiTheme="minorHAnsi" w:hAnsiTheme="minorHAnsi" w:cstheme="minorHAnsi"/>
          <w:sz w:val="22"/>
          <w:szCs w:val="22"/>
        </w:rPr>
        <w:t>Management must search for and then implement strategies for their rehabilitation. Such operations can shift agricultural uses, refocus industrial practices, turn lands into eco-preserves</w:t>
      </w:r>
      <w:r w:rsidRPr="001B5FE2">
        <w:rPr>
          <w:rFonts w:asciiTheme="minorHAnsi" w:hAnsiTheme="minorHAnsi" w:cstheme="minorHAnsi"/>
          <w:sz w:val="16"/>
          <w:szCs w:val="22"/>
        </w:rPr>
        <w:t xml:space="preserve">, and retrain workers. </w:t>
      </w:r>
      <w:r w:rsidRPr="001B5FE2">
        <w:rPr>
          <w:rStyle w:val="underline"/>
          <w:rFonts w:asciiTheme="minorHAnsi" w:hAnsiTheme="minorHAnsi" w:cstheme="minorHAnsi"/>
          <w:sz w:val="22"/>
          <w:szCs w:val="22"/>
        </w:rPr>
        <w:t xml:space="preserve">But </w:t>
      </w:r>
      <w:r w:rsidRPr="002C377B">
        <w:rPr>
          <w:rStyle w:val="underline"/>
          <w:rFonts w:asciiTheme="minorHAnsi" w:hAnsiTheme="minorHAnsi" w:cstheme="minorHAnsi"/>
          <w:sz w:val="22"/>
          <w:szCs w:val="22"/>
          <w:highlight w:val="yellow"/>
        </w:rPr>
        <w:t>the goals</w:t>
      </w:r>
      <w:r w:rsidRPr="001B5FE2">
        <w:rPr>
          <w:rStyle w:val="underline"/>
          <w:rFonts w:asciiTheme="minorHAnsi" w:hAnsiTheme="minorHAnsi" w:cstheme="minorHAnsi"/>
          <w:sz w:val="22"/>
          <w:szCs w:val="22"/>
        </w:rPr>
        <w:t xml:space="preserve"> here </w:t>
      </w:r>
      <w:r w:rsidRPr="002C377B">
        <w:rPr>
          <w:rStyle w:val="underline"/>
          <w:rFonts w:asciiTheme="minorHAnsi" w:hAnsiTheme="minorHAnsi" w:cstheme="minorHAnsi"/>
          <w:sz w:val="22"/>
          <w:szCs w:val="22"/>
          <w:highlight w:val="yellow"/>
        </w:rPr>
        <w:t xml:space="preserve">are not return ecosystems to some pristine natural state. </w:t>
      </w:r>
      <w:r w:rsidRPr="001B5FE2">
        <w:rPr>
          <w:rStyle w:val="underline"/>
          <w:rFonts w:asciiTheme="minorHAnsi" w:hAnsiTheme="minorHAnsi" w:cstheme="minorHAnsi"/>
          <w:sz w:val="22"/>
          <w:szCs w:val="22"/>
        </w:rPr>
        <w:t xml:space="preserve">On the contrary, </w:t>
      </w:r>
      <w:r w:rsidRPr="002C377B">
        <w:rPr>
          <w:rStyle w:val="underline"/>
          <w:rFonts w:asciiTheme="minorHAnsi" w:hAnsiTheme="minorHAnsi" w:cstheme="minorHAnsi"/>
          <w:sz w:val="22"/>
          <w:szCs w:val="22"/>
          <w:highlight w:val="yellow"/>
        </w:rPr>
        <w:t>its</w:t>
      </w:r>
      <w:r w:rsidRPr="001B5FE2">
        <w:rPr>
          <w:rStyle w:val="underline"/>
          <w:rFonts w:asciiTheme="minorHAnsi" w:hAnsiTheme="minorHAnsi" w:cstheme="minorHAnsi"/>
          <w:sz w:val="22"/>
          <w:szCs w:val="22"/>
        </w:rPr>
        <w:t xml:space="preserve"> </w:t>
      </w:r>
      <w:r w:rsidRPr="002C377B">
        <w:rPr>
          <w:rStyle w:val="underline"/>
          <w:rFonts w:asciiTheme="minorHAnsi" w:hAnsiTheme="minorHAnsi" w:cstheme="minorHAnsi"/>
          <w:sz w:val="22"/>
          <w:szCs w:val="22"/>
          <w:highlight w:val="yellow"/>
        </w:rPr>
        <w:t>agendas</w:t>
      </w:r>
      <w:r w:rsidRPr="001B5FE2">
        <w:rPr>
          <w:rStyle w:val="underline"/>
          <w:rFonts w:asciiTheme="minorHAnsi" w:hAnsiTheme="minorHAnsi" w:cstheme="minorHAnsi"/>
          <w:sz w:val="22"/>
          <w:szCs w:val="22"/>
        </w:rPr>
        <w:t xml:space="preserve"> </w:t>
      </w:r>
      <w:r w:rsidRPr="002C377B">
        <w:rPr>
          <w:rStyle w:val="underline"/>
          <w:rFonts w:asciiTheme="minorHAnsi" w:hAnsiTheme="minorHAnsi" w:cstheme="minorHAnsi"/>
          <w:sz w:val="22"/>
          <w:szCs w:val="22"/>
          <w:highlight w:val="yellow"/>
        </w:rPr>
        <w:t>are</w:t>
      </w:r>
      <w:r w:rsidRPr="001B5FE2">
        <w:rPr>
          <w:rStyle w:val="underline"/>
          <w:rFonts w:asciiTheme="minorHAnsi" w:hAnsiTheme="minorHAnsi" w:cstheme="minorHAnsi"/>
          <w:sz w:val="22"/>
          <w:szCs w:val="22"/>
        </w:rPr>
        <w:t xml:space="preserve"> those of </w:t>
      </w:r>
      <w:r w:rsidRPr="002C377B">
        <w:rPr>
          <w:rStyle w:val="underline"/>
          <w:rFonts w:asciiTheme="minorHAnsi" w:hAnsiTheme="minorHAnsi" w:cstheme="minorHAnsi"/>
          <w:sz w:val="22"/>
          <w:szCs w:val="22"/>
          <w:highlight w:val="yellow"/>
        </w:rPr>
        <w:t>sustaining</w:t>
      </w:r>
      <w:r w:rsidRPr="001B5FE2">
        <w:rPr>
          <w:rStyle w:val="underline"/>
          <w:rFonts w:asciiTheme="minorHAnsi" w:hAnsiTheme="minorHAnsi" w:cstheme="minorHAnsi"/>
          <w:sz w:val="22"/>
          <w:szCs w:val="22"/>
        </w:rPr>
        <w:t xml:space="preserve"> the yields of </w:t>
      </w:r>
      <w:r w:rsidRPr="002C377B">
        <w:rPr>
          <w:rStyle w:val="underline"/>
          <w:rFonts w:asciiTheme="minorHAnsi" w:hAnsiTheme="minorHAnsi" w:cstheme="minorHAnsi"/>
          <w:sz w:val="22"/>
          <w:szCs w:val="22"/>
          <w:highlight w:val="yellow"/>
        </w:rPr>
        <w:t>production</w:t>
      </w:r>
      <w:r w:rsidRPr="001B5FE2">
        <w:rPr>
          <w:rFonts w:asciiTheme="minorHAnsi" w:hAnsiTheme="minorHAnsi" w:cstheme="minorHAnsi"/>
          <w:sz w:val="16"/>
          <w:szCs w:val="22"/>
        </w:rPr>
        <w:t xml:space="preserve">. Of course, what will be yielded and at what levels it is sustained and for which environmental ends all remains to be determined. On the one hand, the motives of rehabilitation management are quite rational, because these moves delay or even cancel the need to sacrifice other lands, air, and soil preserves at other sites. </w:t>
      </w:r>
      <w:proofErr w:type="gramStart"/>
      <w:r w:rsidRPr="001B5FE2">
        <w:rPr>
          <w:rFonts w:asciiTheme="minorHAnsi" w:hAnsiTheme="minorHAnsi" w:cstheme="minorHAnsi"/>
          <w:sz w:val="16"/>
          <w:szCs w:val="22"/>
        </w:rPr>
        <w:t>Thus</w:t>
      </w:r>
      <w:proofErr w:type="gramEnd"/>
      <w:r w:rsidRPr="001B5FE2">
        <w:rPr>
          <w:rFonts w:asciiTheme="minorHAnsi" w:hAnsiTheme="minorHAnsi" w:cstheme="minorHAnsi"/>
          <w:sz w:val="16"/>
          <w:szCs w:val="22"/>
        </w:rPr>
        <w:t xml:space="preserve"> nature is perhaps protected elsewhere or at large by renewing industrial brown fields in agriculturalized domains for some ongoing project of industrial growth. On the other hand, </w:t>
      </w:r>
      <w:r w:rsidRPr="002C377B">
        <w:rPr>
          <w:rStyle w:val="underline"/>
          <w:rFonts w:asciiTheme="minorHAnsi" w:hAnsiTheme="minorHAnsi" w:cstheme="minorHAnsi"/>
          <w:sz w:val="22"/>
          <w:szCs w:val="22"/>
          <w:highlight w:val="yellow"/>
        </w:rPr>
        <w:t>rehabilitation managerialism may only shift the loci</w:t>
      </w:r>
      <w:r w:rsidRPr="001B5FE2">
        <w:rPr>
          <w:rStyle w:val="underline"/>
          <w:rFonts w:asciiTheme="minorHAnsi" w:hAnsiTheme="minorHAnsi" w:cstheme="minorHAnsi"/>
          <w:sz w:val="22"/>
          <w:szCs w:val="22"/>
        </w:rPr>
        <w:t xml:space="preserve"> and the foci </w:t>
      </w:r>
      <w:r w:rsidRPr="002C377B">
        <w:rPr>
          <w:rStyle w:val="underline"/>
          <w:rFonts w:asciiTheme="minorHAnsi" w:hAnsiTheme="minorHAnsi" w:cstheme="minorHAnsi"/>
          <w:sz w:val="22"/>
          <w:szCs w:val="22"/>
          <w:highlight w:val="yellow"/>
        </w:rPr>
        <w:t>of damage, rehabilitating eco-systemic degradation caused in one commodity chain, while</w:t>
      </w:r>
      <w:r w:rsidRPr="001B5FE2">
        <w:rPr>
          <w:rStyle w:val="underline"/>
          <w:rFonts w:asciiTheme="minorHAnsi" w:hAnsiTheme="minorHAnsi" w:cstheme="minorHAnsi"/>
          <w:sz w:val="22"/>
          <w:szCs w:val="22"/>
        </w:rPr>
        <w:t xml:space="preserve"> simply </w:t>
      </w:r>
      <w:r w:rsidRPr="002C377B">
        <w:rPr>
          <w:rStyle w:val="underline"/>
          <w:rFonts w:asciiTheme="minorHAnsi" w:hAnsiTheme="minorHAnsi" w:cstheme="minorHAnsi"/>
          <w:sz w:val="22"/>
          <w:szCs w:val="22"/>
          <w:highlight w:val="yellow"/>
        </w:rPr>
        <w:t>redirecting</w:t>
      </w:r>
      <w:r w:rsidRPr="001B5FE2">
        <w:rPr>
          <w:rStyle w:val="underline"/>
          <w:rFonts w:asciiTheme="minorHAnsi" w:hAnsiTheme="minorHAnsi" w:cstheme="minorHAnsi"/>
          <w:sz w:val="22"/>
          <w:szCs w:val="22"/>
        </w:rPr>
        <w:t xml:space="preserve"> the </w:t>
      </w:r>
      <w:r w:rsidRPr="002C377B">
        <w:rPr>
          <w:rStyle w:val="underline"/>
          <w:rFonts w:asciiTheme="minorHAnsi" w:hAnsiTheme="minorHAnsi" w:cstheme="minorHAnsi"/>
          <w:sz w:val="22"/>
          <w:szCs w:val="22"/>
          <w:highlight w:val="yellow"/>
        </w:rPr>
        <w:t>inhabitants</w:t>
      </w:r>
      <w:r w:rsidRPr="001B5FE2">
        <w:rPr>
          <w:rStyle w:val="underline"/>
          <w:rFonts w:asciiTheme="minorHAnsi" w:hAnsiTheme="minorHAnsi" w:cstheme="minorHAnsi"/>
          <w:sz w:val="22"/>
          <w:szCs w:val="22"/>
        </w:rPr>
        <w:t xml:space="preserve"> of these sites </w:t>
      </w:r>
      <w:r w:rsidRPr="002C377B">
        <w:rPr>
          <w:rStyle w:val="underline"/>
          <w:rFonts w:asciiTheme="minorHAnsi" w:hAnsiTheme="minorHAnsi" w:cstheme="minorHAnsi"/>
          <w:sz w:val="22"/>
          <w:szCs w:val="22"/>
          <w:highlight w:val="yellow"/>
        </w:rPr>
        <w:t>to suffer new</w:t>
      </w:r>
      <w:r w:rsidRPr="001B5FE2">
        <w:rPr>
          <w:rFonts w:asciiTheme="minorHAnsi" w:hAnsiTheme="minorHAnsi" w:cstheme="minorHAnsi"/>
          <w:sz w:val="16"/>
          <w:szCs w:val="22"/>
        </w:rPr>
        <w:t xml:space="preserve">, albeit perhaps more regulated and rational levels, of </w:t>
      </w:r>
      <w:r w:rsidRPr="002C377B">
        <w:rPr>
          <w:rStyle w:val="underline"/>
          <w:rFonts w:asciiTheme="minorHAnsi" w:hAnsiTheme="minorHAnsi" w:cstheme="minorHAnsi"/>
          <w:sz w:val="22"/>
          <w:szCs w:val="22"/>
          <w:highlight w:val="yellow"/>
        </w:rPr>
        <w:t>environmental contamination in other commodity chains</w:t>
      </w:r>
      <w:r w:rsidRPr="001B5FE2">
        <w:rPr>
          <w:rFonts w:asciiTheme="minorHAnsi" w:hAnsiTheme="minorHAnsi" w:cstheme="minorHAnsi"/>
          <w:sz w:val="16"/>
          <w:szCs w:val="22"/>
        </w:rPr>
        <w:t xml:space="preserve">. If one </w:t>
      </w:r>
      <w:proofErr w:type="gramStart"/>
      <w:r w:rsidRPr="001B5FE2">
        <w:rPr>
          <w:rFonts w:asciiTheme="minorHAnsi" w:hAnsiTheme="minorHAnsi" w:cstheme="minorHAnsi"/>
          <w:sz w:val="16"/>
          <w:szCs w:val="22"/>
        </w:rPr>
        <w:t>doesn't</w:t>
      </w:r>
      <w:proofErr w:type="gramEnd"/>
      <w:r w:rsidRPr="001B5FE2">
        <w:rPr>
          <w:rFonts w:asciiTheme="minorHAnsi" w:hAnsiTheme="minorHAnsi" w:cstheme="minorHAnsi"/>
          <w:sz w:val="16"/>
          <w:szCs w:val="22"/>
        </w:rPr>
        <w:t xml:space="preserve"> want to rehabilitate what has been ruined, one can then perhaps get into restoring it.</w:t>
      </w:r>
    </w:p>
    <w:p w14:paraId="25720EFF" w14:textId="77777777" w:rsidR="001B5FE2" w:rsidRPr="001B5FE2" w:rsidRDefault="001B5FE2" w:rsidP="001B5FE2"/>
    <w:p w14:paraId="1E14D6F6" w14:textId="0FA472E2" w:rsidR="0057540A" w:rsidRDefault="0057540A" w:rsidP="0057540A">
      <w:pPr>
        <w:pStyle w:val="Heading3"/>
      </w:pPr>
      <w:r>
        <w:t xml:space="preserve">Hegemony Link </w:t>
      </w:r>
    </w:p>
    <w:p w14:paraId="257BD02D" w14:textId="77777777" w:rsidR="0057540A" w:rsidRPr="000C59D9" w:rsidRDefault="0057540A" w:rsidP="0057540A">
      <w:pPr>
        <w:pStyle w:val="Heading4"/>
        <w:rPr>
          <w:rFonts w:cs="Arial"/>
        </w:rPr>
      </w:pPr>
      <w:r w:rsidRPr="000C59D9">
        <w:rPr>
          <w:rFonts w:cs="Arial"/>
        </w:rPr>
        <w:t xml:space="preserve">Hegemony is a new name for the white man’s burden – decline is inevitable due to free-riding and it relies on circular logic and ignores its racialized </w:t>
      </w:r>
      <w:proofErr w:type="gramStart"/>
      <w:r w:rsidRPr="000C59D9">
        <w:rPr>
          <w:rFonts w:cs="Arial"/>
        </w:rPr>
        <w:t>foundation</w:t>
      </w:r>
      <w:proofErr w:type="gramEnd"/>
      <w:r w:rsidRPr="000C59D9">
        <w:rPr>
          <w:rFonts w:cs="Arial"/>
        </w:rPr>
        <w:t xml:space="preserve"> </w:t>
      </w:r>
    </w:p>
    <w:p w14:paraId="19EE227F" w14:textId="77777777" w:rsidR="0057540A" w:rsidRPr="000C59D9" w:rsidRDefault="0057540A" w:rsidP="0057540A">
      <w:r w:rsidRPr="000C59D9">
        <w:rPr>
          <w:rStyle w:val="Style13ptBold"/>
        </w:rPr>
        <w:t>Hobson 14</w:t>
      </w:r>
      <w:r w:rsidRPr="000C59D9">
        <w:t xml:space="preserve"> (John M Hobson, Professor of Politics and International Relations at the University of Sheffield, October 2014, “Race and Racism in International Relations: Confronting the Global </w:t>
      </w:r>
      <w:proofErr w:type="spellStart"/>
      <w:r w:rsidRPr="000C59D9">
        <w:t>Colour</w:t>
      </w:r>
      <w:proofErr w:type="spellEnd"/>
      <w:r w:rsidRPr="000C59D9">
        <w:t xml:space="preserve"> Line,” pp 88-93) </w:t>
      </w:r>
      <w:proofErr w:type="spellStart"/>
      <w:proofErr w:type="gramStart"/>
      <w:r w:rsidRPr="000C59D9">
        <w:t>gz</w:t>
      </w:r>
      <w:proofErr w:type="spellEnd"/>
      <w:proofErr w:type="gramEnd"/>
    </w:p>
    <w:p w14:paraId="5FAE14F0" w14:textId="77777777" w:rsidR="0057540A" w:rsidRPr="000C59D9" w:rsidRDefault="0057540A" w:rsidP="0057540A">
      <w:pPr>
        <w:spacing w:after="0"/>
        <w:rPr>
          <w:sz w:val="16"/>
        </w:rPr>
      </w:pPr>
      <w:r w:rsidRPr="000C59D9">
        <w:rPr>
          <w:rStyle w:val="StyleUnderline"/>
        </w:rPr>
        <w:t xml:space="preserve">A further subliminal strategy has been the normative prescription of a </w:t>
      </w:r>
      <w:r w:rsidRPr="000C59D9">
        <w:rPr>
          <w:rStyle w:val="Emphasis"/>
        </w:rPr>
        <w:t>“benign” neo-imperial politics</w:t>
      </w:r>
      <w:r w:rsidRPr="000C59D9">
        <w:rPr>
          <w:rStyle w:val="StyleUnderline"/>
        </w:rPr>
        <w:t xml:space="preserve"> that also goes by a </w:t>
      </w:r>
      <w:r w:rsidRPr="000C59D9">
        <w:rPr>
          <w:rStyle w:val="Emphasis"/>
        </w:rPr>
        <w:t xml:space="preserve">whitewashed or </w:t>
      </w:r>
      <w:proofErr w:type="spellStart"/>
      <w:r w:rsidRPr="000C59D9">
        <w:rPr>
          <w:rStyle w:val="Emphasis"/>
        </w:rPr>
        <w:t>sanitised</w:t>
      </w:r>
      <w:proofErr w:type="spellEnd"/>
      <w:r w:rsidRPr="000C59D9">
        <w:rPr>
          <w:rStyle w:val="Emphasis"/>
        </w:rPr>
        <w:t xml:space="preserve"> name</w:t>
      </w:r>
      <w:r w:rsidRPr="000C59D9">
        <w:rPr>
          <w:rStyle w:val="StyleUnderline"/>
        </w:rPr>
        <w:t xml:space="preserve">. Thus neorealist </w:t>
      </w:r>
      <w:r w:rsidRPr="002C377B">
        <w:rPr>
          <w:rStyle w:val="StyleUnderline"/>
          <w:highlight w:val="yellow"/>
        </w:rPr>
        <w:t>hegemonic stability theory</w:t>
      </w:r>
      <w:r w:rsidRPr="000C59D9">
        <w:rPr>
          <w:rStyle w:val="StyleUnderline"/>
        </w:rPr>
        <w:t xml:space="preserve"> (HST) </w:t>
      </w:r>
      <w:r w:rsidRPr="002C377B">
        <w:rPr>
          <w:rStyle w:val="Emphasis"/>
          <w:highlight w:val="yellow"/>
        </w:rPr>
        <w:t>elevates</w:t>
      </w:r>
      <w:r w:rsidRPr="000C59D9">
        <w:rPr>
          <w:rStyle w:val="Emphasis"/>
        </w:rPr>
        <w:t xml:space="preserve"> the exercise of </w:t>
      </w:r>
      <w:r w:rsidRPr="002C377B">
        <w:rPr>
          <w:rStyle w:val="Emphasis"/>
          <w:highlight w:val="yellow"/>
        </w:rPr>
        <w:t>(Anglo-Saxon) hegemony</w:t>
      </w:r>
      <w:r w:rsidRPr="002C377B">
        <w:rPr>
          <w:rStyle w:val="StyleUnderline"/>
          <w:highlight w:val="yellow"/>
        </w:rPr>
        <w:t xml:space="preserve"> to</w:t>
      </w:r>
      <w:r w:rsidRPr="000C59D9">
        <w:rPr>
          <w:rStyle w:val="StyleUnderline"/>
        </w:rPr>
        <w:t xml:space="preserve"> the </w:t>
      </w:r>
      <w:r w:rsidRPr="000C59D9">
        <w:rPr>
          <w:rStyle w:val="Emphasis"/>
        </w:rPr>
        <w:t xml:space="preserve">implicit status of </w:t>
      </w:r>
      <w:r w:rsidRPr="002C377B">
        <w:rPr>
          <w:rStyle w:val="Emphasis"/>
          <w:highlight w:val="yellow"/>
        </w:rPr>
        <w:t xml:space="preserve">a </w:t>
      </w:r>
      <w:proofErr w:type="spellStart"/>
      <w:r w:rsidRPr="002C377B">
        <w:rPr>
          <w:rStyle w:val="Emphasis"/>
          <w:highlight w:val="yellow"/>
        </w:rPr>
        <w:t>civilising</w:t>
      </w:r>
      <w:proofErr w:type="spellEnd"/>
      <w:r w:rsidRPr="002C377B">
        <w:rPr>
          <w:rStyle w:val="Emphasis"/>
          <w:highlight w:val="yellow"/>
        </w:rPr>
        <w:t xml:space="preserve"> mission</w:t>
      </w:r>
      <w:r w:rsidRPr="000C59D9">
        <w:rPr>
          <w:sz w:val="16"/>
        </w:rPr>
        <w:t xml:space="preserve"> (e.g. Gilpin 1981), </w:t>
      </w:r>
      <w:r w:rsidRPr="000C59D9">
        <w:rPr>
          <w:rStyle w:val="StyleUnderline"/>
        </w:rPr>
        <w:t>while neoliberal institutionalism does much the same with respect to the role played by Western international institutions, especially the IFIs</w:t>
      </w:r>
      <w:r w:rsidRPr="000C59D9">
        <w:rPr>
          <w:sz w:val="16"/>
        </w:rPr>
        <w:t xml:space="preserve"> (Keohane 1984). </w:t>
      </w:r>
      <w:r w:rsidRPr="000C59D9">
        <w:rPr>
          <w:rStyle w:val="StyleUnderline"/>
        </w:rPr>
        <w:t xml:space="preserve">In both visions, a major rationale of Western hegemons and their international institutions is </w:t>
      </w:r>
      <w:r w:rsidRPr="002C377B">
        <w:rPr>
          <w:rStyle w:val="StyleUnderline"/>
          <w:highlight w:val="yellow"/>
        </w:rPr>
        <w:t xml:space="preserve">to </w:t>
      </w:r>
      <w:r w:rsidRPr="002C377B">
        <w:rPr>
          <w:rStyle w:val="Emphasis"/>
          <w:highlight w:val="yellow"/>
        </w:rPr>
        <w:t>culturally convert Third World states along Western</w:t>
      </w:r>
      <w:r w:rsidRPr="000C59D9">
        <w:rPr>
          <w:rStyle w:val="Emphasis"/>
        </w:rPr>
        <w:t xml:space="preserve"> </w:t>
      </w:r>
      <w:proofErr w:type="spellStart"/>
      <w:r w:rsidRPr="000C59D9">
        <w:rPr>
          <w:rStyle w:val="Emphasis"/>
        </w:rPr>
        <w:t>civilisational</w:t>
      </w:r>
      <w:proofErr w:type="spellEnd"/>
      <w:r w:rsidRPr="000C59D9">
        <w:rPr>
          <w:rStyle w:val="Emphasis"/>
        </w:rPr>
        <w:t xml:space="preserve"> </w:t>
      </w:r>
      <w:r w:rsidRPr="002C377B">
        <w:rPr>
          <w:rStyle w:val="Emphasis"/>
          <w:highlight w:val="yellow"/>
        </w:rPr>
        <w:t>lines</w:t>
      </w:r>
      <w:r w:rsidRPr="000C59D9">
        <w:rPr>
          <w:rStyle w:val="StyleUnderline"/>
        </w:rPr>
        <w:t xml:space="preserve">: the very essence of the old liberal mantra of the </w:t>
      </w:r>
      <w:proofErr w:type="spellStart"/>
      <w:r w:rsidRPr="000C59D9">
        <w:rPr>
          <w:rStyle w:val="StyleUnderline"/>
        </w:rPr>
        <w:t>civilising</w:t>
      </w:r>
      <w:proofErr w:type="spellEnd"/>
      <w:r w:rsidRPr="000C59D9">
        <w:rPr>
          <w:rStyle w:val="StyleUnderline"/>
        </w:rPr>
        <w:t xml:space="preserve"> mission. And both approaches echo the manifest paternalist Eurocentric formula of awarding </w:t>
      </w:r>
      <w:r w:rsidRPr="000C59D9">
        <w:rPr>
          <w:rStyle w:val="Emphasis"/>
        </w:rPr>
        <w:t>“pioneering” progressive agency to the West</w:t>
      </w:r>
      <w:r w:rsidRPr="000C59D9">
        <w:rPr>
          <w:rStyle w:val="StyleUnderline"/>
        </w:rPr>
        <w:t xml:space="preserve"> and </w:t>
      </w:r>
      <w:r w:rsidRPr="000C59D9">
        <w:rPr>
          <w:rStyle w:val="Emphasis"/>
        </w:rPr>
        <w:t>“conditional agency” to the East</w:t>
      </w:r>
      <w:r w:rsidRPr="000C59D9">
        <w:rPr>
          <w:sz w:val="16"/>
        </w:rPr>
        <w:t xml:space="preserve">. These two terms refer to the point that </w:t>
      </w:r>
      <w:r w:rsidRPr="000C59D9">
        <w:rPr>
          <w:rStyle w:val="StyleUnderline"/>
        </w:rPr>
        <w:t xml:space="preserve">for paternalist forms of Eurocentrism </w:t>
      </w:r>
      <w:r w:rsidRPr="002C377B">
        <w:rPr>
          <w:rStyle w:val="StyleUnderline"/>
          <w:highlight w:val="yellow"/>
        </w:rPr>
        <w:t xml:space="preserve">the West is assumed </w:t>
      </w:r>
      <w:r w:rsidRPr="000C59D9">
        <w:rPr>
          <w:rStyle w:val="StyleUnderline"/>
        </w:rPr>
        <w:t xml:space="preserve">to have the </w:t>
      </w:r>
      <w:r w:rsidRPr="002C377B">
        <w:rPr>
          <w:rStyle w:val="Emphasis"/>
          <w:highlight w:val="yellow"/>
        </w:rPr>
        <w:t>“fully rational”</w:t>
      </w:r>
      <w:r w:rsidRPr="000C59D9">
        <w:rPr>
          <w:rStyle w:val="Emphasis"/>
        </w:rPr>
        <w:t xml:space="preserve"> capability</w:t>
      </w:r>
      <w:r w:rsidRPr="000C59D9">
        <w:rPr>
          <w:rStyle w:val="StyleUnderline"/>
        </w:rPr>
        <w:t xml:space="preserve"> to self-generate into modernity</w:t>
      </w:r>
      <w:r w:rsidRPr="000C59D9">
        <w:rPr>
          <w:sz w:val="16"/>
        </w:rPr>
        <w:t xml:space="preserve"> (the “Eurocentric logic of immanence”), </w:t>
      </w:r>
      <w:r w:rsidRPr="002C377B">
        <w:rPr>
          <w:rStyle w:val="StyleUnderline"/>
          <w:highlight w:val="yellow"/>
        </w:rPr>
        <w:t>while the East is</w:t>
      </w:r>
      <w:r w:rsidRPr="000C59D9">
        <w:rPr>
          <w:rStyle w:val="StyleUnderline"/>
        </w:rPr>
        <w:t xml:space="preserve"> said to be </w:t>
      </w:r>
      <w:r w:rsidRPr="000C59D9">
        <w:rPr>
          <w:rStyle w:val="Emphasis"/>
        </w:rPr>
        <w:t>blocked from doing so</w:t>
      </w:r>
      <w:r w:rsidRPr="000C59D9">
        <w:rPr>
          <w:rStyle w:val="StyleUnderline"/>
        </w:rPr>
        <w:t xml:space="preserve"> on account of its </w:t>
      </w:r>
      <w:r w:rsidRPr="000C59D9">
        <w:rPr>
          <w:rStyle w:val="Emphasis"/>
        </w:rPr>
        <w:t>“</w:t>
      </w:r>
      <w:r w:rsidRPr="002C377B">
        <w:rPr>
          <w:rStyle w:val="Emphasis"/>
          <w:highlight w:val="yellow"/>
        </w:rPr>
        <w:t>irrational</w:t>
      </w:r>
      <w:r w:rsidRPr="000C59D9">
        <w:rPr>
          <w:rStyle w:val="Emphasis"/>
        </w:rPr>
        <w:t xml:space="preserve"> institutions”.</w:t>
      </w:r>
      <w:r w:rsidRPr="000C59D9">
        <w:rPr>
          <w:sz w:val="16"/>
        </w:rPr>
        <w:t xml:space="preserve"> </w:t>
      </w:r>
      <w:r w:rsidRPr="000C59D9">
        <w:rPr>
          <w:rStyle w:val="StyleUnderline"/>
        </w:rPr>
        <w:t xml:space="preserve">This led to the </w:t>
      </w:r>
      <w:r w:rsidRPr="000C59D9">
        <w:rPr>
          <w:rStyle w:val="Emphasis"/>
        </w:rPr>
        <w:t>paternalist-imperial formula</w:t>
      </w:r>
      <w:r w:rsidRPr="000C59D9">
        <w:rPr>
          <w:rStyle w:val="StyleUnderline"/>
        </w:rPr>
        <w:t xml:space="preserve"> in which </w:t>
      </w:r>
      <w:r w:rsidRPr="002C377B">
        <w:rPr>
          <w:rStyle w:val="StyleUnderline"/>
          <w:highlight w:val="yellow"/>
        </w:rPr>
        <w:t>Eastern development can occur</w:t>
      </w:r>
      <w:r w:rsidRPr="000C59D9">
        <w:rPr>
          <w:rStyle w:val="StyleUnderline"/>
        </w:rPr>
        <w:t xml:space="preserve"> but </w:t>
      </w:r>
      <w:r w:rsidRPr="002C377B">
        <w:rPr>
          <w:rStyle w:val="Emphasis"/>
          <w:highlight w:val="yellow"/>
        </w:rPr>
        <w:t>only on condition</w:t>
      </w:r>
      <w:r w:rsidRPr="002C377B">
        <w:rPr>
          <w:rStyle w:val="StyleUnderline"/>
          <w:highlight w:val="yellow"/>
        </w:rPr>
        <w:t xml:space="preserve"> that the</w:t>
      </w:r>
      <w:r w:rsidRPr="000C59D9">
        <w:rPr>
          <w:rStyle w:val="StyleUnderline"/>
        </w:rPr>
        <w:t xml:space="preserve"> </w:t>
      </w:r>
      <w:r w:rsidRPr="002C377B">
        <w:rPr>
          <w:rStyle w:val="Emphasis"/>
          <w:highlight w:val="yellow"/>
        </w:rPr>
        <w:t xml:space="preserve">rational institutions of the </w:t>
      </w:r>
      <w:proofErr w:type="spellStart"/>
      <w:r w:rsidRPr="002C377B">
        <w:rPr>
          <w:rStyle w:val="Emphasis"/>
          <w:highlight w:val="yellow"/>
        </w:rPr>
        <w:t>civilised</w:t>
      </w:r>
      <w:proofErr w:type="spellEnd"/>
      <w:r w:rsidRPr="002C377B">
        <w:rPr>
          <w:rStyle w:val="Emphasis"/>
          <w:highlight w:val="yellow"/>
        </w:rPr>
        <w:t xml:space="preserve"> West</w:t>
      </w:r>
      <w:r w:rsidRPr="002C377B">
        <w:rPr>
          <w:rStyle w:val="StyleUnderline"/>
          <w:highlight w:val="yellow"/>
        </w:rPr>
        <w:t xml:space="preserve"> are delivered courtesy of the </w:t>
      </w:r>
      <w:r w:rsidRPr="002C377B">
        <w:rPr>
          <w:rStyle w:val="Emphasis"/>
          <w:highlight w:val="yellow"/>
        </w:rPr>
        <w:t>benign-paternalist</w:t>
      </w:r>
      <w:r w:rsidRPr="000C59D9">
        <w:rPr>
          <w:rStyle w:val="Emphasis"/>
        </w:rPr>
        <w:t xml:space="preserve"> Western </w:t>
      </w:r>
      <w:proofErr w:type="spellStart"/>
      <w:r w:rsidRPr="002C377B">
        <w:rPr>
          <w:rStyle w:val="Emphasis"/>
          <w:highlight w:val="yellow"/>
        </w:rPr>
        <w:t>civilising</w:t>
      </w:r>
      <w:proofErr w:type="spellEnd"/>
      <w:r w:rsidRPr="002C377B">
        <w:rPr>
          <w:rStyle w:val="Emphasis"/>
          <w:highlight w:val="yellow"/>
        </w:rPr>
        <w:t xml:space="preserve"> mission</w:t>
      </w:r>
      <w:r w:rsidRPr="000C59D9">
        <w:rPr>
          <w:rStyle w:val="StyleUnderline"/>
        </w:rPr>
        <w:t xml:space="preserve">. </w:t>
      </w:r>
      <w:proofErr w:type="gramStart"/>
      <w:r w:rsidRPr="000C59D9">
        <w:rPr>
          <w:rStyle w:val="StyleUnderline"/>
        </w:rPr>
        <w:t>Thus</w:t>
      </w:r>
      <w:proofErr w:type="gramEnd"/>
      <w:r w:rsidRPr="000C59D9">
        <w:rPr>
          <w:rStyle w:val="StyleUnderline"/>
        </w:rPr>
        <w:t xml:space="preserve"> for HST and Keohane’s neoliberal institutionalism, </w:t>
      </w:r>
      <w:r w:rsidRPr="002C377B">
        <w:rPr>
          <w:rStyle w:val="StyleUnderline"/>
          <w:highlight w:val="yellow"/>
        </w:rPr>
        <w:t>hegemony and international institutions</w:t>
      </w:r>
      <w:r w:rsidRPr="000C59D9">
        <w:rPr>
          <w:rStyle w:val="StyleUnderline"/>
        </w:rPr>
        <w:t xml:space="preserve"> respectively come to </w:t>
      </w:r>
      <w:r w:rsidRPr="002C377B">
        <w:rPr>
          <w:rStyle w:val="Emphasis"/>
          <w:highlight w:val="yellow"/>
        </w:rPr>
        <w:t xml:space="preserve">replace </w:t>
      </w:r>
      <w:r w:rsidRPr="000C59D9">
        <w:rPr>
          <w:rStyle w:val="Emphasis"/>
        </w:rPr>
        <w:t xml:space="preserve">the terminology of </w:t>
      </w:r>
      <w:r w:rsidRPr="002C377B">
        <w:rPr>
          <w:rStyle w:val="Emphasis"/>
          <w:highlight w:val="yellow"/>
        </w:rPr>
        <w:t xml:space="preserve">the liberal </w:t>
      </w:r>
      <w:proofErr w:type="spellStart"/>
      <w:r w:rsidRPr="002C377B">
        <w:rPr>
          <w:rStyle w:val="Emphasis"/>
          <w:highlight w:val="yellow"/>
        </w:rPr>
        <w:t>civilising</w:t>
      </w:r>
      <w:proofErr w:type="spellEnd"/>
      <w:r w:rsidRPr="002C377B">
        <w:rPr>
          <w:rStyle w:val="Emphasis"/>
          <w:highlight w:val="yellow"/>
        </w:rPr>
        <w:t xml:space="preserve"> mission</w:t>
      </w:r>
      <w:r w:rsidRPr="002C377B">
        <w:rPr>
          <w:rStyle w:val="StyleUnderline"/>
          <w:highlight w:val="yellow"/>
        </w:rPr>
        <w:t>, even if these</w:t>
      </w:r>
      <w:r w:rsidRPr="000C59D9">
        <w:rPr>
          <w:rStyle w:val="StyleUnderline"/>
        </w:rPr>
        <w:t xml:space="preserve"> former terms </w:t>
      </w:r>
      <w:r w:rsidRPr="002C377B">
        <w:rPr>
          <w:rStyle w:val="Emphasis"/>
          <w:highlight w:val="yellow"/>
        </w:rPr>
        <w:t>perform the exact same logic</w:t>
      </w:r>
      <w:r w:rsidRPr="000C59D9">
        <w:rPr>
          <w:rStyle w:val="Emphasis"/>
        </w:rPr>
        <w:t xml:space="preserve"> as the latter</w:t>
      </w:r>
      <w:r w:rsidRPr="000C59D9">
        <w:rPr>
          <w:sz w:val="16"/>
        </w:rPr>
        <w:t>.</w:t>
      </w:r>
    </w:p>
    <w:p w14:paraId="34661ADF" w14:textId="77777777" w:rsidR="0057540A" w:rsidRPr="000C59D9" w:rsidRDefault="0057540A" w:rsidP="0057540A">
      <w:pPr>
        <w:spacing w:after="0"/>
        <w:rPr>
          <w:sz w:val="16"/>
        </w:rPr>
      </w:pPr>
      <w:r w:rsidRPr="000C59D9">
        <w:rPr>
          <w:sz w:val="16"/>
        </w:rPr>
        <w:t xml:space="preserve">The route into this alternative reading of HST lies with the point that </w:t>
      </w:r>
      <w:proofErr w:type="gramStart"/>
      <w:r w:rsidRPr="000C59D9">
        <w:rPr>
          <w:rStyle w:val="StyleUnderline"/>
        </w:rPr>
        <w:t xml:space="preserve">in order </w:t>
      </w:r>
      <w:r w:rsidRPr="002C377B">
        <w:rPr>
          <w:rStyle w:val="StyleUnderline"/>
          <w:highlight w:val="yellow"/>
        </w:rPr>
        <w:t>to</w:t>
      </w:r>
      <w:proofErr w:type="gramEnd"/>
      <w:r w:rsidRPr="002C377B">
        <w:rPr>
          <w:rStyle w:val="StyleUnderline"/>
          <w:highlight w:val="yellow"/>
        </w:rPr>
        <w:t xml:space="preserve"> celebrate</w:t>
      </w:r>
      <w:r w:rsidRPr="000C59D9">
        <w:rPr>
          <w:rStyle w:val="StyleUnderline"/>
        </w:rPr>
        <w:t xml:space="preserve"> British and </w:t>
      </w:r>
      <w:r w:rsidRPr="002C377B">
        <w:rPr>
          <w:rStyle w:val="StyleUnderline"/>
          <w:highlight w:val="yellow"/>
        </w:rPr>
        <w:t>American hegemony</w:t>
      </w:r>
      <w:r w:rsidRPr="000C59D9">
        <w:rPr>
          <w:rStyle w:val="StyleUnderline"/>
        </w:rPr>
        <w:t xml:space="preserve"> Gilpin </w:t>
      </w:r>
      <w:r w:rsidRPr="002C377B">
        <w:rPr>
          <w:rStyle w:val="StyleUnderline"/>
          <w:highlight w:val="yellow"/>
        </w:rPr>
        <w:t>is</w:t>
      </w:r>
      <w:r w:rsidRPr="000C59D9">
        <w:rPr>
          <w:rStyle w:val="StyleUnderline"/>
        </w:rPr>
        <w:t xml:space="preserve"> forced </w:t>
      </w:r>
      <w:r w:rsidRPr="002C377B">
        <w:rPr>
          <w:rStyle w:val="StyleUnderline"/>
          <w:highlight w:val="yellow"/>
        </w:rPr>
        <w:t xml:space="preserve">to </w:t>
      </w:r>
      <w:r w:rsidRPr="002C377B">
        <w:rPr>
          <w:rStyle w:val="Emphasis"/>
          <w:highlight w:val="yellow"/>
        </w:rPr>
        <w:t>suspend</w:t>
      </w:r>
      <w:r w:rsidRPr="000C59D9">
        <w:rPr>
          <w:rStyle w:val="Emphasis"/>
        </w:rPr>
        <w:t xml:space="preserve"> some of </w:t>
      </w:r>
      <w:r w:rsidRPr="002C377B">
        <w:rPr>
          <w:rStyle w:val="Emphasis"/>
          <w:highlight w:val="yellow"/>
        </w:rPr>
        <w:t>the cardinal axioms of neorealism</w:t>
      </w:r>
      <w:r w:rsidRPr="000C59D9">
        <w:rPr>
          <w:rStyle w:val="StyleUnderline"/>
        </w:rPr>
        <w:t xml:space="preserve">. For a key property of </w:t>
      </w:r>
      <w:r w:rsidRPr="002C377B">
        <w:rPr>
          <w:rStyle w:val="StyleUnderline"/>
          <w:highlight w:val="yellow"/>
        </w:rPr>
        <w:t>hegemony</w:t>
      </w:r>
      <w:r w:rsidRPr="000C59D9">
        <w:rPr>
          <w:rStyle w:val="StyleUnderline"/>
        </w:rPr>
        <w:t xml:space="preserve"> is that it </w:t>
      </w:r>
      <w:r w:rsidRPr="002C377B">
        <w:rPr>
          <w:rStyle w:val="StyleUnderline"/>
          <w:highlight w:val="yellow"/>
        </w:rPr>
        <w:t>must secure world order</w:t>
      </w:r>
      <w:r w:rsidRPr="000C59D9">
        <w:rPr>
          <w:rStyle w:val="StyleUnderline"/>
        </w:rPr>
        <w:t xml:space="preserve"> and development for all states </w:t>
      </w:r>
      <w:r w:rsidRPr="002C377B">
        <w:rPr>
          <w:rStyle w:val="StyleUnderline"/>
          <w:highlight w:val="yellow"/>
        </w:rPr>
        <w:t>but</w:t>
      </w:r>
      <w:r w:rsidRPr="000C59D9">
        <w:rPr>
          <w:rStyle w:val="StyleUnderline"/>
        </w:rPr>
        <w:t xml:space="preserve"> in the </w:t>
      </w:r>
      <w:proofErr w:type="gramStart"/>
      <w:r w:rsidRPr="000C59D9">
        <w:rPr>
          <w:rStyle w:val="StyleUnderline"/>
        </w:rPr>
        <w:t>process</w:t>
      </w:r>
      <w:proofErr w:type="gramEnd"/>
      <w:r w:rsidRPr="000C59D9">
        <w:rPr>
          <w:rStyle w:val="StyleUnderline"/>
        </w:rPr>
        <w:t xml:space="preserve"> </w:t>
      </w:r>
      <w:r w:rsidRPr="002C377B">
        <w:rPr>
          <w:rStyle w:val="StyleUnderline"/>
          <w:highlight w:val="yellow"/>
        </w:rPr>
        <w:t xml:space="preserve">this </w:t>
      </w:r>
      <w:r w:rsidRPr="002C377B">
        <w:rPr>
          <w:rStyle w:val="Emphasis"/>
          <w:highlight w:val="yellow"/>
        </w:rPr>
        <w:t>leads inevitably to</w:t>
      </w:r>
      <w:r w:rsidRPr="000C59D9">
        <w:rPr>
          <w:rStyle w:val="Emphasis"/>
        </w:rPr>
        <w:t xml:space="preserve"> the </w:t>
      </w:r>
      <w:r w:rsidRPr="002C377B">
        <w:rPr>
          <w:rStyle w:val="Emphasis"/>
          <w:highlight w:val="yellow"/>
        </w:rPr>
        <w:t>relative decline</w:t>
      </w:r>
      <w:r w:rsidRPr="000C59D9">
        <w:rPr>
          <w:rStyle w:val="Emphasis"/>
        </w:rPr>
        <w:t xml:space="preserve"> of the hegemon </w:t>
      </w:r>
      <w:r w:rsidRPr="002C377B">
        <w:rPr>
          <w:rStyle w:val="Emphasis"/>
          <w:highlight w:val="yellow"/>
        </w:rPr>
        <w:t>via</w:t>
      </w:r>
      <w:r w:rsidRPr="000C59D9">
        <w:rPr>
          <w:rStyle w:val="Emphasis"/>
        </w:rPr>
        <w:t xml:space="preserve"> the “</w:t>
      </w:r>
      <w:r w:rsidRPr="002C377B">
        <w:rPr>
          <w:rStyle w:val="Emphasis"/>
          <w:highlight w:val="yellow"/>
        </w:rPr>
        <w:t>free rider</w:t>
      </w:r>
      <w:r w:rsidRPr="000C59D9">
        <w:rPr>
          <w:rStyle w:val="Emphasis"/>
        </w:rPr>
        <w:t xml:space="preserve"> problem”</w:t>
      </w:r>
      <w:r w:rsidRPr="000C59D9">
        <w:rPr>
          <w:sz w:val="16"/>
        </w:rPr>
        <w:t xml:space="preserve">. The immediate problem here is that </w:t>
      </w:r>
      <w:r w:rsidRPr="002C377B">
        <w:rPr>
          <w:rStyle w:val="StyleUnderline"/>
          <w:highlight w:val="yellow"/>
        </w:rPr>
        <w:t>neorealism</w:t>
      </w:r>
      <w:r w:rsidRPr="000C59D9">
        <w:rPr>
          <w:rStyle w:val="StyleUnderline"/>
        </w:rPr>
        <w:t xml:space="preserve">, </w:t>
      </w:r>
      <w:r w:rsidRPr="002C377B">
        <w:rPr>
          <w:rStyle w:val="StyleUnderline"/>
          <w:highlight w:val="yellow"/>
        </w:rPr>
        <w:t xml:space="preserve">especially </w:t>
      </w:r>
      <w:r w:rsidRPr="000C59D9">
        <w:rPr>
          <w:rStyle w:val="StyleUnderline"/>
        </w:rPr>
        <w:t xml:space="preserve">in </w:t>
      </w:r>
      <w:r w:rsidRPr="002C377B">
        <w:rPr>
          <w:rStyle w:val="StyleUnderline"/>
          <w:highlight w:val="yellow"/>
        </w:rPr>
        <w:t>its</w:t>
      </w:r>
      <w:r w:rsidRPr="000C59D9">
        <w:rPr>
          <w:rStyle w:val="StyleUnderline"/>
        </w:rPr>
        <w:t xml:space="preserve"> “offensive” </w:t>
      </w:r>
      <w:r w:rsidRPr="002C377B">
        <w:rPr>
          <w:rStyle w:val="StyleUnderline"/>
          <w:highlight w:val="yellow"/>
        </w:rPr>
        <w:t>variant</w:t>
      </w:r>
      <w:r w:rsidRPr="000C59D9">
        <w:rPr>
          <w:rStyle w:val="StyleUnderline"/>
        </w:rPr>
        <w:t xml:space="preserve"> that </w:t>
      </w:r>
      <w:r w:rsidRPr="002C377B">
        <w:rPr>
          <w:rStyle w:val="StyleUnderline"/>
          <w:highlight w:val="yellow"/>
        </w:rPr>
        <w:t>Gilpin supported</w:t>
      </w:r>
      <w:r w:rsidRPr="000C59D9">
        <w:rPr>
          <w:rStyle w:val="StyleUnderline"/>
        </w:rPr>
        <w:t xml:space="preserve"> in the period </w:t>
      </w:r>
      <w:r w:rsidRPr="002C377B">
        <w:rPr>
          <w:rStyle w:val="StyleUnderline"/>
          <w:highlight w:val="yellow"/>
        </w:rPr>
        <w:t>when he constructed HST</w:t>
      </w:r>
      <w:r w:rsidRPr="000C59D9">
        <w:rPr>
          <w:sz w:val="16"/>
        </w:rPr>
        <w:t xml:space="preserve"> (i.e. 1975 through 1987), 6 </w:t>
      </w:r>
      <w:r w:rsidRPr="002C377B">
        <w:rPr>
          <w:rStyle w:val="StyleUnderline"/>
          <w:highlight w:val="yellow"/>
        </w:rPr>
        <w:t>asserts</w:t>
      </w:r>
      <w:r w:rsidRPr="000C59D9">
        <w:rPr>
          <w:rStyle w:val="StyleUnderline"/>
        </w:rPr>
        <w:t xml:space="preserve"> that </w:t>
      </w:r>
      <w:r w:rsidRPr="002C377B">
        <w:rPr>
          <w:rStyle w:val="StyleUnderline"/>
          <w:highlight w:val="yellow"/>
        </w:rPr>
        <w:t xml:space="preserve">states seek to </w:t>
      </w:r>
      <w:proofErr w:type="spellStart"/>
      <w:r w:rsidRPr="002C377B">
        <w:rPr>
          <w:rStyle w:val="Emphasis"/>
          <w:highlight w:val="yellow"/>
        </w:rPr>
        <w:t>maximise</w:t>
      </w:r>
      <w:proofErr w:type="spellEnd"/>
      <w:r w:rsidRPr="000C59D9">
        <w:rPr>
          <w:rStyle w:val="Emphasis"/>
        </w:rPr>
        <w:t xml:space="preserve"> their </w:t>
      </w:r>
      <w:r w:rsidRPr="002C377B">
        <w:rPr>
          <w:rStyle w:val="Emphasis"/>
          <w:highlight w:val="yellow"/>
        </w:rPr>
        <w:t>relative gains</w:t>
      </w:r>
      <w:r w:rsidRPr="000C59D9">
        <w:rPr>
          <w:rStyle w:val="Emphasis"/>
        </w:rPr>
        <w:t xml:space="preserve"> over others</w:t>
      </w:r>
      <w:r w:rsidRPr="000C59D9">
        <w:rPr>
          <w:sz w:val="16"/>
        </w:rPr>
        <w:t xml:space="preserve"> (Gilpin 1975, 23, 34 – 6, 85 – 92). </w:t>
      </w:r>
      <w:r w:rsidRPr="000C59D9">
        <w:rPr>
          <w:rStyle w:val="StyleUnderline"/>
        </w:rPr>
        <w:t xml:space="preserve">But </w:t>
      </w:r>
      <w:proofErr w:type="gramStart"/>
      <w:r w:rsidRPr="000C59D9">
        <w:rPr>
          <w:rStyle w:val="StyleUnderline"/>
        </w:rPr>
        <w:t xml:space="preserve">it is clear that </w:t>
      </w:r>
      <w:r w:rsidRPr="002C377B">
        <w:rPr>
          <w:rStyle w:val="StyleUnderline"/>
          <w:highlight w:val="yellow"/>
        </w:rPr>
        <w:t>in</w:t>
      </w:r>
      <w:proofErr w:type="gramEnd"/>
      <w:r w:rsidRPr="002C377B">
        <w:rPr>
          <w:rStyle w:val="StyleUnderline"/>
          <w:highlight w:val="yellow"/>
        </w:rPr>
        <w:t xml:space="preserve"> HST </w:t>
      </w:r>
      <w:r w:rsidRPr="002C377B">
        <w:rPr>
          <w:rStyle w:val="Emphasis"/>
          <w:highlight w:val="yellow"/>
        </w:rPr>
        <w:t>this</w:t>
      </w:r>
      <w:r w:rsidRPr="000C59D9">
        <w:rPr>
          <w:rStyle w:val="Emphasis"/>
        </w:rPr>
        <w:t xml:space="preserve"> principle </w:t>
      </w:r>
      <w:r w:rsidRPr="002C377B">
        <w:rPr>
          <w:rStyle w:val="Emphasis"/>
          <w:highlight w:val="yellow"/>
        </w:rPr>
        <w:t>applies to all states bar the hegemon</w:t>
      </w:r>
      <w:r w:rsidRPr="000C59D9">
        <w:rPr>
          <w:rStyle w:val="StyleUnderline"/>
        </w:rPr>
        <w:t>.</w:t>
      </w:r>
      <w:r w:rsidRPr="000C59D9">
        <w:rPr>
          <w:sz w:val="16"/>
        </w:rPr>
        <w:t xml:space="preserve"> Or, put differently, </w:t>
      </w:r>
      <w:r w:rsidRPr="000C59D9">
        <w:rPr>
          <w:rStyle w:val="StyleUnderline"/>
        </w:rPr>
        <w:t xml:space="preserve">in this vision we are treated to a story in which </w:t>
      </w:r>
      <w:r w:rsidRPr="002C377B">
        <w:rPr>
          <w:rStyle w:val="StyleUnderline"/>
          <w:highlight w:val="yellow"/>
        </w:rPr>
        <w:t>the leading</w:t>
      </w:r>
      <w:r w:rsidRPr="000C59D9">
        <w:rPr>
          <w:rStyle w:val="StyleUnderline"/>
        </w:rPr>
        <w:t xml:space="preserve"> great </w:t>
      </w:r>
      <w:r w:rsidRPr="002C377B">
        <w:rPr>
          <w:rStyle w:val="StyleUnderline"/>
          <w:highlight w:val="yellow"/>
        </w:rPr>
        <w:t>power</w:t>
      </w:r>
      <w:r w:rsidRPr="000C59D9">
        <w:rPr>
          <w:rStyle w:val="StyleUnderline"/>
        </w:rPr>
        <w:t xml:space="preserve"> not only </w:t>
      </w:r>
      <w:r w:rsidRPr="000C59D9">
        <w:rPr>
          <w:rStyle w:val="Emphasis"/>
        </w:rPr>
        <w:t>does not seek to enhance its relative power over others</w:t>
      </w:r>
      <w:r w:rsidRPr="000C59D9">
        <w:rPr>
          <w:rStyle w:val="StyleUnderline"/>
        </w:rPr>
        <w:t xml:space="preserve"> but instead </w:t>
      </w:r>
      <w:r w:rsidRPr="002C377B">
        <w:rPr>
          <w:rStyle w:val="Emphasis"/>
          <w:highlight w:val="yellow"/>
        </w:rPr>
        <w:t>sacrifices its power for</w:t>
      </w:r>
      <w:r w:rsidRPr="000C59D9">
        <w:rPr>
          <w:rStyle w:val="Emphasis"/>
        </w:rPr>
        <w:t xml:space="preserve"> the benefit of </w:t>
      </w:r>
      <w:r w:rsidRPr="002C377B">
        <w:rPr>
          <w:rStyle w:val="Emphasis"/>
          <w:highlight w:val="yellow"/>
        </w:rPr>
        <w:t>others</w:t>
      </w:r>
      <w:r w:rsidRPr="000C59D9">
        <w:rPr>
          <w:rStyle w:val="StyleUnderline"/>
        </w:rPr>
        <w:t xml:space="preserve">, thereby </w:t>
      </w:r>
      <w:r w:rsidRPr="002C377B">
        <w:rPr>
          <w:rStyle w:val="Emphasis"/>
          <w:highlight w:val="yellow"/>
        </w:rPr>
        <w:t>contradicting the cardinal realist axiom</w:t>
      </w:r>
      <w:r w:rsidRPr="000C59D9">
        <w:rPr>
          <w:rStyle w:val="StyleUnderline"/>
        </w:rPr>
        <w:t xml:space="preserve"> – that “the strong do what they can and the weak suffer what they must” . </w:t>
      </w:r>
      <w:proofErr w:type="gramStart"/>
      <w:r w:rsidRPr="000C59D9">
        <w:rPr>
          <w:rStyle w:val="StyleUnderline"/>
        </w:rPr>
        <w:t>Thus</w:t>
      </w:r>
      <w:proofErr w:type="gramEnd"/>
      <w:r w:rsidRPr="000C59D9">
        <w:rPr>
          <w:rStyle w:val="StyleUnderline"/>
        </w:rPr>
        <w:t xml:space="preserve"> in Gilpin’s HST this cardinal realist axiom is precisely inverted: “The weak do what they can and the strongest does what it must</w:t>
      </w:r>
      <w:r w:rsidRPr="000C59D9">
        <w:rPr>
          <w:sz w:val="16"/>
        </w:rPr>
        <w:t>.”</w:t>
      </w:r>
    </w:p>
    <w:p w14:paraId="4C21B521" w14:textId="77777777" w:rsidR="0057540A" w:rsidRPr="000C59D9" w:rsidRDefault="0057540A" w:rsidP="0057540A">
      <w:pPr>
        <w:spacing w:after="0"/>
        <w:rPr>
          <w:sz w:val="16"/>
        </w:rPr>
      </w:pPr>
      <w:r w:rsidRPr="000C59D9">
        <w:rPr>
          <w:rStyle w:val="StyleUnderline"/>
        </w:rPr>
        <w:t xml:space="preserve">That the </w:t>
      </w:r>
      <w:r w:rsidRPr="002C377B">
        <w:rPr>
          <w:rStyle w:val="StyleUnderline"/>
          <w:highlight w:val="yellow"/>
        </w:rPr>
        <w:t>hegemon is exceptional</w:t>
      </w:r>
      <w:r w:rsidRPr="000C59D9">
        <w:rPr>
          <w:rStyle w:val="StyleUnderline"/>
        </w:rPr>
        <w:t xml:space="preserve"> is clear, </w:t>
      </w:r>
      <w:r w:rsidRPr="002C377B">
        <w:rPr>
          <w:rStyle w:val="StyleUnderline"/>
          <w:highlight w:val="yellow"/>
        </w:rPr>
        <w:t>though why</w:t>
      </w:r>
      <w:r w:rsidRPr="000C59D9">
        <w:rPr>
          <w:rStyle w:val="StyleUnderline"/>
        </w:rPr>
        <w:t xml:space="preserve"> it is so </w:t>
      </w:r>
      <w:r w:rsidRPr="002C377B">
        <w:rPr>
          <w:rStyle w:val="StyleUnderline"/>
          <w:highlight w:val="yellow"/>
        </w:rPr>
        <w:t xml:space="preserve">is </w:t>
      </w:r>
      <w:r w:rsidRPr="002C377B">
        <w:rPr>
          <w:rStyle w:val="Emphasis"/>
          <w:highlight w:val="yellow"/>
        </w:rPr>
        <w:t>not explained</w:t>
      </w:r>
      <w:r w:rsidRPr="000C59D9">
        <w:rPr>
          <w:rStyle w:val="StyleUnderline"/>
        </w:rPr>
        <w:t xml:space="preserve"> other than through a </w:t>
      </w:r>
      <w:r w:rsidRPr="000C59D9">
        <w:rPr>
          <w:rStyle w:val="Emphasis"/>
        </w:rPr>
        <w:t>circularity</w:t>
      </w:r>
      <w:r w:rsidRPr="000C59D9">
        <w:rPr>
          <w:rStyle w:val="StyleUnderline"/>
        </w:rPr>
        <w:t xml:space="preserve"> as well as through a </w:t>
      </w:r>
      <w:r w:rsidRPr="000C59D9">
        <w:rPr>
          <w:rStyle w:val="Emphasis"/>
        </w:rPr>
        <w:t>structural-functionalist mode of reasoning</w:t>
      </w:r>
      <w:r w:rsidRPr="000C59D9">
        <w:rPr>
          <w:rStyle w:val="StyleUnderline"/>
        </w:rPr>
        <w:t xml:space="preserve">: specifically, that </w:t>
      </w:r>
      <w:r w:rsidRPr="002C377B">
        <w:rPr>
          <w:rStyle w:val="Emphasis"/>
          <w:highlight w:val="yellow"/>
        </w:rPr>
        <w:t>the hegemon self-sacrifices because “that is what hegemons do”</w:t>
      </w:r>
      <w:r w:rsidRPr="000C59D9">
        <w:rPr>
          <w:rStyle w:val="StyleUnderline"/>
        </w:rPr>
        <w:t xml:space="preserve"> (i.e. the circularity); and that without the presence of a hegemon the world economy descends into recession and rising inter-state competition because the international system requires a hegemon to promote stability and world order (i.e. the structural-functionalist assertion). But simply asserting </w:t>
      </w:r>
      <w:r w:rsidRPr="002C377B">
        <w:rPr>
          <w:rStyle w:val="StyleUnderline"/>
          <w:highlight w:val="yellow"/>
        </w:rPr>
        <w:t>that</w:t>
      </w:r>
      <w:r w:rsidRPr="000C59D9">
        <w:rPr>
          <w:rStyle w:val="StyleUnderline"/>
        </w:rPr>
        <w:t xml:space="preserve"> the system “requires” a hegemon for ensuring world order and stability </w:t>
      </w:r>
      <w:r w:rsidRPr="002C377B">
        <w:rPr>
          <w:rStyle w:val="Emphasis"/>
          <w:highlight w:val="yellow"/>
        </w:rPr>
        <w:t>does not explain why a leading</w:t>
      </w:r>
      <w:r w:rsidRPr="000C59D9">
        <w:rPr>
          <w:rStyle w:val="Emphasis"/>
        </w:rPr>
        <w:t xml:space="preserve"> great </w:t>
      </w:r>
      <w:r w:rsidRPr="002C377B">
        <w:rPr>
          <w:rStyle w:val="Emphasis"/>
          <w:highlight w:val="yellow"/>
        </w:rPr>
        <w:t>power chooses to become a hegemon</w:t>
      </w:r>
      <w:r w:rsidRPr="000C59D9">
        <w:rPr>
          <w:rStyle w:val="Emphasis"/>
        </w:rPr>
        <w:t xml:space="preserve"> in the first place</w:t>
      </w:r>
      <w:r w:rsidRPr="000C59D9">
        <w:rPr>
          <w:rStyle w:val="StyleUnderline"/>
        </w:rPr>
        <w:t xml:space="preserve">, especially </w:t>
      </w:r>
      <w:r w:rsidRPr="002C377B">
        <w:rPr>
          <w:rStyle w:val="StyleUnderline"/>
          <w:highlight w:val="yellow"/>
        </w:rPr>
        <w:t xml:space="preserve">as </w:t>
      </w:r>
      <w:r w:rsidRPr="002C377B">
        <w:rPr>
          <w:rStyle w:val="Emphasis"/>
          <w:highlight w:val="yellow"/>
        </w:rPr>
        <w:t>all it can look forward to is</w:t>
      </w:r>
      <w:r w:rsidRPr="000C59D9">
        <w:rPr>
          <w:rStyle w:val="Emphasis"/>
        </w:rPr>
        <w:t xml:space="preserve"> its </w:t>
      </w:r>
      <w:r w:rsidRPr="002C377B">
        <w:rPr>
          <w:rStyle w:val="Emphasis"/>
          <w:highlight w:val="yellow"/>
        </w:rPr>
        <w:t>decline</w:t>
      </w:r>
      <w:r w:rsidRPr="000C59D9">
        <w:rPr>
          <w:rStyle w:val="Emphasis"/>
        </w:rPr>
        <w:t xml:space="preserve"> relative</w:t>
      </w:r>
      <w:r w:rsidRPr="000C59D9">
        <w:rPr>
          <w:rStyle w:val="StyleUnderline"/>
        </w:rPr>
        <w:t xml:space="preserve"> to those that it “helps</w:t>
      </w:r>
      <w:r w:rsidRPr="000C59D9">
        <w:rPr>
          <w:sz w:val="16"/>
        </w:rPr>
        <w:t xml:space="preserve">”. In essence, then, </w:t>
      </w:r>
      <w:r w:rsidRPr="000C59D9">
        <w:rPr>
          <w:rStyle w:val="StyleUnderline"/>
        </w:rPr>
        <w:t>there is no recourse within neorealist logic to explain the highly anomalous altruistic status that HST ascribes to the United States in the 1945-73 period or to Britain in 1845-73</w:t>
      </w:r>
      <w:r w:rsidRPr="000C59D9">
        <w:rPr>
          <w:sz w:val="16"/>
        </w:rPr>
        <w:t>.</w:t>
      </w:r>
    </w:p>
    <w:p w14:paraId="442E7DD7" w14:textId="77777777" w:rsidR="0057540A" w:rsidRPr="000C59D9" w:rsidRDefault="0057540A" w:rsidP="0057540A">
      <w:pPr>
        <w:spacing w:after="0"/>
        <w:rPr>
          <w:sz w:val="16"/>
        </w:rPr>
      </w:pPr>
      <w:r w:rsidRPr="000C59D9">
        <w:rPr>
          <w:rStyle w:val="StyleUnderline"/>
        </w:rPr>
        <w:t xml:space="preserve">Explaining this gap in the theory requires </w:t>
      </w:r>
      <w:proofErr w:type="spellStart"/>
      <w:r w:rsidRPr="000C59D9">
        <w:rPr>
          <w:rStyle w:val="StyleUnderline"/>
        </w:rPr>
        <w:t>focussing</w:t>
      </w:r>
      <w:proofErr w:type="spellEnd"/>
      <w:r w:rsidRPr="000C59D9">
        <w:rPr>
          <w:rStyle w:val="StyleUnderline"/>
        </w:rPr>
        <w:t xml:space="preserve"> on the presence of a </w:t>
      </w:r>
      <w:r w:rsidRPr="002C377B">
        <w:rPr>
          <w:rStyle w:val="Emphasis"/>
          <w:highlight w:val="yellow"/>
        </w:rPr>
        <w:t>subconscious American ethnocentrism</w:t>
      </w:r>
      <w:r w:rsidRPr="002C377B">
        <w:rPr>
          <w:rStyle w:val="StyleUnderline"/>
          <w:highlight w:val="yellow"/>
        </w:rPr>
        <w:t xml:space="preserve"> and </w:t>
      </w:r>
      <w:r w:rsidRPr="002C377B">
        <w:rPr>
          <w:rStyle w:val="Emphasis"/>
          <w:highlight w:val="yellow"/>
        </w:rPr>
        <w:t>subliminal paternalist Eurocentrism</w:t>
      </w:r>
      <w:r w:rsidRPr="000C59D9">
        <w:rPr>
          <w:rStyle w:val="StyleUnderline"/>
        </w:rPr>
        <w:t xml:space="preserve"> which, I want to suggest, </w:t>
      </w:r>
      <w:r w:rsidRPr="002C377B">
        <w:rPr>
          <w:rStyle w:val="Emphasis"/>
          <w:highlight w:val="yellow"/>
        </w:rPr>
        <w:t xml:space="preserve">lies at the </w:t>
      </w:r>
      <w:r w:rsidRPr="000C59D9">
        <w:rPr>
          <w:rStyle w:val="Emphasis"/>
        </w:rPr>
        <w:t xml:space="preserve">very </w:t>
      </w:r>
      <w:r w:rsidRPr="002C377B">
        <w:rPr>
          <w:rStyle w:val="Emphasis"/>
          <w:highlight w:val="yellow"/>
        </w:rPr>
        <w:t>base of HST</w:t>
      </w:r>
      <w:r w:rsidRPr="000C59D9">
        <w:rPr>
          <w:sz w:val="16"/>
        </w:rPr>
        <w:t xml:space="preserve">. That is, </w:t>
      </w:r>
      <w:r w:rsidRPr="002C377B">
        <w:rPr>
          <w:rStyle w:val="StyleUnderline"/>
          <w:highlight w:val="yellow"/>
        </w:rPr>
        <w:t>US hegemony reflects</w:t>
      </w:r>
      <w:r w:rsidRPr="000C59D9">
        <w:rPr>
          <w:rStyle w:val="StyleUnderline"/>
        </w:rPr>
        <w:t xml:space="preserve"> the nineteenth-century discourse of </w:t>
      </w:r>
      <w:r w:rsidRPr="000C59D9">
        <w:rPr>
          <w:rStyle w:val="Emphasis"/>
        </w:rPr>
        <w:t>“American exceptionalism”</w:t>
      </w:r>
      <w:r w:rsidRPr="000C59D9">
        <w:rPr>
          <w:rStyle w:val="StyleUnderline"/>
        </w:rPr>
        <w:t xml:space="preserve"> and its accompanying neo-imperialist idiom of America’s </w:t>
      </w:r>
      <w:r w:rsidRPr="002C377B">
        <w:rPr>
          <w:rStyle w:val="Emphasis"/>
          <w:highlight w:val="yellow"/>
        </w:rPr>
        <w:t>“manifest destiny”</w:t>
      </w:r>
      <w:r w:rsidRPr="002C377B">
        <w:rPr>
          <w:sz w:val="16"/>
          <w:highlight w:val="yellow"/>
        </w:rPr>
        <w:t>,</w:t>
      </w:r>
      <w:r w:rsidRPr="000C59D9">
        <w:rPr>
          <w:sz w:val="16"/>
        </w:rPr>
        <w:t xml:space="preserve"> much as “British exceptionalism” and “manifest destiny” underpinned the idea of the British Empire. For </w:t>
      </w:r>
      <w:r w:rsidRPr="000C59D9">
        <w:rPr>
          <w:rStyle w:val="StyleUnderline"/>
        </w:rPr>
        <w:t>the notion of helping all other states, especially those in the Third World, conjures up the idiom of the “</w:t>
      </w:r>
      <w:proofErr w:type="spellStart"/>
      <w:r w:rsidRPr="000C59D9">
        <w:rPr>
          <w:rStyle w:val="Emphasis"/>
        </w:rPr>
        <w:t>civilising</w:t>
      </w:r>
      <w:proofErr w:type="spellEnd"/>
      <w:r w:rsidRPr="000C59D9">
        <w:rPr>
          <w:rStyle w:val="Emphasis"/>
        </w:rPr>
        <w:t xml:space="preserve"> mission</w:t>
      </w:r>
      <w:r w:rsidRPr="000C59D9">
        <w:rPr>
          <w:rStyle w:val="StyleUnderline"/>
        </w:rPr>
        <w:t xml:space="preserve">” </w:t>
      </w:r>
      <w:r w:rsidRPr="002C377B">
        <w:rPr>
          <w:rStyle w:val="StyleUnderline"/>
          <w:highlight w:val="yellow"/>
        </w:rPr>
        <w:t>and the “</w:t>
      </w:r>
      <w:r w:rsidRPr="002C377B">
        <w:rPr>
          <w:rStyle w:val="Emphasis"/>
          <w:highlight w:val="yellow"/>
        </w:rPr>
        <w:t>white man’s burden</w:t>
      </w:r>
      <w:r w:rsidRPr="000C59D9">
        <w:rPr>
          <w:rStyle w:val="StyleUnderline"/>
        </w:rPr>
        <w:t>”.</w:t>
      </w:r>
      <w:r w:rsidRPr="000C59D9">
        <w:rPr>
          <w:sz w:val="16"/>
        </w:rPr>
        <w:t xml:space="preserve"> Thus I want to suggest that </w:t>
      </w:r>
      <w:r w:rsidRPr="000C59D9">
        <w:rPr>
          <w:rStyle w:val="StyleUnderline"/>
        </w:rPr>
        <w:t xml:space="preserve">within Gilpin’s theory it is precisely </w:t>
      </w:r>
      <w:r w:rsidRPr="002C377B">
        <w:rPr>
          <w:rStyle w:val="StyleUnderline"/>
          <w:highlight w:val="yellow"/>
        </w:rPr>
        <w:t xml:space="preserve">this </w:t>
      </w:r>
      <w:r w:rsidRPr="002C377B">
        <w:rPr>
          <w:rStyle w:val="Emphasis"/>
          <w:highlight w:val="yellow"/>
        </w:rPr>
        <w:t>Eurocentric-imperialist sensibility</w:t>
      </w:r>
      <w:r w:rsidRPr="000C59D9">
        <w:rPr>
          <w:rStyle w:val="StyleUnderline"/>
        </w:rPr>
        <w:t xml:space="preserve"> that </w:t>
      </w:r>
      <w:r w:rsidRPr="002C377B">
        <w:rPr>
          <w:rStyle w:val="Emphasis"/>
          <w:highlight w:val="yellow"/>
        </w:rPr>
        <w:t>underpins</w:t>
      </w:r>
      <w:r w:rsidRPr="000C59D9">
        <w:rPr>
          <w:rStyle w:val="Emphasis"/>
        </w:rPr>
        <w:t xml:space="preserve"> the real explanation</w:t>
      </w:r>
      <w:r w:rsidRPr="000C59D9">
        <w:rPr>
          <w:rStyle w:val="StyleUnderline"/>
        </w:rPr>
        <w:t xml:space="preserve"> for </w:t>
      </w:r>
      <w:r w:rsidRPr="002C377B">
        <w:rPr>
          <w:rStyle w:val="StyleUnderline"/>
          <w:highlight w:val="yellow"/>
        </w:rPr>
        <w:t>why leading</w:t>
      </w:r>
      <w:r w:rsidRPr="000C59D9">
        <w:rPr>
          <w:rStyle w:val="StyleUnderline"/>
        </w:rPr>
        <w:t xml:space="preserve"> Anglo-Saxon great </w:t>
      </w:r>
      <w:r w:rsidRPr="002C377B">
        <w:rPr>
          <w:rStyle w:val="StyleUnderline"/>
          <w:highlight w:val="yellow"/>
        </w:rPr>
        <w:t>powers</w:t>
      </w:r>
      <w:r w:rsidRPr="000C59D9">
        <w:rPr>
          <w:rStyle w:val="StyleUnderline"/>
        </w:rPr>
        <w:t xml:space="preserve"> choose to become hegemons and why they supposedly </w:t>
      </w:r>
      <w:r w:rsidRPr="002C377B">
        <w:rPr>
          <w:rStyle w:val="StyleUnderline"/>
          <w:highlight w:val="yellow"/>
        </w:rPr>
        <w:t>sacrifice themselves for</w:t>
      </w:r>
      <w:r w:rsidRPr="000C59D9">
        <w:rPr>
          <w:rStyle w:val="StyleUnderline"/>
        </w:rPr>
        <w:t xml:space="preserve"> the good of </w:t>
      </w:r>
      <w:r w:rsidRPr="002C377B">
        <w:rPr>
          <w:rStyle w:val="StyleUnderline"/>
          <w:highlight w:val="yellow"/>
        </w:rPr>
        <w:t>others</w:t>
      </w:r>
      <w:r w:rsidRPr="000C59D9">
        <w:rPr>
          <w:sz w:val="16"/>
        </w:rPr>
        <w:t>.</w:t>
      </w:r>
    </w:p>
    <w:p w14:paraId="469E8C8D" w14:textId="77777777" w:rsidR="0057540A" w:rsidRPr="000C59D9" w:rsidRDefault="0057540A" w:rsidP="0057540A">
      <w:pPr>
        <w:spacing w:after="0"/>
        <w:rPr>
          <w:sz w:val="16"/>
        </w:rPr>
      </w:pPr>
      <w:r w:rsidRPr="000C59D9">
        <w:rPr>
          <w:sz w:val="16"/>
        </w:rPr>
        <w:t xml:space="preserve">Still, while my reading thus far is based on logical deduction, nevertheless </w:t>
      </w:r>
      <w:r w:rsidRPr="000C59D9">
        <w:rPr>
          <w:rStyle w:val="StyleUnderline"/>
        </w:rPr>
        <w:t xml:space="preserve">there is a clear slippage in </w:t>
      </w:r>
      <w:r w:rsidRPr="002C377B">
        <w:rPr>
          <w:rStyle w:val="StyleUnderline"/>
          <w:highlight w:val="yellow"/>
        </w:rPr>
        <w:t>Gilpin</w:t>
      </w:r>
      <w:r w:rsidRPr="000C59D9">
        <w:rPr>
          <w:rStyle w:val="StyleUnderline"/>
        </w:rPr>
        <w:t xml:space="preserve">’s “positivist play of mimetic universalism” where he </w:t>
      </w:r>
      <w:r w:rsidRPr="002C377B">
        <w:rPr>
          <w:rStyle w:val="StyleUnderline"/>
          <w:highlight w:val="yellow"/>
        </w:rPr>
        <w:t xml:space="preserve">makes </w:t>
      </w:r>
      <w:r w:rsidRPr="002C377B">
        <w:rPr>
          <w:rStyle w:val="Emphasis"/>
          <w:highlight w:val="yellow"/>
        </w:rPr>
        <w:t>explicit reference to hegemony as a</w:t>
      </w:r>
      <w:r w:rsidRPr="000C59D9">
        <w:rPr>
          <w:rStyle w:val="Emphasis"/>
        </w:rPr>
        <w:t xml:space="preserve"> benign imperial </w:t>
      </w:r>
      <w:proofErr w:type="spellStart"/>
      <w:r w:rsidRPr="002C377B">
        <w:rPr>
          <w:rStyle w:val="Emphasis"/>
          <w:highlight w:val="yellow"/>
        </w:rPr>
        <w:t>civilising</w:t>
      </w:r>
      <w:proofErr w:type="spellEnd"/>
      <w:r w:rsidRPr="002C377B">
        <w:rPr>
          <w:rStyle w:val="Emphasis"/>
          <w:highlight w:val="yellow"/>
        </w:rPr>
        <w:t xml:space="preserve"> mission</w:t>
      </w:r>
      <w:r w:rsidRPr="000C59D9">
        <w:rPr>
          <w:sz w:val="16"/>
        </w:rPr>
        <w:t xml:space="preserve">. As is well known, </w:t>
      </w:r>
      <w:r w:rsidRPr="000C59D9">
        <w:rPr>
          <w:rStyle w:val="StyleUnderline"/>
        </w:rPr>
        <w:t>Gilpin begins by differentiating hegemons from imperial powers</w:t>
      </w:r>
      <w:r w:rsidRPr="000C59D9">
        <w:rPr>
          <w:sz w:val="16"/>
        </w:rPr>
        <w:t xml:space="preserve">. Although Gilpin argues that, with the exception of the Soviet Union, the modern world is governed by the progressive non-imperialist politics of liberal hegemons whereas the pre-modern world was based on the cyclical and stultifying/regressive politics of despotic Eastern empires, </w:t>
      </w:r>
      <w:r w:rsidRPr="000C59D9">
        <w:rPr>
          <w:rStyle w:val="StyleUnderline"/>
        </w:rPr>
        <w:t xml:space="preserve">this distinction is </w:t>
      </w:r>
      <w:proofErr w:type="spellStart"/>
      <w:r w:rsidRPr="000C59D9">
        <w:rPr>
          <w:rStyle w:val="StyleUnderline"/>
        </w:rPr>
        <w:t>problematised</w:t>
      </w:r>
      <w:proofErr w:type="spellEnd"/>
      <w:r w:rsidRPr="000C59D9">
        <w:rPr>
          <w:rStyle w:val="StyleUnderline"/>
        </w:rPr>
        <w:t xml:space="preserve"> by the obvious point that Britain was the greatest imperial power prior to 1945, as much as </w:t>
      </w:r>
      <w:r w:rsidRPr="000C59D9">
        <w:rPr>
          <w:rStyle w:val="Emphasis"/>
        </w:rPr>
        <w:t>the United States has been the greatest neo-imperial power in the post-1945 era</w:t>
      </w:r>
      <w:r w:rsidRPr="000C59D9">
        <w:rPr>
          <w:rStyle w:val="StyleUnderline"/>
        </w:rPr>
        <w:t xml:space="preserve">. The critical point is that Gilpin attempts to circumvent this obvious inconsistency by explicitly resorting, paradoxically, to the nineteenth-century imperialist trope of the </w:t>
      </w:r>
      <w:r w:rsidRPr="000C59D9">
        <w:rPr>
          <w:rStyle w:val="Emphasis"/>
        </w:rPr>
        <w:t xml:space="preserve">liberal </w:t>
      </w:r>
      <w:proofErr w:type="spellStart"/>
      <w:r w:rsidRPr="000C59D9">
        <w:rPr>
          <w:rStyle w:val="Emphasis"/>
        </w:rPr>
        <w:t>civilising</w:t>
      </w:r>
      <w:proofErr w:type="spellEnd"/>
      <w:r w:rsidRPr="000C59D9">
        <w:rPr>
          <w:rStyle w:val="Emphasis"/>
        </w:rPr>
        <w:t xml:space="preserve"> mission</w:t>
      </w:r>
      <w:r w:rsidRPr="000C59D9">
        <w:rPr>
          <w:rStyle w:val="StyleUnderline"/>
        </w:rPr>
        <w:t>.</w:t>
      </w:r>
      <w:r w:rsidRPr="000C59D9">
        <w:rPr>
          <w:sz w:val="16"/>
        </w:rPr>
        <w:t xml:space="preserve"> To this end he invokes Karl Marx’s paternalist </w:t>
      </w:r>
      <w:proofErr w:type="spellStart"/>
      <w:r w:rsidRPr="000C59D9">
        <w:rPr>
          <w:sz w:val="16"/>
        </w:rPr>
        <w:t>civilising</w:t>
      </w:r>
      <w:proofErr w:type="spellEnd"/>
      <w:r w:rsidRPr="000C59D9">
        <w:rPr>
          <w:sz w:val="16"/>
        </w:rPr>
        <w:t xml:space="preserve"> mission conception whereby modern European imperial powers transferred capital and technologies to the colonies not to exploit but to uplift them (Gilpin 1981, 142 – 3); or again, that</w:t>
      </w:r>
    </w:p>
    <w:p w14:paraId="4B82E932" w14:textId="77777777" w:rsidR="0057540A" w:rsidRPr="000C59D9" w:rsidRDefault="0057540A" w:rsidP="0057540A">
      <w:pPr>
        <w:spacing w:after="0"/>
        <w:ind w:left="720"/>
        <w:rPr>
          <w:sz w:val="16"/>
        </w:rPr>
      </w:pPr>
      <w:r w:rsidRPr="000C59D9">
        <w:rPr>
          <w:sz w:val="16"/>
        </w:rPr>
        <w:t>the dominant power helps to create challenging powers. Ironically, as Marx himself appreciated, one of the greatest forces for diffusion has been imperialism…. The imperial power has stimulated the colonized peoples to learn its ways and frequently has taught them advanced military, political, and economic techniques.</w:t>
      </w:r>
    </w:p>
    <w:p w14:paraId="7838F32F" w14:textId="77777777" w:rsidR="0057540A" w:rsidRPr="000C59D9" w:rsidRDefault="0057540A" w:rsidP="0057540A">
      <w:pPr>
        <w:spacing w:after="0"/>
        <w:ind w:left="720"/>
        <w:rPr>
          <w:sz w:val="16"/>
        </w:rPr>
      </w:pPr>
      <w:r w:rsidRPr="000C59D9">
        <w:rPr>
          <w:sz w:val="16"/>
        </w:rPr>
        <w:t>(Gilpin 1981, 176)</w:t>
      </w:r>
    </w:p>
    <w:p w14:paraId="3BD651FA" w14:textId="77777777" w:rsidR="0057540A" w:rsidRPr="000C59D9" w:rsidRDefault="0057540A" w:rsidP="0057540A">
      <w:pPr>
        <w:spacing w:after="0"/>
        <w:rPr>
          <w:rStyle w:val="StyleUnderline"/>
        </w:rPr>
      </w:pPr>
      <w:r w:rsidRPr="000C59D9">
        <w:rPr>
          <w:rStyle w:val="StyleUnderline"/>
        </w:rPr>
        <w:t xml:space="preserve">Here, then, we encounter the key “paternalist-imperial” </w:t>
      </w:r>
      <w:proofErr w:type="spellStart"/>
      <w:r w:rsidRPr="000C59D9">
        <w:rPr>
          <w:rStyle w:val="StyleUnderline"/>
        </w:rPr>
        <w:t>civilising</w:t>
      </w:r>
      <w:proofErr w:type="spellEnd"/>
      <w:r w:rsidRPr="000C59D9">
        <w:rPr>
          <w:rStyle w:val="StyleUnderline"/>
        </w:rPr>
        <w:t xml:space="preserve"> mission trope, in which liberal </w:t>
      </w:r>
      <w:r w:rsidRPr="002C377B">
        <w:rPr>
          <w:rStyle w:val="StyleUnderline"/>
          <w:highlight w:val="yellow"/>
        </w:rPr>
        <w:t xml:space="preserve">empires take on the guise of a </w:t>
      </w:r>
      <w:r w:rsidRPr="002C377B">
        <w:rPr>
          <w:rStyle w:val="Emphasis"/>
          <w:highlight w:val="yellow"/>
        </w:rPr>
        <w:t>benevolent father who teaches his children</w:t>
      </w:r>
      <w:r w:rsidRPr="000C59D9">
        <w:rPr>
          <w:rStyle w:val="StyleUnderline"/>
        </w:rPr>
        <w:t xml:space="preserve"> – both directly and by way of example – to embrace and develop what he has already pioneered so that they can </w:t>
      </w:r>
      <w:r w:rsidRPr="000C59D9">
        <w:rPr>
          <w:rStyle w:val="Emphasis"/>
        </w:rPr>
        <w:t>grow up and one day prosper</w:t>
      </w:r>
      <w:r w:rsidRPr="000C59D9">
        <w:rPr>
          <w:rStyle w:val="StyleUnderline"/>
        </w:rPr>
        <w:t>.</w:t>
      </w:r>
    </w:p>
    <w:p w14:paraId="2813C00F" w14:textId="77777777" w:rsidR="0057540A" w:rsidRPr="000C59D9" w:rsidRDefault="0057540A" w:rsidP="0057540A">
      <w:pPr>
        <w:spacing w:after="0"/>
        <w:rPr>
          <w:sz w:val="16"/>
        </w:rPr>
      </w:pPr>
      <w:proofErr w:type="gramStart"/>
      <w:r w:rsidRPr="000C59D9">
        <w:rPr>
          <w:rStyle w:val="StyleUnderline"/>
        </w:rPr>
        <w:t>Thus</w:t>
      </w:r>
      <w:proofErr w:type="gramEnd"/>
      <w:r w:rsidRPr="000C59D9">
        <w:rPr>
          <w:rStyle w:val="StyleUnderline"/>
        </w:rPr>
        <w:t xml:space="preserve"> in defending his “non-imperialist” reading of hegemony it seems clear that Gilpin</w:t>
      </w:r>
      <w:r w:rsidRPr="000C59D9">
        <w:rPr>
          <w:sz w:val="16"/>
        </w:rPr>
        <w:t xml:space="preserve">, like Hedley Bull, </w:t>
      </w:r>
      <w:r w:rsidRPr="000C59D9">
        <w:rPr>
          <w:rStyle w:val="StyleUnderline"/>
        </w:rPr>
        <w:t>is addressing the wrong target</w:t>
      </w:r>
      <w:r w:rsidRPr="000C59D9">
        <w:rPr>
          <w:sz w:val="16"/>
        </w:rPr>
        <w:t xml:space="preserve">. For </w:t>
      </w:r>
      <w:r w:rsidRPr="000C59D9">
        <w:rPr>
          <w:rStyle w:val="StyleUnderline"/>
        </w:rPr>
        <w:t>his assumption is that imperialism is defined by the exploitation of the weak by the strong</w:t>
      </w:r>
      <w:r w:rsidRPr="000C59D9">
        <w:rPr>
          <w:sz w:val="16"/>
        </w:rPr>
        <w:t xml:space="preserve">. But in Marx’s vision – as well as that of the paternalist Eurocentric liberal – </w:t>
      </w:r>
      <w:r w:rsidRPr="000C59D9">
        <w:rPr>
          <w:rStyle w:val="StyleUnderline"/>
        </w:rPr>
        <w:t xml:space="preserve">imperialism is </w:t>
      </w:r>
      <w:proofErr w:type="spellStart"/>
      <w:r w:rsidRPr="000C59D9">
        <w:rPr>
          <w:rStyle w:val="StyleUnderline"/>
        </w:rPr>
        <w:t>conceptualised</w:t>
      </w:r>
      <w:proofErr w:type="spellEnd"/>
      <w:r w:rsidRPr="000C59D9">
        <w:rPr>
          <w:rStyle w:val="StyleUnderline"/>
        </w:rPr>
        <w:t xml:space="preserve"> as a </w:t>
      </w:r>
      <w:proofErr w:type="spellStart"/>
      <w:r w:rsidRPr="000C59D9">
        <w:rPr>
          <w:rStyle w:val="Emphasis"/>
        </w:rPr>
        <w:t>civilising</w:t>
      </w:r>
      <w:proofErr w:type="spellEnd"/>
      <w:r w:rsidRPr="000C59D9">
        <w:rPr>
          <w:rStyle w:val="Emphasis"/>
        </w:rPr>
        <w:t xml:space="preserve"> mission</w:t>
      </w:r>
      <w:r w:rsidRPr="000C59D9">
        <w:rPr>
          <w:rStyle w:val="StyleUnderline"/>
        </w:rPr>
        <w:t xml:space="preserve"> precisely because it entails the West engaging in the “</w:t>
      </w:r>
      <w:r w:rsidRPr="000C59D9">
        <w:rPr>
          <w:rStyle w:val="Emphasis"/>
        </w:rPr>
        <w:t>paternalist uplift</w:t>
      </w:r>
      <w:r w:rsidRPr="000C59D9">
        <w:rPr>
          <w:rStyle w:val="StyleUnderline"/>
        </w:rPr>
        <w:t xml:space="preserve">”, </w:t>
      </w:r>
      <w:r w:rsidRPr="000C59D9">
        <w:rPr>
          <w:rStyle w:val="Emphasis"/>
        </w:rPr>
        <w:t>rather than the coercive exploitation</w:t>
      </w:r>
      <w:r w:rsidRPr="000C59D9">
        <w:rPr>
          <w:rStyle w:val="StyleUnderline"/>
        </w:rPr>
        <w:t>, of the East</w:t>
      </w:r>
      <w:r w:rsidRPr="000C59D9">
        <w:rPr>
          <w:sz w:val="16"/>
        </w:rPr>
        <w:t>.</w:t>
      </w:r>
    </w:p>
    <w:p w14:paraId="18BBC9EE" w14:textId="77777777" w:rsidR="0057540A" w:rsidRPr="000C59D9" w:rsidRDefault="0057540A" w:rsidP="0057540A">
      <w:pPr>
        <w:spacing w:after="0"/>
        <w:rPr>
          <w:sz w:val="16"/>
        </w:rPr>
      </w:pPr>
      <w:r w:rsidRPr="000C59D9">
        <w:rPr>
          <w:sz w:val="16"/>
        </w:rPr>
        <w:t>Post-1945 IR theory and the elision of North-South or East-West relations from world politics</w:t>
      </w:r>
    </w:p>
    <w:p w14:paraId="773E7810" w14:textId="77777777" w:rsidR="0057540A" w:rsidRPr="000C59D9" w:rsidRDefault="0057540A" w:rsidP="0057540A">
      <w:pPr>
        <w:spacing w:after="0"/>
        <w:rPr>
          <w:sz w:val="16"/>
        </w:rPr>
      </w:pPr>
      <w:r w:rsidRPr="000C59D9">
        <w:rPr>
          <w:rStyle w:val="StyleUnderline"/>
        </w:rPr>
        <w:t>Another generic aspect of subliminal Eurocentric IR theory</w:t>
      </w:r>
      <w:r w:rsidRPr="000C59D9">
        <w:rPr>
          <w:sz w:val="16"/>
        </w:rPr>
        <w:t xml:space="preserve"> in the post-1945 era, which stands in marked contrast to the manifest Eurocentrism and scientific racism of the previous era, </w:t>
      </w:r>
      <w:r w:rsidRPr="000C59D9">
        <w:rPr>
          <w:rStyle w:val="StyleUnderline"/>
        </w:rPr>
        <w:t xml:space="preserve">is a shift in focus away from North/South relations or East/West relations in </w:t>
      </w:r>
      <w:proofErr w:type="spellStart"/>
      <w:r w:rsidRPr="000C59D9">
        <w:rPr>
          <w:rStyle w:val="StyleUnderline"/>
        </w:rPr>
        <w:t>favour</w:t>
      </w:r>
      <w:proofErr w:type="spellEnd"/>
      <w:r w:rsidRPr="000C59D9">
        <w:rPr>
          <w:rStyle w:val="StyleUnderline"/>
        </w:rPr>
        <w:t xml:space="preserve"> of a </w:t>
      </w:r>
      <w:r w:rsidRPr="002C377B">
        <w:rPr>
          <w:rStyle w:val="Emphasis"/>
          <w:highlight w:val="yellow"/>
        </w:rPr>
        <w:t>near-exclusive focus on intra-Western relations</w:t>
      </w:r>
      <w:r w:rsidRPr="002C377B">
        <w:rPr>
          <w:rStyle w:val="StyleUnderline"/>
          <w:highlight w:val="yellow"/>
        </w:rPr>
        <w:t xml:space="preserve"> in which </w:t>
      </w:r>
      <w:r w:rsidRPr="002C377B">
        <w:rPr>
          <w:rStyle w:val="Emphasis"/>
          <w:highlight w:val="yellow"/>
        </w:rPr>
        <w:t>the</w:t>
      </w:r>
      <w:r w:rsidRPr="000C59D9">
        <w:rPr>
          <w:rStyle w:val="Emphasis"/>
        </w:rPr>
        <w:t xml:space="preserve"> provincial </w:t>
      </w:r>
      <w:r w:rsidRPr="002C377B">
        <w:rPr>
          <w:rStyle w:val="Emphasis"/>
          <w:highlight w:val="yellow"/>
        </w:rPr>
        <w:t>West masquerades as</w:t>
      </w:r>
      <w:r w:rsidRPr="000C59D9">
        <w:rPr>
          <w:rStyle w:val="Emphasis"/>
        </w:rPr>
        <w:t xml:space="preserve"> the </w:t>
      </w:r>
      <w:r w:rsidRPr="002C377B">
        <w:rPr>
          <w:rStyle w:val="Emphasis"/>
          <w:highlight w:val="yellow"/>
        </w:rPr>
        <w:t>universal</w:t>
      </w:r>
      <w:r w:rsidRPr="000C59D9">
        <w:rPr>
          <w:sz w:val="16"/>
        </w:rPr>
        <w:t xml:space="preserve">. This is indeed a profound and marked change given that the headlining focus of attention in scientific racist and manifest Eurocentric-institutionalist international theory was precisely a rigid focus on North-South or East-West relations. </w:t>
      </w:r>
      <w:r w:rsidRPr="000C59D9">
        <w:rPr>
          <w:rStyle w:val="StyleUnderline"/>
        </w:rPr>
        <w:t xml:space="preserve">One might assume at first glance that such an elision might be symptomatic of a non-Eurocentric approach. But the move </w:t>
      </w:r>
      <w:r w:rsidRPr="002C377B">
        <w:rPr>
          <w:rStyle w:val="StyleUnderline"/>
          <w:highlight w:val="yellow"/>
        </w:rPr>
        <w:t xml:space="preserve">is </w:t>
      </w:r>
      <w:r w:rsidRPr="002C377B">
        <w:rPr>
          <w:rStyle w:val="Emphasis"/>
          <w:highlight w:val="yellow"/>
        </w:rPr>
        <w:t>entirely consistent with subliminal Eurocentrism</w:t>
      </w:r>
      <w:r w:rsidRPr="000C59D9">
        <w:rPr>
          <w:rStyle w:val="StyleUnderline"/>
        </w:rPr>
        <w:t xml:space="preserve"> given that </w:t>
      </w:r>
      <w:r w:rsidRPr="002C377B">
        <w:rPr>
          <w:rStyle w:val="StyleUnderline"/>
          <w:highlight w:val="yellow"/>
        </w:rPr>
        <w:t>this</w:t>
      </w:r>
      <w:r w:rsidRPr="000C59D9">
        <w:rPr>
          <w:rStyle w:val="StyleUnderline"/>
        </w:rPr>
        <w:t xml:space="preserve"> vision </w:t>
      </w:r>
      <w:r w:rsidRPr="002C377B">
        <w:rPr>
          <w:rStyle w:val="Emphasis"/>
          <w:highlight w:val="yellow"/>
        </w:rPr>
        <w:t xml:space="preserve">presents the West </w:t>
      </w:r>
      <w:r w:rsidRPr="000C59D9">
        <w:rPr>
          <w:rStyle w:val="Emphasis"/>
        </w:rPr>
        <w:t xml:space="preserve">as endowed </w:t>
      </w:r>
      <w:r w:rsidRPr="002C377B">
        <w:rPr>
          <w:rStyle w:val="Emphasis"/>
          <w:highlight w:val="yellow"/>
        </w:rPr>
        <w:t>with hyper-agency</w:t>
      </w:r>
      <w:r w:rsidRPr="002C377B">
        <w:rPr>
          <w:rStyle w:val="StyleUnderline"/>
          <w:highlight w:val="yellow"/>
        </w:rPr>
        <w:t xml:space="preserve"> while </w:t>
      </w:r>
      <w:r w:rsidRPr="002C377B">
        <w:rPr>
          <w:rStyle w:val="Emphasis"/>
          <w:highlight w:val="yellow"/>
        </w:rPr>
        <w:t>Eastern agency is</w:t>
      </w:r>
      <w:r w:rsidRPr="000C59D9">
        <w:rPr>
          <w:rStyle w:val="Emphasis"/>
        </w:rPr>
        <w:t xml:space="preserve"> downgraded, if not </w:t>
      </w:r>
      <w:r w:rsidRPr="002C377B">
        <w:rPr>
          <w:rStyle w:val="Emphasis"/>
          <w:highlight w:val="yellow"/>
        </w:rPr>
        <w:t>erased</w:t>
      </w:r>
      <w:r w:rsidRPr="000C59D9">
        <w:rPr>
          <w:rStyle w:val="Emphasis"/>
        </w:rPr>
        <w:t xml:space="preserve"> altogether</w:t>
      </w:r>
      <w:r w:rsidRPr="000C59D9">
        <w:rPr>
          <w:sz w:val="16"/>
        </w:rPr>
        <w:t xml:space="preserve">. That is, </w:t>
      </w:r>
      <w:r w:rsidRPr="000C59D9">
        <w:rPr>
          <w:rStyle w:val="StyleUnderline"/>
        </w:rPr>
        <w:t xml:space="preserve">all developments within world politics are explained through </w:t>
      </w:r>
      <w:r w:rsidRPr="000C59D9">
        <w:rPr>
          <w:rStyle w:val="Emphasis"/>
        </w:rPr>
        <w:t>Western hyper-agency</w:t>
      </w:r>
      <w:r w:rsidRPr="000C59D9">
        <w:rPr>
          <w:rStyle w:val="StyleUnderline"/>
        </w:rPr>
        <w:t xml:space="preserve">, with the West being presented as the </w:t>
      </w:r>
      <w:r w:rsidRPr="000C59D9">
        <w:rPr>
          <w:rStyle w:val="Emphasis"/>
        </w:rPr>
        <w:t>universal</w:t>
      </w:r>
      <w:r w:rsidRPr="000C59D9">
        <w:rPr>
          <w:rStyle w:val="StyleUnderline"/>
        </w:rPr>
        <w:t xml:space="preserve"> and </w:t>
      </w:r>
      <w:r w:rsidRPr="000C59D9">
        <w:rPr>
          <w:rStyle w:val="Emphasis"/>
        </w:rPr>
        <w:t>Eastern agency blipping off the ontological radar screen</w:t>
      </w:r>
      <w:r w:rsidRPr="000C59D9">
        <w:rPr>
          <w:rStyle w:val="StyleUnderline"/>
        </w:rPr>
        <w:t xml:space="preserve"> altogether. This is a typical feature of classical realism and </w:t>
      </w:r>
      <w:proofErr w:type="spellStart"/>
      <w:r w:rsidRPr="000C59D9">
        <w:rPr>
          <w:rStyle w:val="StyleUnderline"/>
        </w:rPr>
        <w:t>Waltzian</w:t>
      </w:r>
      <w:proofErr w:type="spellEnd"/>
      <w:r w:rsidRPr="000C59D9">
        <w:rPr>
          <w:rStyle w:val="StyleUnderline"/>
        </w:rPr>
        <w:t xml:space="preserve"> neorealism and it is to a certain extent </w:t>
      </w:r>
      <w:r w:rsidRPr="000C59D9">
        <w:rPr>
          <w:rStyle w:val="Emphasis"/>
        </w:rPr>
        <w:t>reproduced in neorealist HST</w:t>
      </w:r>
      <w:r w:rsidRPr="000C59D9">
        <w:rPr>
          <w:rStyle w:val="StyleUnderline"/>
        </w:rPr>
        <w:t xml:space="preserve">. Because of the importance of this ontological strategy and the </w:t>
      </w:r>
      <w:r w:rsidRPr="000C59D9">
        <w:rPr>
          <w:rStyle w:val="Emphasis"/>
        </w:rPr>
        <w:t>centrality that these realist theories have long enjoyed</w:t>
      </w:r>
      <w:r w:rsidRPr="000C59D9">
        <w:rPr>
          <w:rStyle w:val="StyleUnderline"/>
        </w:rPr>
        <w:t xml:space="preserve"> within the discipline of IR, it is useful to consider this in a little more detail to illustrate my case</w:t>
      </w:r>
      <w:r w:rsidRPr="000C59D9">
        <w:rPr>
          <w:sz w:val="16"/>
        </w:rPr>
        <w:t>.</w:t>
      </w:r>
    </w:p>
    <w:p w14:paraId="3290FE64" w14:textId="77777777" w:rsidR="0057540A" w:rsidRPr="000C59D9" w:rsidRDefault="0057540A" w:rsidP="0057540A">
      <w:pPr>
        <w:spacing w:after="0"/>
        <w:rPr>
          <w:sz w:val="16"/>
        </w:rPr>
      </w:pPr>
      <w:r w:rsidRPr="000C59D9">
        <w:rPr>
          <w:rStyle w:val="StyleUnderline"/>
        </w:rPr>
        <w:t xml:space="preserve">Hegemonic stability theory effectively instructs the student that she can learn all she needs to know about world politics/economics by simply </w:t>
      </w:r>
      <w:proofErr w:type="spellStart"/>
      <w:r w:rsidRPr="000C59D9">
        <w:rPr>
          <w:rStyle w:val="Emphasis"/>
        </w:rPr>
        <w:t>focussing</w:t>
      </w:r>
      <w:proofErr w:type="spellEnd"/>
      <w:r w:rsidRPr="000C59D9">
        <w:rPr>
          <w:rStyle w:val="Emphasis"/>
        </w:rPr>
        <w:t xml:space="preserve"> all her attention on the actions of the Anglo-Saxon hegemons</w:t>
      </w:r>
      <w:r w:rsidRPr="000C59D9">
        <w:rPr>
          <w:sz w:val="16"/>
        </w:rPr>
        <w:t xml:space="preserve">. Significantly, one of the theory’s prominent advocates replied to a question posed by an audience member (presumably a Luxembourg national) at the 1990 APSA conference: “Sure, people in Luxembourg have good ideas. But who </w:t>
      </w:r>
      <w:proofErr w:type="gramStart"/>
      <w:r w:rsidRPr="000C59D9">
        <w:rPr>
          <w:sz w:val="16"/>
        </w:rPr>
        <w:t>gives a damn</w:t>
      </w:r>
      <w:proofErr w:type="gramEnd"/>
      <w:r w:rsidRPr="000C59D9">
        <w:rPr>
          <w:sz w:val="16"/>
        </w:rPr>
        <w:t xml:space="preserve">? Luxembourg </w:t>
      </w:r>
      <w:proofErr w:type="spellStart"/>
      <w:r w:rsidRPr="000C59D9">
        <w:rPr>
          <w:sz w:val="16"/>
        </w:rPr>
        <w:t>ain’t</w:t>
      </w:r>
      <w:proofErr w:type="spellEnd"/>
      <w:r w:rsidRPr="000C59D9">
        <w:rPr>
          <w:sz w:val="16"/>
        </w:rPr>
        <w:t xml:space="preserve"> hegemonic” (Stephen Krasner, cited in Hobson 2012, 195). </w:t>
      </w:r>
      <w:r w:rsidRPr="000C59D9">
        <w:rPr>
          <w:rStyle w:val="StyleUnderline"/>
        </w:rPr>
        <w:t xml:space="preserve">Such a narrow focus necessarily precludes the actions of small Western states (as in </w:t>
      </w:r>
      <w:r w:rsidRPr="000C59D9">
        <w:rPr>
          <w:rStyle w:val="Emphasis"/>
        </w:rPr>
        <w:t>American ethnocentrism</w:t>
      </w:r>
      <w:r w:rsidRPr="000C59D9">
        <w:rPr>
          <w:rStyle w:val="StyleUnderline"/>
        </w:rPr>
        <w:t xml:space="preserve">) and Third World states (as in </w:t>
      </w:r>
      <w:r w:rsidRPr="000C59D9">
        <w:rPr>
          <w:rStyle w:val="Emphasis"/>
        </w:rPr>
        <w:t>paternalist Eurocentrism</w:t>
      </w:r>
      <w:r w:rsidRPr="000C59D9">
        <w:rPr>
          <w:rStyle w:val="StyleUnderline"/>
        </w:rPr>
        <w:t>).</w:t>
      </w:r>
      <w:r w:rsidRPr="000C59D9">
        <w:rPr>
          <w:sz w:val="16"/>
        </w:rPr>
        <w:t xml:space="preserve"> Analogous to “World Series Baseball” that involves only North American teams, so </w:t>
      </w:r>
      <w:r w:rsidRPr="002C377B">
        <w:rPr>
          <w:rStyle w:val="StyleUnderline"/>
          <w:highlight w:val="yellow"/>
        </w:rPr>
        <w:t xml:space="preserve">for HST </w:t>
      </w:r>
      <w:r w:rsidRPr="002C377B">
        <w:rPr>
          <w:rStyle w:val="Emphasis"/>
          <w:highlight w:val="yellow"/>
        </w:rPr>
        <w:t>America is the world</w:t>
      </w:r>
      <w:r w:rsidRPr="000C59D9">
        <w:rPr>
          <w:sz w:val="16"/>
        </w:rPr>
        <w:t xml:space="preserve">, much as Britain was the world in the nineteenth century. </w:t>
      </w:r>
      <w:r w:rsidRPr="000C59D9">
        <w:rPr>
          <w:rStyle w:val="StyleUnderline"/>
        </w:rPr>
        <w:t>This exclusive focus is predicated on the fact that the hegemon graciously provides the key services to ensure the development of the world economy under conditions of relative peace and stability. For in the absence of hegemony the world plunges headlong into certain disaster through a reversion to the Dark Age of the interwar period</w:t>
      </w:r>
      <w:r w:rsidRPr="000C59D9">
        <w:rPr>
          <w:sz w:val="16"/>
        </w:rPr>
        <w:t xml:space="preserve">. Accordingly, the theory </w:t>
      </w:r>
      <w:proofErr w:type="gramStart"/>
      <w:r w:rsidRPr="000C59D9">
        <w:rPr>
          <w:sz w:val="16"/>
        </w:rPr>
        <w:t>encapsulates perfectly</w:t>
      </w:r>
      <w:proofErr w:type="gramEnd"/>
      <w:r w:rsidRPr="000C59D9">
        <w:rPr>
          <w:sz w:val="16"/>
        </w:rPr>
        <w:t xml:space="preserve"> the well-known words of Madeleine Albright, uttered in a 1998 UN speech: “</w:t>
      </w:r>
      <w:r w:rsidRPr="000C59D9">
        <w:rPr>
          <w:rStyle w:val="StyleUnderline"/>
        </w:rPr>
        <w:t xml:space="preserve">We [the United States] are the </w:t>
      </w:r>
      <w:r w:rsidRPr="000C59D9">
        <w:rPr>
          <w:rStyle w:val="Emphasis"/>
        </w:rPr>
        <w:t>indispensable nation</w:t>
      </w:r>
      <w:r w:rsidRPr="000C59D9">
        <w:rPr>
          <w:sz w:val="16"/>
        </w:rPr>
        <w:t xml:space="preserve">. We stand tall. We see further into the future.” And this in turn propels us back to the point originally made in Stanley Hoffmann’s famous essay, “An American Social Science: International Relations”, where he pointed out that American students were drawn to the study of IR because </w:t>
      </w:r>
      <w:r w:rsidRPr="000C59D9">
        <w:rPr>
          <w:rStyle w:val="StyleUnderline"/>
        </w:rPr>
        <w:t>“[t]o study United States foreign policy was to study the international system. To study the international system could not fail to bring one back to the role of the United States</w:t>
      </w:r>
      <w:r w:rsidRPr="000C59D9">
        <w:rPr>
          <w:sz w:val="16"/>
        </w:rPr>
        <w:t xml:space="preserve">” (Hoffmann 2001 [1977], 35). Indeed, </w:t>
      </w:r>
      <w:r w:rsidRPr="000C59D9">
        <w:rPr>
          <w:rStyle w:val="StyleUnderline"/>
        </w:rPr>
        <w:t>no other modern theory of IR conforms so closely to this American ethnocentric and Eurocentric idiom than does HST</w:t>
      </w:r>
      <w:r w:rsidRPr="000C59D9">
        <w:rPr>
          <w:sz w:val="16"/>
        </w:rPr>
        <w:t>.</w:t>
      </w:r>
    </w:p>
    <w:p w14:paraId="7F7C107A" w14:textId="77777777" w:rsidR="0057540A" w:rsidRPr="000C59D9" w:rsidRDefault="0057540A" w:rsidP="0057540A">
      <w:pPr>
        <w:spacing w:after="0"/>
        <w:rPr>
          <w:sz w:val="16"/>
        </w:rPr>
      </w:pPr>
      <w:proofErr w:type="spellStart"/>
      <w:r w:rsidRPr="000C59D9">
        <w:rPr>
          <w:rStyle w:val="StyleUnderline"/>
        </w:rPr>
        <w:t>Waltzian</w:t>
      </w:r>
      <w:proofErr w:type="spellEnd"/>
      <w:r w:rsidRPr="000C59D9">
        <w:rPr>
          <w:rStyle w:val="StyleUnderline"/>
        </w:rPr>
        <w:t xml:space="preserve"> neorealism</w:t>
      </w:r>
      <w:r w:rsidRPr="000C59D9">
        <w:rPr>
          <w:sz w:val="16"/>
        </w:rPr>
        <w:t xml:space="preserve">, which has dominated the discipline in one way or another since 1979, </w:t>
      </w:r>
      <w:r w:rsidRPr="000C59D9">
        <w:rPr>
          <w:rStyle w:val="StyleUnderline"/>
        </w:rPr>
        <w:t>is conventionally thought of as the universalist theory par excellence</w:t>
      </w:r>
      <w:r w:rsidRPr="000C59D9">
        <w:rPr>
          <w:sz w:val="16"/>
        </w:rPr>
        <w:t xml:space="preserve"> given that it has supposedly done away with issues concerning </w:t>
      </w:r>
      <w:proofErr w:type="spellStart"/>
      <w:r w:rsidRPr="000C59D9">
        <w:rPr>
          <w:sz w:val="16"/>
        </w:rPr>
        <w:t>civilisational</w:t>
      </w:r>
      <w:proofErr w:type="spellEnd"/>
      <w:r w:rsidRPr="000C59D9">
        <w:rPr>
          <w:sz w:val="16"/>
        </w:rPr>
        <w:t xml:space="preserve">/societal difference. </w:t>
      </w:r>
      <w:r w:rsidRPr="000C59D9">
        <w:rPr>
          <w:rStyle w:val="StyleUnderline"/>
        </w:rPr>
        <w:t xml:space="preserve">But if we dig deep beneath the veneered surface of this representation, </w:t>
      </w:r>
      <w:proofErr w:type="gramStart"/>
      <w:r w:rsidRPr="000C59D9">
        <w:rPr>
          <w:rStyle w:val="StyleUnderline"/>
        </w:rPr>
        <w:t>a number of</w:t>
      </w:r>
      <w:proofErr w:type="gramEnd"/>
      <w:r w:rsidRPr="000C59D9">
        <w:rPr>
          <w:rStyle w:val="StyleUnderline"/>
        </w:rPr>
        <w:t xml:space="preserve"> important signs of Eurocentrism reappear</w:t>
      </w:r>
      <w:r w:rsidRPr="000C59D9">
        <w:rPr>
          <w:sz w:val="16"/>
        </w:rPr>
        <w:t xml:space="preserve">. First and foremost, </w:t>
      </w:r>
      <w:proofErr w:type="spellStart"/>
      <w:r w:rsidRPr="002C377B">
        <w:rPr>
          <w:rStyle w:val="Emphasis"/>
          <w:highlight w:val="yellow"/>
        </w:rPr>
        <w:t>Waltzian</w:t>
      </w:r>
      <w:proofErr w:type="spellEnd"/>
      <w:r w:rsidRPr="002C377B">
        <w:rPr>
          <w:rStyle w:val="Emphasis"/>
          <w:highlight w:val="yellow"/>
        </w:rPr>
        <w:t xml:space="preserve"> neorealism elides</w:t>
      </w:r>
      <w:r w:rsidRPr="000C59D9">
        <w:rPr>
          <w:rStyle w:val="Emphasis"/>
        </w:rPr>
        <w:t xml:space="preserve"> altogether the </w:t>
      </w:r>
      <w:r w:rsidRPr="002C377B">
        <w:rPr>
          <w:rStyle w:val="Emphasis"/>
          <w:highlight w:val="yellow"/>
        </w:rPr>
        <w:t>agency of Eastern actors</w:t>
      </w:r>
      <w:r w:rsidRPr="000C59D9">
        <w:rPr>
          <w:sz w:val="16"/>
        </w:rPr>
        <w:t>. Kenneth Waltz expressed this idiom thus: “[</w:t>
      </w:r>
      <w:proofErr w:type="spellStart"/>
      <w:r w:rsidRPr="000C59D9">
        <w:rPr>
          <w:sz w:val="16"/>
        </w:rPr>
        <w:t>i</w:t>
      </w:r>
      <w:proofErr w:type="spellEnd"/>
      <w:r w:rsidRPr="000C59D9">
        <w:rPr>
          <w:sz w:val="16"/>
        </w:rPr>
        <w:t xml:space="preserve">]t would be…ridiculous to construct a theory of international politics based on Malaysia and Costa Rica…. To focus on great powers is not to lose sight of lesser ones. Concern with the latter’s fate requires paying more attention to the former” (Waltz 1979, 72 – 3). Nor was this some kind of ad hoc one-off statement, for </w:t>
      </w:r>
      <w:r w:rsidRPr="000C59D9">
        <w:rPr>
          <w:rStyle w:val="StyleUnderline"/>
        </w:rPr>
        <w:t xml:space="preserve">the elision of Eastern agency was </w:t>
      </w:r>
      <w:r w:rsidRPr="000C59D9">
        <w:rPr>
          <w:rStyle w:val="Emphasis"/>
        </w:rPr>
        <w:t>fundamentally inscribed within the heart of his theory</w:t>
      </w:r>
      <w:r w:rsidRPr="000C59D9">
        <w:rPr>
          <w:rStyle w:val="StyleUnderline"/>
        </w:rPr>
        <w:t xml:space="preserve"> given its </w:t>
      </w:r>
      <w:r w:rsidRPr="000C59D9">
        <w:rPr>
          <w:rStyle w:val="Emphasis"/>
        </w:rPr>
        <w:t>exclusive focus on the (Western) great powers</w:t>
      </w:r>
      <w:r w:rsidRPr="000C59D9">
        <w:rPr>
          <w:sz w:val="16"/>
        </w:rPr>
        <w:t>. As Waltz put it,</w:t>
      </w:r>
    </w:p>
    <w:p w14:paraId="55910377" w14:textId="77777777" w:rsidR="0057540A" w:rsidRPr="000C59D9" w:rsidRDefault="0057540A" w:rsidP="0057540A">
      <w:pPr>
        <w:spacing w:after="0"/>
        <w:ind w:left="720"/>
        <w:rPr>
          <w:sz w:val="16"/>
        </w:rPr>
      </w:pPr>
      <w:r w:rsidRPr="000C59D9">
        <w:rPr>
          <w:sz w:val="16"/>
        </w:rPr>
        <w:t>theory, like the story of international politics, is written in terms of the great power of an era.…. In international politics, as in any self-help system, the units of greatest capability set the scene of action for others as well as for themselves. In systems theory, structure is a generative notion, and the structure of a system is generated by the interaction of its principal parts.</w:t>
      </w:r>
    </w:p>
    <w:p w14:paraId="373EE2D8" w14:textId="77777777" w:rsidR="0057540A" w:rsidRPr="000C59D9" w:rsidRDefault="0057540A" w:rsidP="0057540A">
      <w:pPr>
        <w:spacing w:after="0"/>
        <w:ind w:left="720"/>
        <w:rPr>
          <w:sz w:val="16"/>
        </w:rPr>
      </w:pPr>
      <w:r w:rsidRPr="000C59D9">
        <w:rPr>
          <w:sz w:val="16"/>
        </w:rPr>
        <w:t>(Waltz 1979, 72)</w:t>
      </w:r>
    </w:p>
    <w:p w14:paraId="0291408E" w14:textId="77777777" w:rsidR="0057540A" w:rsidRPr="000C59D9" w:rsidRDefault="0057540A" w:rsidP="0057540A">
      <w:pPr>
        <w:spacing w:after="0"/>
        <w:rPr>
          <w:sz w:val="16"/>
        </w:rPr>
      </w:pPr>
      <w:r w:rsidRPr="000C59D9">
        <w:rPr>
          <w:sz w:val="16"/>
        </w:rPr>
        <w:t xml:space="preserve">Though this statement avoids deploying the adjective “Western” before great powers, it seems to me that this is what he has in mind; or at least this is in effect what transpires given that his focus is on the post-1648 era.7 But </w:t>
      </w:r>
      <w:r w:rsidRPr="000C59D9">
        <w:rPr>
          <w:rStyle w:val="StyleUnderline"/>
        </w:rPr>
        <w:t xml:space="preserve">this elision of Eastern agency is problematic for various reasons, all of </w:t>
      </w:r>
      <w:r w:rsidRPr="002C377B">
        <w:rPr>
          <w:rStyle w:val="StyleUnderline"/>
          <w:highlight w:val="yellow"/>
        </w:rPr>
        <w:t>which</w:t>
      </w:r>
      <w:r w:rsidRPr="000C59D9">
        <w:rPr>
          <w:rStyle w:val="StyleUnderline"/>
        </w:rPr>
        <w:t xml:space="preserve"> in effect </w:t>
      </w:r>
      <w:r w:rsidRPr="002C377B">
        <w:rPr>
          <w:rStyle w:val="Emphasis"/>
          <w:highlight w:val="yellow"/>
        </w:rPr>
        <w:t>disturb the foundations of his theory</w:t>
      </w:r>
      <w:r w:rsidRPr="000C59D9">
        <w:rPr>
          <w:rStyle w:val="StyleUnderline"/>
        </w:rPr>
        <w:t>, both directly and indirectly</w:t>
      </w:r>
      <w:r w:rsidRPr="000C59D9">
        <w:rPr>
          <w:sz w:val="16"/>
        </w:rPr>
        <w:t>.</w:t>
      </w:r>
    </w:p>
    <w:p w14:paraId="19663106" w14:textId="77777777" w:rsidR="0057540A" w:rsidRPr="000C59D9" w:rsidRDefault="0057540A" w:rsidP="0057540A">
      <w:pPr>
        <w:spacing w:after="0"/>
        <w:rPr>
          <w:sz w:val="16"/>
        </w:rPr>
      </w:pPr>
      <w:r w:rsidRPr="000C59D9">
        <w:rPr>
          <w:sz w:val="16"/>
        </w:rPr>
        <w:t xml:space="preserve">It is often thought that </w:t>
      </w:r>
      <w:r w:rsidRPr="000C59D9">
        <w:rPr>
          <w:rStyle w:val="Emphasis"/>
        </w:rPr>
        <w:t>the end of the Cold War</w:t>
      </w:r>
      <w:r w:rsidRPr="000C59D9">
        <w:rPr>
          <w:rStyle w:val="StyleUnderline"/>
        </w:rPr>
        <w:t xml:space="preserve"> caught Waltz’s theory off guard, revealing its inability to explain international change on the one hand while simultaneously </w:t>
      </w:r>
      <w:proofErr w:type="spellStart"/>
      <w:r w:rsidRPr="000C59D9">
        <w:rPr>
          <w:rStyle w:val="StyleUnderline"/>
        </w:rPr>
        <w:t>problematising</w:t>
      </w:r>
      <w:proofErr w:type="spellEnd"/>
      <w:r w:rsidRPr="000C59D9">
        <w:rPr>
          <w:rStyle w:val="StyleUnderline"/>
        </w:rPr>
        <w:t xml:space="preserve"> Waltz’s belief that Cold War bipolarity was a particularly stable system on the other</w:t>
      </w:r>
      <w:r w:rsidRPr="000C59D9">
        <w:rPr>
          <w:sz w:val="16"/>
        </w:rPr>
        <w:t xml:space="preserve">. But what is usually ignored at this juncture is the point that </w:t>
      </w:r>
      <w:r w:rsidRPr="000C59D9">
        <w:rPr>
          <w:rStyle w:val="StyleUnderline"/>
        </w:rPr>
        <w:t xml:space="preserve">some </w:t>
      </w:r>
      <w:r w:rsidRPr="000C59D9">
        <w:rPr>
          <w:rStyle w:val="Emphasis"/>
        </w:rPr>
        <w:t>appreciation of Eastern agency is necessary</w:t>
      </w:r>
      <w:r w:rsidRPr="000C59D9">
        <w:rPr>
          <w:rStyle w:val="StyleUnderline"/>
        </w:rPr>
        <w:t xml:space="preserve"> if we are to begin to construct an adequate explanation of the end of Cold War bipolarity. Such a point is, however, </w:t>
      </w:r>
      <w:r w:rsidRPr="000C59D9">
        <w:rPr>
          <w:rStyle w:val="Emphasis"/>
        </w:rPr>
        <w:t>explicitly denied by Waltz</w:t>
      </w:r>
      <w:r w:rsidRPr="000C59D9">
        <w:rPr>
          <w:sz w:val="16"/>
        </w:rPr>
        <w:t xml:space="preserve">. Thus, writing on the eve of the Second Cold War he announced </w:t>
      </w:r>
      <w:proofErr w:type="gramStart"/>
      <w:r w:rsidRPr="000C59D9">
        <w:rPr>
          <w:sz w:val="16"/>
        </w:rPr>
        <w:t>that</w:t>
      </w:r>
      <w:proofErr w:type="gramEnd"/>
    </w:p>
    <w:p w14:paraId="007377D2" w14:textId="77777777" w:rsidR="0057540A" w:rsidRPr="000C59D9" w:rsidRDefault="0057540A" w:rsidP="0057540A">
      <w:pPr>
        <w:spacing w:after="0"/>
        <w:ind w:left="720"/>
        <w:rPr>
          <w:sz w:val="16"/>
        </w:rPr>
      </w:pPr>
      <w:r w:rsidRPr="000C59D9">
        <w:rPr>
          <w:sz w:val="16"/>
        </w:rPr>
        <w:t xml:space="preserve">the waning of hegemonic competition in an era of détente and the increased prominence of north-south relations led many to believe that the world could no longer be defined in bipolar terms. But the waning of American-Russian competition and </w:t>
      </w:r>
      <w:r w:rsidRPr="000C59D9">
        <w:rPr>
          <w:rStyle w:val="StyleUnderline"/>
        </w:rPr>
        <w:t xml:space="preserve">the </w:t>
      </w:r>
      <w:r w:rsidRPr="000C59D9">
        <w:rPr>
          <w:rStyle w:val="StyleUnderline"/>
          <w:i/>
        </w:rPr>
        <w:t>increased importance of third-world problems</w:t>
      </w:r>
      <w:r w:rsidRPr="000C59D9">
        <w:rPr>
          <w:rStyle w:val="StyleUnderline"/>
        </w:rPr>
        <w:t xml:space="preserve"> do not imply the end of bipolarity</w:t>
      </w:r>
      <w:r w:rsidRPr="000C59D9">
        <w:rPr>
          <w:sz w:val="16"/>
        </w:rPr>
        <w:t>.</w:t>
      </w:r>
    </w:p>
    <w:p w14:paraId="68C86617" w14:textId="77777777" w:rsidR="0057540A" w:rsidRPr="000C59D9" w:rsidRDefault="0057540A" w:rsidP="0057540A">
      <w:pPr>
        <w:spacing w:after="0"/>
        <w:ind w:left="720"/>
        <w:rPr>
          <w:sz w:val="16"/>
        </w:rPr>
      </w:pPr>
      <w:r w:rsidRPr="000C59D9">
        <w:rPr>
          <w:sz w:val="16"/>
        </w:rPr>
        <w:t>(Waltz 1979, 204 – my emphasis)</w:t>
      </w:r>
    </w:p>
    <w:p w14:paraId="6B01600A" w14:textId="77777777" w:rsidR="0057540A" w:rsidRPr="000C59D9" w:rsidRDefault="0057540A" w:rsidP="0057540A">
      <w:pPr>
        <w:spacing w:after="0"/>
        <w:rPr>
          <w:sz w:val="16"/>
        </w:rPr>
      </w:pPr>
      <w:r w:rsidRPr="000C59D9">
        <w:rPr>
          <w:sz w:val="16"/>
        </w:rPr>
        <w:t xml:space="preserve">However, while the Second Cold War was initiated by the Soviet invasion of Afghanistan in December 1979, nevertheless </w:t>
      </w:r>
      <w:r w:rsidRPr="000C59D9">
        <w:rPr>
          <w:rStyle w:val="StyleUnderline"/>
        </w:rPr>
        <w:t xml:space="preserve">it was in Afghanistan that </w:t>
      </w:r>
      <w:r w:rsidRPr="002C377B">
        <w:rPr>
          <w:rStyle w:val="Emphasis"/>
          <w:highlight w:val="yellow"/>
        </w:rPr>
        <w:t>the Soviets</w:t>
      </w:r>
      <w:r w:rsidRPr="000C59D9">
        <w:rPr>
          <w:rStyle w:val="Emphasis"/>
        </w:rPr>
        <w:t xml:space="preserve"> </w:t>
      </w:r>
      <w:r w:rsidRPr="002C377B">
        <w:rPr>
          <w:rStyle w:val="Emphasis"/>
          <w:highlight w:val="yellow"/>
        </w:rPr>
        <w:t>experienced</w:t>
      </w:r>
      <w:r w:rsidRPr="000C59D9">
        <w:rPr>
          <w:rStyle w:val="Emphasis"/>
        </w:rPr>
        <w:t xml:space="preserve"> their own “Vietnam”</w:t>
      </w:r>
      <w:r w:rsidRPr="000C59D9">
        <w:rPr>
          <w:rStyle w:val="StyleUnderline"/>
        </w:rPr>
        <w:t xml:space="preserve">, with an exhaustive decade-long war ending in </w:t>
      </w:r>
      <w:r w:rsidRPr="002C377B">
        <w:rPr>
          <w:rStyle w:val="Emphasis"/>
          <w:highlight w:val="yellow"/>
        </w:rPr>
        <w:t>defeat at the hands of the Mujahideen</w:t>
      </w:r>
      <w:r w:rsidRPr="000C59D9">
        <w:rPr>
          <w:rStyle w:val="Emphasis"/>
        </w:rPr>
        <w:t xml:space="preserve"> fighters</w:t>
      </w:r>
      <w:r w:rsidRPr="000C59D9">
        <w:rPr>
          <w:sz w:val="16"/>
        </w:rPr>
        <w:t xml:space="preserve">. </w:t>
      </w:r>
      <w:r w:rsidRPr="000C59D9">
        <w:rPr>
          <w:rStyle w:val="StyleUnderline"/>
        </w:rPr>
        <w:t>While defeat at the hands of “small-scale” Eastern agents could not in turn wholly account for the end of the Soviet Union, it certainly played a part in the unfolding drama</w:t>
      </w:r>
      <w:r w:rsidRPr="000C59D9">
        <w:rPr>
          <w:sz w:val="16"/>
        </w:rPr>
        <w:t xml:space="preserve">. </w:t>
      </w:r>
      <w:proofErr w:type="gramStart"/>
      <w:r w:rsidRPr="000C59D9">
        <w:rPr>
          <w:sz w:val="16"/>
        </w:rPr>
        <w:t>Thus</w:t>
      </w:r>
      <w:proofErr w:type="gramEnd"/>
      <w:r w:rsidRPr="000C59D9">
        <w:rPr>
          <w:sz w:val="16"/>
        </w:rPr>
        <w:t xml:space="preserve"> </w:t>
      </w:r>
      <w:r w:rsidRPr="000C59D9">
        <w:rPr>
          <w:rStyle w:val="StyleUnderline"/>
        </w:rPr>
        <w:t xml:space="preserve">the end of bipolarity, which entailed a fundamental change in the distribution of power in the international system, was at least in part </w:t>
      </w:r>
      <w:r w:rsidRPr="000C59D9">
        <w:rPr>
          <w:rStyle w:val="Emphasis"/>
        </w:rPr>
        <w:t>brought about by Eastern agency</w:t>
      </w:r>
      <w:r w:rsidRPr="000C59D9">
        <w:rPr>
          <w:rStyle w:val="StyleUnderline"/>
        </w:rPr>
        <w:t xml:space="preserve">, </w:t>
      </w:r>
      <w:r w:rsidRPr="000C59D9">
        <w:rPr>
          <w:rStyle w:val="Emphasis"/>
        </w:rPr>
        <w:t>none of which registers on Waltz’s theoretical radar screen</w:t>
      </w:r>
      <w:r w:rsidRPr="000C59D9">
        <w:rPr>
          <w:sz w:val="16"/>
        </w:rPr>
        <w:t>.</w:t>
      </w:r>
    </w:p>
    <w:p w14:paraId="2ECE4337" w14:textId="77777777" w:rsidR="0057540A" w:rsidRPr="000C59D9" w:rsidRDefault="0057540A" w:rsidP="0057540A">
      <w:pPr>
        <w:spacing w:after="0"/>
        <w:rPr>
          <w:sz w:val="16"/>
        </w:rPr>
      </w:pPr>
      <w:r w:rsidRPr="000C59D9">
        <w:rPr>
          <w:sz w:val="16"/>
        </w:rPr>
        <w:t xml:space="preserve">Equally, </w:t>
      </w:r>
      <w:r w:rsidRPr="000C59D9">
        <w:rPr>
          <w:rStyle w:val="StyleUnderline"/>
        </w:rPr>
        <w:t xml:space="preserve">the defeat of the United States in Vietnam in the face of intransigent </w:t>
      </w:r>
      <w:r w:rsidRPr="002C377B">
        <w:rPr>
          <w:rStyle w:val="Emphasis"/>
          <w:highlight w:val="yellow"/>
        </w:rPr>
        <w:t>Vietnamese resistance agency gave rise to</w:t>
      </w:r>
      <w:r w:rsidRPr="000C59D9">
        <w:rPr>
          <w:rStyle w:val="Emphasis"/>
        </w:rPr>
        <w:t xml:space="preserve"> the “</w:t>
      </w:r>
      <w:r w:rsidRPr="002C377B">
        <w:rPr>
          <w:rStyle w:val="Emphasis"/>
          <w:highlight w:val="yellow"/>
        </w:rPr>
        <w:t>Vietnam Syndrome</w:t>
      </w:r>
      <w:r w:rsidRPr="000C59D9">
        <w:rPr>
          <w:rStyle w:val="StyleUnderline"/>
        </w:rPr>
        <w:t xml:space="preserve">”, which in turn </w:t>
      </w:r>
      <w:r w:rsidRPr="000C59D9">
        <w:rPr>
          <w:rStyle w:val="Emphasis"/>
        </w:rPr>
        <w:t>significantly affected American military thinking</w:t>
      </w:r>
      <w:r w:rsidRPr="000C59D9">
        <w:rPr>
          <w:rStyle w:val="StyleUnderline"/>
        </w:rPr>
        <w:t xml:space="preserve"> in the aftermath of 1975</w:t>
      </w:r>
      <w:r w:rsidRPr="000C59D9">
        <w:rPr>
          <w:sz w:val="16"/>
        </w:rPr>
        <w:t xml:space="preserve"> and placed certain limits on potential future US military actions. Critically, </w:t>
      </w:r>
      <w:r w:rsidRPr="002C377B">
        <w:rPr>
          <w:rStyle w:val="StyleUnderline"/>
          <w:highlight w:val="yellow"/>
        </w:rPr>
        <w:t>that</w:t>
      </w:r>
      <w:r w:rsidRPr="000C59D9">
        <w:rPr>
          <w:rStyle w:val="StyleUnderline"/>
        </w:rPr>
        <w:t xml:space="preserve"> such </w:t>
      </w:r>
      <w:r w:rsidRPr="002C377B">
        <w:rPr>
          <w:rStyle w:val="StyleUnderline"/>
          <w:highlight w:val="yellow"/>
        </w:rPr>
        <w:t>Eastern resistance</w:t>
      </w:r>
      <w:r w:rsidRPr="000C59D9">
        <w:rPr>
          <w:rStyle w:val="StyleUnderline"/>
        </w:rPr>
        <w:t xml:space="preserve"> agency has </w:t>
      </w:r>
      <w:r w:rsidRPr="002C377B">
        <w:rPr>
          <w:rStyle w:val="StyleUnderline"/>
          <w:highlight w:val="yellow"/>
        </w:rPr>
        <w:t xml:space="preserve">had a </w:t>
      </w:r>
      <w:r w:rsidRPr="002C377B">
        <w:rPr>
          <w:rStyle w:val="Emphasis"/>
          <w:highlight w:val="yellow"/>
        </w:rPr>
        <w:t>profound impact</w:t>
      </w:r>
      <w:r w:rsidRPr="000C59D9">
        <w:rPr>
          <w:rStyle w:val="StyleUnderline"/>
        </w:rPr>
        <w:t xml:space="preserve"> on the American superpower </w:t>
      </w:r>
      <w:r w:rsidRPr="002C377B">
        <w:rPr>
          <w:rStyle w:val="Emphasis"/>
          <w:highlight w:val="yellow"/>
        </w:rPr>
        <w:t>refutes Waltz’s claim</w:t>
      </w:r>
      <w:r w:rsidRPr="000C59D9">
        <w:rPr>
          <w:sz w:val="16"/>
        </w:rPr>
        <w:t xml:space="preserve"> that “[t]he United States need worry little about wayward movements and unwanted events in weak states…. The principal pains of a great power, if they are not self-inflicted, arise from the effects of policies pursued by other great powers” (Waltz 1979, 202). Thus, we need to amend Waltz’s various statements that have been cited already </w:t>
      </w:r>
      <w:proofErr w:type="gramStart"/>
      <w:r w:rsidRPr="000C59D9">
        <w:rPr>
          <w:sz w:val="16"/>
        </w:rPr>
        <w:t>so as to</w:t>
      </w:r>
      <w:proofErr w:type="gramEnd"/>
      <w:r w:rsidRPr="000C59D9">
        <w:rPr>
          <w:sz w:val="16"/>
        </w:rPr>
        <w:t xml:space="preserve"> factor in Eastern agency. Accordingly, his words could be rephrased to the effect that “Eastern agents (in part) set the scene of action for the Western superpowers”, and “the structure of the system is partly generated by the interactions of East and West”. And equally we might amend his earlier claim by stating that “it would be ridiculous to construct a theory of international politics based exclusively on the United States and the USSR. To focus on small Eastern powers and actors is not to lose sight of the bigger ones. Concern with the latter’s fate requires paying at least some attention to the former.”</w:t>
      </w:r>
    </w:p>
    <w:p w14:paraId="39F557E4" w14:textId="77777777" w:rsidR="0057540A" w:rsidRPr="000C59D9" w:rsidRDefault="0057540A" w:rsidP="0057540A">
      <w:pPr>
        <w:spacing w:after="0"/>
        <w:rPr>
          <w:sz w:val="16"/>
        </w:rPr>
      </w:pPr>
      <w:r w:rsidRPr="000C59D9">
        <w:rPr>
          <w:sz w:val="16"/>
        </w:rPr>
        <w:t xml:space="preserve">Critically, </w:t>
      </w:r>
      <w:r w:rsidRPr="002C377B">
        <w:rPr>
          <w:rStyle w:val="StyleUnderline"/>
          <w:highlight w:val="yellow"/>
        </w:rPr>
        <w:t>East-West interactions</w:t>
      </w:r>
      <w:r w:rsidRPr="000C59D9">
        <w:rPr>
          <w:rStyle w:val="StyleUnderline"/>
        </w:rPr>
        <w:t xml:space="preserve"> or North-South relations are </w:t>
      </w:r>
      <w:r w:rsidRPr="000C59D9">
        <w:rPr>
          <w:rStyle w:val="Emphasis"/>
        </w:rPr>
        <w:t>obscured</w:t>
      </w:r>
      <w:r w:rsidRPr="000C59D9">
        <w:rPr>
          <w:rStyle w:val="StyleUnderline"/>
        </w:rPr>
        <w:t xml:space="preserve"> in Waltz’s theory</w:t>
      </w:r>
      <w:r w:rsidRPr="000C59D9">
        <w:rPr>
          <w:sz w:val="16"/>
        </w:rPr>
        <w:t xml:space="preserve">. Nevertheless, at this juncture Waltz might well invoke one of his defensive delimiting arguments – in this case the </w:t>
      </w:r>
      <w:proofErr w:type="spellStart"/>
      <w:r w:rsidRPr="000C59D9">
        <w:rPr>
          <w:sz w:val="16"/>
        </w:rPr>
        <w:t>defence</w:t>
      </w:r>
      <w:proofErr w:type="spellEnd"/>
      <w:r w:rsidRPr="000C59D9">
        <w:rPr>
          <w:sz w:val="16"/>
        </w:rPr>
        <w:t xml:space="preserve"> that “interaction relations” should be ignored when constructing a proper structural theory of international politics. </w:t>
      </w:r>
      <w:r w:rsidRPr="000C59D9">
        <w:rPr>
          <w:rStyle w:val="StyleUnderline"/>
        </w:rPr>
        <w:t xml:space="preserve">Such interactions </w:t>
      </w:r>
      <w:r w:rsidRPr="002C377B">
        <w:rPr>
          <w:rStyle w:val="StyleUnderline"/>
          <w:highlight w:val="yellow"/>
        </w:rPr>
        <w:t xml:space="preserve">are </w:t>
      </w:r>
      <w:r w:rsidRPr="002C377B">
        <w:rPr>
          <w:rStyle w:val="Emphasis"/>
          <w:highlight w:val="yellow"/>
        </w:rPr>
        <w:t>dismissed as</w:t>
      </w:r>
      <w:r w:rsidRPr="000C59D9">
        <w:rPr>
          <w:rStyle w:val="Emphasis"/>
        </w:rPr>
        <w:t xml:space="preserve"> but </w:t>
      </w:r>
      <w:r w:rsidRPr="002C377B">
        <w:rPr>
          <w:rStyle w:val="Emphasis"/>
          <w:highlight w:val="yellow"/>
        </w:rPr>
        <w:t xml:space="preserve">irrelevant </w:t>
      </w:r>
      <w:r w:rsidRPr="000C59D9">
        <w:rPr>
          <w:rStyle w:val="Emphasis"/>
        </w:rPr>
        <w:t>“unit-level” attributes</w:t>
      </w:r>
      <w:r w:rsidRPr="000C59D9">
        <w:rPr>
          <w:rStyle w:val="StyleUnderline"/>
        </w:rPr>
        <w:t>, the inclusion of which would only blur the strict parsimonious definition of international structure that he polices with vigilance</w:t>
      </w:r>
      <w:r w:rsidRPr="000C59D9">
        <w:rPr>
          <w:sz w:val="16"/>
        </w:rPr>
        <w:t>. As he put it:</w:t>
      </w:r>
    </w:p>
    <w:p w14:paraId="1439A78A" w14:textId="77777777" w:rsidR="0057540A" w:rsidRPr="000C59D9" w:rsidRDefault="0057540A" w:rsidP="0057540A">
      <w:pPr>
        <w:spacing w:after="0"/>
        <w:ind w:left="720"/>
        <w:rPr>
          <w:sz w:val="16"/>
        </w:rPr>
      </w:pPr>
      <w:r w:rsidRPr="000C59D9">
        <w:rPr>
          <w:sz w:val="16"/>
        </w:rPr>
        <w:t>Abstracting relations means leaving aside questions about the cultural, economic, political, and military interactions of states…. To define a structure requires ignoring how units relate with one another (how they interact) and concentrating on how they stand in relation to one another (how they are arranged or positioned). Interactions … take place at the level of the units.</w:t>
      </w:r>
    </w:p>
    <w:p w14:paraId="02DD0738" w14:textId="77777777" w:rsidR="0057540A" w:rsidRPr="000C59D9" w:rsidRDefault="0057540A" w:rsidP="0057540A">
      <w:pPr>
        <w:spacing w:after="0"/>
        <w:ind w:left="720"/>
        <w:rPr>
          <w:sz w:val="16"/>
        </w:rPr>
      </w:pPr>
      <w:r w:rsidRPr="000C59D9">
        <w:rPr>
          <w:sz w:val="16"/>
        </w:rPr>
        <w:t>(Waltz 1979, 80)</w:t>
      </w:r>
    </w:p>
    <w:p w14:paraId="746A97A7" w14:textId="77777777" w:rsidR="0057540A" w:rsidRPr="000C59D9" w:rsidRDefault="0057540A" w:rsidP="0057540A">
      <w:pPr>
        <w:spacing w:after="0"/>
        <w:rPr>
          <w:rStyle w:val="Emphasis"/>
        </w:rPr>
      </w:pPr>
      <w:r w:rsidRPr="000C59D9">
        <w:rPr>
          <w:rStyle w:val="StyleUnderline"/>
        </w:rPr>
        <w:t xml:space="preserve">While such a move might well enable Waltz to conveniently restrict the parameters of his theory </w:t>
      </w:r>
      <w:proofErr w:type="gramStart"/>
      <w:r w:rsidRPr="000C59D9">
        <w:rPr>
          <w:rStyle w:val="StyleUnderline"/>
        </w:rPr>
        <w:t>in order to</w:t>
      </w:r>
      <w:proofErr w:type="gramEnd"/>
      <w:r w:rsidRPr="000C59D9">
        <w:rPr>
          <w:rStyle w:val="StyleUnderline"/>
        </w:rPr>
        <w:t xml:space="preserve"> shield him from such criticism, this </w:t>
      </w:r>
      <w:r w:rsidRPr="000C59D9">
        <w:rPr>
          <w:rStyle w:val="Emphasis"/>
        </w:rPr>
        <w:t>does not enable an escape from the Eurocentric charge</w:t>
      </w:r>
      <w:r w:rsidRPr="000C59D9">
        <w:rPr>
          <w:sz w:val="16"/>
        </w:rPr>
        <w:t xml:space="preserve">. For </w:t>
      </w:r>
      <w:r w:rsidRPr="000C59D9">
        <w:rPr>
          <w:rStyle w:val="StyleUnderline"/>
        </w:rPr>
        <w:t xml:space="preserve">it is precisely </w:t>
      </w:r>
      <w:r w:rsidRPr="002C377B">
        <w:rPr>
          <w:rStyle w:val="StyleUnderline"/>
          <w:highlight w:val="yellow"/>
        </w:rPr>
        <w:t>this</w:t>
      </w:r>
      <w:r w:rsidRPr="000C59D9">
        <w:rPr>
          <w:rStyle w:val="StyleUnderline"/>
        </w:rPr>
        <w:t xml:space="preserve"> move that </w:t>
      </w:r>
      <w:r w:rsidRPr="000C59D9">
        <w:rPr>
          <w:rStyle w:val="Emphasis"/>
        </w:rPr>
        <w:t xml:space="preserve">elides or </w:t>
      </w:r>
      <w:r w:rsidRPr="002C377B">
        <w:rPr>
          <w:rStyle w:val="Emphasis"/>
          <w:highlight w:val="yellow"/>
        </w:rPr>
        <w:t>dismisses</w:t>
      </w:r>
      <w:r w:rsidRPr="002C377B">
        <w:rPr>
          <w:rStyle w:val="StyleUnderline"/>
          <w:highlight w:val="yellow"/>
        </w:rPr>
        <w:t xml:space="preserve"> </w:t>
      </w:r>
      <w:r w:rsidRPr="000C59D9">
        <w:rPr>
          <w:rStyle w:val="StyleUnderline"/>
        </w:rPr>
        <w:t xml:space="preserve">the many </w:t>
      </w:r>
      <w:r w:rsidRPr="002C377B">
        <w:rPr>
          <w:rStyle w:val="StyleUnderline"/>
          <w:highlight w:val="yellow"/>
        </w:rPr>
        <w:t xml:space="preserve">East/West interactions that </w:t>
      </w:r>
      <w:r w:rsidRPr="002C377B">
        <w:rPr>
          <w:rStyle w:val="Emphasis"/>
          <w:highlight w:val="yellow"/>
        </w:rPr>
        <w:t xml:space="preserve">shape </w:t>
      </w:r>
      <w:r w:rsidRPr="000C59D9">
        <w:rPr>
          <w:rStyle w:val="Emphasis"/>
        </w:rPr>
        <w:t xml:space="preserve">the actions and the inner constitution of the </w:t>
      </w:r>
      <w:r w:rsidRPr="002C377B">
        <w:rPr>
          <w:rStyle w:val="Emphasis"/>
          <w:highlight w:val="yellow"/>
        </w:rPr>
        <w:t>Western great powers</w:t>
      </w:r>
      <w:r w:rsidRPr="000C59D9">
        <w:rPr>
          <w:rStyle w:val="StyleUnderline"/>
        </w:rPr>
        <w:t xml:space="preserve"> that in turn </w:t>
      </w:r>
      <w:r w:rsidRPr="000C59D9">
        <w:rPr>
          <w:rStyle w:val="Emphasis"/>
        </w:rPr>
        <w:t>informs their outward trajectories</w:t>
      </w:r>
      <w:r w:rsidRPr="000C59D9">
        <w:rPr>
          <w:sz w:val="16"/>
        </w:rPr>
        <w:t xml:space="preserve"> (Hobson 2004; 2007). </w:t>
      </w:r>
      <w:r w:rsidRPr="000C59D9">
        <w:rPr>
          <w:rStyle w:val="StyleUnderline"/>
        </w:rPr>
        <w:t xml:space="preserve">Ignoring </w:t>
      </w:r>
      <w:r w:rsidRPr="002C377B">
        <w:rPr>
          <w:rStyle w:val="StyleUnderline"/>
          <w:highlight w:val="yellow"/>
        </w:rPr>
        <w:t>this</w:t>
      </w:r>
      <w:r w:rsidRPr="000C59D9">
        <w:rPr>
          <w:rStyle w:val="StyleUnderline"/>
        </w:rPr>
        <w:t xml:space="preserve"> dimension leads to a reified </w:t>
      </w:r>
      <w:r w:rsidRPr="002C377B">
        <w:rPr>
          <w:rStyle w:val="StyleUnderline"/>
          <w:highlight w:val="yellow"/>
        </w:rPr>
        <w:t>conception of Western</w:t>
      </w:r>
      <w:r w:rsidRPr="000C59D9">
        <w:rPr>
          <w:rStyle w:val="StyleUnderline"/>
        </w:rPr>
        <w:t xml:space="preserve"> great powers as </w:t>
      </w:r>
      <w:r w:rsidRPr="000C59D9">
        <w:rPr>
          <w:rStyle w:val="Emphasis"/>
        </w:rPr>
        <w:t xml:space="preserve">self-constituting, </w:t>
      </w:r>
      <w:r w:rsidRPr="002C377B">
        <w:rPr>
          <w:rStyle w:val="Emphasis"/>
          <w:highlight w:val="yellow"/>
        </w:rPr>
        <w:t>autonomous entities</w:t>
      </w:r>
      <w:r w:rsidRPr="000C59D9">
        <w:rPr>
          <w:rStyle w:val="StyleUnderline"/>
        </w:rPr>
        <w:t xml:space="preserve">, whose </w:t>
      </w:r>
      <w:proofErr w:type="gramStart"/>
      <w:r w:rsidRPr="000C59D9">
        <w:rPr>
          <w:rStyle w:val="StyleUnderline"/>
        </w:rPr>
        <w:t>societies</w:t>
      </w:r>
      <w:proofErr w:type="gramEnd"/>
      <w:r w:rsidRPr="000C59D9">
        <w:rPr>
          <w:rStyle w:val="StyleUnderline"/>
        </w:rPr>
        <w:t xml:space="preserve"> and economies develop </w:t>
      </w:r>
      <w:r w:rsidRPr="000C59D9">
        <w:rPr>
          <w:rStyle w:val="Emphasis"/>
        </w:rPr>
        <w:t>entirely independently of non-Western economic, military, political and cultural interactions</w:t>
      </w:r>
      <w:r w:rsidRPr="000C59D9">
        <w:rPr>
          <w:rStyle w:val="StyleUnderline"/>
        </w:rPr>
        <w:t xml:space="preserve"> – </w:t>
      </w:r>
      <w:r w:rsidRPr="002C377B">
        <w:rPr>
          <w:rStyle w:val="StyleUnderline"/>
          <w:highlight w:val="yellow"/>
        </w:rPr>
        <w:t>the</w:t>
      </w:r>
      <w:r w:rsidRPr="000C59D9">
        <w:rPr>
          <w:rStyle w:val="StyleUnderline"/>
        </w:rPr>
        <w:t xml:space="preserve"> very </w:t>
      </w:r>
      <w:r w:rsidRPr="002C377B">
        <w:rPr>
          <w:rStyle w:val="Emphasis"/>
          <w:highlight w:val="yellow"/>
        </w:rPr>
        <w:t>leitmotif of Eurocentric theory.</w:t>
      </w:r>
    </w:p>
    <w:p w14:paraId="3848D73C" w14:textId="77777777" w:rsidR="0057540A" w:rsidRPr="000C59D9" w:rsidRDefault="0057540A" w:rsidP="0057540A">
      <w:pPr>
        <w:spacing w:after="0"/>
        <w:rPr>
          <w:sz w:val="16"/>
        </w:rPr>
      </w:pPr>
      <w:r w:rsidRPr="000C59D9">
        <w:rPr>
          <w:sz w:val="16"/>
        </w:rPr>
        <w:t xml:space="preserve">Nevertheless, </w:t>
      </w:r>
      <w:r w:rsidRPr="000C59D9">
        <w:rPr>
          <w:rStyle w:val="StyleUnderline"/>
        </w:rPr>
        <w:t xml:space="preserve">the </w:t>
      </w:r>
      <w:proofErr w:type="spellStart"/>
      <w:r w:rsidRPr="000C59D9">
        <w:rPr>
          <w:rStyle w:val="StyleUnderline"/>
        </w:rPr>
        <w:t>sceptical</w:t>
      </w:r>
      <w:proofErr w:type="spellEnd"/>
      <w:r w:rsidRPr="000C59D9">
        <w:rPr>
          <w:rStyle w:val="StyleUnderline"/>
        </w:rPr>
        <w:t xml:space="preserve"> reader might well object to my overall claim about the dominance of subliminal Eurocentrism by offering up liberal </w:t>
      </w:r>
      <w:proofErr w:type="spellStart"/>
      <w:r w:rsidRPr="000C59D9">
        <w:rPr>
          <w:rStyle w:val="StyleUnderline"/>
        </w:rPr>
        <w:t>modernisation</w:t>
      </w:r>
      <w:proofErr w:type="spellEnd"/>
      <w:r w:rsidRPr="000C59D9">
        <w:rPr>
          <w:rStyle w:val="StyleUnderline"/>
        </w:rPr>
        <w:t xml:space="preserve"> theory and dependency/world-systems theory as examples of theories that focus explicitly on North/South or East/West relations</w:t>
      </w:r>
      <w:r w:rsidRPr="000C59D9">
        <w:rPr>
          <w:sz w:val="16"/>
        </w:rPr>
        <w:t xml:space="preserve">. </w:t>
      </w:r>
      <w:r w:rsidRPr="000C59D9">
        <w:rPr>
          <w:rStyle w:val="StyleUnderline"/>
        </w:rPr>
        <w:t xml:space="preserve">But they turn out to be the </w:t>
      </w:r>
      <w:r w:rsidRPr="000C59D9">
        <w:rPr>
          <w:rStyle w:val="Emphasis"/>
        </w:rPr>
        <w:t>exceptions that prove the subliminal Eurocentric rule</w:t>
      </w:r>
      <w:r w:rsidRPr="000C59D9">
        <w:rPr>
          <w:rStyle w:val="StyleUnderline"/>
        </w:rPr>
        <w:t xml:space="preserve">. The Eurocentric cues are found either in the guise of the reification of Western agency and the </w:t>
      </w:r>
      <w:r w:rsidRPr="000C59D9">
        <w:rPr>
          <w:rStyle w:val="Emphasis"/>
        </w:rPr>
        <w:t>erasure of Eastern agency</w:t>
      </w:r>
      <w:r w:rsidRPr="000C59D9">
        <w:rPr>
          <w:rStyle w:val="StyleUnderline"/>
        </w:rPr>
        <w:t>, as in world-systems theory</w:t>
      </w:r>
      <w:r w:rsidRPr="000C59D9">
        <w:rPr>
          <w:sz w:val="16"/>
        </w:rPr>
        <w:t xml:space="preserve"> (Wallerstein 1974; 1984), </w:t>
      </w:r>
      <w:r w:rsidRPr="000C59D9">
        <w:rPr>
          <w:rStyle w:val="StyleUnderline"/>
        </w:rPr>
        <w:t xml:space="preserve">or in liberal </w:t>
      </w:r>
      <w:proofErr w:type="spellStart"/>
      <w:r w:rsidRPr="000C59D9">
        <w:rPr>
          <w:rStyle w:val="StyleUnderline"/>
        </w:rPr>
        <w:t>modernisation</w:t>
      </w:r>
      <w:proofErr w:type="spellEnd"/>
      <w:r w:rsidRPr="000C59D9">
        <w:rPr>
          <w:rStyle w:val="StyleUnderline"/>
        </w:rPr>
        <w:t xml:space="preserve"> theory’s vision wherein the East is awarded </w:t>
      </w:r>
      <w:r w:rsidRPr="000C59D9">
        <w:rPr>
          <w:rStyle w:val="Emphasis"/>
        </w:rPr>
        <w:t>“derivative” agency</w:t>
      </w:r>
      <w:r w:rsidRPr="000C59D9">
        <w:rPr>
          <w:rStyle w:val="StyleUnderline"/>
        </w:rPr>
        <w:t xml:space="preserve"> insofar as it can develop but only by </w:t>
      </w:r>
      <w:r w:rsidRPr="000C59D9">
        <w:rPr>
          <w:rStyle w:val="Emphasis"/>
        </w:rPr>
        <w:t>replicating the Western development path</w:t>
      </w:r>
      <w:r w:rsidRPr="000C59D9">
        <w:rPr>
          <w:rStyle w:val="StyleUnderline"/>
        </w:rPr>
        <w:t xml:space="preserve">, the five stages of which weave a linear line that begins with replicating British </w:t>
      </w:r>
      <w:proofErr w:type="spellStart"/>
      <w:r w:rsidRPr="000C59D9">
        <w:rPr>
          <w:rStyle w:val="StyleUnderline"/>
        </w:rPr>
        <w:t>industrialisation</w:t>
      </w:r>
      <w:proofErr w:type="spellEnd"/>
      <w:r w:rsidRPr="000C59D9">
        <w:rPr>
          <w:rStyle w:val="StyleUnderline"/>
        </w:rPr>
        <w:t xml:space="preserve"> and culminates with the </w:t>
      </w:r>
      <w:r w:rsidRPr="000C59D9">
        <w:rPr>
          <w:rStyle w:val="Emphasis"/>
        </w:rPr>
        <w:t>American age of high-mass consumption</w:t>
      </w:r>
      <w:r w:rsidRPr="000C59D9">
        <w:rPr>
          <w:sz w:val="16"/>
        </w:rPr>
        <w:t xml:space="preserve"> (Rostow 1960). 8 Moreover, </w:t>
      </w:r>
      <w:r w:rsidRPr="000C59D9">
        <w:rPr>
          <w:rStyle w:val="StyleUnderline"/>
        </w:rPr>
        <w:t>the old, manifestly Eurocentric trope of “</w:t>
      </w:r>
      <w:proofErr w:type="spellStart"/>
      <w:r w:rsidRPr="002C377B">
        <w:rPr>
          <w:rStyle w:val="Emphasis"/>
          <w:highlight w:val="yellow"/>
        </w:rPr>
        <w:t>civilisation</w:t>
      </w:r>
      <w:proofErr w:type="spellEnd"/>
      <w:r w:rsidRPr="002C377B">
        <w:rPr>
          <w:rStyle w:val="Emphasis"/>
          <w:highlight w:val="yellow"/>
        </w:rPr>
        <w:t xml:space="preserve"> versus barbarism</w:t>
      </w:r>
      <w:r w:rsidRPr="002C377B">
        <w:rPr>
          <w:rStyle w:val="StyleUnderline"/>
          <w:highlight w:val="yellow"/>
        </w:rPr>
        <w:t>” came to be</w:t>
      </w:r>
      <w:r w:rsidRPr="000C59D9">
        <w:rPr>
          <w:rStyle w:val="StyleUnderline"/>
        </w:rPr>
        <w:t xml:space="preserve"> effectively </w:t>
      </w:r>
      <w:r w:rsidRPr="002C377B">
        <w:rPr>
          <w:rStyle w:val="StyleUnderline"/>
          <w:highlight w:val="yellow"/>
        </w:rPr>
        <w:t>replaced by</w:t>
      </w:r>
      <w:r w:rsidRPr="000C59D9">
        <w:rPr>
          <w:rStyle w:val="StyleUnderline"/>
        </w:rPr>
        <w:t xml:space="preserve"> the subliminal Eurocentric tropes of “</w:t>
      </w:r>
      <w:r w:rsidRPr="002C377B">
        <w:rPr>
          <w:rStyle w:val="Emphasis"/>
          <w:highlight w:val="yellow"/>
        </w:rPr>
        <w:t>tradition versus modernity</w:t>
      </w:r>
      <w:r w:rsidRPr="002C377B">
        <w:rPr>
          <w:rStyle w:val="StyleUnderline"/>
          <w:highlight w:val="yellow"/>
        </w:rPr>
        <w:t>” or “</w:t>
      </w:r>
      <w:r w:rsidRPr="002C377B">
        <w:rPr>
          <w:rStyle w:val="Emphasis"/>
          <w:highlight w:val="yellow"/>
        </w:rPr>
        <w:t>core versus periphery</w:t>
      </w:r>
      <w:r w:rsidRPr="000C59D9">
        <w:rPr>
          <w:rStyle w:val="StyleUnderline"/>
        </w:rPr>
        <w:t>”</w:t>
      </w:r>
      <w:r w:rsidRPr="000C59D9">
        <w:rPr>
          <w:sz w:val="16"/>
        </w:rPr>
        <w:t>. I shall take Wallerstein’s approach by way of illustration since this is clearly a counter-intuitive example.</w:t>
      </w:r>
    </w:p>
    <w:p w14:paraId="32D80D1D" w14:textId="77777777" w:rsidR="0057540A" w:rsidRPr="0057540A" w:rsidRDefault="0057540A" w:rsidP="0057540A"/>
    <w:p w14:paraId="4326E466" w14:textId="30729372" w:rsidR="0057540A" w:rsidRDefault="0057540A" w:rsidP="0057540A">
      <w:pPr>
        <w:pStyle w:val="Heading3"/>
      </w:pPr>
      <w:r>
        <w:t>Hegemony Link – AT Kagan</w:t>
      </w:r>
    </w:p>
    <w:p w14:paraId="08671F7D" w14:textId="6790537C" w:rsidR="0057540A" w:rsidRPr="0057540A" w:rsidRDefault="0057540A" w:rsidP="0057540A">
      <w:pPr>
        <w:pStyle w:val="Heading4"/>
        <w:rPr>
          <w:rStyle w:val="cite"/>
          <w:rFonts w:asciiTheme="minorHAnsi" w:hAnsiTheme="minorHAnsi" w:cstheme="minorHAnsi"/>
          <w:b/>
          <w:bCs/>
        </w:rPr>
      </w:pPr>
      <w:r w:rsidRPr="0057540A">
        <w:rPr>
          <w:rStyle w:val="cite"/>
          <w:rFonts w:asciiTheme="minorHAnsi" w:hAnsiTheme="minorHAnsi" w:cstheme="minorHAnsi"/>
          <w:b/>
          <w:bCs/>
        </w:rPr>
        <w:t>Their depiction of United States “benevolent hegemony” is massively ignorant of history and legitimizes the</w:t>
      </w:r>
      <w:r w:rsidRPr="0057540A">
        <w:rPr>
          <w:rStyle w:val="cite"/>
          <w:rFonts w:asciiTheme="minorHAnsi" w:hAnsiTheme="minorHAnsi" w:cstheme="minorHAnsi"/>
          <w:b/>
          <w:bCs/>
        </w:rPr>
        <w:t xml:space="preserve"> global violence</w:t>
      </w:r>
      <w:r w:rsidRPr="0057540A">
        <w:rPr>
          <w:rStyle w:val="cite"/>
          <w:rFonts w:asciiTheme="minorHAnsi" w:hAnsiTheme="minorHAnsi" w:cstheme="minorHAnsi"/>
          <w:b/>
          <w:bCs/>
        </w:rPr>
        <w:t xml:space="preserve">.  Kagan promotes a framework of American universal American history which terminates the being of all others.  </w:t>
      </w:r>
    </w:p>
    <w:p w14:paraId="7B9A2534" w14:textId="0CE6B5D9" w:rsidR="0057540A" w:rsidRPr="0057540A" w:rsidRDefault="0057540A" w:rsidP="0057540A">
      <w:pPr>
        <w:rPr>
          <w:rStyle w:val="cite"/>
          <w:rFonts w:asciiTheme="minorHAnsi" w:hAnsiTheme="minorHAnsi" w:cstheme="minorHAnsi"/>
          <w:b w:val="0"/>
          <w:sz w:val="20"/>
        </w:rPr>
      </w:pPr>
      <w:r w:rsidRPr="0057540A">
        <w:rPr>
          <w:rStyle w:val="cite"/>
          <w:rFonts w:asciiTheme="minorHAnsi" w:hAnsiTheme="minorHAnsi" w:cstheme="minorHAnsi"/>
        </w:rPr>
        <w:t>Sardar &amp; Wyn Davies ‘</w:t>
      </w:r>
      <w:r>
        <w:rPr>
          <w:rStyle w:val="cite"/>
          <w:rFonts w:asciiTheme="minorHAnsi" w:hAnsiTheme="minorHAnsi" w:cstheme="minorHAnsi"/>
        </w:rPr>
        <w:t>0</w:t>
      </w:r>
      <w:r w:rsidRPr="0057540A">
        <w:rPr>
          <w:rStyle w:val="cite"/>
          <w:rFonts w:asciiTheme="minorHAnsi" w:hAnsiTheme="minorHAnsi" w:cstheme="minorHAnsi"/>
        </w:rPr>
        <w:t xml:space="preserve">4 </w:t>
      </w:r>
      <w:r>
        <w:rPr>
          <w:rStyle w:val="cite"/>
          <w:rFonts w:asciiTheme="minorHAnsi" w:hAnsiTheme="minorHAnsi" w:cstheme="minorHAnsi"/>
          <w:b w:val="0"/>
          <w:sz w:val="20"/>
        </w:rPr>
        <w:t>(</w:t>
      </w:r>
      <w:r w:rsidRPr="0057540A">
        <w:rPr>
          <w:rStyle w:val="cite"/>
          <w:rFonts w:asciiTheme="minorHAnsi" w:hAnsiTheme="minorHAnsi" w:cstheme="minorHAnsi"/>
          <w:b w:val="0"/>
          <w:sz w:val="20"/>
        </w:rPr>
        <w:t xml:space="preserve">Ziauddin, </w:t>
      </w:r>
      <w:r w:rsidRPr="0057540A">
        <w:rPr>
          <w:rFonts w:asciiTheme="minorHAnsi" w:hAnsiTheme="minorHAnsi" w:cstheme="minorHAnsi"/>
        </w:rPr>
        <w:t xml:space="preserve">Visiting Professor, the School of Arts, The City University, London, </w:t>
      </w:r>
      <w:r w:rsidRPr="0057540A">
        <w:rPr>
          <w:rStyle w:val="cite"/>
          <w:rFonts w:asciiTheme="minorHAnsi" w:hAnsiTheme="minorHAnsi" w:cstheme="minorHAnsi"/>
          <w:b w:val="0"/>
          <w:sz w:val="20"/>
        </w:rPr>
        <w:t xml:space="preserve">Chair – Muslim Institute; </w:t>
      </w:r>
      <w:proofErr w:type="spellStart"/>
      <w:r w:rsidRPr="0057540A">
        <w:rPr>
          <w:rStyle w:val="cite"/>
          <w:rFonts w:asciiTheme="minorHAnsi" w:hAnsiTheme="minorHAnsi" w:cstheme="minorHAnsi"/>
          <w:b w:val="0"/>
          <w:sz w:val="20"/>
        </w:rPr>
        <w:t>Merryl</w:t>
      </w:r>
      <w:proofErr w:type="spellEnd"/>
      <w:r w:rsidRPr="0057540A">
        <w:rPr>
          <w:rStyle w:val="cite"/>
          <w:rFonts w:asciiTheme="minorHAnsi" w:hAnsiTheme="minorHAnsi" w:cstheme="minorHAnsi"/>
          <w:b w:val="0"/>
          <w:sz w:val="20"/>
        </w:rPr>
        <w:t>, Welsh Muslim anthropologist; American Terminator: Myths, Movies, and Global Power p</w:t>
      </w:r>
      <w:r>
        <w:rPr>
          <w:rStyle w:val="cite"/>
          <w:rFonts w:asciiTheme="minorHAnsi" w:hAnsiTheme="minorHAnsi" w:cstheme="minorHAnsi"/>
          <w:b w:val="0"/>
          <w:sz w:val="20"/>
        </w:rPr>
        <w:t>g. 211)</w:t>
      </w:r>
    </w:p>
    <w:p w14:paraId="63923100" w14:textId="77777777" w:rsidR="0057540A" w:rsidRPr="0057540A" w:rsidRDefault="0057540A" w:rsidP="0057540A">
      <w:pPr>
        <w:pStyle w:val="card"/>
        <w:spacing w:after="0"/>
        <w:ind w:left="0"/>
        <w:rPr>
          <w:rFonts w:asciiTheme="minorHAnsi" w:hAnsiTheme="minorHAnsi" w:cstheme="minorHAnsi"/>
          <w:sz w:val="16"/>
          <w:szCs w:val="22"/>
        </w:rPr>
      </w:pPr>
      <w:r w:rsidRPr="0057540A">
        <w:rPr>
          <w:rStyle w:val="cite"/>
          <w:rFonts w:asciiTheme="minorHAnsi" w:eastAsia="Calibri" w:hAnsiTheme="minorHAnsi" w:cstheme="minorHAnsi"/>
          <w:b w:val="0"/>
          <w:sz w:val="22"/>
          <w:szCs w:val="22"/>
          <w:u w:val="single"/>
        </w:rPr>
        <w:t xml:space="preserve">Consider, for example, Michael </w:t>
      </w:r>
      <w:r w:rsidRPr="0057540A">
        <w:rPr>
          <w:rStyle w:val="cite"/>
          <w:rFonts w:asciiTheme="minorHAnsi" w:eastAsia="Calibri" w:hAnsiTheme="minorHAnsi" w:cstheme="minorHAnsi"/>
          <w:sz w:val="22"/>
          <w:szCs w:val="22"/>
          <w:u w:val="single"/>
        </w:rPr>
        <w:t>Ignatieff</w:t>
      </w:r>
      <w:r w:rsidRPr="0057540A">
        <w:rPr>
          <w:rStyle w:val="cite"/>
          <w:rFonts w:asciiTheme="minorHAnsi" w:eastAsia="Calibri" w:hAnsiTheme="minorHAnsi" w:cstheme="minorHAnsi"/>
          <w:b w:val="0"/>
          <w:sz w:val="22"/>
          <w:szCs w:val="22"/>
          <w:u w:val="single"/>
        </w:rPr>
        <w:t xml:space="preserve">, the Canadian apologist for American imperialism and Professor at Harvard University, who </w:t>
      </w:r>
      <w:r w:rsidRPr="0057540A">
        <w:rPr>
          <w:rStyle w:val="cite"/>
          <w:rFonts w:asciiTheme="minorHAnsi" w:eastAsia="Calibri" w:hAnsiTheme="minorHAnsi" w:cstheme="minorHAnsi"/>
          <w:sz w:val="22"/>
          <w:szCs w:val="22"/>
          <w:u w:val="single"/>
        </w:rPr>
        <w:t>describes the American Empire as a new kind of 'burden': 'America's empire is not like empires of times past</w:t>
      </w:r>
      <w:r w:rsidRPr="0057540A">
        <w:rPr>
          <w:rStyle w:val="cite"/>
          <w:rFonts w:asciiTheme="minorHAnsi" w:eastAsia="Calibri" w:hAnsiTheme="minorHAnsi" w:cstheme="minorHAnsi"/>
          <w:b w:val="0"/>
          <w:sz w:val="22"/>
          <w:szCs w:val="22"/>
          <w:u w:val="single"/>
        </w:rPr>
        <w:t xml:space="preserve">, built on colonies, conquest and </w:t>
      </w:r>
      <w:r w:rsidRPr="0057540A">
        <w:rPr>
          <w:rStyle w:val="cite"/>
          <w:rFonts w:asciiTheme="minorHAnsi" w:eastAsia="Calibri" w:hAnsiTheme="minorHAnsi" w:cstheme="minorHAnsi"/>
          <w:sz w:val="22"/>
          <w:szCs w:val="22"/>
          <w:u w:val="single"/>
        </w:rPr>
        <w:t xml:space="preserve">the white man's burden. We are no longer in the era of the United Fruit </w:t>
      </w:r>
      <w:proofErr w:type="gramStart"/>
      <w:r w:rsidRPr="0057540A">
        <w:rPr>
          <w:rStyle w:val="cite"/>
          <w:rFonts w:asciiTheme="minorHAnsi" w:eastAsia="Calibri" w:hAnsiTheme="minorHAnsi" w:cstheme="minorHAnsi"/>
          <w:sz w:val="22"/>
          <w:szCs w:val="22"/>
          <w:u w:val="single"/>
        </w:rPr>
        <w:t>Company</w:t>
      </w:r>
      <w:r w:rsidRPr="0057540A">
        <w:rPr>
          <w:rStyle w:val="cite"/>
          <w:rFonts w:asciiTheme="minorHAnsi" w:eastAsia="Calibri" w:hAnsiTheme="minorHAnsi" w:cstheme="minorHAnsi"/>
          <w:b w:val="0"/>
          <w:sz w:val="22"/>
          <w:szCs w:val="22"/>
          <w:u w:val="single"/>
        </w:rPr>
        <w:t>, when</w:t>
      </w:r>
      <w:proofErr w:type="gramEnd"/>
      <w:r w:rsidRPr="0057540A">
        <w:rPr>
          <w:rStyle w:val="cite"/>
          <w:rFonts w:asciiTheme="minorHAnsi" w:eastAsia="Calibri" w:hAnsiTheme="minorHAnsi" w:cstheme="minorHAnsi"/>
          <w:b w:val="0"/>
          <w:sz w:val="22"/>
          <w:szCs w:val="22"/>
          <w:u w:val="single"/>
        </w:rPr>
        <w:t xml:space="preserve"> American corporations needed the Marines to secure their investments overseas. </w:t>
      </w:r>
      <w:r w:rsidRPr="0057540A">
        <w:rPr>
          <w:rStyle w:val="cite"/>
          <w:rFonts w:asciiTheme="minorHAnsi" w:eastAsia="Calibri" w:hAnsiTheme="minorHAnsi" w:cstheme="minorHAnsi"/>
          <w:sz w:val="22"/>
          <w:szCs w:val="22"/>
          <w:u w:val="single"/>
        </w:rPr>
        <w:t xml:space="preserve">The 21st century imperium is </w:t>
      </w:r>
      <w:proofErr w:type="gramStart"/>
      <w:r w:rsidRPr="0057540A">
        <w:rPr>
          <w:rStyle w:val="cite"/>
          <w:rFonts w:asciiTheme="minorHAnsi" w:eastAsia="Calibri" w:hAnsiTheme="minorHAnsi" w:cstheme="minorHAnsi"/>
          <w:sz w:val="22"/>
          <w:szCs w:val="22"/>
          <w:u w:val="single"/>
        </w:rPr>
        <w:t>a new invention</w:t>
      </w:r>
      <w:proofErr w:type="gramEnd"/>
      <w:r w:rsidRPr="0057540A">
        <w:rPr>
          <w:rStyle w:val="cite"/>
          <w:rFonts w:asciiTheme="minorHAnsi" w:eastAsia="Calibri" w:hAnsiTheme="minorHAnsi" w:cstheme="minorHAnsi"/>
          <w:b w:val="0"/>
          <w:sz w:val="22"/>
          <w:szCs w:val="22"/>
          <w:u w:val="single"/>
        </w:rPr>
        <w:t xml:space="preserve"> in the annals of political science, </w:t>
      </w:r>
      <w:r w:rsidRPr="0057540A">
        <w:rPr>
          <w:rStyle w:val="cite"/>
          <w:rFonts w:asciiTheme="minorHAnsi" w:eastAsia="Calibri" w:hAnsiTheme="minorHAnsi" w:cstheme="minorHAnsi"/>
          <w:sz w:val="22"/>
          <w:szCs w:val="22"/>
          <w:u w:val="single"/>
        </w:rPr>
        <w:t>an empire lite, a global hegemony whose grace notes are free markets, human rights and democracy.'</w:t>
      </w:r>
      <w:r w:rsidRPr="0057540A">
        <w:rPr>
          <w:rStyle w:val="cite"/>
          <w:rFonts w:asciiTheme="minorHAnsi" w:eastAsia="Calibri" w:hAnsiTheme="minorHAnsi" w:cstheme="minorHAnsi"/>
          <w:b w:val="0"/>
          <w:sz w:val="16"/>
          <w:szCs w:val="22"/>
        </w:rPr>
        <w:t xml:space="preserve"> The new burden means that the US is 'the only nation that polices the world throughout five global military commands; maintains more than a million men and women at arms on four continents; deploys carrier battle groups on watch in every ocean, guarantees the survival of countries from Israel to South Korea; drives the wheels of global trade and commerce; and fills the hearts and minds of an entire planet with its dreams and desires'</w:t>
      </w:r>
      <w:r w:rsidRPr="0057540A">
        <w:rPr>
          <w:rStyle w:val="cite"/>
          <w:rFonts w:asciiTheme="minorHAnsi" w:eastAsia="Calibri" w:hAnsiTheme="minorHAnsi" w:cstheme="minorHAnsi"/>
          <w:b w:val="0"/>
          <w:sz w:val="22"/>
          <w:szCs w:val="22"/>
          <w:u w:val="single"/>
        </w:rPr>
        <w:t xml:space="preserve">. </w:t>
      </w:r>
      <w:proofErr w:type="gramStart"/>
      <w:r w:rsidRPr="0057540A">
        <w:rPr>
          <w:rStyle w:val="cite"/>
          <w:rFonts w:asciiTheme="minorHAnsi" w:eastAsia="Calibri" w:hAnsiTheme="minorHAnsi" w:cstheme="minorHAnsi"/>
          <w:b w:val="0"/>
          <w:sz w:val="22"/>
          <w:szCs w:val="22"/>
          <w:u w:val="single"/>
        </w:rPr>
        <w:t>So</w:t>
      </w:r>
      <w:proofErr w:type="gramEnd"/>
      <w:r w:rsidRPr="0057540A">
        <w:rPr>
          <w:rStyle w:val="cite"/>
          <w:rFonts w:asciiTheme="minorHAnsi" w:eastAsia="Calibri" w:hAnsiTheme="minorHAnsi" w:cstheme="minorHAnsi"/>
          <w:b w:val="0"/>
          <w:sz w:val="22"/>
          <w:szCs w:val="22"/>
          <w:u w:val="single"/>
        </w:rPr>
        <w:t xml:space="preserve"> </w:t>
      </w:r>
      <w:r w:rsidRPr="0057540A">
        <w:rPr>
          <w:rStyle w:val="cite"/>
          <w:rFonts w:asciiTheme="minorHAnsi" w:eastAsia="Calibri" w:hAnsiTheme="minorHAnsi" w:cstheme="minorHAnsi"/>
          <w:sz w:val="22"/>
          <w:szCs w:val="22"/>
          <w:u w:val="single"/>
        </w:rPr>
        <w:t xml:space="preserve">the empire may now be 'lite', but it is still a universal soldier and does what good old heavy empires always did: </w:t>
      </w:r>
      <w:r w:rsidRPr="0057540A">
        <w:rPr>
          <w:rFonts w:asciiTheme="minorHAnsi" w:hAnsiTheme="minorHAnsi" w:cstheme="minorHAnsi"/>
          <w:sz w:val="22"/>
          <w:szCs w:val="22"/>
          <w:u w:val="single"/>
        </w:rPr>
        <w:t>occupies foreign lands, rapes their economies and cripples their minds!</w:t>
      </w:r>
      <w:r w:rsidRPr="0057540A">
        <w:rPr>
          <w:rFonts w:asciiTheme="minorHAnsi" w:hAnsiTheme="minorHAnsi" w:cstheme="minorHAnsi"/>
          <w:sz w:val="16"/>
          <w:szCs w:val="22"/>
        </w:rPr>
        <w:t xml:space="preserve">  </w:t>
      </w:r>
    </w:p>
    <w:p w14:paraId="7A6EC99A" w14:textId="77777777" w:rsidR="0057540A" w:rsidRPr="0057540A" w:rsidRDefault="0057540A" w:rsidP="0057540A">
      <w:pPr>
        <w:pStyle w:val="card"/>
        <w:spacing w:after="0"/>
        <w:ind w:left="0"/>
        <w:rPr>
          <w:rStyle w:val="underline"/>
          <w:rFonts w:asciiTheme="minorHAnsi" w:hAnsiTheme="minorHAnsi" w:cstheme="minorHAnsi"/>
          <w:sz w:val="22"/>
          <w:szCs w:val="22"/>
        </w:rPr>
      </w:pPr>
      <w:r w:rsidRPr="0057540A">
        <w:rPr>
          <w:rStyle w:val="cite"/>
          <w:rFonts w:asciiTheme="minorHAnsi" w:eastAsia="Calibri" w:hAnsiTheme="minorHAnsi" w:cstheme="minorHAnsi"/>
          <w:sz w:val="22"/>
          <w:szCs w:val="22"/>
          <w:u w:val="single"/>
        </w:rPr>
        <w:t>Apart from being 'lite', the empire is also 'benevolent'</w:t>
      </w:r>
      <w:r w:rsidRPr="0057540A">
        <w:rPr>
          <w:rStyle w:val="cite"/>
          <w:rFonts w:asciiTheme="minorHAnsi" w:eastAsia="Calibri" w:hAnsiTheme="minorHAnsi" w:cstheme="minorHAnsi"/>
          <w:b w:val="0"/>
          <w:sz w:val="22"/>
          <w:szCs w:val="22"/>
          <w:u w:val="single"/>
        </w:rPr>
        <w:t xml:space="preserve">. </w:t>
      </w:r>
      <w:r w:rsidRPr="0057540A">
        <w:rPr>
          <w:rStyle w:val="cite"/>
          <w:rFonts w:asciiTheme="minorHAnsi" w:eastAsia="Calibri" w:hAnsiTheme="minorHAnsi" w:cstheme="minorHAnsi"/>
          <w:sz w:val="22"/>
          <w:szCs w:val="22"/>
          <w:u w:val="single"/>
        </w:rPr>
        <w:t>In a much-quoted article</w:t>
      </w:r>
      <w:r w:rsidRPr="0057540A">
        <w:rPr>
          <w:rStyle w:val="cite"/>
          <w:rFonts w:asciiTheme="minorHAnsi" w:eastAsia="Calibri" w:hAnsiTheme="minorHAnsi" w:cstheme="minorHAnsi"/>
          <w:b w:val="0"/>
          <w:sz w:val="22"/>
          <w:szCs w:val="22"/>
          <w:u w:val="single"/>
        </w:rPr>
        <w:t xml:space="preserve"> in Foreign Policy, Robert </w:t>
      </w:r>
      <w:r w:rsidRPr="002C377B">
        <w:rPr>
          <w:rStyle w:val="cite"/>
          <w:rFonts w:asciiTheme="minorHAnsi" w:eastAsia="Calibri" w:hAnsiTheme="minorHAnsi" w:cstheme="minorHAnsi"/>
          <w:sz w:val="22"/>
          <w:szCs w:val="22"/>
          <w:highlight w:val="yellow"/>
          <w:u w:val="single"/>
        </w:rPr>
        <w:t>Kagan</w:t>
      </w:r>
      <w:r w:rsidRPr="002C377B">
        <w:rPr>
          <w:rStyle w:val="cite"/>
          <w:rFonts w:asciiTheme="minorHAnsi" w:eastAsia="Calibri" w:hAnsiTheme="minorHAnsi" w:cstheme="minorHAnsi"/>
          <w:b w:val="0"/>
          <w:sz w:val="22"/>
          <w:szCs w:val="22"/>
          <w:highlight w:val="yellow"/>
          <w:u w:val="single"/>
        </w:rPr>
        <w:t>,</w:t>
      </w:r>
      <w:r w:rsidRPr="0057540A">
        <w:rPr>
          <w:rStyle w:val="cite"/>
          <w:rFonts w:asciiTheme="minorHAnsi" w:eastAsia="Calibri" w:hAnsiTheme="minorHAnsi" w:cstheme="minorHAnsi"/>
          <w:b w:val="0"/>
          <w:sz w:val="22"/>
          <w:szCs w:val="22"/>
          <w:u w:val="single"/>
        </w:rPr>
        <w:t xml:space="preserve"> a senior associate at the Carnegie Endowment for International Peace, </w:t>
      </w:r>
      <w:r w:rsidRPr="002C377B">
        <w:rPr>
          <w:rStyle w:val="cite"/>
          <w:rFonts w:asciiTheme="minorHAnsi" w:eastAsia="Calibri" w:hAnsiTheme="minorHAnsi" w:cstheme="minorHAnsi"/>
          <w:sz w:val="22"/>
          <w:szCs w:val="22"/>
          <w:highlight w:val="yellow"/>
          <w:u w:val="single"/>
        </w:rPr>
        <w:t>declared</w:t>
      </w:r>
      <w:r w:rsidRPr="0057540A">
        <w:rPr>
          <w:rStyle w:val="cite"/>
          <w:rFonts w:asciiTheme="minorHAnsi" w:eastAsia="Calibri" w:hAnsiTheme="minorHAnsi" w:cstheme="minorHAnsi"/>
          <w:b w:val="0"/>
          <w:sz w:val="22"/>
          <w:szCs w:val="22"/>
          <w:u w:val="single"/>
        </w:rPr>
        <w:t xml:space="preserve"> that 'the truth about America's dominant role in the world is known to most clear-eyed international observers'. And it is this: </w:t>
      </w:r>
      <w:r w:rsidRPr="0057540A">
        <w:rPr>
          <w:rStyle w:val="cite"/>
          <w:rFonts w:asciiTheme="minorHAnsi" w:eastAsia="Calibri" w:hAnsiTheme="minorHAnsi" w:cstheme="minorHAnsi"/>
          <w:sz w:val="22"/>
          <w:szCs w:val="22"/>
          <w:u w:val="single"/>
        </w:rPr>
        <w:t xml:space="preserve">'the </w:t>
      </w:r>
      <w:r w:rsidRPr="002C377B">
        <w:rPr>
          <w:rStyle w:val="cite"/>
          <w:rFonts w:asciiTheme="minorHAnsi" w:eastAsia="Calibri" w:hAnsiTheme="minorHAnsi" w:cstheme="minorHAnsi"/>
          <w:sz w:val="22"/>
          <w:szCs w:val="22"/>
          <w:highlight w:val="yellow"/>
          <w:u w:val="single"/>
        </w:rPr>
        <w:t>benevolent hegemony exercised by the U</w:t>
      </w:r>
      <w:r w:rsidRPr="0057540A">
        <w:rPr>
          <w:rStyle w:val="cite"/>
          <w:rFonts w:asciiTheme="minorHAnsi" w:eastAsia="Calibri" w:hAnsiTheme="minorHAnsi" w:cstheme="minorHAnsi"/>
          <w:sz w:val="22"/>
          <w:szCs w:val="22"/>
          <w:u w:val="single"/>
        </w:rPr>
        <w:t xml:space="preserve">nited </w:t>
      </w:r>
      <w:r w:rsidRPr="002C377B">
        <w:rPr>
          <w:rStyle w:val="cite"/>
          <w:rFonts w:asciiTheme="minorHAnsi" w:eastAsia="Calibri" w:hAnsiTheme="minorHAnsi" w:cstheme="minorHAnsi"/>
          <w:sz w:val="22"/>
          <w:szCs w:val="22"/>
          <w:highlight w:val="yellow"/>
          <w:u w:val="single"/>
        </w:rPr>
        <w:t>S</w:t>
      </w:r>
      <w:r w:rsidRPr="0057540A">
        <w:rPr>
          <w:rStyle w:val="cite"/>
          <w:rFonts w:asciiTheme="minorHAnsi" w:eastAsia="Calibri" w:hAnsiTheme="minorHAnsi" w:cstheme="minorHAnsi"/>
          <w:sz w:val="22"/>
          <w:szCs w:val="22"/>
          <w:u w:val="single"/>
        </w:rPr>
        <w:t xml:space="preserve">tates </w:t>
      </w:r>
      <w:r w:rsidRPr="002C377B">
        <w:rPr>
          <w:rStyle w:val="cite"/>
          <w:rFonts w:asciiTheme="minorHAnsi" w:eastAsia="Calibri" w:hAnsiTheme="minorHAnsi" w:cstheme="minorHAnsi"/>
          <w:sz w:val="22"/>
          <w:szCs w:val="22"/>
          <w:highlight w:val="yellow"/>
          <w:u w:val="single"/>
        </w:rPr>
        <w:t>is good for a vast portion of the world's population</w:t>
      </w:r>
      <w:r w:rsidRPr="0057540A">
        <w:rPr>
          <w:rStyle w:val="cite"/>
          <w:rFonts w:asciiTheme="minorHAnsi" w:eastAsia="Calibri" w:hAnsiTheme="minorHAnsi" w:cstheme="minorHAnsi"/>
          <w:b w:val="0"/>
          <w:sz w:val="22"/>
          <w:szCs w:val="22"/>
          <w:u w:val="single"/>
        </w:rPr>
        <w:t>.'</w:t>
      </w:r>
      <w:r w:rsidRPr="0057540A">
        <w:rPr>
          <w:rStyle w:val="cite"/>
          <w:rFonts w:asciiTheme="minorHAnsi" w:eastAsia="Calibri" w:hAnsiTheme="minorHAnsi" w:cstheme="minorHAnsi"/>
          <w:b w:val="0"/>
          <w:sz w:val="14"/>
          <w:szCs w:val="22"/>
        </w:rPr>
        <w:t xml:space="preserve"> A world without US hegemony, he suggests, would be more violent, more chaotic, less </w:t>
      </w:r>
      <w:proofErr w:type="gramStart"/>
      <w:r w:rsidRPr="0057540A">
        <w:rPr>
          <w:rStyle w:val="cite"/>
          <w:rFonts w:asciiTheme="minorHAnsi" w:eastAsia="Calibri" w:hAnsiTheme="minorHAnsi" w:cstheme="minorHAnsi"/>
          <w:b w:val="0"/>
          <w:sz w:val="14"/>
          <w:szCs w:val="22"/>
        </w:rPr>
        <w:t>democratic</w:t>
      </w:r>
      <w:proofErr w:type="gramEnd"/>
      <w:r w:rsidRPr="0057540A">
        <w:rPr>
          <w:rStyle w:val="cite"/>
          <w:rFonts w:asciiTheme="minorHAnsi" w:eastAsia="Calibri" w:hAnsiTheme="minorHAnsi" w:cstheme="minorHAnsi"/>
          <w:b w:val="0"/>
          <w:sz w:val="14"/>
          <w:szCs w:val="22"/>
        </w:rPr>
        <w:t xml:space="preserve"> and economically stagnant. And he spells out 'the unique qualities of American global dominance': despite overwhelming military and economic superiority, the American people chose not to 'set the crown of world empire on their brows'; instead, they chose a 'strategy to risk nuclear annihilation on [their] otherwise unthreatened homeland in order to deter attack, either nuclear or conventional, on a European or Asian ally'. Moreover, 'the identification of the interests of others with its own has been the most striking quality of American foreign and </w:t>
      </w:r>
      <w:proofErr w:type="spellStart"/>
      <w:r w:rsidRPr="0057540A">
        <w:rPr>
          <w:rStyle w:val="cite"/>
          <w:rFonts w:asciiTheme="minorHAnsi" w:eastAsia="Calibri" w:hAnsiTheme="minorHAnsi" w:cstheme="minorHAnsi"/>
          <w:b w:val="0"/>
          <w:sz w:val="14"/>
          <w:szCs w:val="22"/>
        </w:rPr>
        <w:t>defence</w:t>
      </w:r>
      <w:proofErr w:type="spellEnd"/>
      <w:r w:rsidRPr="0057540A">
        <w:rPr>
          <w:rStyle w:val="cite"/>
          <w:rFonts w:asciiTheme="minorHAnsi" w:eastAsia="Calibri" w:hAnsiTheme="minorHAnsi" w:cstheme="minorHAnsi"/>
          <w:b w:val="0"/>
          <w:sz w:val="14"/>
          <w:szCs w:val="22"/>
        </w:rPr>
        <w:t xml:space="preserve"> policy'. </w:t>
      </w:r>
      <w:r w:rsidRPr="0057540A">
        <w:rPr>
          <w:rStyle w:val="underline"/>
          <w:rFonts w:asciiTheme="minorHAnsi" w:hAnsiTheme="minorHAnsi" w:cstheme="minorHAnsi"/>
          <w:sz w:val="22"/>
          <w:szCs w:val="22"/>
        </w:rPr>
        <w:t xml:space="preserve">Americans may be self-interested, selfish, arrogant, and occasionally ham-handed, 'but </w:t>
      </w:r>
      <w:proofErr w:type="spellStart"/>
      <w:r w:rsidRPr="0057540A">
        <w:rPr>
          <w:rStyle w:val="underline"/>
          <w:rFonts w:asciiTheme="minorHAnsi" w:hAnsiTheme="minorHAnsi" w:cstheme="minorHAnsi"/>
          <w:sz w:val="22"/>
          <w:szCs w:val="22"/>
        </w:rPr>
        <w:t>excusez-moi</w:t>
      </w:r>
      <w:proofErr w:type="spellEnd"/>
      <w:r w:rsidRPr="0057540A">
        <w:rPr>
          <w:rStyle w:val="underline"/>
          <w:rFonts w:asciiTheme="minorHAnsi" w:hAnsiTheme="minorHAnsi" w:cstheme="minorHAnsi"/>
          <w:sz w:val="22"/>
          <w:szCs w:val="22"/>
        </w:rPr>
        <w:t xml:space="preserve">'; Kagan asks in a mocking tone: </w:t>
      </w:r>
    </w:p>
    <w:p w14:paraId="07391BC6" w14:textId="77777777" w:rsidR="0057540A" w:rsidRPr="0057540A" w:rsidRDefault="0057540A" w:rsidP="0057540A">
      <w:pPr>
        <w:pStyle w:val="card"/>
        <w:spacing w:after="0"/>
        <w:ind w:left="0"/>
        <w:rPr>
          <w:rStyle w:val="cite"/>
          <w:rFonts w:asciiTheme="minorHAnsi" w:eastAsia="Calibri" w:hAnsiTheme="minorHAnsi" w:cstheme="minorHAnsi"/>
          <w:b w:val="0"/>
          <w:sz w:val="22"/>
          <w:szCs w:val="22"/>
          <w:u w:val="single"/>
        </w:rPr>
      </w:pPr>
      <w:r w:rsidRPr="0057540A">
        <w:rPr>
          <w:rStyle w:val="cite"/>
          <w:rFonts w:asciiTheme="minorHAnsi" w:eastAsia="Calibri" w:hAnsiTheme="minorHAnsi" w:cstheme="minorHAnsi"/>
          <w:b w:val="0"/>
          <w:sz w:val="22"/>
          <w:szCs w:val="22"/>
          <w:u w:val="single"/>
        </w:rPr>
        <w:t xml:space="preserve">“compared with whom? </w:t>
      </w:r>
      <w:r w:rsidRPr="0057540A">
        <w:rPr>
          <w:rStyle w:val="underline"/>
          <w:rFonts w:asciiTheme="minorHAnsi" w:hAnsiTheme="minorHAnsi" w:cstheme="minorHAnsi"/>
          <w:sz w:val="22"/>
          <w:szCs w:val="22"/>
        </w:rPr>
        <w:t>Can anyone believe that were France to possess the power the United States now has, the French would be less arrogant, less selfish, and less prone to making mistakes?</w:t>
      </w:r>
      <w:r w:rsidRPr="0057540A">
        <w:rPr>
          <w:rStyle w:val="cite"/>
          <w:rFonts w:asciiTheme="minorHAnsi" w:eastAsia="Calibri" w:hAnsiTheme="minorHAnsi" w:cstheme="minorHAnsi"/>
          <w:b w:val="0"/>
          <w:sz w:val="16"/>
          <w:szCs w:val="22"/>
        </w:rPr>
        <w:t xml:space="preserve"> Little in France's history as a great power, or even as a medium power, justifies such optimism. Nor can one easily imagine power on an American scale being employed in a more enlightened fashion by China, Germany, Japan, or Russia. And even the leaders of that least benighted of empires, the British, were more arrogant, more </w:t>
      </w:r>
      <w:proofErr w:type="spellStart"/>
      <w:r w:rsidRPr="0057540A">
        <w:rPr>
          <w:rStyle w:val="cite"/>
          <w:rFonts w:asciiTheme="minorHAnsi" w:eastAsia="Calibri" w:hAnsiTheme="minorHAnsi" w:cstheme="minorHAnsi"/>
          <w:b w:val="0"/>
          <w:sz w:val="16"/>
          <w:szCs w:val="22"/>
        </w:rPr>
        <w:t>bloodyminded</w:t>
      </w:r>
      <w:proofErr w:type="spellEnd"/>
      <w:r w:rsidRPr="0057540A">
        <w:rPr>
          <w:rStyle w:val="cite"/>
          <w:rFonts w:asciiTheme="minorHAnsi" w:eastAsia="Calibri" w:hAnsiTheme="minorHAnsi" w:cstheme="minorHAnsi"/>
          <w:b w:val="0"/>
          <w:sz w:val="16"/>
          <w:szCs w:val="22"/>
        </w:rPr>
        <w:t xml:space="preserve">, and, in the end, less capable managers of world affairs than the inept Americans have so far proved to be. </w:t>
      </w:r>
      <w:r w:rsidRPr="0057540A">
        <w:rPr>
          <w:rStyle w:val="underline"/>
          <w:rFonts w:asciiTheme="minorHAnsi" w:hAnsiTheme="minorHAnsi" w:cstheme="minorHAnsi"/>
          <w:sz w:val="22"/>
          <w:szCs w:val="22"/>
        </w:rPr>
        <w:t>If there is to be a sole superpower, the world is better off if that power is the United States."</w:t>
      </w:r>
      <w:r w:rsidRPr="0057540A">
        <w:rPr>
          <w:rStyle w:val="cite"/>
          <w:rFonts w:asciiTheme="minorHAnsi" w:eastAsia="Calibri" w:hAnsiTheme="minorHAnsi" w:cstheme="minorHAnsi"/>
          <w:b w:val="0"/>
          <w:sz w:val="22"/>
          <w:szCs w:val="22"/>
          <w:u w:val="single"/>
        </w:rPr>
        <w:t xml:space="preserve"> </w:t>
      </w:r>
      <w:r w:rsidRPr="0057540A">
        <w:rPr>
          <w:rStyle w:val="cite"/>
          <w:rFonts w:asciiTheme="minorHAnsi" w:eastAsia="Calibri" w:hAnsiTheme="minorHAnsi" w:cstheme="minorHAnsi"/>
          <w:sz w:val="22"/>
          <w:szCs w:val="22"/>
          <w:u w:val="single"/>
        </w:rPr>
        <w:t>So, what can we expect in this wonderful world of benign American power? Kagan suggests quite explicitly that America should not hesitate in drawing its mighty sword and slaying anything and anyone that gets in its way</w:t>
      </w:r>
      <w:r w:rsidRPr="0057540A">
        <w:rPr>
          <w:rStyle w:val="underline"/>
          <w:rFonts w:asciiTheme="minorHAnsi" w:hAnsiTheme="minorHAnsi" w:cstheme="minorHAnsi"/>
          <w:sz w:val="22"/>
          <w:szCs w:val="22"/>
        </w:rPr>
        <w:t>. Like the deranged villain in Universal Soldier, he laughs out loud at Europe and her multilateralism</w:t>
      </w:r>
      <w:r w:rsidRPr="0057540A">
        <w:rPr>
          <w:rStyle w:val="cite"/>
          <w:rFonts w:asciiTheme="minorHAnsi" w:eastAsia="Calibri" w:hAnsiTheme="minorHAnsi" w:cstheme="minorHAnsi"/>
          <w:b w:val="0"/>
          <w:sz w:val="16"/>
          <w:szCs w:val="22"/>
        </w:rPr>
        <w:t xml:space="preserve">. A Europe that has achieved integration peacefully and multilaterally, by negotiations and without militarism, has moved 'beyond power into a self-contained world of laws and rules and transnational negotiations and cooperation', and thus has no understanding of the brute realism of empire-building. In contrast to Kant's 'Perpetual Peace' that is the lot of Europe, </w:t>
      </w:r>
      <w:r w:rsidRPr="002C377B">
        <w:rPr>
          <w:rStyle w:val="cite"/>
          <w:rFonts w:asciiTheme="minorHAnsi" w:eastAsia="Calibri" w:hAnsiTheme="minorHAnsi" w:cstheme="minorHAnsi"/>
          <w:sz w:val="22"/>
          <w:szCs w:val="22"/>
          <w:highlight w:val="yellow"/>
          <w:u w:val="single"/>
        </w:rPr>
        <w:t>Kagan</w:t>
      </w:r>
      <w:r w:rsidRPr="0057540A">
        <w:rPr>
          <w:rStyle w:val="cite"/>
          <w:rFonts w:asciiTheme="minorHAnsi" w:eastAsia="Calibri" w:hAnsiTheme="minorHAnsi" w:cstheme="minorHAnsi"/>
          <w:sz w:val="22"/>
          <w:szCs w:val="22"/>
          <w:u w:val="single"/>
        </w:rPr>
        <w:t xml:space="preserve"> </w:t>
      </w:r>
      <w:r w:rsidRPr="002C377B">
        <w:rPr>
          <w:rStyle w:val="cite"/>
          <w:rFonts w:asciiTheme="minorHAnsi" w:eastAsia="Calibri" w:hAnsiTheme="minorHAnsi" w:cstheme="minorHAnsi"/>
          <w:sz w:val="22"/>
          <w:szCs w:val="22"/>
          <w:highlight w:val="yellow"/>
          <w:u w:val="single"/>
        </w:rPr>
        <w:t>suggests</w:t>
      </w:r>
      <w:r w:rsidRPr="0057540A">
        <w:rPr>
          <w:rStyle w:val="cite"/>
          <w:rFonts w:asciiTheme="minorHAnsi" w:eastAsia="Calibri" w:hAnsiTheme="minorHAnsi" w:cstheme="minorHAnsi"/>
          <w:sz w:val="22"/>
          <w:szCs w:val="22"/>
          <w:u w:val="single"/>
        </w:rPr>
        <w:t xml:space="preserve"> in Paradise and Power, </w:t>
      </w:r>
      <w:r w:rsidRPr="002C377B">
        <w:rPr>
          <w:rStyle w:val="cite"/>
          <w:rFonts w:asciiTheme="minorHAnsi" w:eastAsia="Calibri" w:hAnsiTheme="minorHAnsi" w:cstheme="minorHAnsi"/>
          <w:sz w:val="22"/>
          <w:szCs w:val="22"/>
          <w:highlight w:val="yellow"/>
          <w:u w:val="single"/>
        </w:rPr>
        <w:t>the U</w:t>
      </w:r>
      <w:r w:rsidRPr="0057540A">
        <w:rPr>
          <w:rStyle w:val="cite"/>
          <w:rFonts w:asciiTheme="minorHAnsi" w:eastAsia="Calibri" w:hAnsiTheme="minorHAnsi" w:cstheme="minorHAnsi"/>
          <w:sz w:val="22"/>
          <w:szCs w:val="22"/>
          <w:u w:val="single"/>
        </w:rPr>
        <w:t xml:space="preserve">nited </w:t>
      </w:r>
      <w:r w:rsidRPr="002C377B">
        <w:rPr>
          <w:rStyle w:val="cite"/>
          <w:rFonts w:asciiTheme="minorHAnsi" w:eastAsia="Calibri" w:hAnsiTheme="minorHAnsi" w:cstheme="minorHAnsi"/>
          <w:sz w:val="22"/>
          <w:szCs w:val="22"/>
          <w:highlight w:val="yellow"/>
          <w:u w:val="single"/>
        </w:rPr>
        <w:t>S</w:t>
      </w:r>
      <w:r w:rsidRPr="0057540A">
        <w:rPr>
          <w:rStyle w:val="cite"/>
          <w:rFonts w:asciiTheme="minorHAnsi" w:eastAsia="Calibri" w:hAnsiTheme="minorHAnsi" w:cstheme="minorHAnsi"/>
          <w:sz w:val="22"/>
          <w:szCs w:val="22"/>
          <w:u w:val="single"/>
        </w:rPr>
        <w:t xml:space="preserve">tates </w:t>
      </w:r>
      <w:r w:rsidRPr="002C377B">
        <w:rPr>
          <w:rStyle w:val="cite"/>
          <w:rFonts w:asciiTheme="minorHAnsi" w:eastAsia="Calibri" w:hAnsiTheme="minorHAnsi" w:cstheme="minorHAnsi"/>
          <w:sz w:val="22"/>
          <w:szCs w:val="22"/>
          <w:highlight w:val="yellow"/>
          <w:u w:val="single"/>
        </w:rPr>
        <w:t>is all about taming an anarchic Hobbesian world where war is a necessity</w:t>
      </w:r>
      <w:r w:rsidRPr="0057540A">
        <w:rPr>
          <w:rStyle w:val="cite"/>
          <w:rFonts w:asciiTheme="minorHAnsi" w:eastAsia="Calibri" w:hAnsiTheme="minorHAnsi" w:cstheme="minorHAnsi"/>
          <w:sz w:val="22"/>
          <w:szCs w:val="22"/>
          <w:u w:val="single"/>
        </w:rPr>
        <w:t xml:space="preserve">. </w:t>
      </w:r>
      <w:r w:rsidRPr="002C377B">
        <w:rPr>
          <w:rStyle w:val="cite"/>
          <w:rFonts w:asciiTheme="minorHAnsi" w:eastAsia="Calibri" w:hAnsiTheme="minorHAnsi" w:cstheme="minorHAnsi"/>
          <w:sz w:val="22"/>
          <w:szCs w:val="22"/>
          <w:highlight w:val="yellow"/>
          <w:u w:val="single"/>
        </w:rPr>
        <w:t>America is thus ever ready to visit violence to any corner of the world</w:t>
      </w:r>
      <w:r w:rsidRPr="0057540A">
        <w:rPr>
          <w:rStyle w:val="cite"/>
          <w:rFonts w:asciiTheme="minorHAnsi" w:eastAsia="Calibri" w:hAnsiTheme="minorHAnsi" w:cstheme="minorHAnsi"/>
          <w:sz w:val="22"/>
          <w:szCs w:val="22"/>
          <w:u w:val="single"/>
        </w:rPr>
        <w:t xml:space="preserve"> both </w:t>
      </w:r>
      <w:r w:rsidRPr="002C377B">
        <w:rPr>
          <w:rStyle w:val="cite"/>
          <w:rFonts w:asciiTheme="minorHAnsi" w:eastAsia="Calibri" w:hAnsiTheme="minorHAnsi" w:cstheme="minorHAnsi"/>
          <w:sz w:val="22"/>
          <w:szCs w:val="22"/>
          <w:highlight w:val="yellow"/>
          <w:u w:val="single"/>
        </w:rPr>
        <w:t>to maintain</w:t>
      </w:r>
      <w:r w:rsidRPr="0057540A">
        <w:rPr>
          <w:rStyle w:val="cite"/>
          <w:rFonts w:asciiTheme="minorHAnsi" w:eastAsia="Calibri" w:hAnsiTheme="minorHAnsi" w:cstheme="minorHAnsi"/>
          <w:sz w:val="22"/>
          <w:szCs w:val="22"/>
          <w:u w:val="single"/>
        </w:rPr>
        <w:t xml:space="preserve"> and to expand </w:t>
      </w:r>
      <w:r w:rsidRPr="002C377B">
        <w:rPr>
          <w:rStyle w:val="cite"/>
          <w:rFonts w:asciiTheme="minorHAnsi" w:eastAsia="Calibri" w:hAnsiTheme="minorHAnsi" w:cstheme="minorHAnsi"/>
          <w:sz w:val="22"/>
          <w:szCs w:val="22"/>
          <w:highlight w:val="yellow"/>
          <w:u w:val="single"/>
        </w:rPr>
        <w:t>its empire</w:t>
      </w:r>
      <w:r w:rsidRPr="0057540A">
        <w:rPr>
          <w:rStyle w:val="cite"/>
          <w:rFonts w:asciiTheme="minorHAnsi" w:eastAsia="Calibri" w:hAnsiTheme="minorHAnsi" w:cstheme="minorHAnsi"/>
          <w:b w:val="0"/>
          <w:sz w:val="22"/>
          <w:szCs w:val="22"/>
          <w:u w:val="single"/>
        </w:rPr>
        <w:t xml:space="preserve">.' </w:t>
      </w:r>
    </w:p>
    <w:p w14:paraId="34EB341A" w14:textId="77777777" w:rsidR="0057540A" w:rsidRPr="0057540A" w:rsidRDefault="0057540A" w:rsidP="0057540A">
      <w:pPr>
        <w:pStyle w:val="card"/>
        <w:spacing w:after="0"/>
        <w:ind w:left="0"/>
        <w:rPr>
          <w:rStyle w:val="cite"/>
          <w:rFonts w:asciiTheme="minorHAnsi" w:eastAsia="Calibri" w:hAnsiTheme="minorHAnsi" w:cstheme="minorHAnsi"/>
          <w:b w:val="0"/>
          <w:sz w:val="16"/>
          <w:szCs w:val="22"/>
        </w:rPr>
      </w:pPr>
      <w:r w:rsidRPr="002C377B">
        <w:rPr>
          <w:rStyle w:val="cite"/>
          <w:rFonts w:asciiTheme="minorHAnsi" w:eastAsia="Calibri" w:hAnsiTheme="minorHAnsi" w:cstheme="minorHAnsi"/>
          <w:sz w:val="22"/>
          <w:szCs w:val="22"/>
          <w:highlight w:val="yellow"/>
          <w:u w:val="single"/>
        </w:rPr>
        <w:t>What</w:t>
      </w:r>
      <w:r w:rsidRPr="0057540A">
        <w:rPr>
          <w:rStyle w:val="cite"/>
          <w:rFonts w:asciiTheme="minorHAnsi" w:eastAsia="Calibri" w:hAnsiTheme="minorHAnsi" w:cstheme="minorHAnsi"/>
          <w:sz w:val="22"/>
          <w:szCs w:val="22"/>
          <w:u w:val="single"/>
        </w:rPr>
        <w:t xml:space="preserve"> both Ignatieff and </w:t>
      </w:r>
      <w:r w:rsidRPr="002C377B">
        <w:rPr>
          <w:rStyle w:val="cite"/>
          <w:rFonts w:asciiTheme="minorHAnsi" w:eastAsia="Calibri" w:hAnsiTheme="minorHAnsi" w:cstheme="minorHAnsi"/>
          <w:sz w:val="22"/>
          <w:szCs w:val="22"/>
          <w:highlight w:val="yellow"/>
          <w:u w:val="single"/>
        </w:rPr>
        <w:t>Kagan amply demonstrate is a monumental ignorance of history</w:t>
      </w:r>
      <w:r w:rsidRPr="0057540A">
        <w:rPr>
          <w:rStyle w:val="cite"/>
          <w:rFonts w:asciiTheme="minorHAnsi" w:eastAsia="Calibri" w:hAnsiTheme="minorHAnsi" w:cstheme="minorHAnsi"/>
          <w:sz w:val="22"/>
          <w:szCs w:val="22"/>
          <w:u w:val="single"/>
        </w:rPr>
        <w:t>.</w:t>
      </w:r>
      <w:r w:rsidRPr="0057540A">
        <w:rPr>
          <w:rStyle w:val="cite"/>
          <w:rFonts w:asciiTheme="minorHAnsi" w:eastAsia="Calibri" w:hAnsiTheme="minorHAnsi" w:cstheme="minorHAnsi"/>
          <w:b w:val="0"/>
          <w:sz w:val="22"/>
          <w:szCs w:val="22"/>
          <w:u w:val="single"/>
        </w:rPr>
        <w:t xml:space="preserve"> As </w:t>
      </w:r>
      <w:r w:rsidRPr="0057540A">
        <w:rPr>
          <w:rStyle w:val="cite"/>
          <w:rFonts w:asciiTheme="minorHAnsi" w:eastAsia="Calibri" w:hAnsiTheme="minorHAnsi" w:cstheme="minorHAnsi"/>
          <w:sz w:val="22"/>
          <w:szCs w:val="22"/>
          <w:u w:val="single"/>
        </w:rPr>
        <w:t xml:space="preserve">Sidney Lens notes in reference to Ignatieff: </w:t>
      </w:r>
      <w:r w:rsidRPr="002C377B">
        <w:rPr>
          <w:rStyle w:val="cite"/>
          <w:rFonts w:asciiTheme="minorHAnsi" w:eastAsia="Calibri" w:hAnsiTheme="minorHAnsi" w:cstheme="minorHAnsi"/>
          <w:sz w:val="22"/>
          <w:szCs w:val="22"/>
          <w:highlight w:val="yellow"/>
          <w:u w:val="single"/>
        </w:rPr>
        <w:t>'only someone blind to the history of the U</w:t>
      </w:r>
      <w:r w:rsidRPr="0057540A">
        <w:rPr>
          <w:rStyle w:val="cite"/>
          <w:rFonts w:asciiTheme="minorHAnsi" w:eastAsia="Calibri" w:hAnsiTheme="minorHAnsi" w:cstheme="minorHAnsi"/>
          <w:sz w:val="22"/>
          <w:szCs w:val="22"/>
          <w:u w:val="single"/>
        </w:rPr>
        <w:t xml:space="preserve">nited </w:t>
      </w:r>
      <w:r w:rsidRPr="002C377B">
        <w:rPr>
          <w:rStyle w:val="cite"/>
          <w:rFonts w:asciiTheme="minorHAnsi" w:eastAsia="Calibri" w:hAnsiTheme="minorHAnsi" w:cstheme="minorHAnsi"/>
          <w:sz w:val="22"/>
          <w:szCs w:val="22"/>
          <w:highlight w:val="yellow"/>
          <w:u w:val="single"/>
        </w:rPr>
        <w:t>S</w:t>
      </w:r>
      <w:r w:rsidRPr="0057540A">
        <w:rPr>
          <w:rStyle w:val="cite"/>
          <w:rFonts w:asciiTheme="minorHAnsi" w:eastAsia="Calibri" w:hAnsiTheme="minorHAnsi" w:cstheme="minorHAnsi"/>
          <w:sz w:val="22"/>
          <w:szCs w:val="22"/>
          <w:u w:val="single"/>
        </w:rPr>
        <w:t xml:space="preserve">tates, </w:t>
      </w:r>
      <w:r w:rsidRPr="002C377B">
        <w:rPr>
          <w:rStyle w:val="cite"/>
          <w:rFonts w:asciiTheme="minorHAnsi" w:eastAsia="Calibri" w:hAnsiTheme="minorHAnsi" w:cstheme="minorHAnsi"/>
          <w:sz w:val="22"/>
          <w:szCs w:val="22"/>
          <w:highlight w:val="yellow"/>
          <w:u w:val="single"/>
        </w:rPr>
        <w:t>its</w:t>
      </w:r>
      <w:r w:rsidRPr="0057540A">
        <w:rPr>
          <w:rStyle w:val="cite"/>
          <w:rFonts w:asciiTheme="minorHAnsi" w:eastAsia="Calibri" w:hAnsiTheme="minorHAnsi" w:cstheme="minorHAnsi"/>
          <w:sz w:val="22"/>
          <w:szCs w:val="22"/>
          <w:u w:val="single"/>
        </w:rPr>
        <w:t xml:space="preserve"> obsessive </w:t>
      </w:r>
      <w:r w:rsidRPr="002C377B">
        <w:rPr>
          <w:rStyle w:val="cite"/>
          <w:rFonts w:asciiTheme="minorHAnsi" w:eastAsia="Calibri" w:hAnsiTheme="minorHAnsi" w:cstheme="minorHAnsi"/>
          <w:sz w:val="22"/>
          <w:szCs w:val="22"/>
          <w:highlight w:val="yellow"/>
          <w:u w:val="single"/>
        </w:rPr>
        <w:t>drive for control of oil, its endless expansion of military bases</w:t>
      </w:r>
      <w:r w:rsidRPr="0057540A">
        <w:rPr>
          <w:rStyle w:val="cite"/>
          <w:rFonts w:asciiTheme="minorHAnsi" w:eastAsia="Calibri" w:hAnsiTheme="minorHAnsi" w:cstheme="minorHAnsi"/>
          <w:sz w:val="22"/>
          <w:szCs w:val="22"/>
          <w:u w:val="single"/>
        </w:rPr>
        <w:t xml:space="preserve"> around the world, </w:t>
      </w:r>
      <w:r w:rsidRPr="002C377B">
        <w:rPr>
          <w:rStyle w:val="cite"/>
          <w:rFonts w:asciiTheme="minorHAnsi" w:eastAsia="Calibri" w:hAnsiTheme="minorHAnsi" w:cstheme="minorHAnsi"/>
          <w:sz w:val="22"/>
          <w:szCs w:val="22"/>
          <w:highlight w:val="yellow"/>
          <w:u w:val="single"/>
        </w:rPr>
        <w:t>its domination of other countries through its enormous economic power, its violations of the human rights of millions of people</w:t>
      </w:r>
      <w:r w:rsidRPr="0057540A">
        <w:rPr>
          <w:rStyle w:val="cite"/>
          <w:rFonts w:asciiTheme="minorHAnsi" w:eastAsia="Calibri" w:hAnsiTheme="minorHAnsi" w:cstheme="minorHAnsi"/>
          <w:sz w:val="22"/>
          <w:szCs w:val="22"/>
          <w:u w:val="single"/>
        </w:rPr>
        <w:t xml:space="preserve">, whether directly or through proxy governments, </w:t>
      </w:r>
      <w:r w:rsidRPr="002C377B">
        <w:rPr>
          <w:rStyle w:val="cite"/>
          <w:rFonts w:asciiTheme="minorHAnsi" w:eastAsia="Calibri" w:hAnsiTheme="minorHAnsi" w:cstheme="minorHAnsi"/>
          <w:sz w:val="22"/>
          <w:szCs w:val="22"/>
          <w:highlight w:val="yellow"/>
          <w:u w:val="single"/>
        </w:rPr>
        <w:t>could make that statement</w:t>
      </w:r>
      <w:r w:rsidRPr="0057540A">
        <w:rPr>
          <w:rStyle w:val="cite"/>
          <w:rFonts w:asciiTheme="minorHAnsi" w:eastAsia="Calibri" w:hAnsiTheme="minorHAnsi" w:cstheme="minorHAnsi"/>
          <w:sz w:val="22"/>
          <w:szCs w:val="22"/>
          <w:u w:val="single"/>
        </w:rPr>
        <w:t>."</w:t>
      </w:r>
      <w:r w:rsidRPr="0057540A">
        <w:rPr>
          <w:rStyle w:val="cite"/>
          <w:rFonts w:asciiTheme="minorHAnsi" w:eastAsia="Calibri" w:hAnsiTheme="minorHAnsi" w:cstheme="minorHAnsi"/>
          <w:b w:val="0"/>
          <w:sz w:val="22"/>
          <w:szCs w:val="22"/>
          <w:u w:val="single"/>
        </w:rPr>
        <w:t xml:space="preserve"> Robert </w:t>
      </w:r>
      <w:r w:rsidRPr="002C377B">
        <w:rPr>
          <w:rStyle w:val="cite"/>
          <w:rFonts w:asciiTheme="minorHAnsi" w:eastAsia="Calibri" w:hAnsiTheme="minorHAnsi" w:cstheme="minorHAnsi"/>
          <w:sz w:val="22"/>
          <w:szCs w:val="22"/>
          <w:highlight w:val="yellow"/>
          <w:u w:val="single"/>
        </w:rPr>
        <w:t>Jensen</w:t>
      </w:r>
      <w:r w:rsidRPr="002C377B">
        <w:rPr>
          <w:rStyle w:val="cite"/>
          <w:rFonts w:asciiTheme="minorHAnsi" w:eastAsia="Calibri" w:hAnsiTheme="minorHAnsi" w:cstheme="minorHAnsi"/>
          <w:b w:val="0"/>
          <w:sz w:val="22"/>
          <w:szCs w:val="22"/>
          <w:highlight w:val="yellow"/>
          <w:u w:val="single"/>
        </w:rPr>
        <w:t>,</w:t>
      </w:r>
      <w:r w:rsidRPr="0057540A">
        <w:rPr>
          <w:rStyle w:val="cite"/>
          <w:rFonts w:asciiTheme="minorHAnsi" w:eastAsia="Calibri" w:hAnsiTheme="minorHAnsi" w:cstheme="minorHAnsi"/>
          <w:b w:val="0"/>
          <w:sz w:val="22"/>
          <w:szCs w:val="22"/>
          <w:u w:val="single"/>
        </w:rPr>
        <w:t xml:space="preserve"> Associate Professor of Journalism at the University of Texas in Austin, </w:t>
      </w:r>
      <w:r w:rsidRPr="002C377B">
        <w:rPr>
          <w:rStyle w:val="cite"/>
          <w:rFonts w:asciiTheme="minorHAnsi" w:eastAsia="Calibri" w:hAnsiTheme="minorHAnsi" w:cstheme="minorHAnsi"/>
          <w:sz w:val="22"/>
          <w:szCs w:val="22"/>
          <w:highlight w:val="yellow"/>
          <w:u w:val="single"/>
        </w:rPr>
        <w:t>describes 'benevolent empire' as the 'third American holocaust'</w:t>
      </w:r>
      <w:r w:rsidRPr="0057540A">
        <w:rPr>
          <w:rStyle w:val="cite"/>
          <w:rFonts w:asciiTheme="minorHAnsi" w:eastAsia="Calibri" w:hAnsiTheme="minorHAnsi" w:cstheme="minorHAnsi"/>
          <w:sz w:val="22"/>
          <w:szCs w:val="22"/>
          <w:u w:val="single"/>
        </w:rPr>
        <w:t xml:space="preserve"> (the first two being the genocide of Native Americans and slavery), </w:t>
      </w:r>
      <w:r w:rsidRPr="002C377B">
        <w:rPr>
          <w:rStyle w:val="cite"/>
          <w:rFonts w:asciiTheme="minorHAnsi" w:eastAsia="Calibri" w:hAnsiTheme="minorHAnsi" w:cstheme="minorHAnsi"/>
          <w:sz w:val="22"/>
          <w:szCs w:val="22"/>
          <w:highlight w:val="yellow"/>
          <w:u w:val="single"/>
        </w:rPr>
        <w:t>the product of a foreign policy that is 'relentlessly barbaric'."</w:t>
      </w:r>
      <w:r w:rsidRPr="0057540A">
        <w:rPr>
          <w:rStyle w:val="cite"/>
          <w:rFonts w:asciiTheme="minorHAnsi" w:eastAsia="Calibri" w:hAnsiTheme="minorHAnsi" w:cstheme="minorHAnsi"/>
          <w:sz w:val="22"/>
          <w:szCs w:val="22"/>
          <w:u w:val="single"/>
        </w:rPr>
        <w:t xml:space="preserve"> But </w:t>
      </w:r>
      <w:r w:rsidRPr="002C377B">
        <w:rPr>
          <w:rStyle w:val="cite"/>
          <w:rFonts w:asciiTheme="minorHAnsi" w:eastAsia="Calibri" w:hAnsiTheme="minorHAnsi" w:cstheme="minorHAnsi"/>
          <w:sz w:val="22"/>
          <w:szCs w:val="22"/>
          <w:highlight w:val="yellow"/>
          <w:u w:val="single"/>
        </w:rPr>
        <w:t>something very specific is at work in</w:t>
      </w:r>
      <w:r w:rsidRPr="0057540A">
        <w:rPr>
          <w:rStyle w:val="cite"/>
          <w:rFonts w:asciiTheme="minorHAnsi" w:eastAsia="Calibri" w:hAnsiTheme="minorHAnsi" w:cstheme="minorHAnsi"/>
          <w:sz w:val="22"/>
          <w:szCs w:val="22"/>
          <w:u w:val="single"/>
        </w:rPr>
        <w:t xml:space="preserve"> Ignatieff and </w:t>
      </w:r>
      <w:r w:rsidRPr="002C377B">
        <w:rPr>
          <w:rStyle w:val="cite"/>
          <w:rFonts w:asciiTheme="minorHAnsi" w:eastAsia="Calibri" w:hAnsiTheme="minorHAnsi" w:cstheme="minorHAnsi"/>
          <w:sz w:val="22"/>
          <w:szCs w:val="22"/>
          <w:highlight w:val="yellow"/>
          <w:u w:val="single"/>
        </w:rPr>
        <w:t>Kagan's views</w:t>
      </w:r>
      <w:r w:rsidRPr="0057540A">
        <w:rPr>
          <w:rStyle w:val="cite"/>
          <w:rFonts w:asciiTheme="minorHAnsi" w:eastAsia="Calibri" w:hAnsiTheme="minorHAnsi" w:cstheme="minorHAnsi"/>
          <w:sz w:val="22"/>
          <w:szCs w:val="22"/>
          <w:u w:val="single"/>
        </w:rPr>
        <w:t>; something that we also find in</w:t>
      </w:r>
      <w:r w:rsidRPr="0057540A">
        <w:rPr>
          <w:rStyle w:val="cite"/>
          <w:rFonts w:asciiTheme="minorHAnsi" w:eastAsia="Calibri" w:hAnsiTheme="minorHAnsi" w:cstheme="minorHAnsi"/>
          <w:b w:val="0"/>
          <w:sz w:val="22"/>
          <w:szCs w:val="22"/>
          <w:u w:val="single"/>
        </w:rPr>
        <w:t xml:space="preserve"> Paul </w:t>
      </w:r>
      <w:r w:rsidRPr="0057540A">
        <w:rPr>
          <w:rStyle w:val="cite"/>
          <w:rFonts w:asciiTheme="minorHAnsi" w:eastAsia="Calibri" w:hAnsiTheme="minorHAnsi" w:cstheme="minorHAnsi"/>
          <w:sz w:val="22"/>
          <w:szCs w:val="22"/>
          <w:u w:val="single"/>
        </w:rPr>
        <w:t xml:space="preserve">Berman's notion of 'liberal imperialism's and </w:t>
      </w:r>
      <w:r w:rsidRPr="0057540A">
        <w:rPr>
          <w:rStyle w:val="cite"/>
          <w:rFonts w:asciiTheme="minorHAnsi" w:eastAsia="Calibri" w:hAnsiTheme="minorHAnsi" w:cstheme="minorHAnsi"/>
          <w:b w:val="0"/>
          <w:sz w:val="22"/>
          <w:szCs w:val="22"/>
          <w:u w:val="single"/>
        </w:rPr>
        <w:t xml:space="preserve">Stanley </w:t>
      </w:r>
      <w:r w:rsidRPr="0057540A">
        <w:rPr>
          <w:rStyle w:val="cite"/>
          <w:rFonts w:asciiTheme="minorHAnsi" w:eastAsia="Calibri" w:hAnsiTheme="minorHAnsi" w:cstheme="minorHAnsi"/>
          <w:sz w:val="22"/>
          <w:szCs w:val="22"/>
          <w:u w:val="single"/>
        </w:rPr>
        <w:t>Kurtz's 'Democratic Imperialism'</w:t>
      </w:r>
      <w:r w:rsidRPr="0057540A">
        <w:rPr>
          <w:rStyle w:val="cite"/>
          <w:rFonts w:asciiTheme="minorHAnsi" w:eastAsia="Calibri" w:hAnsiTheme="minorHAnsi" w:cstheme="minorHAnsi"/>
          <w:b w:val="0"/>
          <w:sz w:val="16"/>
          <w:szCs w:val="22"/>
        </w:rPr>
        <w:t xml:space="preserve"> ,9 as well as in the works of a string of right- and left-wing champions of the American Empire."? </w:t>
      </w:r>
      <w:r w:rsidRPr="002C377B">
        <w:rPr>
          <w:rStyle w:val="cite"/>
          <w:rFonts w:asciiTheme="minorHAnsi" w:eastAsia="Calibri" w:hAnsiTheme="minorHAnsi" w:cstheme="minorHAnsi"/>
          <w:sz w:val="22"/>
          <w:szCs w:val="22"/>
          <w:highlight w:val="yellow"/>
          <w:u w:val="single"/>
        </w:rPr>
        <w:t>And that something is the deterministic re-formulation of history in the universal soldier framework</w:t>
      </w:r>
      <w:r w:rsidRPr="0057540A">
        <w:rPr>
          <w:rStyle w:val="cite"/>
          <w:rFonts w:asciiTheme="minorHAnsi" w:eastAsia="Calibri" w:hAnsiTheme="minorHAnsi" w:cstheme="minorHAnsi"/>
          <w:sz w:val="22"/>
          <w:szCs w:val="22"/>
          <w:u w:val="single"/>
        </w:rPr>
        <w:t xml:space="preserve">. </w:t>
      </w:r>
      <w:r w:rsidRPr="002C377B">
        <w:rPr>
          <w:rStyle w:val="cite"/>
          <w:rFonts w:asciiTheme="minorHAnsi" w:eastAsia="Calibri" w:hAnsiTheme="minorHAnsi" w:cstheme="minorHAnsi"/>
          <w:sz w:val="22"/>
          <w:szCs w:val="22"/>
          <w:highlight w:val="yellow"/>
          <w:u w:val="single"/>
        </w:rPr>
        <w:t>History</w:t>
      </w:r>
      <w:r w:rsidRPr="0057540A">
        <w:rPr>
          <w:rStyle w:val="cite"/>
          <w:rFonts w:asciiTheme="minorHAnsi" w:eastAsia="Calibri" w:hAnsiTheme="minorHAnsi" w:cstheme="minorHAnsi"/>
          <w:b w:val="0"/>
          <w:sz w:val="22"/>
          <w:szCs w:val="22"/>
          <w:u w:val="single"/>
        </w:rPr>
        <w:t xml:space="preserve"> - of democracy, liberalism, cultures, </w:t>
      </w:r>
      <w:proofErr w:type="spellStart"/>
      <w:r w:rsidRPr="0057540A">
        <w:rPr>
          <w:rStyle w:val="cite"/>
          <w:rFonts w:asciiTheme="minorHAnsi" w:eastAsia="Calibri" w:hAnsiTheme="minorHAnsi" w:cstheme="minorHAnsi"/>
          <w:b w:val="0"/>
          <w:sz w:val="22"/>
          <w:szCs w:val="22"/>
          <w:u w:val="single"/>
        </w:rPr>
        <w:t>civilisations</w:t>
      </w:r>
      <w:proofErr w:type="spellEnd"/>
      <w:r w:rsidRPr="0057540A">
        <w:rPr>
          <w:rStyle w:val="cite"/>
          <w:rFonts w:asciiTheme="minorHAnsi" w:eastAsia="Calibri" w:hAnsiTheme="minorHAnsi" w:cstheme="minorHAnsi"/>
          <w:b w:val="0"/>
          <w:sz w:val="22"/>
          <w:szCs w:val="22"/>
          <w:u w:val="single"/>
        </w:rPr>
        <w:t xml:space="preserve"> and great powers - </w:t>
      </w:r>
      <w:r w:rsidRPr="002C377B">
        <w:rPr>
          <w:rStyle w:val="cite"/>
          <w:rFonts w:asciiTheme="minorHAnsi" w:eastAsia="Calibri" w:hAnsiTheme="minorHAnsi" w:cstheme="minorHAnsi"/>
          <w:sz w:val="22"/>
          <w:szCs w:val="22"/>
          <w:highlight w:val="yellow"/>
          <w:u w:val="single"/>
        </w:rPr>
        <w:t>is</w:t>
      </w:r>
      <w:r w:rsidRPr="0057540A">
        <w:rPr>
          <w:rStyle w:val="cite"/>
          <w:rFonts w:asciiTheme="minorHAnsi" w:eastAsia="Calibri" w:hAnsiTheme="minorHAnsi" w:cstheme="minorHAnsi"/>
          <w:sz w:val="22"/>
          <w:szCs w:val="22"/>
          <w:u w:val="single"/>
        </w:rPr>
        <w:t xml:space="preserve"> being </w:t>
      </w:r>
      <w:r w:rsidRPr="002C377B">
        <w:rPr>
          <w:rStyle w:val="cite"/>
          <w:rFonts w:asciiTheme="minorHAnsi" w:eastAsia="Calibri" w:hAnsiTheme="minorHAnsi" w:cstheme="minorHAnsi"/>
          <w:sz w:val="22"/>
          <w:szCs w:val="22"/>
          <w:highlight w:val="yellow"/>
          <w:u w:val="single"/>
        </w:rPr>
        <w:t>presented as universal destiny</w:t>
      </w:r>
      <w:r w:rsidRPr="0057540A">
        <w:rPr>
          <w:rStyle w:val="cite"/>
          <w:rFonts w:asciiTheme="minorHAnsi" w:eastAsia="Calibri" w:hAnsiTheme="minorHAnsi" w:cstheme="minorHAnsi"/>
          <w:sz w:val="22"/>
          <w:szCs w:val="22"/>
          <w:u w:val="single"/>
        </w:rPr>
        <w:t xml:space="preserve">: </w:t>
      </w:r>
      <w:r w:rsidRPr="002C377B">
        <w:rPr>
          <w:rStyle w:val="cite"/>
          <w:rFonts w:asciiTheme="minorHAnsi" w:eastAsia="Calibri" w:hAnsiTheme="minorHAnsi" w:cstheme="minorHAnsi"/>
          <w:sz w:val="22"/>
          <w:szCs w:val="22"/>
          <w:highlight w:val="yellow"/>
          <w:u w:val="single"/>
        </w:rPr>
        <w:t>the histories of all nations and peoples, states and empires, merge into the universal narrative of American history and culminate to produce a global, benevolent American Empire.</w:t>
      </w:r>
      <w:r w:rsidRPr="0057540A">
        <w:rPr>
          <w:rStyle w:val="cite"/>
          <w:rFonts w:asciiTheme="minorHAnsi" w:eastAsia="Calibri" w:hAnsiTheme="minorHAnsi" w:cstheme="minorHAnsi"/>
          <w:sz w:val="22"/>
          <w:szCs w:val="22"/>
          <w:u w:val="single"/>
        </w:rPr>
        <w:t xml:space="preserve"> This is what the world was created for. </w:t>
      </w:r>
      <w:r w:rsidRPr="002C377B">
        <w:rPr>
          <w:rStyle w:val="cite"/>
          <w:rFonts w:asciiTheme="minorHAnsi" w:eastAsia="Calibri" w:hAnsiTheme="minorHAnsi" w:cstheme="minorHAnsi"/>
          <w:sz w:val="22"/>
          <w:szCs w:val="22"/>
          <w:highlight w:val="yellow"/>
          <w:u w:val="single"/>
        </w:rPr>
        <w:t>This is the sum of all human experience</w:t>
      </w:r>
      <w:r w:rsidRPr="0057540A">
        <w:rPr>
          <w:rStyle w:val="cite"/>
          <w:rFonts w:asciiTheme="minorHAnsi" w:eastAsia="Calibri" w:hAnsiTheme="minorHAnsi" w:cstheme="minorHAnsi"/>
          <w:sz w:val="22"/>
          <w:szCs w:val="22"/>
          <w:u w:val="single"/>
        </w:rPr>
        <w:t xml:space="preserve">. This is </w:t>
      </w:r>
      <w:r w:rsidRPr="002C377B">
        <w:rPr>
          <w:rStyle w:val="cite"/>
          <w:rFonts w:asciiTheme="minorHAnsi" w:eastAsia="Calibri" w:hAnsiTheme="minorHAnsi" w:cstheme="minorHAnsi"/>
          <w:sz w:val="22"/>
          <w:szCs w:val="22"/>
          <w:highlight w:val="yellow"/>
          <w:u w:val="single"/>
        </w:rPr>
        <w:t>the aggregate of all the yesterdays of humanity</w:t>
      </w:r>
      <w:r w:rsidRPr="0057540A">
        <w:rPr>
          <w:rStyle w:val="cite"/>
          <w:rFonts w:asciiTheme="minorHAnsi" w:eastAsia="Calibri" w:hAnsiTheme="minorHAnsi" w:cstheme="minorHAnsi"/>
          <w:sz w:val="16"/>
          <w:szCs w:val="22"/>
        </w:rPr>
        <w:t xml:space="preserve">. </w:t>
      </w:r>
      <w:r w:rsidRPr="0057540A">
        <w:rPr>
          <w:rStyle w:val="cite"/>
          <w:rFonts w:asciiTheme="minorHAnsi" w:eastAsia="Calibri" w:hAnsiTheme="minorHAnsi" w:cstheme="minorHAnsi"/>
          <w:b w:val="0"/>
          <w:sz w:val="16"/>
          <w:szCs w:val="22"/>
        </w:rPr>
        <w:t>This is the theory that Philip Bobbitt tries to demonstrate in his monumental study The Shield of Achilles.1I Subtitled 'War, Peace and the Course of History', the book suggests that all the wars of all histories and all the peaceful states of the world produced a 'course of history' that ends up with a very special state: a state that is immensely powerful and democratic and committed to human rights -</w:t>
      </w:r>
      <w:r w:rsidRPr="0057540A">
        <w:rPr>
          <w:rStyle w:val="cite"/>
          <w:rFonts w:asciiTheme="minorHAnsi" w:eastAsia="Calibri" w:hAnsiTheme="minorHAnsi" w:cstheme="minorHAnsi"/>
          <w:b w:val="0"/>
          <w:sz w:val="22"/>
          <w:szCs w:val="22"/>
          <w:u w:val="single"/>
        </w:rPr>
        <w:t xml:space="preserve"> </w:t>
      </w:r>
      <w:r w:rsidRPr="002C377B">
        <w:rPr>
          <w:rStyle w:val="cite"/>
          <w:rFonts w:asciiTheme="minorHAnsi" w:eastAsia="Calibri" w:hAnsiTheme="minorHAnsi" w:cstheme="minorHAnsi"/>
          <w:sz w:val="22"/>
          <w:szCs w:val="22"/>
          <w:highlight w:val="yellow"/>
          <w:u w:val="single"/>
        </w:rPr>
        <w:t>the</w:t>
      </w:r>
      <w:r w:rsidRPr="0057540A">
        <w:rPr>
          <w:rStyle w:val="cite"/>
          <w:rFonts w:asciiTheme="minorHAnsi" w:eastAsia="Calibri" w:hAnsiTheme="minorHAnsi" w:cstheme="minorHAnsi"/>
          <w:sz w:val="22"/>
          <w:szCs w:val="22"/>
          <w:u w:val="single"/>
        </w:rPr>
        <w:t xml:space="preserve"> global </w:t>
      </w:r>
      <w:r w:rsidRPr="002C377B">
        <w:rPr>
          <w:rStyle w:val="cite"/>
          <w:rFonts w:asciiTheme="minorHAnsi" w:eastAsia="Calibri" w:hAnsiTheme="minorHAnsi" w:cstheme="minorHAnsi"/>
          <w:sz w:val="22"/>
          <w:szCs w:val="22"/>
          <w:highlight w:val="yellow"/>
          <w:u w:val="single"/>
        </w:rPr>
        <w:t>U</w:t>
      </w:r>
      <w:r w:rsidRPr="0057540A">
        <w:rPr>
          <w:rStyle w:val="cite"/>
          <w:rFonts w:asciiTheme="minorHAnsi" w:eastAsia="Calibri" w:hAnsiTheme="minorHAnsi" w:cstheme="minorHAnsi"/>
          <w:sz w:val="22"/>
          <w:szCs w:val="22"/>
          <w:u w:val="single"/>
        </w:rPr>
        <w:t xml:space="preserve">nited </w:t>
      </w:r>
      <w:r w:rsidRPr="002C377B">
        <w:rPr>
          <w:rStyle w:val="cite"/>
          <w:rFonts w:asciiTheme="minorHAnsi" w:eastAsia="Calibri" w:hAnsiTheme="minorHAnsi" w:cstheme="minorHAnsi"/>
          <w:sz w:val="22"/>
          <w:szCs w:val="22"/>
          <w:highlight w:val="yellow"/>
          <w:u w:val="single"/>
        </w:rPr>
        <w:t>S</w:t>
      </w:r>
      <w:r w:rsidRPr="0057540A">
        <w:rPr>
          <w:rStyle w:val="cite"/>
          <w:rFonts w:asciiTheme="minorHAnsi" w:eastAsia="Calibri" w:hAnsiTheme="minorHAnsi" w:cstheme="minorHAnsi"/>
          <w:sz w:val="22"/>
          <w:szCs w:val="22"/>
          <w:u w:val="single"/>
        </w:rPr>
        <w:t>tates of America</w:t>
      </w:r>
      <w:r w:rsidRPr="0057540A">
        <w:rPr>
          <w:rStyle w:val="cite"/>
          <w:rFonts w:asciiTheme="minorHAnsi" w:eastAsia="Calibri" w:hAnsiTheme="minorHAnsi" w:cstheme="minorHAnsi"/>
          <w:b w:val="0"/>
          <w:sz w:val="22"/>
          <w:szCs w:val="22"/>
          <w:u w:val="single"/>
        </w:rPr>
        <w:t xml:space="preserve">. </w:t>
      </w:r>
      <w:r w:rsidRPr="0057540A">
        <w:rPr>
          <w:rStyle w:val="cite"/>
          <w:rFonts w:asciiTheme="minorHAnsi" w:eastAsia="Calibri" w:hAnsiTheme="minorHAnsi" w:cstheme="minorHAnsi"/>
          <w:sz w:val="22"/>
          <w:szCs w:val="22"/>
          <w:u w:val="single"/>
        </w:rPr>
        <w:t xml:space="preserve">It </w:t>
      </w:r>
      <w:r w:rsidRPr="002C377B">
        <w:rPr>
          <w:rStyle w:val="cite"/>
          <w:rFonts w:asciiTheme="minorHAnsi" w:eastAsia="Calibri" w:hAnsiTheme="minorHAnsi" w:cstheme="minorHAnsi"/>
          <w:sz w:val="22"/>
          <w:szCs w:val="22"/>
          <w:highlight w:val="yellow"/>
          <w:u w:val="single"/>
        </w:rPr>
        <w:t>is thus the only power that has not only might but historic right on its side - and hence, can attack any country it wishes. This historic imperative, this natural and universal destiny,</w:t>
      </w:r>
      <w:r w:rsidRPr="0057540A">
        <w:rPr>
          <w:rStyle w:val="cite"/>
          <w:rFonts w:asciiTheme="minorHAnsi" w:eastAsia="Calibri" w:hAnsiTheme="minorHAnsi" w:cstheme="minorHAnsi"/>
          <w:sz w:val="22"/>
          <w:szCs w:val="22"/>
          <w:u w:val="single"/>
        </w:rPr>
        <w:t xml:space="preserve"> also </w:t>
      </w:r>
      <w:r w:rsidRPr="002C377B">
        <w:rPr>
          <w:rStyle w:val="cite"/>
          <w:rFonts w:asciiTheme="minorHAnsi" w:eastAsia="Calibri" w:hAnsiTheme="minorHAnsi" w:cstheme="minorHAnsi"/>
          <w:sz w:val="22"/>
          <w:szCs w:val="22"/>
          <w:highlight w:val="yellow"/>
          <w:u w:val="single"/>
        </w:rPr>
        <w:t>gives the US</w:t>
      </w:r>
      <w:r w:rsidRPr="0057540A">
        <w:rPr>
          <w:rStyle w:val="cite"/>
          <w:rFonts w:asciiTheme="minorHAnsi" w:eastAsia="Calibri" w:hAnsiTheme="minorHAnsi" w:cstheme="minorHAnsi"/>
          <w:b w:val="0"/>
          <w:sz w:val="22"/>
          <w:szCs w:val="22"/>
          <w:u w:val="single"/>
        </w:rPr>
        <w:t>, says Bobbitt</w:t>
      </w:r>
      <w:r w:rsidRPr="0057540A">
        <w:rPr>
          <w:rStyle w:val="cite"/>
          <w:rFonts w:asciiTheme="minorHAnsi" w:eastAsia="Calibri" w:hAnsiTheme="minorHAnsi" w:cstheme="minorHAnsi"/>
          <w:sz w:val="22"/>
          <w:szCs w:val="22"/>
          <w:u w:val="single"/>
        </w:rPr>
        <w:t xml:space="preserve">, </w:t>
      </w:r>
      <w:r w:rsidRPr="002C377B">
        <w:rPr>
          <w:rStyle w:val="cite"/>
          <w:rFonts w:asciiTheme="minorHAnsi" w:eastAsia="Calibri" w:hAnsiTheme="minorHAnsi" w:cstheme="minorHAnsi"/>
          <w:sz w:val="22"/>
          <w:szCs w:val="22"/>
          <w:highlight w:val="yellow"/>
          <w:u w:val="single"/>
        </w:rPr>
        <w:t>the right to take pre-emptive action against any nation</w:t>
      </w:r>
      <w:r w:rsidRPr="002C377B">
        <w:rPr>
          <w:rStyle w:val="cite"/>
          <w:rFonts w:asciiTheme="minorHAnsi" w:eastAsia="Calibri" w:hAnsiTheme="minorHAnsi" w:cstheme="minorHAnsi"/>
          <w:b w:val="0"/>
          <w:sz w:val="22"/>
          <w:szCs w:val="22"/>
          <w:highlight w:val="yellow"/>
          <w:u w:val="single"/>
        </w:rPr>
        <w:t>,</w:t>
      </w:r>
      <w:r w:rsidRPr="0057540A">
        <w:rPr>
          <w:rStyle w:val="cite"/>
          <w:rFonts w:asciiTheme="minorHAnsi" w:eastAsia="Calibri" w:hAnsiTheme="minorHAnsi" w:cstheme="minorHAnsi"/>
          <w:b w:val="0"/>
          <w:sz w:val="22"/>
          <w:szCs w:val="22"/>
          <w:u w:val="single"/>
        </w:rPr>
        <w:t xml:space="preserve"> and places it above international law. This is the new 'constitutional theory' that Bobbitt wants the rest of the world to embrace. </w:t>
      </w:r>
    </w:p>
    <w:p w14:paraId="3E3A93A0" w14:textId="77777777" w:rsidR="0057540A" w:rsidRPr="0057540A" w:rsidRDefault="0057540A" w:rsidP="0057540A">
      <w:pPr>
        <w:pStyle w:val="card"/>
        <w:spacing w:after="0"/>
        <w:ind w:left="0"/>
        <w:rPr>
          <w:rStyle w:val="cite"/>
          <w:rFonts w:asciiTheme="minorHAnsi" w:eastAsia="Calibri" w:hAnsiTheme="minorHAnsi" w:cstheme="minorHAnsi"/>
          <w:b w:val="0"/>
          <w:sz w:val="22"/>
          <w:szCs w:val="22"/>
          <w:u w:val="single"/>
        </w:rPr>
      </w:pPr>
      <w:r w:rsidRPr="0057540A">
        <w:rPr>
          <w:rStyle w:val="cite"/>
          <w:rFonts w:asciiTheme="minorHAnsi" w:eastAsia="Calibri" w:hAnsiTheme="minorHAnsi" w:cstheme="minorHAnsi"/>
          <w:b w:val="0"/>
          <w:sz w:val="22"/>
          <w:szCs w:val="22"/>
          <w:u w:val="single"/>
        </w:rPr>
        <w:t xml:space="preserve">In its most complete and articulate form, this thesis is expressed by Francis Fukuyama in his The End of History and the Last Man. </w:t>
      </w:r>
      <w:r w:rsidRPr="0057540A">
        <w:rPr>
          <w:rStyle w:val="cite"/>
          <w:rFonts w:asciiTheme="minorHAnsi" w:eastAsia="Calibri" w:hAnsiTheme="minorHAnsi" w:cstheme="minorHAnsi"/>
          <w:sz w:val="22"/>
          <w:szCs w:val="22"/>
          <w:u w:val="single"/>
        </w:rPr>
        <w:t xml:space="preserve">Ignatieff, </w:t>
      </w:r>
      <w:r w:rsidRPr="002C377B">
        <w:rPr>
          <w:rStyle w:val="cite"/>
          <w:rFonts w:asciiTheme="minorHAnsi" w:eastAsia="Calibri" w:hAnsiTheme="minorHAnsi" w:cstheme="minorHAnsi"/>
          <w:sz w:val="22"/>
          <w:szCs w:val="22"/>
          <w:highlight w:val="yellow"/>
          <w:u w:val="single"/>
        </w:rPr>
        <w:t>Kagan</w:t>
      </w:r>
      <w:r w:rsidRPr="0057540A">
        <w:rPr>
          <w:rStyle w:val="cite"/>
          <w:rFonts w:asciiTheme="minorHAnsi" w:eastAsia="Calibri" w:hAnsiTheme="minorHAnsi" w:cstheme="minorHAnsi"/>
          <w:sz w:val="22"/>
          <w:szCs w:val="22"/>
          <w:u w:val="single"/>
        </w:rPr>
        <w:t xml:space="preserve">, Bobbitt </w:t>
      </w:r>
      <w:r w:rsidRPr="002C377B">
        <w:rPr>
          <w:rStyle w:val="cite"/>
          <w:rFonts w:asciiTheme="minorHAnsi" w:eastAsia="Calibri" w:hAnsiTheme="minorHAnsi" w:cstheme="minorHAnsi"/>
          <w:sz w:val="22"/>
          <w:szCs w:val="22"/>
          <w:highlight w:val="yellow"/>
          <w:u w:val="single"/>
        </w:rPr>
        <w:t>and others are simply borrowing a leaf from Fukuyama</w:t>
      </w:r>
      <w:r w:rsidRPr="0057540A">
        <w:rPr>
          <w:rStyle w:val="cite"/>
          <w:rFonts w:asciiTheme="minorHAnsi" w:eastAsia="Calibri" w:hAnsiTheme="minorHAnsi" w:cstheme="minorHAnsi"/>
          <w:b w:val="0"/>
          <w:sz w:val="22"/>
          <w:szCs w:val="22"/>
          <w:u w:val="single"/>
        </w:rPr>
        <w:t xml:space="preserve">, former Deputy Director of the US State Department's Policy Planning Staff and a </w:t>
      </w:r>
      <w:r w:rsidRPr="0057540A">
        <w:rPr>
          <w:rStyle w:val="underline"/>
          <w:rFonts w:asciiTheme="minorHAnsi" w:hAnsiTheme="minorHAnsi" w:cstheme="minorHAnsi"/>
          <w:sz w:val="22"/>
          <w:szCs w:val="22"/>
        </w:rPr>
        <w:t>signatory to the infamous policy paper</w:t>
      </w:r>
      <w:r w:rsidRPr="0057540A">
        <w:rPr>
          <w:rStyle w:val="cite"/>
          <w:rFonts w:asciiTheme="minorHAnsi" w:eastAsia="Calibri" w:hAnsiTheme="minorHAnsi" w:cstheme="minorHAnsi"/>
          <w:b w:val="0"/>
          <w:sz w:val="22"/>
          <w:szCs w:val="22"/>
          <w:u w:val="single"/>
        </w:rPr>
        <w:t xml:space="preserve"> 'Rebuilding America's Defenses: Strategy, Forces and Resources for a New Century', </w:t>
      </w:r>
      <w:r w:rsidRPr="0057540A">
        <w:rPr>
          <w:rStyle w:val="underline"/>
          <w:rFonts w:asciiTheme="minorHAnsi" w:hAnsiTheme="minorHAnsi" w:cstheme="minorHAnsi"/>
          <w:sz w:val="22"/>
          <w:szCs w:val="22"/>
        </w:rPr>
        <w:t>cobbled together by</w:t>
      </w:r>
      <w:r w:rsidRPr="0057540A">
        <w:rPr>
          <w:rStyle w:val="cite"/>
          <w:rFonts w:asciiTheme="minorHAnsi" w:eastAsia="Calibri" w:hAnsiTheme="minorHAnsi" w:cstheme="minorHAnsi"/>
          <w:b w:val="0"/>
          <w:sz w:val="22"/>
          <w:szCs w:val="22"/>
          <w:u w:val="single"/>
        </w:rPr>
        <w:t xml:space="preserve"> the neo-conservative think-tank, </w:t>
      </w:r>
      <w:r w:rsidRPr="0057540A">
        <w:rPr>
          <w:rStyle w:val="underline"/>
          <w:rFonts w:asciiTheme="minorHAnsi" w:hAnsiTheme="minorHAnsi" w:cstheme="minorHAnsi"/>
          <w:sz w:val="22"/>
          <w:szCs w:val="22"/>
        </w:rPr>
        <w:t>The Project for the New American Century</w:t>
      </w:r>
      <w:r w:rsidRPr="0057540A">
        <w:rPr>
          <w:rStyle w:val="cite"/>
          <w:rFonts w:asciiTheme="minorHAnsi" w:eastAsia="Calibri" w:hAnsiTheme="minorHAnsi" w:cstheme="minorHAnsi"/>
          <w:b w:val="0"/>
          <w:sz w:val="22"/>
          <w:szCs w:val="22"/>
          <w:u w:val="single"/>
        </w:rPr>
        <w:t xml:space="preserve">. </w:t>
      </w:r>
    </w:p>
    <w:p w14:paraId="683E3438" w14:textId="77777777" w:rsidR="0057540A" w:rsidRPr="0057540A" w:rsidRDefault="0057540A" w:rsidP="0057540A">
      <w:pPr>
        <w:pStyle w:val="card"/>
        <w:spacing w:after="0"/>
        <w:ind w:left="0"/>
        <w:rPr>
          <w:rStyle w:val="cite"/>
          <w:rFonts w:asciiTheme="minorHAnsi" w:eastAsia="Calibri" w:hAnsiTheme="minorHAnsi" w:cstheme="minorHAnsi"/>
          <w:b w:val="0"/>
          <w:sz w:val="16"/>
          <w:szCs w:val="22"/>
        </w:rPr>
      </w:pPr>
      <w:r w:rsidRPr="0057540A">
        <w:rPr>
          <w:rStyle w:val="cite"/>
          <w:rFonts w:asciiTheme="minorHAnsi" w:eastAsia="Calibri" w:hAnsiTheme="minorHAnsi" w:cstheme="minorHAnsi"/>
          <w:b w:val="0"/>
          <w:sz w:val="16"/>
          <w:szCs w:val="22"/>
        </w:rPr>
        <w:t xml:space="preserve">Fukuyama developed his thesis immediately after the fall of the Berlin Wall. </w:t>
      </w:r>
      <w:r w:rsidRPr="0057540A">
        <w:rPr>
          <w:rStyle w:val="underline"/>
          <w:rFonts w:asciiTheme="minorHAnsi" w:hAnsiTheme="minorHAnsi" w:cstheme="minorHAnsi"/>
          <w:sz w:val="22"/>
          <w:szCs w:val="22"/>
        </w:rPr>
        <w:t>The end of the Cold War</w:t>
      </w:r>
      <w:r w:rsidRPr="0057540A">
        <w:rPr>
          <w:rStyle w:val="cite"/>
          <w:rFonts w:asciiTheme="minorHAnsi" w:eastAsia="Calibri" w:hAnsiTheme="minorHAnsi" w:cstheme="minorHAnsi"/>
          <w:b w:val="0"/>
          <w:sz w:val="16"/>
          <w:szCs w:val="22"/>
        </w:rPr>
        <w:t xml:space="preserve">, he argues, not only means the end of Communism, </w:t>
      </w:r>
      <w:proofErr w:type="gramStart"/>
      <w:r w:rsidRPr="0057540A">
        <w:rPr>
          <w:rStyle w:val="cite"/>
          <w:rFonts w:asciiTheme="minorHAnsi" w:eastAsia="Calibri" w:hAnsiTheme="minorHAnsi" w:cstheme="minorHAnsi"/>
          <w:b w:val="0"/>
          <w:sz w:val="16"/>
          <w:szCs w:val="22"/>
        </w:rPr>
        <w:t>it</w:t>
      </w:r>
      <w:proofErr w:type="gramEnd"/>
      <w:r w:rsidRPr="0057540A">
        <w:rPr>
          <w:rStyle w:val="cite"/>
          <w:rFonts w:asciiTheme="minorHAnsi" w:eastAsia="Calibri" w:hAnsiTheme="minorHAnsi" w:cstheme="minorHAnsi"/>
          <w:b w:val="0"/>
          <w:sz w:val="16"/>
          <w:szCs w:val="22"/>
        </w:rPr>
        <w:t xml:space="preserve"> also </w:t>
      </w:r>
      <w:r w:rsidRPr="0057540A">
        <w:rPr>
          <w:rStyle w:val="underline"/>
          <w:rFonts w:asciiTheme="minorHAnsi" w:hAnsiTheme="minorHAnsi" w:cstheme="minorHAnsi"/>
          <w:sz w:val="22"/>
          <w:szCs w:val="22"/>
        </w:rPr>
        <w:t xml:space="preserve">signifies the unabashed victory of American economic and political liberalism. </w:t>
      </w:r>
      <w:r w:rsidRPr="002C377B">
        <w:rPr>
          <w:rStyle w:val="underline"/>
          <w:rFonts w:asciiTheme="minorHAnsi" w:hAnsiTheme="minorHAnsi" w:cstheme="minorHAnsi"/>
          <w:sz w:val="22"/>
          <w:szCs w:val="22"/>
          <w:highlight w:val="yellow"/>
        </w:rPr>
        <w:t>American 'liberal democracy', he suggests, is the 'end point of</w:t>
      </w:r>
      <w:r w:rsidRPr="0057540A">
        <w:rPr>
          <w:rStyle w:val="underline"/>
          <w:rFonts w:asciiTheme="minorHAnsi" w:hAnsiTheme="minorHAnsi" w:cstheme="minorHAnsi"/>
          <w:sz w:val="22"/>
          <w:szCs w:val="22"/>
        </w:rPr>
        <w:t xml:space="preserve"> mankind's </w:t>
      </w:r>
      <w:r w:rsidRPr="002C377B">
        <w:rPr>
          <w:rStyle w:val="underline"/>
          <w:rFonts w:asciiTheme="minorHAnsi" w:hAnsiTheme="minorHAnsi" w:cstheme="minorHAnsi"/>
          <w:sz w:val="22"/>
          <w:szCs w:val="22"/>
          <w:highlight w:val="yellow"/>
        </w:rPr>
        <w:t>ideological evolution'</w:t>
      </w:r>
      <w:r w:rsidRPr="0057540A">
        <w:rPr>
          <w:rStyle w:val="underline"/>
          <w:rFonts w:asciiTheme="minorHAnsi" w:hAnsiTheme="minorHAnsi" w:cstheme="minorHAnsi"/>
          <w:sz w:val="22"/>
          <w:szCs w:val="22"/>
        </w:rPr>
        <w:t xml:space="preserve">, </w:t>
      </w:r>
      <w:r w:rsidRPr="002C377B">
        <w:rPr>
          <w:rStyle w:val="underline"/>
          <w:rFonts w:asciiTheme="minorHAnsi" w:hAnsiTheme="minorHAnsi" w:cstheme="minorHAnsi"/>
          <w:sz w:val="22"/>
          <w:szCs w:val="22"/>
          <w:highlight w:val="yellow"/>
        </w:rPr>
        <w:t>the 'final form of human government', and</w:t>
      </w:r>
      <w:r w:rsidRPr="0057540A">
        <w:rPr>
          <w:rStyle w:val="underline"/>
          <w:rFonts w:asciiTheme="minorHAnsi" w:hAnsiTheme="minorHAnsi" w:cstheme="minorHAnsi"/>
          <w:sz w:val="22"/>
          <w:szCs w:val="22"/>
        </w:rPr>
        <w:t xml:space="preserve"> as such </w:t>
      </w:r>
      <w:r w:rsidRPr="002C377B">
        <w:rPr>
          <w:rStyle w:val="underline"/>
          <w:rFonts w:asciiTheme="minorHAnsi" w:hAnsiTheme="minorHAnsi" w:cstheme="minorHAnsi"/>
          <w:sz w:val="22"/>
          <w:szCs w:val="22"/>
          <w:highlight w:val="yellow"/>
        </w:rPr>
        <w:t>constitutes the 'end of history'</w:t>
      </w:r>
      <w:r w:rsidRPr="0057540A">
        <w:rPr>
          <w:rStyle w:val="underline"/>
          <w:rFonts w:asciiTheme="minorHAnsi" w:hAnsiTheme="minorHAnsi" w:cstheme="minorHAnsi"/>
          <w:sz w:val="22"/>
          <w:szCs w:val="22"/>
        </w:rPr>
        <w:t xml:space="preserve">. </w:t>
      </w:r>
      <w:r w:rsidRPr="0057540A">
        <w:rPr>
          <w:rStyle w:val="cite"/>
          <w:rFonts w:asciiTheme="minorHAnsi" w:eastAsia="Calibri" w:hAnsiTheme="minorHAnsi" w:cstheme="minorHAnsi"/>
          <w:b w:val="0"/>
          <w:sz w:val="16"/>
          <w:szCs w:val="22"/>
        </w:rPr>
        <w:t xml:space="preserve">From the American Declaration of Independence onwards, there has been a trend towards democratic governance that demonstrates that there is 'a silent and mysterious inner process at work' underneath the perturbations of history, somewhat similar to the 'invisible hand' of the market. This suggests that: </w:t>
      </w:r>
    </w:p>
    <w:p w14:paraId="3566330B" w14:textId="77777777" w:rsidR="0057540A" w:rsidRPr="0057540A" w:rsidRDefault="0057540A" w:rsidP="0057540A">
      <w:pPr>
        <w:pStyle w:val="card"/>
        <w:spacing w:after="0"/>
        <w:ind w:left="0"/>
        <w:rPr>
          <w:rStyle w:val="cite"/>
          <w:rFonts w:asciiTheme="minorHAnsi" w:eastAsia="Calibri" w:hAnsiTheme="minorHAnsi" w:cstheme="minorHAnsi"/>
          <w:b w:val="0"/>
          <w:sz w:val="16"/>
          <w:szCs w:val="22"/>
        </w:rPr>
      </w:pPr>
      <w:r w:rsidRPr="0057540A">
        <w:rPr>
          <w:rStyle w:val="underline"/>
          <w:rFonts w:asciiTheme="minorHAnsi" w:hAnsiTheme="minorHAnsi" w:cstheme="minorHAnsi"/>
          <w:sz w:val="22"/>
          <w:szCs w:val="22"/>
        </w:rPr>
        <w:t>“There is a fundamental process at work that dictates a common evolutionary pattern for all human societies - in short, something like a Universal History of mankind in the direction of liberal democracy</w:t>
      </w:r>
      <w:r w:rsidRPr="0057540A">
        <w:rPr>
          <w:rStyle w:val="cite"/>
          <w:rFonts w:asciiTheme="minorHAnsi" w:eastAsia="Calibri" w:hAnsiTheme="minorHAnsi" w:cstheme="minorHAnsi"/>
          <w:b w:val="0"/>
          <w:sz w:val="16"/>
          <w:szCs w:val="22"/>
        </w:rPr>
        <w:t xml:space="preserve">. The existence of peaks and troughs in this development is undeniable. But to cite the failure of liberal democracy in any given country, or even in the entire region of the world, as evidence of democracy's overall weakness, reveals a striking narrowness of view. Cycles and discontinuities in themselves are not incompatible with a history that is directional and universal, just as the existence of business cycles does not negate the possibility of long-term economic growth.” </w:t>
      </w:r>
      <w:proofErr w:type="gramStart"/>
      <w:r w:rsidRPr="0057540A">
        <w:rPr>
          <w:rStyle w:val="cite"/>
          <w:rFonts w:asciiTheme="minorHAnsi" w:eastAsia="Calibri" w:hAnsiTheme="minorHAnsi" w:cstheme="minorHAnsi"/>
          <w:b w:val="0"/>
          <w:sz w:val="16"/>
          <w:szCs w:val="22"/>
        </w:rPr>
        <w:t>13</w:t>
      </w:r>
      <w:proofErr w:type="gramEnd"/>
    </w:p>
    <w:p w14:paraId="2CC0F9A6" w14:textId="77777777" w:rsidR="0057540A" w:rsidRPr="0057540A" w:rsidRDefault="0057540A" w:rsidP="0057540A">
      <w:pPr>
        <w:pStyle w:val="card"/>
        <w:spacing w:after="0"/>
        <w:ind w:left="0"/>
        <w:rPr>
          <w:rStyle w:val="cite"/>
          <w:rFonts w:asciiTheme="minorHAnsi" w:eastAsia="Calibri" w:hAnsiTheme="minorHAnsi" w:cstheme="minorHAnsi"/>
          <w:b w:val="0"/>
          <w:sz w:val="22"/>
          <w:szCs w:val="22"/>
        </w:rPr>
      </w:pPr>
      <w:r w:rsidRPr="002C377B">
        <w:rPr>
          <w:rStyle w:val="cite"/>
          <w:rFonts w:asciiTheme="minorHAnsi" w:eastAsia="Calibri" w:hAnsiTheme="minorHAnsi" w:cstheme="minorHAnsi"/>
          <w:sz w:val="22"/>
          <w:szCs w:val="22"/>
          <w:highlight w:val="yellow"/>
          <w:u w:val="single"/>
        </w:rPr>
        <w:t>Thus, for the past 300 years all histories, all cultures have been evolving, by the sheer force of nature and deterministic history, towards a single goal: to become part and parcel of a universal American narrative</w:t>
      </w:r>
      <w:r w:rsidRPr="002C377B">
        <w:rPr>
          <w:rStyle w:val="cite"/>
          <w:rFonts w:asciiTheme="minorHAnsi" w:eastAsia="Calibri" w:hAnsiTheme="minorHAnsi" w:cstheme="minorHAnsi"/>
          <w:b w:val="0"/>
          <w:sz w:val="22"/>
          <w:szCs w:val="22"/>
          <w:highlight w:val="yellow"/>
        </w:rPr>
        <w:t>.</w:t>
      </w:r>
      <w:r w:rsidRPr="0057540A">
        <w:rPr>
          <w:rStyle w:val="cite"/>
          <w:rFonts w:asciiTheme="minorHAnsi" w:eastAsia="Calibri" w:hAnsiTheme="minorHAnsi" w:cstheme="minorHAnsi"/>
          <w:b w:val="0"/>
          <w:sz w:val="22"/>
          <w:szCs w:val="22"/>
        </w:rPr>
        <w:t xml:space="preserve"> </w:t>
      </w:r>
    </w:p>
    <w:p w14:paraId="0236282E" w14:textId="77777777" w:rsidR="0057540A" w:rsidRPr="0057540A" w:rsidRDefault="0057540A" w:rsidP="0057540A">
      <w:pPr>
        <w:pStyle w:val="card"/>
        <w:spacing w:after="0"/>
        <w:ind w:left="0"/>
        <w:rPr>
          <w:rStyle w:val="cite"/>
          <w:rFonts w:asciiTheme="minorHAnsi" w:eastAsia="Calibri" w:hAnsiTheme="minorHAnsi" w:cstheme="minorHAnsi"/>
          <w:b w:val="0"/>
          <w:sz w:val="16"/>
          <w:szCs w:val="16"/>
        </w:rPr>
      </w:pPr>
      <w:r w:rsidRPr="0057540A">
        <w:rPr>
          <w:rStyle w:val="cite"/>
          <w:rFonts w:asciiTheme="minorHAnsi" w:eastAsia="Calibri" w:hAnsiTheme="minorHAnsi" w:cstheme="minorHAnsi"/>
          <w:b w:val="0"/>
          <w:sz w:val="16"/>
          <w:szCs w:val="16"/>
        </w:rPr>
        <w:t>“History was not a blind concatenation of events, but a meaningful whole in which human ideas concerning the nature of a just political and social order developed and played themselves out. And if we are now at a point where we cannot imagine a world substantially different from our own, in which there is no apparent or obvious way in which the future will represent a fundamental improvement over our current order, then we must also take into consideration the possibility that History itself might be at an end."</w:t>
      </w:r>
    </w:p>
    <w:p w14:paraId="72B01C23" w14:textId="77777777" w:rsidR="0057540A" w:rsidRPr="0057540A" w:rsidRDefault="0057540A" w:rsidP="0057540A">
      <w:pPr>
        <w:pStyle w:val="card"/>
        <w:spacing w:after="0"/>
        <w:ind w:left="0"/>
        <w:rPr>
          <w:rStyle w:val="cite"/>
          <w:rFonts w:asciiTheme="minorHAnsi" w:eastAsia="Calibri" w:hAnsiTheme="minorHAnsi" w:cstheme="minorHAnsi"/>
          <w:sz w:val="22"/>
          <w:szCs w:val="22"/>
          <w:u w:val="single"/>
        </w:rPr>
      </w:pPr>
      <w:r w:rsidRPr="002C377B">
        <w:rPr>
          <w:rStyle w:val="cite"/>
          <w:rFonts w:asciiTheme="minorHAnsi" w:eastAsia="Calibri" w:hAnsiTheme="minorHAnsi" w:cstheme="minorHAnsi"/>
          <w:sz w:val="22"/>
          <w:szCs w:val="22"/>
          <w:highlight w:val="yellow"/>
          <w:u w:val="single"/>
        </w:rPr>
        <w:t>All of us are</w:t>
      </w:r>
      <w:r w:rsidRPr="0057540A">
        <w:rPr>
          <w:rStyle w:val="cite"/>
          <w:rFonts w:asciiTheme="minorHAnsi" w:eastAsia="Calibri" w:hAnsiTheme="minorHAnsi" w:cstheme="minorHAnsi"/>
          <w:sz w:val="22"/>
          <w:szCs w:val="22"/>
          <w:u w:val="single"/>
        </w:rPr>
        <w:t xml:space="preserve"> thus </w:t>
      </w:r>
      <w:r w:rsidRPr="002C377B">
        <w:rPr>
          <w:rStyle w:val="cite"/>
          <w:rFonts w:asciiTheme="minorHAnsi" w:eastAsia="Calibri" w:hAnsiTheme="minorHAnsi" w:cstheme="minorHAnsi"/>
          <w:sz w:val="22"/>
          <w:szCs w:val="22"/>
          <w:highlight w:val="yellow"/>
          <w:u w:val="single"/>
        </w:rPr>
        <w:t>as free as we will ever get</w:t>
      </w:r>
      <w:r w:rsidRPr="0057540A">
        <w:rPr>
          <w:rStyle w:val="cite"/>
          <w:rFonts w:asciiTheme="minorHAnsi" w:eastAsia="Calibri" w:hAnsiTheme="minorHAnsi" w:cstheme="minorHAnsi"/>
          <w:sz w:val="22"/>
          <w:szCs w:val="22"/>
          <w:u w:val="single"/>
        </w:rPr>
        <w:t xml:space="preserve">, and </w:t>
      </w:r>
      <w:r w:rsidRPr="002C377B">
        <w:rPr>
          <w:rStyle w:val="cite"/>
          <w:rFonts w:asciiTheme="minorHAnsi" w:eastAsia="Calibri" w:hAnsiTheme="minorHAnsi" w:cstheme="minorHAnsi"/>
          <w:sz w:val="22"/>
          <w:szCs w:val="22"/>
          <w:highlight w:val="yellow"/>
          <w:u w:val="single"/>
        </w:rPr>
        <w:t>the status quo is the best we can ever hope for</w:t>
      </w:r>
      <w:r w:rsidRPr="0057540A">
        <w:rPr>
          <w:rStyle w:val="cite"/>
          <w:rFonts w:asciiTheme="minorHAnsi" w:eastAsia="Calibri" w:hAnsiTheme="minorHAnsi" w:cstheme="minorHAnsi"/>
          <w:sz w:val="22"/>
          <w:szCs w:val="22"/>
          <w:u w:val="single"/>
        </w:rPr>
        <w:t xml:space="preserve">. </w:t>
      </w:r>
      <w:r w:rsidRPr="002C377B">
        <w:rPr>
          <w:rStyle w:val="cite"/>
          <w:rFonts w:asciiTheme="minorHAnsi" w:eastAsia="Calibri" w:hAnsiTheme="minorHAnsi" w:cstheme="minorHAnsi"/>
          <w:sz w:val="22"/>
          <w:szCs w:val="22"/>
          <w:highlight w:val="yellow"/>
          <w:u w:val="single"/>
        </w:rPr>
        <w:t>The</w:t>
      </w:r>
      <w:r w:rsidRPr="0057540A">
        <w:rPr>
          <w:rStyle w:val="cite"/>
          <w:rFonts w:asciiTheme="minorHAnsi" w:eastAsia="Calibri" w:hAnsiTheme="minorHAnsi" w:cstheme="minorHAnsi"/>
          <w:sz w:val="22"/>
          <w:szCs w:val="22"/>
          <w:u w:val="single"/>
        </w:rPr>
        <w:t xml:space="preserve"> </w:t>
      </w:r>
      <w:r w:rsidRPr="002C377B">
        <w:rPr>
          <w:rStyle w:val="cite"/>
          <w:rFonts w:asciiTheme="minorHAnsi" w:eastAsia="Calibri" w:hAnsiTheme="minorHAnsi" w:cstheme="minorHAnsi"/>
          <w:sz w:val="22"/>
          <w:szCs w:val="22"/>
          <w:highlight w:val="yellow"/>
          <w:u w:val="single"/>
        </w:rPr>
        <w:t>U</w:t>
      </w:r>
      <w:r w:rsidRPr="0057540A">
        <w:rPr>
          <w:rStyle w:val="cite"/>
          <w:rFonts w:asciiTheme="minorHAnsi" w:eastAsia="Calibri" w:hAnsiTheme="minorHAnsi" w:cstheme="minorHAnsi"/>
          <w:sz w:val="22"/>
          <w:szCs w:val="22"/>
          <w:u w:val="single"/>
        </w:rPr>
        <w:t xml:space="preserve">nited </w:t>
      </w:r>
      <w:r w:rsidRPr="002C377B">
        <w:rPr>
          <w:rStyle w:val="cite"/>
          <w:rFonts w:asciiTheme="minorHAnsi" w:eastAsia="Calibri" w:hAnsiTheme="minorHAnsi" w:cstheme="minorHAnsi"/>
          <w:sz w:val="22"/>
          <w:szCs w:val="22"/>
          <w:highlight w:val="yellow"/>
          <w:u w:val="single"/>
        </w:rPr>
        <w:t>S</w:t>
      </w:r>
      <w:r w:rsidRPr="0057540A">
        <w:rPr>
          <w:rStyle w:val="cite"/>
          <w:rFonts w:asciiTheme="minorHAnsi" w:eastAsia="Calibri" w:hAnsiTheme="minorHAnsi" w:cstheme="minorHAnsi"/>
          <w:sz w:val="22"/>
          <w:szCs w:val="22"/>
          <w:u w:val="single"/>
        </w:rPr>
        <w:t xml:space="preserve">tates of America, with its principles of 'Liberty' and 'Democracy', </w:t>
      </w:r>
      <w:r w:rsidRPr="002C377B">
        <w:rPr>
          <w:rStyle w:val="cite"/>
          <w:rFonts w:asciiTheme="minorHAnsi" w:eastAsia="Calibri" w:hAnsiTheme="minorHAnsi" w:cstheme="minorHAnsi"/>
          <w:sz w:val="22"/>
          <w:szCs w:val="22"/>
          <w:highlight w:val="yellow"/>
          <w:u w:val="single"/>
        </w:rPr>
        <w:t>is the apex of human evolution</w:t>
      </w:r>
      <w:r w:rsidRPr="0057540A">
        <w:rPr>
          <w:rStyle w:val="cite"/>
          <w:rFonts w:asciiTheme="minorHAnsi" w:eastAsia="Calibri" w:hAnsiTheme="minorHAnsi" w:cstheme="minorHAnsi"/>
          <w:sz w:val="22"/>
          <w:szCs w:val="22"/>
          <w:u w:val="single"/>
        </w:rPr>
        <w:t xml:space="preserve"> and all of us are propelled towards the Great Republic.</w:t>
      </w:r>
      <w:r w:rsidRPr="0057540A">
        <w:rPr>
          <w:rStyle w:val="cite"/>
          <w:rFonts w:asciiTheme="minorHAnsi" w:eastAsia="Calibri" w:hAnsiTheme="minorHAnsi" w:cstheme="minorHAnsi"/>
          <w:sz w:val="16"/>
          <w:szCs w:val="22"/>
        </w:rPr>
        <w:t xml:space="preserve"> </w:t>
      </w:r>
      <w:r w:rsidRPr="002C377B">
        <w:rPr>
          <w:rStyle w:val="cite"/>
          <w:rFonts w:asciiTheme="minorHAnsi" w:eastAsia="Calibri" w:hAnsiTheme="minorHAnsi" w:cstheme="minorHAnsi"/>
          <w:sz w:val="22"/>
          <w:szCs w:val="22"/>
          <w:highlight w:val="yellow"/>
          <w:u w:val="single"/>
        </w:rPr>
        <w:t>But since 'history'</w:t>
      </w:r>
      <w:r w:rsidRPr="0057540A">
        <w:rPr>
          <w:rStyle w:val="cite"/>
          <w:rFonts w:asciiTheme="minorHAnsi" w:eastAsia="Calibri" w:hAnsiTheme="minorHAnsi" w:cstheme="minorHAnsi"/>
          <w:sz w:val="22"/>
          <w:szCs w:val="22"/>
          <w:u w:val="single"/>
        </w:rPr>
        <w:t xml:space="preserve"> </w:t>
      </w:r>
      <w:r w:rsidRPr="0057540A">
        <w:rPr>
          <w:rStyle w:val="cite"/>
          <w:rFonts w:asciiTheme="minorHAnsi" w:eastAsia="Calibri" w:hAnsiTheme="minorHAnsi" w:cstheme="minorHAnsi"/>
          <w:b w:val="0"/>
          <w:sz w:val="22"/>
          <w:szCs w:val="22"/>
          <w:u w:val="single"/>
        </w:rPr>
        <w:t xml:space="preserve">- that is, history of non-Western culture which Fukuyama has </w:t>
      </w:r>
      <w:proofErr w:type="spellStart"/>
      <w:r w:rsidRPr="0057540A">
        <w:rPr>
          <w:rStyle w:val="cite"/>
          <w:rFonts w:asciiTheme="minorHAnsi" w:eastAsia="Calibri" w:hAnsiTheme="minorHAnsi" w:cstheme="minorHAnsi"/>
          <w:b w:val="0"/>
          <w:sz w:val="22"/>
          <w:szCs w:val="22"/>
          <w:u w:val="single"/>
        </w:rPr>
        <w:t>cannibalised</w:t>
      </w:r>
      <w:proofErr w:type="spellEnd"/>
      <w:r w:rsidRPr="0057540A">
        <w:rPr>
          <w:rStyle w:val="cite"/>
          <w:rFonts w:asciiTheme="minorHAnsi" w:eastAsia="Calibri" w:hAnsiTheme="minorHAnsi" w:cstheme="minorHAnsi"/>
          <w:b w:val="0"/>
          <w:sz w:val="22"/>
          <w:szCs w:val="22"/>
          <w:u w:val="single"/>
        </w:rPr>
        <w:t xml:space="preserve"> </w:t>
      </w:r>
      <w:r w:rsidRPr="0057540A">
        <w:rPr>
          <w:rStyle w:val="cite"/>
          <w:rFonts w:asciiTheme="minorHAnsi" w:eastAsia="Calibri" w:hAnsiTheme="minorHAnsi" w:cstheme="minorHAnsi"/>
          <w:sz w:val="22"/>
          <w:szCs w:val="22"/>
          <w:u w:val="single"/>
        </w:rPr>
        <w:t xml:space="preserve">- </w:t>
      </w:r>
      <w:r w:rsidRPr="002C377B">
        <w:rPr>
          <w:rStyle w:val="cite"/>
          <w:rFonts w:asciiTheme="minorHAnsi" w:eastAsia="Calibri" w:hAnsiTheme="minorHAnsi" w:cstheme="minorHAnsi"/>
          <w:sz w:val="22"/>
          <w:szCs w:val="22"/>
          <w:highlight w:val="yellow"/>
          <w:u w:val="single"/>
        </w:rPr>
        <w:t>incorporates the worldviews of all other people</w:t>
      </w:r>
      <w:r w:rsidRPr="0057540A">
        <w:rPr>
          <w:rStyle w:val="cite"/>
          <w:rFonts w:asciiTheme="minorHAnsi" w:eastAsia="Calibri" w:hAnsiTheme="minorHAnsi" w:cstheme="minorHAnsi"/>
          <w:sz w:val="22"/>
          <w:szCs w:val="22"/>
          <w:u w:val="single"/>
        </w:rPr>
        <w:t xml:space="preserve">, </w:t>
      </w:r>
      <w:r w:rsidRPr="002C377B">
        <w:rPr>
          <w:rStyle w:val="cite"/>
          <w:rFonts w:asciiTheme="minorHAnsi" w:eastAsia="Calibri" w:hAnsiTheme="minorHAnsi" w:cstheme="minorHAnsi"/>
          <w:sz w:val="22"/>
          <w:szCs w:val="22"/>
          <w:highlight w:val="yellow"/>
          <w:u w:val="single"/>
        </w:rPr>
        <w:t>their value systems, their cultures</w:t>
      </w:r>
      <w:r w:rsidRPr="0057540A">
        <w:rPr>
          <w:rStyle w:val="cite"/>
          <w:rFonts w:asciiTheme="minorHAnsi" w:eastAsia="Calibri" w:hAnsiTheme="minorHAnsi" w:cstheme="minorHAnsi"/>
          <w:sz w:val="22"/>
          <w:szCs w:val="22"/>
          <w:u w:val="single"/>
        </w:rPr>
        <w:t xml:space="preserve">, what we may call </w:t>
      </w:r>
      <w:r w:rsidRPr="002C377B">
        <w:rPr>
          <w:rStyle w:val="cite"/>
          <w:rFonts w:asciiTheme="minorHAnsi" w:eastAsia="Calibri" w:hAnsiTheme="minorHAnsi" w:cstheme="minorHAnsi"/>
          <w:sz w:val="22"/>
          <w:szCs w:val="22"/>
          <w:highlight w:val="yellow"/>
          <w:u w:val="single"/>
        </w:rPr>
        <w:t>their total modes of being, the termination of history also terminates the very being,</w:t>
      </w:r>
      <w:r w:rsidRPr="0057540A">
        <w:rPr>
          <w:rStyle w:val="cite"/>
          <w:rFonts w:asciiTheme="minorHAnsi" w:eastAsia="Calibri" w:hAnsiTheme="minorHAnsi" w:cstheme="minorHAnsi"/>
          <w:sz w:val="22"/>
          <w:szCs w:val="22"/>
          <w:u w:val="single"/>
        </w:rPr>
        <w:t xml:space="preserve"> the very identities, </w:t>
      </w:r>
      <w:r w:rsidRPr="002C377B">
        <w:rPr>
          <w:rStyle w:val="cite"/>
          <w:rFonts w:asciiTheme="minorHAnsi" w:eastAsia="Calibri" w:hAnsiTheme="minorHAnsi" w:cstheme="minorHAnsi"/>
          <w:sz w:val="22"/>
          <w:szCs w:val="22"/>
          <w:highlight w:val="yellow"/>
          <w:u w:val="single"/>
        </w:rPr>
        <w:t>of all Others</w:t>
      </w:r>
      <w:r w:rsidRPr="0057540A">
        <w:rPr>
          <w:rStyle w:val="cite"/>
          <w:rFonts w:asciiTheme="minorHAnsi" w:eastAsia="Calibri" w:hAnsiTheme="minorHAnsi" w:cstheme="minorHAnsi"/>
          <w:sz w:val="22"/>
          <w:szCs w:val="22"/>
          <w:u w:val="single"/>
        </w:rPr>
        <w:t xml:space="preserve">. So </w:t>
      </w:r>
      <w:r w:rsidRPr="002C377B">
        <w:rPr>
          <w:rStyle w:val="cite"/>
          <w:rFonts w:asciiTheme="minorHAnsi" w:eastAsia="Calibri" w:hAnsiTheme="minorHAnsi" w:cstheme="minorHAnsi"/>
          <w:sz w:val="22"/>
          <w:szCs w:val="22"/>
          <w:highlight w:val="yellow"/>
          <w:u w:val="single"/>
        </w:rPr>
        <w:t>other people, quite incidental to American 'Universal History', can now be truly declared dead and buried</w:t>
      </w:r>
      <w:r w:rsidRPr="0057540A">
        <w:rPr>
          <w:rStyle w:val="underline"/>
          <w:rFonts w:asciiTheme="minorHAnsi" w:hAnsiTheme="minorHAnsi" w:cstheme="minorHAnsi"/>
          <w:sz w:val="22"/>
          <w:szCs w:val="22"/>
        </w:rPr>
        <w:t>: '</w:t>
      </w:r>
      <w:r w:rsidRPr="002C377B">
        <w:rPr>
          <w:rStyle w:val="underline"/>
          <w:rFonts w:asciiTheme="minorHAnsi" w:hAnsiTheme="minorHAnsi" w:cstheme="minorHAnsi"/>
          <w:sz w:val="22"/>
          <w:szCs w:val="22"/>
          <w:highlight w:val="yellow"/>
        </w:rPr>
        <w:t>it matters little what strange thoughts occur to people in Albania or Burkina Faso', as their culture is not part of the 'the common ideological heritage of mankind'</w:t>
      </w:r>
      <w:r w:rsidRPr="002C377B">
        <w:rPr>
          <w:rStyle w:val="cite"/>
          <w:rFonts w:asciiTheme="minorHAnsi" w:eastAsia="Calibri" w:hAnsiTheme="minorHAnsi" w:cstheme="minorHAnsi"/>
          <w:b w:val="0"/>
          <w:sz w:val="22"/>
          <w:szCs w:val="22"/>
          <w:highlight w:val="yellow"/>
          <w:u w:val="single"/>
        </w:rPr>
        <w:t xml:space="preserve">. </w:t>
      </w:r>
      <w:r w:rsidRPr="002C377B">
        <w:rPr>
          <w:rStyle w:val="cite"/>
          <w:rFonts w:asciiTheme="minorHAnsi" w:eastAsia="Calibri" w:hAnsiTheme="minorHAnsi" w:cstheme="minorHAnsi"/>
          <w:sz w:val="22"/>
          <w:szCs w:val="22"/>
          <w:highlight w:val="yellow"/>
          <w:u w:val="single"/>
        </w:rPr>
        <w:t>Indeed, they are not people at all!</w:t>
      </w:r>
      <w:r w:rsidRPr="0057540A">
        <w:rPr>
          <w:rStyle w:val="cite"/>
          <w:rFonts w:asciiTheme="minorHAnsi" w:eastAsia="Calibri" w:hAnsiTheme="minorHAnsi" w:cstheme="minorHAnsi"/>
          <w:sz w:val="22"/>
          <w:szCs w:val="22"/>
          <w:u w:val="single"/>
        </w:rPr>
        <w:t xml:space="preserve"> </w:t>
      </w:r>
    </w:p>
    <w:p w14:paraId="6D9BADCA" w14:textId="77777777" w:rsidR="0057540A" w:rsidRPr="0057540A" w:rsidRDefault="0057540A" w:rsidP="0057540A"/>
    <w:p w14:paraId="1EDA6C2C" w14:textId="222DAC56" w:rsidR="00B325C2" w:rsidRDefault="00B325C2" w:rsidP="00B325C2">
      <w:pPr>
        <w:pStyle w:val="Heading3"/>
      </w:pPr>
      <w:r>
        <w:t xml:space="preserve">Paris Treaty/Carbon Trading Link </w:t>
      </w:r>
    </w:p>
    <w:p w14:paraId="3E2CD566" w14:textId="77777777" w:rsidR="00B325C2" w:rsidRPr="00F16B3F" w:rsidRDefault="00B325C2" w:rsidP="00B325C2">
      <w:pPr>
        <w:pStyle w:val="Heading4"/>
      </w:pPr>
      <w:r>
        <w:t xml:space="preserve">Paris fails – doesn’t solve 2 degrees, fossil fuels, or settler </w:t>
      </w:r>
      <w:proofErr w:type="gramStart"/>
      <w:r>
        <w:t>colonialism</w:t>
      </w:r>
      <w:proofErr w:type="gramEnd"/>
    </w:p>
    <w:p w14:paraId="59037AD4" w14:textId="48C91A9F" w:rsidR="00B325C2" w:rsidRPr="00DB2A49" w:rsidRDefault="00B325C2" w:rsidP="00B325C2">
      <w:pPr>
        <w:rPr>
          <w:rFonts w:ascii="Times New Roman" w:hAnsi="Times New Roman" w:cs="Times New Roman"/>
        </w:rPr>
      </w:pPr>
      <w:r w:rsidRPr="00B325C2">
        <w:rPr>
          <w:rFonts w:asciiTheme="minorHAnsi" w:hAnsiTheme="minorHAnsi" w:cstheme="minorHAnsi"/>
          <w:b/>
          <w:bCs/>
          <w:sz w:val="24"/>
          <w:szCs w:val="24"/>
        </w:rPr>
        <w:t xml:space="preserve">Hansen </w:t>
      </w:r>
      <w:r w:rsidRPr="00B325C2">
        <w:rPr>
          <w:rFonts w:asciiTheme="minorHAnsi" w:hAnsiTheme="minorHAnsi" w:cstheme="minorHAnsi"/>
          <w:b/>
          <w:bCs/>
          <w:sz w:val="24"/>
          <w:szCs w:val="24"/>
        </w:rPr>
        <w:t xml:space="preserve">’16 </w:t>
      </w:r>
      <w:r w:rsidRPr="00B325C2">
        <w:rPr>
          <w:rFonts w:asciiTheme="minorHAnsi" w:hAnsiTheme="minorHAnsi" w:cstheme="minorHAnsi"/>
          <w:sz w:val="18"/>
          <w:szCs w:val="18"/>
        </w:rPr>
        <w:t>(Terri,</w:t>
      </w:r>
      <w:r w:rsidRPr="00B325C2">
        <w:rPr>
          <w:rFonts w:asciiTheme="minorHAnsi" w:hAnsiTheme="minorHAnsi" w:cstheme="minorHAnsi"/>
          <w:sz w:val="18"/>
          <w:szCs w:val="18"/>
        </w:rPr>
        <w:t xml:space="preserve"> “Paris Agreement 1.5° C Climate Limit Denounced by Indigenous as the Red Line to Catastrophe” </w:t>
      </w:r>
      <w:r w:rsidRPr="00B325C2">
        <w:rPr>
          <w:rFonts w:asciiTheme="minorHAnsi" w:hAnsiTheme="minorHAnsi" w:cstheme="minorHAnsi"/>
          <w:sz w:val="18"/>
          <w:szCs w:val="18"/>
        </w:rPr>
        <w:t>,</w:t>
      </w:r>
      <w:r w:rsidRPr="00B325C2">
        <w:rPr>
          <w:rFonts w:asciiTheme="minorHAnsi" w:hAnsiTheme="minorHAnsi" w:cstheme="minorHAnsi"/>
          <w:sz w:val="18"/>
          <w:szCs w:val="18"/>
        </w:rPr>
        <w:t xml:space="preserve">4/23/16. </w:t>
      </w:r>
      <w:proofErr w:type="spellStart"/>
      <w:r w:rsidRPr="00B325C2">
        <w:rPr>
          <w:rFonts w:asciiTheme="minorHAnsi" w:hAnsiTheme="minorHAnsi" w:cstheme="minorHAnsi"/>
          <w:sz w:val="18"/>
          <w:szCs w:val="18"/>
        </w:rPr>
        <w:t>IndianCountryTodayMediaNetwork</w:t>
      </w:r>
      <w:proofErr w:type="spellEnd"/>
      <w:r w:rsidRPr="00B325C2">
        <w:rPr>
          <w:rFonts w:asciiTheme="minorHAnsi" w:hAnsiTheme="minorHAnsi" w:cstheme="minorHAnsi"/>
          <w:sz w:val="18"/>
          <w:szCs w:val="18"/>
        </w:rPr>
        <w:t>. http://indiancountrytodaymedianetwork.com/2016/04/23/paris-agreement-15-c-climate-limit-denounced-indigenous-red-line-catastrophe-164230</w:t>
      </w:r>
      <w:r w:rsidRPr="00B325C2">
        <w:rPr>
          <w:rFonts w:asciiTheme="minorHAnsi" w:hAnsiTheme="minorHAnsi" w:cstheme="minorHAnsi"/>
          <w:sz w:val="18"/>
          <w:szCs w:val="18"/>
        </w:rPr>
        <w:t>)</w:t>
      </w:r>
    </w:p>
    <w:p w14:paraId="758BE982" w14:textId="77777777" w:rsidR="00B325C2" w:rsidRPr="00B325C2" w:rsidRDefault="00B325C2" w:rsidP="00B325C2">
      <w:pPr>
        <w:spacing w:after="0"/>
        <w:rPr>
          <w:rFonts w:asciiTheme="minorHAnsi" w:hAnsiTheme="minorHAnsi" w:cstheme="minorHAnsi"/>
          <w:sz w:val="16"/>
          <w:szCs w:val="16"/>
        </w:rPr>
      </w:pPr>
      <w:r w:rsidRPr="00B325C2">
        <w:rPr>
          <w:rFonts w:asciiTheme="minorHAnsi" w:hAnsiTheme="minorHAnsi" w:cstheme="minorHAnsi"/>
          <w:sz w:val="16"/>
          <w:szCs w:val="16"/>
        </w:rPr>
        <w:t>An alliance of indigenous and global and U.S. grassroots leaders commemorated Earth Day by denouncing the historic Paris Agreement for its silence on fossil fuel.</w:t>
      </w:r>
    </w:p>
    <w:p w14:paraId="138A1FE8" w14:textId="77777777" w:rsidR="00B325C2" w:rsidRPr="00B325C2" w:rsidRDefault="00B325C2" w:rsidP="00B325C2">
      <w:pPr>
        <w:spacing w:after="0"/>
        <w:rPr>
          <w:rFonts w:asciiTheme="minorHAnsi" w:hAnsiTheme="minorHAnsi" w:cstheme="minorHAnsi"/>
          <w:u w:val="single"/>
        </w:rPr>
      </w:pPr>
      <w:r w:rsidRPr="00B325C2">
        <w:rPr>
          <w:rFonts w:asciiTheme="minorHAnsi" w:hAnsiTheme="minorHAnsi" w:cstheme="minorHAnsi"/>
          <w:u w:val="single"/>
        </w:rPr>
        <w:t xml:space="preserve">“Frontline communities and Indigenous Peoples have been calling for a clear path to solve our climate crisis,” Cindy </w:t>
      </w:r>
      <w:r w:rsidRPr="002C377B">
        <w:rPr>
          <w:rFonts w:asciiTheme="minorHAnsi" w:hAnsiTheme="minorHAnsi" w:cstheme="minorHAnsi"/>
          <w:highlight w:val="yellow"/>
          <w:u w:val="single"/>
        </w:rPr>
        <w:t>Wiesner of the Grassroots Global Justice Alliance</w:t>
      </w:r>
      <w:r w:rsidRPr="00B325C2">
        <w:rPr>
          <w:rFonts w:asciiTheme="minorHAnsi" w:hAnsiTheme="minorHAnsi" w:cstheme="minorHAnsi"/>
          <w:u w:val="single"/>
        </w:rPr>
        <w:t xml:space="preserve"> said in a statement after world leaders gathered at the United Nations to sign the climate accords reached in Paris in December. Wiesner </w:t>
      </w:r>
      <w:r w:rsidRPr="002C377B">
        <w:rPr>
          <w:rFonts w:asciiTheme="minorHAnsi" w:hAnsiTheme="minorHAnsi" w:cstheme="minorHAnsi"/>
          <w:highlight w:val="yellow"/>
          <w:u w:val="single"/>
        </w:rPr>
        <w:t>called the agreement</w:t>
      </w:r>
      <w:r w:rsidRPr="00B325C2">
        <w:rPr>
          <w:rFonts w:asciiTheme="minorHAnsi" w:hAnsiTheme="minorHAnsi" w:cstheme="minorHAnsi"/>
          <w:u w:val="single"/>
        </w:rPr>
        <w:t xml:space="preserve"> a “</w:t>
      </w:r>
      <w:r w:rsidRPr="002C377B">
        <w:rPr>
          <w:rFonts w:asciiTheme="minorHAnsi" w:hAnsiTheme="minorHAnsi" w:cstheme="minorHAnsi"/>
          <w:highlight w:val="yellow"/>
          <w:u w:val="single"/>
        </w:rPr>
        <w:t>dangerous distraction that leaves common sense, science, human rights, and the rights of communities on the frontlines of climate change on the negotiating table.</w:t>
      </w:r>
      <w:r w:rsidRPr="00B325C2">
        <w:rPr>
          <w:rFonts w:asciiTheme="minorHAnsi" w:hAnsiTheme="minorHAnsi" w:cstheme="minorHAnsi"/>
          <w:u w:val="single"/>
        </w:rPr>
        <w:t>”</w:t>
      </w:r>
    </w:p>
    <w:p w14:paraId="34F6CE8A" w14:textId="77777777" w:rsidR="00B325C2" w:rsidRPr="00B325C2" w:rsidRDefault="00B325C2" w:rsidP="00B325C2">
      <w:pPr>
        <w:spacing w:after="0"/>
        <w:rPr>
          <w:rFonts w:asciiTheme="minorHAnsi" w:hAnsiTheme="minorHAnsi" w:cstheme="minorHAnsi"/>
          <w:sz w:val="16"/>
        </w:rPr>
      </w:pPr>
      <w:r w:rsidRPr="00B325C2">
        <w:rPr>
          <w:rFonts w:asciiTheme="minorHAnsi" w:hAnsiTheme="minorHAnsi" w:cstheme="minorHAnsi"/>
          <w:sz w:val="16"/>
        </w:rPr>
        <w:t xml:space="preserve">"Indigenous peoples know all about treaty agreements rife with empty language, and this Paris agreement is nothing less,” Indigenous Environmental Network (IEN) organizer Dallas </w:t>
      </w:r>
      <w:proofErr w:type="spellStart"/>
      <w:r w:rsidRPr="00B325C2">
        <w:rPr>
          <w:rFonts w:asciiTheme="minorHAnsi" w:hAnsiTheme="minorHAnsi" w:cstheme="minorHAnsi"/>
          <w:sz w:val="16"/>
        </w:rPr>
        <w:t>Goldtooth</w:t>
      </w:r>
      <w:proofErr w:type="spellEnd"/>
      <w:r w:rsidRPr="00B325C2">
        <w:rPr>
          <w:rFonts w:asciiTheme="minorHAnsi" w:hAnsiTheme="minorHAnsi" w:cstheme="minorHAnsi"/>
          <w:sz w:val="16"/>
        </w:rPr>
        <w:t xml:space="preserve"> told Indian Country Today Media Network. “</w:t>
      </w:r>
      <w:r w:rsidRPr="002C377B">
        <w:rPr>
          <w:rFonts w:asciiTheme="minorHAnsi" w:hAnsiTheme="minorHAnsi" w:cstheme="minorHAnsi"/>
          <w:highlight w:val="yellow"/>
          <w:u w:val="single"/>
        </w:rPr>
        <w:t xml:space="preserve">The agreement doesn't mention fossil fuels. It does not commit countries to keep global temperature rise below two degrees Celsius. It </w:t>
      </w:r>
      <w:proofErr w:type="gramStart"/>
      <w:r w:rsidRPr="002C377B">
        <w:rPr>
          <w:rFonts w:asciiTheme="minorHAnsi" w:hAnsiTheme="minorHAnsi" w:cstheme="minorHAnsi"/>
          <w:highlight w:val="yellow"/>
          <w:u w:val="single"/>
        </w:rPr>
        <w:t>doesn't</w:t>
      </w:r>
      <w:proofErr w:type="gramEnd"/>
      <w:r w:rsidRPr="002C377B">
        <w:rPr>
          <w:rFonts w:asciiTheme="minorHAnsi" w:hAnsiTheme="minorHAnsi" w:cstheme="minorHAnsi"/>
          <w:highlight w:val="yellow"/>
          <w:u w:val="single"/>
        </w:rPr>
        <w:t xml:space="preserve"> even fully recognize the rights of Indigenous Peoples and how these rights need to be accounted for in mitigating climate change.</w:t>
      </w:r>
      <w:r w:rsidRPr="00B325C2">
        <w:rPr>
          <w:rFonts w:asciiTheme="minorHAnsi" w:hAnsiTheme="minorHAnsi" w:cstheme="minorHAnsi"/>
          <w:u w:val="single"/>
        </w:rPr>
        <w:t xml:space="preserve"> I</w:t>
      </w:r>
      <w:r w:rsidRPr="00B325C2">
        <w:rPr>
          <w:rFonts w:asciiTheme="minorHAnsi" w:hAnsiTheme="minorHAnsi" w:cstheme="minorHAnsi"/>
          <w:sz w:val="16"/>
        </w:rPr>
        <w:t xml:space="preserve"> cannot clap for an agreement that fails to address climate change with the degree of action required."</w:t>
      </w:r>
    </w:p>
    <w:p w14:paraId="7B5E5401" w14:textId="77777777" w:rsidR="00B325C2" w:rsidRPr="00B325C2" w:rsidRDefault="00B325C2" w:rsidP="00B325C2">
      <w:pPr>
        <w:spacing w:after="0"/>
        <w:rPr>
          <w:rFonts w:asciiTheme="minorHAnsi" w:hAnsiTheme="minorHAnsi" w:cstheme="minorHAnsi"/>
          <w:sz w:val="16"/>
        </w:rPr>
      </w:pPr>
      <w:r w:rsidRPr="00B325C2">
        <w:rPr>
          <w:rFonts w:asciiTheme="minorHAnsi" w:hAnsiTheme="minorHAnsi" w:cstheme="minorHAnsi"/>
          <w:sz w:val="16"/>
        </w:rPr>
        <w:t xml:space="preserve">Dallas gets his passion for climate justice from his father, IEN Executive Director Tom </w:t>
      </w:r>
      <w:proofErr w:type="spellStart"/>
      <w:r w:rsidRPr="00B325C2">
        <w:rPr>
          <w:rFonts w:asciiTheme="minorHAnsi" w:hAnsiTheme="minorHAnsi" w:cstheme="minorHAnsi"/>
          <w:sz w:val="16"/>
        </w:rPr>
        <w:t>Goldtooth</w:t>
      </w:r>
      <w:proofErr w:type="spellEnd"/>
      <w:r w:rsidRPr="00B325C2">
        <w:rPr>
          <w:rFonts w:asciiTheme="minorHAnsi" w:hAnsiTheme="minorHAnsi" w:cstheme="minorHAnsi"/>
          <w:sz w:val="16"/>
        </w:rPr>
        <w:t xml:space="preserve">, who started attending the United Nations Framework Convention on Climate Change (UNFCCC) 21st Conference of the Parties in 1999. The elder </w:t>
      </w:r>
      <w:proofErr w:type="spellStart"/>
      <w:r w:rsidRPr="00B325C2">
        <w:rPr>
          <w:rFonts w:asciiTheme="minorHAnsi" w:hAnsiTheme="minorHAnsi" w:cstheme="minorHAnsi"/>
          <w:sz w:val="16"/>
        </w:rPr>
        <w:t>Goldtooth</w:t>
      </w:r>
      <w:proofErr w:type="spellEnd"/>
      <w:r w:rsidRPr="00B325C2">
        <w:rPr>
          <w:rFonts w:asciiTheme="minorHAnsi" w:hAnsiTheme="minorHAnsi" w:cstheme="minorHAnsi"/>
          <w:sz w:val="16"/>
        </w:rPr>
        <w:t xml:space="preserve"> has witnessed Wall Street and corporate entities, and other financial influences, “gut any real solutions coming out of the negotiations</w:t>
      </w:r>
      <w:r w:rsidRPr="00B325C2">
        <w:rPr>
          <w:rFonts w:asciiTheme="minorHAnsi" w:hAnsiTheme="minorHAnsi" w:cstheme="minorHAnsi"/>
          <w:u w:val="single"/>
        </w:rPr>
        <w:t xml:space="preserve">. As a result, the Paris Agreement goal of stopping global temperature rise by 1.5 degrees Celsius [a temperature rise of 2.5 degrees Fahrenheit] is not real, because the </w:t>
      </w:r>
      <w:r w:rsidRPr="002C377B">
        <w:rPr>
          <w:rFonts w:asciiTheme="minorHAnsi" w:hAnsiTheme="minorHAnsi" w:cstheme="minorHAnsi"/>
          <w:highlight w:val="yellow"/>
          <w:u w:val="single"/>
        </w:rPr>
        <w:t>pledges</w:t>
      </w:r>
      <w:r w:rsidRPr="00B325C2">
        <w:rPr>
          <w:rFonts w:asciiTheme="minorHAnsi" w:hAnsiTheme="minorHAnsi" w:cstheme="minorHAnsi"/>
          <w:u w:val="single"/>
        </w:rPr>
        <w:t xml:space="preserve"> each country is making will </w:t>
      </w:r>
      <w:r w:rsidRPr="002C377B">
        <w:rPr>
          <w:rFonts w:asciiTheme="minorHAnsi" w:hAnsiTheme="minorHAnsi" w:cstheme="minorHAnsi"/>
          <w:highlight w:val="yellow"/>
          <w:u w:val="single"/>
        </w:rPr>
        <w:t>allow emission levels that will increase global temperature by 3–4 degrees</w:t>
      </w:r>
      <w:r w:rsidRPr="00B325C2">
        <w:rPr>
          <w:rFonts w:asciiTheme="minorHAnsi" w:hAnsiTheme="minorHAnsi" w:cstheme="minorHAnsi"/>
          <w:u w:val="single"/>
        </w:rPr>
        <w:t xml:space="preserve"> C</w:t>
      </w:r>
      <w:r w:rsidRPr="00B325C2">
        <w:rPr>
          <w:rFonts w:asciiTheme="minorHAnsi" w:hAnsiTheme="minorHAnsi" w:cstheme="minorHAnsi"/>
          <w:sz w:val="16"/>
        </w:rPr>
        <w:t>. An interactive at The New York Times website can help the interested figure it out.</w:t>
      </w:r>
    </w:p>
    <w:p w14:paraId="6CC99C54" w14:textId="77777777" w:rsidR="00B325C2" w:rsidRPr="00B325C2" w:rsidRDefault="00B325C2" w:rsidP="00B325C2">
      <w:pPr>
        <w:spacing w:after="0"/>
        <w:rPr>
          <w:rFonts w:asciiTheme="minorHAnsi" w:hAnsiTheme="minorHAnsi" w:cstheme="minorHAnsi"/>
          <w:u w:val="single"/>
        </w:rPr>
      </w:pPr>
      <w:r w:rsidRPr="00B325C2">
        <w:rPr>
          <w:rFonts w:asciiTheme="minorHAnsi" w:hAnsiTheme="minorHAnsi" w:cstheme="minorHAnsi"/>
          <w:sz w:val="14"/>
        </w:rPr>
        <w:t>"</w:t>
      </w:r>
      <w:r w:rsidRPr="002C377B">
        <w:rPr>
          <w:rFonts w:asciiTheme="minorHAnsi" w:hAnsiTheme="minorHAnsi" w:cstheme="minorHAnsi"/>
          <w:highlight w:val="yellow"/>
          <w:u w:val="single"/>
        </w:rPr>
        <w:t>This will be catastrophic to the ecosystem of the world, including the ice culture of the Indigenous Peoples of the Arctic</w:t>
      </w:r>
      <w:r w:rsidRPr="00B325C2">
        <w:rPr>
          <w:rFonts w:asciiTheme="minorHAnsi" w:hAnsiTheme="minorHAnsi" w:cstheme="minorHAnsi"/>
          <w:u w:val="single"/>
        </w:rPr>
        <w:t xml:space="preserve">,” </w:t>
      </w:r>
      <w:proofErr w:type="spellStart"/>
      <w:r w:rsidRPr="00B325C2">
        <w:rPr>
          <w:rFonts w:asciiTheme="minorHAnsi" w:hAnsiTheme="minorHAnsi" w:cstheme="minorHAnsi"/>
          <w:u w:val="single"/>
        </w:rPr>
        <w:t>Goldtooth</w:t>
      </w:r>
      <w:proofErr w:type="spellEnd"/>
      <w:r w:rsidRPr="00B325C2">
        <w:rPr>
          <w:rFonts w:asciiTheme="minorHAnsi" w:hAnsiTheme="minorHAnsi" w:cstheme="minorHAnsi"/>
          <w:u w:val="single"/>
        </w:rPr>
        <w:t xml:space="preserve"> said. “The Paris agreement will cook the planet. We, Indigenous Peoples, are the red line against climate change. We cannot be idle. We have never been idle. Indigenous voices are rising up globally to demand climate justice for humanity—for human rights and the rights of Mother Earth."</w:t>
      </w:r>
    </w:p>
    <w:p w14:paraId="0D7F26FF" w14:textId="77777777" w:rsidR="00B325C2" w:rsidRPr="00B325C2" w:rsidRDefault="00B325C2" w:rsidP="00B325C2">
      <w:pPr>
        <w:spacing w:after="0"/>
        <w:rPr>
          <w:rFonts w:asciiTheme="minorHAnsi" w:hAnsiTheme="minorHAnsi" w:cstheme="minorHAnsi"/>
          <w:u w:val="single"/>
        </w:rPr>
      </w:pPr>
      <w:r w:rsidRPr="00B325C2">
        <w:rPr>
          <w:rFonts w:asciiTheme="minorHAnsi" w:hAnsiTheme="minorHAnsi" w:cstheme="minorHAnsi"/>
          <w:u w:val="single"/>
        </w:rPr>
        <w:t>“</w:t>
      </w:r>
      <w:r w:rsidRPr="002C377B">
        <w:rPr>
          <w:rFonts w:asciiTheme="minorHAnsi" w:hAnsiTheme="minorHAnsi" w:cstheme="minorHAnsi"/>
          <w:highlight w:val="yellow"/>
          <w:u w:val="single"/>
        </w:rPr>
        <w:t xml:space="preserve">The Paris Agreement locks in fossil fuels and, to underscore corporate capture of the negotiations, </w:t>
      </w:r>
      <w:r w:rsidRPr="00B325C2">
        <w:rPr>
          <w:rFonts w:asciiTheme="minorHAnsi" w:hAnsiTheme="minorHAnsi" w:cstheme="minorHAnsi"/>
          <w:u w:val="single"/>
        </w:rPr>
        <w:t xml:space="preserve">the word ‘fossil’ is not so much as mentioned in the document,” said </w:t>
      </w:r>
      <w:proofErr w:type="spellStart"/>
      <w:r w:rsidRPr="00B325C2">
        <w:rPr>
          <w:rFonts w:asciiTheme="minorHAnsi" w:hAnsiTheme="minorHAnsi" w:cstheme="minorHAnsi"/>
          <w:u w:val="single"/>
        </w:rPr>
        <w:t>Nnimmo</w:t>
      </w:r>
      <w:proofErr w:type="spellEnd"/>
      <w:r w:rsidRPr="00B325C2">
        <w:rPr>
          <w:rFonts w:asciiTheme="minorHAnsi" w:hAnsiTheme="minorHAnsi" w:cstheme="minorHAnsi"/>
          <w:u w:val="single"/>
        </w:rPr>
        <w:t xml:space="preserve"> Bassey, director of HOME (Health of Mother Earth) Foundation in Nigeria, in a statement.</w:t>
      </w:r>
    </w:p>
    <w:p w14:paraId="6207CE70" w14:textId="77777777" w:rsidR="00B325C2" w:rsidRPr="00B325C2" w:rsidRDefault="00B325C2" w:rsidP="00B325C2">
      <w:pPr>
        <w:spacing w:after="0"/>
        <w:rPr>
          <w:rFonts w:asciiTheme="minorHAnsi" w:hAnsiTheme="minorHAnsi" w:cstheme="minorHAnsi"/>
          <w:sz w:val="16"/>
          <w:szCs w:val="16"/>
        </w:rPr>
      </w:pPr>
      <w:r w:rsidRPr="00B325C2">
        <w:rPr>
          <w:rFonts w:asciiTheme="minorHAnsi" w:hAnsiTheme="minorHAnsi" w:cstheme="minorHAnsi"/>
          <w:sz w:val="16"/>
          <w:szCs w:val="16"/>
        </w:rPr>
        <w:t>“It is shocking that although … scientists tell us that the burning of fossil fuels would have to end by 2030 for there to be a chance of keeping the temperature increase to 1.5 degrees above pre-industrial levels, climate negotiations engage in platitudes rather than going to the core of the problem,” Bassey said. “The signal we get from the silence on the fossils factor is that oil and coal companies can continue to extract profit while burning the planet.”</w:t>
      </w:r>
    </w:p>
    <w:p w14:paraId="796A9909" w14:textId="45E73B5B" w:rsidR="00B325C2" w:rsidRDefault="00B325C2" w:rsidP="00B325C2"/>
    <w:p w14:paraId="52DCEC7F" w14:textId="43D2DA94" w:rsidR="001B5FE2" w:rsidRDefault="001B5FE2" w:rsidP="001B5FE2">
      <w:pPr>
        <w:pStyle w:val="Heading3"/>
      </w:pPr>
      <w:r>
        <w:t xml:space="preserve">“Resource Management” Link </w:t>
      </w:r>
    </w:p>
    <w:p w14:paraId="38AF2047" w14:textId="77777777" w:rsidR="001B5FE2" w:rsidRPr="001B5FE2" w:rsidRDefault="001B5FE2" w:rsidP="001B5FE2">
      <w:pPr>
        <w:pStyle w:val="Heading4"/>
        <w:rPr>
          <w:rStyle w:val="cite"/>
          <w:rFonts w:asciiTheme="minorHAnsi" w:hAnsiTheme="minorHAnsi" w:cstheme="minorHAnsi"/>
          <w:b/>
          <w:bCs/>
          <w:sz w:val="26"/>
          <w:szCs w:val="26"/>
        </w:rPr>
      </w:pPr>
      <w:r w:rsidRPr="001B5FE2">
        <w:rPr>
          <w:rStyle w:val="cite"/>
          <w:rFonts w:asciiTheme="minorHAnsi" w:hAnsiTheme="minorHAnsi" w:cstheme="minorHAnsi"/>
          <w:b/>
          <w:bCs/>
          <w:sz w:val="26"/>
          <w:szCs w:val="26"/>
        </w:rPr>
        <w:t>Resource management is oriented towards maximizing the supply of raw materials to feed the economy. The notion of sustained yield paradoxically attempts to realize maximized production past the point of ecological collapse.</w:t>
      </w:r>
    </w:p>
    <w:p w14:paraId="31761D09" w14:textId="3931B324" w:rsidR="001B5FE2" w:rsidRPr="001B5FE2" w:rsidRDefault="001B5FE2" w:rsidP="001B5FE2">
      <w:pPr>
        <w:rPr>
          <w:rFonts w:asciiTheme="minorHAnsi" w:hAnsiTheme="minorHAnsi" w:cstheme="minorHAnsi"/>
        </w:rPr>
      </w:pPr>
      <w:r w:rsidRPr="001B5FE2">
        <w:rPr>
          <w:rStyle w:val="cite"/>
          <w:rFonts w:asciiTheme="minorHAnsi" w:hAnsiTheme="minorHAnsi" w:cstheme="minorHAnsi"/>
        </w:rPr>
        <w:t xml:space="preserve">Luke </w:t>
      </w:r>
      <w:r>
        <w:rPr>
          <w:rStyle w:val="cite"/>
          <w:rFonts w:asciiTheme="minorHAnsi" w:hAnsiTheme="minorHAnsi" w:cstheme="minorHAnsi"/>
        </w:rPr>
        <w:t>‘</w:t>
      </w:r>
      <w:r w:rsidRPr="001B5FE2">
        <w:rPr>
          <w:rStyle w:val="cite"/>
          <w:rFonts w:asciiTheme="minorHAnsi" w:hAnsiTheme="minorHAnsi" w:cstheme="minorHAnsi"/>
        </w:rPr>
        <w:t>02</w:t>
      </w:r>
      <w:r w:rsidRPr="001B5FE2">
        <w:rPr>
          <w:rFonts w:asciiTheme="minorHAnsi" w:hAnsiTheme="minorHAnsi" w:cstheme="minorHAnsi"/>
        </w:rPr>
        <w:t xml:space="preserve"> </w:t>
      </w:r>
      <w:r w:rsidRPr="001B5FE2">
        <w:rPr>
          <w:rFonts w:asciiTheme="minorHAnsi" w:hAnsiTheme="minorHAnsi" w:cstheme="minorHAnsi"/>
          <w:sz w:val="18"/>
          <w:szCs w:val="18"/>
        </w:rPr>
        <w:t>(Timothy W., Department of Political Science at Virginia Polytechnic Institute and State University, Eco-Managerialism: Environmental Studies as a Power/Knowledge Formation, Aurora Online Magazine)</w:t>
      </w:r>
    </w:p>
    <w:p w14:paraId="1B44A290" w14:textId="77777777" w:rsidR="001B5FE2" w:rsidRPr="001B5FE2" w:rsidRDefault="001B5FE2" w:rsidP="001B5FE2">
      <w:pPr>
        <w:pStyle w:val="card"/>
        <w:ind w:left="0"/>
        <w:rPr>
          <w:rFonts w:asciiTheme="minorHAnsi" w:hAnsiTheme="minorHAnsi" w:cstheme="minorHAnsi"/>
          <w:sz w:val="16"/>
          <w:szCs w:val="22"/>
        </w:rPr>
      </w:pPr>
      <w:r w:rsidRPr="001B5FE2">
        <w:rPr>
          <w:rStyle w:val="underline"/>
          <w:rFonts w:asciiTheme="minorHAnsi" w:hAnsiTheme="minorHAnsi" w:cstheme="minorHAnsi"/>
          <w:sz w:val="22"/>
          <w:szCs w:val="22"/>
        </w:rPr>
        <w:t>Resource managerialism can be read as the essence of today's enviro-mentality</w:t>
      </w:r>
      <w:r w:rsidRPr="001B5FE2">
        <w:rPr>
          <w:rFonts w:asciiTheme="minorHAnsi" w:hAnsiTheme="minorHAnsi" w:cstheme="minorHAnsi"/>
          <w:sz w:val="16"/>
          <w:szCs w:val="22"/>
        </w:rPr>
        <w:t xml:space="preserve">. While voices in </w:t>
      </w:r>
      <w:proofErr w:type="spellStart"/>
      <w:r w:rsidRPr="001B5FE2">
        <w:rPr>
          <w:rFonts w:asciiTheme="minorHAnsi" w:hAnsiTheme="minorHAnsi" w:cstheme="minorHAnsi"/>
          <w:sz w:val="16"/>
          <w:szCs w:val="22"/>
        </w:rPr>
        <w:t>favour</w:t>
      </w:r>
      <w:proofErr w:type="spellEnd"/>
      <w:r w:rsidRPr="001B5FE2">
        <w:rPr>
          <w:rFonts w:asciiTheme="minorHAnsi" w:hAnsiTheme="minorHAnsi" w:cstheme="minorHAnsi"/>
          <w:sz w:val="16"/>
          <w:szCs w:val="22"/>
        </w:rPr>
        <w:t xml:space="preserve"> of conservation can be found in Europe early in the 19th century, there is a self-reflexive establishment of this stance in the United States in the late 19th century. From the 1880's to the 1920's, one saw the closing of the western frontier. And whether one looks at John Muir's preservationist programs or Gifford Pinchot's conservationist code, </w:t>
      </w:r>
      <w:r w:rsidRPr="002C377B">
        <w:rPr>
          <w:rStyle w:val="underline"/>
          <w:rFonts w:asciiTheme="minorHAnsi" w:hAnsiTheme="minorHAnsi" w:cstheme="minorHAnsi"/>
          <w:sz w:val="22"/>
          <w:szCs w:val="22"/>
          <w:highlight w:val="yellow"/>
        </w:rPr>
        <w:t>there is</w:t>
      </w:r>
      <w:r w:rsidRPr="001B5FE2">
        <w:rPr>
          <w:rStyle w:val="underline"/>
          <w:rFonts w:asciiTheme="minorHAnsi" w:hAnsiTheme="minorHAnsi" w:cstheme="minorHAnsi"/>
          <w:sz w:val="22"/>
          <w:szCs w:val="22"/>
        </w:rPr>
        <w:t xml:space="preserve"> a spreading </w:t>
      </w:r>
      <w:r w:rsidRPr="002C377B">
        <w:rPr>
          <w:rStyle w:val="underline"/>
          <w:rFonts w:asciiTheme="minorHAnsi" w:hAnsiTheme="minorHAnsi" w:cstheme="minorHAnsi"/>
          <w:sz w:val="22"/>
          <w:szCs w:val="22"/>
          <w:highlight w:val="yellow"/>
        </w:rPr>
        <w:t>awareness of</w:t>
      </w:r>
      <w:r w:rsidRPr="001B5FE2">
        <w:rPr>
          <w:rStyle w:val="underline"/>
          <w:rFonts w:asciiTheme="minorHAnsi" w:hAnsiTheme="minorHAnsi" w:cstheme="minorHAnsi"/>
          <w:sz w:val="22"/>
          <w:szCs w:val="22"/>
        </w:rPr>
        <w:t xml:space="preserve"> modern </w:t>
      </w:r>
      <w:r w:rsidRPr="002C377B">
        <w:rPr>
          <w:rStyle w:val="underline"/>
          <w:rFonts w:asciiTheme="minorHAnsi" w:hAnsiTheme="minorHAnsi" w:cstheme="minorHAnsi"/>
          <w:sz w:val="22"/>
          <w:szCs w:val="22"/>
          <w:highlight w:val="yellow"/>
        </w:rPr>
        <w:t>industry's power to deplete nature's stock of raw materials</w:t>
      </w:r>
      <w:r w:rsidRPr="001B5FE2">
        <w:rPr>
          <w:rStyle w:val="underline"/>
          <w:rFonts w:asciiTheme="minorHAnsi" w:hAnsiTheme="minorHAnsi" w:cstheme="minorHAnsi"/>
          <w:sz w:val="22"/>
          <w:szCs w:val="22"/>
        </w:rPr>
        <w:t xml:space="preserve">, </w:t>
      </w:r>
      <w:r w:rsidRPr="002C377B">
        <w:rPr>
          <w:rStyle w:val="underline"/>
          <w:rFonts w:asciiTheme="minorHAnsi" w:hAnsiTheme="minorHAnsi" w:cstheme="minorHAnsi"/>
          <w:sz w:val="22"/>
          <w:szCs w:val="22"/>
          <w:highlight w:val="yellow"/>
        </w:rPr>
        <w:t>which sparks</w:t>
      </w:r>
      <w:r w:rsidRPr="001B5FE2">
        <w:rPr>
          <w:rStyle w:val="underline"/>
          <w:rFonts w:asciiTheme="minorHAnsi" w:hAnsiTheme="minorHAnsi" w:cstheme="minorHAnsi"/>
          <w:sz w:val="22"/>
          <w:szCs w:val="22"/>
        </w:rPr>
        <w:t xml:space="preserve"> wide-spread </w:t>
      </w:r>
      <w:r w:rsidRPr="002C377B">
        <w:rPr>
          <w:rStyle w:val="underline"/>
          <w:rFonts w:asciiTheme="minorHAnsi" w:hAnsiTheme="minorHAnsi" w:cstheme="minorHAnsi"/>
          <w:sz w:val="22"/>
          <w:szCs w:val="22"/>
          <w:highlight w:val="yellow"/>
        </w:rPr>
        <w:t>worries about</w:t>
      </w:r>
      <w:r w:rsidRPr="001B5FE2">
        <w:rPr>
          <w:rStyle w:val="underline"/>
          <w:rFonts w:asciiTheme="minorHAnsi" w:hAnsiTheme="minorHAnsi" w:cstheme="minorHAnsi"/>
          <w:sz w:val="22"/>
          <w:szCs w:val="22"/>
        </w:rPr>
        <w:t xml:space="preserve"> the need to find systems for </w:t>
      </w:r>
      <w:r w:rsidRPr="002C377B">
        <w:rPr>
          <w:rStyle w:val="underline"/>
          <w:rFonts w:asciiTheme="minorHAnsi" w:hAnsiTheme="minorHAnsi" w:cstheme="minorHAnsi"/>
          <w:sz w:val="22"/>
          <w:szCs w:val="22"/>
          <w:highlight w:val="yellow"/>
        </w:rPr>
        <w:t>conserving</w:t>
      </w:r>
      <w:r w:rsidRPr="001B5FE2">
        <w:rPr>
          <w:rStyle w:val="underline"/>
          <w:rFonts w:asciiTheme="minorHAnsi" w:hAnsiTheme="minorHAnsi" w:cstheme="minorHAnsi"/>
          <w:sz w:val="22"/>
          <w:szCs w:val="22"/>
        </w:rPr>
        <w:t xml:space="preserve"> their </w:t>
      </w:r>
      <w:r w:rsidRPr="002C377B">
        <w:rPr>
          <w:rStyle w:val="underline"/>
          <w:rFonts w:asciiTheme="minorHAnsi" w:hAnsiTheme="minorHAnsi" w:cstheme="minorHAnsi"/>
          <w:sz w:val="22"/>
          <w:szCs w:val="22"/>
          <w:highlight w:val="yellow"/>
        </w:rPr>
        <w:t>supply</w:t>
      </w:r>
      <w:r w:rsidRPr="001B5FE2">
        <w:rPr>
          <w:rFonts w:asciiTheme="minorHAnsi" w:hAnsiTheme="minorHAnsi" w:cstheme="minorHAnsi"/>
          <w:sz w:val="16"/>
          <w:szCs w:val="22"/>
        </w:rPr>
        <w:t xml:space="preserve"> from such unchecked exploitation. </w:t>
      </w:r>
      <w:r w:rsidRPr="001B5FE2">
        <w:rPr>
          <w:rStyle w:val="underline"/>
          <w:rFonts w:asciiTheme="minorHAnsi" w:hAnsiTheme="minorHAnsi" w:cstheme="minorHAnsi"/>
          <w:sz w:val="22"/>
          <w:szCs w:val="22"/>
        </w:rPr>
        <w:t xml:space="preserve">Consequently, nature's stocks of materials are rendered down to resources, </w:t>
      </w:r>
      <w:r w:rsidRPr="002C377B">
        <w:rPr>
          <w:rStyle w:val="underline"/>
          <w:rFonts w:asciiTheme="minorHAnsi" w:hAnsiTheme="minorHAnsi" w:cstheme="minorHAnsi"/>
          <w:sz w:val="22"/>
          <w:szCs w:val="22"/>
          <w:highlight w:val="yellow"/>
        </w:rPr>
        <w:t xml:space="preserve">and the presumptions of </w:t>
      </w:r>
      <w:proofErr w:type="spellStart"/>
      <w:r w:rsidRPr="002C377B">
        <w:rPr>
          <w:rStyle w:val="underline"/>
          <w:rFonts w:asciiTheme="minorHAnsi" w:hAnsiTheme="minorHAnsi" w:cstheme="minorHAnsi"/>
          <w:sz w:val="22"/>
          <w:szCs w:val="22"/>
          <w:highlight w:val="yellow"/>
        </w:rPr>
        <w:t>resourcification</w:t>
      </w:r>
      <w:proofErr w:type="spellEnd"/>
      <w:r w:rsidRPr="001B5FE2">
        <w:rPr>
          <w:rStyle w:val="underline"/>
          <w:rFonts w:asciiTheme="minorHAnsi" w:hAnsiTheme="minorHAnsi" w:cstheme="minorHAnsi"/>
          <w:sz w:val="22"/>
          <w:szCs w:val="22"/>
        </w:rPr>
        <w:t xml:space="preserve"> become conceptually and operationally well </w:t>
      </w:r>
      <w:r w:rsidRPr="002C377B">
        <w:rPr>
          <w:rStyle w:val="underline"/>
          <w:rFonts w:asciiTheme="minorHAnsi" w:hAnsiTheme="minorHAnsi" w:cstheme="minorHAnsi"/>
          <w:sz w:val="22"/>
          <w:szCs w:val="22"/>
          <w:highlight w:val="yellow"/>
        </w:rPr>
        <w:t>entrenched in conservationist philosophies</w:t>
      </w:r>
      <w:r w:rsidRPr="001B5FE2">
        <w:rPr>
          <w:rFonts w:asciiTheme="minorHAnsi" w:hAnsiTheme="minorHAnsi" w:cstheme="minorHAnsi"/>
          <w:sz w:val="16"/>
          <w:szCs w:val="22"/>
        </w:rPr>
        <w:t xml:space="preserve">. The fundamental premises of resource managerialism in many ways have not changed over the past century. At best, </w:t>
      </w:r>
      <w:r w:rsidRPr="002C377B">
        <w:rPr>
          <w:rStyle w:val="underline"/>
          <w:rFonts w:asciiTheme="minorHAnsi" w:hAnsiTheme="minorHAnsi" w:cstheme="minorHAnsi"/>
          <w:sz w:val="22"/>
          <w:szCs w:val="22"/>
          <w:highlight w:val="yellow"/>
        </w:rPr>
        <w:t>this code of practice has only become more formalized in many governments' applications</w:t>
      </w:r>
      <w:r w:rsidRPr="001B5FE2">
        <w:rPr>
          <w:rStyle w:val="underline"/>
          <w:rFonts w:asciiTheme="minorHAnsi" w:hAnsiTheme="minorHAnsi" w:cstheme="minorHAnsi"/>
          <w:sz w:val="22"/>
          <w:szCs w:val="22"/>
        </w:rPr>
        <w:t xml:space="preserve"> and legal interpretations</w:t>
      </w:r>
      <w:r w:rsidRPr="001B5FE2">
        <w:rPr>
          <w:rFonts w:asciiTheme="minorHAnsi" w:hAnsiTheme="minorHAnsi" w:cstheme="minorHAnsi"/>
          <w:sz w:val="16"/>
          <w:szCs w:val="22"/>
        </w:rPr>
        <w:t xml:space="preserve">. Working with the managerial vision of the second industrial revolution, which tended to empower technical experts like engineers or scientists, who had gotten their degrees from agricultural schools, mining schools, technology schools like the one I work at, Virginia Polytechnic Institute, which prides itself as they say on producing the worker bees of industry. Or, on the shop floor and professional managers, one found corporate executives and financial officers in the main office, who are of course trained in business schools. Put together, </w:t>
      </w:r>
      <w:r w:rsidRPr="002C377B">
        <w:rPr>
          <w:rStyle w:val="underline"/>
          <w:rFonts w:asciiTheme="minorHAnsi" w:hAnsiTheme="minorHAnsi" w:cstheme="minorHAnsi"/>
          <w:sz w:val="22"/>
          <w:szCs w:val="22"/>
          <w:highlight w:val="yellow"/>
        </w:rPr>
        <w:t xml:space="preserve">resource managerialism casts corporate administrative frameworks over nature </w:t>
      </w:r>
      <w:proofErr w:type="gramStart"/>
      <w:r w:rsidRPr="002C377B">
        <w:rPr>
          <w:rStyle w:val="underline"/>
          <w:rFonts w:asciiTheme="minorHAnsi" w:hAnsiTheme="minorHAnsi" w:cstheme="minorHAnsi"/>
          <w:sz w:val="22"/>
          <w:szCs w:val="22"/>
          <w:highlight w:val="yellow"/>
        </w:rPr>
        <w:t>in order to</w:t>
      </w:r>
      <w:proofErr w:type="gramEnd"/>
      <w:r w:rsidRPr="001B5FE2">
        <w:rPr>
          <w:rStyle w:val="underline"/>
          <w:rFonts w:asciiTheme="minorHAnsi" w:hAnsiTheme="minorHAnsi" w:cstheme="minorHAnsi"/>
          <w:sz w:val="22"/>
          <w:szCs w:val="22"/>
        </w:rPr>
        <w:t xml:space="preserve"> find the supplies needed to </w:t>
      </w:r>
      <w:r w:rsidRPr="002C377B">
        <w:rPr>
          <w:rStyle w:val="underline"/>
          <w:rFonts w:asciiTheme="minorHAnsi" w:hAnsiTheme="minorHAnsi" w:cstheme="minorHAnsi"/>
          <w:sz w:val="22"/>
          <w:szCs w:val="22"/>
          <w:highlight w:val="yellow"/>
        </w:rPr>
        <w:t>feed the economy</w:t>
      </w:r>
      <w:r w:rsidRPr="001B5FE2">
        <w:rPr>
          <w:rStyle w:val="underline"/>
          <w:rFonts w:asciiTheme="minorHAnsi" w:hAnsiTheme="minorHAnsi" w:cstheme="minorHAnsi"/>
          <w:sz w:val="22"/>
          <w:szCs w:val="22"/>
        </w:rPr>
        <w:t xml:space="preserve"> and provision society through national and international markets</w:t>
      </w:r>
      <w:r w:rsidRPr="001B5FE2">
        <w:rPr>
          <w:rFonts w:asciiTheme="minorHAnsi" w:hAnsiTheme="minorHAnsi" w:cstheme="minorHAnsi"/>
          <w:sz w:val="16"/>
          <w:szCs w:val="22"/>
        </w:rPr>
        <w:t xml:space="preserve">. As scientific forestry, range management, and mineral extraction took hold in the U.S. during this era, </w:t>
      </w:r>
      <w:r w:rsidRPr="002C377B">
        <w:rPr>
          <w:rStyle w:val="underline"/>
          <w:rFonts w:asciiTheme="minorHAnsi" w:hAnsiTheme="minorHAnsi" w:cstheme="minorHAnsi"/>
          <w:sz w:val="22"/>
          <w:szCs w:val="22"/>
          <w:highlight w:val="yellow"/>
        </w:rPr>
        <w:t>an ethos of battling</w:t>
      </w:r>
      <w:r w:rsidRPr="001B5FE2">
        <w:rPr>
          <w:rStyle w:val="underline"/>
          <w:rFonts w:asciiTheme="minorHAnsi" w:hAnsiTheme="minorHAnsi" w:cstheme="minorHAnsi"/>
          <w:sz w:val="22"/>
          <w:szCs w:val="22"/>
        </w:rPr>
        <w:t xml:space="preserve"> </w:t>
      </w:r>
      <w:r w:rsidRPr="002C377B">
        <w:rPr>
          <w:rStyle w:val="underline"/>
          <w:rFonts w:asciiTheme="minorHAnsi" w:hAnsiTheme="minorHAnsi" w:cstheme="minorHAnsi"/>
          <w:sz w:val="22"/>
          <w:szCs w:val="22"/>
          <w:highlight w:val="yellow"/>
        </w:rPr>
        <w:t>scarcity guided</w:t>
      </w:r>
      <w:r w:rsidRPr="001B5FE2">
        <w:rPr>
          <w:rStyle w:val="underline"/>
          <w:rFonts w:asciiTheme="minorHAnsi" w:hAnsiTheme="minorHAnsi" w:cstheme="minorHAnsi"/>
          <w:sz w:val="22"/>
          <w:szCs w:val="22"/>
        </w:rPr>
        <w:t xml:space="preserve"> professional training, </w:t>
      </w:r>
      <w:r w:rsidRPr="002C377B">
        <w:rPr>
          <w:rStyle w:val="underline"/>
          <w:rFonts w:asciiTheme="minorHAnsi" w:hAnsiTheme="minorHAnsi" w:cstheme="minorHAnsi"/>
          <w:sz w:val="22"/>
          <w:szCs w:val="22"/>
          <w:highlight w:val="yellow"/>
        </w:rPr>
        <w:t>corporate profit making, and government policy.</w:t>
      </w:r>
      <w:r w:rsidRPr="001B5FE2">
        <w:rPr>
          <w:rStyle w:val="underline"/>
          <w:rFonts w:asciiTheme="minorHAnsi" w:hAnsiTheme="minorHAnsi" w:cstheme="minorHAnsi"/>
          <w:sz w:val="22"/>
          <w:szCs w:val="22"/>
        </w:rPr>
        <w:t xml:space="preserve"> As a result, </w:t>
      </w:r>
      <w:r w:rsidRPr="002C377B">
        <w:rPr>
          <w:rStyle w:val="underline"/>
          <w:rFonts w:asciiTheme="minorHAnsi" w:hAnsiTheme="minorHAnsi" w:cstheme="minorHAnsi"/>
          <w:sz w:val="22"/>
          <w:szCs w:val="22"/>
          <w:highlight w:val="yellow"/>
        </w:rPr>
        <w:t>the operational agendas of</w:t>
      </w:r>
      <w:r w:rsidRPr="001B5FE2">
        <w:rPr>
          <w:rStyle w:val="underline"/>
          <w:rFonts w:asciiTheme="minorHAnsi" w:hAnsiTheme="minorHAnsi" w:cstheme="minorHAnsi"/>
          <w:sz w:val="22"/>
          <w:szCs w:val="22"/>
        </w:rPr>
        <w:t xml:space="preserve"> what was called </w:t>
      </w:r>
      <w:r w:rsidRPr="002C377B">
        <w:rPr>
          <w:rStyle w:val="underline"/>
          <w:rFonts w:asciiTheme="minorHAnsi" w:hAnsiTheme="minorHAnsi" w:cstheme="minorHAnsi"/>
          <w:sz w:val="22"/>
          <w:szCs w:val="22"/>
          <w:highlight w:val="yellow"/>
        </w:rPr>
        <w:t>sustained yield</w:t>
      </w:r>
      <w:r w:rsidRPr="001B5FE2">
        <w:rPr>
          <w:rStyle w:val="underline"/>
          <w:rFonts w:asciiTheme="minorHAnsi" w:hAnsiTheme="minorHAnsi" w:cstheme="minorHAnsi"/>
          <w:sz w:val="22"/>
          <w:szCs w:val="22"/>
        </w:rPr>
        <w:t xml:space="preserve"> were what </w:t>
      </w:r>
      <w:r w:rsidRPr="002C377B">
        <w:rPr>
          <w:rStyle w:val="underline"/>
          <w:rFonts w:asciiTheme="minorHAnsi" w:hAnsiTheme="minorHAnsi" w:cstheme="minorHAnsi"/>
          <w:sz w:val="22"/>
          <w:szCs w:val="22"/>
          <w:highlight w:val="yellow"/>
        </w:rPr>
        <w:t>directed</w:t>
      </w:r>
      <w:r w:rsidRPr="001B5FE2">
        <w:rPr>
          <w:rStyle w:val="underline"/>
          <w:rFonts w:asciiTheme="minorHAnsi" w:hAnsiTheme="minorHAnsi" w:cstheme="minorHAnsi"/>
          <w:sz w:val="22"/>
          <w:szCs w:val="22"/>
        </w:rPr>
        <w:t xml:space="preserve"> the resource </w:t>
      </w:r>
      <w:r w:rsidRPr="002C377B">
        <w:rPr>
          <w:rStyle w:val="underline"/>
          <w:rFonts w:asciiTheme="minorHAnsi" w:hAnsiTheme="minorHAnsi" w:cstheme="minorHAnsi"/>
          <w:sz w:val="22"/>
          <w:szCs w:val="22"/>
          <w:highlight w:val="yellow"/>
        </w:rPr>
        <w:t>managerialism of the 20th century</w:t>
      </w:r>
      <w:r w:rsidRPr="001B5FE2">
        <w:rPr>
          <w:rStyle w:val="underline"/>
          <w:rFonts w:asciiTheme="minorHAnsi" w:hAnsiTheme="minorHAnsi" w:cstheme="minorHAnsi"/>
          <w:sz w:val="22"/>
          <w:szCs w:val="22"/>
        </w:rPr>
        <w:t xml:space="preserve">. In reviewing the enabling legislation of key federal agencies, one quickly discovers that the values and practices of </w:t>
      </w:r>
      <w:proofErr w:type="spellStart"/>
      <w:r w:rsidRPr="001B5FE2">
        <w:rPr>
          <w:rStyle w:val="underline"/>
          <w:rFonts w:asciiTheme="minorHAnsi" w:hAnsiTheme="minorHAnsi" w:cstheme="minorHAnsi"/>
          <w:sz w:val="22"/>
          <w:szCs w:val="22"/>
        </w:rPr>
        <w:t>resourcification</w:t>
      </w:r>
      <w:proofErr w:type="spellEnd"/>
      <w:r w:rsidRPr="001B5FE2">
        <w:rPr>
          <w:rStyle w:val="underline"/>
          <w:rFonts w:asciiTheme="minorHAnsi" w:hAnsiTheme="minorHAnsi" w:cstheme="minorHAnsi"/>
          <w:sz w:val="22"/>
          <w:szCs w:val="22"/>
        </w:rPr>
        <w:t xml:space="preserve"> anchor their institutional missions in a sustained yield philosophy</w:t>
      </w:r>
      <w:r w:rsidRPr="001B5FE2">
        <w:rPr>
          <w:rFonts w:asciiTheme="minorHAnsi" w:hAnsiTheme="minorHAnsi" w:cstheme="minorHAnsi"/>
          <w:sz w:val="16"/>
          <w:szCs w:val="22"/>
        </w:rPr>
        <w:t xml:space="preserve">. As </w:t>
      </w:r>
      <w:proofErr w:type="spellStart"/>
      <w:r w:rsidRPr="001B5FE2">
        <w:rPr>
          <w:rFonts w:asciiTheme="minorHAnsi" w:hAnsiTheme="minorHAnsi" w:cstheme="minorHAnsi"/>
          <w:sz w:val="16"/>
          <w:szCs w:val="22"/>
        </w:rPr>
        <w:t>Cortner</w:t>
      </w:r>
      <w:proofErr w:type="spellEnd"/>
      <w:r w:rsidRPr="001B5FE2">
        <w:rPr>
          <w:rFonts w:asciiTheme="minorHAnsi" w:hAnsiTheme="minorHAnsi" w:cstheme="minorHAnsi"/>
          <w:sz w:val="16"/>
          <w:szCs w:val="22"/>
        </w:rPr>
        <w:t xml:space="preserve"> and </w:t>
      </w:r>
      <w:proofErr w:type="spellStart"/>
      <w:r w:rsidRPr="001B5FE2">
        <w:rPr>
          <w:rFonts w:asciiTheme="minorHAnsi" w:hAnsiTheme="minorHAnsi" w:cstheme="minorHAnsi"/>
          <w:sz w:val="16"/>
          <w:szCs w:val="22"/>
        </w:rPr>
        <w:t>Moote</w:t>
      </w:r>
      <w:proofErr w:type="spellEnd"/>
      <w:r w:rsidRPr="001B5FE2">
        <w:rPr>
          <w:rFonts w:asciiTheme="minorHAnsi" w:hAnsiTheme="minorHAnsi" w:cstheme="minorHAnsi"/>
          <w:sz w:val="16"/>
          <w:szCs w:val="22"/>
        </w:rPr>
        <w:t xml:space="preserve"> observe, the statutory mandates for both the Forest Service, the Multiple Use Sustained Yield Act, and the National Forest Management Act, and the Bureau of Land Management, the Federal Land Policy and Management Act, for example, specifically direct these agencies to employ a multiple use sustained yield approach to resource management. </w:t>
      </w:r>
      <w:proofErr w:type="gramStart"/>
      <w:r w:rsidRPr="001B5FE2">
        <w:rPr>
          <w:rFonts w:asciiTheme="minorHAnsi" w:hAnsiTheme="minorHAnsi" w:cstheme="minorHAnsi"/>
          <w:sz w:val="16"/>
          <w:szCs w:val="22"/>
        </w:rPr>
        <w:t>More often than not</w:t>
      </w:r>
      <w:proofErr w:type="gramEnd"/>
      <w:r w:rsidRPr="001B5FE2">
        <w:rPr>
          <w:rFonts w:asciiTheme="minorHAnsi" w:hAnsiTheme="minorHAnsi" w:cstheme="minorHAnsi"/>
          <w:sz w:val="16"/>
          <w:szCs w:val="22"/>
        </w:rPr>
        <w:t xml:space="preserve">, however, these </w:t>
      </w:r>
      <w:r w:rsidRPr="002C377B">
        <w:rPr>
          <w:rStyle w:val="underline"/>
          <w:rFonts w:asciiTheme="minorHAnsi" w:hAnsiTheme="minorHAnsi" w:cstheme="minorHAnsi"/>
          <w:sz w:val="22"/>
          <w:szCs w:val="22"/>
          <w:highlight w:val="yellow"/>
        </w:rPr>
        <w:t>agencies adjusted their multiple use concept to correspond to their primary production objective</w:t>
      </w:r>
      <w:r w:rsidRPr="001B5FE2">
        <w:rPr>
          <w:rStyle w:val="underline"/>
          <w:rFonts w:asciiTheme="minorHAnsi" w:hAnsiTheme="minorHAnsi" w:cstheme="minorHAnsi"/>
          <w:sz w:val="22"/>
          <w:szCs w:val="22"/>
        </w:rPr>
        <w:t xml:space="preserve"> -- timber in the case of the Forest Service, grazing in terms of the Bureau of Land Management</w:t>
      </w:r>
      <w:r w:rsidRPr="001B5FE2">
        <w:rPr>
          <w:rFonts w:asciiTheme="minorHAnsi" w:hAnsiTheme="minorHAnsi" w:cstheme="minorHAnsi"/>
          <w:sz w:val="16"/>
          <w:szCs w:val="22"/>
        </w:rPr>
        <w:t xml:space="preserve">. Although sustained help is not specifically mentioned in the legislated mandate of agencies such as the National Parks Service or the Bureau of Reclamation, they too have traditionally managed for maximum sustained yield of a single resource - visitor use in the case of the parks, water supply in the case of water resources. </w:t>
      </w:r>
      <w:proofErr w:type="gramStart"/>
      <w:r w:rsidRPr="001B5FE2">
        <w:rPr>
          <w:rFonts w:asciiTheme="minorHAnsi" w:hAnsiTheme="minorHAnsi" w:cstheme="minorHAnsi"/>
          <w:sz w:val="16"/>
          <w:szCs w:val="22"/>
        </w:rPr>
        <w:t>So</w:t>
      </w:r>
      <w:proofErr w:type="gramEnd"/>
      <w:r w:rsidRPr="001B5FE2">
        <w:rPr>
          <w:rFonts w:asciiTheme="minorHAnsi" w:hAnsiTheme="minorHAnsi" w:cstheme="minorHAnsi"/>
          <w:sz w:val="16"/>
          <w:szCs w:val="22"/>
        </w:rPr>
        <w:t xml:space="preserve"> the ethos of </w:t>
      </w:r>
      <w:proofErr w:type="spellStart"/>
      <w:r w:rsidRPr="001B5FE2">
        <w:rPr>
          <w:rFonts w:asciiTheme="minorHAnsi" w:hAnsiTheme="minorHAnsi" w:cstheme="minorHAnsi"/>
          <w:sz w:val="16"/>
          <w:szCs w:val="22"/>
        </w:rPr>
        <w:t>resourcification</w:t>
      </w:r>
      <w:proofErr w:type="spellEnd"/>
      <w:r w:rsidRPr="001B5FE2">
        <w:rPr>
          <w:rFonts w:asciiTheme="minorHAnsi" w:hAnsiTheme="minorHAnsi" w:cstheme="minorHAnsi"/>
          <w:sz w:val="16"/>
          <w:szCs w:val="22"/>
        </w:rPr>
        <w:t xml:space="preserve"> imagined nature as a vast input/output system. </w:t>
      </w:r>
      <w:r w:rsidRPr="002C377B">
        <w:rPr>
          <w:rStyle w:val="underline"/>
          <w:rFonts w:asciiTheme="minorHAnsi" w:hAnsiTheme="minorHAnsi" w:cstheme="minorHAnsi"/>
          <w:sz w:val="22"/>
          <w:szCs w:val="22"/>
          <w:highlight w:val="yellow"/>
        </w:rPr>
        <w:t>The mission statements of sustained yield pushed natural resource management towards realizing the maximum maintainable output up to</w:t>
      </w:r>
      <w:r w:rsidRPr="001B5FE2">
        <w:rPr>
          <w:rStyle w:val="underline"/>
          <w:rFonts w:asciiTheme="minorHAnsi" w:hAnsiTheme="minorHAnsi" w:cstheme="minorHAnsi"/>
          <w:sz w:val="22"/>
          <w:szCs w:val="22"/>
        </w:rPr>
        <w:t xml:space="preserve"> or past even the point where one reached </w:t>
      </w:r>
      <w:r w:rsidRPr="002C377B">
        <w:rPr>
          <w:rStyle w:val="underline"/>
          <w:rFonts w:asciiTheme="minorHAnsi" w:hAnsiTheme="minorHAnsi" w:cstheme="minorHAnsi"/>
          <w:sz w:val="22"/>
          <w:szCs w:val="22"/>
          <w:highlight w:val="yellow"/>
        </w:rPr>
        <w:t>ecological collapse,</w:t>
      </w:r>
      <w:r w:rsidRPr="001B5FE2">
        <w:rPr>
          <w:rStyle w:val="underline"/>
          <w:rFonts w:asciiTheme="minorHAnsi" w:hAnsiTheme="minorHAnsi" w:cstheme="minorHAnsi"/>
          <w:sz w:val="22"/>
          <w:szCs w:val="22"/>
        </w:rPr>
        <w:t xml:space="preserve"> </w:t>
      </w:r>
      <w:r w:rsidRPr="002C377B">
        <w:rPr>
          <w:rStyle w:val="underline"/>
          <w:rFonts w:asciiTheme="minorHAnsi" w:hAnsiTheme="minorHAnsi" w:cstheme="minorHAnsi"/>
          <w:sz w:val="22"/>
          <w:szCs w:val="22"/>
          <w:highlight w:val="yellow"/>
        </w:rPr>
        <w:t>which</w:t>
      </w:r>
      <w:r w:rsidRPr="001B5FE2">
        <w:rPr>
          <w:rStyle w:val="underline"/>
          <w:rFonts w:asciiTheme="minorHAnsi" w:hAnsiTheme="minorHAnsi" w:cstheme="minorHAnsi"/>
          <w:sz w:val="22"/>
          <w:szCs w:val="22"/>
        </w:rPr>
        <w:t xml:space="preserve"> in turn of course </w:t>
      </w:r>
      <w:r w:rsidRPr="002C377B">
        <w:rPr>
          <w:rStyle w:val="underline"/>
          <w:rFonts w:asciiTheme="minorHAnsi" w:hAnsiTheme="minorHAnsi" w:cstheme="minorHAnsi"/>
          <w:sz w:val="22"/>
          <w:szCs w:val="22"/>
          <w:highlight w:val="yellow"/>
        </w:rPr>
        <w:t>caused wide-spread ecological degradation, which leads to the project of rehabilitation managerialism</w:t>
      </w:r>
      <w:r w:rsidRPr="001B5FE2">
        <w:rPr>
          <w:rFonts w:asciiTheme="minorHAnsi" w:hAnsiTheme="minorHAnsi" w:cstheme="minorHAnsi"/>
          <w:sz w:val="16"/>
          <w:szCs w:val="22"/>
        </w:rPr>
        <w:t>.</w:t>
      </w:r>
    </w:p>
    <w:p w14:paraId="0B18277A" w14:textId="77777777" w:rsidR="001B5FE2" w:rsidRPr="001B5FE2" w:rsidRDefault="001B5FE2" w:rsidP="001B5FE2"/>
    <w:p w14:paraId="72C02CFD" w14:textId="77777777" w:rsidR="00B325C2" w:rsidRPr="00B325C2" w:rsidRDefault="00B325C2" w:rsidP="00B325C2"/>
    <w:p w14:paraId="57A2A286" w14:textId="77777777" w:rsidR="004D4F63" w:rsidRPr="00F4190E" w:rsidRDefault="004D4F63" w:rsidP="004D4F63">
      <w:pPr>
        <w:spacing w:after="0"/>
        <w:rPr>
          <w:rStyle w:val="Emphasis"/>
        </w:rPr>
      </w:pPr>
    </w:p>
    <w:p w14:paraId="0AA35F92" w14:textId="1901D7AF" w:rsidR="004D4F63" w:rsidRPr="004D4F63" w:rsidRDefault="004D4F63" w:rsidP="004D4F63">
      <w:pPr>
        <w:pStyle w:val="Heading3"/>
      </w:pPr>
      <w:r>
        <w:t>Util/Extinction Focus Link</w:t>
      </w:r>
    </w:p>
    <w:p w14:paraId="45AEC939" w14:textId="77777777" w:rsidR="004D4F63" w:rsidRPr="00A9675E" w:rsidRDefault="004D4F63" w:rsidP="004D4F63">
      <w:pPr>
        <w:keepNext/>
        <w:keepLines/>
        <w:spacing w:before="40" w:after="0" w:line="256" w:lineRule="auto"/>
        <w:outlineLvl w:val="3"/>
        <w:rPr>
          <w:rFonts w:eastAsia="MS Gothic" w:cs="Times New Roman"/>
          <w:b/>
          <w:iCs/>
          <w:sz w:val="26"/>
        </w:rPr>
      </w:pPr>
      <w:r w:rsidRPr="00A9675E">
        <w:rPr>
          <w:rFonts w:eastAsia="MS Gothic" w:cs="Times New Roman"/>
          <w:b/>
          <w:iCs/>
          <w:sz w:val="26"/>
        </w:rPr>
        <w:t>Large-scale threats of future suffering stake a hegemonic claim to political and moral urgency that makes the bodily violence of imperialism illegible, endlessly deferring its priority to an awaited future that will never come. The only response is to interrupt this temporal blackmail, insisting that the urgent bodies suffering structural violence across the globe cannot wait any longer.</w:t>
      </w:r>
    </w:p>
    <w:p w14:paraId="56BBED64" w14:textId="78AF9C0C" w:rsidR="004D4F63" w:rsidRPr="004D4F63" w:rsidRDefault="004D4F63" w:rsidP="004D4F63">
      <w:pPr>
        <w:spacing w:line="256" w:lineRule="auto"/>
        <w:rPr>
          <w:rFonts w:eastAsia="Calibri" w:cs="Times New Roman"/>
          <w:b/>
          <w:bCs/>
          <w:sz w:val="26"/>
        </w:rPr>
      </w:pPr>
      <w:r w:rsidRPr="00B325C2">
        <w:rPr>
          <w:rFonts w:eastAsia="Calibri" w:cs="Times New Roman"/>
          <w:b/>
          <w:bCs/>
          <w:sz w:val="24"/>
          <w:szCs w:val="24"/>
        </w:rPr>
        <w:t xml:space="preserve">Olson </w:t>
      </w:r>
      <w:r w:rsidRPr="00B325C2">
        <w:rPr>
          <w:rFonts w:eastAsia="Calibri" w:cs="Times New Roman"/>
          <w:b/>
          <w:bCs/>
          <w:sz w:val="24"/>
          <w:szCs w:val="24"/>
        </w:rPr>
        <w:t>‘</w:t>
      </w:r>
      <w:r w:rsidRPr="00B325C2">
        <w:rPr>
          <w:rFonts w:eastAsia="Calibri" w:cs="Times New Roman"/>
          <w:b/>
          <w:bCs/>
          <w:sz w:val="24"/>
          <w:szCs w:val="24"/>
        </w:rPr>
        <w:t>15</w:t>
      </w:r>
      <w:r w:rsidRPr="00A9675E">
        <w:rPr>
          <w:rFonts w:eastAsia="Calibri" w:cs="Times New Roman"/>
          <w:b/>
          <w:bCs/>
          <w:sz w:val="26"/>
        </w:rPr>
        <w:t xml:space="preserve"> </w:t>
      </w:r>
      <w:r w:rsidRPr="004D4F63">
        <w:rPr>
          <w:rFonts w:eastAsia="Calibri" w:cs="Times New Roman"/>
          <w:sz w:val="18"/>
          <w:szCs w:val="18"/>
        </w:rPr>
        <w:t>(Elizabeth,</w:t>
      </w:r>
      <w:r w:rsidRPr="004D4F63">
        <w:rPr>
          <w:rFonts w:eastAsia="Calibri" w:cs="Times New Roman"/>
          <w:sz w:val="18"/>
          <w:szCs w:val="18"/>
        </w:rPr>
        <w:t xml:space="preserve"> </w:t>
      </w:r>
      <w:r w:rsidRPr="004D4F63">
        <w:rPr>
          <w:rFonts w:eastAsia="Calibri" w:cs="Times New Roman"/>
          <w:sz w:val="18"/>
          <w:szCs w:val="18"/>
        </w:rPr>
        <w:t xml:space="preserve">prof of geography @ UNC Chapel </w:t>
      </w:r>
      <w:proofErr w:type="gramStart"/>
      <w:r w:rsidRPr="004D4F63">
        <w:rPr>
          <w:rFonts w:eastAsia="Calibri" w:cs="Times New Roman"/>
          <w:sz w:val="18"/>
          <w:szCs w:val="18"/>
        </w:rPr>
        <w:t>Hill</w:t>
      </w:r>
      <w:r w:rsidRPr="004D4F63">
        <w:rPr>
          <w:rFonts w:eastAsia="Calibri" w:cs="Times New Roman"/>
          <w:sz w:val="18"/>
          <w:szCs w:val="18"/>
        </w:rPr>
        <w:t xml:space="preserve"> </w:t>
      </w:r>
      <w:r w:rsidRPr="004D4F63">
        <w:rPr>
          <w:rFonts w:eastAsia="Calibri" w:cs="Times New Roman"/>
          <w:sz w:val="18"/>
          <w:szCs w:val="18"/>
        </w:rPr>
        <w:t xml:space="preserve"> ‘</w:t>
      </w:r>
      <w:proofErr w:type="gramEnd"/>
      <w:r w:rsidRPr="004D4F63">
        <w:rPr>
          <w:rFonts w:eastAsia="Calibri" w:cs="Times New Roman"/>
          <w:sz w:val="18"/>
          <w:szCs w:val="18"/>
        </w:rPr>
        <w:t xml:space="preserve">Geography and Ethics I: Waiting and Urgency,’ </w:t>
      </w:r>
      <w:r w:rsidRPr="004D4F63">
        <w:rPr>
          <w:rFonts w:eastAsia="Calibri" w:cs="Times New Roman"/>
          <w:i/>
          <w:sz w:val="18"/>
          <w:szCs w:val="18"/>
        </w:rPr>
        <w:t>Progress in Human Geography</w:t>
      </w:r>
      <w:r w:rsidRPr="004D4F63">
        <w:rPr>
          <w:rFonts w:eastAsia="Calibri" w:cs="Times New Roman"/>
          <w:sz w:val="18"/>
          <w:szCs w:val="18"/>
        </w:rPr>
        <w:t>, vol. 39 no. 4, pp. 517-526)</w:t>
      </w:r>
    </w:p>
    <w:p w14:paraId="414FFB24" w14:textId="77777777" w:rsidR="004D4F63" w:rsidRPr="00A9675E" w:rsidRDefault="004D4F63" w:rsidP="004D4F63">
      <w:pPr>
        <w:spacing w:line="256" w:lineRule="auto"/>
        <w:rPr>
          <w:rFonts w:eastAsia="Calibri" w:cs="Times New Roman"/>
          <w:b/>
          <w:iCs/>
          <w:u w:val="single"/>
        </w:rPr>
      </w:pPr>
      <w:r w:rsidRPr="00A9675E">
        <w:rPr>
          <w:rFonts w:eastAsia="Calibri" w:cs="Times New Roman"/>
          <w:sz w:val="16"/>
        </w:rPr>
        <w:t xml:space="preserve">Though toileting might be thought of as a special case of bodily urgency, geographic research suggests that </w:t>
      </w:r>
      <w:r w:rsidRPr="00A9675E">
        <w:rPr>
          <w:rFonts w:eastAsia="Calibri" w:cs="Times New Roman"/>
          <w:u w:val="single"/>
        </w:rPr>
        <w:t>the body is increasingly set at odds with large</w:t>
      </w:r>
      <w:r w:rsidRPr="00A9675E">
        <w:rPr>
          <w:rFonts w:eastAsia="Calibri" w:cs="Times New Roman"/>
          <w:sz w:val="16"/>
        </w:rPr>
        <w:t xml:space="preserve">r </w:t>
      </w:r>
      <w:r w:rsidRPr="00A9675E">
        <w:rPr>
          <w:rFonts w:eastAsia="Calibri" w:cs="Times New Roman"/>
          <w:u w:val="single"/>
        </w:rPr>
        <w:t xml:space="preserve">scale ethical concerns, especially </w:t>
      </w:r>
      <w:r w:rsidRPr="00A9675E">
        <w:rPr>
          <w:rFonts w:eastAsia="Calibri" w:cs="Times New Roman"/>
          <w:b/>
          <w:iCs/>
          <w:u w:val="single"/>
        </w:rPr>
        <w:t>large-scale future events of forecasted suffering</w:t>
      </w:r>
      <w:r w:rsidRPr="00A9675E">
        <w:rPr>
          <w:rFonts w:eastAsia="Calibri" w:cs="Times New Roman"/>
          <w:sz w:val="16"/>
        </w:rPr>
        <w:t xml:space="preserve">. Emergency planning is a particularly good example in which the </w:t>
      </w:r>
      <w:r w:rsidRPr="002C377B">
        <w:rPr>
          <w:rFonts w:eastAsia="Calibri" w:cs="Times New Roman"/>
          <w:highlight w:val="yellow"/>
          <w:u w:val="single"/>
        </w:rPr>
        <w:t xml:space="preserve">large-scale threats of future suffering </w:t>
      </w:r>
      <w:r w:rsidRPr="00A9675E">
        <w:rPr>
          <w:rFonts w:eastAsia="Calibri" w:cs="Times New Roman"/>
          <w:u w:val="single"/>
        </w:rPr>
        <w:t xml:space="preserve">can </w:t>
      </w:r>
      <w:r w:rsidRPr="002C377B">
        <w:rPr>
          <w:rFonts w:eastAsia="Calibri" w:cs="Times New Roman"/>
          <w:b/>
          <w:iCs/>
          <w:highlight w:val="yellow"/>
          <w:u w:val="single"/>
        </w:rPr>
        <w:t>distort moral reasoning</w:t>
      </w:r>
      <w:r w:rsidRPr="00A9675E">
        <w:rPr>
          <w:rFonts w:eastAsia="Calibri" w:cs="Times New Roman"/>
          <w:sz w:val="16"/>
        </w:rPr>
        <w:t xml:space="preserve">. </w:t>
      </w:r>
      <w:proofErr w:type="spellStart"/>
      <w:r w:rsidRPr="00A9675E">
        <w:rPr>
          <w:rFonts w:eastAsia="Calibri" w:cs="Times New Roman"/>
          <w:sz w:val="16"/>
        </w:rPr>
        <w:t>Žižek</w:t>
      </w:r>
      <w:proofErr w:type="spellEnd"/>
      <w:r w:rsidRPr="00A9675E">
        <w:rPr>
          <w:rFonts w:eastAsia="Calibri" w:cs="Times New Roman"/>
          <w:sz w:val="16"/>
        </w:rPr>
        <w:t xml:space="preserve"> (2006) lightly develops this point in the context of the war on terror, where in the presence of fictitious and real ticking clocks and warning systems, </w:t>
      </w:r>
      <w:r w:rsidRPr="002C377B">
        <w:rPr>
          <w:rFonts w:eastAsia="Calibri" w:cs="Times New Roman"/>
          <w:highlight w:val="yellow"/>
          <w:u w:val="single"/>
        </w:rPr>
        <w:t xml:space="preserve">the urgent body must be </w:t>
      </w:r>
      <w:r w:rsidRPr="002C377B">
        <w:rPr>
          <w:rFonts w:eastAsia="Calibri" w:cs="Times New Roman"/>
          <w:b/>
          <w:iCs/>
          <w:highlight w:val="yellow"/>
          <w:u w:val="single"/>
        </w:rPr>
        <w:t>bypassed</w:t>
      </w:r>
      <w:r w:rsidRPr="002C377B">
        <w:rPr>
          <w:rFonts w:eastAsia="Calibri" w:cs="Times New Roman"/>
          <w:highlight w:val="yellow"/>
          <w:u w:val="single"/>
        </w:rPr>
        <w:t xml:space="preserve"> because there are </w:t>
      </w:r>
      <w:r w:rsidRPr="002C377B">
        <w:rPr>
          <w:rFonts w:eastAsia="Calibri" w:cs="Times New Roman"/>
          <w:b/>
          <w:iCs/>
          <w:highlight w:val="yellow"/>
          <w:u w:val="single"/>
        </w:rPr>
        <w:t>bigger scales to worry about</w:t>
      </w:r>
      <w:r w:rsidRPr="00A9675E">
        <w:rPr>
          <w:rFonts w:eastAsia="Calibri" w:cs="Times New Roman"/>
          <w:sz w:val="16"/>
        </w:rPr>
        <w:t>:</w:t>
      </w:r>
      <w:r w:rsidRPr="00A9675E">
        <w:rPr>
          <w:rFonts w:eastAsia="Calibri" w:cs="Times New Roman"/>
          <w:sz w:val="12"/>
        </w:rPr>
        <w:t>¶</w:t>
      </w:r>
      <w:r w:rsidRPr="00A9675E">
        <w:rPr>
          <w:rFonts w:eastAsia="Calibri" w:cs="Times New Roman"/>
          <w:sz w:val="16"/>
        </w:rPr>
        <w:t xml:space="preserve"> What does this all-pervasive sense of urgency mean ethically? The pressure of events is so overbearing, the stakes are so high, that they </w:t>
      </w:r>
      <w:proofErr w:type="spellStart"/>
      <w:r w:rsidRPr="00A9675E">
        <w:rPr>
          <w:rFonts w:eastAsia="Calibri" w:cs="Times New Roman"/>
          <w:sz w:val="16"/>
        </w:rPr>
        <w:t>nec</w:t>
      </w:r>
      <w:proofErr w:type="spellEnd"/>
      <w:r w:rsidRPr="00A9675E">
        <w:rPr>
          <w:rFonts w:eastAsia="Calibri" w:cs="Times New Roman"/>
          <w:sz w:val="16"/>
        </w:rPr>
        <w:tab/>
      </w:r>
      <w:proofErr w:type="spellStart"/>
      <w:r w:rsidRPr="00A9675E">
        <w:rPr>
          <w:rFonts w:eastAsia="Calibri" w:cs="Times New Roman"/>
          <w:sz w:val="16"/>
        </w:rPr>
        <w:t>essitate</w:t>
      </w:r>
      <w:proofErr w:type="spellEnd"/>
      <w:r w:rsidRPr="00A9675E">
        <w:rPr>
          <w:rFonts w:eastAsia="Calibri" w:cs="Times New Roman"/>
          <w:sz w:val="16"/>
        </w:rPr>
        <w:t xml:space="preserve"> a suspension of ordinary ethical concerns. After all, displaying moral qualms when the lives of millions are at stake plays into the hands of the enemy. (</w:t>
      </w:r>
      <w:proofErr w:type="spellStart"/>
      <w:r w:rsidRPr="00A9675E">
        <w:rPr>
          <w:rFonts w:eastAsia="Calibri" w:cs="Times New Roman"/>
          <w:sz w:val="16"/>
        </w:rPr>
        <w:t>Žižek</w:t>
      </w:r>
      <w:proofErr w:type="spellEnd"/>
      <w:r w:rsidRPr="00A9675E">
        <w:rPr>
          <w:rFonts w:eastAsia="Calibri" w:cs="Times New Roman"/>
          <w:sz w:val="16"/>
        </w:rPr>
        <w:t>, 2006)</w:t>
      </w:r>
      <w:r w:rsidRPr="00A9675E">
        <w:rPr>
          <w:rFonts w:eastAsia="Calibri" w:cs="Times New Roman"/>
          <w:sz w:val="12"/>
        </w:rPr>
        <w:t>¶</w:t>
      </w:r>
      <w:r w:rsidRPr="00A9675E">
        <w:rPr>
          <w:rFonts w:eastAsia="Calibri" w:cs="Times New Roman"/>
          <w:sz w:val="16"/>
        </w:rPr>
        <w:t xml:space="preserve"> In the presence of large-scale future emergency, </w:t>
      </w:r>
      <w:r w:rsidRPr="002C377B">
        <w:rPr>
          <w:rFonts w:eastAsia="Calibri" w:cs="Times New Roman"/>
          <w:highlight w:val="yellow"/>
          <w:u w:val="single"/>
        </w:rPr>
        <w:t>the urgency to secure the state</w:t>
      </w:r>
      <w:r w:rsidRPr="00A9675E">
        <w:rPr>
          <w:rFonts w:eastAsia="Calibri" w:cs="Times New Roman"/>
          <w:u w:val="single"/>
        </w:rPr>
        <w:t xml:space="preserve">, the citizenry, </w:t>
      </w:r>
      <w:r w:rsidRPr="002C377B">
        <w:rPr>
          <w:rFonts w:eastAsia="Calibri" w:cs="Times New Roman"/>
          <w:highlight w:val="yellow"/>
          <w:u w:val="single"/>
        </w:rPr>
        <w:t>the economy, or the climate creates new scales and</w:t>
      </w:r>
      <w:r w:rsidRPr="00A9675E">
        <w:rPr>
          <w:rFonts w:eastAsia="Calibri" w:cs="Times New Roman"/>
          <w:u w:val="single"/>
        </w:rPr>
        <w:t xml:space="preserve"> new </w:t>
      </w:r>
      <w:r w:rsidRPr="002C377B">
        <w:rPr>
          <w:rFonts w:eastAsia="Calibri" w:cs="Times New Roman"/>
          <w:highlight w:val="yellow"/>
          <w:u w:val="single"/>
        </w:rPr>
        <w:t>temporal orders</w:t>
      </w:r>
      <w:r w:rsidRPr="00A9675E">
        <w:rPr>
          <w:rFonts w:eastAsia="Calibri" w:cs="Times New Roman"/>
          <w:u w:val="single"/>
        </w:rPr>
        <w:t xml:space="preserve"> of response</w:t>
      </w:r>
      <w:r w:rsidRPr="00A9675E">
        <w:rPr>
          <w:rFonts w:eastAsia="Calibri" w:cs="Times New Roman"/>
          <w:sz w:val="16"/>
        </w:rPr>
        <w:t xml:space="preserv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2C377B">
        <w:rPr>
          <w:rFonts w:eastAsia="Calibri" w:cs="Times New Roman"/>
          <w:b/>
          <w:iCs/>
          <w:highlight w:val="yellow"/>
          <w:u w:val="single"/>
        </w:rPr>
        <w:t>Bodies</w:t>
      </w:r>
      <w:r w:rsidRPr="00A9675E">
        <w:rPr>
          <w:rFonts w:eastAsia="Calibri" w:cs="Times New Roman"/>
          <w:b/>
          <w:iCs/>
          <w:u w:val="single"/>
        </w:rPr>
        <w:t xml:space="preserve"> that are </w:t>
      </w:r>
      <w:r w:rsidRPr="002C377B">
        <w:rPr>
          <w:rFonts w:eastAsia="Calibri" w:cs="Times New Roman"/>
          <w:b/>
          <w:iCs/>
          <w:highlight w:val="yellow"/>
          <w:u w:val="single"/>
        </w:rPr>
        <w:t xml:space="preserve">currently suffering cannot be </w:t>
      </w:r>
      <w:proofErr w:type="gramStart"/>
      <w:r w:rsidRPr="002C377B">
        <w:rPr>
          <w:rFonts w:eastAsia="Calibri" w:cs="Times New Roman"/>
          <w:b/>
          <w:iCs/>
          <w:highlight w:val="yellow"/>
          <w:u w:val="single"/>
        </w:rPr>
        <w:t>urgent</w:t>
      </w:r>
      <w:r w:rsidRPr="002C377B">
        <w:rPr>
          <w:rFonts w:eastAsia="Calibri" w:cs="Times New Roman"/>
          <w:highlight w:val="yellow"/>
          <w:u w:val="single"/>
        </w:rPr>
        <w:t>, because</w:t>
      </w:r>
      <w:proofErr w:type="gramEnd"/>
      <w:r w:rsidRPr="002C377B">
        <w:rPr>
          <w:rFonts w:eastAsia="Calibri" w:cs="Times New Roman"/>
          <w:highlight w:val="yellow"/>
          <w:u w:val="single"/>
        </w:rPr>
        <w:t xml:space="preserve"> they are </w:t>
      </w:r>
      <w:r w:rsidRPr="002C377B">
        <w:rPr>
          <w:rFonts w:eastAsia="Calibri" w:cs="Times New Roman"/>
          <w:b/>
          <w:iCs/>
          <w:highlight w:val="yellow"/>
          <w:u w:val="single"/>
        </w:rPr>
        <w:t>excluded from the potential collectivity</w:t>
      </w:r>
      <w:r w:rsidRPr="002C377B">
        <w:rPr>
          <w:rFonts w:eastAsia="Calibri" w:cs="Times New Roman"/>
          <w:highlight w:val="yellow"/>
          <w:u w:val="single"/>
        </w:rPr>
        <w:t xml:space="preserve"> that could be </w:t>
      </w:r>
      <w:r w:rsidRPr="002C377B">
        <w:rPr>
          <w:rFonts w:eastAsia="Calibri" w:cs="Times New Roman"/>
          <w:b/>
          <w:iCs/>
          <w:highlight w:val="yellow"/>
          <w:u w:val="single"/>
        </w:rPr>
        <w:t>suffering everywhere in some future time</w:t>
      </w:r>
      <w:r w:rsidRPr="00A9675E">
        <w:rPr>
          <w:rFonts w:eastAsia="Calibri" w:cs="Times New Roman"/>
          <w:sz w:val="16"/>
        </w:rPr>
        <w:t xml:space="preserve">. Similar </w:t>
      </w:r>
      <w:r w:rsidRPr="00A9675E">
        <w:rPr>
          <w:rFonts w:eastAsia="Calibri" w:cs="Times New Roman"/>
          <w:u w:val="single"/>
        </w:rPr>
        <w:t xml:space="preserve">bypassing of existing bodily urgency is echoed in writing about </w:t>
      </w:r>
      <w:r w:rsidRPr="00A9675E">
        <w:rPr>
          <w:rFonts w:eastAsia="Calibri" w:cs="Times New Roman"/>
          <w:sz w:val="16"/>
        </w:rPr>
        <w:t xml:space="preserve">violent securitization, such as drone warfare (Shaw and Akhter, 2012), and also in </w:t>
      </w:r>
      <w:r w:rsidRPr="00A9675E">
        <w:rPr>
          <w:rFonts w:eastAsia="Calibri" w:cs="Times New Roman"/>
          <w:b/>
          <w:iCs/>
          <w:u w:val="single"/>
        </w:rPr>
        <w:t>intimate scales</w:t>
      </w:r>
      <w:r w:rsidRPr="00A9675E">
        <w:rPr>
          <w:rFonts w:eastAsia="Calibri" w:cs="Times New Roman"/>
          <w:u w:val="single"/>
        </w:rPr>
        <w:t xml:space="preserve"> like the street and the school, especially in relation to race</w:t>
      </w:r>
      <w:r w:rsidRPr="00A9675E">
        <w:rPr>
          <w:rFonts w:eastAsia="Calibri" w:cs="Times New Roman"/>
          <w:sz w:val="16"/>
        </w:rPr>
        <w:t xml:space="preserve"> (Mitchell, 2009; Young et al., 2014).</w:t>
      </w:r>
      <w:r w:rsidRPr="00A9675E">
        <w:rPr>
          <w:rFonts w:eastAsia="Calibri" w:cs="Times New Roman"/>
          <w:sz w:val="12"/>
        </w:rPr>
        <w:t>¶</w:t>
      </w:r>
      <w:r w:rsidRPr="00A9675E">
        <w:rPr>
          <w:rFonts w:eastAsia="Calibri" w:cs="Times New Roman"/>
          <w:sz w:val="16"/>
        </w:rPr>
        <w:t xml:space="preserve"> </w:t>
      </w:r>
      <w:r w:rsidRPr="00A9675E">
        <w:rPr>
          <w:rFonts w:eastAsia="Calibri" w:cs="Times New Roman"/>
          <w:u w:val="single"/>
        </w:rPr>
        <w:t xml:space="preserve">As </w:t>
      </w:r>
      <w:r w:rsidRPr="00A9675E">
        <w:rPr>
          <w:rFonts w:eastAsia="Calibri" w:cs="Times New Roman"/>
          <w:b/>
          <w:iCs/>
          <w:u w:val="single"/>
        </w:rPr>
        <w:t>large-scale urgent concerns are institutionalized</w:t>
      </w:r>
      <w:r w:rsidRPr="00A9675E">
        <w:rPr>
          <w:rFonts w:eastAsia="Calibri" w:cs="Times New Roman"/>
          <w:u w:val="single"/>
        </w:rPr>
        <w:t xml:space="preserve">, </w:t>
      </w:r>
      <w:r w:rsidRPr="002C377B">
        <w:rPr>
          <w:rFonts w:eastAsia="Calibri" w:cs="Times New Roman"/>
          <w:highlight w:val="yellow"/>
          <w:u w:val="single"/>
        </w:rPr>
        <w:t>the urgent body is</w:t>
      </w:r>
      <w:r w:rsidRPr="00A9675E">
        <w:rPr>
          <w:rFonts w:eastAsia="Calibri" w:cs="Times New Roman"/>
          <w:u w:val="single"/>
        </w:rPr>
        <w:t xml:space="preserve"> increasingly </w:t>
      </w:r>
      <w:r w:rsidRPr="002C377B">
        <w:rPr>
          <w:rFonts w:eastAsia="Calibri" w:cs="Times New Roman"/>
          <w:b/>
          <w:iCs/>
          <w:highlight w:val="yellow"/>
          <w:u w:val="single"/>
        </w:rPr>
        <w:t>obscured through technical planning</w:t>
      </w:r>
      <w:r w:rsidRPr="00A9675E">
        <w:rPr>
          <w:rFonts w:eastAsia="Calibri" w:cs="Times New Roman"/>
          <w:b/>
          <w:iCs/>
          <w:u w:val="single"/>
        </w:rPr>
        <w:t xml:space="preserve"> and coordination</w:t>
      </w:r>
      <w:r w:rsidRPr="00A9675E">
        <w:rPr>
          <w:rFonts w:eastAsia="Calibri" w:cs="Times New Roman"/>
          <w:sz w:val="16"/>
        </w:rPr>
        <w:t xml:space="preserve"> (Anderson and Adey, 2012). </w:t>
      </w:r>
      <w:r w:rsidRPr="00A9675E">
        <w:rPr>
          <w:rFonts w:eastAsia="Calibri" w:cs="Times New Roman"/>
          <w:u w:val="single"/>
        </w:rPr>
        <w:t xml:space="preserve">The predominant characteristic of </w:t>
      </w:r>
      <w:r w:rsidRPr="002C377B">
        <w:rPr>
          <w:rFonts w:eastAsia="Calibri" w:cs="Times New Roman"/>
          <w:highlight w:val="yellow"/>
          <w:u w:val="single"/>
        </w:rPr>
        <w:t>this</w:t>
      </w:r>
      <w:r w:rsidRPr="00A9675E">
        <w:rPr>
          <w:rFonts w:eastAsia="Calibri" w:cs="Times New Roman"/>
          <w:u w:val="single"/>
        </w:rPr>
        <w:t xml:space="preserve"> institutionalization</w:t>
      </w:r>
      <w:r w:rsidRPr="00A9675E">
        <w:rPr>
          <w:rFonts w:eastAsia="Calibri" w:cs="Times New Roman"/>
          <w:sz w:val="16"/>
        </w:rPr>
        <w:t xml:space="preserve"> of large-scale emergency </w:t>
      </w:r>
      <w:r w:rsidRPr="002C377B">
        <w:rPr>
          <w:rFonts w:eastAsia="Calibri" w:cs="Times New Roman"/>
          <w:highlight w:val="yellow"/>
          <w:u w:val="single"/>
        </w:rPr>
        <w:t>is a ‘</w:t>
      </w:r>
      <w:r w:rsidRPr="002C377B">
        <w:rPr>
          <w:rFonts w:eastAsia="Calibri" w:cs="Times New Roman"/>
          <w:b/>
          <w:iCs/>
          <w:highlight w:val="yellow"/>
          <w:u w:val="single"/>
        </w:rPr>
        <w:t>built-in bias for action’</w:t>
      </w:r>
      <w:r w:rsidRPr="00A9675E">
        <w:rPr>
          <w:rFonts w:eastAsia="Calibri" w:cs="Times New Roman"/>
          <w:sz w:val="16"/>
        </w:rPr>
        <w:t xml:space="preserve"> (</w:t>
      </w:r>
      <w:proofErr w:type="spellStart"/>
      <w:r w:rsidRPr="00A9675E">
        <w:rPr>
          <w:rFonts w:eastAsia="Calibri" w:cs="Times New Roman"/>
          <w:sz w:val="16"/>
        </w:rPr>
        <w:t>Wuthnow</w:t>
      </w:r>
      <w:proofErr w:type="spellEnd"/>
      <w:r w:rsidRPr="00A9675E">
        <w:rPr>
          <w:rFonts w:eastAsia="Calibri" w:cs="Times New Roman"/>
          <w:sz w:val="16"/>
        </w:rPr>
        <w:t xml:space="preserve">, 2010: 212) </w:t>
      </w:r>
      <w:r w:rsidRPr="00A9675E">
        <w:rPr>
          <w:rFonts w:eastAsia="Calibri" w:cs="Times New Roman"/>
          <w:b/>
          <w:iCs/>
          <w:u w:val="single"/>
        </w:rPr>
        <w:t>that circumvents contingencies</w:t>
      </w:r>
      <w:r w:rsidRPr="00A9675E">
        <w:rPr>
          <w:rFonts w:eastAsia="Calibri" w:cs="Times New Roman"/>
          <w:sz w:val="16"/>
        </w:rPr>
        <w:t xml:space="preserve">. </w:t>
      </w:r>
      <w:r w:rsidRPr="00A9675E">
        <w:rPr>
          <w:rFonts w:eastAsia="Calibri" w:cs="Times New Roman"/>
          <w:u w:val="single"/>
        </w:rPr>
        <w:t>The urgent body is at best an assumed eventuality, one that will</w:t>
      </w:r>
      <w:r w:rsidRPr="00A9675E">
        <w:rPr>
          <w:rFonts w:eastAsia="Calibri" w:cs="Times New Roman"/>
          <w:sz w:val="16"/>
        </w:rPr>
        <w:t xml:space="preserve"> likely </w:t>
      </w:r>
      <w:r w:rsidRPr="00A9675E">
        <w:rPr>
          <w:rFonts w:eastAsia="Calibri" w:cs="Times New Roman"/>
          <w:u w:val="single"/>
        </w:rPr>
        <w:t>require</w:t>
      </w:r>
      <w:r w:rsidRPr="00A9675E">
        <w:rPr>
          <w:rFonts w:eastAsia="Calibri" w:cs="Times New Roman"/>
          <w:sz w:val="16"/>
        </w:rPr>
        <w:t xml:space="preserve"> another state of waiting, such as </w:t>
      </w:r>
      <w:r w:rsidRPr="00A9675E">
        <w:rPr>
          <w:rFonts w:eastAsia="Calibri" w:cs="Times New Roman"/>
          <w:b/>
          <w:iCs/>
          <w:u w:val="single"/>
        </w:rPr>
        <w:t>triage</w:t>
      </w:r>
      <w:r w:rsidRPr="00A9675E">
        <w:rPr>
          <w:rFonts w:eastAsia="Calibri" w:cs="Times New Roman"/>
          <w:sz w:val="16"/>
        </w:rPr>
        <w:t xml:space="preserve"> (e.g. </w:t>
      </w:r>
      <w:proofErr w:type="spellStart"/>
      <w:r w:rsidRPr="00A9675E">
        <w:rPr>
          <w:rFonts w:eastAsia="Calibri" w:cs="Times New Roman"/>
          <w:sz w:val="16"/>
        </w:rPr>
        <w:t>Greatbach</w:t>
      </w:r>
      <w:proofErr w:type="spellEnd"/>
      <w:r w:rsidRPr="00A9675E">
        <w:rPr>
          <w:rFonts w:eastAsia="Calibri" w:cs="Times New Roman"/>
          <w:sz w:val="16"/>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w:t>
      </w:r>
      <w:r w:rsidRPr="00A9675E">
        <w:rPr>
          <w:rFonts w:eastAsia="Calibri" w:cs="Times New Roman"/>
          <w:sz w:val="12"/>
        </w:rPr>
        <w:t>¶</w:t>
      </w:r>
      <w:r w:rsidRPr="00A9675E">
        <w:rPr>
          <w:rFonts w:eastAsia="Calibri" w:cs="Times New Roman"/>
          <w:sz w:val="16"/>
        </w:rPr>
        <w:t xml:space="preserve"> In short, </w:t>
      </w:r>
      <w:r w:rsidRPr="00A9675E">
        <w:rPr>
          <w:rFonts w:eastAsia="Calibri" w:cs="Times New Roman"/>
          <w:u w:val="single"/>
        </w:rPr>
        <w:t>the urgencies of the body provide justifications for social exclusion of the most marginalized based on</w:t>
      </w:r>
      <w:r w:rsidRPr="00A9675E">
        <w:rPr>
          <w:rFonts w:eastAsia="Calibri" w:cs="Times New Roman"/>
          <w:sz w:val="16"/>
        </w:rPr>
        <w:t xml:space="preserve"> impulse and </w:t>
      </w:r>
      <w:r w:rsidRPr="00A9675E">
        <w:rPr>
          <w:rFonts w:eastAsia="Calibri" w:cs="Times New Roman"/>
          <w:u w:val="single"/>
        </w:rPr>
        <w:t>perceived threat</w:t>
      </w:r>
      <w:r w:rsidRPr="00A9675E">
        <w:rPr>
          <w:rFonts w:eastAsia="Calibri" w:cs="Times New Roman"/>
          <w:sz w:val="16"/>
        </w:rPr>
        <w:t xml:space="preserve">, while </w:t>
      </w:r>
      <w:r w:rsidRPr="002C377B">
        <w:rPr>
          <w:rFonts w:eastAsia="Calibri" w:cs="Times New Roman"/>
          <w:b/>
          <w:iCs/>
          <w:highlight w:val="yellow"/>
          <w:u w:val="single"/>
        </w:rPr>
        <w:t>large-scale future emergencies</w:t>
      </w:r>
      <w:r w:rsidRPr="00A9675E">
        <w:rPr>
          <w:rFonts w:eastAsia="Calibri" w:cs="Times New Roman"/>
          <w:b/>
          <w:iCs/>
          <w:u w:val="single"/>
        </w:rPr>
        <w:t xml:space="preserve"> effectively </w:t>
      </w:r>
      <w:r w:rsidRPr="002C377B">
        <w:rPr>
          <w:rFonts w:eastAsia="Calibri" w:cs="Times New Roman"/>
          <w:b/>
          <w:iCs/>
          <w:highlight w:val="yellow"/>
          <w:u w:val="single"/>
        </w:rPr>
        <w:t>absorb the deliberative power of urgency into the institutions of</w:t>
      </w:r>
      <w:r w:rsidRPr="00A9675E">
        <w:rPr>
          <w:rFonts w:eastAsia="Calibri" w:cs="Times New Roman"/>
          <w:b/>
          <w:iCs/>
          <w:u w:val="single"/>
        </w:rPr>
        <w:t xml:space="preserve"> preparedness and </w:t>
      </w:r>
      <w:r w:rsidRPr="002C377B">
        <w:rPr>
          <w:rFonts w:eastAsia="Calibri" w:cs="Times New Roman"/>
          <w:b/>
          <w:iCs/>
          <w:highlight w:val="yellow"/>
          <w:u w:val="single"/>
        </w:rPr>
        <w:t>risk avoidance</w:t>
      </w:r>
      <w:r w:rsidRPr="00A9675E">
        <w:rPr>
          <w:rFonts w:eastAsia="Calibri" w:cs="Times New Roman"/>
          <w:sz w:val="16"/>
        </w:rPr>
        <w:t xml:space="preserve">. </w:t>
      </w:r>
      <w:proofErr w:type="spellStart"/>
      <w:r w:rsidRPr="00A9675E">
        <w:rPr>
          <w:rFonts w:eastAsia="Calibri" w:cs="Times New Roman"/>
          <w:u w:val="single"/>
        </w:rPr>
        <w:t>Žižek</w:t>
      </w:r>
      <w:proofErr w:type="spellEnd"/>
      <w:r w:rsidRPr="00A9675E">
        <w:rPr>
          <w:rFonts w:eastAsia="Calibri" w:cs="Times New Roman"/>
          <w:u w:val="single"/>
        </w:rPr>
        <w:t xml:space="preserve"> references Arendt’s</w:t>
      </w:r>
      <w:r w:rsidRPr="00A9675E">
        <w:rPr>
          <w:rFonts w:eastAsia="Calibri" w:cs="Times New Roman"/>
          <w:sz w:val="16"/>
        </w:rPr>
        <w:t xml:space="preserve"> (2006) </w:t>
      </w:r>
      <w:r w:rsidRPr="00A9675E">
        <w:rPr>
          <w:rFonts w:eastAsia="Calibri" w:cs="Times New Roman"/>
          <w:u w:val="single"/>
        </w:rPr>
        <w:t>analysis of the banality of evil to explain</w:t>
      </w:r>
      <w:r w:rsidRPr="00A9675E">
        <w:rPr>
          <w:rFonts w:eastAsia="Calibri" w:cs="Times New Roman"/>
          <w:sz w:val="16"/>
        </w:rPr>
        <w:t xml:space="preserve"> the </w:t>
      </w:r>
      <w:r w:rsidRPr="00A9675E">
        <w:rPr>
          <w:rFonts w:eastAsia="Calibri" w:cs="Times New Roman"/>
          <w:u w:val="single"/>
        </w:rPr>
        <w:t>current</w:t>
      </w:r>
      <w:r w:rsidRPr="00A9675E">
        <w:rPr>
          <w:rFonts w:eastAsia="Calibri" w:cs="Times New Roman"/>
          <w:sz w:val="16"/>
        </w:rPr>
        <w:t xml:space="preserve"> state of </w:t>
      </w:r>
      <w:r w:rsidRPr="00A9675E">
        <w:rPr>
          <w:rFonts w:eastAsia="Calibri" w:cs="Times New Roman"/>
          <w:u w:val="single"/>
        </w:rPr>
        <w:t>ethical reasoning</w:t>
      </w:r>
      <w:r w:rsidRPr="00A9675E">
        <w:rPr>
          <w:rFonts w:eastAsia="Calibri" w:cs="Times New Roman"/>
          <w:sz w:val="16"/>
        </w:rPr>
        <w:t xml:space="preserve"> under the war on terror, noting that people who perform morally reprehensible actions under the conditions of urgency assume a ‘tragic-ethic grandeur’ (</w:t>
      </w:r>
      <w:proofErr w:type="spellStart"/>
      <w:r w:rsidRPr="00A9675E">
        <w:rPr>
          <w:rFonts w:eastAsia="Calibri" w:cs="Times New Roman"/>
          <w:sz w:val="16"/>
        </w:rPr>
        <w:t>Žižek</w:t>
      </w:r>
      <w:proofErr w:type="spellEnd"/>
      <w:r w:rsidRPr="00A9675E">
        <w:rPr>
          <w:rFonts w:eastAsia="Calibri" w:cs="Times New Roman"/>
          <w:sz w:val="16"/>
        </w:rPr>
        <w:t xml:space="preserve">, 2006) by sacrificing their own morality for the good of the state. But his analysis fails to note that bodies are today so rarely legitimate sites for claiming urgency. </w:t>
      </w:r>
      <w:r w:rsidRPr="002C377B">
        <w:rPr>
          <w:rFonts w:eastAsia="Calibri" w:cs="Times New Roman"/>
          <w:highlight w:val="yellow"/>
          <w:u w:val="single"/>
        </w:rPr>
        <w:t>In the</w:t>
      </w:r>
      <w:r w:rsidRPr="00A9675E">
        <w:rPr>
          <w:rFonts w:eastAsia="Calibri" w:cs="Times New Roman"/>
          <w:sz w:val="16"/>
        </w:rPr>
        <w:t xml:space="preserve"> context of the </w:t>
      </w:r>
      <w:r w:rsidRPr="002C377B">
        <w:rPr>
          <w:rFonts w:eastAsia="Calibri" w:cs="Times New Roman"/>
          <w:b/>
          <w:iCs/>
          <w:highlight w:val="yellow"/>
          <w:u w:val="single"/>
        </w:rPr>
        <w:t>assumed priority of the</w:t>
      </w:r>
      <w:r w:rsidRPr="00A9675E">
        <w:rPr>
          <w:rFonts w:eastAsia="Calibri" w:cs="Times New Roman"/>
          <w:b/>
          <w:iCs/>
          <w:u w:val="single"/>
        </w:rPr>
        <w:t xml:space="preserve"> large-scale </w:t>
      </w:r>
      <w:r w:rsidRPr="002C377B">
        <w:rPr>
          <w:rFonts w:eastAsia="Calibri" w:cs="Times New Roman"/>
          <w:b/>
          <w:iCs/>
          <w:highlight w:val="yellow"/>
          <w:u w:val="single"/>
        </w:rPr>
        <w:t>future emergency</w:t>
      </w:r>
      <w:r w:rsidRPr="002C377B">
        <w:rPr>
          <w:rFonts w:eastAsia="Calibri" w:cs="Times New Roman"/>
          <w:highlight w:val="yellow"/>
          <w:u w:val="single"/>
        </w:rPr>
        <w:t xml:space="preserve">, the urgent body becomes </w:t>
      </w:r>
      <w:r w:rsidRPr="002C377B">
        <w:rPr>
          <w:rFonts w:eastAsia="Calibri" w:cs="Times New Roman"/>
          <w:b/>
          <w:iCs/>
          <w:highlight w:val="yellow"/>
          <w:u w:val="single"/>
        </w:rPr>
        <w:t xml:space="preserve">literally nonsense, </w:t>
      </w:r>
      <w:r w:rsidRPr="00A9675E">
        <w:rPr>
          <w:rFonts w:eastAsia="Calibri" w:cs="Times New Roman"/>
          <w:b/>
          <w:iCs/>
          <w:u w:val="single"/>
        </w:rPr>
        <w:t>a non sequitur</w:t>
      </w:r>
      <w:r w:rsidRPr="00A9675E">
        <w:rPr>
          <w:rFonts w:eastAsia="Calibri" w:cs="Times New Roman"/>
          <w:u w:val="single"/>
        </w:rPr>
        <w:t xml:space="preserve"> within societies, states and worlds that will </w:t>
      </w:r>
      <w:r w:rsidRPr="00A9675E">
        <w:rPr>
          <w:rFonts w:eastAsia="Calibri" w:cs="Times New Roman"/>
          <w:b/>
          <w:iCs/>
          <w:u w:val="single"/>
        </w:rPr>
        <w:t>always be more urgent</w:t>
      </w:r>
      <w:r w:rsidRPr="00A9675E">
        <w:rPr>
          <w:rFonts w:eastAsia="Calibri" w:cs="Times New Roman"/>
          <w:sz w:val="16"/>
        </w:rPr>
        <w:t>.</w:t>
      </w:r>
      <w:r w:rsidRPr="00A9675E">
        <w:rPr>
          <w:rFonts w:eastAsia="Calibri" w:cs="Times New Roman"/>
          <w:sz w:val="12"/>
        </w:rPr>
        <w:t>¶</w:t>
      </w:r>
      <w:r w:rsidRPr="00A9675E">
        <w:rPr>
          <w:rFonts w:eastAsia="Calibri" w:cs="Times New Roman"/>
          <w:sz w:val="16"/>
        </w:rPr>
        <w:t xml:space="preserve">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t>
      </w:r>
      <w:r w:rsidRPr="002C377B">
        <w:rPr>
          <w:rFonts w:eastAsia="Calibri" w:cs="Times New Roman"/>
          <w:highlight w:val="yellow"/>
          <w:u w:val="single"/>
        </w:rPr>
        <w:t>waiting … produces hierarchies</w:t>
      </w:r>
      <w:r w:rsidRPr="00A9675E">
        <w:rPr>
          <w:rFonts w:eastAsia="Calibri" w:cs="Times New Roman"/>
          <w:u w:val="single"/>
        </w:rPr>
        <w:t xml:space="preserve"> which segregate people and places </w:t>
      </w:r>
      <w:r w:rsidRPr="002C377B">
        <w:rPr>
          <w:rFonts w:eastAsia="Calibri" w:cs="Times New Roman"/>
          <w:highlight w:val="yellow"/>
          <w:u w:val="single"/>
        </w:rPr>
        <w:t xml:space="preserve">into </w:t>
      </w:r>
      <w:proofErr w:type="gramStart"/>
      <w:r w:rsidRPr="002C377B">
        <w:rPr>
          <w:rFonts w:eastAsia="Calibri" w:cs="Times New Roman"/>
          <w:highlight w:val="yellow"/>
          <w:u w:val="single"/>
        </w:rPr>
        <w:t>those which matter</w:t>
      </w:r>
      <w:proofErr w:type="gramEnd"/>
      <w:r w:rsidRPr="002C377B">
        <w:rPr>
          <w:rFonts w:eastAsia="Calibri" w:cs="Times New Roman"/>
          <w:highlight w:val="yellow"/>
          <w:u w:val="single"/>
        </w:rPr>
        <w:t xml:space="preserve"> and</w:t>
      </w:r>
      <w:r w:rsidRPr="00A9675E">
        <w:rPr>
          <w:rFonts w:eastAsia="Calibri" w:cs="Times New Roman"/>
          <w:u w:val="single"/>
        </w:rPr>
        <w:t xml:space="preserve"> those which </w:t>
      </w:r>
      <w:r w:rsidRPr="002C377B">
        <w:rPr>
          <w:rFonts w:eastAsia="Calibri" w:cs="Times New Roman"/>
          <w:highlight w:val="yellow"/>
          <w:u w:val="single"/>
        </w:rPr>
        <w:t>do not’</w:t>
      </w:r>
      <w:r w:rsidRPr="00A9675E">
        <w:rPr>
          <w:rFonts w:eastAsia="Calibri" w:cs="Times New Roman"/>
          <w:sz w:val="16"/>
        </w:rPr>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w:t>
      </w:r>
      <w:proofErr w:type="spellStart"/>
      <w:r w:rsidRPr="00A9675E">
        <w:rPr>
          <w:rFonts w:eastAsia="Calibri" w:cs="Times New Roman"/>
          <w:sz w:val="16"/>
        </w:rPr>
        <w:t>Jat</w:t>
      </w:r>
      <w:proofErr w:type="spellEnd"/>
      <w:r w:rsidRPr="00A9675E">
        <w:rPr>
          <w:rFonts w:eastAsia="Calibri" w:cs="Times New Roman"/>
          <w:sz w:val="16"/>
        </w:rPr>
        <w:t xml:space="preserve">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w:t>
      </w:r>
      <w:r w:rsidRPr="00A9675E">
        <w:rPr>
          <w:rFonts w:eastAsia="Calibri" w:cs="Times New Roman"/>
          <w:sz w:val="12"/>
        </w:rPr>
        <w:t>¶</w:t>
      </w:r>
      <w:r w:rsidRPr="00A9675E">
        <w:rPr>
          <w:rFonts w:eastAsia="Calibri" w:cs="Times New Roman"/>
          <w:sz w:val="16"/>
        </w:rPr>
        <w:t xml:space="preserve"> In other contexts, however, our descriptions of waiting indicate a strong condemnation of its effects upon the subjects of study. </w:t>
      </w:r>
      <w:r w:rsidRPr="002C377B">
        <w:rPr>
          <w:rFonts w:eastAsia="Calibri" w:cs="Times New Roman"/>
          <w:highlight w:val="yellow"/>
          <w:u w:val="single"/>
        </w:rPr>
        <w:t xml:space="preserve">Waiting can demobilize radical reform, </w:t>
      </w:r>
      <w:r w:rsidRPr="002C377B">
        <w:rPr>
          <w:rFonts w:eastAsia="Calibri" w:cs="Times New Roman"/>
          <w:b/>
          <w:iCs/>
          <w:highlight w:val="yellow"/>
          <w:u w:val="single"/>
        </w:rPr>
        <w:t>depoliticizing ‘the insurrectionary possibilities of the present by delaying</w:t>
      </w:r>
      <w:r w:rsidRPr="00A9675E">
        <w:rPr>
          <w:rFonts w:eastAsia="Calibri" w:cs="Times New Roman"/>
          <w:b/>
          <w:iCs/>
          <w:u w:val="single"/>
        </w:rPr>
        <w:t xml:space="preserve"> the revolutionary imperative </w:t>
      </w:r>
      <w:r w:rsidRPr="002C377B">
        <w:rPr>
          <w:rFonts w:eastAsia="Calibri" w:cs="Times New Roman"/>
          <w:b/>
          <w:iCs/>
          <w:highlight w:val="yellow"/>
          <w:u w:val="single"/>
        </w:rPr>
        <w:t>to a future moment</w:t>
      </w:r>
      <w:r w:rsidRPr="00A9675E">
        <w:rPr>
          <w:rFonts w:eastAsia="Calibri" w:cs="Times New Roman"/>
          <w:b/>
          <w:iCs/>
          <w:u w:val="single"/>
        </w:rPr>
        <w:t xml:space="preserve"> that is forever drifting towards infinity’</w:t>
      </w:r>
      <w:r w:rsidRPr="00A9675E">
        <w:rPr>
          <w:rFonts w:eastAsia="Calibri" w:cs="Times New Roman"/>
          <w:sz w:val="16"/>
        </w:rPr>
        <w:t xml:space="preserve"> (Springer, 2014: 407). </w:t>
      </w:r>
      <w:proofErr w:type="spellStart"/>
      <w:r w:rsidRPr="00A9675E">
        <w:rPr>
          <w:rFonts w:eastAsia="Calibri" w:cs="Times New Roman"/>
          <w:sz w:val="16"/>
        </w:rPr>
        <w:t>Yonucu’s</w:t>
      </w:r>
      <w:proofErr w:type="spellEnd"/>
      <w:r w:rsidRPr="00A9675E">
        <w:rPr>
          <w:rFonts w:eastAsia="Calibri" w:cs="Times New Roman"/>
          <w:sz w:val="16"/>
        </w:rPr>
        <w:t xml:space="preserve"> (2011) analysis of the self-destructive activities of disrespected working-class youth in Istanbul suggests that this sense of infinite waiting can lead not only to depoliticization, but also to a disbelief in the possibility of a future self of any value. </w:t>
      </w:r>
      <w:r w:rsidRPr="002C377B">
        <w:rPr>
          <w:rFonts w:eastAsia="Calibri" w:cs="Times New Roman"/>
          <w:highlight w:val="yellow"/>
          <w:u w:val="single"/>
        </w:rPr>
        <w:t>Waiting</w:t>
      </w:r>
      <w:r w:rsidRPr="00A9675E">
        <w:rPr>
          <w:rFonts w:eastAsia="Calibri" w:cs="Times New Roman"/>
          <w:u w:val="single"/>
        </w:rPr>
        <w:t xml:space="preserve">, like urgency, </w:t>
      </w:r>
      <w:r w:rsidRPr="002C377B">
        <w:rPr>
          <w:rFonts w:eastAsia="Calibri" w:cs="Times New Roman"/>
          <w:highlight w:val="yellow"/>
          <w:u w:val="single"/>
        </w:rPr>
        <w:t xml:space="preserve">can </w:t>
      </w:r>
      <w:r w:rsidRPr="002C377B">
        <w:rPr>
          <w:rFonts w:eastAsia="Calibri" w:cs="Times New Roman"/>
          <w:b/>
          <w:iCs/>
          <w:highlight w:val="yellow"/>
          <w:u w:val="single"/>
        </w:rPr>
        <w:t>undermine the possibility of self-care</w:t>
      </w:r>
      <w:r w:rsidRPr="00A9675E">
        <w:rPr>
          <w:rFonts w:eastAsia="Calibri" w:cs="Times New Roman"/>
          <w:sz w:val="16"/>
        </w:rPr>
        <w:t xml:space="preserve"> two-fold, first by making people wait for essential needs, and again by reinforcing that waiting is ‘[s]</w:t>
      </w:r>
      <w:proofErr w:type="spellStart"/>
      <w:r w:rsidRPr="00A9675E">
        <w:rPr>
          <w:rFonts w:eastAsia="Calibri" w:cs="Times New Roman"/>
          <w:sz w:val="16"/>
        </w:rPr>
        <w:t>omething</w:t>
      </w:r>
      <w:proofErr w:type="spellEnd"/>
      <w:r w:rsidRPr="00A9675E">
        <w:rPr>
          <w:rFonts w:eastAsia="Calibri" w:cs="Times New Roman"/>
          <w:sz w:val="16"/>
        </w:rPr>
        <w:t xml:space="preserve"> to be ashamed of because it may be noted or taken as evidence of indolence or low status, seen as a symptom of rejection or a signal to exclude’ (Bauman, 2004: 109). </w:t>
      </w:r>
      <w:proofErr w:type="gramStart"/>
      <w:r w:rsidRPr="00A9675E">
        <w:rPr>
          <w:rFonts w:eastAsia="Calibri" w:cs="Times New Roman"/>
          <w:sz w:val="16"/>
        </w:rPr>
        <w:t>This is why</w:t>
      </w:r>
      <w:proofErr w:type="gramEnd"/>
      <w:r w:rsidRPr="00A9675E">
        <w:rPr>
          <w:rFonts w:eastAsia="Calibri" w:cs="Times New Roman"/>
          <w:sz w:val="16"/>
        </w:rPr>
        <w:t xml:space="preserve"> </w:t>
      </w:r>
      <w:proofErr w:type="spellStart"/>
      <w:r w:rsidRPr="00A9675E">
        <w:rPr>
          <w:rFonts w:eastAsia="Calibri" w:cs="Times New Roman"/>
          <w:sz w:val="16"/>
        </w:rPr>
        <w:t>Auyero</w:t>
      </w:r>
      <w:proofErr w:type="spellEnd"/>
      <w:r w:rsidRPr="00A9675E">
        <w:rPr>
          <w:rFonts w:eastAsia="Calibri" w:cs="Times New Roman"/>
          <w:sz w:val="16"/>
        </w:rPr>
        <w:t xml:space="preserve"> (2012) suggests that waiting creates an ideal state subject, providing ‘temporal processes in and through which political subordination is produced’ (</w:t>
      </w:r>
      <w:proofErr w:type="spellStart"/>
      <w:r w:rsidRPr="00A9675E">
        <w:rPr>
          <w:rFonts w:eastAsia="Calibri" w:cs="Times New Roman"/>
          <w:sz w:val="16"/>
        </w:rPr>
        <w:t>Auyero</w:t>
      </w:r>
      <w:proofErr w:type="spellEnd"/>
      <w:r w:rsidRPr="00A9675E">
        <w:rPr>
          <w:rFonts w:eastAsia="Calibri" w:cs="Times New Roman"/>
          <w:sz w:val="16"/>
        </w:rPr>
        <w:t xml:space="preserve">, 2012: loc. 90; see also </w:t>
      </w:r>
      <w:proofErr w:type="spellStart"/>
      <w:r w:rsidRPr="00A9675E">
        <w:rPr>
          <w:rFonts w:eastAsia="Calibri" w:cs="Times New Roman"/>
          <w:sz w:val="16"/>
        </w:rPr>
        <w:t>Secor</w:t>
      </w:r>
      <w:proofErr w:type="spellEnd"/>
      <w:r w:rsidRPr="00A9675E">
        <w:rPr>
          <w:rFonts w:eastAsia="Calibri" w:cs="Times New Roman"/>
          <w:sz w:val="16"/>
        </w:rPr>
        <w:t xml:space="preserve">, 2007). Furthermore, </w:t>
      </w:r>
      <w:proofErr w:type="spellStart"/>
      <w:r w:rsidRPr="00A9675E">
        <w:rPr>
          <w:rFonts w:eastAsia="Calibri" w:cs="Times New Roman"/>
          <w:sz w:val="16"/>
        </w:rPr>
        <w:t>Auyero</w:t>
      </w:r>
      <w:proofErr w:type="spellEnd"/>
      <w:r w:rsidRPr="00A9675E">
        <w:rPr>
          <w:rFonts w:eastAsia="Calibri" w:cs="Times New Roman"/>
          <w:sz w:val="16"/>
        </w:rPr>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w:t>
      </w:r>
      <w:proofErr w:type="spellStart"/>
      <w:r w:rsidRPr="00A9675E">
        <w:rPr>
          <w:rFonts w:eastAsia="Calibri" w:cs="Times New Roman"/>
          <w:sz w:val="16"/>
        </w:rPr>
        <w:t>Auyero</w:t>
      </w:r>
      <w:proofErr w:type="spellEnd"/>
      <w:r w:rsidRPr="00A9675E">
        <w:rPr>
          <w:rFonts w:eastAsia="Calibri" w:cs="Times New Roman"/>
          <w:sz w:val="16"/>
        </w:rPr>
        <w:t>, 2012: loc. 123).</w:t>
      </w:r>
      <w:r w:rsidRPr="00A9675E">
        <w:rPr>
          <w:rFonts w:eastAsia="Calibri" w:cs="Times New Roman"/>
          <w:sz w:val="12"/>
        </w:rPr>
        <w:t>¶</w:t>
      </w:r>
      <w:r w:rsidRPr="00A9675E">
        <w:rPr>
          <w:rFonts w:eastAsia="Calibri" w:cs="Times New Roman"/>
          <w:sz w:val="16"/>
        </w:rPr>
        <w:t xml:space="preserve"> </w:t>
      </w:r>
      <w:r w:rsidRPr="002C377B">
        <w:rPr>
          <w:rFonts w:eastAsia="Calibri" w:cs="Times New Roman"/>
          <w:highlight w:val="yellow"/>
          <w:u w:val="single"/>
        </w:rPr>
        <w:t>Waiting</w:t>
      </w:r>
      <w:r w:rsidRPr="00A9675E">
        <w:rPr>
          <w:rFonts w:eastAsia="Calibri" w:cs="Times New Roman"/>
          <w:u w:val="single"/>
        </w:rPr>
        <w:t xml:space="preserve"> </w:t>
      </w:r>
      <w:r w:rsidRPr="002C377B">
        <w:rPr>
          <w:rFonts w:eastAsia="Calibri" w:cs="Times New Roman"/>
          <w:highlight w:val="yellow"/>
          <w:u w:val="single"/>
        </w:rPr>
        <w:t>can</w:t>
      </w:r>
      <w:r w:rsidRPr="00A9675E">
        <w:rPr>
          <w:rFonts w:eastAsia="Calibri" w:cs="Times New Roman"/>
          <w:sz w:val="16"/>
        </w:rPr>
        <w:t xml:space="preserve"> therefore </w:t>
      </w:r>
      <w:r w:rsidRPr="002C377B">
        <w:rPr>
          <w:rFonts w:eastAsia="Calibri" w:cs="Times New Roman"/>
          <w:highlight w:val="yellow"/>
          <w:u w:val="single"/>
        </w:rPr>
        <w:t>function as a</w:t>
      </w:r>
      <w:r w:rsidRPr="00A9675E">
        <w:rPr>
          <w:rFonts w:eastAsia="Calibri" w:cs="Times New Roman"/>
          <w:u w:val="single"/>
        </w:rPr>
        <w:t xml:space="preserve"> potentially important spatial </w:t>
      </w:r>
      <w:r w:rsidRPr="002C377B">
        <w:rPr>
          <w:rFonts w:eastAsia="Calibri" w:cs="Times New Roman"/>
          <w:highlight w:val="yellow"/>
          <w:u w:val="single"/>
        </w:rPr>
        <w:t xml:space="preserve">technology of the elite </w:t>
      </w:r>
      <w:r w:rsidRPr="00A9675E">
        <w:rPr>
          <w:rFonts w:eastAsia="Calibri" w:cs="Times New Roman"/>
          <w:u w:val="single"/>
        </w:rPr>
        <w:t xml:space="preserve">and powerful, </w:t>
      </w:r>
      <w:r w:rsidRPr="002C377B">
        <w:rPr>
          <w:rFonts w:eastAsia="Calibri" w:cs="Times New Roman"/>
          <w:highlight w:val="yellow"/>
          <w:u w:val="single"/>
        </w:rPr>
        <w:t xml:space="preserve">mobilized </w:t>
      </w:r>
      <w:r w:rsidRPr="00A9675E">
        <w:rPr>
          <w:rFonts w:eastAsia="Calibri" w:cs="Times New Roman"/>
          <w:u w:val="single"/>
        </w:rPr>
        <w:t xml:space="preserve">not only for the purpose of </w:t>
      </w:r>
      <w:r w:rsidRPr="00A9675E">
        <w:rPr>
          <w:rFonts w:eastAsia="Calibri" w:cs="Times New Roman"/>
          <w:b/>
          <w:iCs/>
          <w:u w:val="single"/>
        </w:rPr>
        <w:t>governing individuals</w:t>
      </w:r>
      <w:r w:rsidRPr="00A9675E">
        <w:rPr>
          <w:rFonts w:eastAsia="Calibri" w:cs="Times New Roman"/>
          <w:u w:val="single"/>
        </w:rPr>
        <w:t xml:space="preserve">, but also </w:t>
      </w:r>
      <w:r w:rsidRPr="002C377B">
        <w:rPr>
          <w:rFonts w:eastAsia="Calibri" w:cs="Times New Roman"/>
          <w:highlight w:val="yellow"/>
          <w:u w:val="single"/>
        </w:rPr>
        <w:t xml:space="preserve">to </w:t>
      </w:r>
      <w:r w:rsidRPr="002C377B">
        <w:rPr>
          <w:rFonts w:eastAsia="Calibri" w:cs="Times New Roman"/>
          <w:b/>
          <w:iCs/>
          <w:highlight w:val="yellow"/>
          <w:u w:val="single"/>
        </w:rPr>
        <w:t>retain claims over moral urgency</w:t>
      </w:r>
      <w:r w:rsidRPr="00A9675E">
        <w:rPr>
          <w:rFonts w:eastAsia="Calibri" w:cs="Times New Roman"/>
          <w:sz w:val="16"/>
        </w:rPr>
        <w:t xml:space="preserve">. </w:t>
      </w:r>
      <w:r w:rsidRPr="00A9675E">
        <w:rPr>
          <w:rFonts w:eastAsia="Calibri" w:cs="Times New Roman"/>
          <w:u w:val="single"/>
        </w:rPr>
        <w:t xml:space="preserve">But there is </w:t>
      </w:r>
      <w:r w:rsidRPr="00A9675E">
        <w:rPr>
          <w:rFonts w:eastAsia="Calibri" w:cs="Times New Roman"/>
          <w:b/>
          <w:iCs/>
          <w:u w:val="single"/>
        </w:rPr>
        <w:t>growing resistance</w:t>
      </w:r>
      <w:r w:rsidRPr="00A9675E">
        <w:rPr>
          <w:rFonts w:eastAsia="Calibri" w:cs="Times New Roman"/>
          <w:u w:val="single"/>
        </w:rPr>
        <w:t xml:space="preserve"> to the capture of claims of urgency by the elite</w:t>
      </w:r>
      <w:r w:rsidRPr="00A9675E">
        <w:rPr>
          <w:rFonts w:eastAsia="Calibri" w:cs="Times New Roman"/>
          <w:sz w:val="16"/>
        </w:rPr>
        <w:t xml:space="preserve">, and it is important to note that even in cases where the material conditions of containment are currently impenetrable, </w:t>
      </w:r>
      <w:r w:rsidRPr="002C377B">
        <w:rPr>
          <w:rFonts w:eastAsia="Calibri" w:cs="Times New Roman"/>
          <w:highlight w:val="yellow"/>
          <w:u w:val="single"/>
        </w:rPr>
        <w:t xml:space="preserve">arguments based on human value are </w:t>
      </w:r>
      <w:r w:rsidRPr="00A9675E">
        <w:rPr>
          <w:rFonts w:eastAsia="Calibri" w:cs="Times New Roman"/>
          <w:u w:val="single"/>
        </w:rPr>
        <w:t xml:space="preserve">at the forefront of </w:t>
      </w:r>
      <w:r w:rsidRPr="002C377B">
        <w:rPr>
          <w:rFonts w:eastAsia="Calibri" w:cs="Times New Roman"/>
          <w:b/>
          <w:iCs/>
          <w:highlight w:val="yellow"/>
          <w:u w:val="single"/>
        </w:rPr>
        <w:t>reclaiming urgency for the body</w:t>
      </w:r>
      <w:r w:rsidRPr="002C377B">
        <w:rPr>
          <w:rFonts w:eastAsia="Calibri" w:cs="Times New Roman"/>
          <w:highlight w:val="yellow"/>
          <w:u w:val="single"/>
        </w:rPr>
        <w:t xml:space="preserve">. </w:t>
      </w:r>
      <w:r w:rsidRPr="00A9675E">
        <w:rPr>
          <w:rFonts w:eastAsia="Calibri" w:cs="Times New Roman"/>
          <w:u w:val="single"/>
        </w:rPr>
        <w:t xml:space="preserve">In </w:t>
      </w:r>
      <w:r w:rsidRPr="00A9675E">
        <w:rPr>
          <w:rFonts w:eastAsia="Calibri" w:cs="Times New Roman"/>
          <w:b/>
          <w:iCs/>
          <w:u w:val="single"/>
        </w:rPr>
        <w:t>detention centers, clandestine prisons, state borders and refugee camps</w:t>
      </w:r>
      <w:r w:rsidRPr="00A9675E">
        <w:rPr>
          <w:rFonts w:eastAsia="Calibri" w:cs="Times New Roman"/>
          <w:u w:val="single"/>
        </w:rPr>
        <w:t>, geographers point to</w:t>
      </w:r>
      <w:r w:rsidRPr="00A9675E">
        <w:rPr>
          <w:rFonts w:eastAsia="Calibri" w:cs="Times New Roman"/>
          <w:sz w:val="16"/>
        </w:rPr>
        <w:t xml:space="preserve"> ongoing struggles against </w:t>
      </w:r>
      <w:r w:rsidRPr="00A9675E">
        <w:rPr>
          <w:rFonts w:eastAsia="Calibri" w:cs="Times New Roman"/>
          <w:u w:val="single"/>
        </w:rPr>
        <w:t>the ethical impossibility of bodily urgency</w:t>
      </w:r>
      <w:r w:rsidRPr="00A9675E">
        <w:rPr>
          <w:rFonts w:eastAsia="Calibri" w:cs="Times New Roman"/>
          <w:sz w:val="16"/>
        </w:rPr>
        <w:t xml:space="preserve"> and a rejection of states of waiting (see Conlon, 2011; Darling, 2009, 2011; </w:t>
      </w:r>
      <w:proofErr w:type="spellStart"/>
      <w:r w:rsidRPr="00A9675E">
        <w:rPr>
          <w:rFonts w:eastAsia="Calibri" w:cs="Times New Roman"/>
          <w:sz w:val="16"/>
        </w:rPr>
        <w:t>Garmany</w:t>
      </w:r>
      <w:proofErr w:type="spellEnd"/>
      <w:r w:rsidRPr="00A9675E">
        <w:rPr>
          <w:rFonts w:eastAsia="Calibri" w:cs="Times New Roman"/>
          <w:sz w:val="16"/>
        </w:rPr>
        <w:t xml:space="preserve">, 2012; Mountz et al., 2013; Schuster, 2011). Ramakrishnan’s (2014) analysis of a Delhi resettlement colony and </w:t>
      </w:r>
      <w:proofErr w:type="spellStart"/>
      <w:r w:rsidRPr="00A9675E">
        <w:rPr>
          <w:rFonts w:eastAsia="Calibri" w:cs="Times New Roman"/>
          <w:sz w:val="16"/>
        </w:rPr>
        <w:t>Shewly’s</w:t>
      </w:r>
      <w:proofErr w:type="spellEnd"/>
      <w:r w:rsidRPr="00A9675E">
        <w:rPr>
          <w:rFonts w:eastAsia="Calibri" w:cs="Times New Roman"/>
          <w:sz w:val="16"/>
        </w:rPr>
        <w:t xml:space="preserve">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w:t>
      </w:r>
      <w:proofErr w:type="spellStart"/>
      <w:r w:rsidRPr="00A9675E">
        <w:rPr>
          <w:rFonts w:eastAsia="Calibri" w:cs="Times New Roman"/>
          <w:sz w:val="16"/>
        </w:rPr>
        <w:t>Yarl’s</w:t>
      </w:r>
      <w:proofErr w:type="spellEnd"/>
      <w:r w:rsidRPr="00A9675E">
        <w:rPr>
          <w:rFonts w:eastAsia="Calibri" w:cs="Times New Roman"/>
          <w:sz w:val="16"/>
        </w:rPr>
        <w:t xml:space="preserve"> Wood Immigration Removal Centre in the UK suggests that demands for recognition are not just about politics, but also about the acknowledgement of humanness and the irrevocable possibility of being that which cannot wait. The continued existence of places like </w:t>
      </w:r>
      <w:proofErr w:type="spellStart"/>
      <w:r w:rsidRPr="00A9675E">
        <w:rPr>
          <w:rFonts w:eastAsia="Calibri" w:cs="Times New Roman"/>
          <w:sz w:val="16"/>
        </w:rPr>
        <w:t>Yarl’s</w:t>
      </w:r>
      <w:proofErr w:type="spellEnd"/>
      <w:r w:rsidRPr="00A9675E">
        <w:rPr>
          <w:rFonts w:eastAsia="Calibri" w:cs="Times New Roman"/>
          <w:sz w:val="16"/>
        </w:rPr>
        <w:t xml:space="preserve"> Wood and similar institutions in the USA nonetheless points to </w:t>
      </w:r>
      <w:r w:rsidRPr="00A9675E">
        <w:rPr>
          <w:rFonts w:eastAsia="Calibri" w:cs="Times New Roman"/>
          <w:u w:val="single"/>
        </w:rPr>
        <w:t xml:space="preserve">the challenge of exposing </w:t>
      </w:r>
      <w:r w:rsidRPr="002C377B">
        <w:rPr>
          <w:rFonts w:eastAsia="Calibri" w:cs="Times New Roman"/>
          <w:highlight w:val="yellow"/>
          <w:u w:val="single"/>
        </w:rPr>
        <w:t xml:space="preserve">the urgent body </w:t>
      </w:r>
      <w:r w:rsidRPr="00A9675E">
        <w:rPr>
          <w:rFonts w:eastAsia="Calibri" w:cs="Times New Roman"/>
          <w:u w:val="single"/>
        </w:rPr>
        <w:t xml:space="preserve">as a moral priority when it </w:t>
      </w:r>
      <w:r w:rsidRPr="002C377B">
        <w:rPr>
          <w:rFonts w:eastAsia="Calibri" w:cs="Times New Roman"/>
          <w:highlight w:val="yellow"/>
          <w:u w:val="single"/>
        </w:rPr>
        <w:t xml:space="preserve">is </w:t>
      </w:r>
      <w:r w:rsidRPr="00A9675E">
        <w:rPr>
          <w:rFonts w:eastAsia="Calibri" w:cs="Times New Roman"/>
          <w:u w:val="single"/>
        </w:rPr>
        <w:t xml:space="preserve">so easily </w:t>
      </w:r>
      <w:r w:rsidRPr="002C377B">
        <w:rPr>
          <w:rFonts w:eastAsia="Calibri" w:cs="Times New Roman"/>
          <w:highlight w:val="yellow"/>
          <w:u w:val="single"/>
        </w:rPr>
        <w:t>hidden from view</w:t>
      </w:r>
      <w:r w:rsidRPr="00A9675E">
        <w:rPr>
          <w:rFonts w:eastAsia="Calibri" w:cs="Times New Roman"/>
          <w:sz w:val="16"/>
        </w:rPr>
        <w:t>, and also reminds us that our research can help to explain the relationships between normative dimensions and the political and social conditions of struggle.</w:t>
      </w:r>
      <w:r w:rsidRPr="00A9675E">
        <w:rPr>
          <w:rFonts w:eastAsia="Calibri" w:cs="Times New Roman"/>
          <w:sz w:val="12"/>
        </w:rPr>
        <w:t>¶</w:t>
      </w:r>
      <w:r w:rsidRPr="00A9675E">
        <w:rPr>
          <w:rFonts w:eastAsia="Calibri" w:cs="Times New Roman"/>
          <w:sz w:val="16"/>
        </w:rPr>
        <w:t xml:space="preserv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t>
      </w:r>
      <w:proofErr w:type="gramStart"/>
      <w:r w:rsidRPr="00A9675E">
        <w:rPr>
          <w:rFonts w:eastAsia="Calibri" w:cs="Times New Roman"/>
          <w:sz w:val="16"/>
        </w:rPr>
        <w:t>waiting, and</w:t>
      </w:r>
      <w:proofErr w:type="gramEnd"/>
      <w:r w:rsidRPr="00A9675E">
        <w:rPr>
          <w:rFonts w:eastAsia="Calibri" w:cs="Times New Roman"/>
          <w:sz w:val="16"/>
        </w:rPr>
        <w:t xml:space="preserve">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t>
      </w:r>
      <w:r w:rsidRPr="00A9675E">
        <w:rPr>
          <w:rFonts w:eastAsia="Calibri" w:cs="Times New Roman"/>
          <w:u w:val="single"/>
        </w:rPr>
        <w:t>when the urgent body is rendered as only waiting</w:t>
      </w:r>
      <w:r w:rsidRPr="00A9675E">
        <w:rPr>
          <w:rFonts w:eastAsia="Calibri" w:cs="Times New Roman"/>
          <w:sz w:val="16"/>
        </w:rPr>
        <w:t xml:space="preserve">, both materially and discursively, </w:t>
      </w:r>
      <w:r w:rsidRPr="00A9675E">
        <w:rPr>
          <w:rFonts w:eastAsia="Calibri" w:cs="Times New Roman"/>
          <w:u w:val="single"/>
        </w:rPr>
        <w:t>it is just as easily cast as impulsive, disgusting, animalistic</w:t>
      </w:r>
      <w:r w:rsidRPr="00A9675E">
        <w:rPr>
          <w:rFonts w:eastAsia="Calibri" w:cs="Times New Roman"/>
          <w:sz w:val="16"/>
        </w:rPr>
        <w:t xml:space="preserve"> (see also McKittrick, 2006). </w:t>
      </w:r>
      <w:r w:rsidRPr="00A9675E">
        <w:rPr>
          <w:rFonts w:eastAsia="Calibri" w:cs="Times New Roman"/>
          <w:u w:val="single"/>
        </w:rPr>
        <w:t xml:space="preserve">Feminist theory insists that </w:t>
      </w:r>
      <w:r w:rsidRPr="002C377B">
        <w:rPr>
          <w:rFonts w:eastAsia="Calibri" w:cs="Times New Roman"/>
          <w:highlight w:val="yellow"/>
          <w:u w:val="single"/>
        </w:rPr>
        <w:t>the urgent body, whose encounters of violence are ‘</w:t>
      </w:r>
      <w:r w:rsidRPr="00A9675E">
        <w:rPr>
          <w:rFonts w:eastAsia="Calibri" w:cs="Times New Roman"/>
          <w:u w:val="single"/>
        </w:rPr>
        <w:t xml:space="preserve">usually </w:t>
      </w:r>
      <w:r w:rsidRPr="002C377B">
        <w:rPr>
          <w:rFonts w:eastAsia="Calibri" w:cs="Times New Roman"/>
          <w:highlight w:val="yellow"/>
          <w:u w:val="single"/>
        </w:rPr>
        <w:t xml:space="preserve">framed as </w:t>
      </w:r>
      <w:r w:rsidRPr="002C377B">
        <w:rPr>
          <w:rFonts w:eastAsia="Calibri" w:cs="Times New Roman"/>
          <w:b/>
          <w:iCs/>
          <w:highlight w:val="yellow"/>
          <w:u w:val="single"/>
        </w:rPr>
        <w:t>private, apolitical and mundane’</w:t>
      </w:r>
      <w:r w:rsidRPr="00A9675E">
        <w:rPr>
          <w:rFonts w:eastAsia="Calibri" w:cs="Times New Roman"/>
          <w:sz w:val="16"/>
        </w:rPr>
        <w:t xml:space="preserve"> (Pain, 2014: 8), </w:t>
      </w:r>
      <w:r w:rsidRPr="002C377B">
        <w:rPr>
          <w:rFonts w:eastAsia="Calibri" w:cs="Times New Roman"/>
          <w:highlight w:val="yellow"/>
          <w:u w:val="single"/>
        </w:rPr>
        <w:t xml:space="preserve">are as deeply </w:t>
      </w:r>
      <w:r w:rsidRPr="002C377B">
        <w:rPr>
          <w:rFonts w:eastAsia="Calibri" w:cs="Times New Roman"/>
          <w:b/>
          <w:iCs/>
          <w:highlight w:val="yellow"/>
          <w:u w:val="single"/>
        </w:rPr>
        <w:t>political, public, and exceptional</w:t>
      </w:r>
      <w:r w:rsidRPr="002C377B">
        <w:rPr>
          <w:rFonts w:eastAsia="Calibri" w:cs="Times New Roman"/>
          <w:highlight w:val="yellow"/>
          <w:u w:val="single"/>
        </w:rPr>
        <w:t xml:space="preserve"> </w:t>
      </w:r>
      <w:r w:rsidRPr="00A9675E">
        <w:rPr>
          <w:rFonts w:eastAsia="Calibri" w:cs="Times New Roman"/>
          <w:u w:val="single"/>
        </w:rPr>
        <w:t>as other forms of violence</w:t>
      </w:r>
      <w:r w:rsidRPr="00A9675E">
        <w:rPr>
          <w:rFonts w:eastAsia="Calibri" w:cs="Times New Roman"/>
          <w:sz w:val="16"/>
        </w:rPr>
        <w:t xml:space="preserve"> (Phillips, 2008; Pratt, 2005). </w:t>
      </w:r>
      <w:r w:rsidRPr="002C377B">
        <w:rPr>
          <w:rFonts w:eastAsia="Calibri" w:cs="Times New Roman"/>
          <w:highlight w:val="yellow"/>
          <w:u w:val="single"/>
        </w:rPr>
        <w:t xml:space="preserve">Insisting that </w:t>
      </w:r>
      <w:r w:rsidRPr="002C377B">
        <w:rPr>
          <w:rFonts w:eastAsia="Calibri" w:cs="Times New Roman"/>
          <w:b/>
          <w:iCs/>
          <w:highlight w:val="yellow"/>
          <w:u w:val="single"/>
        </w:rPr>
        <w:t>a suffering body, now, is that which cannot wait</w:t>
      </w:r>
      <w:r w:rsidRPr="002C377B">
        <w:rPr>
          <w:rFonts w:eastAsia="Calibri" w:cs="Times New Roman"/>
          <w:highlight w:val="yellow"/>
          <w:u w:val="single"/>
        </w:rPr>
        <w:t xml:space="preserve">, has the </w:t>
      </w:r>
      <w:r w:rsidRPr="002C377B">
        <w:rPr>
          <w:rFonts w:eastAsia="Calibri" w:cs="Times New Roman"/>
          <w:b/>
          <w:iCs/>
          <w:highlight w:val="yellow"/>
          <w:u w:val="single"/>
        </w:rPr>
        <w:t>ethical effect of drawing it into consideration alongside the</w:t>
      </w:r>
      <w:r w:rsidRPr="00A9675E">
        <w:rPr>
          <w:rFonts w:eastAsia="Calibri" w:cs="Times New Roman"/>
          <w:b/>
          <w:iCs/>
          <w:u w:val="single"/>
        </w:rPr>
        <w:t xml:space="preserve"> political, </w:t>
      </w:r>
      <w:proofErr w:type="gramStart"/>
      <w:r w:rsidRPr="00A9675E">
        <w:rPr>
          <w:rFonts w:eastAsia="Calibri" w:cs="Times New Roman"/>
          <w:b/>
          <w:iCs/>
          <w:u w:val="single"/>
        </w:rPr>
        <w:t>public</w:t>
      </w:r>
      <w:proofErr w:type="gramEnd"/>
      <w:r w:rsidRPr="00A9675E">
        <w:rPr>
          <w:rFonts w:eastAsia="Calibri" w:cs="Times New Roman"/>
          <w:b/>
          <w:iCs/>
          <w:u w:val="single"/>
        </w:rPr>
        <w:t xml:space="preserve"> and exceptional </w:t>
      </w:r>
      <w:r w:rsidRPr="002C377B">
        <w:rPr>
          <w:rFonts w:eastAsia="Calibri" w:cs="Times New Roman"/>
          <w:b/>
          <w:iCs/>
          <w:highlight w:val="yellow"/>
          <w:u w:val="single"/>
        </w:rPr>
        <w:t>scope of large-scale futures</w:t>
      </w:r>
      <w:r w:rsidRPr="00A9675E">
        <w:rPr>
          <w:rFonts w:eastAsia="Calibri" w:cs="Times New Roman"/>
          <w:sz w:val="16"/>
        </w:rPr>
        <w:t xml:space="preserve">. </w:t>
      </w:r>
      <w:r w:rsidRPr="00A9675E">
        <w:rPr>
          <w:rFonts w:eastAsia="Calibri" w:cs="Times New Roman"/>
          <w:u w:val="single"/>
        </w:rPr>
        <w:t>It may help us insist on the body</w:t>
      </w:r>
      <w:r w:rsidRPr="00A9675E">
        <w:rPr>
          <w:rFonts w:eastAsia="Calibri" w:cs="Times New Roman"/>
          <w:sz w:val="16"/>
        </w:rPr>
        <w:t xml:space="preserve">, both as a single unit and a plurality, </w:t>
      </w:r>
      <w:r w:rsidRPr="00A9675E">
        <w:rPr>
          <w:rFonts w:eastAsia="Calibri" w:cs="Times New Roman"/>
          <w:u w:val="single"/>
        </w:rPr>
        <w:t>as a legitimate scale of normative priority and social care</w:t>
      </w:r>
      <w:r w:rsidRPr="00A9675E">
        <w:rPr>
          <w:rFonts w:eastAsia="Calibri" w:cs="Times New Roman"/>
          <w:sz w:val="16"/>
        </w:rPr>
        <w:t>.</w:t>
      </w:r>
      <w:r w:rsidRPr="00A9675E">
        <w:rPr>
          <w:rFonts w:eastAsia="Calibri" w:cs="Times New Roman"/>
          <w:sz w:val="12"/>
        </w:rPr>
        <w:t>¶</w:t>
      </w:r>
      <w:r w:rsidRPr="00A9675E">
        <w:rPr>
          <w:rFonts w:eastAsia="Calibri" w:cs="Times New Roman"/>
          <w:sz w:val="16"/>
        </w:rPr>
        <w:t xml:space="preserve"> In this report, I have explored old and new reflections on the ethical work of urgency and waiting. Geographic </w:t>
      </w:r>
      <w:r w:rsidRPr="002C377B">
        <w:rPr>
          <w:rFonts w:eastAsia="Calibri" w:cs="Times New Roman"/>
          <w:highlight w:val="yellow"/>
          <w:u w:val="single"/>
        </w:rPr>
        <w:t>research suggests a contemporary popular bias towards the urgency of large-scale futures</w:t>
      </w:r>
      <w:r w:rsidRPr="00A9675E">
        <w:rPr>
          <w:rFonts w:eastAsia="Calibri" w:cs="Times New Roman"/>
          <w:u w:val="single"/>
        </w:rPr>
        <w:t xml:space="preserve">, institutionalized </w:t>
      </w:r>
      <w:r w:rsidRPr="002C377B">
        <w:rPr>
          <w:rFonts w:eastAsia="Calibri" w:cs="Times New Roman"/>
          <w:highlight w:val="yellow"/>
          <w:u w:val="single"/>
        </w:rPr>
        <w:t>in ways that</w:t>
      </w:r>
      <w:r w:rsidRPr="00A9675E">
        <w:rPr>
          <w:rFonts w:eastAsia="Calibri" w:cs="Times New Roman"/>
          <w:sz w:val="16"/>
        </w:rPr>
        <w:t xml:space="preserve"> further </w:t>
      </w:r>
      <w:r w:rsidRPr="002C377B">
        <w:rPr>
          <w:rFonts w:eastAsia="Calibri" w:cs="Times New Roman"/>
          <w:b/>
          <w:iCs/>
          <w:highlight w:val="yellow"/>
          <w:u w:val="single"/>
        </w:rPr>
        <w:t>obscure and discredit the urgencies of the body</w:t>
      </w:r>
      <w:r w:rsidRPr="002C377B">
        <w:rPr>
          <w:rFonts w:eastAsia="Calibri" w:cs="Times New Roman"/>
          <w:sz w:val="16"/>
          <w:highlight w:val="yellow"/>
        </w:rPr>
        <w:t xml:space="preserve">. </w:t>
      </w:r>
      <w:r w:rsidRPr="002C377B">
        <w:rPr>
          <w:rFonts w:eastAsia="Calibri" w:cs="Times New Roman"/>
          <w:highlight w:val="yellow"/>
          <w:u w:val="single"/>
        </w:rPr>
        <w:t>This</w:t>
      </w:r>
      <w:r w:rsidRPr="00A9675E">
        <w:rPr>
          <w:rFonts w:eastAsia="Calibri" w:cs="Times New Roman"/>
          <w:u w:val="single"/>
        </w:rPr>
        <w:t xml:space="preserve"> bias</w:t>
      </w:r>
      <w:r w:rsidRPr="00A9675E">
        <w:rPr>
          <w:rFonts w:eastAsia="Calibri" w:cs="Times New Roman"/>
          <w:sz w:val="16"/>
        </w:rPr>
        <w:t xml:space="preserve"> also </w:t>
      </w:r>
      <w:r w:rsidRPr="002C377B">
        <w:rPr>
          <w:rFonts w:eastAsia="Calibri" w:cs="Times New Roman"/>
          <w:highlight w:val="yellow"/>
          <w:u w:val="single"/>
        </w:rPr>
        <w:t xml:space="preserve">justifies the production of new </w:t>
      </w:r>
      <w:r w:rsidRPr="002C377B">
        <w:rPr>
          <w:rFonts w:eastAsia="Calibri" w:cs="Times New Roman"/>
          <w:b/>
          <w:iCs/>
          <w:highlight w:val="yellow"/>
          <w:u w:val="single"/>
        </w:rPr>
        <w:t>waiting places</w:t>
      </w:r>
      <w:r w:rsidRPr="00A9675E">
        <w:rPr>
          <w:rFonts w:eastAsia="Calibri" w:cs="Times New Roman"/>
          <w:sz w:val="16"/>
        </w:rPr>
        <w:t xml:space="preserve"> in our material landscape, </w:t>
      </w:r>
      <w:r w:rsidRPr="00A9675E">
        <w:rPr>
          <w:rFonts w:eastAsia="Calibri" w:cs="Times New Roman"/>
          <w:b/>
          <w:iCs/>
          <w:u w:val="single"/>
        </w:rPr>
        <w:t xml:space="preserve">places </w:t>
      </w:r>
      <w:r w:rsidRPr="002C377B">
        <w:rPr>
          <w:rFonts w:eastAsia="Calibri" w:cs="Times New Roman"/>
          <w:b/>
          <w:iCs/>
          <w:highlight w:val="yellow"/>
          <w:u w:val="single"/>
        </w:rPr>
        <w:t>like the detention center</w:t>
      </w:r>
      <w:r w:rsidRPr="00A9675E">
        <w:rPr>
          <w:rFonts w:eastAsia="Calibri" w:cs="Times New Roman"/>
          <w:sz w:val="16"/>
        </w:rPr>
        <w:t xml:space="preserve">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w:t>
      </w:r>
      <w:r w:rsidRPr="002C377B">
        <w:rPr>
          <w:rFonts w:eastAsia="Calibri" w:cs="Times New Roman"/>
          <w:b/>
          <w:iCs/>
          <w:highlight w:val="yellow"/>
          <w:u w:val="single"/>
        </w:rPr>
        <w:t xml:space="preserve">moral reasoning </w:t>
      </w:r>
      <w:r w:rsidRPr="00A9675E">
        <w:rPr>
          <w:rFonts w:eastAsia="Calibri" w:cs="Times New Roman"/>
          <w:b/>
          <w:iCs/>
          <w:u w:val="single"/>
        </w:rPr>
        <w:t>is important</w:t>
      </w:r>
      <w:r w:rsidRPr="00A9675E">
        <w:rPr>
          <w:rFonts w:eastAsia="Calibri" w:cs="Times New Roman"/>
          <w:u w:val="single"/>
        </w:rPr>
        <w:t xml:space="preserve"> both </w:t>
      </w:r>
      <w:r w:rsidRPr="002C377B">
        <w:rPr>
          <w:rFonts w:eastAsia="Calibri" w:cs="Times New Roman"/>
          <w:highlight w:val="yellow"/>
          <w:u w:val="single"/>
        </w:rPr>
        <w:t xml:space="preserve">because it </w:t>
      </w:r>
      <w:r w:rsidRPr="002C377B">
        <w:rPr>
          <w:rFonts w:eastAsia="Calibri" w:cs="Times New Roman"/>
          <w:b/>
          <w:iCs/>
          <w:highlight w:val="yellow"/>
          <w:u w:val="single"/>
        </w:rPr>
        <w:t>exposes normative biases against subjugated people</w:t>
      </w:r>
      <w:r w:rsidRPr="002C377B">
        <w:rPr>
          <w:rFonts w:eastAsia="Calibri" w:cs="Times New Roman"/>
          <w:highlight w:val="yellow"/>
          <w:u w:val="single"/>
        </w:rPr>
        <w:t>, and</w:t>
      </w:r>
      <w:r w:rsidRPr="00A9675E">
        <w:rPr>
          <w:rFonts w:eastAsia="Calibri" w:cs="Times New Roman"/>
          <w:sz w:val="16"/>
        </w:rPr>
        <w:t xml:space="preserve"> because it potentially </w:t>
      </w:r>
      <w:r w:rsidRPr="002C377B">
        <w:rPr>
          <w:rFonts w:eastAsia="Calibri" w:cs="Times New Roman"/>
          <w:b/>
          <w:iCs/>
          <w:highlight w:val="yellow"/>
          <w:u w:val="single"/>
        </w:rPr>
        <w:t>provides routes toward struggle</w:t>
      </w:r>
      <w:r w:rsidRPr="00A9675E">
        <w:rPr>
          <w:rFonts w:eastAsia="Calibri" w:cs="Times New Roman"/>
          <w:b/>
          <w:iCs/>
          <w:u w:val="single"/>
        </w:rPr>
        <w:t xml:space="preserve"> where claims to urgency seem to foreclose</w:t>
      </w:r>
      <w:r w:rsidRPr="00A9675E">
        <w:rPr>
          <w:rFonts w:eastAsia="Calibri" w:cs="Times New Roman"/>
          <w:sz w:val="16"/>
        </w:rPr>
        <w:t xml:space="preserve"> the </w:t>
      </w:r>
      <w:r w:rsidRPr="00A9675E">
        <w:rPr>
          <w:rFonts w:eastAsia="Calibri" w:cs="Times New Roman"/>
          <w:b/>
          <w:iCs/>
          <w:u w:val="single"/>
        </w:rPr>
        <w:t>possibilities</w:t>
      </w:r>
      <w:r w:rsidRPr="00A9675E">
        <w:rPr>
          <w:rFonts w:eastAsia="Calibri" w:cs="Times New Roman"/>
          <w:sz w:val="16"/>
        </w:rPr>
        <w:t xml:space="preserve"> of alleviation of suffering. </w:t>
      </w:r>
      <w:r w:rsidRPr="002C377B">
        <w:rPr>
          <w:rFonts w:eastAsia="Calibri" w:cs="Times New Roman"/>
          <w:b/>
          <w:iCs/>
          <w:highlight w:val="yellow"/>
          <w:u w:val="single"/>
        </w:rPr>
        <w:t>Saving the world</w:t>
      </w:r>
      <w:r w:rsidRPr="00A9675E">
        <w:rPr>
          <w:rFonts w:eastAsia="Calibri" w:cs="Times New Roman"/>
          <w:b/>
          <w:iCs/>
          <w:u w:val="single"/>
        </w:rPr>
        <w:t xml:space="preserve"> still </w:t>
      </w:r>
      <w:r w:rsidRPr="002C377B">
        <w:rPr>
          <w:rFonts w:eastAsia="Calibri" w:cs="Times New Roman"/>
          <w:b/>
          <w:iCs/>
          <w:highlight w:val="yellow"/>
          <w:u w:val="single"/>
        </w:rPr>
        <w:t>should require a debate about whose world is being saved, when, and at what cost</w:t>
      </w:r>
      <w:r w:rsidRPr="00A9675E">
        <w:rPr>
          <w:rFonts w:eastAsia="Calibri" w:cs="Times New Roman"/>
          <w:b/>
          <w:iCs/>
          <w:u w:val="single"/>
        </w:rPr>
        <w:t xml:space="preserve"> – </w:t>
      </w:r>
      <w:r w:rsidRPr="002C377B">
        <w:rPr>
          <w:rFonts w:eastAsia="Calibri" w:cs="Times New Roman"/>
          <w:b/>
          <w:iCs/>
          <w:highlight w:val="yellow"/>
          <w:u w:val="single"/>
        </w:rPr>
        <w:t xml:space="preserve">and this requires a debate about what </w:t>
      </w:r>
      <w:r w:rsidRPr="00A9675E">
        <w:rPr>
          <w:rFonts w:eastAsia="Calibri" w:cs="Times New Roman"/>
          <w:b/>
          <w:iCs/>
          <w:u w:val="single"/>
        </w:rPr>
        <w:t xml:space="preserve">really </w:t>
      </w:r>
      <w:r w:rsidRPr="002C377B">
        <w:rPr>
          <w:rFonts w:eastAsia="Calibri" w:cs="Times New Roman"/>
          <w:b/>
          <w:iCs/>
          <w:highlight w:val="yellow"/>
          <w:u w:val="single"/>
        </w:rPr>
        <w:t>cannot wait</w:t>
      </w:r>
      <w:r w:rsidRPr="00A9675E">
        <w:rPr>
          <w:rFonts w:eastAsia="Calibri" w:cs="Times New Roman"/>
          <w:sz w:val="16"/>
        </w:rPr>
        <w:t>. My next report will extend some of these concerns by reviewing how feelings of urgency, as well as hope, fear, and other emotions, have played a role in geography and ethical reasoning.</w:t>
      </w:r>
      <w:r w:rsidRPr="00A9675E">
        <w:rPr>
          <w:rFonts w:eastAsia="Calibri" w:cs="Times New Roman"/>
          <w:sz w:val="12"/>
        </w:rPr>
        <w:t>¶</w:t>
      </w:r>
      <w:r w:rsidRPr="00A9675E">
        <w:rPr>
          <w:rFonts w:eastAsia="Calibri" w:cs="Times New Roman"/>
          <w:sz w:val="16"/>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w:t>
      </w:r>
      <w:r w:rsidRPr="00A9675E">
        <w:rPr>
          <w:rFonts w:eastAsia="Calibri" w:cs="Times New Roman"/>
          <w:u w:val="single"/>
        </w:rPr>
        <w:t xml:space="preserve">the </w:t>
      </w:r>
      <w:r w:rsidRPr="00A9675E">
        <w:rPr>
          <w:rFonts w:eastAsia="Calibri" w:cs="Times New Roman"/>
          <w:b/>
          <w:iCs/>
          <w:u w:val="single"/>
        </w:rPr>
        <w:t>temporal characteristics of contemporary capitalism</w:t>
      </w:r>
      <w:r w:rsidRPr="00A9675E">
        <w:rPr>
          <w:rFonts w:eastAsia="Calibri" w:cs="Times New Roman"/>
          <w:u w:val="single"/>
        </w:rPr>
        <w:t xml:space="preserve"> can be interrupted in creative ways</w:t>
      </w:r>
      <w:r w:rsidRPr="00A9675E">
        <w:rPr>
          <w:rFonts w:eastAsia="Calibri" w:cs="Times New Roman"/>
          <w:sz w:val="16"/>
        </w:rPr>
        <w:t xml:space="preserve"> (Sharma, 2014), </w:t>
      </w:r>
      <w:r w:rsidRPr="00A9675E">
        <w:rPr>
          <w:rFonts w:eastAsia="Calibri" w:cs="Times New Roman"/>
          <w:u w:val="single"/>
        </w:rPr>
        <w:t>with the possibility of squaring the urgent body with our large-scale future concerns</w:t>
      </w:r>
      <w:r w:rsidRPr="00A9675E">
        <w:rPr>
          <w:rFonts w:eastAsia="Calibri" w:cs="Times New Roman"/>
          <w:sz w:val="16"/>
        </w:rPr>
        <w:t xml:space="preserve">. </w:t>
      </w:r>
      <w:r w:rsidRPr="00A9675E">
        <w:rPr>
          <w:rFonts w:eastAsia="Calibri" w:cs="Times New Roman"/>
          <w:b/>
          <w:iCs/>
          <w:u w:val="single"/>
        </w:rPr>
        <w:t>Temporal alternatives already exist in ongoing and emerging revolutions</w:t>
      </w:r>
      <w:r w:rsidRPr="00A9675E">
        <w:rPr>
          <w:rFonts w:eastAsia="Calibri" w:cs="Times New Roman"/>
          <w:u w:val="single"/>
        </w:rPr>
        <w:t xml:space="preserve"> and the disruption of</w:t>
      </w:r>
      <w:r w:rsidRPr="00A9675E">
        <w:rPr>
          <w:rFonts w:eastAsia="Calibri" w:cs="Times New Roman"/>
          <w:sz w:val="16"/>
        </w:rPr>
        <w:t xml:space="preserve"> claims of cycles and </w:t>
      </w:r>
      <w:r w:rsidRPr="00A9675E">
        <w:rPr>
          <w:rFonts w:eastAsia="Calibri" w:cs="Times New Roman"/>
          <w:u w:val="single"/>
        </w:rPr>
        <w:t>circular political processes</w:t>
      </w:r>
      <w:r w:rsidRPr="00A9675E">
        <w:rPr>
          <w:rFonts w:eastAsia="Calibri" w:cs="Times New Roman"/>
          <w:sz w:val="16"/>
        </w:rPr>
        <w:t xml:space="preserve"> (e.g. Lombard, 2013; Reyes, 2012). </w:t>
      </w:r>
      <w:r w:rsidRPr="00A9675E">
        <w:rPr>
          <w:rFonts w:eastAsia="Calibri" w:cs="Times New Roman"/>
          <w:u w:val="single"/>
        </w:rPr>
        <w:t xml:space="preserve">Though </w:t>
      </w:r>
      <w:r w:rsidRPr="002C377B">
        <w:rPr>
          <w:rFonts w:eastAsia="Calibri" w:cs="Times New Roman"/>
          <w:b/>
          <w:iCs/>
          <w:highlight w:val="yellow"/>
          <w:u w:val="single"/>
        </w:rPr>
        <w:t>calls for urgency will certainly be used to obscure evasion of responsibility</w:t>
      </w:r>
      <w:r w:rsidRPr="00A9675E">
        <w:rPr>
          <w:rFonts w:eastAsia="Calibri" w:cs="Times New Roman"/>
          <w:sz w:val="16"/>
        </w:rPr>
        <w:t xml:space="preserve"> (e.g. Gilmore, 2008: 56, </w:t>
      </w:r>
      <w:proofErr w:type="spellStart"/>
      <w:r w:rsidRPr="00A9675E">
        <w:rPr>
          <w:rFonts w:eastAsia="Calibri" w:cs="Times New Roman"/>
          <w:sz w:val="16"/>
        </w:rPr>
        <w:t>fn</w:t>
      </w:r>
      <w:proofErr w:type="spellEnd"/>
      <w:r w:rsidRPr="00A9675E">
        <w:rPr>
          <w:rFonts w:eastAsia="Calibri" w:cs="Times New Roman"/>
          <w:sz w:val="16"/>
        </w:rPr>
        <w:t xml:space="preserve"> 6), </w:t>
      </w:r>
      <w:r w:rsidRPr="002C377B">
        <w:rPr>
          <w:rFonts w:eastAsia="Calibri" w:cs="Times New Roman"/>
          <w:highlight w:val="yellow"/>
          <w:u w:val="single"/>
        </w:rPr>
        <w:t xml:space="preserve">they may </w:t>
      </w:r>
      <w:r w:rsidRPr="00A9675E">
        <w:rPr>
          <w:rFonts w:eastAsia="Calibri" w:cs="Times New Roman"/>
          <w:b/>
          <w:iCs/>
          <w:u w:val="single"/>
        </w:rPr>
        <w:t xml:space="preserve">also </w:t>
      </w:r>
      <w:r w:rsidRPr="002C377B">
        <w:rPr>
          <w:rFonts w:eastAsia="Calibri" w:cs="Times New Roman"/>
          <w:b/>
          <w:iCs/>
          <w:highlight w:val="yellow"/>
          <w:u w:val="single"/>
        </w:rPr>
        <w:t>serve as fertile ground for radical critique</w:t>
      </w:r>
      <w:r w:rsidRPr="00A9675E">
        <w:rPr>
          <w:rFonts w:eastAsia="Calibri" w:cs="Times New Roman"/>
          <w:u w:val="single"/>
        </w:rPr>
        <w:t xml:space="preserve">, a truly fierce </w:t>
      </w:r>
      <w:r w:rsidRPr="00A9675E">
        <w:rPr>
          <w:rFonts w:eastAsia="Calibri" w:cs="Times New Roman"/>
          <w:b/>
          <w:iCs/>
          <w:u w:val="single"/>
        </w:rPr>
        <w:t>urgency for now.</w:t>
      </w:r>
    </w:p>
    <w:p w14:paraId="27CEE35F" w14:textId="46F57E5D" w:rsidR="004D4F63" w:rsidRDefault="004D4F63" w:rsidP="004D4F63">
      <w:pPr>
        <w:spacing w:line="256" w:lineRule="auto"/>
        <w:rPr>
          <w:rFonts w:eastAsia="Calibri" w:cs="Times New Roman"/>
          <w:b/>
          <w:iCs/>
          <w:u w:val="single"/>
        </w:rPr>
      </w:pPr>
    </w:p>
    <w:p w14:paraId="52FDA13B" w14:textId="4D1C2B00" w:rsidR="004D4F63" w:rsidRDefault="004D4F63" w:rsidP="004D4F63">
      <w:pPr>
        <w:pStyle w:val="Heading2"/>
        <w:rPr>
          <w:rFonts w:eastAsia="Calibri"/>
        </w:rPr>
      </w:pPr>
      <w:r>
        <w:rPr>
          <w:rFonts w:eastAsia="Calibri"/>
        </w:rPr>
        <w:t xml:space="preserve">Non-Topic Link Section – K </w:t>
      </w:r>
      <w:proofErr w:type="spellStart"/>
      <w:r>
        <w:rPr>
          <w:rFonts w:eastAsia="Calibri"/>
        </w:rPr>
        <w:t>Aff</w:t>
      </w:r>
      <w:r w:rsidR="00B325C2">
        <w:rPr>
          <w:rFonts w:eastAsia="Calibri"/>
        </w:rPr>
        <w:t>s</w:t>
      </w:r>
      <w:proofErr w:type="spellEnd"/>
    </w:p>
    <w:p w14:paraId="4CAA7D2F" w14:textId="1A4C680B" w:rsidR="00E76327" w:rsidRDefault="00E76327" w:rsidP="00E76327">
      <w:pPr>
        <w:pStyle w:val="Heading3"/>
      </w:pPr>
      <w:r>
        <w:t>Agamben Link (State of Exception)</w:t>
      </w:r>
    </w:p>
    <w:p w14:paraId="589954ED" w14:textId="3DB5D489" w:rsidR="00E76327" w:rsidRPr="000D4079" w:rsidRDefault="00E76327" w:rsidP="00E76327">
      <w:pPr>
        <w:keepNext/>
        <w:keepLines/>
        <w:spacing w:before="40" w:after="0" w:line="256" w:lineRule="auto"/>
        <w:outlineLvl w:val="3"/>
        <w:rPr>
          <w:rFonts w:eastAsia="Times New Roman" w:cs="Times New Roman"/>
          <w:b/>
          <w:iCs/>
          <w:sz w:val="26"/>
        </w:rPr>
      </w:pPr>
      <w:r w:rsidRPr="000D4079">
        <w:rPr>
          <w:rFonts w:eastAsia="Times New Roman" w:cs="Times New Roman"/>
          <w:b/>
          <w:iCs/>
          <w:sz w:val="26"/>
        </w:rPr>
        <w:t xml:space="preserve">Agamben both ignores indigenous struggles by focusing on a narrow view of history and essentializes their experience in a universalized notion of humanity. Internment and bare life started with colonialism and indigeneity. </w:t>
      </w:r>
    </w:p>
    <w:p w14:paraId="0D5BEED4" w14:textId="35DB89BA" w:rsidR="00E76327" w:rsidRPr="000D4079" w:rsidRDefault="00E76327" w:rsidP="00E76327">
      <w:pPr>
        <w:spacing w:line="256" w:lineRule="auto"/>
        <w:rPr>
          <w:rFonts w:eastAsia="Calibri" w:cs="Times New Roman"/>
        </w:rPr>
      </w:pPr>
      <w:r w:rsidRPr="00E76327">
        <w:rPr>
          <w:rStyle w:val="Style13ptBold"/>
          <w:sz w:val="24"/>
          <w:szCs w:val="24"/>
        </w:rPr>
        <w:t xml:space="preserve">Byrd </w:t>
      </w:r>
      <w:r>
        <w:rPr>
          <w:rStyle w:val="Style13ptBold"/>
          <w:sz w:val="24"/>
          <w:szCs w:val="24"/>
        </w:rPr>
        <w:t>‘</w:t>
      </w:r>
      <w:r w:rsidRPr="00E76327">
        <w:rPr>
          <w:rStyle w:val="Style13ptBold"/>
          <w:sz w:val="24"/>
          <w:szCs w:val="24"/>
        </w:rPr>
        <w:t>11</w:t>
      </w:r>
      <w:r w:rsidRPr="000D4079">
        <w:rPr>
          <w:rFonts w:eastAsia="Calibri" w:cs="Times New Roman"/>
        </w:rPr>
        <w:t xml:space="preserve"> </w:t>
      </w:r>
      <w:r w:rsidRPr="00E76327">
        <w:rPr>
          <w:rFonts w:eastAsia="Calibri" w:cs="Times New Roman"/>
          <w:sz w:val="18"/>
          <w:szCs w:val="18"/>
        </w:rPr>
        <w:t>(Jodi is Associate Professor of English and Gender and Women's Studies and the University of Illinois. “Transit of Empire: Indigenous Critiques of Colonialism”</w:t>
      </w:r>
      <w:r w:rsidRPr="00E76327">
        <w:rPr>
          <w:rFonts w:eastAsia="Calibri" w:cs="Times New Roman"/>
          <w:sz w:val="18"/>
          <w:szCs w:val="18"/>
        </w:rPr>
        <w:t>)</w:t>
      </w:r>
    </w:p>
    <w:p w14:paraId="1AE5EF9E" w14:textId="77777777" w:rsidR="00E76327" w:rsidRPr="00E76327" w:rsidRDefault="00E76327" w:rsidP="00E76327">
      <w:pPr>
        <w:spacing w:line="256" w:lineRule="auto"/>
        <w:rPr>
          <w:rFonts w:eastAsia="Calibri" w:cs="Times New Roman"/>
          <w:sz w:val="16"/>
        </w:rPr>
      </w:pPr>
      <w:r w:rsidRPr="00E76327">
        <w:rPr>
          <w:rFonts w:eastAsia="Calibri" w:cs="Times New Roman"/>
          <w:sz w:val="16"/>
        </w:rPr>
        <w:t>Poston, Arizona, functions as a temporal and spatial site within these states of exception not least because it was one of the camps that represented “the most spectacular violation of civil rights</w:t>
      </w:r>
      <w:r w:rsidRPr="000D4079">
        <w:rPr>
          <w:rFonts w:eastAsia="Calibri" w:cs="Times New Roman"/>
          <w:u w:val="single"/>
        </w:rPr>
        <w:t xml:space="preserve">.” </w:t>
      </w:r>
      <w:r w:rsidRPr="002C377B">
        <w:rPr>
          <w:rFonts w:eastAsia="Calibri" w:cs="Times New Roman"/>
          <w:highlight w:val="yellow"/>
          <w:u w:val="single"/>
        </w:rPr>
        <w:t>The state of exception</w:t>
      </w:r>
      <w:r w:rsidRPr="00E76327">
        <w:rPr>
          <w:rFonts w:eastAsia="Calibri" w:cs="Times New Roman"/>
          <w:u w:val="single"/>
        </w:rPr>
        <w:t xml:space="preserve"> as</w:t>
      </w:r>
      <w:r w:rsidRPr="000D4079">
        <w:rPr>
          <w:rFonts w:eastAsia="Calibri" w:cs="Times New Roman"/>
          <w:u w:val="single"/>
        </w:rPr>
        <w:t xml:space="preserve"> first theorized by Carl Schmitt and later </w:t>
      </w:r>
      <w:r w:rsidRPr="002C377B">
        <w:rPr>
          <w:rFonts w:eastAsia="Calibri" w:cs="Times New Roman"/>
          <w:highlight w:val="yellow"/>
          <w:u w:val="single"/>
        </w:rPr>
        <w:t>developed by Agamben depends upon the sovereign’s ability to order space as “not only a ‘taking of land’</w:t>
      </w:r>
      <w:r w:rsidRPr="00E76327">
        <w:rPr>
          <w:rFonts w:eastAsia="Calibri" w:cs="Times New Roman"/>
          <w:sz w:val="16"/>
        </w:rPr>
        <w:t xml:space="preserve"> (</w:t>
      </w:r>
      <w:proofErr w:type="spellStart"/>
      <w:r w:rsidRPr="00E76327">
        <w:rPr>
          <w:rFonts w:eastAsia="Calibri" w:cs="Times New Roman"/>
          <w:sz w:val="16"/>
        </w:rPr>
        <w:t>Landesnahme</w:t>
      </w:r>
      <w:proofErr w:type="spellEnd"/>
      <w:r w:rsidRPr="00E76327">
        <w:rPr>
          <w:rFonts w:eastAsia="Calibri" w:cs="Times New Roman"/>
          <w:sz w:val="16"/>
        </w:rPr>
        <w:t xml:space="preserve">)—the determination of a juridical and a territorial ordering (of an </w:t>
      </w:r>
      <w:proofErr w:type="spellStart"/>
      <w:r w:rsidRPr="00E76327">
        <w:rPr>
          <w:rFonts w:eastAsia="Calibri" w:cs="Times New Roman"/>
          <w:sz w:val="16"/>
        </w:rPr>
        <w:t>Ordnung</w:t>
      </w:r>
      <w:proofErr w:type="spellEnd"/>
      <w:r w:rsidRPr="00E76327">
        <w:rPr>
          <w:rFonts w:eastAsia="Calibri" w:cs="Times New Roman"/>
          <w:sz w:val="16"/>
        </w:rPr>
        <w:t xml:space="preserve"> and an </w:t>
      </w:r>
      <w:proofErr w:type="spellStart"/>
      <w:r w:rsidRPr="00E76327">
        <w:rPr>
          <w:rFonts w:eastAsia="Calibri" w:cs="Times New Roman"/>
          <w:sz w:val="16"/>
        </w:rPr>
        <w:t>Ortung</w:t>
      </w:r>
      <w:proofErr w:type="spellEnd"/>
      <w:r w:rsidRPr="00E76327">
        <w:rPr>
          <w:rFonts w:eastAsia="Calibri" w:cs="Times New Roman"/>
          <w:sz w:val="16"/>
        </w:rPr>
        <w:t>)—</w:t>
      </w:r>
      <w:r w:rsidRPr="002C377B">
        <w:rPr>
          <w:rFonts w:eastAsia="Calibri" w:cs="Times New Roman"/>
          <w:highlight w:val="yellow"/>
          <w:u w:val="single"/>
        </w:rPr>
        <w:t>but</w:t>
      </w:r>
      <w:r w:rsidRPr="000D4079">
        <w:rPr>
          <w:rFonts w:eastAsia="Calibri" w:cs="Times New Roman"/>
          <w:u w:val="single"/>
        </w:rPr>
        <w:t xml:space="preserve"> above all </w:t>
      </w:r>
      <w:r w:rsidRPr="002C377B">
        <w:rPr>
          <w:rFonts w:eastAsia="Calibri" w:cs="Times New Roman"/>
          <w:highlight w:val="yellow"/>
          <w:u w:val="single"/>
        </w:rPr>
        <w:t>a ‘taking of the outside,’ an exceptio</w:t>
      </w:r>
      <w:r w:rsidRPr="000D4079">
        <w:rPr>
          <w:rFonts w:eastAsia="Calibri" w:cs="Times New Roman"/>
          <w:u w:val="single"/>
        </w:rPr>
        <w:t>n</w:t>
      </w:r>
      <w:r w:rsidRPr="00E76327">
        <w:rPr>
          <w:rFonts w:eastAsia="Calibri" w:cs="Times New Roman"/>
          <w:sz w:val="16"/>
        </w:rPr>
        <w:t xml:space="preserve"> (</w:t>
      </w:r>
      <w:proofErr w:type="spellStart"/>
      <w:r w:rsidRPr="00E76327">
        <w:rPr>
          <w:rFonts w:eastAsia="Calibri" w:cs="Times New Roman"/>
          <w:sz w:val="16"/>
        </w:rPr>
        <w:t>Ausnahme</w:t>
      </w:r>
      <w:proofErr w:type="spellEnd"/>
      <w:r w:rsidRPr="00E76327">
        <w:rPr>
          <w:rFonts w:eastAsia="Calibri" w:cs="Times New Roman"/>
          <w:sz w:val="16"/>
        </w:rPr>
        <w:t>).”</w:t>
      </w:r>
      <w:r w:rsidRPr="000D4079">
        <w:rPr>
          <w:rFonts w:eastAsia="Calibri" w:cs="Times New Roman"/>
          <w:u w:val="single"/>
        </w:rPr>
        <w:t xml:space="preserve">17 </w:t>
      </w:r>
      <w:r w:rsidRPr="002C377B">
        <w:rPr>
          <w:rFonts w:eastAsia="Calibri" w:cs="Times New Roman"/>
          <w:highlight w:val="yellow"/>
          <w:u w:val="single"/>
        </w:rPr>
        <w:t>This ordering of space begs a question</w:t>
      </w:r>
      <w:r w:rsidRPr="000D4079">
        <w:rPr>
          <w:rFonts w:eastAsia="Calibri" w:cs="Times New Roman"/>
          <w:u w:val="single"/>
        </w:rPr>
        <w:t xml:space="preserve">, however: </w:t>
      </w:r>
      <w:r w:rsidRPr="002C377B">
        <w:rPr>
          <w:rFonts w:eastAsia="Calibri" w:cs="Times New Roman"/>
          <w:highlight w:val="yellow"/>
          <w:u w:val="single"/>
        </w:rPr>
        <w:t>Why doesn’t Agamben theorize the state of exception in relation to American Indians in the first place</w:t>
      </w:r>
      <w:r w:rsidRPr="00E76327">
        <w:rPr>
          <w:rFonts w:eastAsia="Calibri" w:cs="Times New Roman"/>
          <w:sz w:val="16"/>
        </w:rPr>
        <w:t xml:space="preserve">? It is striking, if not unanticipated, that all three of his presidential examples played a significant role in ordering the historical landscape that stretched beyond the text of Roosevelt’s executive order instituting internment camps that in itself serves as exemplary exception within Agamben’s text. The Colorado River Indian Reservation was created by an act of Congress signed into law by Abraham Lincoln in 1865, and on November 22,1915, President Woodrow Wilson issued an executive order remapping the boundaries of the CRIR to steal 16,000 acres for miners and cattlemen in the region.18 In 1933 Roosevelt appointed John Collier to the Office of Indian Affairs to implement the “Indian New Deal” in the form of the Indian Reorganization Act, and on February 19, 1942, his order set the stage for the Colorado River Indian Reservation to house an internment camp through which Collier planned to wage his war for democracy in the form of the doctrine of self-governance that was the basis for his administration over colonized indigenous nations. </w:t>
      </w:r>
      <w:r w:rsidRPr="002C377B">
        <w:rPr>
          <w:rFonts w:eastAsia="Calibri" w:cs="Times New Roman"/>
          <w:highlight w:val="yellow"/>
          <w:u w:val="single"/>
        </w:rPr>
        <w:t>Linking Japanese American experiences of the state of exception that was internment to American Indian history allows us to scrutini</w:t>
      </w:r>
      <w:r w:rsidRPr="000D4079">
        <w:rPr>
          <w:rFonts w:eastAsia="Calibri" w:cs="Times New Roman"/>
          <w:u w:val="single"/>
        </w:rPr>
        <w:t xml:space="preserve">ze the theoretical blind spots within critical </w:t>
      </w:r>
      <w:r w:rsidRPr="002C377B">
        <w:rPr>
          <w:rFonts w:eastAsia="Calibri" w:cs="Times New Roman"/>
          <w:highlight w:val="yellow"/>
          <w:u w:val="single"/>
        </w:rPr>
        <w:t>philosophy and</w:t>
      </w:r>
      <w:r w:rsidRPr="000D4079">
        <w:rPr>
          <w:rFonts w:eastAsia="Calibri" w:cs="Times New Roman"/>
          <w:u w:val="single"/>
        </w:rPr>
        <w:t xml:space="preserve"> postcolonial </w:t>
      </w:r>
      <w:r w:rsidRPr="002C377B">
        <w:rPr>
          <w:rFonts w:eastAsia="Calibri" w:cs="Times New Roman"/>
          <w:highlight w:val="yellow"/>
          <w:u w:val="single"/>
        </w:rPr>
        <w:t>theory and identify the discourses of colonialism</w:t>
      </w:r>
      <w:r w:rsidRPr="000D4079">
        <w:rPr>
          <w:rFonts w:eastAsia="Calibri" w:cs="Times New Roman"/>
          <w:u w:val="single"/>
        </w:rPr>
        <w:t xml:space="preserve"> that facilitated the violation of Japanese American civil rights. </w:t>
      </w:r>
      <w:r w:rsidRPr="002C377B">
        <w:rPr>
          <w:rFonts w:eastAsia="Calibri" w:cs="Times New Roman"/>
          <w:highlight w:val="yellow"/>
          <w:u w:val="single"/>
        </w:rPr>
        <w:t>The bare life that the internment camps reveal is the life of U.S. colonialism laid bare in all its settler/native dialectical glory</w:t>
      </w:r>
      <w:r w:rsidRPr="000D4079">
        <w:rPr>
          <w:rFonts w:eastAsia="Calibri" w:cs="Times New Roman"/>
          <w:u w:val="single"/>
        </w:rPr>
        <w:t>. Such an observation allows for a reordering of the colonial logics that underpin the United States’ internment</w:t>
      </w:r>
      <w:r w:rsidRPr="00E76327">
        <w:rPr>
          <w:rFonts w:eastAsia="Calibri" w:cs="Times New Roman"/>
          <w:sz w:val="16"/>
        </w:rPr>
        <w:t xml:space="preserve"> of Japanese Americans </w:t>
      </w:r>
      <w:r w:rsidRPr="000D4079">
        <w:rPr>
          <w:rFonts w:eastAsia="Calibri" w:cs="Times New Roman"/>
          <w:u w:val="single"/>
        </w:rPr>
        <w:t>and locates its source in the prior colonization of indigenous peoples</w:t>
      </w:r>
      <w:r w:rsidRPr="00E76327">
        <w:rPr>
          <w:rFonts w:eastAsia="Calibri" w:cs="Times New Roman"/>
          <w:sz w:val="16"/>
        </w:rPr>
        <w:t>. As both captives and settlers, interned Japanese Americans are forced to play out in an abridged trajectory the U.S. frontier discourses, in which the only way to become “</w:t>
      </w:r>
      <w:proofErr w:type="spellStart"/>
      <w:r w:rsidRPr="00E76327">
        <w:rPr>
          <w:rFonts w:eastAsia="Calibri" w:cs="Times New Roman"/>
          <w:sz w:val="16"/>
        </w:rPr>
        <w:t>true”American</w:t>
      </w:r>
      <w:proofErr w:type="spellEnd"/>
      <w:r w:rsidRPr="00E76327">
        <w:rPr>
          <w:rFonts w:eastAsia="Calibri" w:cs="Times New Roman"/>
          <w:sz w:val="16"/>
        </w:rPr>
        <w:t xml:space="preserve"> citizens is to first go frontier as the site of exception that proves the norm for U.S. colonial democracy and at the same time enacts in microcosm the </w:t>
      </w:r>
      <w:proofErr w:type="spellStart"/>
      <w:r w:rsidRPr="00E76327">
        <w:rPr>
          <w:rFonts w:eastAsia="Calibri" w:cs="Times New Roman"/>
          <w:sz w:val="16"/>
        </w:rPr>
        <w:t>progessivist</w:t>
      </w:r>
      <w:proofErr w:type="spellEnd"/>
      <w:r w:rsidRPr="00E76327">
        <w:rPr>
          <w:rFonts w:eastAsia="Calibri" w:cs="Times New Roman"/>
          <w:sz w:val="16"/>
        </w:rPr>
        <w:t xml:space="preserve"> history that leads civilization out of savagery.</w:t>
      </w:r>
    </w:p>
    <w:p w14:paraId="00402380" w14:textId="77777777" w:rsidR="00E76327" w:rsidRPr="00E76327" w:rsidRDefault="00E76327" w:rsidP="00E76327"/>
    <w:p w14:paraId="002E2364" w14:textId="42AB00ED" w:rsidR="0057540A" w:rsidRDefault="0057540A" w:rsidP="0057540A">
      <w:pPr>
        <w:pStyle w:val="Heading3"/>
      </w:pPr>
      <w:r>
        <w:t xml:space="preserve">“Anthropocene” Link </w:t>
      </w:r>
    </w:p>
    <w:p w14:paraId="434075ED" w14:textId="77777777" w:rsidR="0057540A" w:rsidRPr="0057540A" w:rsidRDefault="0057540A" w:rsidP="0057540A">
      <w:pPr>
        <w:pStyle w:val="Heading4"/>
        <w:rPr>
          <w:rFonts w:asciiTheme="minorHAnsi" w:hAnsiTheme="minorHAnsi" w:cstheme="minorHAnsi"/>
        </w:rPr>
      </w:pPr>
      <w:r w:rsidRPr="0057540A">
        <w:rPr>
          <w:rFonts w:asciiTheme="minorHAnsi" w:hAnsiTheme="minorHAnsi" w:cstheme="minorHAnsi"/>
        </w:rPr>
        <w:t xml:space="preserve">The description of the modern climate situation as “the </w:t>
      </w:r>
      <w:proofErr w:type="spellStart"/>
      <w:r w:rsidRPr="0057540A">
        <w:rPr>
          <w:rFonts w:asciiTheme="minorHAnsi" w:hAnsiTheme="minorHAnsi" w:cstheme="minorHAnsi"/>
        </w:rPr>
        <w:t>anthropocene</w:t>
      </w:r>
      <w:proofErr w:type="spellEnd"/>
      <w:r w:rsidRPr="0057540A">
        <w:rPr>
          <w:rFonts w:asciiTheme="minorHAnsi" w:hAnsiTheme="minorHAnsi" w:cstheme="minorHAnsi"/>
        </w:rPr>
        <w:t xml:space="preserve">” comes from a Eurocentric lens of evaluation that displaces the historical emergence of the </w:t>
      </w:r>
      <w:proofErr w:type="gramStart"/>
      <w:r w:rsidRPr="0057540A">
        <w:rPr>
          <w:rFonts w:asciiTheme="minorHAnsi" w:hAnsiTheme="minorHAnsi" w:cstheme="minorHAnsi"/>
        </w:rPr>
        <w:t>human</w:t>
      </w:r>
      <w:proofErr w:type="gramEnd"/>
      <w:r w:rsidRPr="0057540A">
        <w:rPr>
          <w:rFonts w:asciiTheme="minorHAnsi" w:hAnsiTheme="minorHAnsi" w:cstheme="minorHAnsi"/>
        </w:rPr>
        <w:t xml:space="preserve"> </w:t>
      </w:r>
    </w:p>
    <w:p w14:paraId="1AF8D6B2" w14:textId="22E0555F" w:rsidR="0057540A" w:rsidRPr="0057540A" w:rsidRDefault="0057540A" w:rsidP="0057540A">
      <w:pPr>
        <w:rPr>
          <w:rFonts w:asciiTheme="minorHAnsi" w:hAnsiTheme="minorHAnsi" w:cstheme="minorHAnsi"/>
          <w:sz w:val="18"/>
          <w:szCs w:val="18"/>
        </w:rPr>
      </w:pPr>
      <w:r w:rsidRPr="0057540A">
        <w:rPr>
          <w:rFonts w:asciiTheme="minorHAnsi" w:hAnsiTheme="minorHAnsi" w:cstheme="minorHAnsi"/>
          <w:b/>
        </w:rPr>
        <w:t xml:space="preserve">Morrison ’15 </w:t>
      </w:r>
      <w:r w:rsidRPr="0057540A">
        <w:rPr>
          <w:rFonts w:asciiTheme="minorHAnsi" w:hAnsiTheme="minorHAnsi" w:cstheme="minorHAnsi"/>
          <w:sz w:val="18"/>
          <w:szCs w:val="18"/>
        </w:rPr>
        <w:t xml:space="preserve">(Kathleen, Department of Anthropology at the University of Chicago, “Provincializing the </w:t>
      </w:r>
      <w:proofErr w:type="spellStart"/>
      <w:r w:rsidRPr="0057540A">
        <w:rPr>
          <w:rFonts w:asciiTheme="minorHAnsi" w:hAnsiTheme="minorHAnsi" w:cstheme="minorHAnsi"/>
          <w:sz w:val="18"/>
          <w:szCs w:val="18"/>
        </w:rPr>
        <w:t>Anthropocence</w:t>
      </w:r>
      <w:proofErr w:type="spellEnd"/>
      <w:r w:rsidRPr="0057540A">
        <w:rPr>
          <w:rFonts w:asciiTheme="minorHAnsi" w:hAnsiTheme="minorHAnsi" w:cstheme="minorHAnsi"/>
          <w:sz w:val="18"/>
          <w:szCs w:val="18"/>
        </w:rPr>
        <w:t>”, Seminar 637, September 2015, pgs. 75-79</w:t>
      </w:r>
      <w:r>
        <w:rPr>
          <w:rFonts w:asciiTheme="minorHAnsi" w:hAnsiTheme="minorHAnsi" w:cstheme="minorHAnsi"/>
          <w:sz w:val="18"/>
          <w:szCs w:val="18"/>
        </w:rPr>
        <w:t>)</w:t>
      </w:r>
    </w:p>
    <w:p w14:paraId="57513D16" w14:textId="77777777" w:rsidR="0057540A" w:rsidRPr="00277C97" w:rsidRDefault="0057540A" w:rsidP="0057540A">
      <w:pPr>
        <w:rPr>
          <w:rFonts w:ascii="Arial" w:hAnsi="Arial" w:cs="Arial"/>
          <w:sz w:val="16"/>
        </w:rPr>
      </w:pPr>
      <w:r w:rsidRPr="0057540A">
        <w:rPr>
          <w:rFonts w:asciiTheme="minorHAnsi" w:hAnsiTheme="minorHAnsi" w:cstheme="minorHAnsi"/>
          <w:u w:val="single"/>
        </w:rPr>
        <w:t>THE suggestion that we have entered a new geological era, the ‘Anthropocene’, an era in which humans for the first time must be counted as global agents, or drivers of change, cannot have escaped the attention of readers of Seminar</w:t>
      </w:r>
      <w:r w:rsidRPr="0057540A">
        <w:rPr>
          <w:rFonts w:asciiTheme="minorHAnsi" w:hAnsiTheme="minorHAnsi" w:cstheme="minorHAnsi"/>
          <w:sz w:val="16"/>
        </w:rPr>
        <w:t xml:space="preserve">. The assertion of a new form of agentive force for our species is subject to challenge in empirical terms, a point I discuss below. Evaluating the empirical sufficiency of the idea that significant human impact on the earth system is relatively recent is the subject of an ongoing research project to collate and commensurate historical, archaeological, and paleoenvironmental evidence regarding the actual contours of the global human footprint (that is, a data-based rather than model-based reconstruction). </w:t>
      </w:r>
      <w:r w:rsidRPr="002C377B">
        <w:rPr>
          <w:rFonts w:asciiTheme="minorHAnsi" w:hAnsiTheme="minorHAnsi" w:cstheme="minorHAnsi"/>
          <w:highlight w:val="yellow"/>
          <w:u w:val="single"/>
        </w:rPr>
        <w:t>While empirical sufficiency is important, the form</w:t>
      </w:r>
      <w:r w:rsidRPr="0057540A">
        <w:rPr>
          <w:rFonts w:asciiTheme="minorHAnsi" w:hAnsiTheme="minorHAnsi" w:cstheme="minorHAnsi"/>
          <w:u w:val="single"/>
        </w:rPr>
        <w:t xml:space="preserve"> that </w:t>
      </w:r>
      <w:r w:rsidRPr="002C377B">
        <w:rPr>
          <w:rFonts w:asciiTheme="minorHAnsi" w:hAnsiTheme="minorHAnsi" w:cstheme="minorHAnsi"/>
          <w:highlight w:val="yellow"/>
          <w:u w:val="single"/>
        </w:rPr>
        <w:t>the Anthropocene debate takes is</w:t>
      </w:r>
      <w:r w:rsidRPr="0057540A">
        <w:rPr>
          <w:rFonts w:asciiTheme="minorHAnsi" w:hAnsiTheme="minorHAnsi" w:cstheme="minorHAnsi"/>
          <w:u w:val="single"/>
        </w:rPr>
        <w:t xml:space="preserve"> also </w:t>
      </w:r>
      <w:r w:rsidRPr="002C377B">
        <w:rPr>
          <w:rFonts w:asciiTheme="minorHAnsi" w:hAnsiTheme="minorHAnsi" w:cstheme="minorHAnsi"/>
          <w:highlight w:val="yellow"/>
          <w:u w:val="single"/>
        </w:rPr>
        <w:t>of interest</w:t>
      </w:r>
      <w:r w:rsidRPr="0057540A">
        <w:rPr>
          <w:rFonts w:asciiTheme="minorHAnsi" w:hAnsiTheme="minorHAnsi" w:cstheme="minorHAnsi"/>
          <w:sz w:val="16"/>
        </w:rPr>
        <w:t xml:space="preserve">. In this essay, </w:t>
      </w:r>
      <w:r w:rsidRPr="002C377B">
        <w:rPr>
          <w:rFonts w:asciiTheme="minorHAnsi" w:hAnsiTheme="minorHAnsi" w:cstheme="minorHAnsi"/>
          <w:highlight w:val="yellow"/>
          <w:u w:val="single"/>
        </w:rPr>
        <w:t>I discuss</w:t>
      </w:r>
      <w:r w:rsidRPr="0057540A">
        <w:rPr>
          <w:rFonts w:asciiTheme="minorHAnsi" w:hAnsiTheme="minorHAnsi" w:cstheme="minorHAnsi"/>
          <w:u w:val="single"/>
        </w:rPr>
        <w:t xml:space="preserve"> </w:t>
      </w:r>
      <w:r w:rsidRPr="002C377B">
        <w:rPr>
          <w:rFonts w:asciiTheme="minorHAnsi" w:hAnsiTheme="minorHAnsi" w:cstheme="minorHAnsi"/>
          <w:highlight w:val="yellow"/>
          <w:u w:val="single"/>
        </w:rPr>
        <w:t>the</w:t>
      </w:r>
      <w:r w:rsidRPr="0057540A">
        <w:rPr>
          <w:rFonts w:asciiTheme="minorHAnsi" w:hAnsiTheme="minorHAnsi" w:cstheme="minorHAnsi"/>
          <w:u w:val="single"/>
        </w:rPr>
        <w:t xml:space="preserve"> somewhat </w:t>
      </w:r>
      <w:r w:rsidRPr="002C377B">
        <w:rPr>
          <w:rFonts w:asciiTheme="minorHAnsi" w:hAnsiTheme="minorHAnsi" w:cstheme="minorHAnsi"/>
          <w:highlight w:val="yellow"/>
          <w:u w:val="single"/>
        </w:rPr>
        <w:t>hidden Eurocentrism of the Anthropocene concept</w:t>
      </w:r>
      <w:r w:rsidRPr="0057540A">
        <w:rPr>
          <w:rFonts w:asciiTheme="minorHAnsi" w:hAnsiTheme="minorHAnsi" w:cstheme="minorHAnsi"/>
          <w:u w:val="single"/>
        </w:rPr>
        <w:t xml:space="preserve">. To a surprising extent, </w:t>
      </w:r>
      <w:r w:rsidRPr="002C377B">
        <w:rPr>
          <w:rFonts w:asciiTheme="minorHAnsi" w:hAnsiTheme="minorHAnsi" w:cstheme="minorHAnsi"/>
          <w:b/>
          <w:highlight w:val="yellow"/>
          <w:u w:val="single"/>
        </w:rPr>
        <w:t>the notion of an Anthropocene</w:t>
      </w:r>
      <w:r w:rsidRPr="0057540A">
        <w:rPr>
          <w:rFonts w:asciiTheme="minorHAnsi" w:hAnsiTheme="minorHAnsi" w:cstheme="minorHAnsi"/>
          <w:u w:val="single"/>
        </w:rPr>
        <w:t xml:space="preserve"> – and much of the analytical apparatus surrounding it – </w:t>
      </w:r>
      <w:r w:rsidRPr="002C377B">
        <w:rPr>
          <w:rFonts w:asciiTheme="minorHAnsi" w:hAnsiTheme="minorHAnsi" w:cstheme="minorHAnsi"/>
          <w:b/>
          <w:highlight w:val="yellow"/>
          <w:u w:val="single"/>
        </w:rPr>
        <w:t xml:space="preserve">represents an effort to expand (rather homogenized) European historical experiences, </w:t>
      </w:r>
      <w:proofErr w:type="gramStart"/>
      <w:r w:rsidRPr="002C377B">
        <w:rPr>
          <w:rFonts w:asciiTheme="minorHAnsi" w:hAnsiTheme="minorHAnsi" w:cstheme="minorHAnsi"/>
          <w:b/>
          <w:highlight w:val="yellow"/>
          <w:u w:val="single"/>
        </w:rPr>
        <w:t>frameworks</w:t>
      </w:r>
      <w:proofErr w:type="gramEnd"/>
      <w:r w:rsidRPr="002C377B">
        <w:rPr>
          <w:rFonts w:asciiTheme="minorHAnsi" w:hAnsiTheme="minorHAnsi" w:cstheme="minorHAnsi"/>
          <w:b/>
          <w:highlight w:val="yellow"/>
          <w:u w:val="single"/>
        </w:rPr>
        <w:t xml:space="preserve"> and chronologies</w:t>
      </w:r>
      <w:r w:rsidRPr="002C377B">
        <w:rPr>
          <w:rFonts w:asciiTheme="minorHAnsi" w:hAnsiTheme="minorHAnsi" w:cstheme="minorHAnsi"/>
          <w:highlight w:val="yellow"/>
          <w:u w:val="single"/>
        </w:rPr>
        <w:t xml:space="preserve"> onto the rest of the world</w:t>
      </w:r>
      <w:r w:rsidRPr="0057540A">
        <w:rPr>
          <w:rFonts w:asciiTheme="minorHAnsi" w:hAnsiTheme="minorHAnsi" w:cstheme="minorHAnsi"/>
          <w:u w:val="single"/>
        </w:rPr>
        <w:t xml:space="preserve">. I take the term Eurocentrism here literally, in that </w:t>
      </w:r>
      <w:r w:rsidRPr="002C377B">
        <w:rPr>
          <w:rFonts w:asciiTheme="minorHAnsi" w:hAnsiTheme="minorHAnsi" w:cstheme="minorHAnsi"/>
          <w:highlight w:val="yellow"/>
          <w:u w:val="single"/>
        </w:rPr>
        <w:t>existing models</w:t>
      </w:r>
      <w:r w:rsidRPr="0057540A">
        <w:rPr>
          <w:rFonts w:asciiTheme="minorHAnsi" w:hAnsiTheme="minorHAnsi" w:cstheme="minorHAnsi"/>
          <w:u w:val="single"/>
        </w:rPr>
        <w:t xml:space="preserve"> tend to ‘</w:t>
      </w:r>
      <w:r w:rsidRPr="002C377B">
        <w:rPr>
          <w:rFonts w:asciiTheme="minorHAnsi" w:hAnsiTheme="minorHAnsi" w:cstheme="minorHAnsi"/>
          <w:highlight w:val="yellow"/>
          <w:u w:val="single"/>
        </w:rPr>
        <w:t>build out’ from Europe and</w:t>
      </w:r>
      <w:r w:rsidRPr="0057540A">
        <w:rPr>
          <w:rFonts w:asciiTheme="minorHAnsi" w:hAnsiTheme="minorHAnsi" w:cstheme="minorHAnsi"/>
          <w:u w:val="single"/>
        </w:rPr>
        <w:t xml:space="preserve"> from the </w:t>
      </w:r>
      <w:r w:rsidRPr="002C377B">
        <w:rPr>
          <w:rFonts w:asciiTheme="minorHAnsi" w:hAnsiTheme="minorHAnsi" w:cstheme="minorHAnsi"/>
          <w:highlight w:val="yellow"/>
          <w:u w:val="single"/>
        </w:rPr>
        <w:t>temperate zones, taking other regions as variants on an unmarked category.</w:t>
      </w:r>
      <w:r w:rsidRPr="002C377B">
        <w:rPr>
          <w:rFonts w:asciiTheme="minorHAnsi" w:hAnsiTheme="minorHAnsi" w:cstheme="minorHAnsi"/>
          <w:sz w:val="16"/>
          <w:highlight w:val="yellow"/>
        </w:rPr>
        <w:t xml:space="preserve"> </w:t>
      </w:r>
      <w:r w:rsidRPr="002C377B">
        <w:rPr>
          <w:rFonts w:asciiTheme="minorHAnsi" w:hAnsiTheme="minorHAnsi" w:cstheme="minorHAnsi"/>
          <w:highlight w:val="yellow"/>
          <w:u w:val="single"/>
        </w:rPr>
        <w:t xml:space="preserve">Building out from European history has given the Anthropocene discourse a particular </w:t>
      </w:r>
      <w:proofErr w:type="spellStart"/>
      <w:r w:rsidRPr="002C377B">
        <w:rPr>
          <w:rFonts w:asciiTheme="minorHAnsi" w:hAnsiTheme="minorHAnsi" w:cstheme="minorHAnsi"/>
          <w:highlight w:val="yellow"/>
          <w:u w:val="single"/>
        </w:rPr>
        <w:t>flavour</w:t>
      </w:r>
      <w:proofErr w:type="spellEnd"/>
      <w:r w:rsidRPr="002C377B">
        <w:rPr>
          <w:rFonts w:asciiTheme="minorHAnsi" w:hAnsiTheme="minorHAnsi" w:cstheme="minorHAnsi"/>
          <w:highlight w:val="yellow"/>
          <w:u w:val="single"/>
        </w:rPr>
        <w:t>, not only within the scientific community but also among those who have embraced the concept</w:t>
      </w:r>
      <w:r w:rsidRPr="0057540A">
        <w:rPr>
          <w:rFonts w:asciiTheme="minorHAnsi" w:hAnsiTheme="minorHAnsi" w:cstheme="minorHAnsi"/>
          <w:u w:val="single"/>
        </w:rPr>
        <w:t xml:space="preserve"> with the </w:t>
      </w:r>
      <w:proofErr w:type="spellStart"/>
      <w:r w:rsidRPr="0057540A">
        <w:rPr>
          <w:rFonts w:asciiTheme="minorHAnsi" w:hAnsiTheme="minorHAnsi" w:cstheme="minorHAnsi"/>
          <w:u w:val="single"/>
        </w:rPr>
        <w:t>fervour</w:t>
      </w:r>
      <w:proofErr w:type="spellEnd"/>
      <w:r w:rsidRPr="0057540A">
        <w:rPr>
          <w:rFonts w:asciiTheme="minorHAnsi" w:hAnsiTheme="minorHAnsi" w:cstheme="minorHAnsi"/>
          <w:u w:val="single"/>
        </w:rPr>
        <w:t xml:space="preserve"> of the converted, chiefly humanists for whom the idea of global anthropogenic agency is particularly new and exciting, and hard scientists who have finally managed to naturalize human social relations into determinative models. I argue here that </w:t>
      </w:r>
      <w:r w:rsidRPr="002C377B">
        <w:rPr>
          <w:rFonts w:asciiTheme="minorHAnsi" w:hAnsiTheme="minorHAnsi" w:cstheme="minorHAnsi"/>
          <w:highlight w:val="yellow"/>
          <w:u w:val="single"/>
        </w:rPr>
        <w:t>the concept of the Anthropocene is unnecessary – not because humans have not changed the earth, but because we have done so throughout the Holocene</w:t>
      </w:r>
      <w:r w:rsidRPr="0057540A">
        <w:rPr>
          <w:rFonts w:asciiTheme="minorHAnsi" w:hAnsiTheme="minorHAnsi" w:cstheme="minorHAnsi"/>
          <w:sz w:val="16"/>
        </w:rPr>
        <w:t xml:space="preserve">. But even beyond this, it is important to note that </w:t>
      </w:r>
      <w:r w:rsidRPr="002C377B">
        <w:rPr>
          <w:rFonts w:asciiTheme="minorHAnsi" w:hAnsiTheme="minorHAnsi" w:cstheme="minorHAnsi"/>
          <w:b/>
          <w:highlight w:val="yellow"/>
          <w:u w:val="single"/>
        </w:rPr>
        <w:t>the concept hides a disturbing extension of colonial discourse</w:t>
      </w:r>
      <w:r w:rsidRPr="0057540A">
        <w:rPr>
          <w:rFonts w:asciiTheme="minorHAnsi" w:hAnsiTheme="minorHAnsi" w:cstheme="minorHAnsi"/>
          <w:u w:val="single"/>
        </w:rPr>
        <w:t xml:space="preserve"> into a postcolonial world. The title of this essay is of course a homage to Dipesh Chakrabarty’s Provincializing Europe, which seeks to dislodge European thought from the </w:t>
      </w:r>
      <w:proofErr w:type="spellStart"/>
      <w:r w:rsidRPr="0057540A">
        <w:rPr>
          <w:rFonts w:asciiTheme="minorHAnsi" w:hAnsiTheme="minorHAnsi" w:cstheme="minorHAnsi"/>
          <w:u w:val="single"/>
        </w:rPr>
        <w:t>centre</w:t>
      </w:r>
      <w:proofErr w:type="spellEnd"/>
      <w:r w:rsidRPr="0057540A">
        <w:rPr>
          <w:rFonts w:asciiTheme="minorHAnsi" w:hAnsiTheme="minorHAnsi" w:cstheme="minorHAnsi"/>
          <w:u w:val="single"/>
        </w:rPr>
        <w:t xml:space="preserve"> of the practice of history, using the study of South Asia as a vehicle for so doing</w:t>
      </w:r>
      <w:r w:rsidRPr="0057540A">
        <w:rPr>
          <w:rFonts w:asciiTheme="minorHAnsi" w:hAnsiTheme="minorHAnsi" w:cstheme="minorHAnsi"/>
          <w:sz w:val="16"/>
        </w:rPr>
        <w:t xml:space="preserve">.1 </w:t>
      </w:r>
      <w:r w:rsidRPr="0057540A">
        <w:rPr>
          <w:rFonts w:asciiTheme="minorHAnsi" w:hAnsiTheme="minorHAnsi" w:cstheme="minorHAnsi"/>
          <w:u w:val="single"/>
        </w:rPr>
        <w:t xml:space="preserve">Here I would suggest not only that European historical experiences and the imagined relationships these imply about human population, land use, and human impact on the geosphere need to be </w:t>
      </w:r>
      <w:proofErr w:type="spellStart"/>
      <w:r w:rsidRPr="0057540A">
        <w:rPr>
          <w:rFonts w:asciiTheme="minorHAnsi" w:hAnsiTheme="minorHAnsi" w:cstheme="minorHAnsi"/>
          <w:u w:val="single"/>
        </w:rPr>
        <w:t>decentred</w:t>
      </w:r>
      <w:proofErr w:type="spellEnd"/>
      <w:r w:rsidRPr="0057540A">
        <w:rPr>
          <w:rFonts w:asciiTheme="minorHAnsi" w:hAnsiTheme="minorHAnsi" w:cstheme="minorHAnsi"/>
          <w:u w:val="single"/>
        </w:rPr>
        <w:t xml:space="preserve"> in analyses of anthropogenic environmental change, but further that the apparent novelty of a ‘geology of humans’ to both science and the humanities is just that – apparent. </w:t>
      </w:r>
      <w:r w:rsidRPr="002C377B">
        <w:rPr>
          <w:rFonts w:asciiTheme="minorHAnsi" w:hAnsiTheme="minorHAnsi" w:cstheme="minorHAnsi"/>
          <w:highlight w:val="yellow"/>
          <w:u w:val="single"/>
        </w:rPr>
        <w:t>Provincializing the Anthropocene means not only that we no longer take European agricultural or industrial history as a starting point, or that we stop trying to project</w:t>
      </w:r>
      <w:r w:rsidRPr="0057540A">
        <w:rPr>
          <w:rFonts w:asciiTheme="minorHAnsi" w:hAnsiTheme="minorHAnsi" w:cstheme="minorHAnsi"/>
          <w:u w:val="single"/>
        </w:rPr>
        <w:t xml:space="preserve"> (and retrodict) proposed </w:t>
      </w:r>
      <w:r w:rsidRPr="002C377B">
        <w:rPr>
          <w:rFonts w:asciiTheme="minorHAnsi" w:hAnsiTheme="minorHAnsi" w:cstheme="minorHAnsi"/>
          <w:highlight w:val="yellow"/>
          <w:u w:val="single"/>
        </w:rPr>
        <w:t>causal relationships between population and anthropogenic effects derived from a limited</w:t>
      </w:r>
      <w:r w:rsidRPr="0057540A">
        <w:rPr>
          <w:rFonts w:asciiTheme="minorHAnsi" w:hAnsiTheme="minorHAnsi" w:cstheme="minorHAnsi"/>
          <w:u w:val="single"/>
        </w:rPr>
        <w:t xml:space="preserve"> sample of </w:t>
      </w:r>
      <w:r w:rsidRPr="002C377B">
        <w:rPr>
          <w:rFonts w:asciiTheme="minorHAnsi" w:hAnsiTheme="minorHAnsi" w:cstheme="minorHAnsi"/>
          <w:highlight w:val="yellow"/>
          <w:u w:val="single"/>
        </w:rPr>
        <w:t>human economic history, but also</w:t>
      </w:r>
      <w:r w:rsidRPr="0057540A">
        <w:rPr>
          <w:rFonts w:asciiTheme="minorHAnsi" w:hAnsiTheme="minorHAnsi" w:cstheme="minorHAnsi"/>
          <w:u w:val="single"/>
        </w:rPr>
        <w:t xml:space="preserve"> that we </w:t>
      </w:r>
      <w:r w:rsidRPr="002C377B">
        <w:rPr>
          <w:rFonts w:asciiTheme="minorHAnsi" w:hAnsiTheme="minorHAnsi" w:cstheme="minorHAnsi"/>
          <w:highlight w:val="yellow"/>
          <w:u w:val="single"/>
        </w:rPr>
        <w:t>attend to the ways in which</w:t>
      </w:r>
      <w:r w:rsidRPr="0057540A">
        <w:rPr>
          <w:rFonts w:asciiTheme="minorHAnsi" w:hAnsiTheme="minorHAnsi" w:cstheme="minorHAnsi"/>
          <w:u w:val="single"/>
        </w:rPr>
        <w:t xml:space="preserve"> existing ‘</w:t>
      </w:r>
      <w:r w:rsidRPr="002C377B">
        <w:rPr>
          <w:rFonts w:asciiTheme="minorHAnsi" w:hAnsiTheme="minorHAnsi" w:cstheme="minorHAnsi"/>
          <w:highlight w:val="yellow"/>
          <w:u w:val="single"/>
        </w:rPr>
        <w:t>western’ structures of thought and disciplinary practice overdetermine modes of agency –</w:t>
      </w:r>
      <w:r w:rsidRPr="0057540A">
        <w:rPr>
          <w:rFonts w:asciiTheme="minorHAnsi" w:hAnsiTheme="minorHAnsi" w:cstheme="minorHAnsi"/>
          <w:u w:val="single"/>
        </w:rPr>
        <w:t xml:space="preserve"> ‘</w:t>
      </w:r>
      <w:r w:rsidRPr="002C377B">
        <w:rPr>
          <w:rFonts w:asciiTheme="minorHAnsi" w:hAnsiTheme="minorHAnsi" w:cstheme="minorHAnsi"/>
          <w:highlight w:val="yellow"/>
          <w:u w:val="single"/>
        </w:rPr>
        <w:t>human’ and ‘natural</w:t>
      </w:r>
      <w:r w:rsidRPr="0057540A">
        <w:rPr>
          <w:rFonts w:asciiTheme="minorHAnsi" w:hAnsiTheme="minorHAnsi" w:cstheme="minorHAnsi"/>
          <w:u w:val="single"/>
        </w:rPr>
        <w:t>’</w:t>
      </w:r>
      <w:r w:rsidRPr="0057540A">
        <w:rPr>
          <w:rFonts w:asciiTheme="minorHAnsi" w:hAnsiTheme="minorHAnsi" w:cstheme="minorHAnsi"/>
          <w:sz w:val="16"/>
        </w:rPr>
        <w:t xml:space="preserve">. </w:t>
      </w:r>
      <w:r w:rsidRPr="0057540A">
        <w:rPr>
          <w:rFonts w:asciiTheme="minorHAnsi" w:hAnsiTheme="minorHAnsi" w:cstheme="minorHAnsi"/>
          <w:u w:val="single"/>
        </w:rPr>
        <w:t xml:space="preserve">Thus it is that those </w:t>
      </w:r>
      <w:r w:rsidRPr="002C377B">
        <w:rPr>
          <w:rFonts w:asciiTheme="minorHAnsi" w:hAnsiTheme="minorHAnsi" w:cstheme="minorHAnsi"/>
          <w:highlight w:val="yellow"/>
          <w:u w:val="single"/>
        </w:rPr>
        <w:t>disciplines</w:t>
      </w:r>
      <w:r w:rsidRPr="0057540A">
        <w:rPr>
          <w:rFonts w:asciiTheme="minorHAnsi" w:hAnsiTheme="minorHAnsi" w:cstheme="minorHAnsi"/>
          <w:u w:val="single"/>
        </w:rPr>
        <w:t xml:space="preserve"> most </w:t>
      </w:r>
      <w:r w:rsidRPr="002C377B">
        <w:rPr>
          <w:rFonts w:asciiTheme="minorHAnsi" w:hAnsiTheme="minorHAnsi" w:cstheme="minorHAnsi"/>
          <w:highlight w:val="yellow"/>
          <w:u w:val="single"/>
        </w:rPr>
        <w:t>enthusiastic about declaring an end to the Holocene</w:t>
      </w:r>
      <w:r w:rsidRPr="0057540A">
        <w:rPr>
          <w:rFonts w:asciiTheme="minorHAnsi" w:hAnsiTheme="minorHAnsi" w:cstheme="minorHAnsi"/>
          <w:u w:val="single"/>
        </w:rPr>
        <w:t xml:space="preserve">, already the briefest geological period we know at ten thousand years, </w:t>
      </w:r>
      <w:r w:rsidRPr="002C377B">
        <w:rPr>
          <w:rFonts w:asciiTheme="minorHAnsi" w:hAnsiTheme="minorHAnsi" w:cstheme="minorHAnsi"/>
          <w:highlight w:val="yellow"/>
          <w:u w:val="single"/>
        </w:rPr>
        <w:t>are those who</w:t>
      </w:r>
      <w:r w:rsidRPr="002C377B">
        <w:rPr>
          <w:rFonts w:asciiTheme="minorHAnsi" w:hAnsiTheme="minorHAnsi" w:cstheme="minorHAnsi"/>
          <w:sz w:val="16"/>
          <w:highlight w:val="yellow"/>
        </w:rPr>
        <w:t>,</w:t>
      </w:r>
      <w:r w:rsidRPr="0057540A">
        <w:rPr>
          <w:rFonts w:asciiTheme="minorHAnsi" w:hAnsiTheme="minorHAnsi" w:cstheme="minorHAnsi"/>
          <w:sz w:val="16"/>
        </w:rPr>
        <w:t xml:space="preserve"> on the one hand, </w:t>
      </w:r>
      <w:r w:rsidRPr="0057540A">
        <w:rPr>
          <w:rFonts w:asciiTheme="minorHAnsi" w:hAnsiTheme="minorHAnsi" w:cstheme="minorHAnsi"/>
          <w:u w:val="single"/>
        </w:rPr>
        <w:t xml:space="preserve">never before knew we were in it or, on the other, </w:t>
      </w:r>
      <w:r w:rsidRPr="002C377B">
        <w:rPr>
          <w:rFonts w:asciiTheme="minorHAnsi" w:hAnsiTheme="minorHAnsi" w:cstheme="minorHAnsi"/>
          <w:highlight w:val="yellow"/>
          <w:u w:val="single"/>
        </w:rPr>
        <w:t>managed</w:t>
      </w:r>
      <w:r w:rsidRPr="0057540A">
        <w:rPr>
          <w:rFonts w:asciiTheme="minorHAnsi" w:hAnsiTheme="minorHAnsi" w:cstheme="minorHAnsi"/>
          <w:u w:val="single"/>
        </w:rPr>
        <w:t xml:space="preserve"> until now </w:t>
      </w:r>
      <w:r w:rsidRPr="002C377B">
        <w:rPr>
          <w:rFonts w:asciiTheme="minorHAnsi" w:hAnsiTheme="minorHAnsi" w:cstheme="minorHAnsi"/>
          <w:highlight w:val="yellow"/>
          <w:u w:val="single"/>
        </w:rPr>
        <w:t>to analytically ignore or</w:t>
      </w:r>
      <w:r w:rsidRPr="0057540A">
        <w:rPr>
          <w:rFonts w:asciiTheme="minorHAnsi" w:hAnsiTheme="minorHAnsi" w:cstheme="minorHAnsi"/>
          <w:u w:val="single"/>
        </w:rPr>
        <w:t xml:space="preserve"> even </w:t>
      </w:r>
      <w:r w:rsidRPr="002C377B">
        <w:rPr>
          <w:rFonts w:asciiTheme="minorHAnsi" w:hAnsiTheme="minorHAnsi" w:cstheme="minorHAnsi"/>
          <w:highlight w:val="yellow"/>
          <w:u w:val="single"/>
        </w:rPr>
        <w:t>erase</w:t>
      </w:r>
      <w:r w:rsidRPr="0057540A">
        <w:rPr>
          <w:rFonts w:asciiTheme="minorHAnsi" w:hAnsiTheme="minorHAnsi" w:cstheme="minorHAnsi"/>
          <w:u w:val="single"/>
        </w:rPr>
        <w:t xml:space="preserve"> human </w:t>
      </w:r>
      <w:r w:rsidRPr="002C377B">
        <w:rPr>
          <w:rFonts w:asciiTheme="minorHAnsi" w:hAnsiTheme="minorHAnsi" w:cstheme="minorHAnsi"/>
          <w:highlight w:val="yellow"/>
          <w:u w:val="single"/>
        </w:rPr>
        <w:t>agency</w:t>
      </w:r>
      <w:r w:rsidRPr="0057540A">
        <w:rPr>
          <w:rFonts w:asciiTheme="minorHAnsi" w:hAnsiTheme="minorHAnsi" w:cstheme="minorHAnsi"/>
          <w:sz w:val="16"/>
        </w:rPr>
        <w:t xml:space="preserve">. As parallel to Chakrabarty’s work, </w:t>
      </w:r>
      <w:r w:rsidRPr="002C377B">
        <w:rPr>
          <w:rFonts w:asciiTheme="minorHAnsi" w:hAnsiTheme="minorHAnsi" w:cstheme="minorHAnsi"/>
          <w:highlight w:val="yellow"/>
          <w:u w:val="single"/>
        </w:rPr>
        <w:t>I offer</w:t>
      </w:r>
      <w:r w:rsidRPr="0057540A">
        <w:rPr>
          <w:rFonts w:asciiTheme="minorHAnsi" w:hAnsiTheme="minorHAnsi" w:cstheme="minorHAnsi"/>
          <w:u w:val="single"/>
        </w:rPr>
        <w:t xml:space="preserve"> here </w:t>
      </w:r>
      <w:r w:rsidRPr="002C377B">
        <w:rPr>
          <w:rFonts w:asciiTheme="minorHAnsi" w:hAnsiTheme="minorHAnsi" w:cstheme="minorHAnsi"/>
          <w:highlight w:val="yellow"/>
          <w:u w:val="single"/>
        </w:rPr>
        <w:t xml:space="preserve">an alternative. Historical, </w:t>
      </w:r>
      <w:proofErr w:type="spellStart"/>
      <w:r w:rsidRPr="002C377B">
        <w:rPr>
          <w:rFonts w:asciiTheme="minorHAnsi" w:hAnsiTheme="minorHAnsi" w:cstheme="minorHAnsi"/>
          <w:highlight w:val="yellow"/>
          <w:u w:val="single"/>
        </w:rPr>
        <w:t>paleoenvironnmental</w:t>
      </w:r>
      <w:proofErr w:type="spellEnd"/>
      <w:r w:rsidRPr="002C377B">
        <w:rPr>
          <w:rFonts w:asciiTheme="minorHAnsi" w:hAnsiTheme="minorHAnsi" w:cstheme="minorHAnsi"/>
          <w:highlight w:val="yellow"/>
          <w:u w:val="single"/>
        </w:rPr>
        <w:t xml:space="preserve"> and archaeological research</w:t>
      </w:r>
      <w:r w:rsidRPr="0057540A">
        <w:rPr>
          <w:rFonts w:asciiTheme="minorHAnsi" w:hAnsiTheme="minorHAnsi" w:cstheme="minorHAnsi"/>
          <w:u w:val="single"/>
        </w:rPr>
        <w:t xml:space="preserve"> in India, among other places, </w:t>
      </w:r>
      <w:r w:rsidRPr="002C377B">
        <w:rPr>
          <w:rFonts w:asciiTheme="minorHAnsi" w:hAnsiTheme="minorHAnsi" w:cstheme="minorHAnsi"/>
          <w:highlight w:val="yellow"/>
          <w:u w:val="single"/>
        </w:rPr>
        <w:t>shows us</w:t>
      </w:r>
      <w:r w:rsidRPr="0057540A">
        <w:rPr>
          <w:rFonts w:asciiTheme="minorHAnsi" w:hAnsiTheme="minorHAnsi" w:cstheme="minorHAnsi"/>
          <w:u w:val="single"/>
        </w:rPr>
        <w:t xml:space="preserve"> some of </w:t>
      </w:r>
      <w:r w:rsidRPr="002C377B">
        <w:rPr>
          <w:rFonts w:asciiTheme="minorHAnsi" w:hAnsiTheme="minorHAnsi" w:cstheme="minorHAnsi"/>
          <w:highlight w:val="yellow"/>
          <w:u w:val="single"/>
        </w:rPr>
        <w:t>the limits of models and time markers built on an European base,</w:t>
      </w:r>
      <w:r w:rsidRPr="0057540A">
        <w:rPr>
          <w:rFonts w:asciiTheme="minorHAnsi" w:hAnsiTheme="minorHAnsi" w:cstheme="minorHAnsi"/>
          <w:u w:val="single"/>
        </w:rPr>
        <w:t xml:space="preserve"> </w:t>
      </w:r>
      <w:r w:rsidRPr="002C377B">
        <w:rPr>
          <w:rFonts w:asciiTheme="minorHAnsi" w:hAnsiTheme="minorHAnsi" w:cstheme="minorHAnsi"/>
          <w:highlight w:val="yellow"/>
          <w:u w:val="single"/>
        </w:rPr>
        <w:t>challenging both the form and substance of</w:t>
      </w:r>
      <w:r w:rsidRPr="0057540A">
        <w:rPr>
          <w:rFonts w:asciiTheme="minorHAnsi" w:hAnsiTheme="minorHAnsi" w:cstheme="minorHAnsi"/>
          <w:u w:val="single"/>
        </w:rPr>
        <w:t xml:space="preserve"> work which directly feeds in to global and local climate </w:t>
      </w:r>
      <w:r w:rsidRPr="002C377B">
        <w:rPr>
          <w:rFonts w:asciiTheme="minorHAnsi" w:hAnsiTheme="minorHAnsi" w:cstheme="minorHAnsi"/>
          <w:highlight w:val="yellow"/>
          <w:u w:val="single"/>
        </w:rPr>
        <w:t>models</w:t>
      </w:r>
      <w:r w:rsidRPr="0057540A">
        <w:rPr>
          <w:rFonts w:asciiTheme="minorHAnsi" w:hAnsiTheme="minorHAnsi" w:cstheme="minorHAnsi"/>
          <w:u w:val="single"/>
        </w:rPr>
        <w:t xml:space="preserve"> and, as such, </w:t>
      </w:r>
      <w:r w:rsidRPr="002C377B">
        <w:rPr>
          <w:rFonts w:asciiTheme="minorHAnsi" w:hAnsiTheme="minorHAnsi" w:cstheme="minorHAnsi"/>
          <w:highlight w:val="yellow"/>
          <w:u w:val="single"/>
        </w:rPr>
        <w:t>to science, policy, and disciplinary imaginations of the human</w:t>
      </w:r>
      <w:r w:rsidRPr="0057540A">
        <w:rPr>
          <w:rFonts w:asciiTheme="minorHAnsi" w:hAnsiTheme="minorHAnsi" w:cstheme="minorHAnsi"/>
          <w:u w:val="single"/>
        </w:rPr>
        <w:t xml:space="preserve"> place in the world. The poser to this issue contends that history matters for environmental issues in the present, an assertion true in at least two senses. First, it is empirically true. A rising tide of research is showing that humans have, in fact, been both biological and even geological agents for a very long time; even the vast Amazonian rainforests once iconic of ‘pristine’ nature have been shown to be products of regrowth.2 This is a complex and variable history whose contours we must understand better, not only for their own sake, but for the present and the future. </w:t>
      </w:r>
      <w:r w:rsidRPr="002C377B">
        <w:rPr>
          <w:rFonts w:asciiTheme="minorHAnsi" w:hAnsiTheme="minorHAnsi" w:cstheme="minorHAnsi"/>
          <w:highlight w:val="yellow"/>
          <w:u w:val="single"/>
        </w:rPr>
        <w:t>History matters</w:t>
      </w:r>
      <w:r w:rsidRPr="0057540A">
        <w:rPr>
          <w:rFonts w:asciiTheme="minorHAnsi" w:hAnsiTheme="minorHAnsi" w:cstheme="minorHAnsi"/>
          <w:u w:val="single"/>
        </w:rPr>
        <w:t xml:space="preserve">, too, </w:t>
      </w:r>
      <w:r w:rsidRPr="002C377B">
        <w:rPr>
          <w:rFonts w:asciiTheme="minorHAnsi" w:hAnsiTheme="minorHAnsi" w:cstheme="minorHAnsi"/>
          <w:highlight w:val="yellow"/>
          <w:u w:val="single"/>
        </w:rPr>
        <w:t>in how we generate and understand evidence about human-environment interaction</w:t>
      </w:r>
      <w:r w:rsidRPr="0057540A">
        <w:rPr>
          <w:rFonts w:asciiTheme="minorHAnsi" w:hAnsiTheme="minorHAnsi" w:cstheme="minorHAnsi"/>
          <w:u w:val="single"/>
        </w:rPr>
        <w:t>s</w:t>
      </w:r>
      <w:r w:rsidRPr="0057540A">
        <w:rPr>
          <w:rFonts w:asciiTheme="minorHAnsi" w:hAnsiTheme="minorHAnsi" w:cstheme="minorHAnsi"/>
          <w:sz w:val="16"/>
        </w:rPr>
        <w:t xml:space="preserve">. Those of us in fields long dedicated to understanding such engagements know just how difficult it is to elude, for example, the fundamental nature-culture dichotomy that so pervades both thought and language. </w:t>
      </w:r>
      <w:r w:rsidRPr="0057540A">
        <w:rPr>
          <w:rFonts w:asciiTheme="minorHAnsi" w:hAnsiTheme="minorHAnsi" w:cstheme="minorHAnsi"/>
          <w:u w:val="single"/>
        </w:rPr>
        <w:t xml:space="preserve">The Anthropocene debate, for all its empirical redundancy and European focus, may thus perhaps be in some ways a useful exercise after all. It has shown natural and physical scientists that humans can operate as more than simply ‘external’ disturbance factors to ‘natural’ processes, and humanists that they, too, may have a role to play in addressing the current environmental crisis. </w:t>
      </w:r>
      <w:r w:rsidRPr="002C377B">
        <w:rPr>
          <w:rFonts w:asciiTheme="minorHAnsi" w:hAnsiTheme="minorHAnsi" w:cstheme="minorHAnsi"/>
          <w:b/>
          <w:highlight w:val="yellow"/>
          <w:u w:val="single"/>
        </w:rPr>
        <w:t>Most proposals for an Anthropocene era adopt a</w:t>
      </w:r>
      <w:r w:rsidRPr="0057540A">
        <w:rPr>
          <w:rFonts w:asciiTheme="minorHAnsi" w:hAnsiTheme="minorHAnsi" w:cstheme="minorHAnsi"/>
          <w:u w:val="single"/>
        </w:rPr>
        <w:t xml:space="preserve"> rather </w:t>
      </w:r>
      <w:r w:rsidRPr="002C377B">
        <w:rPr>
          <w:rFonts w:asciiTheme="minorHAnsi" w:hAnsiTheme="minorHAnsi" w:cstheme="minorHAnsi"/>
          <w:b/>
          <w:highlight w:val="yellow"/>
          <w:u w:val="single"/>
        </w:rPr>
        <w:t>limited historical perspective</w:t>
      </w:r>
      <w:r w:rsidRPr="002C377B">
        <w:rPr>
          <w:rFonts w:asciiTheme="minorHAnsi" w:hAnsiTheme="minorHAnsi" w:cstheme="minorHAnsi"/>
          <w:highlight w:val="yellow"/>
          <w:u w:val="single"/>
        </w:rPr>
        <w:t>, assuming</w:t>
      </w:r>
      <w:r w:rsidRPr="0057540A">
        <w:rPr>
          <w:rFonts w:asciiTheme="minorHAnsi" w:hAnsiTheme="minorHAnsi" w:cstheme="minorHAnsi"/>
          <w:u w:val="single"/>
        </w:rPr>
        <w:t xml:space="preserve"> that </w:t>
      </w:r>
      <w:r w:rsidRPr="002C377B">
        <w:rPr>
          <w:rFonts w:asciiTheme="minorHAnsi" w:hAnsiTheme="minorHAnsi" w:cstheme="minorHAnsi"/>
          <w:highlight w:val="yellow"/>
          <w:u w:val="single"/>
        </w:rPr>
        <w:t>significant environmental impact began</w:t>
      </w:r>
      <w:r w:rsidRPr="0057540A">
        <w:rPr>
          <w:rFonts w:asciiTheme="minorHAnsi" w:hAnsiTheme="minorHAnsi" w:cstheme="minorHAnsi"/>
          <w:u w:val="single"/>
        </w:rPr>
        <w:t xml:space="preserve"> only </w:t>
      </w:r>
      <w:r w:rsidRPr="002C377B">
        <w:rPr>
          <w:rFonts w:asciiTheme="minorHAnsi" w:hAnsiTheme="minorHAnsi" w:cstheme="minorHAnsi"/>
          <w:highlight w:val="yellow"/>
          <w:u w:val="single"/>
        </w:rPr>
        <w:t>with the</w:t>
      </w:r>
      <w:r w:rsidRPr="0057540A">
        <w:rPr>
          <w:rFonts w:asciiTheme="minorHAnsi" w:hAnsiTheme="minorHAnsi" w:cstheme="minorHAnsi"/>
          <w:u w:val="single"/>
        </w:rPr>
        <w:t xml:space="preserve"> (European, and especially British) </w:t>
      </w:r>
      <w:r w:rsidRPr="002C377B">
        <w:rPr>
          <w:rFonts w:asciiTheme="minorHAnsi" w:hAnsiTheme="minorHAnsi" w:cstheme="minorHAnsi"/>
          <w:highlight w:val="yellow"/>
          <w:u w:val="single"/>
        </w:rPr>
        <w:t>Industrial Revolution</w:t>
      </w:r>
      <w:r w:rsidRPr="002C377B">
        <w:rPr>
          <w:rFonts w:asciiTheme="minorHAnsi" w:hAnsiTheme="minorHAnsi" w:cstheme="minorHAnsi"/>
          <w:sz w:val="16"/>
          <w:highlight w:val="yellow"/>
        </w:rPr>
        <w:t xml:space="preserve">.3 </w:t>
      </w:r>
      <w:r w:rsidRPr="002C377B">
        <w:rPr>
          <w:rFonts w:asciiTheme="minorHAnsi" w:hAnsiTheme="minorHAnsi" w:cstheme="minorHAnsi"/>
          <w:highlight w:val="yellow"/>
          <w:u w:val="single"/>
        </w:rPr>
        <w:t>This can become a self-fulfilling prophecy</w:t>
      </w:r>
      <w:r w:rsidRPr="0057540A">
        <w:rPr>
          <w:rFonts w:asciiTheme="minorHAnsi" w:hAnsiTheme="minorHAnsi" w:cstheme="minorHAnsi"/>
          <w:sz w:val="16"/>
        </w:rPr>
        <w:t xml:space="preserve">; consider </w:t>
      </w:r>
      <w:r w:rsidRPr="0057540A">
        <w:rPr>
          <w:rFonts w:asciiTheme="minorHAnsi" w:hAnsiTheme="minorHAnsi" w:cstheme="minorHAnsi"/>
          <w:u w:val="single"/>
        </w:rPr>
        <w:t>the evidence on land transformation</w:t>
      </w:r>
      <w:r w:rsidRPr="0057540A">
        <w:rPr>
          <w:rFonts w:asciiTheme="minorHAnsi" w:hAnsiTheme="minorHAnsi" w:cstheme="minorHAnsi"/>
          <w:sz w:val="16"/>
        </w:rPr>
        <w:t xml:space="preserve"> by humans reviewed in </w:t>
      </w:r>
      <w:proofErr w:type="spellStart"/>
      <w:r w:rsidRPr="0057540A">
        <w:rPr>
          <w:rFonts w:asciiTheme="minorHAnsi" w:hAnsiTheme="minorHAnsi" w:cstheme="minorHAnsi"/>
          <w:sz w:val="16"/>
        </w:rPr>
        <w:t>Ramankutty</w:t>
      </w:r>
      <w:proofErr w:type="spellEnd"/>
      <w:r w:rsidRPr="0057540A">
        <w:rPr>
          <w:rFonts w:asciiTheme="minorHAnsi" w:hAnsiTheme="minorHAnsi" w:cstheme="minorHAnsi"/>
          <w:sz w:val="16"/>
        </w:rPr>
        <w:t xml:space="preserve"> and Foley4 and Hook et al.5 which </w:t>
      </w:r>
      <w:r w:rsidRPr="0057540A">
        <w:rPr>
          <w:rFonts w:asciiTheme="minorHAnsi" w:hAnsiTheme="minorHAnsi" w:cstheme="minorHAnsi"/>
          <w:u w:val="single"/>
        </w:rPr>
        <w:t xml:space="preserve">cover only the last 300 years. While the significance of recent anthropogenic change is beyond doubt, what is less clear is how novel such change really is. By shutting out consideration of longer-term change, we foreclose the possibility that anthropogenic change </w:t>
      </w:r>
      <w:proofErr w:type="gramStart"/>
      <w:r w:rsidRPr="0057540A">
        <w:rPr>
          <w:rFonts w:asciiTheme="minorHAnsi" w:hAnsiTheme="minorHAnsi" w:cstheme="minorHAnsi"/>
          <w:u w:val="single"/>
        </w:rPr>
        <w:t>actually has</w:t>
      </w:r>
      <w:proofErr w:type="gramEnd"/>
      <w:r w:rsidRPr="0057540A">
        <w:rPr>
          <w:rFonts w:asciiTheme="minorHAnsi" w:hAnsiTheme="minorHAnsi" w:cstheme="minorHAnsi"/>
          <w:u w:val="single"/>
        </w:rPr>
        <w:t xml:space="preserve"> a longer, more complex, or more variable trajectory than is generally assumed</w:t>
      </w:r>
      <w:r w:rsidRPr="00277C97">
        <w:rPr>
          <w:rFonts w:ascii="Arial" w:hAnsi="Arial" w:cs="Arial"/>
          <w:sz w:val="16"/>
        </w:rPr>
        <w:t xml:space="preserve">. </w:t>
      </w:r>
    </w:p>
    <w:p w14:paraId="354F6E1F" w14:textId="77777777" w:rsidR="0057540A" w:rsidRPr="0057540A" w:rsidRDefault="0057540A" w:rsidP="0057540A"/>
    <w:p w14:paraId="54CBBE68" w14:textId="167ED5C4" w:rsidR="00B325C2" w:rsidRDefault="00B325C2" w:rsidP="00B325C2">
      <w:pPr>
        <w:pStyle w:val="Heading3"/>
      </w:pPr>
      <w:r>
        <w:t xml:space="preserve">“Anthropocene” Link </w:t>
      </w:r>
    </w:p>
    <w:p w14:paraId="722AD246" w14:textId="77777777" w:rsidR="00B325C2" w:rsidRPr="006B44AF" w:rsidRDefault="00B325C2" w:rsidP="00B325C2">
      <w:pPr>
        <w:pStyle w:val="Heading4"/>
      </w:pPr>
      <w:r>
        <w:t xml:space="preserve">Theorizing about the Anthropocene represents innovation </w:t>
      </w:r>
      <w:proofErr w:type="gramStart"/>
      <w:r>
        <w:t>as a result of</w:t>
      </w:r>
      <w:proofErr w:type="gramEnd"/>
      <w:r>
        <w:t xml:space="preserve"> white ecological anxieties. The materiality of climate change is an ongoing problem in indigenous communities that can only be dealt with through decolonization.</w:t>
      </w:r>
    </w:p>
    <w:p w14:paraId="5C467638" w14:textId="597D86C9" w:rsidR="00B325C2" w:rsidRPr="00B325C2" w:rsidRDefault="00B325C2" w:rsidP="00B325C2">
      <w:pPr>
        <w:rPr>
          <w:b/>
          <w:bCs/>
          <w:sz w:val="18"/>
          <w:szCs w:val="18"/>
        </w:rPr>
      </w:pPr>
      <w:r w:rsidRPr="00B325C2">
        <w:rPr>
          <w:rStyle w:val="Style13ptBold"/>
          <w:sz w:val="24"/>
          <w:szCs w:val="24"/>
        </w:rPr>
        <w:t xml:space="preserve">Huang </w:t>
      </w:r>
      <w:r w:rsidRPr="00B325C2">
        <w:rPr>
          <w:rStyle w:val="Style13ptBold"/>
          <w:sz w:val="24"/>
          <w:szCs w:val="24"/>
        </w:rPr>
        <w:t>‘</w:t>
      </w:r>
      <w:r w:rsidRPr="00B325C2">
        <w:rPr>
          <w:rStyle w:val="Style13ptBold"/>
          <w:sz w:val="24"/>
          <w:szCs w:val="24"/>
        </w:rPr>
        <w:t>16</w:t>
      </w:r>
      <w:r>
        <w:rPr>
          <w:rStyle w:val="Style13ptBold"/>
        </w:rPr>
        <w:t xml:space="preserve"> </w:t>
      </w:r>
      <w:r w:rsidRPr="00B325C2">
        <w:rPr>
          <w:rStyle w:val="Style13ptBold"/>
          <w:b w:val="0"/>
          <w:bCs w:val="0"/>
          <w:sz w:val="18"/>
          <w:szCs w:val="18"/>
        </w:rPr>
        <w:t>(</w:t>
      </w:r>
      <w:r w:rsidRPr="00B325C2">
        <w:rPr>
          <w:sz w:val="18"/>
          <w:szCs w:val="18"/>
        </w:rPr>
        <w:t xml:space="preserve">Michelle, PhD candidate in English and Women’s, Gender, &amp; Sexuality Studies @ Penn State, M.A. in English @ Penn State, Boundaries of the Human in the Age of Life Sciences Conference, July 4, </w:t>
      </w:r>
      <w:hyperlink r:id="rId10" w:history="1">
        <w:r w:rsidRPr="00B325C2">
          <w:rPr>
            <w:rStyle w:val="Hyperlink"/>
            <w:sz w:val="18"/>
            <w:szCs w:val="18"/>
          </w:rPr>
          <w:t>http://sites.psu.edu/iahboundaries/840-2/</w:t>
        </w:r>
      </w:hyperlink>
      <w:r w:rsidRPr="00B325C2">
        <w:rPr>
          <w:rStyle w:val="Hyperlink"/>
          <w:sz w:val="18"/>
          <w:szCs w:val="18"/>
        </w:rPr>
        <w:t>)</w:t>
      </w:r>
    </w:p>
    <w:p w14:paraId="163234C3" w14:textId="77777777" w:rsidR="00B325C2" w:rsidRPr="00B325C2" w:rsidRDefault="00B325C2" w:rsidP="00B325C2">
      <w:pPr>
        <w:spacing w:after="0"/>
        <w:rPr>
          <w:sz w:val="16"/>
        </w:rPr>
      </w:pPr>
      <w:r w:rsidRPr="00B325C2">
        <w:rPr>
          <w:sz w:val="16"/>
        </w:rPr>
        <w:t>In my notes from Kyle Whyte’s visit to Penn State, I find a scrawled line: “</w:t>
      </w:r>
      <w:r w:rsidRPr="002C377B">
        <w:rPr>
          <w:rStyle w:val="StyleUnderline"/>
          <w:highlight w:val="yellow"/>
        </w:rPr>
        <w:t>Anthropocene: stuff white people like.</w:t>
      </w:r>
      <w:r w:rsidRPr="00B325C2">
        <w:rPr>
          <w:sz w:val="16"/>
        </w:rPr>
        <w:t xml:space="preserve">” </w:t>
      </w:r>
      <w:r w:rsidRPr="00EE413C">
        <w:rPr>
          <w:rStyle w:val="StyleUnderline"/>
        </w:rPr>
        <w:t xml:space="preserve">A distillation of one of Whyte’s comments </w:t>
      </w:r>
      <w:r w:rsidRPr="00B325C2">
        <w:rPr>
          <w:sz w:val="16"/>
        </w:rPr>
        <w:t xml:space="preserve">during the Q&amp; A, </w:t>
      </w:r>
      <w:r w:rsidRPr="00EE413C">
        <w:rPr>
          <w:rStyle w:val="StyleUnderline"/>
        </w:rPr>
        <w:t xml:space="preserve">it </w:t>
      </w:r>
      <w:r w:rsidRPr="002C377B">
        <w:rPr>
          <w:rStyle w:val="StyleUnderline"/>
          <w:highlight w:val="yellow"/>
        </w:rPr>
        <w:t>succinctly captures</w:t>
      </w:r>
      <w:r w:rsidRPr="00EE413C">
        <w:rPr>
          <w:rStyle w:val="StyleUnderline"/>
        </w:rPr>
        <w:t xml:space="preserve"> a point made in his Boundaries of the Human lecture—</w:t>
      </w:r>
      <w:r w:rsidRPr="002C377B">
        <w:rPr>
          <w:rStyle w:val="StyleUnderline"/>
          <w:highlight w:val="yellow"/>
        </w:rPr>
        <w:t>that the current critical turn towards the Anthropocene</w:t>
      </w:r>
      <w:r w:rsidRPr="00B325C2">
        <w:rPr>
          <w:sz w:val="16"/>
        </w:rPr>
        <w:t xml:space="preserve"> and climate fiction </w:t>
      </w:r>
      <w:r w:rsidRPr="002C377B">
        <w:rPr>
          <w:rStyle w:val="Emphasis"/>
          <w:highlight w:val="yellow"/>
        </w:rPr>
        <w:t>invokes an urgency and precarity that Native peoples are already acutely aware of</w:t>
      </w:r>
      <w:r w:rsidRPr="00B325C2">
        <w:rPr>
          <w:sz w:val="16"/>
        </w:rPr>
        <w:t xml:space="preserve">, </w:t>
      </w:r>
      <w:r w:rsidRPr="00EE413C">
        <w:rPr>
          <w:rStyle w:val="Emphasis"/>
        </w:rPr>
        <w:t xml:space="preserve">because </w:t>
      </w:r>
      <w:r w:rsidRPr="002C377B">
        <w:rPr>
          <w:rStyle w:val="Emphasis"/>
          <w:highlight w:val="yellow"/>
        </w:rPr>
        <w:t>they have experiencing for centuries</w:t>
      </w:r>
      <w:r w:rsidRPr="00B325C2">
        <w:rPr>
          <w:sz w:val="16"/>
        </w:rPr>
        <w:t xml:space="preserve">. Or, </w:t>
      </w:r>
      <w:r w:rsidRPr="00EE413C">
        <w:rPr>
          <w:rStyle w:val="StyleUnderline"/>
        </w:rPr>
        <w:t>as Whyte writes</w:t>
      </w:r>
      <w:r w:rsidRPr="00B325C2">
        <w:rPr>
          <w:sz w:val="16"/>
        </w:rPr>
        <w:t>, “</w:t>
      </w:r>
      <w:r w:rsidRPr="002C377B">
        <w:rPr>
          <w:rStyle w:val="Emphasis"/>
          <w:highlight w:val="yellow"/>
        </w:rPr>
        <w:t>we consider the future from what we believe is already a dystopia</w:t>
      </w:r>
      <w:r w:rsidRPr="00B325C2">
        <w:rPr>
          <w:sz w:val="16"/>
        </w:rPr>
        <w:t xml:space="preserve">.” </w:t>
      </w:r>
      <w:proofErr w:type="gramStart"/>
      <w:r w:rsidRPr="00B325C2">
        <w:rPr>
          <w:sz w:val="16"/>
        </w:rPr>
        <w:t>1</w:t>
      </w:r>
      <w:proofErr w:type="gramEnd"/>
    </w:p>
    <w:p w14:paraId="1F1EDE54" w14:textId="77777777" w:rsidR="00B325C2" w:rsidRPr="00B325C2" w:rsidRDefault="00B325C2" w:rsidP="00B325C2">
      <w:pPr>
        <w:spacing w:after="0"/>
        <w:rPr>
          <w:sz w:val="16"/>
        </w:rPr>
      </w:pPr>
      <w:r w:rsidRPr="002C377B">
        <w:rPr>
          <w:rStyle w:val="Emphasis"/>
          <w:highlight w:val="yellow"/>
        </w:rPr>
        <w:t>The epistemological implications of this vantage point are profound</w:t>
      </w:r>
      <w:r w:rsidRPr="00B325C2">
        <w:rPr>
          <w:sz w:val="16"/>
        </w:rPr>
        <w:t xml:space="preserve">. </w:t>
      </w:r>
      <w:r w:rsidRPr="00EE413C">
        <w:rPr>
          <w:rStyle w:val="StyleUnderline"/>
        </w:rPr>
        <w:t>For starters</w:t>
      </w:r>
      <w:r w:rsidRPr="00B325C2">
        <w:rPr>
          <w:sz w:val="16"/>
        </w:rPr>
        <w:t xml:space="preserve">, as Whyte observes, “If you look at </w:t>
      </w:r>
      <w:r w:rsidRPr="00EE413C">
        <w:rPr>
          <w:rStyle w:val="StyleUnderline"/>
        </w:rPr>
        <w:t xml:space="preserve">a lot of the </w:t>
      </w:r>
      <w:r w:rsidRPr="002C377B">
        <w:rPr>
          <w:rStyle w:val="StyleUnderline"/>
          <w:highlight w:val="yellow"/>
        </w:rPr>
        <w:t>literature on the Anthropocene, it’s not</w:t>
      </w:r>
      <w:r w:rsidRPr="00EE413C">
        <w:rPr>
          <w:rStyle w:val="StyleUnderline"/>
        </w:rPr>
        <w:t xml:space="preserve"> quite as </w:t>
      </w:r>
      <w:r w:rsidRPr="002C377B">
        <w:rPr>
          <w:rStyle w:val="StyleUnderline"/>
          <w:highlight w:val="yellow"/>
        </w:rPr>
        <w:t>heavy on colonialism</w:t>
      </w:r>
      <w:r w:rsidRPr="00EE413C">
        <w:rPr>
          <w:rStyle w:val="StyleUnderline"/>
        </w:rPr>
        <w:t xml:space="preserve"> as a lot of indigenous folks would like</w:t>
      </w:r>
      <w:r w:rsidRPr="00B325C2">
        <w:rPr>
          <w:sz w:val="16"/>
        </w:rPr>
        <w:t xml:space="preserve"> to see.” 2 </w:t>
      </w:r>
      <w:r w:rsidRPr="00EE413C">
        <w:rPr>
          <w:rStyle w:val="StyleUnderline"/>
        </w:rPr>
        <w:t>In Asian American Studies</w:t>
      </w:r>
      <w:r w:rsidRPr="00B325C2">
        <w:rPr>
          <w:sz w:val="16"/>
        </w:rPr>
        <w:t xml:space="preserve">, one of my own primary fields of study, </w:t>
      </w:r>
      <w:r w:rsidRPr="002C377B">
        <w:rPr>
          <w:rStyle w:val="StyleUnderline"/>
          <w:highlight w:val="yellow"/>
        </w:rPr>
        <w:t>Whyte’s words resonate clearly with the “Castle Bravo” t</w:t>
      </w:r>
      <w:r w:rsidRPr="00EE413C">
        <w:rPr>
          <w:rStyle w:val="StyleUnderline"/>
        </w:rPr>
        <w:t>est</w:t>
      </w:r>
      <w:r w:rsidRPr="00B325C2">
        <w:rPr>
          <w:sz w:val="16"/>
        </w:rPr>
        <w:t xml:space="preserve"> of March 1, 1954, </w:t>
      </w:r>
      <w:r w:rsidRPr="00EE413C">
        <w:rPr>
          <w:rStyle w:val="StyleUnderline"/>
        </w:rPr>
        <w:t xml:space="preserve">when </w:t>
      </w:r>
      <w:r w:rsidRPr="002C377B">
        <w:rPr>
          <w:rStyle w:val="StyleUnderline"/>
          <w:highlight w:val="yellow"/>
        </w:rPr>
        <w:t>the U.S. military conducted its largest</w:t>
      </w:r>
      <w:r w:rsidRPr="00EE413C">
        <w:rPr>
          <w:rStyle w:val="StyleUnderline"/>
        </w:rPr>
        <w:t xml:space="preserve"> atmospheric </w:t>
      </w:r>
      <w:r w:rsidRPr="002C377B">
        <w:rPr>
          <w:rStyle w:val="StyleUnderline"/>
          <w:highlight w:val="yellow"/>
        </w:rPr>
        <w:t>nuclear test</w:t>
      </w:r>
      <w:r w:rsidRPr="00EE413C">
        <w:rPr>
          <w:rStyle w:val="StyleUnderline"/>
        </w:rPr>
        <w:t xml:space="preserve"> </w:t>
      </w:r>
      <w:r w:rsidRPr="00B325C2">
        <w:rPr>
          <w:sz w:val="16"/>
        </w:rPr>
        <w:t xml:space="preserve">by dropping a dry fuel hydrogen bomb </w:t>
      </w:r>
      <w:r w:rsidRPr="002C377B">
        <w:rPr>
          <w:rStyle w:val="StyleUnderline"/>
          <w:highlight w:val="yellow"/>
        </w:rPr>
        <w:t>on Bikini Atoll.</w:t>
      </w:r>
      <w:r w:rsidRPr="00B325C2">
        <w:rPr>
          <w:sz w:val="16"/>
        </w:rPr>
        <w:t xml:space="preserve"> The atoll is </w:t>
      </w:r>
      <w:r w:rsidRPr="00EE413C">
        <w:rPr>
          <w:rStyle w:val="StyleUnderline"/>
        </w:rPr>
        <w:t>part of the Marshall Islands</w:t>
      </w:r>
      <w:r w:rsidRPr="00B325C2">
        <w:rPr>
          <w:sz w:val="16"/>
        </w:rPr>
        <w:t xml:space="preserve">, a Pacific island country that was </w:t>
      </w:r>
      <w:r w:rsidRPr="002C377B">
        <w:rPr>
          <w:rStyle w:val="StyleUnderline"/>
          <w:highlight w:val="yellow"/>
        </w:rPr>
        <w:t>colonized by the U.S. military during World War II</w:t>
      </w:r>
      <w:r w:rsidRPr="002C377B">
        <w:rPr>
          <w:sz w:val="16"/>
          <w:highlight w:val="yellow"/>
        </w:rPr>
        <w:t xml:space="preserve">. </w:t>
      </w:r>
      <w:r w:rsidRPr="002C377B">
        <w:rPr>
          <w:rStyle w:val="StyleUnderline"/>
          <w:highlight w:val="yellow"/>
        </w:rPr>
        <w:t>Despite</w:t>
      </w:r>
      <w:r w:rsidRPr="00EE413C">
        <w:rPr>
          <w:rStyle w:val="StyleUnderline"/>
        </w:rPr>
        <w:t xml:space="preserve"> Castle Bravo’s studied </w:t>
      </w:r>
      <w:r w:rsidRPr="002C377B">
        <w:rPr>
          <w:rStyle w:val="StyleUnderline"/>
          <w:highlight w:val="yellow"/>
        </w:rPr>
        <w:t>erasure from U.S. history and public consciousness, the nuclear test was not</w:t>
      </w:r>
      <w:r w:rsidRPr="00EE413C">
        <w:rPr>
          <w:rStyle w:val="StyleUnderline"/>
        </w:rPr>
        <w:t xml:space="preserve"> an </w:t>
      </w:r>
      <w:r w:rsidRPr="002C377B">
        <w:rPr>
          <w:rStyle w:val="StyleUnderline"/>
          <w:highlight w:val="yellow"/>
        </w:rPr>
        <w:t>isolated</w:t>
      </w:r>
      <w:r w:rsidRPr="00EE413C">
        <w:rPr>
          <w:rStyle w:val="StyleUnderline"/>
        </w:rPr>
        <w:t xml:space="preserve"> event</w:t>
      </w:r>
      <w:r w:rsidRPr="00B325C2">
        <w:rPr>
          <w:sz w:val="16"/>
        </w:rPr>
        <w:t xml:space="preserve">: “From 1946 to 1958, </w:t>
      </w:r>
      <w:r w:rsidRPr="002C377B">
        <w:rPr>
          <w:rStyle w:val="StyleUnderline"/>
          <w:highlight w:val="yellow"/>
        </w:rPr>
        <w:t>the United States conducted 67 tests</w:t>
      </w:r>
      <w:r w:rsidRPr="00EE413C">
        <w:rPr>
          <w:rStyle w:val="StyleUnderline"/>
        </w:rPr>
        <w:t xml:space="preserve"> in the Marshall Islands. If their combined explosive power was parceled evenly</w:t>
      </w:r>
      <w:r w:rsidRPr="00B325C2">
        <w:rPr>
          <w:sz w:val="16"/>
        </w:rPr>
        <w:t xml:space="preserve"> over that 12-year period, </w:t>
      </w:r>
      <w:r w:rsidRPr="00EE413C">
        <w:rPr>
          <w:rStyle w:val="StyleUnderline"/>
        </w:rPr>
        <w:t>it would equal 1.6 Hiroshima-size explosions per day</w:t>
      </w:r>
      <w:r w:rsidRPr="00B325C2">
        <w:rPr>
          <w:sz w:val="16"/>
        </w:rPr>
        <w:t xml:space="preserve">.” </w:t>
      </w:r>
      <w:proofErr w:type="gramStart"/>
      <w:r w:rsidRPr="00B325C2">
        <w:rPr>
          <w:sz w:val="16"/>
        </w:rPr>
        <w:t>3</w:t>
      </w:r>
      <w:proofErr w:type="gramEnd"/>
    </w:p>
    <w:p w14:paraId="7E440CE9" w14:textId="77777777" w:rsidR="00B325C2" w:rsidRPr="00B325C2" w:rsidRDefault="00B325C2" w:rsidP="00B325C2">
      <w:pPr>
        <w:spacing w:after="0"/>
        <w:rPr>
          <w:sz w:val="16"/>
        </w:rPr>
      </w:pPr>
      <w:r w:rsidRPr="00B325C2">
        <w:rPr>
          <w:sz w:val="16"/>
        </w:rPr>
        <w:t>Listening to Whyte and reading his work</w:t>
      </w:r>
      <w:r w:rsidRPr="00EE413C">
        <w:rPr>
          <w:rStyle w:val="Emphasis"/>
        </w:rPr>
        <w:t xml:space="preserve">, I was struck by how </w:t>
      </w:r>
      <w:r w:rsidRPr="002C377B">
        <w:rPr>
          <w:rStyle w:val="Emphasis"/>
          <w:highlight w:val="yellow"/>
        </w:rPr>
        <w:t>critical pressure in the academy to “make it new” often reproduces settler colonial logics that lead to</w:t>
      </w:r>
      <w:r w:rsidRPr="00EE413C">
        <w:rPr>
          <w:rStyle w:val="Emphasis"/>
        </w:rPr>
        <w:t xml:space="preserve"> such </w:t>
      </w:r>
      <w:r w:rsidRPr="002C377B">
        <w:rPr>
          <w:rStyle w:val="Emphasis"/>
          <w:highlight w:val="yellow"/>
        </w:rPr>
        <w:t>selective memory about colonial legacies and violence</w:t>
      </w:r>
      <w:r w:rsidRPr="00EE413C">
        <w:rPr>
          <w:rStyle w:val="Emphasis"/>
        </w:rPr>
        <w:t xml:space="preserve">. In other words, </w:t>
      </w:r>
      <w:r w:rsidRPr="002C377B">
        <w:rPr>
          <w:rStyle w:val="Emphasis"/>
          <w:highlight w:val="yellow"/>
        </w:rPr>
        <w:t>it is incumbent upon non-Native scholars of environmental degradation or the Anthropocene to recognize that Native scholars have already developed complex knowledge systems and frameworks for thinking about ecology</w:t>
      </w:r>
      <w:r w:rsidRPr="00B325C2">
        <w:rPr>
          <w:sz w:val="16"/>
        </w:rPr>
        <w:t xml:space="preserve"> and ecosystems, </w:t>
      </w:r>
      <w:r w:rsidRPr="002C377B">
        <w:rPr>
          <w:rStyle w:val="Emphasis"/>
          <w:highlight w:val="yellow"/>
        </w:rPr>
        <w:t>including “a widely respected core philosophy requiring us to consider the broader impacts of what we do now on the next seven generations</w:t>
      </w:r>
      <w:r w:rsidRPr="00B325C2">
        <w:rPr>
          <w:sz w:val="16"/>
        </w:rPr>
        <w:t xml:space="preserve">.” 4 </w:t>
      </w:r>
      <w:r w:rsidRPr="002C377B">
        <w:rPr>
          <w:rStyle w:val="StyleUnderline"/>
          <w:highlight w:val="yellow"/>
        </w:rPr>
        <w:t>Despite the significant ramifications</w:t>
      </w:r>
      <w:r w:rsidRPr="00EE413C">
        <w:rPr>
          <w:rStyle w:val="StyleUnderline"/>
        </w:rPr>
        <w:t>—and possibilities—</w:t>
      </w:r>
      <w:r w:rsidRPr="002C377B">
        <w:rPr>
          <w:rStyle w:val="StyleUnderline"/>
          <w:highlight w:val="yellow"/>
        </w:rPr>
        <w:t>of this</w:t>
      </w:r>
      <w:r w:rsidRPr="00B325C2">
        <w:rPr>
          <w:sz w:val="16"/>
        </w:rPr>
        <w:t xml:space="preserve"> longue durée </w:t>
      </w:r>
      <w:r w:rsidRPr="002C377B">
        <w:rPr>
          <w:rStyle w:val="StyleUnderline"/>
          <w:highlight w:val="yellow"/>
        </w:rPr>
        <w:t>perspective</w:t>
      </w:r>
      <w:r w:rsidRPr="00EE413C">
        <w:rPr>
          <w:rStyle w:val="StyleUnderline"/>
        </w:rPr>
        <w:t xml:space="preserve"> </w:t>
      </w:r>
      <w:r w:rsidRPr="00B325C2">
        <w:rPr>
          <w:sz w:val="16"/>
        </w:rPr>
        <w:t>for reconsidering the present’s relationship to the future, </w:t>
      </w:r>
      <w:r w:rsidRPr="00EE413C">
        <w:rPr>
          <w:rStyle w:val="StyleUnderline"/>
        </w:rPr>
        <w:t xml:space="preserve">this type of </w:t>
      </w:r>
      <w:r w:rsidRPr="002C377B">
        <w:rPr>
          <w:rStyle w:val="StyleUnderline"/>
          <w:highlight w:val="yellow"/>
        </w:rPr>
        <w:t>ecological or capacious speculative thinking is not widely accepted as scientific practice, and is instead relegated to the realm of mysticism</w:t>
      </w:r>
      <w:r w:rsidRPr="00B325C2">
        <w:rPr>
          <w:sz w:val="16"/>
        </w:rPr>
        <w:t>.</w:t>
      </w:r>
    </w:p>
    <w:p w14:paraId="13B04307" w14:textId="77777777" w:rsidR="00B325C2" w:rsidRPr="00B325C2" w:rsidRDefault="00B325C2" w:rsidP="00B325C2">
      <w:pPr>
        <w:spacing w:after="0"/>
        <w:rPr>
          <w:sz w:val="16"/>
          <w:szCs w:val="16"/>
        </w:rPr>
      </w:pPr>
      <w:r w:rsidRPr="00B325C2">
        <w:rPr>
          <w:sz w:val="16"/>
          <w:szCs w:val="16"/>
        </w:rPr>
        <w:t>In his discussion of the polar bear, an animal frequently deployed as an indicator species of global warming, Whyte instructively writes:</w:t>
      </w:r>
    </w:p>
    <w:p w14:paraId="6C082B19" w14:textId="77777777" w:rsidR="00B325C2" w:rsidRPr="00B325C2" w:rsidRDefault="00B325C2" w:rsidP="00B325C2">
      <w:pPr>
        <w:spacing w:after="0"/>
        <w:rPr>
          <w:sz w:val="16"/>
          <w:szCs w:val="16"/>
        </w:rPr>
      </w:pPr>
      <w:r w:rsidRPr="00B325C2">
        <w:rPr>
          <w:sz w:val="16"/>
          <w:szCs w:val="16"/>
        </w:rPr>
        <w:t>…while we may embrace the value of species such as the polar bear—even when we may have never interacted with one—it is also true that we are unlikely to invoke the polar bear in the absence of also invoking the species’ significance to particular human and nonhuman communities for whom it has long, local, complex, and unique relationships. 5</w:t>
      </w:r>
    </w:p>
    <w:p w14:paraId="106A49D5" w14:textId="77777777" w:rsidR="00B325C2" w:rsidRPr="00B325C2" w:rsidRDefault="00B325C2" w:rsidP="00B325C2">
      <w:pPr>
        <w:spacing w:after="0"/>
        <w:rPr>
          <w:sz w:val="16"/>
        </w:rPr>
      </w:pPr>
      <w:r w:rsidRPr="00B325C2">
        <w:rPr>
          <w:sz w:val="16"/>
        </w:rPr>
        <w:t xml:space="preserve">Like the polar bear, </w:t>
      </w:r>
      <w:r w:rsidRPr="002C377B">
        <w:rPr>
          <w:rStyle w:val="Emphasis"/>
          <w:highlight w:val="yellow"/>
        </w:rPr>
        <w:t>indigenous people are too often cast by Western scientists as objects to be observed, rather than</w:t>
      </w:r>
      <w:r w:rsidRPr="00EE413C">
        <w:rPr>
          <w:rStyle w:val="Emphasis"/>
        </w:rPr>
        <w:t xml:space="preserve"> as </w:t>
      </w:r>
      <w:r w:rsidRPr="002C377B">
        <w:rPr>
          <w:rStyle w:val="Emphasis"/>
          <w:highlight w:val="yellow"/>
        </w:rPr>
        <w:t>the</w:t>
      </w:r>
      <w:r w:rsidRPr="00EE413C">
        <w:rPr>
          <w:rStyle w:val="Emphasis"/>
        </w:rPr>
        <w:t xml:space="preserve"> subjects or </w:t>
      </w:r>
      <w:r w:rsidRPr="002C377B">
        <w:rPr>
          <w:rStyle w:val="Emphasis"/>
          <w:highlight w:val="yellow"/>
        </w:rPr>
        <w:t>creators of knowledge about climate change</w:t>
      </w:r>
      <w:r w:rsidRPr="00B325C2">
        <w:rPr>
          <w:sz w:val="16"/>
        </w:rPr>
        <w:t xml:space="preserve">. </w:t>
      </w:r>
      <w:r w:rsidRPr="002C377B">
        <w:rPr>
          <w:rStyle w:val="Emphasis"/>
          <w:highlight w:val="yellow"/>
        </w:rPr>
        <w:t>When indigenous knowledge is reduced to data, its radical potential</w:t>
      </w:r>
      <w:r w:rsidRPr="00EE413C">
        <w:rPr>
          <w:rStyle w:val="Emphasis"/>
        </w:rPr>
        <w:t>—its ability to change the questions being asked and the goals being strived towards—</w:t>
      </w:r>
      <w:r w:rsidRPr="002C377B">
        <w:rPr>
          <w:rStyle w:val="Emphasis"/>
          <w:highlight w:val="yellow"/>
        </w:rPr>
        <w:t>is evacuated</w:t>
      </w:r>
      <w:r w:rsidRPr="00B325C2">
        <w:rPr>
          <w:sz w:val="16"/>
        </w:rPr>
        <w:t xml:space="preserve">. </w:t>
      </w:r>
      <w:r w:rsidRPr="00A17836">
        <w:rPr>
          <w:rStyle w:val="StyleUnderline"/>
        </w:rPr>
        <w:t>Not only is this approach an impoverished way of conceptualizing the value of other cultures</w:t>
      </w:r>
      <w:r w:rsidRPr="00B325C2">
        <w:rPr>
          <w:sz w:val="16"/>
        </w:rPr>
        <w:t xml:space="preserve">, the human species’ </w:t>
      </w:r>
      <w:r w:rsidRPr="00EE413C">
        <w:rPr>
          <w:rStyle w:val="StyleUnderline"/>
        </w:rPr>
        <w:t>collective ecologies—both human and nonhuman, suffer the effects</w:t>
      </w:r>
      <w:r w:rsidRPr="00B325C2">
        <w:rPr>
          <w:sz w:val="16"/>
        </w:rPr>
        <w:t xml:space="preserve"> of such critical myopia.</w:t>
      </w:r>
    </w:p>
    <w:p w14:paraId="589F2BA5" w14:textId="77777777" w:rsidR="00B325C2" w:rsidRPr="00B325C2" w:rsidRDefault="00B325C2" w:rsidP="00B325C2">
      <w:pPr>
        <w:spacing w:after="0"/>
        <w:rPr>
          <w:sz w:val="16"/>
          <w:szCs w:val="16"/>
        </w:rPr>
      </w:pPr>
      <w:r w:rsidRPr="002C377B">
        <w:rPr>
          <w:rStyle w:val="StyleUnderline"/>
          <w:highlight w:val="yellow"/>
        </w:rPr>
        <w:t>Calling for decolonization from a distance is not enough</w:t>
      </w:r>
      <w:r w:rsidRPr="00EE413C">
        <w:rPr>
          <w:rStyle w:val="StyleUnderline"/>
        </w:rPr>
        <w:t>, either</w:t>
      </w:r>
      <w:r w:rsidRPr="00EE413C">
        <w:t>—</w:t>
      </w:r>
      <w:r w:rsidRPr="00EE413C">
        <w:rPr>
          <w:rStyle w:val="StyleUnderline"/>
        </w:rPr>
        <w:t xml:space="preserve">Whyte works with both </w:t>
      </w:r>
      <w:r w:rsidRPr="002C377B">
        <w:rPr>
          <w:rStyle w:val="StyleUnderline"/>
          <w:highlight w:val="yellow"/>
        </w:rPr>
        <w:t>scientists and indigenous movements to bridge the divide between indigenous knowledge and scientific knowledge</w:t>
      </w:r>
      <w:r w:rsidRPr="00EE413C">
        <w:t xml:space="preserve">. 6 </w:t>
      </w:r>
      <w:r w:rsidRPr="00EE413C">
        <w:rPr>
          <w:rStyle w:val="StyleUnderline"/>
        </w:rPr>
        <w:t>To evidence the concrete effects of this intellectual labor on public policy, Whyte projected a list of technical terms that had to be introduced into the U.S. Forest Service in light of a report he had worked on: one was “patriarchy</w:t>
      </w:r>
      <w:r w:rsidRPr="00EE413C">
        <w:t xml:space="preserve">,” </w:t>
      </w:r>
      <w:r w:rsidRPr="00B325C2">
        <w:rPr>
          <w:sz w:val="16"/>
          <w:szCs w:val="16"/>
        </w:rPr>
        <w:t>because as Whyte expounded, “climate change is always a gender issue in tribes.” 7 In an article on indigenous conservation, he expands on how gender is part and parcel into environmental work through an example of the Women’s Water Commission, writing:</w:t>
      </w:r>
    </w:p>
    <w:p w14:paraId="6D5A4CC7" w14:textId="77777777" w:rsidR="00B325C2" w:rsidRPr="00B325C2" w:rsidRDefault="00B325C2" w:rsidP="00B325C2">
      <w:pPr>
        <w:spacing w:after="0"/>
        <w:rPr>
          <w:sz w:val="16"/>
          <w:szCs w:val="16"/>
        </w:rPr>
      </w:pPr>
      <w:r w:rsidRPr="00B325C2">
        <w:rPr>
          <w:sz w:val="16"/>
          <w:szCs w:val="16"/>
        </w:rPr>
        <w:t>The explicit goal of the commission includes fostering “the traditional role of the Women in caring for water.” “Traditional,” here, is important not because of pseudo-factual claims about indigenous women’s roles, but because it indicates that certain kinds of orientation towards water imply cultural understandings of one’s responsibilities to the earth’s living, non-living, and spiritual beings, as well as criticisms of industrial settler campaigns in the region that have damaged indigenous systems of stewardship. 8</w:t>
      </w:r>
    </w:p>
    <w:p w14:paraId="3C406774" w14:textId="77777777" w:rsidR="00B325C2" w:rsidRPr="00B325C2" w:rsidRDefault="00B325C2" w:rsidP="00B325C2">
      <w:pPr>
        <w:spacing w:after="0"/>
        <w:rPr>
          <w:sz w:val="16"/>
          <w:szCs w:val="16"/>
        </w:rPr>
      </w:pPr>
      <w:r w:rsidRPr="00B325C2">
        <w:rPr>
          <w:sz w:val="16"/>
          <w:szCs w:val="16"/>
        </w:rPr>
        <w:t xml:space="preserve">Such work that challenges the gendered discourse surrounding science, research, and knowledge reminded me of an article by Mark Carey (University of Oregon) et. al </w:t>
      </w:r>
      <w:proofErr w:type="gramStart"/>
      <w:r w:rsidRPr="00B325C2">
        <w:rPr>
          <w:sz w:val="16"/>
          <w:szCs w:val="16"/>
        </w:rPr>
        <w:t>on feminist</w:t>
      </w:r>
      <w:proofErr w:type="gramEnd"/>
      <w:r w:rsidRPr="00B325C2">
        <w:rPr>
          <w:sz w:val="16"/>
          <w:szCs w:val="16"/>
        </w:rPr>
        <w:t xml:space="preserve"> glaciology, which I encountered because it spurred (in this author’s estimation, spurious) conservative outrage and controversy over the use of NSF funds. 9 Carey et. </w:t>
      </w:r>
      <w:proofErr w:type="spellStart"/>
      <w:r w:rsidRPr="00B325C2">
        <w:rPr>
          <w:sz w:val="16"/>
          <w:szCs w:val="16"/>
        </w:rPr>
        <w:t>al’s</w:t>
      </w:r>
      <w:proofErr w:type="spellEnd"/>
      <w:r w:rsidRPr="00B325C2">
        <w:rPr>
          <w:sz w:val="16"/>
          <w:szCs w:val="16"/>
        </w:rPr>
        <w:t xml:space="preserve"> article in part levies a criticism of white, individualist, and masculinist “discovery” narratives about glaciers, which serve to erase indigenous knowledge and stewardship of ice. The authors offer an example that dovetails with Whyte’s insights on the value of indigenous knowledge:</w:t>
      </w:r>
    </w:p>
    <w:p w14:paraId="0DCD9C0B" w14:textId="77777777" w:rsidR="00B325C2" w:rsidRPr="00B325C2" w:rsidRDefault="00B325C2" w:rsidP="00B325C2">
      <w:pPr>
        <w:spacing w:after="0"/>
        <w:rPr>
          <w:sz w:val="16"/>
          <w:szCs w:val="16"/>
        </w:rPr>
      </w:pPr>
      <w:r w:rsidRPr="00B325C2">
        <w:rPr>
          <w:sz w:val="16"/>
          <w:szCs w:val="16"/>
        </w:rPr>
        <w:t>For instance, in Canada’s Yukon Territory, glacier knowledge of elder indigenous women has both a gendered context and offers alternative visions of ice compared to Western sciences. Cruikshank (2005) explains for Northwest North America that knowledge of the landscape is influenced profoundly by culture, gender, age, and the personal experiences of each individual living with glaciers. Additionally, whereas glaciologists may try to measure glaciers and understand ice physics by studying the glacial ice itself, indigenous accounts do not portray the ice as passive, to be measured and mastered in a stereotypically masculinist sense. 10</w:t>
      </w:r>
    </w:p>
    <w:p w14:paraId="23E80FBD" w14:textId="32DBB33B" w:rsidR="00B325C2" w:rsidRDefault="00B325C2" w:rsidP="00B325C2">
      <w:pPr>
        <w:spacing w:after="0"/>
        <w:rPr>
          <w:rStyle w:val="Emphasis"/>
        </w:rPr>
      </w:pPr>
      <w:r w:rsidRPr="00B325C2">
        <w:rPr>
          <w:sz w:val="16"/>
        </w:rPr>
        <w:t xml:space="preserve">Both Whyte and Carey et. al argue that gender is inextricable from knowledge about the environment, evidenced by the bodies of those who dwell with glaciers as well as the construction of bodies of knowledge about ice. The incredulity and scorn such claims incite in public discourse suggests how far U.S. cultural consciousness </w:t>
      </w:r>
      <w:proofErr w:type="gramStart"/>
      <w:r w:rsidRPr="00B325C2">
        <w:rPr>
          <w:sz w:val="16"/>
        </w:rPr>
        <w:t>has to</w:t>
      </w:r>
      <w:proofErr w:type="gramEnd"/>
      <w:r w:rsidRPr="00B325C2">
        <w:rPr>
          <w:sz w:val="16"/>
        </w:rPr>
        <w:t xml:space="preserve"> go in acknowledging this fact</w:t>
      </w:r>
      <w:r w:rsidRPr="00EE413C">
        <w:rPr>
          <w:rStyle w:val="Emphasis"/>
        </w:rPr>
        <w:t xml:space="preserve">. </w:t>
      </w:r>
      <w:r w:rsidRPr="002C377B">
        <w:rPr>
          <w:rStyle w:val="Emphasis"/>
          <w:highlight w:val="yellow"/>
        </w:rPr>
        <w:t>It is settler colonial logic at work when non-Native people cannot imagine ourselves out of the same logics that led us to and structure our contemporary moment</w:t>
      </w:r>
      <w:r w:rsidRPr="002C377B">
        <w:rPr>
          <w:sz w:val="16"/>
          <w:highlight w:val="yellow"/>
        </w:rPr>
        <w:t xml:space="preserve">. </w:t>
      </w:r>
      <w:r w:rsidRPr="002C377B">
        <w:rPr>
          <w:rStyle w:val="StyleUnderline"/>
          <w:highlight w:val="yellow"/>
        </w:rPr>
        <w:t>A failure to meaningfully adapt knowledge systems</w:t>
      </w:r>
      <w:r w:rsidRPr="00EE413C">
        <w:rPr>
          <w:rStyle w:val="StyleUnderline"/>
        </w:rPr>
        <w:t xml:space="preserve">, including about gender, </w:t>
      </w:r>
      <w:r w:rsidRPr="002C377B">
        <w:rPr>
          <w:rStyle w:val="StyleUnderline"/>
          <w:highlight w:val="yellow"/>
        </w:rPr>
        <w:t>will only result in</w:t>
      </w:r>
      <w:r w:rsidRPr="00EE413C">
        <w:rPr>
          <w:rStyle w:val="StyleUnderline"/>
        </w:rPr>
        <w:t xml:space="preserve"> similarly </w:t>
      </w:r>
      <w:r w:rsidRPr="002C377B">
        <w:rPr>
          <w:rStyle w:val="StyleUnderline"/>
          <w:highlight w:val="yellow"/>
        </w:rPr>
        <w:t>inadequate ways of conceptualizing the world</w:t>
      </w:r>
      <w:r w:rsidRPr="00EE413C">
        <w:rPr>
          <w:rStyle w:val="Emphasis"/>
        </w:rPr>
        <w:t xml:space="preserve">. </w:t>
      </w:r>
      <w:r w:rsidRPr="002C377B">
        <w:rPr>
          <w:rStyle w:val="Emphasis"/>
          <w:highlight w:val="yellow"/>
        </w:rPr>
        <w:t>Non-Native scholars need to think differently about how we got here</w:t>
      </w:r>
      <w:r w:rsidRPr="00EE413C">
        <w:rPr>
          <w:rStyle w:val="Emphasis"/>
        </w:rPr>
        <w:t xml:space="preserve"> in the first place, and how that shapes where we think we can go. </w:t>
      </w:r>
      <w:r w:rsidRPr="002C377B">
        <w:rPr>
          <w:rStyle w:val="Emphasis"/>
          <w:highlight w:val="yellow"/>
        </w:rPr>
        <w:t>We must practice</w:t>
      </w:r>
      <w:r w:rsidRPr="00EE413C">
        <w:rPr>
          <w:rStyle w:val="Emphasis"/>
        </w:rPr>
        <w:t xml:space="preserve"> what an Uncertain Commons has called “affirmative speculation</w:t>
      </w:r>
      <w:r w:rsidRPr="002C377B">
        <w:rPr>
          <w:rStyle w:val="Emphasis"/>
          <w:highlight w:val="yellow"/>
        </w:rPr>
        <w:t>,” a mode of critical inquiry that “dares to temporarily materialize forms not yet realized</w:t>
      </w:r>
      <w:r w:rsidRPr="00EE413C">
        <w:rPr>
          <w:rStyle w:val="Emphasis"/>
        </w:rPr>
        <w:t>, forms for…which the conditions are not yet ripe</w:t>
      </w:r>
      <w:r w:rsidRPr="00B325C2">
        <w:rPr>
          <w:sz w:val="16"/>
        </w:rPr>
        <w:t xml:space="preserve">.” 11 </w:t>
      </w:r>
      <w:r w:rsidRPr="00EE413C">
        <w:rPr>
          <w:rStyle w:val="Emphasis"/>
        </w:rPr>
        <w:t>Putting this call together with indigenous history</w:t>
      </w:r>
      <w:r w:rsidRPr="00B325C2">
        <w:rPr>
          <w:sz w:val="16"/>
        </w:rPr>
        <w:t xml:space="preserve">—or as Whyte wryly put it, </w:t>
      </w:r>
      <w:r w:rsidRPr="002C377B">
        <w:rPr>
          <w:rStyle w:val="Emphasis"/>
          <w:highlight w:val="yellow"/>
        </w:rPr>
        <w:t>the understanding that “[this is] not the first time this</w:t>
      </w:r>
      <w:r w:rsidRPr="00EE413C">
        <w:rPr>
          <w:rStyle w:val="Emphasis"/>
        </w:rPr>
        <w:t xml:space="preserve"> ever </w:t>
      </w:r>
      <w:r w:rsidRPr="002C377B">
        <w:rPr>
          <w:rStyle w:val="Emphasis"/>
          <w:highlight w:val="yellow"/>
        </w:rPr>
        <w:t>happened</w:t>
      </w:r>
      <w:r w:rsidRPr="00B325C2">
        <w:rPr>
          <w:sz w:val="16"/>
        </w:rPr>
        <w:t>” 12 —</w:t>
      </w:r>
      <w:r w:rsidRPr="002C377B">
        <w:rPr>
          <w:rStyle w:val="Emphasis"/>
          <w:highlight w:val="yellow"/>
        </w:rPr>
        <w:t>means any future we imagine must decolonize our inherited epistemological cartographies</w:t>
      </w:r>
      <w:r w:rsidRPr="00EE413C">
        <w:rPr>
          <w:rStyle w:val="Emphasis"/>
        </w:rPr>
        <w:t>, too</w:t>
      </w:r>
      <w:r w:rsidRPr="00B325C2">
        <w:rPr>
          <w:sz w:val="16"/>
        </w:rPr>
        <w:t xml:space="preserve">. </w:t>
      </w:r>
      <w:r w:rsidRPr="002C377B">
        <w:rPr>
          <w:rStyle w:val="Emphasis"/>
          <w:highlight w:val="yellow"/>
        </w:rPr>
        <w:t>Without learning this</w:t>
      </w:r>
      <w:r w:rsidRPr="00EE413C">
        <w:rPr>
          <w:rStyle w:val="Emphasis"/>
        </w:rPr>
        <w:t xml:space="preserve"> lesson, </w:t>
      </w:r>
      <w:r w:rsidRPr="002C377B">
        <w:rPr>
          <w:rStyle w:val="Emphasis"/>
          <w:highlight w:val="yellow"/>
        </w:rPr>
        <w:t>the future will never exceed a doomed cycle of settler colonial violence</w:t>
      </w:r>
      <w:r w:rsidRPr="00EE413C">
        <w:rPr>
          <w:rStyle w:val="Emphasis"/>
        </w:rPr>
        <w:t>.</w:t>
      </w:r>
    </w:p>
    <w:p w14:paraId="3177BC18" w14:textId="749D60FA" w:rsidR="00B325C2" w:rsidRPr="00B325C2" w:rsidRDefault="00B325C2" w:rsidP="00B325C2">
      <w:pPr>
        <w:pStyle w:val="Heading3"/>
        <w:rPr>
          <w:rStyle w:val="Emphasis"/>
          <w:b/>
          <w:bCs/>
          <w:sz w:val="32"/>
          <w:szCs w:val="32"/>
        </w:rPr>
      </w:pPr>
      <w:r w:rsidRPr="00B325C2">
        <w:rPr>
          <w:rStyle w:val="Emphasis"/>
          <w:b/>
          <w:bCs/>
          <w:sz w:val="32"/>
          <w:szCs w:val="32"/>
        </w:rPr>
        <w:t xml:space="preserve">“Anthropocene” Link </w:t>
      </w:r>
    </w:p>
    <w:p w14:paraId="18B092EA" w14:textId="77777777" w:rsidR="00B325C2" w:rsidRDefault="00B325C2" w:rsidP="00B325C2">
      <w:pPr>
        <w:pStyle w:val="Heading4"/>
      </w:pPr>
      <w:r>
        <w:t>The move to centrally locate the Anthropocene is rooted in the settler move to innocence that universalizes apocalyptic existence as an impending change, rather than an ongoing settler colonial process.</w:t>
      </w:r>
    </w:p>
    <w:p w14:paraId="408DCABE" w14:textId="04076AD0" w:rsidR="00B325C2" w:rsidRPr="00B325C2" w:rsidRDefault="00B325C2" w:rsidP="00B325C2">
      <w:pPr>
        <w:rPr>
          <w:b/>
          <w:bCs/>
          <w:sz w:val="18"/>
          <w:szCs w:val="18"/>
        </w:rPr>
      </w:pPr>
      <w:proofErr w:type="spellStart"/>
      <w:r w:rsidRPr="00B325C2">
        <w:rPr>
          <w:rStyle w:val="Style13ptBold"/>
          <w:sz w:val="24"/>
          <w:szCs w:val="24"/>
        </w:rPr>
        <w:t>Zahara</w:t>
      </w:r>
      <w:proofErr w:type="spellEnd"/>
      <w:r w:rsidRPr="00B325C2">
        <w:rPr>
          <w:rStyle w:val="Style13ptBold"/>
          <w:sz w:val="24"/>
          <w:szCs w:val="24"/>
        </w:rPr>
        <w:t xml:space="preserve"> </w:t>
      </w:r>
      <w:r w:rsidRPr="00B325C2">
        <w:rPr>
          <w:rStyle w:val="Style13ptBold"/>
          <w:sz w:val="24"/>
          <w:szCs w:val="24"/>
        </w:rPr>
        <w:t>‘</w:t>
      </w:r>
      <w:r w:rsidRPr="00B325C2">
        <w:rPr>
          <w:rStyle w:val="Style13ptBold"/>
          <w:sz w:val="24"/>
          <w:szCs w:val="24"/>
        </w:rPr>
        <w:t>16</w:t>
      </w:r>
      <w:r>
        <w:rPr>
          <w:rStyle w:val="Style13ptBold"/>
        </w:rPr>
        <w:t xml:space="preserve"> </w:t>
      </w:r>
      <w:r w:rsidRPr="00B325C2">
        <w:rPr>
          <w:rStyle w:val="Style13ptBold"/>
          <w:b w:val="0"/>
          <w:bCs w:val="0"/>
          <w:sz w:val="18"/>
          <w:szCs w:val="18"/>
        </w:rPr>
        <w:t>(</w:t>
      </w:r>
      <w:r w:rsidRPr="00B325C2">
        <w:rPr>
          <w:sz w:val="18"/>
          <w:szCs w:val="18"/>
        </w:rPr>
        <w:t xml:space="preserve">Alex, </w:t>
      </w:r>
      <w:proofErr w:type="gramStart"/>
      <w:r w:rsidRPr="00B325C2">
        <w:rPr>
          <w:sz w:val="18"/>
          <w:szCs w:val="18"/>
        </w:rPr>
        <w:t>Masters in Environmental Studies</w:t>
      </w:r>
      <w:proofErr w:type="gramEnd"/>
      <w:r w:rsidRPr="00B325C2">
        <w:rPr>
          <w:sz w:val="18"/>
          <w:szCs w:val="18"/>
        </w:rPr>
        <w:t xml:space="preserve"> @ Queens University, July 14, Boundaries of the Human in the Age of Life Sciences Conference, http://sites.psu.edu/iahboundaries/alex-zahara/</w:t>
      </w:r>
      <w:r w:rsidRPr="00B325C2">
        <w:rPr>
          <w:sz w:val="18"/>
          <w:szCs w:val="18"/>
        </w:rPr>
        <w:t>)</w:t>
      </w:r>
    </w:p>
    <w:p w14:paraId="1AA7B70A" w14:textId="77777777" w:rsidR="00B325C2" w:rsidRPr="007262A9" w:rsidRDefault="00B325C2" w:rsidP="00B325C2">
      <w:pPr>
        <w:spacing w:after="0"/>
        <w:rPr>
          <w:rStyle w:val="Emphasis"/>
        </w:rPr>
      </w:pPr>
      <w:r w:rsidRPr="00B325C2">
        <w:rPr>
          <w:sz w:val="14"/>
        </w:rPr>
        <w:t xml:space="preserve">A few months ago, </w:t>
      </w:r>
      <w:r w:rsidRPr="00A17836">
        <w:rPr>
          <w:rStyle w:val="StyleUnderline"/>
        </w:rPr>
        <w:t>I attended a</w:t>
      </w:r>
      <w:r w:rsidRPr="00B325C2">
        <w:rPr>
          <w:sz w:val="14"/>
        </w:rPr>
        <w:t xml:space="preserve"> departmental </w:t>
      </w:r>
      <w:r w:rsidRPr="00A17836">
        <w:rPr>
          <w:rStyle w:val="StyleUnderline"/>
        </w:rPr>
        <w:t>seminar</w:t>
      </w:r>
      <w:r w:rsidRPr="00B325C2">
        <w:rPr>
          <w:sz w:val="14"/>
        </w:rPr>
        <w:t xml:space="preserve"> 1 </w:t>
      </w:r>
      <w:r w:rsidRPr="00A17836">
        <w:rPr>
          <w:rStyle w:val="StyleUnderline"/>
        </w:rPr>
        <w:t>on the Anthropocene, where the presenter spoke</w:t>
      </w:r>
      <w:r w:rsidRPr="007262A9">
        <w:rPr>
          <w:rStyle w:val="StyleUnderline"/>
        </w:rPr>
        <w:t xml:space="preserve"> of </w:t>
      </w:r>
      <w:r w:rsidRPr="00B325C2">
        <w:rPr>
          <w:sz w:val="14"/>
        </w:rPr>
        <w:t xml:space="preserve">Donna </w:t>
      </w:r>
      <w:r w:rsidRPr="007262A9">
        <w:rPr>
          <w:rStyle w:val="StyleUnderline"/>
        </w:rPr>
        <w:t>Haraway’s ‘</w:t>
      </w:r>
      <w:proofErr w:type="spellStart"/>
      <w:r w:rsidRPr="002C377B">
        <w:rPr>
          <w:rStyle w:val="StyleUnderline"/>
          <w:highlight w:val="yellow"/>
        </w:rPr>
        <w:t>plantationocene</w:t>
      </w:r>
      <w:proofErr w:type="spellEnd"/>
      <w:r w:rsidRPr="002C377B">
        <w:rPr>
          <w:rStyle w:val="StyleUnderline"/>
          <w:highlight w:val="yellow"/>
        </w:rPr>
        <w:t>’</w:t>
      </w:r>
      <w:r w:rsidRPr="00B325C2">
        <w:rPr>
          <w:sz w:val="14"/>
        </w:rPr>
        <w:t xml:space="preserve"> hypothesis. 2 </w:t>
      </w:r>
      <w:r w:rsidRPr="002C377B">
        <w:rPr>
          <w:rStyle w:val="StyleUnderline"/>
          <w:highlight w:val="yellow"/>
        </w:rPr>
        <w:t>One of the implications</w:t>
      </w:r>
      <w:r w:rsidRPr="00B325C2">
        <w:rPr>
          <w:sz w:val="14"/>
        </w:rPr>
        <w:t xml:space="preserve"> of this hypothesis </w:t>
      </w:r>
      <w:r w:rsidRPr="002C377B">
        <w:rPr>
          <w:rStyle w:val="StyleUnderline"/>
          <w:highlight w:val="yellow"/>
        </w:rPr>
        <w:t>is that the</w:t>
      </w:r>
      <w:r w:rsidRPr="007262A9">
        <w:rPr>
          <w:rStyle w:val="StyleUnderline"/>
        </w:rPr>
        <w:t xml:space="preserve"> stratigrapher’s ‘</w:t>
      </w:r>
      <w:r w:rsidRPr="002C377B">
        <w:rPr>
          <w:rStyle w:val="StyleUnderline"/>
          <w:highlight w:val="yellow"/>
        </w:rPr>
        <w:t>golden spike’ of the Anthropocene might appropriately be placed within the mass environmental changes and social injustices associated with colonization</w:t>
      </w:r>
      <w:r w:rsidRPr="00B325C2">
        <w:rPr>
          <w:sz w:val="14"/>
        </w:rPr>
        <w:t xml:space="preserve">. </w:t>
      </w:r>
      <w:r w:rsidRPr="002C377B">
        <w:rPr>
          <w:sz w:val="14"/>
          <w:highlight w:val="yellow"/>
        </w:rPr>
        <w:t xml:space="preserve">3 </w:t>
      </w:r>
      <w:r w:rsidRPr="002C377B">
        <w:rPr>
          <w:rStyle w:val="StyleUnderline"/>
          <w:highlight w:val="yellow"/>
        </w:rPr>
        <w:t>The highly interdisciplinary</w:t>
      </w:r>
      <w:r w:rsidRPr="007262A9">
        <w:rPr>
          <w:rStyle w:val="StyleUnderline"/>
        </w:rPr>
        <w:t xml:space="preserve"> and (not surprisingly) almost </w:t>
      </w:r>
      <w:r w:rsidRPr="002C377B">
        <w:rPr>
          <w:rStyle w:val="StyleUnderline"/>
          <w:highlight w:val="yellow"/>
        </w:rPr>
        <w:t>exclusively white group of attendees were largely resistant to the idea</w:t>
      </w:r>
      <w:r w:rsidRPr="00B325C2">
        <w:rPr>
          <w:sz w:val="14"/>
        </w:rPr>
        <w:t>—</w:t>
      </w:r>
      <w:r w:rsidRPr="007262A9">
        <w:rPr>
          <w:rStyle w:val="StyleUnderline"/>
        </w:rPr>
        <w:t xml:space="preserve">not because they disagreed that colonization resulted in mass environmental change and injustice, </w:t>
      </w:r>
      <w:r w:rsidRPr="007262A9">
        <w:rPr>
          <w:rStyle w:val="Emphasis"/>
        </w:rPr>
        <w:t xml:space="preserve">but </w:t>
      </w:r>
      <w:r w:rsidRPr="002C377B">
        <w:rPr>
          <w:rStyle w:val="Emphasis"/>
          <w:highlight w:val="yellow"/>
        </w:rPr>
        <w:t>because this proposition challenged what some consider to be the Anthropocene’s promise of universality</w:t>
      </w:r>
      <w:r w:rsidRPr="00B325C2">
        <w:rPr>
          <w:sz w:val="14"/>
        </w:rPr>
        <w:t xml:space="preserve">. Etched in my notes was </w:t>
      </w:r>
      <w:r w:rsidRPr="007262A9">
        <w:rPr>
          <w:rStyle w:val="StyleUnderline"/>
        </w:rPr>
        <w:t>a question that seemed to be posed and re-posed</w:t>
      </w:r>
      <w:r w:rsidRPr="00B325C2">
        <w:rPr>
          <w:sz w:val="14"/>
        </w:rPr>
        <w:t xml:space="preserve"> by audience members with increasing frustration: </w:t>
      </w:r>
      <w:r w:rsidRPr="007262A9">
        <w:rPr>
          <w:rStyle w:val="Emphasis"/>
        </w:rPr>
        <w:t>“</w:t>
      </w:r>
      <w:r w:rsidRPr="002C377B">
        <w:rPr>
          <w:rStyle w:val="Emphasis"/>
          <w:highlight w:val="yellow"/>
        </w:rPr>
        <w:t>Isn’t the whole point of the Anthropocene that we’re all on the same page</w:t>
      </w:r>
      <w:r w:rsidRPr="007262A9">
        <w:rPr>
          <w:rStyle w:val="Emphasis"/>
        </w:rPr>
        <w:t>?”</w:t>
      </w:r>
    </w:p>
    <w:p w14:paraId="2F25B035" w14:textId="77777777" w:rsidR="00B325C2" w:rsidRPr="007262A9" w:rsidRDefault="00B325C2" w:rsidP="00B325C2">
      <w:pPr>
        <w:spacing w:after="0"/>
        <w:rPr>
          <w:rStyle w:val="StyleUnderline"/>
        </w:rPr>
      </w:pPr>
      <w:r w:rsidRPr="00B325C2">
        <w:rPr>
          <w:sz w:val="16"/>
        </w:rPr>
        <w:t xml:space="preserve">Since then, </w:t>
      </w:r>
      <w:proofErr w:type="gramStart"/>
      <w:r w:rsidRPr="002C377B">
        <w:rPr>
          <w:rStyle w:val="StyleUnderline"/>
          <w:highlight w:val="yellow"/>
        </w:rPr>
        <w:t>I’ve</w:t>
      </w:r>
      <w:proofErr w:type="gramEnd"/>
      <w:r w:rsidRPr="002C377B">
        <w:rPr>
          <w:rStyle w:val="StyleUnderline"/>
          <w:highlight w:val="yellow"/>
        </w:rPr>
        <w:t xml:space="preserve"> found myself contrasting this</w:t>
      </w:r>
      <w:r w:rsidRPr="007262A9">
        <w:rPr>
          <w:rStyle w:val="StyleUnderline"/>
        </w:rPr>
        <w:t xml:space="preserve"> audience’s </w:t>
      </w:r>
      <w:r w:rsidRPr="002C377B">
        <w:rPr>
          <w:rStyle w:val="StyleUnderline"/>
          <w:highlight w:val="yellow"/>
        </w:rPr>
        <w:t>response with what postcolonial and Indigenous studies scholars have been writing about the Anthropocene</w:t>
      </w:r>
      <w:r w:rsidRPr="00B325C2">
        <w:rPr>
          <w:sz w:val="16"/>
        </w:rPr>
        <w:t xml:space="preserve">. While reading and listening to Kyle </w:t>
      </w:r>
      <w:proofErr w:type="spellStart"/>
      <w:r w:rsidRPr="00B325C2">
        <w:rPr>
          <w:sz w:val="16"/>
        </w:rPr>
        <w:t>Powys</w:t>
      </w:r>
      <w:proofErr w:type="spellEnd"/>
      <w:r w:rsidRPr="00B325C2">
        <w:rPr>
          <w:sz w:val="16"/>
        </w:rPr>
        <w:t xml:space="preserve"> Whyte work, </w:t>
      </w:r>
      <w:proofErr w:type="gramStart"/>
      <w:r w:rsidRPr="007262A9">
        <w:rPr>
          <w:rStyle w:val="StyleUnderline"/>
        </w:rPr>
        <w:t>I’m</w:t>
      </w:r>
      <w:proofErr w:type="gramEnd"/>
      <w:r w:rsidRPr="007262A9">
        <w:rPr>
          <w:rStyle w:val="StyleUnderline"/>
        </w:rPr>
        <w:t xml:space="preserve"> reminded of Métis scholar Zoe </w:t>
      </w:r>
      <w:r w:rsidRPr="002C377B">
        <w:rPr>
          <w:rStyle w:val="StyleUnderline"/>
          <w:highlight w:val="yellow"/>
        </w:rPr>
        <w:t>Todd’s discussion on the</w:t>
      </w:r>
      <w:r w:rsidRPr="007262A9">
        <w:rPr>
          <w:rStyle w:val="StyleUnderline"/>
        </w:rPr>
        <w:t xml:space="preserve"> appropriateness of the </w:t>
      </w:r>
      <w:r w:rsidRPr="002C377B">
        <w:rPr>
          <w:rStyle w:val="StyleUnderline"/>
          <w:highlight w:val="yellow"/>
        </w:rPr>
        <w:t>Anthropocene as a concept,</w:t>
      </w:r>
      <w:r w:rsidRPr="002C377B">
        <w:rPr>
          <w:sz w:val="16"/>
          <w:highlight w:val="yellow"/>
        </w:rPr>
        <w:t xml:space="preserve"> </w:t>
      </w:r>
      <w:r w:rsidRPr="002C377B">
        <w:rPr>
          <w:rStyle w:val="Emphasis"/>
          <w:highlight w:val="yellow"/>
        </w:rPr>
        <w:t>and its potential role in highlighting</w:t>
      </w:r>
      <w:r w:rsidRPr="007262A9">
        <w:rPr>
          <w:rStyle w:val="Emphasis"/>
        </w:rPr>
        <w:t xml:space="preserve"> or even naturalizing </w:t>
      </w:r>
      <w:r w:rsidRPr="002C377B">
        <w:rPr>
          <w:rStyle w:val="Emphasis"/>
          <w:highlight w:val="yellow"/>
        </w:rPr>
        <w:t>settler histories</w:t>
      </w:r>
      <w:r w:rsidRPr="00B325C2">
        <w:rPr>
          <w:sz w:val="16"/>
        </w:rPr>
        <w:t xml:space="preserve">. Here, </w:t>
      </w:r>
      <w:r w:rsidRPr="007262A9">
        <w:rPr>
          <w:rStyle w:val="StyleUnderline"/>
        </w:rPr>
        <w:t>she reflects on the cyclical events of environmental change that have been experienced by Indigenous people:</w:t>
      </w:r>
    </w:p>
    <w:p w14:paraId="53E5B639" w14:textId="77777777" w:rsidR="00B325C2" w:rsidRPr="00B325C2" w:rsidRDefault="00B325C2" w:rsidP="00B325C2">
      <w:pPr>
        <w:spacing w:after="0"/>
        <w:rPr>
          <w:sz w:val="16"/>
        </w:rPr>
      </w:pPr>
      <w:r w:rsidRPr="002C377B">
        <w:rPr>
          <w:rStyle w:val="Emphasis"/>
          <w:highlight w:val="yellow"/>
        </w:rPr>
        <w:t>What does it mean to have a reciprocal discourse on catastrophic end times and apocalyptic environmental change in a place where</w:t>
      </w:r>
      <w:r w:rsidRPr="007262A9">
        <w:rPr>
          <w:rStyle w:val="Emphasis"/>
        </w:rPr>
        <w:t xml:space="preserve">, over the last five hundred years, </w:t>
      </w:r>
      <w:r w:rsidRPr="002C377B">
        <w:rPr>
          <w:rStyle w:val="Emphasis"/>
          <w:highlight w:val="yellow"/>
        </w:rPr>
        <w:t>Indigenous peoples faced</w:t>
      </w:r>
      <w:r w:rsidRPr="002C377B">
        <w:rPr>
          <w:sz w:val="16"/>
          <w:highlight w:val="yellow"/>
        </w:rPr>
        <w:t xml:space="preserve"> (</w:t>
      </w:r>
      <w:r w:rsidRPr="002C377B">
        <w:rPr>
          <w:rStyle w:val="Emphasis"/>
          <w:highlight w:val="yellow"/>
        </w:rPr>
        <w:t>and face) the end of worlds with the violent incursion of colonial ideologies and actions?</w:t>
      </w:r>
      <w:r w:rsidRPr="00B325C2">
        <w:rPr>
          <w:sz w:val="16"/>
        </w:rPr>
        <w:t xml:space="preserve"> What does it mean to hold, in simultaneous tension, stories of the Anthropocene in the past, present, and future? 4</w:t>
      </w:r>
    </w:p>
    <w:p w14:paraId="2E8C81CC" w14:textId="77777777" w:rsidR="00B325C2" w:rsidRPr="00B325C2" w:rsidRDefault="00B325C2" w:rsidP="00B325C2">
      <w:pPr>
        <w:spacing w:after="0"/>
        <w:rPr>
          <w:sz w:val="16"/>
        </w:rPr>
      </w:pPr>
      <w:r w:rsidRPr="007262A9">
        <w:rPr>
          <w:rStyle w:val="StyleUnderline"/>
        </w:rPr>
        <w:t xml:space="preserve">Since </w:t>
      </w:r>
      <w:r w:rsidRPr="002C377B">
        <w:rPr>
          <w:rStyle w:val="StyleUnderline"/>
          <w:highlight w:val="yellow"/>
        </w:rPr>
        <w:t>settler colonialism very physically and violently uprooted Indigenous people and families, changed environments and patterns of human/nonhuman/inhuman</w:t>
      </w:r>
      <w:r w:rsidRPr="002C377B">
        <w:rPr>
          <w:sz w:val="16"/>
          <w:highlight w:val="yellow"/>
        </w:rPr>
        <w:t xml:space="preserve"> </w:t>
      </w:r>
      <w:r w:rsidRPr="002C377B">
        <w:rPr>
          <w:rStyle w:val="StyleUnderline"/>
          <w:highlight w:val="yellow"/>
        </w:rPr>
        <w:t>relation,</w:t>
      </w:r>
      <w:r w:rsidRPr="002C377B">
        <w:rPr>
          <w:sz w:val="16"/>
          <w:highlight w:val="yellow"/>
        </w:rPr>
        <w:t> </w:t>
      </w:r>
      <w:r w:rsidRPr="002C377B">
        <w:rPr>
          <w:rStyle w:val="StyleUnderline"/>
          <w:highlight w:val="yellow"/>
        </w:rPr>
        <w:t>Indigenous communities might be considered</w:t>
      </w:r>
      <w:r w:rsidRPr="007262A9">
        <w:rPr>
          <w:rStyle w:val="StyleUnderline"/>
        </w:rPr>
        <w:t>,</w:t>
      </w:r>
      <w:r w:rsidRPr="00B325C2">
        <w:rPr>
          <w:sz w:val="16"/>
        </w:rPr>
        <w:t xml:space="preserve"> as Whyte puts it, among “</w:t>
      </w:r>
      <w:r w:rsidRPr="002C377B">
        <w:rPr>
          <w:rStyle w:val="StyleUnderline"/>
          <w:highlight w:val="yellow"/>
        </w:rPr>
        <w:t>the first climate change</w:t>
      </w:r>
      <w:r w:rsidRPr="007262A9">
        <w:rPr>
          <w:rStyle w:val="StyleUnderline"/>
        </w:rPr>
        <w:t xml:space="preserve"> relocation </w:t>
      </w:r>
      <w:r w:rsidRPr="002C377B">
        <w:rPr>
          <w:rStyle w:val="StyleUnderline"/>
          <w:highlight w:val="yellow"/>
        </w:rPr>
        <w:t>survivors</w:t>
      </w:r>
      <w:r w:rsidRPr="00B325C2">
        <w:rPr>
          <w:sz w:val="16"/>
        </w:rPr>
        <w:t xml:space="preserve">.” 5 In this way, </w:t>
      </w:r>
      <w:r w:rsidRPr="007262A9">
        <w:rPr>
          <w:rStyle w:val="StyleUnderline"/>
        </w:rPr>
        <w:t xml:space="preserve">it makes little sense to argue in </w:t>
      </w:r>
      <w:proofErr w:type="spellStart"/>
      <w:r w:rsidRPr="007262A9">
        <w:rPr>
          <w:rStyle w:val="StyleUnderline"/>
        </w:rPr>
        <w:t>favour</w:t>
      </w:r>
      <w:proofErr w:type="spellEnd"/>
      <w:r w:rsidRPr="007262A9">
        <w:rPr>
          <w:rStyle w:val="StyleUnderline"/>
        </w:rPr>
        <w:t xml:space="preserve"> of universality in the context of climate change</w:t>
      </w:r>
      <w:r w:rsidRPr="00B325C2">
        <w:rPr>
          <w:sz w:val="16"/>
        </w:rPr>
        <w:t xml:space="preserve">. Both Todd and Whyte argue that </w:t>
      </w:r>
      <w:r w:rsidRPr="002C377B">
        <w:rPr>
          <w:rStyle w:val="Emphasis"/>
          <w:highlight w:val="yellow"/>
        </w:rPr>
        <w:t>achieving climate justice for</w:t>
      </w:r>
      <w:r w:rsidRPr="007262A9">
        <w:rPr>
          <w:rStyle w:val="Emphasis"/>
        </w:rPr>
        <w:t xml:space="preserve"> and by </w:t>
      </w:r>
      <w:r w:rsidRPr="002C377B">
        <w:rPr>
          <w:rStyle w:val="Emphasis"/>
          <w:highlight w:val="yellow"/>
        </w:rPr>
        <w:t>Indigenous people requires addressing the ways in which global environmental change is intimately connected with</w:t>
      </w:r>
      <w:r w:rsidRPr="007262A9">
        <w:rPr>
          <w:rStyle w:val="Emphasis"/>
        </w:rPr>
        <w:t xml:space="preserve">— and in fact is predicated upon— </w:t>
      </w:r>
      <w:r w:rsidRPr="002C377B">
        <w:rPr>
          <w:rStyle w:val="Emphasis"/>
          <w:highlight w:val="yellow"/>
        </w:rPr>
        <w:t>practices of settler colonialism.</w:t>
      </w:r>
      <w:r w:rsidRPr="002C377B">
        <w:rPr>
          <w:sz w:val="16"/>
          <w:highlight w:val="yellow"/>
        </w:rPr>
        <w:t xml:space="preserve"> </w:t>
      </w:r>
      <w:r w:rsidRPr="002C377B">
        <w:rPr>
          <w:rStyle w:val="StyleUnderline"/>
          <w:highlight w:val="yellow"/>
        </w:rPr>
        <w:t>Placing decolonization at the fore of environmental governance</w:t>
      </w:r>
      <w:r w:rsidRPr="007262A9">
        <w:rPr>
          <w:rStyle w:val="StyleUnderline"/>
        </w:rPr>
        <w:t xml:space="preserve">, then, </w:t>
      </w:r>
      <w:r w:rsidRPr="002C377B">
        <w:rPr>
          <w:rStyle w:val="StyleUnderline"/>
          <w:highlight w:val="yellow"/>
        </w:rPr>
        <w:t>involves not only re-thinking Anthropocene temporalities</w:t>
      </w:r>
      <w:r w:rsidRPr="00B325C2">
        <w:rPr>
          <w:sz w:val="16"/>
        </w:rPr>
        <w:t xml:space="preserve"> (when did the Anthropocene start, and for who?) </w:t>
      </w:r>
      <w:r w:rsidRPr="002C377B">
        <w:rPr>
          <w:rStyle w:val="StyleUnderline"/>
          <w:highlight w:val="yellow"/>
        </w:rPr>
        <w:t xml:space="preserve">but also questioning and challenging </w:t>
      </w:r>
      <w:r w:rsidRPr="002C377B">
        <w:rPr>
          <w:rStyle w:val="Emphasis"/>
          <w:highlight w:val="yellow"/>
        </w:rPr>
        <w:t>the ethics and practices embedded in dominant environmental management practices</w:t>
      </w:r>
      <w:r w:rsidRPr="00B325C2">
        <w:rPr>
          <w:sz w:val="16"/>
        </w:rPr>
        <w:t>—one of the many Boundaries this speaker series seeks to address.</w:t>
      </w:r>
    </w:p>
    <w:p w14:paraId="5F5C47D3" w14:textId="77777777" w:rsidR="00B325C2" w:rsidRPr="00A01CF6" w:rsidRDefault="00B325C2" w:rsidP="00B325C2">
      <w:pPr>
        <w:spacing w:after="0"/>
        <w:rPr>
          <w:rStyle w:val="Emphasis"/>
        </w:rPr>
      </w:pPr>
      <w:r w:rsidRPr="00B325C2">
        <w:rPr>
          <w:sz w:val="16"/>
        </w:rPr>
        <w:t xml:space="preserve">In his talk, ‘Living our Ancestor’s Dystopia’, </w:t>
      </w:r>
      <w:r w:rsidRPr="007262A9">
        <w:rPr>
          <w:rStyle w:val="StyleUnderline"/>
        </w:rPr>
        <w:t xml:space="preserve">Whyte describes </w:t>
      </w:r>
      <w:r w:rsidRPr="002C377B">
        <w:rPr>
          <w:rStyle w:val="StyleUnderline"/>
          <w:highlight w:val="yellow"/>
        </w:rPr>
        <w:t>settler colonialism</w:t>
      </w:r>
      <w:r w:rsidRPr="007262A9">
        <w:rPr>
          <w:rStyle w:val="StyleUnderline"/>
        </w:rPr>
        <w:t xml:space="preserve"> as “</w:t>
      </w:r>
      <w:r w:rsidRPr="002C377B">
        <w:rPr>
          <w:rStyle w:val="StyleUnderline"/>
          <w:highlight w:val="yellow"/>
        </w:rPr>
        <w:t>an attack on our adaptive capacity</w:t>
      </w:r>
      <w:r w:rsidRPr="007262A9">
        <w:rPr>
          <w:rStyle w:val="StyleUnderline"/>
        </w:rPr>
        <w:t>”</w:t>
      </w:r>
      <w:r w:rsidRPr="00B325C2">
        <w:rPr>
          <w:sz w:val="16"/>
        </w:rPr>
        <w:t xml:space="preserve"> </w:t>
      </w:r>
      <w:proofErr w:type="gramStart"/>
      <w:r w:rsidRPr="00B325C2">
        <w:rPr>
          <w:sz w:val="16"/>
        </w:rPr>
        <w:t>6 .</w:t>
      </w:r>
      <w:proofErr w:type="gramEnd"/>
      <w:r w:rsidRPr="00B325C2">
        <w:rPr>
          <w:sz w:val="16"/>
        </w:rPr>
        <w:t xml:space="preserve"> </w:t>
      </w:r>
      <w:r w:rsidRPr="002C377B">
        <w:rPr>
          <w:rStyle w:val="StyleUnderline"/>
          <w:highlight w:val="yellow"/>
        </w:rPr>
        <w:t>Colonization was (and is) a naturalizing effort by settlers to “erase the landscapes</w:t>
      </w:r>
      <w:r w:rsidRPr="007262A9">
        <w:rPr>
          <w:rStyle w:val="StyleUnderline"/>
        </w:rPr>
        <w:t xml:space="preserve"> that were </w:t>
      </w:r>
      <w:r w:rsidRPr="002C377B">
        <w:rPr>
          <w:rStyle w:val="StyleUnderline"/>
          <w:highlight w:val="yellow"/>
        </w:rPr>
        <w:t>necessary for</w:t>
      </w:r>
      <w:r w:rsidRPr="007262A9">
        <w:rPr>
          <w:rStyle w:val="StyleUnderline"/>
        </w:rPr>
        <w:t xml:space="preserve"> our </w:t>
      </w:r>
      <w:r w:rsidRPr="002C377B">
        <w:rPr>
          <w:rStyle w:val="StyleUnderline"/>
          <w:highlight w:val="yellow"/>
        </w:rPr>
        <w:t>cultures and political societies to flourish</w:t>
      </w:r>
      <w:r w:rsidRPr="00B325C2">
        <w:rPr>
          <w:sz w:val="16"/>
        </w:rPr>
        <w:t xml:space="preserve">.” 7 </w:t>
      </w:r>
      <w:r w:rsidRPr="007262A9">
        <w:rPr>
          <w:rStyle w:val="StyleUnderline"/>
        </w:rPr>
        <w:t xml:space="preserve">Within my own discipline of waste studies, I think of anthropologist Traci </w:t>
      </w:r>
      <w:proofErr w:type="spellStart"/>
      <w:r w:rsidRPr="007262A9">
        <w:rPr>
          <w:rStyle w:val="StyleUnderline"/>
        </w:rPr>
        <w:t>Brynne</w:t>
      </w:r>
      <w:proofErr w:type="spellEnd"/>
      <w:r w:rsidRPr="007262A9">
        <w:rPr>
          <w:rStyle w:val="StyleUnderline"/>
        </w:rPr>
        <w:t xml:space="preserve"> Voyles’s </w:t>
      </w:r>
      <w:r w:rsidRPr="00B325C2">
        <w:rPr>
          <w:sz w:val="16"/>
        </w:rPr>
        <w:t xml:space="preserve">recent </w:t>
      </w:r>
      <w:r w:rsidRPr="007262A9">
        <w:rPr>
          <w:rStyle w:val="StyleUnderline"/>
        </w:rPr>
        <w:t>work on a process that she refers to as ‘</w:t>
      </w:r>
      <w:proofErr w:type="spellStart"/>
      <w:r w:rsidRPr="007262A9">
        <w:rPr>
          <w:rStyle w:val="StyleUnderline"/>
        </w:rPr>
        <w:t>wastelanding</w:t>
      </w:r>
      <w:proofErr w:type="spellEnd"/>
      <w:r w:rsidRPr="007262A9">
        <w:rPr>
          <w:rStyle w:val="StyleUnderline"/>
        </w:rPr>
        <w:t xml:space="preserve">’ </w:t>
      </w:r>
      <w:r w:rsidRPr="00B325C2">
        <w:rPr>
          <w:sz w:val="16"/>
        </w:rPr>
        <w:t xml:space="preserve">8 . Here, </w:t>
      </w:r>
      <w:r w:rsidRPr="007262A9">
        <w:rPr>
          <w:rStyle w:val="StyleUnderline"/>
        </w:rPr>
        <w:t>she describes the ways in which settlers</w:t>
      </w:r>
      <w:r w:rsidRPr="00B325C2">
        <w:rPr>
          <w:sz w:val="16"/>
        </w:rPr>
        <w:t xml:space="preserve"> (including missionaries, mining prospectors, and settler governments) </w:t>
      </w:r>
      <w:r w:rsidRPr="007262A9">
        <w:rPr>
          <w:rStyle w:val="StyleUnderline"/>
        </w:rPr>
        <w:t xml:space="preserve">framed Indigenous landscapes as ‘empty except for Indians’, or as spaces amenable to mineral and natural resource extraction, and ultimately to the disposal of toxic wastes. As a result, </w:t>
      </w:r>
      <w:proofErr w:type="spellStart"/>
      <w:r w:rsidRPr="002C377B">
        <w:rPr>
          <w:rStyle w:val="StyleUnderline"/>
          <w:highlight w:val="yellow"/>
        </w:rPr>
        <w:t>wastelanding</w:t>
      </w:r>
      <w:proofErr w:type="spellEnd"/>
      <w:r w:rsidRPr="002C377B">
        <w:rPr>
          <w:rStyle w:val="StyleUnderline"/>
          <w:highlight w:val="yellow"/>
        </w:rPr>
        <w:t xml:space="preserve"> “</w:t>
      </w:r>
      <w:r w:rsidRPr="002C377B">
        <w:rPr>
          <w:rStyle w:val="Emphasis"/>
          <w:highlight w:val="yellow"/>
        </w:rPr>
        <w:t xml:space="preserve">rendered an environment and the bodies that inhabit it as </w:t>
      </w:r>
      <w:proofErr w:type="spellStart"/>
      <w:r w:rsidRPr="002C377B">
        <w:rPr>
          <w:rStyle w:val="Emphasis"/>
          <w:highlight w:val="yellow"/>
        </w:rPr>
        <w:t>pollutable</w:t>
      </w:r>
      <w:proofErr w:type="spellEnd"/>
      <w:r w:rsidRPr="002C377B">
        <w:rPr>
          <w:rStyle w:val="Emphasis"/>
          <w:highlight w:val="yellow"/>
        </w:rPr>
        <w:t xml:space="preserve">”, violently altering how Indigenous communities </w:t>
      </w:r>
      <w:proofErr w:type="gramStart"/>
      <w:r w:rsidRPr="002C377B">
        <w:rPr>
          <w:rStyle w:val="Emphasis"/>
          <w:highlight w:val="yellow"/>
        </w:rPr>
        <w:t>are able to</w:t>
      </w:r>
      <w:proofErr w:type="gramEnd"/>
      <w:r w:rsidRPr="002C377B">
        <w:rPr>
          <w:rStyle w:val="Emphasis"/>
          <w:highlight w:val="yellow"/>
        </w:rPr>
        <w:t xml:space="preserve"> live with and adapt to changing environmental landscapes</w:t>
      </w:r>
      <w:r w:rsidRPr="00B325C2">
        <w:rPr>
          <w:sz w:val="16"/>
        </w:rPr>
        <w:t xml:space="preserve">. Relatedly, </w:t>
      </w:r>
      <w:r w:rsidRPr="007262A9">
        <w:rPr>
          <w:rStyle w:val="StyleUnderline"/>
        </w:rPr>
        <w:t xml:space="preserve">Whyte asserts that </w:t>
      </w:r>
      <w:r w:rsidRPr="002C377B">
        <w:rPr>
          <w:rStyle w:val="StyleUnderline"/>
          <w:highlight w:val="yellow"/>
        </w:rPr>
        <w:t>the contemporary ‘vulnerability’ of Indigenous communities to climate change</w:t>
      </w:r>
      <w:r w:rsidRPr="007262A9">
        <w:rPr>
          <w:rStyle w:val="StyleUnderline"/>
        </w:rPr>
        <w:t xml:space="preserve"> (the effects of rising coastal waters, human, plant and animal migrations, and so on) </w:t>
      </w:r>
      <w:r w:rsidRPr="002C377B">
        <w:rPr>
          <w:rStyle w:val="StyleUnderline"/>
          <w:highlight w:val="yellow"/>
        </w:rPr>
        <w:t>should not be considered</w:t>
      </w:r>
      <w:r w:rsidRPr="007262A9">
        <w:rPr>
          <w:rStyle w:val="StyleUnderline"/>
        </w:rPr>
        <w:t xml:space="preserve"> as simple ‘</w:t>
      </w:r>
      <w:r w:rsidRPr="002C377B">
        <w:rPr>
          <w:rStyle w:val="StyleUnderline"/>
          <w:highlight w:val="yellow"/>
        </w:rPr>
        <w:t>bad luck’</w:t>
      </w:r>
      <w:r w:rsidRPr="007262A9">
        <w:rPr>
          <w:rStyle w:val="StyleUnderline"/>
        </w:rPr>
        <w:t>— or the consequence of two unfortunate histories (colonization on the one hand, and climate change on the other</w:t>
      </w:r>
      <w:r w:rsidRPr="00B325C2">
        <w:rPr>
          <w:sz w:val="16"/>
        </w:rPr>
        <w:t xml:space="preserve">) 9 — </w:t>
      </w:r>
      <w:r w:rsidRPr="002C377B">
        <w:rPr>
          <w:rStyle w:val="Emphasis"/>
          <w:highlight w:val="yellow"/>
        </w:rPr>
        <w:t>but implicit to the very structures and practices that have created the Anthropocene to begin with</w:t>
      </w:r>
      <w:r w:rsidRPr="00B325C2">
        <w:rPr>
          <w:sz w:val="16"/>
        </w:rPr>
        <w:t xml:space="preserve">. </w:t>
      </w:r>
      <w:r w:rsidRPr="00A01CF6">
        <w:rPr>
          <w:rStyle w:val="StyleUnderline"/>
        </w:rPr>
        <w:t>Just as Voyles argues that “decolonization cannot be imagined outside of environmental justice</w:t>
      </w:r>
      <w:r w:rsidRPr="00B325C2">
        <w:rPr>
          <w:sz w:val="16"/>
        </w:rPr>
        <w:t xml:space="preserve">” 10 , </w:t>
      </w:r>
      <w:r w:rsidRPr="00A01CF6">
        <w:rPr>
          <w:rStyle w:val="StyleUnderline"/>
        </w:rPr>
        <w:t>Whyte showcases the ways in which </w:t>
      </w:r>
      <w:r w:rsidRPr="002C377B">
        <w:rPr>
          <w:rStyle w:val="StyleUnderline"/>
          <w:highlight w:val="yellow"/>
        </w:rPr>
        <w:t>Indigenous activism and conservation practices involve “grasping the full impact of</w:t>
      </w:r>
      <w:r w:rsidRPr="00A01CF6">
        <w:rPr>
          <w:rStyle w:val="StyleUnderline"/>
        </w:rPr>
        <w:t> systems (or structures) of set</w:t>
      </w:r>
      <w:r w:rsidRPr="002C377B">
        <w:rPr>
          <w:rStyle w:val="StyleUnderline"/>
          <w:highlight w:val="yellow"/>
        </w:rPr>
        <w:t>tler-colonialism on Indigenous living</w:t>
      </w:r>
      <w:r w:rsidRPr="00A01CF6">
        <w:rPr>
          <w:rStyle w:val="StyleUnderline"/>
        </w:rPr>
        <w:t xml:space="preserve"> today and into the future</w:t>
      </w:r>
      <w:r w:rsidRPr="00B325C2">
        <w:rPr>
          <w:sz w:val="16"/>
        </w:rPr>
        <w:t xml:space="preserve">.” 11 </w:t>
      </w:r>
      <w:r w:rsidRPr="002C377B">
        <w:rPr>
          <w:rStyle w:val="Emphasis"/>
          <w:highlight w:val="yellow"/>
        </w:rPr>
        <w:t>Doing so is as much about politics and ethics, as it is about temporality.</w:t>
      </w:r>
    </w:p>
    <w:p w14:paraId="723C45E3" w14:textId="77777777" w:rsidR="00B325C2" w:rsidRPr="00B325C2" w:rsidRDefault="00B325C2" w:rsidP="00B325C2">
      <w:pPr>
        <w:spacing w:after="0"/>
        <w:rPr>
          <w:sz w:val="16"/>
        </w:rPr>
      </w:pPr>
      <w:r w:rsidRPr="00B325C2">
        <w:rPr>
          <w:sz w:val="16"/>
        </w:rPr>
        <w:t xml:space="preserve">As Whyte demonstrates through various examples of </w:t>
      </w:r>
      <w:proofErr w:type="spellStart"/>
      <w:r w:rsidRPr="00B325C2">
        <w:rPr>
          <w:sz w:val="16"/>
        </w:rPr>
        <w:t>Anishinaabek</w:t>
      </w:r>
      <w:proofErr w:type="spellEnd"/>
      <w:r w:rsidRPr="00B325C2">
        <w:rPr>
          <w:sz w:val="16"/>
        </w:rPr>
        <w:t xml:space="preserve"> conservation practices (with a focus on sturgeon, wild rice, and more), </w:t>
      </w:r>
      <w:r w:rsidRPr="002C377B">
        <w:rPr>
          <w:rStyle w:val="Emphasis"/>
          <w:highlight w:val="yellow"/>
        </w:rPr>
        <w:t>placing decolonization at the fore of how climate change is addressed is not only necessary for Indigenous self- determination, but</w:t>
      </w:r>
      <w:r w:rsidRPr="00A01CF6">
        <w:rPr>
          <w:rStyle w:val="Emphasis"/>
        </w:rPr>
        <w:t xml:space="preserve"> alters </w:t>
      </w:r>
      <w:r w:rsidRPr="002C377B">
        <w:rPr>
          <w:rStyle w:val="Emphasis"/>
          <w:highlight w:val="yellow"/>
        </w:rPr>
        <w:t>the way climatic change is understood</w:t>
      </w:r>
      <w:r w:rsidRPr="00A01CF6">
        <w:rPr>
          <w:rStyle w:val="Emphasis"/>
        </w:rPr>
        <w:t xml:space="preserve"> and responded to. </w:t>
      </w:r>
      <w:r w:rsidRPr="00A01CF6">
        <w:rPr>
          <w:rStyle w:val="StyleUnderline"/>
        </w:rPr>
        <w:t>This has become a key difference between how many ‘Western’ organizations, such as the IPCC and some environmental groups, and Indigenous communities have started responding to climate change</w:t>
      </w:r>
      <w:r w:rsidRPr="00B325C2">
        <w:rPr>
          <w:sz w:val="16"/>
        </w:rPr>
        <w:t>. Whyte writes:</w:t>
      </w:r>
    </w:p>
    <w:p w14:paraId="0D52064F" w14:textId="77777777" w:rsidR="00B325C2" w:rsidRPr="00B325C2" w:rsidRDefault="00B325C2" w:rsidP="00B325C2">
      <w:pPr>
        <w:spacing w:after="0"/>
        <w:rPr>
          <w:sz w:val="16"/>
          <w:szCs w:val="16"/>
        </w:rPr>
      </w:pPr>
      <w:r w:rsidRPr="00B325C2">
        <w:rPr>
          <w:sz w:val="16"/>
          <w:szCs w:val="16"/>
        </w:rPr>
        <w:t>Our conservation and restoration projects are not only about whether to conserve or let go of certain species. Rather, they are about what relationships between humans and certain plants and animals we should focus on in response to the challenges we face, given that we have already lost so many plants and animals that matter to our societies. 12</w:t>
      </w:r>
    </w:p>
    <w:p w14:paraId="1EC8CD75" w14:textId="77777777" w:rsidR="00B325C2" w:rsidRPr="00B325C2" w:rsidRDefault="00B325C2" w:rsidP="00B325C2">
      <w:pPr>
        <w:spacing w:after="0"/>
        <w:rPr>
          <w:sz w:val="16"/>
          <w:szCs w:val="16"/>
        </w:rPr>
      </w:pPr>
      <w:r w:rsidRPr="00B325C2">
        <w:rPr>
          <w:sz w:val="16"/>
          <w:szCs w:val="16"/>
        </w:rPr>
        <w:t>While many environmentalist groups have focused on saving charismatic species, such as polar bears, Whyte suggests that Indigenous conservation efforts differ in practice:</w:t>
      </w:r>
    </w:p>
    <w:p w14:paraId="187EC34B" w14:textId="77777777" w:rsidR="00B325C2" w:rsidRPr="00B325C2" w:rsidRDefault="00B325C2" w:rsidP="00B325C2">
      <w:pPr>
        <w:spacing w:after="0"/>
        <w:rPr>
          <w:sz w:val="16"/>
          <w:szCs w:val="16"/>
        </w:rPr>
      </w:pPr>
      <w:r w:rsidRPr="00B325C2">
        <w:rPr>
          <w:sz w:val="16"/>
          <w:szCs w:val="16"/>
        </w:rPr>
        <w:t xml:space="preserve">We are unlikely to invoke the polar bear in the absence of also invoking the species’ significance to </w:t>
      </w:r>
      <w:proofErr w:type="gramStart"/>
      <w:r w:rsidRPr="00B325C2">
        <w:rPr>
          <w:sz w:val="16"/>
          <w:szCs w:val="16"/>
        </w:rPr>
        <w:t>particular human</w:t>
      </w:r>
      <w:proofErr w:type="gramEnd"/>
      <w:r w:rsidRPr="00B325C2">
        <w:rPr>
          <w:sz w:val="16"/>
          <w:szCs w:val="16"/>
        </w:rPr>
        <w:t xml:space="preserve"> and nonhuman communities for whom it has long, local, complex, and unique relationships. 13</w:t>
      </w:r>
    </w:p>
    <w:p w14:paraId="5216DA27" w14:textId="77777777" w:rsidR="00B325C2" w:rsidRPr="00B325C2" w:rsidRDefault="00B325C2" w:rsidP="00B325C2">
      <w:pPr>
        <w:spacing w:after="0"/>
        <w:rPr>
          <w:sz w:val="16"/>
        </w:rPr>
      </w:pPr>
      <w:r w:rsidRPr="00B325C2">
        <w:rPr>
          <w:sz w:val="16"/>
        </w:rPr>
        <w:t xml:space="preserve">Both Indigenous and non-Indigenous conservation efforts involve shaping the biology and sociality of ecosystems, though often they do so in the context of different ethical commitments, understandings of history, and end goals. </w:t>
      </w:r>
      <w:r w:rsidRPr="00A01CF6">
        <w:rPr>
          <w:rStyle w:val="StyleUnderline"/>
        </w:rPr>
        <w:t xml:space="preserve">Indigenous conservation efforts that aim to address climate adaptation through the resurgence of ‘traditional’ </w:t>
      </w:r>
      <w:r w:rsidRPr="002C377B">
        <w:rPr>
          <w:rStyle w:val="StyleUnderline"/>
          <w:highlight w:val="yellow"/>
        </w:rPr>
        <w:t>Indigenous cultural practices, should not be understood as Indigenous communities relegating themselves to some pure or ‘imagined’ past, but</w:t>
      </w:r>
      <w:r w:rsidRPr="00B325C2">
        <w:rPr>
          <w:sz w:val="16"/>
        </w:rPr>
        <w:t xml:space="preserve"> as Whyte makes clear, </w:t>
      </w:r>
      <w:r w:rsidRPr="002C377B">
        <w:rPr>
          <w:rStyle w:val="StyleUnderline"/>
          <w:highlight w:val="yellow"/>
        </w:rPr>
        <w:t>involve a variety of technologies and practices</w:t>
      </w:r>
      <w:r w:rsidRPr="00B325C2">
        <w:rPr>
          <w:sz w:val="16"/>
        </w:rPr>
        <w:t xml:space="preserve"> (</w:t>
      </w:r>
      <w:r w:rsidRPr="00A01CF6">
        <w:rPr>
          <w:rStyle w:val="StyleUnderline"/>
        </w:rPr>
        <w:t>including but not limited to Western scientific knowledge, advocacy, and activism)</w:t>
      </w:r>
      <w:r w:rsidRPr="00B325C2">
        <w:rPr>
          <w:sz w:val="16"/>
        </w:rPr>
        <w:t xml:space="preserve"> </w:t>
      </w:r>
      <w:r w:rsidRPr="002C377B">
        <w:rPr>
          <w:rStyle w:val="StyleUnderline"/>
          <w:highlight w:val="yellow"/>
        </w:rPr>
        <w:t>aimed at securing Indigenous politics and governance</w:t>
      </w:r>
      <w:r w:rsidRPr="00B325C2">
        <w:rPr>
          <w:sz w:val="16"/>
        </w:rPr>
        <w:t>. 14</w:t>
      </w:r>
    </w:p>
    <w:p w14:paraId="51BBF610" w14:textId="1B190A71" w:rsidR="00B325C2" w:rsidRDefault="00B325C2" w:rsidP="00B325C2">
      <w:pPr>
        <w:spacing w:after="0"/>
        <w:rPr>
          <w:rStyle w:val="Emphasis"/>
        </w:rPr>
      </w:pPr>
      <w:r w:rsidRPr="00A01CF6">
        <w:rPr>
          <w:rStyle w:val="StyleUnderline"/>
        </w:rPr>
        <w:t>A key takeaway of</w:t>
      </w:r>
      <w:r w:rsidRPr="00B325C2">
        <w:rPr>
          <w:sz w:val="16"/>
        </w:rPr>
        <w:t xml:space="preserve"> Kyle </w:t>
      </w:r>
      <w:proofErr w:type="spellStart"/>
      <w:r w:rsidRPr="00B325C2">
        <w:rPr>
          <w:sz w:val="16"/>
        </w:rPr>
        <w:t>Powys</w:t>
      </w:r>
      <w:proofErr w:type="spellEnd"/>
      <w:r w:rsidRPr="00B325C2">
        <w:rPr>
          <w:sz w:val="16"/>
        </w:rPr>
        <w:t xml:space="preserve"> </w:t>
      </w:r>
      <w:r w:rsidRPr="00A01CF6">
        <w:rPr>
          <w:rStyle w:val="StyleUnderline"/>
        </w:rPr>
        <w:t>Whyte’s work is that the Anthropocene</w:t>
      </w:r>
      <w:r w:rsidRPr="00B325C2">
        <w:rPr>
          <w:sz w:val="16"/>
        </w:rPr>
        <w:t xml:space="preserve"> (if one exists) </w:t>
      </w:r>
      <w:r w:rsidRPr="00A01CF6">
        <w:rPr>
          <w:rStyle w:val="StyleUnderline"/>
        </w:rPr>
        <w:t>is often experienced and understood differently—and in important ways— by settler and Indigenous people</w:t>
      </w:r>
      <w:r w:rsidRPr="00B325C2">
        <w:rPr>
          <w:sz w:val="16"/>
        </w:rPr>
        <w:t xml:space="preserve">. Accordingly, when I think back to the seminar mentioned earlier in this response, I </w:t>
      </w:r>
      <w:r w:rsidRPr="00A01CF6">
        <w:rPr>
          <w:rStyle w:val="StyleUnderline"/>
        </w:rPr>
        <w:t>wonder whether some of the pushback</w:t>
      </w:r>
      <w:r w:rsidRPr="00B325C2">
        <w:rPr>
          <w:sz w:val="16"/>
        </w:rPr>
        <w:t xml:space="preserve"> given by the audience </w:t>
      </w:r>
      <w:r w:rsidRPr="00A01CF6">
        <w:rPr>
          <w:rStyle w:val="StyleUnderline"/>
        </w:rPr>
        <w:t xml:space="preserve">stemmed from a continued reluctance by some (settler) academics </w:t>
      </w:r>
      <w:r w:rsidRPr="002C377B">
        <w:rPr>
          <w:rStyle w:val="StyleUnderline"/>
          <w:highlight w:val="yellow"/>
        </w:rPr>
        <w:t>to rethink our Anthropocene histories</w:t>
      </w:r>
      <w:r w:rsidRPr="00B325C2">
        <w:rPr>
          <w:sz w:val="16"/>
        </w:rPr>
        <w:t>—</w:t>
      </w:r>
      <w:r w:rsidRPr="00A01CF6">
        <w:rPr>
          <w:rStyle w:val="Emphasis"/>
        </w:rPr>
        <w:t xml:space="preserve">a process that </w:t>
      </w:r>
      <w:r w:rsidRPr="002C377B">
        <w:rPr>
          <w:rStyle w:val="Emphasis"/>
          <w:highlight w:val="yellow"/>
        </w:rPr>
        <w:t>involves questioning how climate change is discussed, through whose knowledge systems, and on what terms</w:t>
      </w:r>
      <w:r w:rsidRPr="002C377B">
        <w:rPr>
          <w:sz w:val="16"/>
          <w:highlight w:val="yellow"/>
        </w:rPr>
        <w:t>.</w:t>
      </w:r>
      <w:r w:rsidRPr="00B325C2">
        <w:rPr>
          <w:sz w:val="16"/>
        </w:rPr>
        <w:t xml:space="preserve"> </w:t>
      </w:r>
      <w:r w:rsidRPr="00A01CF6">
        <w:rPr>
          <w:rStyle w:val="Emphasis"/>
        </w:rPr>
        <w:t>But doing so</w:t>
      </w:r>
      <w:r w:rsidRPr="00B325C2">
        <w:rPr>
          <w:sz w:val="16"/>
        </w:rPr>
        <w:t>, as Whyte’s work shows, </w:t>
      </w:r>
      <w:r w:rsidRPr="002C377B">
        <w:rPr>
          <w:rStyle w:val="Emphasis"/>
          <w:highlight w:val="yellow"/>
        </w:rPr>
        <w:t>matters both materially and ethically, influencing what bodies and patterns of relation are prioritized</w:t>
      </w:r>
      <w:r w:rsidRPr="00A01CF6">
        <w:rPr>
          <w:rStyle w:val="Emphasis"/>
        </w:rPr>
        <w:t xml:space="preserve">, how, and </w:t>
      </w:r>
      <w:r w:rsidRPr="002C377B">
        <w:rPr>
          <w:rStyle w:val="Emphasis"/>
          <w:highlight w:val="yellow"/>
        </w:rPr>
        <w:t>for what purpose</w:t>
      </w:r>
      <w:r w:rsidRPr="00B325C2">
        <w:rPr>
          <w:sz w:val="16"/>
        </w:rPr>
        <w:t xml:space="preserve">. </w:t>
      </w:r>
      <w:r w:rsidRPr="00A01CF6">
        <w:rPr>
          <w:rStyle w:val="Emphasis"/>
        </w:rPr>
        <w:t>Despite the Anthropocene’s homogenizing claims and the persistence of settler colonialism, Whyte’s work highlights the ways in which </w:t>
      </w:r>
      <w:r w:rsidRPr="002C377B">
        <w:rPr>
          <w:rStyle w:val="Emphasis"/>
          <w:highlight w:val="yellow"/>
        </w:rPr>
        <w:t xml:space="preserve">Indigenous ways of knowing, being, and doing are </w:t>
      </w:r>
      <w:r w:rsidRPr="0020443E">
        <w:rPr>
          <w:rStyle w:val="Emphasis"/>
        </w:rPr>
        <w:t>a</w:t>
      </w:r>
      <w:r w:rsidRPr="00A01CF6">
        <w:rPr>
          <w:rStyle w:val="Emphasis"/>
        </w:rPr>
        <w:t xml:space="preserve">ctively shaping environmental management practices in the present—a process that is, for some, </w:t>
      </w:r>
      <w:r w:rsidRPr="002C377B">
        <w:rPr>
          <w:rStyle w:val="Emphasis"/>
          <w:highlight w:val="yellow"/>
        </w:rPr>
        <w:t>necessarily unsettling.</w:t>
      </w:r>
    </w:p>
    <w:p w14:paraId="2AB2438E" w14:textId="13D66266" w:rsidR="00E76327" w:rsidRPr="00E76327" w:rsidRDefault="00E76327" w:rsidP="00B325C2">
      <w:pPr>
        <w:spacing w:after="0"/>
        <w:rPr>
          <w:rStyle w:val="Emphasis"/>
          <w:bCs/>
          <w:sz w:val="32"/>
          <w:szCs w:val="32"/>
        </w:rPr>
      </w:pPr>
    </w:p>
    <w:p w14:paraId="2289A54B" w14:textId="07D0BF09" w:rsidR="00E76327" w:rsidRPr="00E76327" w:rsidRDefault="00E76327" w:rsidP="00E76327">
      <w:pPr>
        <w:pStyle w:val="Heading3"/>
        <w:rPr>
          <w:rStyle w:val="Emphasis"/>
          <w:b/>
          <w:bCs/>
          <w:sz w:val="32"/>
          <w:szCs w:val="32"/>
        </w:rPr>
      </w:pPr>
      <w:r w:rsidRPr="00E76327">
        <w:rPr>
          <w:rStyle w:val="Emphasis"/>
          <w:b/>
          <w:bCs/>
          <w:sz w:val="32"/>
          <w:szCs w:val="32"/>
        </w:rPr>
        <w:t xml:space="preserve">Anti-Blackness Link </w:t>
      </w:r>
    </w:p>
    <w:p w14:paraId="47D497BF" w14:textId="77777777" w:rsidR="00E76327" w:rsidRDefault="00E76327" w:rsidP="00E76327">
      <w:pPr>
        <w:keepNext/>
        <w:keepLines/>
        <w:spacing w:before="200"/>
        <w:outlineLvl w:val="3"/>
        <w:rPr>
          <w:rFonts w:eastAsiaTheme="majorEastAsia" w:cstheme="majorBidi"/>
          <w:b/>
          <w:bCs/>
          <w:iCs/>
          <w:sz w:val="26"/>
        </w:rPr>
      </w:pPr>
      <w:r>
        <w:rPr>
          <w:rFonts w:eastAsiaTheme="majorEastAsia" w:cstheme="majorBidi"/>
          <w:b/>
          <w:bCs/>
          <w:iCs/>
          <w:sz w:val="26"/>
        </w:rPr>
        <w:t>S</w:t>
      </w:r>
      <w:r w:rsidRPr="000D4079">
        <w:rPr>
          <w:rFonts w:eastAsiaTheme="majorEastAsia" w:cstheme="majorBidi"/>
          <w:b/>
          <w:bCs/>
          <w:iCs/>
          <w:sz w:val="26"/>
        </w:rPr>
        <w:t xml:space="preserve">tarting with slavery </w:t>
      </w:r>
      <w:r>
        <w:rPr>
          <w:rFonts w:eastAsiaTheme="majorEastAsia" w:cstheme="majorBidi"/>
          <w:b/>
          <w:bCs/>
          <w:iCs/>
          <w:sz w:val="26"/>
        </w:rPr>
        <w:t xml:space="preserve">absent an explicit analysis of colonialism </w:t>
      </w:r>
      <w:r w:rsidRPr="000D4079">
        <w:rPr>
          <w:rFonts w:eastAsiaTheme="majorEastAsia" w:cstheme="majorBidi"/>
          <w:b/>
          <w:bCs/>
          <w:iCs/>
          <w:sz w:val="26"/>
        </w:rPr>
        <w:t>effaces the violence committed against the Native</w:t>
      </w:r>
      <w:r>
        <w:rPr>
          <w:rFonts w:eastAsiaTheme="majorEastAsia" w:cstheme="majorBidi"/>
          <w:b/>
          <w:bCs/>
          <w:iCs/>
          <w:sz w:val="26"/>
        </w:rPr>
        <w:t>s</w:t>
      </w:r>
      <w:r w:rsidRPr="000D4079">
        <w:rPr>
          <w:rFonts w:eastAsiaTheme="majorEastAsia" w:cstheme="majorBidi"/>
          <w:b/>
          <w:bCs/>
          <w:iCs/>
          <w:sz w:val="26"/>
        </w:rPr>
        <w:t xml:space="preserve">, allows the continuation of colonialist violence against them and makes sovereignty </w:t>
      </w:r>
      <w:proofErr w:type="gramStart"/>
      <w:r w:rsidRPr="000D4079">
        <w:rPr>
          <w:rFonts w:eastAsiaTheme="majorEastAsia" w:cstheme="majorBidi"/>
          <w:b/>
          <w:bCs/>
          <w:iCs/>
          <w:sz w:val="26"/>
        </w:rPr>
        <w:t>impossible</w:t>
      </w:r>
      <w:proofErr w:type="gramEnd"/>
    </w:p>
    <w:p w14:paraId="382DECAF" w14:textId="1EEC58EC" w:rsidR="00E76327" w:rsidRPr="00E76327" w:rsidRDefault="00E76327" w:rsidP="00E76327">
      <w:pPr>
        <w:rPr>
          <w:sz w:val="18"/>
          <w:szCs w:val="18"/>
        </w:rPr>
      </w:pPr>
      <w:r w:rsidRPr="00E76327">
        <w:rPr>
          <w:b/>
          <w:bCs/>
          <w:sz w:val="24"/>
          <w:szCs w:val="24"/>
        </w:rPr>
        <w:t>Moreton-Robinson ‘08</w:t>
      </w:r>
      <w:r w:rsidRPr="00E76327">
        <w:t xml:space="preserve"> </w:t>
      </w:r>
      <w:r w:rsidRPr="00E76327">
        <w:rPr>
          <w:sz w:val="18"/>
          <w:szCs w:val="18"/>
        </w:rPr>
        <w:t>(Aileen, Queensland University Prof of Indigenous Studies, Transnational Whiteness Matters) KH</w:t>
      </w:r>
    </w:p>
    <w:p w14:paraId="54DDBA5C" w14:textId="77777777" w:rsidR="00E76327" w:rsidRPr="000D4079" w:rsidRDefault="00E76327" w:rsidP="00E76327">
      <w:pPr>
        <w:rPr>
          <w:b/>
          <w:sz w:val="16"/>
        </w:rPr>
      </w:pPr>
      <w:r w:rsidRPr="000D4079">
        <w:rPr>
          <w:sz w:val="16"/>
        </w:rPr>
        <w:t xml:space="preserve">Despite the colonial history of the United States and racializing Native Americans in popular culture, as the embodiment of ' redness,' the whiteness literature makes a racial demarcation between African Americans and Native Americans. That is by making blackness synonymous with 'race' African Americans are placed in a reified position within the literature. This binary understanding of 'race' places the literature in one sense </w:t>
      </w:r>
      <w:proofErr w:type="spellStart"/>
      <w:r w:rsidRPr="000D4079">
        <w:rPr>
          <w:sz w:val="16"/>
        </w:rPr>
        <w:t>Qut</w:t>
      </w:r>
      <w:proofErr w:type="spellEnd"/>
      <w:r w:rsidRPr="000D4079">
        <w:rPr>
          <w:sz w:val="16"/>
        </w:rPr>
        <w:t xml:space="preserve"> of colonial history. That is the </w:t>
      </w:r>
      <w:r w:rsidRPr="000D4079">
        <w:rPr>
          <w:b/>
          <w:u w:val="single"/>
        </w:rPr>
        <w:t>theorizing about whiteness does not begin with nor center the appropriation of Indigenous peoples' lands</w:t>
      </w:r>
      <w:r w:rsidRPr="000D4079">
        <w:rPr>
          <w:sz w:val="16"/>
        </w:rPr>
        <w:t xml:space="preserve"> </w:t>
      </w:r>
      <w:r w:rsidRPr="000D4079">
        <w:rPr>
          <w:b/>
          <w:bCs/>
          <w:u w:val="single"/>
        </w:rPr>
        <w:t>and the continuing sovereignty struggles with the US nation state</w:t>
      </w:r>
      <w:r w:rsidRPr="000D4079">
        <w:rPr>
          <w:sz w:val="16"/>
        </w:rPr>
        <w:t xml:space="preserve">. They are, but </w:t>
      </w:r>
      <w:r w:rsidRPr="000D4079">
        <w:rPr>
          <w:b/>
          <w:iCs/>
          <w:u w:val="single"/>
          <w:bdr w:val="single" w:sz="18" w:space="0" w:color="auto"/>
        </w:rPr>
        <w:t>they are marginalized within the theories of race</w:t>
      </w:r>
      <w:r w:rsidRPr="000D4079">
        <w:rPr>
          <w:b/>
          <w:u w:val="single"/>
        </w:rPr>
        <w:t xml:space="preserve"> and whiteness</w:t>
      </w:r>
      <w:r w:rsidRPr="000D4079">
        <w:rPr>
          <w:u w:val="single"/>
        </w:rPr>
        <w:t xml:space="preserve"> </w:t>
      </w:r>
      <w:r w:rsidRPr="000D4079">
        <w:rPr>
          <w:sz w:val="16"/>
        </w:rPr>
        <w:t xml:space="preserve">offered by whiteness studies </w:t>
      </w:r>
      <w:r w:rsidRPr="000D4079">
        <w:rPr>
          <w:b/>
          <w:u w:val="single"/>
        </w:rPr>
        <w:t>despite its</w:t>
      </w:r>
      <w:r w:rsidRPr="000D4079">
        <w:rPr>
          <w:sz w:val="16"/>
        </w:rPr>
        <w:t xml:space="preserve"> political commitment to and </w:t>
      </w:r>
      <w:r w:rsidRPr="000D4079">
        <w:rPr>
          <w:b/>
          <w:u w:val="single"/>
        </w:rPr>
        <w:t>epistemological engagement with white race privilege</w:t>
      </w:r>
      <w:r w:rsidRPr="000D4079">
        <w:rPr>
          <w:sz w:val="16"/>
        </w:rPr>
        <w:t xml:space="preserve"> and power. </w:t>
      </w:r>
      <w:r w:rsidRPr="000D4079">
        <w:rPr>
          <w:b/>
          <w:u w:val="single"/>
        </w:rPr>
        <w:t>The conceptual links between the privileges</w:t>
      </w:r>
      <w:r w:rsidRPr="000D4079">
        <w:rPr>
          <w:u w:val="single"/>
        </w:rPr>
        <w:t xml:space="preserve"> </w:t>
      </w:r>
      <w:r w:rsidRPr="000D4079">
        <w:rPr>
          <w:sz w:val="16"/>
        </w:rPr>
        <w:t xml:space="preserve">and benefits </w:t>
      </w:r>
      <w:r w:rsidRPr="000D4079">
        <w:rPr>
          <w:b/>
          <w:bCs/>
          <w:u w:val="single"/>
        </w:rPr>
        <w:t xml:space="preserve">that flow from American citizenship to Native American dispossession remains invisible. Instead slavery, war and migration are the narratives by which the historically contingent positionality of whiteness unfolds. This reflects a failure to address the </w:t>
      </w:r>
      <w:proofErr w:type="spellStart"/>
      <w:r w:rsidRPr="000D4079">
        <w:rPr>
          <w:b/>
          <w:bCs/>
          <w:u w:val="single"/>
        </w:rPr>
        <w:t>sociodiscursive</w:t>
      </w:r>
      <w:proofErr w:type="spellEnd"/>
      <w:r w:rsidRPr="000D4079">
        <w:rPr>
          <w:b/>
          <w:bCs/>
          <w:u w:val="single"/>
        </w:rPr>
        <w:t xml:space="preserve"> way that white possession functions to produce racism</w:t>
      </w:r>
      <w:r w:rsidRPr="000D4079">
        <w:rPr>
          <w:sz w:val="16"/>
        </w:rPr>
        <w:t xml:space="preserve">. The racism attending the </w:t>
      </w:r>
      <w:proofErr w:type="spellStart"/>
      <w:r w:rsidRPr="000D4079">
        <w:rPr>
          <w:sz w:val="16"/>
        </w:rPr>
        <w:t>sociodiscursive</w:t>
      </w:r>
      <w:proofErr w:type="spellEnd"/>
      <w:r w:rsidRPr="000D4079">
        <w:rPr>
          <w:sz w:val="16"/>
        </w:rPr>
        <w:t xml:space="preserve"> nature of white possession informed the establishment of the Advisory Board of Race in 1997.   President Clinton established this Board to counsel and inform him about race and racial reconciliation couching the terms of reference within a civil rights framework.44 No Native American representative was appointed to the Board even though they are the only racial group required to carry a blood quantum card as proof of tribal membership.45 This exclusion was the catalyst for numerous protests by different Native American groups. They stated that while Native Americans shared with other racial groups the need for improving their socioeconomic and legal conditions, there were other conditions not shared. They argued that their position within the USA was unique because of their sovereignties and treating with the Nation State. The racism that they experience is predicated on this relationship. Native American sovereignty is constantly under threat by the Nation State and its various mechanisms of governance such as the Plenary Powers of the United States Congress. Within their daily lives they experience the effects of broken treaties, loss of land and cultural rights, </w:t>
      </w:r>
      <w:proofErr w:type="gramStart"/>
      <w:r w:rsidRPr="000D4079">
        <w:rPr>
          <w:sz w:val="16"/>
        </w:rPr>
        <w:t>genocide</w:t>
      </w:r>
      <w:proofErr w:type="gramEnd"/>
      <w:r w:rsidRPr="000D4079">
        <w:rPr>
          <w:sz w:val="16"/>
        </w:rPr>
        <w:t xml:space="preserve"> and breaches of fiduciary duty. They are confronted by the constant battle with Congressmen and State Governors who wish to diminish their rights by framing "the economic and political empowerment of Indigenous tribes as evidence of a threatening tribal movement to transgress the temporal and spatial boundaries of colonial rule, consume American property and </w:t>
      </w:r>
      <w:proofErr w:type="spellStart"/>
      <w:r w:rsidRPr="000D4079">
        <w:rPr>
          <w:sz w:val="16"/>
        </w:rPr>
        <w:t>colonise</w:t>
      </w:r>
      <w:proofErr w:type="spellEnd"/>
      <w:r w:rsidRPr="000D4079">
        <w:rPr>
          <w:sz w:val="16"/>
        </w:rPr>
        <w:t xml:space="preserve"> the American political system."46 Resisting and diminishing Native American sovereignties also includes tactics such as positioning their claims outside racism which serves to protect and reinscribe possessive investments in the nation as a white possession.   Some twelve months after its establishment, President Clinton was invited to discuss his Race Advisory Board with a panel of eight people on a PBS broadcast. One member of the panel was Native American Sherman Alexie. The panel discussed with Clinton </w:t>
      </w:r>
      <w:proofErr w:type="gramStart"/>
      <w:r w:rsidRPr="000D4079">
        <w:rPr>
          <w:sz w:val="16"/>
        </w:rPr>
        <w:t>a number of</w:t>
      </w:r>
      <w:proofErr w:type="gramEnd"/>
      <w:r w:rsidRPr="000D4079">
        <w:rPr>
          <w:sz w:val="16"/>
        </w:rPr>
        <w:t xml:space="preserve"> race issues including affirmative action. During the show Clinton did not address Native American sovereignty claims but tried to connect with Alexie by informing him that his grandmother was one-quarter Cherokee. Later in the program Alexie was asked if he was often engaged by others in discussions about race to which he replied that a dialogue often takes place when he is approached by people who "tell me they're Cherokee."41 In other words people do not talk about racism to Alexie unless they claim some form of Indigeneity. Alexie's comment serves to illustrate how Clinton tries to capitalize on a Native American ancestry by staking a possessive claim to a subject position that is not purely white in order to connect with his native brother while having excluded Native Americans from the Race Committee. Clinton can stake a possessive claim to Cherokee descent because there is no threat to his investment in his white identity, which carries a great deal of cultural capital enabling him to make the claim on biological grounds outside of Cherokee sovereignty. What Clinton was also signifying to the audience was that race does not matter: even a person of Cherokee descent can be President of the United States because this is the land of freedom, </w:t>
      </w:r>
      <w:proofErr w:type="gramStart"/>
      <w:r w:rsidRPr="000D4079">
        <w:rPr>
          <w:sz w:val="16"/>
        </w:rPr>
        <w:t>liberty</w:t>
      </w:r>
      <w:proofErr w:type="gramEnd"/>
      <w:r w:rsidRPr="000D4079">
        <w:rPr>
          <w:sz w:val="16"/>
        </w:rPr>
        <w:t xml:space="preserve"> and equality. A similar rhetorical strategy was also deployed in March 2008 by Barack Obama in his speech on race in Philadelphia, which was framed by the black/white binary operationalizing   narratives of slavery and migration. </w:t>
      </w:r>
      <w:r w:rsidRPr="000D4079">
        <w:rPr>
          <w:b/>
          <w:u w:val="single"/>
        </w:rPr>
        <w:t>Obama declared that slavery was the original sin in the making of the nation and it is the African American experience that dominates his speech though he acknowledges Latinos, Hispanics and refers to Native Americans once</w:t>
      </w:r>
      <w:r w:rsidRPr="000D4079">
        <w:rPr>
          <w:u w:val="single"/>
        </w:rPr>
        <w:t>.</w:t>
      </w:r>
      <w:r w:rsidRPr="000D4079">
        <w:rPr>
          <w:sz w:val="16"/>
        </w:rPr>
        <w:t xml:space="preserve"> His narrative on migration is reserved for white working and middle class people who he says feel they have not been privileged by their race, they have worked hard to build their dream but are now victims of globalization. </w:t>
      </w:r>
      <w:r w:rsidRPr="000D4079">
        <w:rPr>
          <w:b/>
          <w:u w:val="single"/>
        </w:rPr>
        <w:t xml:space="preserve">Obama stakes a possessive claim to whiteness throughout this speech by discursively operationalizing an American dream which is beyond race. </w:t>
      </w:r>
      <w:r w:rsidRPr="000D4079">
        <w:rPr>
          <w:sz w:val="16"/>
        </w:rPr>
        <w:t xml:space="preserve">He stages this through an appeal to Christian principles, civil rights, </w:t>
      </w:r>
      <w:proofErr w:type="spellStart"/>
      <w:r w:rsidRPr="000D4079">
        <w:rPr>
          <w:sz w:val="16"/>
        </w:rPr>
        <w:t>patnotlsm</w:t>
      </w:r>
      <w:proofErr w:type="spellEnd"/>
      <w:r w:rsidRPr="000D4079">
        <w:rPr>
          <w:sz w:val="16"/>
        </w:rPr>
        <w:t xml:space="preserve">, citizenship, liberty, freedom and equality noting that the Declaration of Independence was developed by men who "travelled across an ocean to escape tyranny and persecution."48 The tyranny and persecution inflicted upon Native Americans and slaves by white male possessors who framed the constitution is disavowed by Obama, who epitomizes them as the bearers of freedom and liberty. Clinton's executive and personal actions and </w:t>
      </w:r>
      <w:r w:rsidRPr="000D4079">
        <w:rPr>
          <w:b/>
          <w:u w:val="single"/>
        </w:rPr>
        <w:t>Obama's speech serve[s] to negate Native American claims that race and racism were operating, when Indigenous peoples were dispossessed</w:t>
      </w:r>
      <w:r w:rsidRPr="000D4079">
        <w:rPr>
          <w:sz w:val="16"/>
        </w:rPr>
        <w:t xml:space="preserve">, and they continue to mark their everyday lives and sovereignty claims. The genealogy of racism toward Native Americans can be traced back to "Greek and Roman myths of warlike, barbarian tribes and biblical accounts of wild men cursed by God" which informed renaissance-era travel narratives describing them as the embodiment of primitive human savagery.49 Enlightenment theorists such as   Locke and Hobbes developed their ideas of the state of nature utilizing the American Indian as the quintessential example of "humanity living in its pure, unadulterated savage state." These ideas operated discursively to inform theories about the rights of man within the context of the rise of democracy relegating Indigenous people to a state of nature without any sovereign rights. They continue to circulate preventing Indigenous sovereignties from gaining recognition as relevant and alternative visions of differently constituted </w:t>
      </w:r>
      <w:proofErr w:type="spellStart"/>
      <w:r w:rsidRPr="000D4079">
        <w:rPr>
          <w:sz w:val="16"/>
        </w:rPr>
        <w:t>modemities</w:t>
      </w:r>
      <w:proofErr w:type="spellEnd"/>
      <w:r w:rsidRPr="000D4079">
        <w:rPr>
          <w:sz w:val="16"/>
        </w:rPr>
        <w:t xml:space="preserve"> and global futures</w:t>
      </w:r>
      <w:r w:rsidRPr="000D4079">
        <w:rPr>
          <w:u w:val="single"/>
        </w:rPr>
        <w:t xml:space="preserve">. </w:t>
      </w:r>
      <w:r w:rsidRPr="000D4079">
        <w:rPr>
          <w:b/>
          <w:u w:val="single"/>
        </w:rPr>
        <w:t>The exclusion of Native Americans</w:t>
      </w:r>
      <w:r w:rsidRPr="000D4079">
        <w:rPr>
          <w:u w:val="single"/>
        </w:rPr>
        <w:t xml:space="preserve"> from the Race Committee </w:t>
      </w:r>
      <w:r w:rsidRPr="000D4079">
        <w:rPr>
          <w:b/>
          <w:u w:val="single"/>
        </w:rPr>
        <w:t>correlates with their invisibility within the whiteness literature. Native Americans are located outside 'racism' because United States' status as a former colony and its current mode of colonization is separated from its historical narrative</w:t>
      </w:r>
      <w:r w:rsidRPr="000D4079">
        <w:rPr>
          <w:sz w:val="16"/>
        </w:rPr>
        <w:t xml:space="preserve"> as being the land of liberty, freedom and equality. CONCLUSION I have shown that </w:t>
      </w:r>
      <w:r w:rsidRPr="000D4079">
        <w:rPr>
          <w:b/>
          <w:u w:val="single"/>
        </w:rPr>
        <w:t>white possession operates discursively within the whiteness literature shaping analyses about its social construction and morphology which are divorced from its colonial history and colonizing present. Tropes of migration and slavery become the dominant narratives that inform analyses</w:t>
      </w:r>
      <w:r w:rsidRPr="000D4079">
        <w:rPr>
          <w:sz w:val="16"/>
        </w:rPr>
        <w:t xml:space="preserve">. The historical amnesia within the literature is tied to what white possession promises - migrants can become white and blacks can achieve   racial equality. The selective historical amnesia mitigates the fear of opening oneself up epistemologically and onto logically to being a disoriented, displaced and diasporic racialized subject whose existence within the nation state is predicated on the continuing divestment of Indigenous people's sovereign rights. </w:t>
      </w:r>
      <w:r w:rsidRPr="000D4079">
        <w:rPr>
          <w:b/>
          <w:u w:val="single"/>
        </w:rPr>
        <w:t>Instead it is the black/white binary that becomes the parameter for the constitution of whiteness by operationalizing blackness as an epistemological possession</w:t>
      </w:r>
      <w:r w:rsidRPr="000D4079">
        <w:rPr>
          <w:sz w:val="16"/>
        </w:rPr>
        <w:t xml:space="preserve">. Indigenous sovereignties within the USA are excluded from the whiteness literature because analyses of 'race' and ' whiteness' are </w:t>
      </w:r>
      <w:proofErr w:type="spellStart"/>
      <w:r w:rsidRPr="000D4079">
        <w:rPr>
          <w:sz w:val="16"/>
        </w:rPr>
        <w:t>sociodiscursively</w:t>
      </w:r>
      <w:proofErr w:type="spellEnd"/>
      <w:r w:rsidRPr="000D4079">
        <w:rPr>
          <w:sz w:val="16"/>
        </w:rPr>
        <w:t xml:space="preserve"> constituted by the racial contract and white possession which enable, constrain and discipline subjects in various ways within and outside the academy. White possession sets the limits of knowledge about the black/white binary disappearing beyond or behind the invention of this knowledge mediated through the racial contract. </w:t>
      </w:r>
      <w:r w:rsidRPr="000D4079">
        <w:rPr>
          <w:b/>
          <w:u w:val="single"/>
        </w:rPr>
        <w:t>These practices of knowledge production work to deny Indigenous sovereignties as they reinforce the power</w:t>
      </w:r>
      <w:r w:rsidRPr="000D4079">
        <w:rPr>
          <w:u w:val="single"/>
        </w:rPr>
        <w:t xml:space="preserve">, </w:t>
      </w:r>
      <w:proofErr w:type="gramStart"/>
      <w:r w:rsidRPr="000D4079">
        <w:rPr>
          <w:u w:val="single"/>
        </w:rPr>
        <w:t>control</w:t>
      </w:r>
      <w:proofErr w:type="gramEnd"/>
      <w:r w:rsidRPr="000D4079">
        <w:rPr>
          <w:u w:val="single"/>
        </w:rPr>
        <w:t xml:space="preserve"> </w:t>
      </w:r>
      <w:r w:rsidRPr="000D4079">
        <w:rPr>
          <w:b/>
          <w:u w:val="single"/>
        </w:rPr>
        <w:t>and authority of the nation as a white possession</w:t>
      </w:r>
      <w:r w:rsidRPr="000D4079">
        <w:rPr>
          <w:sz w:val="16"/>
        </w:rPr>
        <w:t xml:space="preserve">. The work produced in the field of whiteness studies within the United States of America is written on and yet over the sovereign ground of Native Americans and Indigenous people from its other territories. While this literature does produce knowledge about whiteness and racism, there are powerful vested interests in not knowing Indigenous sovereignties and continuing to know Indigeneity in ways that confine it to a specialist domain of ethnographic expertise. </w:t>
      </w:r>
      <w:r w:rsidRPr="000D4079">
        <w:rPr>
          <w:b/>
          <w:u w:val="single"/>
        </w:rPr>
        <w:t xml:space="preserve">The failure of this literature to address the explicit colonial and continuing imperialism of the nation state results in the writing </w:t>
      </w:r>
      <w:proofErr w:type="gramStart"/>
      <w:r w:rsidRPr="000D4079">
        <w:rPr>
          <w:b/>
          <w:u w:val="single"/>
        </w:rPr>
        <w:t>off of</w:t>
      </w:r>
      <w:proofErr w:type="gramEnd"/>
      <w:r w:rsidRPr="000D4079">
        <w:rPr>
          <w:b/>
          <w:u w:val="single"/>
        </w:rPr>
        <w:t xml:space="preserve"> Indigenous sovereignties in the service of white possession. This servicing produces a particular way of being racialized within the United States of America and is fundamental both to its establishment and to its continued existence</w:t>
      </w:r>
      <w:r w:rsidRPr="000D4079">
        <w:rPr>
          <w:u w:val="single"/>
        </w:rPr>
        <w:t>.</w:t>
      </w:r>
      <w:r w:rsidRPr="000D4079">
        <w:rPr>
          <w:sz w:val="16"/>
        </w:rPr>
        <w:t xml:space="preserve">   </w:t>
      </w:r>
    </w:p>
    <w:p w14:paraId="6E3D6913" w14:textId="77777777" w:rsidR="00E76327" w:rsidRPr="00E76327" w:rsidRDefault="00E76327" w:rsidP="00E76327"/>
    <w:p w14:paraId="1ADB8284" w14:textId="77777777" w:rsidR="00B325C2" w:rsidRPr="00B325C2" w:rsidRDefault="00B325C2" w:rsidP="00B325C2"/>
    <w:p w14:paraId="5FC716DB" w14:textId="465ADC3B" w:rsidR="004D4F63" w:rsidRDefault="004D4F63" w:rsidP="004D4F63">
      <w:pPr>
        <w:pStyle w:val="Heading3"/>
      </w:pPr>
      <w:r>
        <w:t xml:space="preserve">Communism/Marxism Link </w:t>
      </w:r>
    </w:p>
    <w:p w14:paraId="22209FA9" w14:textId="77777777" w:rsidR="004D4F63" w:rsidRPr="006201EA" w:rsidRDefault="004D4F63" w:rsidP="004D4F63">
      <w:pPr>
        <w:keepNext/>
        <w:keepLines/>
        <w:spacing w:before="40" w:after="0"/>
        <w:outlineLvl w:val="3"/>
        <w:rPr>
          <w:rFonts w:eastAsia="MS Gothic" w:cs="Times New Roman"/>
          <w:b/>
          <w:iCs/>
          <w:sz w:val="26"/>
        </w:rPr>
      </w:pPr>
      <w:proofErr w:type="spellStart"/>
      <w:r>
        <w:rPr>
          <w:rFonts w:eastAsia="MS Gothic" w:cs="Times New Roman"/>
          <w:b/>
          <w:iCs/>
          <w:sz w:val="26"/>
        </w:rPr>
        <w:t>Aff</w:t>
      </w:r>
      <w:proofErr w:type="spellEnd"/>
      <w:r>
        <w:rPr>
          <w:rFonts w:eastAsia="MS Gothic" w:cs="Times New Roman"/>
          <w:b/>
          <w:iCs/>
          <w:sz w:val="26"/>
        </w:rPr>
        <w:t xml:space="preserve"> relies on European theoretical tradition of abstraction and </w:t>
      </w:r>
      <w:proofErr w:type="spellStart"/>
      <w:r>
        <w:rPr>
          <w:rFonts w:eastAsia="MS Gothic" w:cs="Times New Roman"/>
          <w:b/>
          <w:iCs/>
          <w:sz w:val="26"/>
        </w:rPr>
        <w:t>despiritualization</w:t>
      </w:r>
      <w:proofErr w:type="spellEnd"/>
      <w:r>
        <w:rPr>
          <w:rFonts w:eastAsia="MS Gothic" w:cs="Times New Roman"/>
          <w:b/>
          <w:iCs/>
          <w:sz w:val="26"/>
        </w:rPr>
        <w:t xml:space="preserve"> is the foundation of genocidal </w:t>
      </w:r>
      <w:proofErr w:type="gramStart"/>
      <w:r>
        <w:rPr>
          <w:rFonts w:eastAsia="MS Gothic" w:cs="Times New Roman"/>
          <w:b/>
          <w:iCs/>
          <w:sz w:val="26"/>
        </w:rPr>
        <w:t>exploitation</w:t>
      </w:r>
      <w:proofErr w:type="gramEnd"/>
    </w:p>
    <w:p w14:paraId="5899E42B" w14:textId="00022147" w:rsidR="004D4F63" w:rsidRPr="006201EA" w:rsidRDefault="004D4F63" w:rsidP="004D4F63">
      <w:pPr>
        <w:rPr>
          <w:rFonts w:eastAsia="Calibri" w:cs="Times New Roman"/>
        </w:rPr>
      </w:pPr>
      <w:r w:rsidRPr="006201EA">
        <w:rPr>
          <w:rFonts w:eastAsia="Calibri" w:cs="Times New Roman"/>
          <w:b/>
          <w:bCs/>
          <w:sz w:val="26"/>
        </w:rPr>
        <w:t xml:space="preserve">Means </w:t>
      </w:r>
      <w:r>
        <w:rPr>
          <w:rFonts w:eastAsia="Calibri" w:cs="Times New Roman"/>
          <w:b/>
          <w:bCs/>
          <w:sz w:val="26"/>
        </w:rPr>
        <w:t>‘</w:t>
      </w:r>
      <w:r w:rsidRPr="006201EA">
        <w:rPr>
          <w:rFonts w:eastAsia="Calibri" w:cs="Times New Roman"/>
          <w:b/>
          <w:bCs/>
          <w:sz w:val="26"/>
        </w:rPr>
        <w:t>80</w:t>
      </w:r>
      <w:r w:rsidRPr="006201EA">
        <w:rPr>
          <w:rFonts w:eastAsia="Calibri" w:cs="Times New Roman"/>
          <w:b/>
        </w:rPr>
        <w:t xml:space="preserve"> </w:t>
      </w:r>
      <w:r w:rsidRPr="006201EA">
        <w:rPr>
          <w:rFonts w:eastAsia="Calibri" w:cs="Times New Roman"/>
          <w:b/>
          <w:sz w:val="16"/>
          <w:szCs w:val="16"/>
        </w:rPr>
        <w:t>(</w:t>
      </w:r>
      <w:r w:rsidRPr="006201EA">
        <w:rPr>
          <w:rFonts w:eastAsia="Calibri" w:cs="Times New Roman"/>
          <w:sz w:val="16"/>
          <w:szCs w:val="16"/>
        </w:rPr>
        <w:t xml:space="preserve">Russell, an American Oglala Lakota activist, </w:t>
      </w:r>
      <w:r w:rsidRPr="006201EA">
        <w:rPr>
          <w:rFonts w:eastAsia="Times New Roman" w:cs="Times New Roman"/>
          <w:iCs/>
          <w:sz w:val="16"/>
          <w:szCs w:val="16"/>
        </w:rPr>
        <w:t xml:space="preserve">the following speech was given by Russell Means in July 1980, before several thousand people who had assembled from all over the world for the Black Hills International Survival Gathering, in the Black Hills of South Dakota. It is Russell </w:t>
      </w:r>
      <w:proofErr w:type="spellStart"/>
      <w:r w:rsidRPr="006201EA">
        <w:rPr>
          <w:rFonts w:eastAsia="Times New Roman" w:cs="Times New Roman"/>
          <w:iCs/>
          <w:sz w:val="16"/>
          <w:szCs w:val="16"/>
        </w:rPr>
        <w:t>Means’s</w:t>
      </w:r>
      <w:proofErr w:type="spellEnd"/>
      <w:r w:rsidRPr="006201EA">
        <w:rPr>
          <w:rFonts w:eastAsia="Times New Roman" w:cs="Times New Roman"/>
          <w:iCs/>
          <w:sz w:val="16"/>
          <w:szCs w:val="16"/>
        </w:rPr>
        <w:t xml:space="preserve"> most famous speech, </w:t>
      </w:r>
      <w:r w:rsidRPr="006201EA">
        <w:rPr>
          <w:rFonts w:eastAsia="Calibri" w:cs="Times New Roman"/>
          <w:sz w:val="16"/>
          <w:szCs w:val="16"/>
        </w:rPr>
        <w:t xml:space="preserve">1980 </w:t>
      </w:r>
      <w:r w:rsidRPr="006201EA">
        <w:rPr>
          <w:rFonts w:eastAsia="Times New Roman" w:cs="Times New Roman"/>
          <w:bCs/>
          <w:sz w:val="16"/>
          <w:szCs w:val="16"/>
        </w:rPr>
        <w:t>“For America to Live, Europe Must Die”)</w:t>
      </w:r>
    </w:p>
    <w:p w14:paraId="22D3344B" w14:textId="77777777" w:rsidR="004D4F63" w:rsidRPr="006201EA" w:rsidRDefault="004D4F63" w:rsidP="004D4F63">
      <w:pPr>
        <w:rPr>
          <w:rFonts w:eastAsia="Times New Roman" w:cs="Times New Roman"/>
          <w:sz w:val="16"/>
        </w:rPr>
      </w:pPr>
      <w:r w:rsidRPr="004D4F63">
        <w:rPr>
          <w:rFonts w:eastAsia="Times New Roman" w:cs="Times New Roman"/>
          <w:sz w:val="16"/>
        </w:rPr>
        <w:t xml:space="preserve">(You notice I use the term American Indian rather than Native American or Native indigenous people or Amerindian when referring to my people. There has been some controversy about such terms, and frankly, at this point, I find it absurd. Primarily it seems that American Indian is being rejected as European in origin–which is true. But all the above terms are European in origin; the only non-European way is to speak of Lakota–or, more precisely, of Oglala, Brule, etc.–and of the </w:t>
      </w:r>
      <w:proofErr w:type="spellStart"/>
      <w:r w:rsidRPr="004D4F63">
        <w:rPr>
          <w:rFonts w:eastAsia="Times New Roman" w:cs="Times New Roman"/>
          <w:sz w:val="16"/>
        </w:rPr>
        <w:t>Dineh</w:t>
      </w:r>
      <w:proofErr w:type="spellEnd"/>
      <w:r w:rsidRPr="004D4F63">
        <w:rPr>
          <w:rFonts w:eastAsia="Times New Roman" w:cs="Times New Roman"/>
          <w:sz w:val="16"/>
        </w:rPr>
        <w:t xml:space="preserve">, the </w:t>
      </w:r>
      <w:proofErr w:type="spellStart"/>
      <w:r w:rsidRPr="004D4F63">
        <w:rPr>
          <w:rFonts w:eastAsia="Times New Roman" w:cs="Times New Roman"/>
          <w:sz w:val="16"/>
        </w:rPr>
        <w:t>Miccousukee</w:t>
      </w:r>
      <w:proofErr w:type="spellEnd"/>
      <w:r w:rsidRPr="004D4F63">
        <w:rPr>
          <w:rFonts w:eastAsia="Times New Roman" w:cs="Times New Roman"/>
          <w:sz w:val="16"/>
        </w:rPr>
        <w:t xml:space="preserve">, and all the rest of the several hundred correct tribal names.(There is also some confusion about the word Indian, a mistaken belief that it refers somehow to the country, India. When Columbus washed up on the beach in the Caribbean, he was not looking for a country called India. Europeans were calling that country Hindustan in 1492. Look it up on the old maps. Columbus called the tribal people he met “Indio,” from the Italian in </w:t>
      </w:r>
      <w:proofErr w:type="spellStart"/>
      <w:r w:rsidRPr="004D4F63">
        <w:rPr>
          <w:rFonts w:eastAsia="Times New Roman" w:cs="Times New Roman"/>
          <w:sz w:val="16"/>
        </w:rPr>
        <w:t>dio</w:t>
      </w:r>
      <w:proofErr w:type="spellEnd"/>
      <w:r w:rsidRPr="004D4F63">
        <w:rPr>
          <w:rFonts w:eastAsia="Times New Roman" w:cs="Times New Roman"/>
          <w:sz w:val="16"/>
        </w:rPr>
        <w:t xml:space="preserve">, meaning “in God.”)It takes a strong effort on the part of each American Indian not to become Europeanized. The strength for this effort can only come from the traditional ways, the traditional values that our elders retain. It must come from the hoop, the four directions, the relations: it cannot come from the pages of a book or a thousand books. No European can ever teach a Lakota to be Lakota, a Hopi to be Hopi. A master’s degree in “Indian Studies” or in “education” or in anything else cannot make a person into a human being or provide knowledge into traditional ways. It can only make you into a mental European, an outsider. I should be clear about something </w:t>
      </w:r>
      <w:proofErr w:type="gramStart"/>
      <w:r w:rsidRPr="004D4F63">
        <w:rPr>
          <w:rFonts w:eastAsia="Times New Roman" w:cs="Times New Roman"/>
          <w:sz w:val="16"/>
        </w:rPr>
        <w:t>here, because</w:t>
      </w:r>
      <w:proofErr w:type="gramEnd"/>
      <w:r w:rsidRPr="004D4F63">
        <w:rPr>
          <w:rFonts w:eastAsia="Times New Roman" w:cs="Times New Roman"/>
          <w:sz w:val="16"/>
        </w:rPr>
        <w:t xml:space="preserve"> there seems to be some confusion about it. When I speak of Europeans or mental Europeans, </w:t>
      </w:r>
      <w:proofErr w:type="gramStart"/>
      <w:r w:rsidRPr="004D4F63">
        <w:rPr>
          <w:rFonts w:eastAsia="Times New Roman" w:cs="Times New Roman"/>
          <w:sz w:val="16"/>
        </w:rPr>
        <w:t>I’m</w:t>
      </w:r>
      <w:proofErr w:type="gramEnd"/>
      <w:r w:rsidRPr="004D4F63">
        <w:rPr>
          <w:rFonts w:eastAsia="Times New Roman" w:cs="Times New Roman"/>
          <w:sz w:val="16"/>
        </w:rPr>
        <w:t xml:space="preserve"> not allowing for false distinctions. </w:t>
      </w:r>
      <w:r w:rsidRPr="004D4F63">
        <w:rPr>
          <w:rFonts w:eastAsia="Times New Roman" w:cs="Times New Roman"/>
          <w:b/>
          <w:u w:val="single"/>
        </w:rPr>
        <w:t xml:space="preserve">I’m not saying that on the one hand there are the by-products of a few thousand years of genocidal, reactionary, European intellectual development which is bad; and on the other hand there is some new revolutionary intellectual development which is good. </w:t>
      </w:r>
      <w:proofErr w:type="gramStart"/>
      <w:r w:rsidRPr="004D4F63">
        <w:rPr>
          <w:rFonts w:eastAsia="Times New Roman" w:cs="Times New Roman"/>
          <w:b/>
          <w:u w:val="single"/>
        </w:rPr>
        <w:t>I’m</w:t>
      </w:r>
      <w:proofErr w:type="gramEnd"/>
      <w:r w:rsidRPr="004D4F63">
        <w:rPr>
          <w:rFonts w:eastAsia="Times New Roman" w:cs="Times New Roman"/>
          <w:b/>
          <w:u w:val="single"/>
        </w:rPr>
        <w:t xml:space="preserve"> referring here to the so-called theories of Marxism and anarchism and “leftism” in general. I </w:t>
      </w:r>
      <w:proofErr w:type="gramStart"/>
      <w:r w:rsidRPr="004D4F63">
        <w:rPr>
          <w:rFonts w:eastAsia="Times New Roman" w:cs="Times New Roman"/>
          <w:b/>
          <w:u w:val="single"/>
        </w:rPr>
        <w:t>don’t</w:t>
      </w:r>
      <w:proofErr w:type="gramEnd"/>
      <w:r w:rsidRPr="004D4F63">
        <w:rPr>
          <w:rFonts w:eastAsia="Times New Roman" w:cs="Times New Roman"/>
          <w:b/>
          <w:u w:val="single"/>
        </w:rPr>
        <w:t xml:space="preserve"> believe these theories can be separated from the rest of the of the European intellectual tradition. </w:t>
      </w:r>
      <w:r w:rsidRPr="004D4F63">
        <w:t xml:space="preserve">It’s really just the same old </w:t>
      </w:r>
      <w:proofErr w:type="spellStart"/>
      <w:proofErr w:type="gramStart"/>
      <w:r w:rsidRPr="004D4F63">
        <w:t>song.The</w:t>
      </w:r>
      <w:proofErr w:type="spellEnd"/>
      <w:proofErr w:type="gramEnd"/>
      <w:r w:rsidRPr="004D4F63">
        <w:rPr>
          <w:rFonts w:eastAsia="Times New Roman" w:cs="Times New Roman"/>
          <w:sz w:val="16"/>
        </w:rPr>
        <w:t xml:space="preserve"> process began much earlier. </w:t>
      </w:r>
      <w:r w:rsidRPr="004D4F63">
        <w:rPr>
          <w:rFonts w:eastAsia="Times New Roman" w:cs="Times New Roman"/>
          <w:b/>
          <w:u w:val="single"/>
        </w:rPr>
        <w:t xml:space="preserve">Newton, for example, “revolutionized” </w:t>
      </w:r>
      <w:r w:rsidRPr="004D4F63">
        <w:rPr>
          <w:rFonts w:eastAsia="Calibri" w:cs="Times New Roman"/>
          <w:sz w:val="16"/>
        </w:rPr>
        <w:t xml:space="preserve">physics and the so-called </w:t>
      </w:r>
      <w:r w:rsidRPr="004D4F63">
        <w:rPr>
          <w:rFonts w:eastAsia="Times New Roman" w:cs="Times New Roman"/>
          <w:b/>
          <w:u w:val="single"/>
        </w:rPr>
        <w:t>natural sciences by reducing the physical universe to a linear math</w:t>
      </w:r>
      <w:r w:rsidRPr="004D4F63">
        <w:rPr>
          <w:rFonts w:eastAsia="Calibri" w:cs="Times New Roman"/>
          <w:sz w:val="16"/>
          <w:szCs w:val="16"/>
        </w:rPr>
        <w:t xml:space="preserve">ematical </w:t>
      </w:r>
      <w:r w:rsidRPr="004D4F63">
        <w:rPr>
          <w:rFonts w:eastAsia="Times New Roman" w:cs="Times New Roman"/>
          <w:b/>
          <w:u w:val="single"/>
        </w:rPr>
        <w:t xml:space="preserve">equation. Descartes </w:t>
      </w:r>
      <w:r w:rsidRPr="004D4F63">
        <w:rPr>
          <w:rFonts w:eastAsia="Calibri" w:cs="Times New Roman"/>
          <w:sz w:val="16"/>
        </w:rPr>
        <w:t>did the same thing with culture. John</w:t>
      </w:r>
      <w:r w:rsidRPr="004D4F63">
        <w:rPr>
          <w:rFonts w:eastAsia="Times New Roman" w:cs="Times New Roman"/>
          <w:b/>
          <w:u w:val="single"/>
        </w:rPr>
        <w:t xml:space="preserve"> Locke </w:t>
      </w:r>
      <w:r w:rsidRPr="004D4F63">
        <w:rPr>
          <w:rFonts w:eastAsia="Calibri" w:cs="Times New Roman"/>
          <w:sz w:val="16"/>
        </w:rPr>
        <w:t>did it with politics,</w:t>
      </w:r>
      <w:r w:rsidRPr="004D4F63">
        <w:rPr>
          <w:rFonts w:eastAsia="Times New Roman" w:cs="Times New Roman"/>
          <w:b/>
          <w:u w:val="single"/>
        </w:rPr>
        <w:t xml:space="preserve"> and </w:t>
      </w:r>
      <w:r w:rsidRPr="004D4F63">
        <w:rPr>
          <w:rFonts w:eastAsia="Calibri" w:cs="Times New Roman"/>
          <w:sz w:val="16"/>
        </w:rPr>
        <w:t>Adam</w:t>
      </w:r>
      <w:r w:rsidRPr="004D4F63">
        <w:rPr>
          <w:rFonts w:eastAsia="Times New Roman" w:cs="Times New Roman"/>
          <w:b/>
          <w:u w:val="single"/>
        </w:rPr>
        <w:t xml:space="preserve"> Smith </w:t>
      </w:r>
      <w:r w:rsidRPr="004D4F63">
        <w:rPr>
          <w:rFonts w:eastAsia="Calibri" w:cs="Times New Roman"/>
          <w:sz w:val="16"/>
        </w:rPr>
        <w:t xml:space="preserve">did it with economics. </w:t>
      </w:r>
      <w:r w:rsidRPr="004D4F63">
        <w:rPr>
          <w:rFonts w:eastAsia="Calibri" w:cs="Times New Roman"/>
          <w:u w:val="single"/>
        </w:rPr>
        <w:t>Each</w:t>
      </w:r>
      <w:r w:rsidRPr="004D4F63">
        <w:rPr>
          <w:rFonts w:eastAsia="Calibri" w:cs="Times New Roman"/>
          <w:sz w:val="16"/>
        </w:rPr>
        <w:t xml:space="preserve"> one of these “thinkers”</w:t>
      </w:r>
      <w:r w:rsidRPr="004D4F63">
        <w:rPr>
          <w:rFonts w:eastAsia="Times New Roman" w:cs="Times New Roman"/>
          <w:b/>
          <w:u w:val="single"/>
        </w:rPr>
        <w:t xml:space="preserve"> took </w:t>
      </w:r>
      <w:r w:rsidRPr="004D4F63">
        <w:rPr>
          <w:rFonts w:eastAsia="Calibri" w:cs="Times New Roman"/>
          <w:sz w:val="16"/>
        </w:rPr>
        <w:t xml:space="preserve">a piece of </w:t>
      </w:r>
      <w:r w:rsidRPr="004D4F63">
        <w:rPr>
          <w:rFonts w:eastAsia="Times New Roman" w:cs="Times New Roman"/>
          <w:b/>
          <w:u w:val="single"/>
        </w:rPr>
        <w:t>the spirituality of human existence and converted it into code</w:t>
      </w:r>
      <w:r w:rsidRPr="004D4F63">
        <w:rPr>
          <w:rFonts w:eastAsia="Calibri" w:cs="Times New Roman"/>
          <w:sz w:val="16"/>
        </w:rPr>
        <w:t>, an abstraction.</w:t>
      </w:r>
      <w:r w:rsidRPr="004D4F63">
        <w:rPr>
          <w:rFonts w:eastAsia="Times New Roman" w:cs="Times New Roman"/>
          <w:b/>
          <w:u w:val="single"/>
        </w:rPr>
        <w:t xml:space="preserve"> They picked up where Christianity ended: they “secularized” Christian religion, as the “scholars” like to say–and in doing so they made Europe more able and ready to act as an expansionist culture. Each of these intellectual revolutions served to abstract the European mentality even further, to remove the wonderful complexity and spirituality from the universe and replace it with a logical sequence: one, two, three. Answer</w:t>
      </w:r>
      <w:r w:rsidRPr="004D4F63">
        <w:rPr>
          <w:rFonts w:eastAsia="Times New Roman" w:cs="Times New Roman"/>
          <w:sz w:val="16"/>
        </w:rPr>
        <w:t xml:space="preserve">! This is what has come to be termed “efficiency” in the European mind. Whatever is mechanical is perfect; whatever seems to work </w:t>
      </w:r>
      <w:proofErr w:type="gramStart"/>
      <w:r w:rsidRPr="004D4F63">
        <w:rPr>
          <w:rFonts w:eastAsia="Times New Roman" w:cs="Times New Roman"/>
          <w:sz w:val="16"/>
        </w:rPr>
        <w:t>at the moment</w:t>
      </w:r>
      <w:proofErr w:type="gramEnd"/>
      <w:r w:rsidRPr="004D4F63">
        <w:rPr>
          <w:rFonts w:eastAsia="Times New Roman" w:cs="Times New Roman"/>
          <w:sz w:val="16"/>
        </w:rPr>
        <w:t>–that is, proves the mechanical model to be the right one–is considered correct, even when it is clearly untrue. This is why “truth” changes so fast in the European mind; the answers which result from such a process are only stopgaps, only temporary, and must be continuously discarded in favor of new stopgaps which support the mechanical models and keep them (the models) alive.</w:t>
      </w:r>
      <w:r w:rsidRPr="004D4F63">
        <w:rPr>
          <w:rFonts w:eastAsia="Times New Roman" w:cs="Times New Roman"/>
          <w:b/>
          <w:u w:val="single"/>
        </w:rPr>
        <w:t xml:space="preserve"> Hegel and Marx were heirs to the thinking of Newton, Descartes, </w:t>
      </w:r>
      <w:proofErr w:type="gramStart"/>
      <w:r w:rsidRPr="004D4F63">
        <w:rPr>
          <w:rFonts w:eastAsia="Times New Roman" w:cs="Times New Roman"/>
          <w:b/>
          <w:u w:val="single"/>
        </w:rPr>
        <w:t>Locke</w:t>
      </w:r>
      <w:proofErr w:type="gramEnd"/>
      <w:r w:rsidRPr="004D4F63">
        <w:rPr>
          <w:rFonts w:eastAsia="Times New Roman" w:cs="Times New Roman"/>
          <w:b/>
          <w:u w:val="single"/>
        </w:rPr>
        <w:t xml:space="preserve"> and Smith. Hegel finished </w:t>
      </w:r>
      <w:r w:rsidRPr="004D4F63">
        <w:rPr>
          <w:rFonts w:eastAsia="Calibri" w:cs="Times New Roman"/>
          <w:sz w:val="16"/>
        </w:rPr>
        <w:t>the process of</w:t>
      </w:r>
      <w:r w:rsidRPr="004D4F63">
        <w:rPr>
          <w:rFonts w:eastAsia="Times New Roman" w:cs="Times New Roman"/>
          <w:b/>
          <w:u w:val="single"/>
        </w:rPr>
        <w:t xml:space="preserve"> secularizing theology–and that is put in his own terms–he secularized the religious thinking through which Europe understood the universe. </w:t>
      </w:r>
      <w:r w:rsidRPr="004D4F63">
        <w:rPr>
          <w:rFonts w:eastAsia="Calibri" w:cs="Times New Roman"/>
          <w:sz w:val="16"/>
        </w:rPr>
        <w:t>Then</w:t>
      </w:r>
      <w:r w:rsidRPr="004D4F63">
        <w:rPr>
          <w:rFonts w:eastAsia="Times New Roman" w:cs="Times New Roman"/>
          <w:b/>
          <w:u w:val="single"/>
        </w:rPr>
        <w:t xml:space="preserve"> Marx put Hegel</w:t>
      </w:r>
      <w:r w:rsidRPr="004D4F63">
        <w:rPr>
          <w:rFonts w:eastAsia="Calibri" w:cs="Times New Roman"/>
          <w:sz w:val="16"/>
        </w:rPr>
        <w:t xml:space="preserve">’s philosophy </w:t>
      </w:r>
      <w:r w:rsidRPr="004D4F63">
        <w:rPr>
          <w:rFonts w:eastAsia="Calibri" w:cs="Times New Roman"/>
          <w:u w:val="single"/>
        </w:rPr>
        <w:t>in terms</w:t>
      </w:r>
      <w:r w:rsidRPr="004D4F63">
        <w:rPr>
          <w:rFonts w:eastAsia="Times New Roman" w:cs="Times New Roman"/>
          <w:b/>
          <w:u w:val="single"/>
        </w:rPr>
        <w:t xml:space="preserve"> of “materialism</w:t>
      </w:r>
      <w:r w:rsidRPr="004D4F63">
        <w:rPr>
          <w:rFonts w:eastAsia="Calibri" w:cs="Times New Roman"/>
          <w:u w:val="single"/>
        </w:rPr>
        <w:t>,” which is to say that Marx despiritualized Hegel</w:t>
      </w:r>
      <w:r w:rsidRPr="004D4F63">
        <w:rPr>
          <w:rFonts w:eastAsia="Times New Roman" w:cs="Times New Roman"/>
          <w:sz w:val="16"/>
        </w:rPr>
        <w:t xml:space="preserve">’s work altogether. Again, this is in Marx’ own terms. And this is now seen as the future revolutionary potential of Europe. </w:t>
      </w:r>
      <w:r w:rsidRPr="004D4F63">
        <w:rPr>
          <w:rFonts w:eastAsia="Calibri" w:cs="Times New Roman"/>
          <w:u w:val="single"/>
        </w:rPr>
        <w:t>Europeans may see this as revolutionary, but</w:t>
      </w:r>
      <w:r w:rsidRPr="004D4F63">
        <w:rPr>
          <w:rFonts w:eastAsia="Times New Roman" w:cs="Times New Roman"/>
          <w:b/>
          <w:u w:val="single"/>
        </w:rPr>
        <w:t xml:space="preserve"> American Indians see it </w:t>
      </w:r>
      <w:r w:rsidRPr="004D4F63">
        <w:rPr>
          <w:rFonts w:eastAsia="Calibri" w:cs="Times New Roman"/>
          <w:sz w:val="16"/>
        </w:rPr>
        <w:t>simply</w:t>
      </w:r>
      <w:r w:rsidRPr="004D4F63">
        <w:rPr>
          <w:rFonts w:eastAsia="Times New Roman" w:cs="Times New Roman"/>
          <w:b/>
          <w:u w:val="single"/>
        </w:rPr>
        <w:t xml:space="preserve"> as </w:t>
      </w:r>
      <w:r w:rsidRPr="004D4F63">
        <w:rPr>
          <w:rFonts w:eastAsia="Calibri" w:cs="Times New Roman"/>
          <w:sz w:val="16"/>
        </w:rPr>
        <w:t>still more of</w:t>
      </w:r>
      <w:r w:rsidRPr="004D4F63">
        <w:rPr>
          <w:rFonts w:eastAsia="Times New Roman" w:cs="Times New Roman"/>
          <w:b/>
          <w:u w:val="single"/>
        </w:rPr>
        <w:t xml:space="preserve"> that same old European conflict between being and gaining. The intellectual roots of a new Marxist form of European imperialism lie in Marx’–and his followers’–links to the tradition of Newton, </w:t>
      </w:r>
      <w:proofErr w:type="gramStart"/>
      <w:r w:rsidRPr="004D4F63">
        <w:rPr>
          <w:rFonts w:eastAsia="Times New Roman" w:cs="Times New Roman"/>
          <w:b/>
          <w:u w:val="single"/>
        </w:rPr>
        <w:t>Hegel</w:t>
      </w:r>
      <w:proofErr w:type="gramEnd"/>
      <w:r w:rsidRPr="004D4F63">
        <w:rPr>
          <w:rFonts w:eastAsia="Times New Roman" w:cs="Times New Roman"/>
          <w:b/>
          <w:u w:val="single"/>
        </w:rPr>
        <w:t xml:space="preserve"> and the others.</w:t>
      </w:r>
      <w:r w:rsidRPr="004D4F63">
        <w:rPr>
          <w:rFonts w:eastAsia="Times New Roman" w:cs="Times New Roman"/>
          <w:sz w:val="16"/>
        </w:rPr>
        <w:t xml:space="preserve"> Being is a spiritual proposition. Gaining is a material act. Traditionally, American Indians have always attempted to be the best people they could</w:t>
      </w:r>
      <w:r w:rsidRPr="004D4F63">
        <w:rPr>
          <w:rFonts w:eastAsia="Times New Roman" w:cs="Times New Roman"/>
          <w:b/>
          <w:u w:val="single"/>
        </w:rPr>
        <w:t xml:space="preserve">. Part of that spiritual process was and is to give away wealth, to discard wealth in order not to gain. </w:t>
      </w:r>
      <w:r w:rsidRPr="004D4F63">
        <w:rPr>
          <w:rFonts w:eastAsia="Calibri" w:cs="Times New Roman"/>
          <w:sz w:val="16"/>
        </w:rPr>
        <w:t xml:space="preserve">Material gain is an indicator of false status among traditional people, while it is “proof that the system works” to Europeans. Clearly, there are two completely opposing views at issue here, and Marxism is very far over to the other side from the American Indian view. But </w:t>
      </w:r>
      <w:proofErr w:type="gramStart"/>
      <w:r w:rsidRPr="004D4F63">
        <w:rPr>
          <w:rFonts w:eastAsia="Calibri" w:cs="Times New Roman"/>
          <w:sz w:val="16"/>
        </w:rPr>
        <w:t>let’s</w:t>
      </w:r>
      <w:proofErr w:type="gramEnd"/>
      <w:r w:rsidRPr="004D4F63">
        <w:rPr>
          <w:rFonts w:eastAsia="Calibri" w:cs="Times New Roman"/>
          <w:sz w:val="16"/>
        </w:rPr>
        <w:t xml:space="preserve"> look at a major implication of this; </w:t>
      </w:r>
      <w:r w:rsidRPr="004D4F63">
        <w:rPr>
          <w:rStyle w:val="Emphasis"/>
        </w:rPr>
        <w:t>it is not merely an intellectual debate. The</w:t>
      </w:r>
      <w:r w:rsidRPr="004D4F63">
        <w:rPr>
          <w:rFonts w:eastAsia="Times New Roman" w:cs="Times New Roman"/>
          <w:b/>
          <w:u w:val="single"/>
        </w:rPr>
        <w:t xml:space="preserve"> European materialist tradition of despiritualizing the universe is very similar to the mental process which goes into dehumanizing another person. And who seems most expert at dehumanizing other people? And why? Soldiers who have seen a lot of combat learn to do this to the enemy before going back into combat. Murderers do it before going out to commit murder. Nazi SS guards did it to concentration camp inmates. Cops do it. Corporation leaders do it to the workers they send into uranium mines and steel mills. Politicians do it to everyone in sight. And what the process has in common for each group doing the dehumanizing is that it makes it all right to kill and otherwise destroy other people. One of the Christian commandments says, “Thou shalt not kill,” at least not humans, so the trick is to mentally convert the victims into nonhumans.</w:t>
      </w:r>
      <w:r w:rsidRPr="004D4F63">
        <w:rPr>
          <w:rFonts w:eastAsia="Times New Roman" w:cs="Times New Roman"/>
          <w:sz w:val="16"/>
        </w:rPr>
        <w:t xml:space="preserve"> Then you can proclaim violation of your own commandment as a virtue.</w:t>
      </w:r>
      <w:r w:rsidRPr="004D4F63">
        <w:rPr>
          <w:rFonts w:eastAsia="Times New Roman" w:cs="Times New Roman"/>
          <w:b/>
          <w:u w:val="single"/>
        </w:rPr>
        <w:t xml:space="preserve"> In terms of the </w:t>
      </w:r>
      <w:proofErr w:type="spellStart"/>
      <w:r w:rsidRPr="004D4F63">
        <w:rPr>
          <w:rFonts w:eastAsia="Times New Roman" w:cs="Times New Roman"/>
          <w:b/>
          <w:u w:val="single"/>
        </w:rPr>
        <w:t>despiritualization</w:t>
      </w:r>
      <w:proofErr w:type="spellEnd"/>
      <w:r w:rsidRPr="004D4F63">
        <w:rPr>
          <w:rFonts w:eastAsia="Times New Roman" w:cs="Times New Roman"/>
          <w:b/>
          <w:u w:val="single"/>
        </w:rPr>
        <w:t xml:space="preserve"> of the universe, the mental process works so that it becomes virtuous to destroy the planet. Terms like progress and development are used as cover words here, the way victory and freedom are used to justify butchery in the dehumanization process</w:t>
      </w:r>
      <w:r w:rsidRPr="004D4F63">
        <w:rPr>
          <w:rFonts w:eastAsia="Times New Roman" w:cs="Times New Roman"/>
          <w:sz w:val="16"/>
        </w:rPr>
        <w:t>.</w:t>
      </w:r>
    </w:p>
    <w:p w14:paraId="26BFAB70" w14:textId="77777777" w:rsidR="004D4F63" w:rsidRPr="004D4F63" w:rsidRDefault="004D4F63" w:rsidP="004D4F63"/>
    <w:p w14:paraId="7EB3757A" w14:textId="1B9C34B0" w:rsidR="004D4F63" w:rsidRDefault="004D4F63" w:rsidP="004D4F63">
      <w:pPr>
        <w:pStyle w:val="Heading3"/>
      </w:pPr>
      <w:r>
        <w:t xml:space="preserve">Communism/Marxism Link </w:t>
      </w:r>
    </w:p>
    <w:p w14:paraId="13DE3004" w14:textId="77777777" w:rsidR="004D4F63" w:rsidRPr="004D4F63" w:rsidRDefault="004D4F63" w:rsidP="004D4F63">
      <w:pPr>
        <w:pStyle w:val="Heading4"/>
        <w:rPr>
          <w:rFonts w:eastAsia="MS Gothic"/>
        </w:rPr>
      </w:pPr>
      <w:r w:rsidRPr="004D4F63">
        <w:rPr>
          <w:rFonts w:eastAsia="MS Gothic"/>
        </w:rPr>
        <w:t xml:space="preserve">Role of the ballot is to vote for the team that best disrupts settler colonialism – the desirability of the </w:t>
      </w:r>
      <w:proofErr w:type="spellStart"/>
      <w:r w:rsidRPr="004D4F63">
        <w:rPr>
          <w:rFonts w:eastAsia="MS Gothic"/>
        </w:rPr>
        <w:t>Aff</w:t>
      </w:r>
      <w:proofErr w:type="spellEnd"/>
      <w:r w:rsidRPr="004D4F63">
        <w:rPr>
          <w:rFonts w:eastAsia="MS Gothic"/>
        </w:rPr>
        <w:t xml:space="preserve"> should be judged by its effect on non-European peoples. Capitalism is not the root cause, it’s European </w:t>
      </w:r>
      <w:proofErr w:type="gramStart"/>
      <w:r w:rsidRPr="004D4F63">
        <w:rPr>
          <w:rFonts w:eastAsia="MS Gothic"/>
        </w:rPr>
        <w:t>culture</w:t>
      </w:r>
      <w:proofErr w:type="gramEnd"/>
      <w:r w:rsidRPr="004D4F63">
        <w:rPr>
          <w:rFonts w:eastAsia="MS Gothic"/>
        </w:rPr>
        <w:t xml:space="preserve"> </w:t>
      </w:r>
    </w:p>
    <w:p w14:paraId="4DE4C0C0" w14:textId="77777777" w:rsidR="004D4F63" w:rsidRPr="004D4F63" w:rsidRDefault="004D4F63" w:rsidP="004D4F63">
      <w:pPr>
        <w:rPr>
          <w:rFonts w:eastAsia="Calibri" w:cs="Times New Roman"/>
        </w:rPr>
      </w:pPr>
      <w:r w:rsidRPr="004D4F63">
        <w:rPr>
          <w:rFonts w:eastAsia="Calibri" w:cs="Times New Roman"/>
          <w:b/>
          <w:bCs/>
          <w:sz w:val="26"/>
        </w:rPr>
        <w:t>Means 80</w:t>
      </w:r>
      <w:r w:rsidRPr="004D4F63">
        <w:rPr>
          <w:rFonts w:eastAsia="Calibri" w:cs="Times New Roman"/>
          <w:b/>
        </w:rPr>
        <w:t xml:space="preserve"> </w:t>
      </w:r>
      <w:r w:rsidRPr="004D4F63">
        <w:rPr>
          <w:rFonts w:eastAsia="Calibri" w:cs="Times New Roman"/>
          <w:b/>
          <w:sz w:val="16"/>
          <w:szCs w:val="16"/>
        </w:rPr>
        <w:t>(</w:t>
      </w:r>
      <w:r w:rsidRPr="004D4F63">
        <w:rPr>
          <w:rFonts w:eastAsia="Calibri" w:cs="Times New Roman"/>
          <w:sz w:val="16"/>
          <w:szCs w:val="16"/>
        </w:rPr>
        <w:t xml:space="preserve">Russell, an American Oglala Lakota activist, </w:t>
      </w:r>
      <w:r w:rsidRPr="004D4F63">
        <w:rPr>
          <w:rFonts w:eastAsia="Times New Roman" w:cs="Times New Roman"/>
          <w:iCs/>
          <w:sz w:val="16"/>
          <w:szCs w:val="16"/>
        </w:rPr>
        <w:t xml:space="preserve">the following speech was given by Russell Means in July 1980, before several thousand people who had assembled from all over the world for the Black Hills International Survival Gathering, in the Black Hills of South Dakota. It is Russell </w:t>
      </w:r>
      <w:proofErr w:type="spellStart"/>
      <w:r w:rsidRPr="004D4F63">
        <w:rPr>
          <w:rFonts w:eastAsia="Times New Roman" w:cs="Times New Roman"/>
          <w:iCs/>
          <w:sz w:val="16"/>
          <w:szCs w:val="16"/>
        </w:rPr>
        <w:t>Means’s</w:t>
      </w:r>
      <w:proofErr w:type="spellEnd"/>
      <w:r w:rsidRPr="004D4F63">
        <w:rPr>
          <w:rFonts w:eastAsia="Times New Roman" w:cs="Times New Roman"/>
          <w:iCs/>
          <w:sz w:val="16"/>
          <w:szCs w:val="16"/>
        </w:rPr>
        <w:t xml:space="preserve"> most famous speech, </w:t>
      </w:r>
      <w:r w:rsidRPr="004D4F63">
        <w:rPr>
          <w:rFonts w:eastAsia="Calibri" w:cs="Times New Roman"/>
          <w:sz w:val="16"/>
          <w:szCs w:val="16"/>
        </w:rPr>
        <w:t xml:space="preserve">1980 </w:t>
      </w:r>
      <w:r w:rsidRPr="004D4F63">
        <w:rPr>
          <w:rFonts w:eastAsia="Times New Roman" w:cs="Times New Roman"/>
          <w:bCs/>
          <w:sz w:val="16"/>
          <w:szCs w:val="16"/>
        </w:rPr>
        <w:t>“For America to Live, Europe Must Die”)</w:t>
      </w:r>
    </w:p>
    <w:p w14:paraId="5BC36189" w14:textId="7DA56084" w:rsidR="004D4F63" w:rsidRDefault="004D4F63" w:rsidP="004D4F63">
      <w:pPr>
        <w:rPr>
          <w:rFonts w:eastAsia="Times New Roman" w:cs="Times New Roman"/>
          <w:sz w:val="16"/>
        </w:rPr>
      </w:pPr>
      <w:r w:rsidRPr="004D4F63">
        <w:rPr>
          <w:rFonts w:eastAsia="Times New Roman" w:cs="Times New Roman"/>
          <w:sz w:val="16"/>
        </w:rPr>
        <w:t xml:space="preserve">For example, a real-estate speculator may refer to “developing” a parcel of ground by opening a gravel quarry; development here means total, permanent destruction, with the earth itself removed. But European logic has gained a few tons of gravel with which more land can be “developed” through the construction of </w:t>
      </w:r>
      <w:proofErr w:type="gramStart"/>
      <w:r w:rsidRPr="004D4F63">
        <w:rPr>
          <w:rFonts w:eastAsia="Times New Roman" w:cs="Times New Roman"/>
          <w:sz w:val="16"/>
        </w:rPr>
        <w:t>road beds</w:t>
      </w:r>
      <w:proofErr w:type="gramEnd"/>
      <w:r w:rsidRPr="004D4F63">
        <w:rPr>
          <w:rFonts w:eastAsia="Times New Roman" w:cs="Times New Roman"/>
          <w:sz w:val="16"/>
        </w:rPr>
        <w:t xml:space="preserve">. Ultimately, the whole universe is open–in the European view–to this sort of insanity. Most important here, perhaps, is the fact that Europeans feel no sense of loss in all this. After all, </w:t>
      </w:r>
      <w:r w:rsidRPr="004D4F63">
        <w:rPr>
          <w:rFonts w:eastAsia="Times New Roman" w:cs="Times New Roman"/>
          <w:b/>
          <w:u w:val="single"/>
        </w:rPr>
        <w:t>their philosophers have despiritualized reality,</w:t>
      </w:r>
      <w:r w:rsidRPr="004D4F63">
        <w:rPr>
          <w:rFonts w:eastAsia="Times New Roman" w:cs="Times New Roman"/>
          <w:sz w:val="16"/>
        </w:rPr>
        <w:t xml:space="preserve"> so there is no satisfaction (for them) to be gained in simply observing the wonder of a mountain or a lake or a people in being. No, </w:t>
      </w:r>
      <w:r w:rsidRPr="004D4F63">
        <w:rPr>
          <w:rFonts w:eastAsia="Times New Roman" w:cs="Times New Roman"/>
          <w:b/>
          <w:u w:val="single"/>
        </w:rPr>
        <w:t xml:space="preserve">satisfaction is measured in terms of gaining material. </w:t>
      </w:r>
      <w:proofErr w:type="gramStart"/>
      <w:r w:rsidRPr="004D4F63">
        <w:rPr>
          <w:rFonts w:eastAsia="Times New Roman" w:cs="Times New Roman"/>
          <w:b/>
          <w:u w:val="single"/>
        </w:rPr>
        <w:t>So</w:t>
      </w:r>
      <w:proofErr w:type="gramEnd"/>
      <w:r w:rsidRPr="004D4F63">
        <w:rPr>
          <w:rFonts w:eastAsia="Times New Roman" w:cs="Times New Roman"/>
          <w:b/>
          <w:u w:val="single"/>
        </w:rPr>
        <w:t xml:space="preserve"> the mountain becomes gravel, and the lake becomes coolant for a factory, and the people are rounded up for processing through the indoctrination mills Europeans like to call schools.</w:t>
      </w:r>
      <w:r w:rsidRPr="004D4F63">
        <w:rPr>
          <w:rFonts w:eastAsia="Times New Roman" w:cs="Times New Roman"/>
          <w:sz w:val="16"/>
        </w:rPr>
        <w:t xml:space="preserve"> But each new piece of that “progress” ups the ante out in the real world. Take fuel for the industrial machine as an example. Little more than two centuries ago, nearly everyone used wood–a replenishable, natural item–as fuel for the very human needs of cooking and staying warm. Along came the Industrial Revolution and coal became the dominant fuel, as production became the social imperative for Europe. Pollution began to become a problem in the cities, and the earth was ripped open to provide coal whereas wood had always simply been gathered or harvested at no great expense to the environment. Later, oil became the major fuel, as the technology of production was perfected through a series of scientific “revolutions.” Pollution increased dramatically, and nobody yet knows what the environmental costs of pumping all that oil out of the ground will really be in the long run. Now </w:t>
      </w:r>
      <w:proofErr w:type="gramStart"/>
      <w:r w:rsidRPr="004D4F63">
        <w:rPr>
          <w:rFonts w:eastAsia="Times New Roman" w:cs="Times New Roman"/>
          <w:sz w:val="16"/>
        </w:rPr>
        <w:t>there’s</w:t>
      </w:r>
      <w:proofErr w:type="gramEnd"/>
      <w:r w:rsidRPr="004D4F63">
        <w:rPr>
          <w:rFonts w:eastAsia="Times New Roman" w:cs="Times New Roman"/>
          <w:sz w:val="16"/>
        </w:rPr>
        <w:t xml:space="preserve"> an “energy crisis,” and uranium is becoming the </w:t>
      </w:r>
      <w:r w:rsidRPr="004D4F63">
        <w:rPr>
          <w:rFonts w:eastAsia="Calibri" w:cs="Times New Roman"/>
          <w:sz w:val="16"/>
        </w:rPr>
        <w:t>dominant fuel.</w:t>
      </w:r>
      <w:r w:rsidRPr="004D4F63">
        <w:rPr>
          <w:rFonts w:eastAsia="Times New Roman" w:cs="Times New Roman"/>
          <w:b/>
          <w:u w:val="single"/>
        </w:rPr>
        <w:t xml:space="preserve"> Capitalists, </w:t>
      </w:r>
      <w:r w:rsidRPr="004D4F63">
        <w:rPr>
          <w:rFonts w:eastAsia="Calibri" w:cs="Times New Roman"/>
          <w:sz w:val="16"/>
        </w:rPr>
        <w:t>at least,</w:t>
      </w:r>
      <w:r w:rsidRPr="004D4F63">
        <w:rPr>
          <w:rFonts w:eastAsia="Times New Roman" w:cs="Times New Roman"/>
          <w:b/>
          <w:u w:val="single"/>
        </w:rPr>
        <w:t xml:space="preserve"> can be relied upon to develop </w:t>
      </w:r>
      <w:r w:rsidRPr="004D4F63">
        <w:rPr>
          <w:rFonts w:eastAsia="Calibri" w:cs="Times New Roman"/>
          <w:sz w:val="16"/>
        </w:rPr>
        <w:t>uranium as</w:t>
      </w:r>
      <w:r w:rsidRPr="004D4F63">
        <w:rPr>
          <w:rFonts w:eastAsia="Times New Roman" w:cs="Times New Roman"/>
          <w:b/>
          <w:u w:val="single"/>
        </w:rPr>
        <w:t xml:space="preserve"> fuel only at the rate which they </w:t>
      </w:r>
      <w:r w:rsidRPr="004D4F63">
        <w:rPr>
          <w:rFonts w:eastAsia="Calibri" w:cs="Times New Roman"/>
          <w:sz w:val="16"/>
        </w:rPr>
        <w:t>can</w:t>
      </w:r>
      <w:r w:rsidRPr="004D4F63">
        <w:rPr>
          <w:rFonts w:eastAsia="Times New Roman" w:cs="Times New Roman"/>
          <w:b/>
          <w:u w:val="single"/>
        </w:rPr>
        <w:t xml:space="preserve"> show </w:t>
      </w:r>
      <w:r w:rsidRPr="004D4F63">
        <w:rPr>
          <w:rFonts w:eastAsia="Calibri" w:cs="Times New Roman"/>
          <w:sz w:val="16"/>
        </w:rPr>
        <w:t>a</w:t>
      </w:r>
      <w:r w:rsidRPr="004D4F63">
        <w:rPr>
          <w:rFonts w:eastAsia="Times New Roman" w:cs="Times New Roman"/>
          <w:b/>
          <w:u w:val="single"/>
        </w:rPr>
        <w:t xml:space="preserve"> good profit. </w:t>
      </w:r>
      <w:proofErr w:type="gramStart"/>
      <w:r w:rsidRPr="004D4F63">
        <w:rPr>
          <w:rFonts w:eastAsia="Calibri" w:cs="Times New Roman"/>
          <w:sz w:val="16"/>
        </w:rPr>
        <w:t>That’s</w:t>
      </w:r>
      <w:proofErr w:type="gramEnd"/>
      <w:r w:rsidRPr="004D4F63">
        <w:rPr>
          <w:rFonts w:eastAsia="Calibri" w:cs="Times New Roman"/>
          <w:sz w:val="16"/>
        </w:rPr>
        <w:t xml:space="preserve"> their ethic, and maybe they will buy some time.</w:t>
      </w:r>
      <w:r w:rsidRPr="004D4F63">
        <w:rPr>
          <w:rFonts w:eastAsia="Times New Roman" w:cs="Times New Roman"/>
          <w:b/>
          <w:u w:val="single"/>
        </w:rPr>
        <w:t xml:space="preserve"> Marxists</w:t>
      </w:r>
      <w:r w:rsidRPr="004D4F63">
        <w:rPr>
          <w:rFonts w:eastAsia="Calibri" w:cs="Times New Roman"/>
          <w:sz w:val="16"/>
        </w:rPr>
        <w:t xml:space="preserve">, on the other hand, </w:t>
      </w:r>
      <w:r w:rsidRPr="004D4F63">
        <w:rPr>
          <w:rFonts w:eastAsia="Times New Roman" w:cs="Times New Roman"/>
          <w:b/>
          <w:u w:val="single"/>
        </w:rPr>
        <w:t xml:space="preserve">can be relied upon to develop </w:t>
      </w:r>
      <w:r w:rsidRPr="004D4F63">
        <w:rPr>
          <w:rFonts w:eastAsia="Calibri" w:cs="Times New Roman"/>
          <w:sz w:val="16"/>
        </w:rPr>
        <w:t>uranium</w:t>
      </w:r>
      <w:r w:rsidRPr="004D4F63">
        <w:rPr>
          <w:rFonts w:eastAsia="Times New Roman" w:cs="Times New Roman"/>
          <w:b/>
          <w:u w:val="single"/>
        </w:rPr>
        <w:t xml:space="preserve"> fuel as rapidly as possible </w:t>
      </w:r>
      <w:r w:rsidRPr="004D4F63">
        <w:rPr>
          <w:rFonts w:eastAsia="Calibri" w:cs="Times New Roman"/>
          <w:sz w:val="16"/>
        </w:rPr>
        <w:t>simply</w:t>
      </w:r>
      <w:r w:rsidRPr="004D4F63">
        <w:rPr>
          <w:rFonts w:eastAsia="Times New Roman" w:cs="Times New Roman"/>
          <w:b/>
          <w:u w:val="single"/>
        </w:rPr>
        <w:t xml:space="preserve"> because </w:t>
      </w:r>
      <w:proofErr w:type="gramStart"/>
      <w:r w:rsidRPr="004D4F63">
        <w:rPr>
          <w:rFonts w:eastAsia="Times New Roman" w:cs="Times New Roman"/>
          <w:b/>
          <w:u w:val="single"/>
        </w:rPr>
        <w:t>it’s</w:t>
      </w:r>
      <w:proofErr w:type="gramEnd"/>
      <w:r w:rsidRPr="004D4F63">
        <w:rPr>
          <w:rFonts w:eastAsia="Times New Roman" w:cs="Times New Roman"/>
          <w:b/>
          <w:u w:val="single"/>
        </w:rPr>
        <w:t xml:space="preserve"> the most “efficient” production fuel available. </w:t>
      </w:r>
      <w:proofErr w:type="gramStart"/>
      <w:r w:rsidRPr="004D4F63">
        <w:rPr>
          <w:rFonts w:eastAsia="Times New Roman" w:cs="Times New Roman"/>
          <w:b/>
          <w:u w:val="single"/>
        </w:rPr>
        <w:t>That’s</w:t>
      </w:r>
      <w:proofErr w:type="gramEnd"/>
      <w:r w:rsidRPr="004D4F63">
        <w:rPr>
          <w:rFonts w:eastAsia="Times New Roman" w:cs="Times New Roman"/>
          <w:b/>
          <w:u w:val="single"/>
        </w:rPr>
        <w:t xml:space="preserve"> their ethic, and I fail to see where it’s preferable. </w:t>
      </w:r>
      <w:r w:rsidRPr="004D4F63">
        <w:rPr>
          <w:rFonts w:eastAsia="Calibri" w:cs="Times New Roman"/>
          <w:sz w:val="16"/>
        </w:rPr>
        <w:t xml:space="preserve">Like I said, Marxism is right smack in the middle of European tradition. </w:t>
      </w:r>
      <w:proofErr w:type="gramStart"/>
      <w:r w:rsidRPr="004D4F63">
        <w:rPr>
          <w:rFonts w:eastAsia="Calibri" w:cs="Times New Roman"/>
          <w:sz w:val="16"/>
        </w:rPr>
        <w:t>It’s</w:t>
      </w:r>
      <w:proofErr w:type="gramEnd"/>
      <w:r w:rsidRPr="004D4F63">
        <w:rPr>
          <w:rFonts w:eastAsia="Calibri" w:cs="Times New Roman"/>
          <w:sz w:val="16"/>
        </w:rPr>
        <w:t xml:space="preserve"> the same old song. </w:t>
      </w:r>
      <w:proofErr w:type="gramStart"/>
      <w:r w:rsidRPr="004D4F63">
        <w:rPr>
          <w:rFonts w:eastAsia="Calibri" w:cs="Times New Roman"/>
          <w:sz w:val="16"/>
        </w:rPr>
        <w:t>There’s</w:t>
      </w:r>
      <w:proofErr w:type="gramEnd"/>
      <w:r w:rsidRPr="004D4F63">
        <w:rPr>
          <w:rFonts w:eastAsia="Calibri" w:cs="Times New Roman"/>
          <w:sz w:val="16"/>
        </w:rPr>
        <w:t xml:space="preserve"> a rule of thumb</w:t>
      </w:r>
      <w:r w:rsidRPr="004D4F63">
        <w:rPr>
          <w:rFonts w:eastAsia="Times New Roman" w:cs="Times New Roman"/>
          <w:sz w:val="16"/>
        </w:rPr>
        <w:t xml:space="preserve"> which can be applied here. </w:t>
      </w:r>
      <w:r w:rsidRPr="004D4F63">
        <w:rPr>
          <w:rFonts w:eastAsia="Times New Roman" w:cs="Times New Roman"/>
          <w:b/>
          <w:u w:val="single"/>
        </w:rPr>
        <w:t xml:space="preserve">You cannot judge </w:t>
      </w:r>
      <w:r w:rsidRPr="004D4F63">
        <w:rPr>
          <w:rFonts w:eastAsia="Calibri" w:cs="Times New Roman"/>
          <w:sz w:val="16"/>
        </w:rPr>
        <w:t>the real nature of a</w:t>
      </w:r>
      <w:r w:rsidRPr="004D4F63">
        <w:rPr>
          <w:rFonts w:eastAsia="Times New Roman" w:cs="Times New Roman"/>
          <w:b/>
          <w:u w:val="single"/>
        </w:rPr>
        <w:t xml:space="preserve"> European revolutionary doctrine </w:t>
      </w:r>
      <w:proofErr w:type="gramStart"/>
      <w:r w:rsidRPr="004D4F63">
        <w:rPr>
          <w:rFonts w:eastAsia="Times New Roman" w:cs="Times New Roman"/>
          <w:b/>
          <w:u w:val="single"/>
        </w:rPr>
        <w:t xml:space="preserve">on </w:t>
      </w:r>
      <w:r w:rsidRPr="004D4F63">
        <w:rPr>
          <w:rFonts w:eastAsia="Calibri" w:cs="Times New Roman"/>
          <w:sz w:val="16"/>
        </w:rPr>
        <w:t>the basis of</w:t>
      </w:r>
      <w:proofErr w:type="gramEnd"/>
      <w:r w:rsidRPr="004D4F63">
        <w:rPr>
          <w:rFonts w:eastAsia="Times New Roman" w:cs="Times New Roman"/>
          <w:b/>
          <w:u w:val="single"/>
        </w:rPr>
        <w:t xml:space="preserve"> the changes it proposes to make within </w:t>
      </w:r>
      <w:r w:rsidRPr="004D4F63">
        <w:rPr>
          <w:rFonts w:eastAsia="Calibri" w:cs="Times New Roman"/>
          <w:sz w:val="16"/>
        </w:rPr>
        <w:t>the</w:t>
      </w:r>
      <w:r w:rsidRPr="004D4F63">
        <w:rPr>
          <w:rFonts w:eastAsia="Times New Roman" w:cs="Times New Roman"/>
          <w:b/>
          <w:u w:val="single"/>
        </w:rPr>
        <w:t xml:space="preserve"> European </w:t>
      </w:r>
      <w:r w:rsidRPr="004D4F63">
        <w:rPr>
          <w:rFonts w:eastAsia="Calibri" w:cs="Times New Roman"/>
          <w:sz w:val="16"/>
        </w:rPr>
        <w:t>power structure and</w:t>
      </w:r>
      <w:r w:rsidRPr="004D4F63">
        <w:rPr>
          <w:rFonts w:eastAsia="Times New Roman" w:cs="Times New Roman"/>
          <w:b/>
          <w:u w:val="single"/>
        </w:rPr>
        <w:t xml:space="preserve"> society. You can only judge it by the effects </w:t>
      </w:r>
      <w:r w:rsidRPr="004D4F63">
        <w:rPr>
          <w:rFonts w:eastAsia="Calibri" w:cs="Times New Roman"/>
          <w:sz w:val="16"/>
        </w:rPr>
        <w:t>it will have</w:t>
      </w:r>
      <w:r w:rsidRPr="004D4F63">
        <w:rPr>
          <w:rFonts w:eastAsia="Times New Roman" w:cs="Times New Roman"/>
          <w:b/>
          <w:u w:val="single"/>
        </w:rPr>
        <w:t xml:space="preserve"> on non-European peoples. </w:t>
      </w:r>
      <w:r w:rsidRPr="004D4F63">
        <w:rPr>
          <w:rFonts w:eastAsia="Calibri" w:cs="Times New Roman"/>
          <w:sz w:val="16"/>
        </w:rPr>
        <w:t>This is</w:t>
      </w:r>
      <w:r w:rsidRPr="004D4F63">
        <w:rPr>
          <w:rFonts w:eastAsia="Times New Roman" w:cs="Times New Roman"/>
          <w:b/>
          <w:u w:val="single"/>
        </w:rPr>
        <w:t xml:space="preserve"> because every revolution in European history has served to reinforce Europe’s tendencies and abilities to export destruction </w:t>
      </w:r>
      <w:r w:rsidRPr="004D4F63">
        <w:rPr>
          <w:rFonts w:eastAsia="Calibri" w:cs="Times New Roman"/>
          <w:sz w:val="16"/>
        </w:rPr>
        <w:t xml:space="preserve">to other peoples, other </w:t>
      </w:r>
      <w:proofErr w:type="gramStart"/>
      <w:r w:rsidRPr="004D4F63">
        <w:rPr>
          <w:rFonts w:eastAsia="Calibri" w:cs="Times New Roman"/>
          <w:sz w:val="16"/>
        </w:rPr>
        <w:t>cultures</w:t>
      </w:r>
      <w:proofErr w:type="gramEnd"/>
      <w:r w:rsidRPr="004D4F63">
        <w:rPr>
          <w:rFonts w:eastAsia="Calibri" w:cs="Times New Roman"/>
          <w:sz w:val="16"/>
        </w:rPr>
        <w:t xml:space="preserve"> and the environment itself.</w:t>
      </w:r>
      <w:r w:rsidRPr="004D4F63">
        <w:rPr>
          <w:rFonts w:eastAsia="Times New Roman" w:cs="Times New Roman"/>
          <w:b/>
          <w:u w:val="single"/>
        </w:rPr>
        <w:t xml:space="preserve"> I defy anyone to point out an example where this is not true</w:t>
      </w:r>
      <w:r w:rsidRPr="004D4F63">
        <w:rPr>
          <w:rFonts w:eastAsia="Times New Roman" w:cs="Times New Roman"/>
          <w:sz w:val="16"/>
        </w:rPr>
        <w:t>.</w:t>
      </w:r>
      <w:r w:rsidRPr="004D4F63">
        <w:rPr>
          <w:rFonts w:eastAsia="Times New Roman" w:cs="Times New Roman"/>
          <w:b/>
          <w:u w:val="single"/>
        </w:rPr>
        <w:t xml:space="preserve"> So now we, as American Indian people, are asked to believe that a “new” European revolutionary doctrine such as Marxism will reverse the negative effects of European history on us. European power relations are to be adjusted once again, and </w:t>
      </w:r>
      <w:proofErr w:type="gramStart"/>
      <w:r w:rsidRPr="004D4F63">
        <w:rPr>
          <w:rFonts w:eastAsia="Times New Roman" w:cs="Times New Roman"/>
          <w:b/>
          <w:u w:val="single"/>
        </w:rPr>
        <w:t>that’s</w:t>
      </w:r>
      <w:proofErr w:type="gramEnd"/>
      <w:r w:rsidRPr="004D4F63">
        <w:rPr>
          <w:rFonts w:eastAsia="Times New Roman" w:cs="Times New Roman"/>
          <w:b/>
          <w:u w:val="single"/>
        </w:rPr>
        <w:t xml:space="preserve"> supposed to make things better for all of us. But what does this really mean?</w:t>
      </w:r>
      <w:r w:rsidRPr="004D4F63">
        <w:rPr>
          <w:rFonts w:eastAsia="Times New Roman" w:cs="Times New Roman"/>
          <w:sz w:val="16"/>
        </w:rPr>
        <w:t xml:space="preserve"> Right now, today, we who live on the Pine Ridge Reservation are living in what white society has designated a “National Sacrifice Area.” What this means is that we have a lot of uranium deposits here, and white culture (not us) needs this uranium as energy production material. The cheapest, most efficient way for industry to extract and deal with the processing of this uranium is to dump the waste by-products right here at the digging sites. Right here where we live. This waste is radioactive and will make the entire region uninhabitable forever. This is considered by the industry, and by the white society that created this industry, to be an “acceptable” price to pay for energy resource development. Along the way they also plan to drain the water table under this part of South Dakota as part of the industrial process, so the region becomes doubly uninhabitable. The same sort of thing is happening down in the land of the Navajo and Hopi, up in the land of the Northern Cheyenne and Crow, and elsewhere. Thirty percent of the coal in the West and half of the uranium deposits in the United States have been found to lie under reservation land, so there is no way this can be called a minor issue. We are resisting being turned into a National Sacrifice Area. We are resisting being turned into a national sacrifice people. The costs of this industrial process are not acceptable to us. It is genocide to dig uranium here and drain the water table–no more, no less. Now </w:t>
      </w:r>
      <w:proofErr w:type="gramStart"/>
      <w:r w:rsidRPr="004D4F63">
        <w:rPr>
          <w:rFonts w:eastAsia="Times New Roman" w:cs="Times New Roman"/>
          <w:sz w:val="16"/>
        </w:rPr>
        <w:t>let’s</w:t>
      </w:r>
      <w:proofErr w:type="gramEnd"/>
      <w:r w:rsidRPr="004D4F63">
        <w:rPr>
          <w:rFonts w:eastAsia="Times New Roman" w:cs="Times New Roman"/>
          <w:sz w:val="16"/>
        </w:rPr>
        <w:t xml:space="preserve"> suppose that in our resistance to extermination we begin to seek allies (we </w:t>
      </w:r>
      <w:r w:rsidRPr="004D4F63">
        <w:rPr>
          <w:rFonts w:eastAsia="Calibri" w:cs="Times New Roman"/>
          <w:sz w:val="16"/>
        </w:rPr>
        <w:t xml:space="preserve">have). Let’s suppose further that we were to take revolutionary Marxism at its word: that it intends nothing less than the complete overthrow of the European </w:t>
      </w:r>
      <w:proofErr w:type="gramStart"/>
      <w:r w:rsidRPr="004D4F63">
        <w:rPr>
          <w:rFonts w:eastAsia="Calibri" w:cs="Times New Roman"/>
          <w:sz w:val="16"/>
        </w:rPr>
        <w:t>capitalists</w:t>
      </w:r>
      <w:proofErr w:type="gramEnd"/>
      <w:r w:rsidRPr="004D4F63">
        <w:rPr>
          <w:rFonts w:eastAsia="Calibri" w:cs="Times New Roman"/>
          <w:sz w:val="16"/>
        </w:rPr>
        <w:t xml:space="preserve"> order which has presented this threat to our very existence. This would seem to be a natural alliance for American Indian people to </w:t>
      </w:r>
      <w:proofErr w:type="gramStart"/>
      <w:r w:rsidRPr="004D4F63">
        <w:rPr>
          <w:rFonts w:eastAsia="Calibri" w:cs="Times New Roman"/>
          <w:sz w:val="16"/>
        </w:rPr>
        <w:t>enter into</w:t>
      </w:r>
      <w:proofErr w:type="gramEnd"/>
      <w:r w:rsidRPr="004D4F63">
        <w:rPr>
          <w:rFonts w:eastAsia="Calibri" w:cs="Times New Roman"/>
          <w:sz w:val="16"/>
        </w:rPr>
        <w:t xml:space="preserve">. After all, as the Marxists say, it is the capitalists who set us up to be a national sacrifice. This is true as far as it goes. But, as </w:t>
      </w:r>
      <w:proofErr w:type="gramStart"/>
      <w:r w:rsidRPr="004D4F63">
        <w:rPr>
          <w:rFonts w:eastAsia="Calibri" w:cs="Times New Roman"/>
          <w:sz w:val="16"/>
        </w:rPr>
        <w:t>I’ve</w:t>
      </w:r>
      <w:proofErr w:type="gramEnd"/>
      <w:r w:rsidRPr="004D4F63">
        <w:rPr>
          <w:rFonts w:eastAsia="Calibri" w:cs="Times New Roman"/>
          <w:sz w:val="16"/>
        </w:rPr>
        <w:t xml:space="preserve"> tried to point out, this “truth” is very deceptive.</w:t>
      </w:r>
      <w:r w:rsidRPr="004D4F63">
        <w:rPr>
          <w:rFonts w:eastAsia="Times New Roman" w:cs="Times New Roman"/>
          <w:b/>
          <w:u w:val="single"/>
        </w:rPr>
        <w:t xml:space="preserve"> </w:t>
      </w:r>
      <w:r w:rsidRPr="004D4F63">
        <w:rPr>
          <w:rFonts w:eastAsia="Calibri" w:cs="Times New Roman"/>
          <w:sz w:val="16"/>
        </w:rPr>
        <w:t>Revolutionary</w:t>
      </w:r>
      <w:r w:rsidRPr="004D4F63">
        <w:rPr>
          <w:rFonts w:eastAsia="Times New Roman" w:cs="Times New Roman"/>
          <w:b/>
          <w:u w:val="single"/>
        </w:rPr>
        <w:t xml:space="preserve"> Marxism is committed to </w:t>
      </w:r>
      <w:r w:rsidRPr="004D4F63">
        <w:rPr>
          <w:rFonts w:eastAsia="Calibri" w:cs="Times New Roman"/>
          <w:sz w:val="16"/>
        </w:rPr>
        <w:t>even further perpetuation and</w:t>
      </w:r>
      <w:r w:rsidRPr="004D4F63">
        <w:rPr>
          <w:rFonts w:eastAsia="Times New Roman" w:cs="Times New Roman"/>
          <w:b/>
          <w:u w:val="single"/>
        </w:rPr>
        <w:t xml:space="preserve"> perfection of the </w:t>
      </w:r>
      <w:r w:rsidRPr="004D4F63">
        <w:rPr>
          <w:rFonts w:eastAsia="Calibri" w:cs="Times New Roman"/>
          <w:sz w:val="16"/>
        </w:rPr>
        <w:t>very industrial</w:t>
      </w:r>
      <w:r w:rsidRPr="004D4F63">
        <w:rPr>
          <w:rFonts w:eastAsia="Times New Roman" w:cs="Times New Roman"/>
          <w:b/>
          <w:u w:val="single"/>
        </w:rPr>
        <w:t xml:space="preserve"> process </w:t>
      </w:r>
      <w:r w:rsidRPr="004D4F63">
        <w:rPr>
          <w:rFonts w:eastAsia="Calibri" w:cs="Times New Roman"/>
          <w:sz w:val="16"/>
        </w:rPr>
        <w:t>which is</w:t>
      </w:r>
      <w:r w:rsidRPr="004D4F63">
        <w:rPr>
          <w:rFonts w:eastAsia="Times New Roman" w:cs="Times New Roman"/>
          <w:b/>
          <w:u w:val="single"/>
        </w:rPr>
        <w:t xml:space="preserve"> destroying us </w:t>
      </w:r>
      <w:r w:rsidRPr="004D4F63">
        <w:rPr>
          <w:rFonts w:eastAsia="Calibri" w:cs="Times New Roman"/>
          <w:sz w:val="16"/>
        </w:rPr>
        <w:t>all.</w:t>
      </w:r>
      <w:r w:rsidRPr="004D4F63">
        <w:rPr>
          <w:rFonts w:eastAsia="Times New Roman" w:cs="Times New Roman"/>
          <w:b/>
          <w:u w:val="single"/>
        </w:rPr>
        <w:t xml:space="preserve"> It offers </w:t>
      </w:r>
      <w:r w:rsidRPr="004D4F63">
        <w:rPr>
          <w:rFonts w:eastAsia="Calibri" w:cs="Times New Roman"/>
          <w:sz w:val="16"/>
        </w:rPr>
        <w:t>only</w:t>
      </w:r>
      <w:r w:rsidRPr="004D4F63">
        <w:rPr>
          <w:rFonts w:eastAsia="Times New Roman" w:cs="Times New Roman"/>
          <w:b/>
          <w:u w:val="single"/>
        </w:rPr>
        <w:t xml:space="preserve"> to “redistribute” the results–</w:t>
      </w:r>
      <w:r w:rsidRPr="004D4F63">
        <w:rPr>
          <w:rFonts w:eastAsia="Calibri" w:cs="Times New Roman"/>
          <w:sz w:val="16"/>
        </w:rPr>
        <w:t>the money, maybe–</w:t>
      </w:r>
      <w:r w:rsidRPr="004D4F63">
        <w:rPr>
          <w:rFonts w:eastAsia="Times New Roman" w:cs="Times New Roman"/>
          <w:b/>
          <w:u w:val="single"/>
        </w:rPr>
        <w:t xml:space="preserve">of </w:t>
      </w:r>
      <w:r w:rsidRPr="004D4F63">
        <w:rPr>
          <w:rFonts w:eastAsia="Calibri" w:cs="Times New Roman"/>
          <w:sz w:val="16"/>
        </w:rPr>
        <w:t>this</w:t>
      </w:r>
      <w:r w:rsidRPr="004D4F63">
        <w:rPr>
          <w:rFonts w:eastAsia="Times New Roman" w:cs="Times New Roman"/>
          <w:b/>
          <w:u w:val="single"/>
        </w:rPr>
        <w:t xml:space="preserve"> industrialization </w:t>
      </w:r>
      <w:r w:rsidRPr="004D4F63">
        <w:rPr>
          <w:rFonts w:eastAsia="Calibri" w:cs="Times New Roman"/>
          <w:sz w:val="16"/>
        </w:rPr>
        <w:t>to a wider section of the population. It offers to take wealth from the capitalists and pass it around;</w:t>
      </w:r>
      <w:r w:rsidRPr="004D4F63">
        <w:rPr>
          <w:rFonts w:eastAsia="Times New Roman" w:cs="Times New Roman"/>
          <w:b/>
          <w:u w:val="single"/>
        </w:rPr>
        <w:t xml:space="preserve"> but </w:t>
      </w:r>
      <w:proofErr w:type="gramStart"/>
      <w:r w:rsidRPr="004D4F63">
        <w:rPr>
          <w:rFonts w:eastAsia="Calibri" w:cs="Times New Roman"/>
          <w:sz w:val="16"/>
        </w:rPr>
        <w:t>in order</w:t>
      </w:r>
      <w:r w:rsidRPr="004D4F63">
        <w:rPr>
          <w:rFonts w:eastAsia="Times New Roman" w:cs="Times New Roman"/>
          <w:b/>
          <w:u w:val="single"/>
        </w:rPr>
        <w:t xml:space="preserve"> to</w:t>
      </w:r>
      <w:proofErr w:type="gramEnd"/>
      <w:r w:rsidRPr="004D4F63">
        <w:rPr>
          <w:rFonts w:eastAsia="Times New Roman" w:cs="Times New Roman"/>
          <w:b/>
          <w:u w:val="single"/>
        </w:rPr>
        <w:t xml:space="preserve"> do so, Marxism must maintain the industrial system. </w:t>
      </w:r>
      <w:r w:rsidRPr="004D4F63">
        <w:rPr>
          <w:rFonts w:eastAsia="Calibri" w:cs="Times New Roman"/>
          <w:sz w:val="16"/>
        </w:rPr>
        <w:t>Once again, the power relations within European society will have to be altered, but once again</w:t>
      </w:r>
      <w:r w:rsidRPr="004D4F63">
        <w:rPr>
          <w:rFonts w:eastAsia="Times New Roman" w:cs="Times New Roman"/>
          <w:b/>
          <w:u w:val="single"/>
        </w:rPr>
        <w:t xml:space="preserve"> the effects upon American Indian peoples here and non-Europeans elsewhere will remain the same. </w:t>
      </w:r>
      <w:r w:rsidRPr="004D4F63">
        <w:rPr>
          <w:rFonts w:eastAsia="Calibri" w:cs="Times New Roman"/>
          <w:u w:val="single"/>
        </w:rPr>
        <w:t xml:space="preserve">This is much the same as when power was redistributed from the church to private business during the so-called bourgeois revolution. European society changed a bit, at least superficially, but its conduct toward non-Europeans continued as before. You can see what the American Revolution of 1776 did for American Indians. </w:t>
      </w:r>
      <w:proofErr w:type="gramStart"/>
      <w:r w:rsidRPr="004D4F63">
        <w:rPr>
          <w:rFonts w:eastAsia="Calibri" w:cs="Times New Roman"/>
          <w:u w:val="single"/>
        </w:rPr>
        <w:t>It’s</w:t>
      </w:r>
      <w:proofErr w:type="gramEnd"/>
      <w:r w:rsidRPr="004D4F63">
        <w:rPr>
          <w:rFonts w:eastAsia="Calibri" w:cs="Times New Roman"/>
          <w:u w:val="single"/>
        </w:rPr>
        <w:t xml:space="preserve"> the same old song. </w:t>
      </w:r>
      <w:r w:rsidRPr="004D4F63">
        <w:rPr>
          <w:rFonts w:eastAsia="Times New Roman" w:cs="Times New Roman"/>
          <w:b/>
          <w:u w:val="single"/>
        </w:rPr>
        <w:t>Revolutionary Marxism, like industrial society in other forms, seeks to “rationalize” all people in relation to industry–maximum industry, maximum production. It is a doctrine that despises the American Indian spiritual tradition, our cultures, our lifeways. Marx himself called us “</w:t>
      </w:r>
      <w:proofErr w:type="spellStart"/>
      <w:r w:rsidRPr="004D4F63">
        <w:rPr>
          <w:rFonts w:eastAsia="Times New Roman" w:cs="Times New Roman"/>
          <w:b/>
          <w:u w:val="single"/>
        </w:rPr>
        <w:t>precapitalists</w:t>
      </w:r>
      <w:proofErr w:type="spellEnd"/>
      <w:r w:rsidRPr="004D4F63">
        <w:rPr>
          <w:rFonts w:eastAsia="Times New Roman" w:cs="Times New Roman"/>
          <w:b/>
          <w:u w:val="single"/>
        </w:rPr>
        <w:t xml:space="preserve">” and “primitive.” </w:t>
      </w:r>
      <w:r w:rsidRPr="004D4F63">
        <w:rPr>
          <w:rFonts w:eastAsia="Times New Roman" w:cs="Times New Roman"/>
          <w:sz w:val="16"/>
        </w:rPr>
        <w:t xml:space="preserve">Precapitalist simply means that, in his view, we would eventually discover capitalism and become capitalists; we have always been economically retarded in Marxist terms. </w:t>
      </w:r>
      <w:r w:rsidRPr="004D4F63">
        <w:rPr>
          <w:rFonts w:eastAsia="Times New Roman" w:cs="Times New Roman"/>
          <w:b/>
          <w:u w:val="single"/>
        </w:rPr>
        <w:t xml:space="preserve">The only </w:t>
      </w:r>
      <w:proofErr w:type="gramStart"/>
      <w:r w:rsidRPr="004D4F63">
        <w:rPr>
          <w:rFonts w:eastAsia="Times New Roman" w:cs="Times New Roman"/>
          <w:b/>
          <w:u w:val="single"/>
        </w:rPr>
        <w:t>manner in which</w:t>
      </w:r>
      <w:proofErr w:type="gramEnd"/>
      <w:r w:rsidRPr="004D4F63">
        <w:rPr>
          <w:rFonts w:eastAsia="Times New Roman" w:cs="Times New Roman"/>
          <w:b/>
          <w:u w:val="single"/>
        </w:rPr>
        <w:t xml:space="preserve"> American Indian people could participate in a Marxist revolution would be to join the industrial system, to become factory workers, or “proletarians,” as Marx called them. The man was very clear about the fact that his revolution could only occur through the struggle of the proletariat, that the existence of a massive industrial system is a precondition of a successful Marxist society.</w:t>
      </w:r>
      <w:r w:rsidRPr="004D4F63">
        <w:rPr>
          <w:rFonts w:eastAsia="Times New Roman" w:cs="Times New Roman"/>
          <w:sz w:val="16"/>
        </w:rPr>
        <w:t xml:space="preserve"> I think </w:t>
      </w:r>
      <w:proofErr w:type="gramStart"/>
      <w:r w:rsidRPr="004D4F63">
        <w:rPr>
          <w:rFonts w:eastAsia="Times New Roman" w:cs="Times New Roman"/>
          <w:sz w:val="16"/>
        </w:rPr>
        <w:t>there’s</w:t>
      </w:r>
      <w:proofErr w:type="gramEnd"/>
      <w:r w:rsidRPr="004D4F63">
        <w:rPr>
          <w:rFonts w:eastAsia="Times New Roman" w:cs="Times New Roman"/>
          <w:sz w:val="16"/>
        </w:rPr>
        <w:t xml:space="preserve"> a problem with language here. Christians, capitalists, Marxists. All of them have been revolutionary in their own minds, but none of them really means revolution. What they really mean is continuation. They do what they do in order that European culture can continue to exist and develop according to its needs. Like germs, </w:t>
      </w:r>
      <w:r w:rsidRPr="004D4F63">
        <w:rPr>
          <w:rFonts w:eastAsia="Times New Roman" w:cs="Times New Roman"/>
          <w:b/>
          <w:u w:val="single"/>
        </w:rPr>
        <w:t xml:space="preserve">European culture goes through occasional convulsions, even divisions within itself, </w:t>
      </w:r>
      <w:proofErr w:type="gramStart"/>
      <w:r w:rsidRPr="004D4F63">
        <w:rPr>
          <w:rFonts w:eastAsia="Times New Roman" w:cs="Times New Roman"/>
          <w:b/>
          <w:u w:val="single"/>
        </w:rPr>
        <w:t>in order to</w:t>
      </w:r>
      <w:proofErr w:type="gramEnd"/>
      <w:r w:rsidRPr="004D4F63">
        <w:rPr>
          <w:rFonts w:eastAsia="Times New Roman" w:cs="Times New Roman"/>
          <w:b/>
          <w:u w:val="single"/>
        </w:rPr>
        <w:t xml:space="preserve"> go on living and growing. This </w:t>
      </w:r>
      <w:proofErr w:type="gramStart"/>
      <w:r w:rsidRPr="004D4F63">
        <w:rPr>
          <w:rFonts w:eastAsia="Times New Roman" w:cs="Times New Roman"/>
          <w:b/>
          <w:u w:val="single"/>
        </w:rPr>
        <w:t>isn’t</w:t>
      </w:r>
      <w:proofErr w:type="gramEnd"/>
      <w:r w:rsidRPr="004D4F63">
        <w:rPr>
          <w:rFonts w:eastAsia="Times New Roman" w:cs="Times New Roman"/>
          <w:b/>
          <w:u w:val="single"/>
        </w:rPr>
        <w:t xml:space="preserve"> a revolution we’re talking about, but a means to continue what already exists. An amoeba is still an amoeba after it reproduces. But maybe comparing European culture to an amoeba </w:t>
      </w:r>
      <w:proofErr w:type="gramStart"/>
      <w:r w:rsidRPr="004D4F63">
        <w:rPr>
          <w:rFonts w:eastAsia="Times New Roman" w:cs="Times New Roman"/>
          <w:b/>
          <w:u w:val="single"/>
        </w:rPr>
        <w:t>isn’t</w:t>
      </w:r>
      <w:proofErr w:type="gramEnd"/>
      <w:r w:rsidRPr="004D4F63">
        <w:rPr>
          <w:rFonts w:eastAsia="Times New Roman" w:cs="Times New Roman"/>
          <w:b/>
          <w:u w:val="single"/>
        </w:rPr>
        <w:t xml:space="preserve"> really fair to the amoeba. Maybe cancer cells are a more accurate comparison because European culture has historically destroyed everything around it; and it will eventually destroy itself</w:t>
      </w:r>
      <w:r w:rsidRPr="004D4F63">
        <w:rPr>
          <w:rFonts w:eastAsia="Times New Roman" w:cs="Times New Roman"/>
          <w:sz w:val="16"/>
        </w:rPr>
        <w:t>.</w:t>
      </w:r>
      <w:r w:rsidRPr="004D4F63">
        <w:rPr>
          <w:rFonts w:eastAsia="Times New Roman" w:cs="Times New Roman"/>
          <w:b/>
          <w:u w:val="single"/>
        </w:rPr>
        <w:t xml:space="preserve"> So, in order for us to really join forces with Marxism, we American Indians would have to accept the national sacrifice of our homeland; we would have to commit cultural suicide and become industrialized and </w:t>
      </w:r>
      <w:proofErr w:type="spellStart"/>
      <w:r w:rsidRPr="004D4F63">
        <w:rPr>
          <w:rFonts w:eastAsia="Times New Roman" w:cs="Times New Roman"/>
          <w:b/>
          <w:u w:val="single"/>
        </w:rPr>
        <w:t>Europeanized.</w:t>
      </w:r>
      <w:r w:rsidRPr="004D4F63">
        <w:rPr>
          <w:rFonts w:eastAsia="Times New Roman" w:cs="Times New Roman"/>
          <w:sz w:val="16"/>
        </w:rPr>
        <w:t>At</w:t>
      </w:r>
      <w:proofErr w:type="spellEnd"/>
      <w:r w:rsidRPr="004D4F63">
        <w:rPr>
          <w:rFonts w:eastAsia="Times New Roman" w:cs="Times New Roman"/>
          <w:sz w:val="16"/>
        </w:rPr>
        <w:t xml:space="preserve"> this point, I’ve got to stop and ask myself whether I’m being too harsh. Marxism has something of a history. Does this history bear out my observations? I look to the process of industrialization in the Soviet Union since 1920 and I see that these </w:t>
      </w:r>
      <w:r w:rsidRPr="004D4F63">
        <w:rPr>
          <w:rFonts w:eastAsia="Calibri" w:cs="Times New Roman"/>
          <w:sz w:val="16"/>
        </w:rPr>
        <w:t>Marxists have done</w:t>
      </w:r>
      <w:r w:rsidRPr="004D4F63">
        <w:rPr>
          <w:rFonts w:eastAsia="Times New Roman" w:cs="Times New Roman"/>
          <w:b/>
          <w:u w:val="single"/>
        </w:rPr>
        <w:t xml:space="preserve"> what it took the English Industrial Revolution 300 years </w:t>
      </w:r>
      <w:r w:rsidRPr="004D4F63">
        <w:rPr>
          <w:rFonts w:eastAsia="Calibri" w:cs="Times New Roman"/>
          <w:sz w:val="16"/>
        </w:rPr>
        <w:t xml:space="preserve">to do; and </w:t>
      </w:r>
      <w:r w:rsidRPr="004D4F63">
        <w:rPr>
          <w:rFonts w:eastAsia="Times New Roman" w:cs="Times New Roman"/>
          <w:b/>
          <w:u w:val="single"/>
        </w:rPr>
        <w:t>the Marxists did it in 60 years.</w:t>
      </w:r>
      <w:r w:rsidRPr="004D4F63">
        <w:rPr>
          <w:rFonts w:eastAsia="Calibri" w:cs="Times New Roman"/>
          <w:sz w:val="16"/>
        </w:rPr>
        <w:t xml:space="preserve"> I see that the territory of </w:t>
      </w:r>
      <w:r w:rsidRPr="004D4F63">
        <w:rPr>
          <w:rFonts w:eastAsia="Times New Roman" w:cs="Times New Roman"/>
          <w:b/>
          <w:u w:val="single"/>
        </w:rPr>
        <w:t xml:space="preserve">the USSR used to contain </w:t>
      </w:r>
      <w:proofErr w:type="gramStart"/>
      <w:r w:rsidRPr="004D4F63">
        <w:rPr>
          <w:rFonts w:eastAsia="Times New Roman" w:cs="Times New Roman"/>
          <w:b/>
          <w:u w:val="single"/>
        </w:rPr>
        <w:t>a number of</w:t>
      </w:r>
      <w:proofErr w:type="gramEnd"/>
      <w:r w:rsidRPr="004D4F63">
        <w:rPr>
          <w:rFonts w:eastAsia="Times New Roman" w:cs="Times New Roman"/>
          <w:b/>
          <w:u w:val="single"/>
        </w:rPr>
        <w:t xml:space="preserve"> tribal peoples and that they have been crushed </w:t>
      </w:r>
      <w:r w:rsidRPr="004D4F63">
        <w:rPr>
          <w:rFonts w:eastAsia="Calibri" w:cs="Times New Roman"/>
          <w:sz w:val="16"/>
        </w:rPr>
        <w:t>to make way</w:t>
      </w:r>
      <w:r w:rsidRPr="004D4F63">
        <w:rPr>
          <w:rFonts w:eastAsia="Times New Roman" w:cs="Times New Roman"/>
          <w:b/>
          <w:u w:val="single"/>
        </w:rPr>
        <w:t xml:space="preserve"> for </w:t>
      </w:r>
      <w:r w:rsidRPr="004D4F63">
        <w:rPr>
          <w:rFonts w:eastAsia="Calibri" w:cs="Times New Roman"/>
          <w:sz w:val="16"/>
        </w:rPr>
        <w:t>the</w:t>
      </w:r>
      <w:r w:rsidRPr="004D4F63">
        <w:rPr>
          <w:rFonts w:eastAsia="Times New Roman" w:cs="Times New Roman"/>
          <w:b/>
          <w:u w:val="single"/>
        </w:rPr>
        <w:t xml:space="preserve"> factories. The Soviets </w:t>
      </w:r>
      <w:r w:rsidRPr="004D4F63">
        <w:rPr>
          <w:rFonts w:eastAsia="Calibri" w:cs="Times New Roman"/>
          <w:sz w:val="16"/>
        </w:rPr>
        <w:t xml:space="preserve">refer to this as “the National Question,” the question of whether the tribal peoples had the right to exist as peoples; and they </w:t>
      </w:r>
      <w:r w:rsidRPr="004D4F63">
        <w:rPr>
          <w:rFonts w:eastAsia="Calibri" w:cs="Times New Roman"/>
          <w:u w:val="single"/>
        </w:rPr>
        <w:t xml:space="preserve">decided </w:t>
      </w:r>
      <w:r w:rsidRPr="004D4F63">
        <w:rPr>
          <w:rFonts w:eastAsia="Calibri" w:cs="Times New Roman"/>
          <w:sz w:val="16"/>
        </w:rPr>
        <w:t>the</w:t>
      </w:r>
      <w:r w:rsidRPr="004D4F63">
        <w:rPr>
          <w:rFonts w:eastAsia="Times New Roman" w:cs="Times New Roman"/>
          <w:b/>
          <w:u w:val="single"/>
        </w:rPr>
        <w:t xml:space="preserve"> tribal peoples were an acceptable sacrifice to the industrial needs. I look to China and I see the same thing. I look to Vietnam and I see Marxists imposing an industrial order and rooting out the indigenous tribal mountain people.</w:t>
      </w:r>
      <w:r w:rsidRPr="004D4F63">
        <w:rPr>
          <w:rFonts w:eastAsia="Times New Roman" w:cs="Times New Roman"/>
          <w:sz w:val="16"/>
        </w:rPr>
        <w:t xml:space="preserve"> I hear the leading Soviet scientist saying that when uranium is exhausted, then alternatives will be found. I see the Vietnamese taking over a nuclear power plant abandoned by the U.S. military. Have they dismantled and destroyed it? No, they are using it. </w:t>
      </w:r>
      <w:r w:rsidRPr="004D4F63">
        <w:rPr>
          <w:rFonts w:eastAsia="Times New Roman" w:cs="Times New Roman"/>
          <w:b/>
          <w:u w:val="single"/>
        </w:rPr>
        <w:t xml:space="preserve">I see China exploding nuclear bombs, developing uranium reactors, and preparing a space program </w:t>
      </w:r>
      <w:proofErr w:type="gramStart"/>
      <w:r w:rsidRPr="004D4F63">
        <w:rPr>
          <w:rFonts w:eastAsia="Times New Roman" w:cs="Times New Roman"/>
          <w:b/>
          <w:u w:val="single"/>
        </w:rPr>
        <w:t>in order to</w:t>
      </w:r>
      <w:proofErr w:type="gramEnd"/>
      <w:r w:rsidRPr="004D4F63">
        <w:rPr>
          <w:rFonts w:eastAsia="Times New Roman" w:cs="Times New Roman"/>
          <w:b/>
          <w:u w:val="single"/>
        </w:rPr>
        <w:t xml:space="preserve"> colonize and exploit the planets the same as the Europeans colonized and exploited this hemisphere. </w:t>
      </w:r>
      <w:proofErr w:type="gramStart"/>
      <w:r w:rsidRPr="004D4F63">
        <w:rPr>
          <w:rFonts w:eastAsia="Times New Roman" w:cs="Times New Roman"/>
          <w:b/>
          <w:u w:val="single"/>
        </w:rPr>
        <w:t>It’s</w:t>
      </w:r>
      <w:proofErr w:type="gramEnd"/>
      <w:r w:rsidRPr="004D4F63">
        <w:rPr>
          <w:rFonts w:eastAsia="Times New Roman" w:cs="Times New Roman"/>
          <w:b/>
          <w:u w:val="single"/>
        </w:rPr>
        <w:t xml:space="preserve"> the same old song, but maybe with a faster tempo this time.</w:t>
      </w:r>
      <w:r w:rsidRPr="004D4F63">
        <w:rPr>
          <w:rFonts w:eastAsia="Times New Roman" w:cs="Times New Roman"/>
          <w:sz w:val="16"/>
        </w:rPr>
        <w:t xml:space="preserve"> The statement of the Soviet scientist is very interesting. Does he know what this alternative energy source will be? No, he simply has faith. Science will find a way. I hear revolutionary Marxists saying that the destruction of the environment, pollution, and radiation will all be controlled. And I see them act upon their words. Do they know how these things will be controlled? No, they simply have faith. Science will find a way. Industrialization is fine and necessary. How do they know this? Faith. Science will find a way. Faith of this sort has always been known in Europe as religion. Science has become the new European religion for both capitalists and Marxists; they are truly inseparable; they are part and parcel of the same culture. So, in both theory and practice, Marxism demands that non-European peoples give up their values, their traditions, their cultural existence altogether. We will all be industrialized science addicts in a </w:t>
      </w:r>
      <w:r w:rsidRPr="004D4F63">
        <w:rPr>
          <w:rFonts w:eastAsia="Calibri" w:cs="Times New Roman"/>
          <w:sz w:val="16"/>
        </w:rPr>
        <w:t>Marxist society.</w:t>
      </w:r>
      <w:r w:rsidRPr="004D4F63">
        <w:rPr>
          <w:rFonts w:eastAsia="Calibri" w:cs="Times New Roman"/>
          <w:u w:val="single"/>
        </w:rPr>
        <w:t xml:space="preserve"> I do not believe</w:t>
      </w:r>
      <w:r w:rsidRPr="004D4F63">
        <w:rPr>
          <w:rFonts w:eastAsia="Calibri" w:cs="Times New Roman"/>
          <w:sz w:val="16"/>
        </w:rPr>
        <w:t xml:space="preserve"> that</w:t>
      </w:r>
      <w:r w:rsidRPr="004D4F63">
        <w:rPr>
          <w:rFonts w:eastAsia="Times New Roman" w:cs="Times New Roman"/>
          <w:b/>
          <w:u w:val="single"/>
        </w:rPr>
        <w:t xml:space="preserve"> capitalism itself is </w:t>
      </w:r>
      <w:proofErr w:type="gramStart"/>
      <w:r w:rsidRPr="004D4F63">
        <w:rPr>
          <w:rFonts w:eastAsia="Calibri" w:cs="Times New Roman"/>
          <w:sz w:val="16"/>
        </w:rPr>
        <w:t>really</w:t>
      </w:r>
      <w:r w:rsidRPr="004D4F63">
        <w:rPr>
          <w:rFonts w:eastAsia="Times New Roman" w:cs="Times New Roman"/>
          <w:b/>
          <w:u w:val="single"/>
        </w:rPr>
        <w:t xml:space="preserve"> responsible</w:t>
      </w:r>
      <w:proofErr w:type="gramEnd"/>
      <w:r w:rsidRPr="004D4F63">
        <w:rPr>
          <w:rFonts w:eastAsia="Times New Roman" w:cs="Times New Roman"/>
          <w:b/>
          <w:u w:val="single"/>
        </w:rPr>
        <w:t xml:space="preserve"> for the situation in which American Indians have been declared a national sacrifice. </w:t>
      </w:r>
      <w:r w:rsidRPr="004D4F63">
        <w:rPr>
          <w:rFonts w:eastAsia="Calibri" w:cs="Times New Roman"/>
          <w:sz w:val="16"/>
        </w:rPr>
        <w:t>No,</w:t>
      </w:r>
      <w:r w:rsidRPr="004D4F63">
        <w:rPr>
          <w:rFonts w:eastAsia="Times New Roman" w:cs="Times New Roman"/>
          <w:b/>
          <w:u w:val="single"/>
        </w:rPr>
        <w:t xml:space="preserve"> it is the European </w:t>
      </w:r>
      <w:r w:rsidRPr="004D4F63">
        <w:rPr>
          <w:rFonts w:eastAsia="Calibri" w:cs="Times New Roman"/>
          <w:sz w:val="16"/>
        </w:rPr>
        <w:t>tradition; European</w:t>
      </w:r>
      <w:r w:rsidRPr="004D4F63">
        <w:rPr>
          <w:rFonts w:eastAsia="Times New Roman" w:cs="Times New Roman"/>
          <w:b/>
          <w:u w:val="single"/>
        </w:rPr>
        <w:t xml:space="preserve"> culture itself is responsible. Marxism is just the latest continuation of this tradition, not a solution to it. To ally with Marxism is to ally with the very same forces that declare us an acceptable cost.</w:t>
      </w:r>
      <w:r w:rsidRPr="004D4F63">
        <w:rPr>
          <w:rFonts w:eastAsia="Times New Roman" w:cs="Times New Roman"/>
          <w:sz w:val="16"/>
        </w:rPr>
        <w:t xml:space="preserve"> There is another way. There is the traditional Lakota way and the ways of the American Indian peoples. It is the way that knows that humans do not have the right to degrade Mother Earth, that there are forces beyond anything the European mind has conceived, that humans must be in harmony with all relations or the relations will eventually eliminate the disharmony. A lopsided emphasis on humans by humans–the Europeans’ arrogance of acting as though t</w:t>
      </w:r>
      <w:r w:rsidRPr="006201EA">
        <w:rPr>
          <w:rFonts w:eastAsia="Times New Roman" w:cs="Times New Roman"/>
          <w:sz w:val="16"/>
        </w:rPr>
        <w:t xml:space="preserve">hey were beyond the nature of all related things–can only result in a total disharmony and a readjustment which cuts arrogant humans down to size, gives them a taste of that reality beyond their grasp or control and restores the harmony. There is no need for a revolutionary theory to bring this about; </w:t>
      </w:r>
      <w:proofErr w:type="gramStart"/>
      <w:r w:rsidRPr="006201EA">
        <w:rPr>
          <w:rFonts w:eastAsia="Times New Roman" w:cs="Times New Roman"/>
          <w:sz w:val="16"/>
        </w:rPr>
        <w:t>it’s</w:t>
      </w:r>
      <w:proofErr w:type="gramEnd"/>
      <w:r w:rsidRPr="006201EA">
        <w:rPr>
          <w:rFonts w:eastAsia="Times New Roman" w:cs="Times New Roman"/>
          <w:sz w:val="16"/>
        </w:rPr>
        <w:t xml:space="preserve"> beyond human control. The nature peoples of this planet know this and so they do not theorize about it. Theory is an abstract; our knowledge is real. Distilled to its basic terms, European faith–including the new faith in science–equals a belief that man is God. Europe has always sought a Messiah, whether that be the man Jesus Christ or the man Karl Marx or the man Albert Einstein. American Indians know this to be totally absurd. Humans are the weakest of all creatures, so weak that other creatures are willing to give up their flesh that we may live. Humans are able to survive only through the exercise of rationality since they lack the abilities of other creatures to gain food through the use of fang and </w:t>
      </w:r>
      <w:proofErr w:type="spellStart"/>
      <w:r w:rsidRPr="006201EA">
        <w:rPr>
          <w:rFonts w:eastAsia="Times New Roman" w:cs="Times New Roman"/>
          <w:sz w:val="16"/>
        </w:rPr>
        <w:t>claw.But</w:t>
      </w:r>
      <w:proofErr w:type="spellEnd"/>
      <w:r w:rsidRPr="006201EA">
        <w:rPr>
          <w:rFonts w:eastAsia="Times New Roman" w:cs="Times New Roman"/>
          <w:sz w:val="16"/>
        </w:rPr>
        <w:t xml:space="preserve"> rationality is a curse since it can cause humans to forget the natural order of things in ways other creatures do not. A wolf never forgets his or her place in the natural order. American Indians can. Europeans almost always do. We pray our thanks to the deer, our relations, for allowing us their flesh to eat; Europeans simply take the flesh for granted and consider the deer inferior. After all, Europeans consider themselves godlike in their rationalism and science. God is the Supreme Being; all else must be </w:t>
      </w:r>
      <w:proofErr w:type="spellStart"/>
      <w:proofErr w:type="gramStart"/>
      <w:r w:rsidRPr="006201EA">
        <w:rPr>
          <w:rFonts w:eastAsia="Times New Roman" w:cs="Times New Roman"/>
          <w:sz w:val="16"/>
        </w:rPr>
        <w:t>inferior.All</w:t>
      </w:r>
      <w:proofErr w:type="spellEnd"/>
      <w:proofErr w:type="gramEnd"/>
      <w:r w:rsidRPr="006201EA">
        <w:rPr>
          <w:rFonts w:eastAsia="Times New Roman" w:cs="Times New Roman"/>
          <w:sz w:val="16"/>
        </w:rPr>
        <w:t xml:space="preserve"> European tradition, Marxism included, has conspired to defy the natural order of all things. Mother Earth has been abused, the powers have been abused, and this cannot go on forever. No theory can alter that simple fact. Mother Earth will retaliate, the whole environment will retaliate, and the abusers will be eliminated. Things come full circle, back to where they started. </w:t>
      </w:r>
      <w:proofErr w:type="gramStart"/>
      <w:r w:rsidRPr="006201EA">
        <w:rPr>
          <w:rFonts w:eastAsia="Times New Roman" w:cs="Times New Roman"/>
          <w:sz w:val="16"/>
        </w:rPr>
        <w:t>That’s</w:t>
      </w:r>
      <w:proofErr w:type="gramEnd"/>
      <w:r w:rsidRPr="006201EA">
        <w:rPr>
          <w:rFonts w:eastAsia="Times New Roman" w:cs="Times New Roman"/>
          <w:sz w:val="16"/>
        </w:rPr>
        <w:t xml:space="preserve"> revolution. And </w:t>
      </w:r>
      <w:proofErr w:type="gramStart"/>
      <w:r w:rsidRPr="006201EA">
        <w:rPr>
          <w:rFonts w:eastAsia="Times New Roman" w:cs="Times New Roman"/>
          <w:sz w:val="16"/>
        </w:rPr>
        <w:t>that’s</w:t>
      </w:r>
      <w:proofErr w:type="gramEnd"/>
      <w:r w:rsidRPr="006201EA">
        <w:rPr>
          <w:rFonts w:eastAsia="Times New Roman" w:cs="Times New Roman"/>
          <w:sz w:val="16"/>
        </w:rPr>
        <w:t xml:space="preserve"> a prophecy of my people, of the Hopi people and of other correct peoples.</w:t>
      </w:r>
    </w:p>
    <w:p w14:paraId="0C523D57" w14:textId="2323CB35" w:rsidR="00E76327" w:rsidRDefault="00E76327" w:rsidP="00E76327">
      <w:pPr>
        <w:pStyle w:val="Heading3"/>
        <w:rPr>
          <w:rFonts w:eastAsia="Times New Roman"/>
        </w:rPr>
      </w:pPr>
      <w:r>
        <w:rPr>
          <w:rFonts w:eastAsia="Times New Roman"/>
        </w:rPr>
        <w:t xml:space="preserve">Heidegger Link </w:t>
      </w:r>
    </w:p>
    <w:p w14:paraId="7CBA3A6D" w14:textId="6A36BCE6" w:rsidR="00E76327" w:rsidRPr="00E76327" w:rsidRDefault="00E76327" w:rsidP="00E76327">
      <w:pPr>
        <w:pStyle w:val="Heading4"/>
        <w:rPr>
          <w:rFonts w:asciiTheme="minorHAnsi" w:hAnsiTheme="minorHAnsi" w:cstheme="minorHAnsi"/>
        </w:rPr>
      </w:pPr>
      <w:r w:rsidRPr="00E76327">
        <w:rPr>
          <w:rFonts w:asciiTheme="minorHAnsi" w:hAnsiTheme="minorHAnsi" w:cstheme="minorHAnsi"/>
        </w:rPr>
        <w:t xml:space="preserve">Heidegger’s position is profoundly Eurocentric and </w:t>
      </w:r>
      <w:proofErr w:type="gramStart"/>
      <w:r w:rsidRPr="00E76327">
        <w:rPr>
          <w:rFonts w:asciiTheme="minorHAnsi" w:hAnsiTheme="minorHAnsi" w:cstheme="minorHAnsi"/>
        </w:rPr>
        <w:t>racist</w:t>
      </w:r>
      <w:proofErr w:type="gramEnd"/>
    </w:p>
    <w:p w14:paraId="0F6070A5" w14:textId="46DBA4B2" w:rsidR="00E76327" w:rsidRPr="00E76327" w:rsidRDefault="00E76327" w:rsidP="00E76327">
      <w:pPr>
        <w:pStyle w:val="Nothing"/>
        <w:rPr>
          <w:rFonts w:asciiTheme="minorHAnsi" w:hAnsiTheme="minorHAnsi" w:cstheme="minorHAnsi"/>
          <w:sz w:val="18"/>
          <w:szCs w:val="18"/>
        </w:rPr>
      </w:pPr>
      <w:r w:rsidRPr="00E76327">
        <w:rPr>
          <w:rStyle w:val="Heading4Char"/>
          <w:rFonts w:asciiTheme="minorHAnsi" w:hAnsiTheme="minorHAnsi" w:cstheme="minorHAnsi"/>
          <w:sz w:val="24"/>
        </w:rPr>
        <w:t xml:space="preserve">Maldonado-Torres </w:t>
      </w:r>
      <w:r>
        <w:rPr>
          <w:rStyle w:val="Heading4Char"/>
          <w:rFonts w:asciiTheme="minorHAnsi" w:hAnsiTheme="minorHAnsi" w:cstheme="minorHAnsi"/>
          <w:sz w:val="24"/>
        </w:rPr>
        <w:t>‘0</w:t>
      </w:r>
      <w:r w:rsidRPr="00E76327">
        <w:rPr>
          <w:rStyle w:val="Heading4Char"/>
          <w:rFonts w:asciiTheme="minorHAnsi" w:hAnsiTheme="minorHAnsi" w:cstheme="minorHAnsi"/>
          <w:sz w:val="24"/>
        </w:rPr>
        <w:t>4</w:t>
      </w:r>
      <w:r w:rsidRPr="00E76327">
        <w:rPr>
          <w:rFonts w:asciiTheme="minorHAnsi" w:hAnsiTheme="minorHAnsi" w:cstheme="minorHAnsi"/>
          <w:sz w:val="22"/>
          <w:szCs w:val="22"/>
        </w:rPr>
        <w:t xml:space="preserve"> </w:t>
      </w:r>
      <w:r w:rsidRPr="00E76327">
        <w:rPr>
          <w:rFonts w:asciiTheme="minorHAnsi" w:hAnsiTheme="minorHAnsi" w:cstheme="minorHAnsi"/>
          <w:sz w:val="18"/>
          <w:szCs w:val="18"/>
        </w:rPr>
        <w:t>(Nelson, ethnic studies department at UC Berkeley, “The topology of being and the geopolitics of knowledge: Modernity, empire, coloniality”, City, vol. 8, no. 1, pp. 21-56)</w:t>
      </w:r>
    </w:p>
    <w:p w14:paraId="01CE25F7" w14:textId="77777777" w:rsidR="00E76327" w:rsidRPr="00E76327" w:rsidRDefault="00E76327" w:rsidP="00E76327">
      <w:pPr>
        <w:rPr>
          <w:rFonts w:asciiTheme="minorHAnsi" w:hAnsiTheme="minorHAnsi" w:cstheme="minorHAnsi"/>
          <w:sz w:val="10"/>
        </w:rPr>
      </w:pPr>
      <w:r w:rsidRPr="00E76327">
        <w:rPr>
          <w:rFonts w:asciiTheme="minorHAnsi" w:hAnsiTheme="minorHAnsi" w:cstheme="minorHAnsi"/>
          <w:sz w:val="10"/>
        </w:rPr>
        <w:t xml:space="preserve">There were antecedents to the Nazi and the </w:t>
      </w:r>
      <w:proofErr w:type="spellStart"/>
      <w:r w:rsidRPr="00E76327">
        <w:rPr>
          <w:rFonts w:asciiTheme="minorHAnsi" w:hAnsiTheme="minorHAnsi" w:cstheme="minorHAnsi"/>
          <w:sz w:val="10"/>
        </w:rPr>
        <w:t>Heideggerean</w:t>
      </w:r>
      <w:proofErr w:type="spellEnd"/>
      <w:r w:rsidRPr="00E76327">
        <w:rPr>
          <w:rFonts w:asciiTheme="minorHAnsi" w:hAnsiTheme="minorHAnsi" w:cstheme="minorHAnsi"/>
          <w:sz w:val="10"/>
        </w:rPr>
        <w:t xml:space="preserve"> gesture towards Europe. Through the late 16th to the 19th centuries, the French and the English had established a line between northern Europe and southern Europe.16 The difference gradually emerged through the propagation of the Black Legend, the prestige of technological advancement, and assertion of imperial control in Africa and South-East Asia. </w:t>
      </w:r>
      <w:r w:rsidRPr="00E76327">
        <w:rPr>
          <w:rFonts w:asciiTheme="minorHAnsi" w:hAnsiTheme="minorHAnsi" w:cstheme="minorHAnsi"/>
          <w:u w:val="single"/>
        </w:rPr>
        <w:t>The French and the Industrial Revolutions provided additional justifications for the marginalization of Spain and Portugal from the story of modernity.</w:t>
      </w:r>
      <w:r w:rsidRPr="00E76327">
        <w:rPr>
          <w:rFonts w:asciiTheme="minorHAnsi" w:hAnsiTheme="minorHAnsi" w:cstheme="minorHAnsi"/>
          <w:sz w:val="10"/>
        </w:rPr>
        <w:t xml:space="preserve"> </w:t>
      </w:r>
      <w:r w:rsidRPr="00E76327">
        <w:rPr>
          <w:rFonts w:asciiTheme="minorHAnsi" w:hAnsiTheme="minorHAnsi" w:cstheme="minorHAnsi"/>
          <w:u w:val="single"/>
        </w:rPr>
        <w:t xml:space="preserve">The appearance of new disciplines in the modern Western university in the 19th century and their continued expansion in the 20th only came to cement the </w:t>
      </w:r>
      <w:proofErr w:type="spellStart"/>
      <w:r w:rsidRPr="00E76327">
        <w:rPr>
          <w:rFonts w:asciiTheme="minorHAnsi" w:hAnsiTheme="minorHAnsi" w:cstheme="minorHAnsi"/>
          <w:u w:val="single"/>
        </w:rPr>
        <w:t>subalternized</w:t>
      </w:r>
      <w:proofErr w:type="spellEnd"/>
      <w:r w:rsidRPr="00E76327">
        <w:rPr>
          <w:rFonts w:asciiTheme="minorHAnsi" w:hAnsiTheme="minorHAnsi" w:cstheme="minorHAnsi"/>
          <w:u w:val="single"/>
        </w:rPr>
        <w:t xml:space="preserve"> position of southern Europe.</w:t>
      </w:r>
      <w:r w:rsidRPr="00E76327">
        <w:rPr>
          <w:rFonts w:asciiTheme="minorHAnsi" w:hAnsiTheme="minorHAnsi" w:cstheme="minorHAnsi"/>
          <w:sz w:val="10"/>
        </w:rPr>
        <w:t xml:space="preserve"> </w:t>
      </w:r>
      <w:r w:rsidRPr="00E76327">
        <w:rPr>
          <w:rFonts w:asciiTheme="minorHAnsi" w:hAnsiTheme="minorHAnsi" w:cstheme="minorHAnsi"/>
          <w:b/>
          <w:u w:val="single"/>
        </w:rPr>
        <w:t>Heidegger’s linguistic turn repeats some of these patterns.</w:t>
      </w:r>
      <w:r w:rsidRPr="00E76327">
        <w:rPr>
          <w:rFonts w:asciiTheme="minorHAnsi" w:hAnsiTheme="minorHAnsi" w:cstheme="minorHAnsi"/>
          <w:sz w:val="10"/>
        </w:rPr>
        <w:t xml:space="preserve"> The difference is that where others put the north of Europe and south of Europe divide, </w:t>
      </w:r>
      <w:r w:rsidRPr="00E76327">
        <w:rPr>
          <w:rFonts w:asciiTheme="minorHAnsi" w:hAnsiTheme="minorHAnsi" w:cstheme="minorHAnsi"/>
          <w:u w:val="single"/>
        </w:rPr>
        <w:t xml:space="preserve">he and other conservative German thinkers posit the metaphysics of </w:t>
      </w:r>
      <w:proofErr w:type="spellStart"/>
      <w:r w:rsidRPr="00E76327">
        <w:rPr>
          <w:rFonts w:asciiTheme="minorHAnsi" w:hAnsiTheme="minorHAnsi" w:cstheme="minorHAnsi"/>
          <w:u w:val="single"/>
        </w:rPr>
        <w:t>Mitteleuropa</w:t>
      </w:r>
      <w:proofErr w:type="spellEnd"/>
      <w:r w:rsidRPr="00E76327">
        <w:rPr>
          <w:rFonts w:asciiTheme="minorHAnsi" w:hAnsiTheme="minorHAnsi" w:cstheme="minorHAnsi"/>
          <w:u w:val="single"/>
        </w:rPr>
        <w:t>.</w:t>
      </w:r>
      <w:r w:rsidRPr="00E76327">
        <w:rPr>
          <w:rFonts w:asciiTheme="minorHAnsi" w:hAnsiTheme="minorHAnsi" w:cstheme="minorHAnsi"/>
          <w:sz w:val="10"/>
        </w:rPr>
        <w:t xml:space="preserve"> </w:t>
      </w:r>
      <w:r w:rsidRPr="00E76327">
        <w:rPr>
          <w:rFonts w:asciiTheme="minorHAnsi" w:hAnsiTheme="minorHAnsi" w:cstheme="minorHAnsi"/>
          <w:u w:val="single"/>
        </w:rPr>
        <w:t xml:space="preserve">For </w:t>
      </w:r>
      <w:proofErr w:type="gramStart"/>
      <w:r w:rsidRPr="00E76327">
        <w:rPr>
          <w:rFonts w:asciiTheme="minorHAnsi" w:hAnsiTheme="minorHAnsi" w:cstheme="minorHAnsi"/>
          <w:u w:val="single"/>
        </w:rPr>
        <w:t>Heidegger</w:t>
      </w:r>
      <w:proofErr w:type="gramEnd"/>
      <w:r w:rsidRPr="00E76327">
        <w:rPr>
          <w:rFonts w:asciiTheme="minorHAnsi" w:hAnsiTheme="minorHAnsi" w:cstheme="minorHAnsi"/>
          <w:u w:val="single"/>
        </w:rPr>
        <w:t xml:space="preserve"> the new beginning is in the middle.</w:t>
      </w:r>
      <w:r w:rsidRPr="00E76327">
        <w:rPr>
          <w:rFonts w:asciiTheme="minorHAnsi" w:hAnsiTheme="minorHAnsi" w:cstheme="minorHAnsi"/>
          <w:sz w:val="10"/>
        </w:rPr>
        <w:t xml:space="preserve"> And the middle is </w:t>
      </w:r>
      <w:r w:rsidRPr="00E76327">
        <w:rPr>
          <w:rFonts w:asciiTheme="minorHAnsi" w:hAnsiTheme="minorHAnsi" w:cstheme="minorHAnsi"/>
          <w:u w:val="single"/>
        </w:rPr>
        <w:t>precisely what is being threatened first by French ideals and then by foreign forces.</w:t>
      </w:r>
      <w:r w:rsidRPr="00E76327">
        <w:rPr>
          <w:rFonts w:asciiTheme="minorHAnsi" w:hAnsiTheme="minorHAnsi" w:cstheme="minorHAnsi"/>
          <w:sz w:val="10"/>
        </w:rPr>
        <w:t xml:space="preserve"> German conservative thinkers insisted early on the threat of France’s </w:t>
      </w:r>
      <w:proofErr w:type="spellStart"/>
      <w:r w:rsidRPr="00E76327">
        <w:rPr>
          <w:rFonts w:asciiTheme="minorHAnsi" w:hAnsiTheme="minorHAnsi" w:cstheme="minorHAnsi"/>
          <w:sz w:val="10"/>
        </w:rPr>
        <w:t>Zivilization</w:t>
      </w:r>
      <w:proofErr w:type="spellEnd"/>
      <w:r w:rsidRPr="00E76327">
        <w:rPr>
          <w:rFonts w:asciiTheme="minorHAnsi" w:hAnsiTheme="minorHAnsi" w:cstheme="minorHAnsi"/>
          <w:sz w:val="10"/>
        </w:rPr>
        <w:t xml:space="preserve"> to Germany’s Kultur. As </w:t>
      </w:r>
      <w:proofErr w:type="spellStart"/>
      <w:r w:rsidRPr="00E76327">
        <w:rPr>
          <w:rFonts w:asciiTheme="minorHAnsi" w:hAnsiTheme="minorHAnsi" w:cstheme="minorHAnsi"/>
          <w:sz w:val="10"/>
        </w:rPr>
        <w:t>Bambach</w:t>
      </w:r>
      <w:proofErr w:type="spellEnd"/>
      <w:r w:rsidRPr="00E76327">
        <w:rPr>
          <w:rFonts w:asciiTheme="minorHAnsi" w:hAnsiTheme="minorHAnsi" w:cstheme="minorHAnsi"/>
          <w:sz w:val="10"/>
        </w:rPr>
        <w:t xml:space="preserve"> points out, </w:t>
      </w:r>
      <w:r w:rsidRPr="00E76327">
        <w:rPr>
          <w:rFonts w:asciiTheme="minorHAnsi" w:hAnsiTheme="minorHAnsi" w:cstheme="minorHAnsi"/>
          <w:u w:val="single"/>
        </w:rPr>
        <w:t>Heidegger</w:t>
      </w:r>
      <w:r w:rsidRPr="00E76327">
        <w:rPr>
          <w:rFonts w:asciiTheme="minorHAnsi" w:hAnsiTheme="minorHAnsi" w:cstheme="minorHAnsi"/>
          <w:sz w:val="10"/>
        </w:rPr>
        <w:t xml:space="preserve"> not only shared this position, but also </w:t>
      </w:r>
      <w:r w:rsidRPr="00E76327">
        <w:rPr>
          <w:rFonts w:asciiTheme="minorHAnsi" w:hAnsiTheme="minorHAnsi" w:cstheme="minorHAnsi"/>
          <w:u w:val="single"/>
        </w:rPr>
        <w:t xml:space="preserve">called attention to the threat of two emerging powers: </w:t>
      </w:r>
      <w:proofErr w:type="gramStart"/>
      <w:r w:rsidRPr="00E76327">
        <w:rPr>
          <w:rFonts w:asciiTheme="minorHAnsi" w:hAnsiTheme="minorHAnsi" w:cstheme="minorHAnsi"/>
          <w:u w:val="single"/>
        </w:rPr>
        <w:t>the</w:t>
      </w:r>
      <w:proofErr w:type="gramEnd"/>
      <w:r w:rsidRPr="00E76327">
        <w:rPr>
          <w:rFonts w:asciiTheme="minorHAnsi" w:hAnsiTheme="minorHAnsi" w:cstheme="minorHAnsi"/>
          <w:u w:val="single"/>
        </w:rPr>
        <w:t xml:space="preserve"> Soviet Union on the one hand, and the USA on the other.</w:t>
      </w:r>
      <w:r w:rsidRPr="00E76327">
        <w:rPr>
          <w:rFonts w:asciiTheme="minorHAnsi" w:hAnsiTheme="minorHAnsi" w:cstheme="minorHAnsi"/>
          <w:sz w:val="10"/>
        </w:rPr>
        <w:t xml:space="preserve"> The Soviet Union had become a major political force since the Bolshevik Revolution in 1917. After Hitler broke the Treaty of Versailles in the 1930s, France made a pact with the Soviet Union. The goal, to be sure, was to isolate Germany in the </w:t>
      </w:r>
      <w:proofErr w:type="spellStart"/>
      <w:r w:rsidRPr="00E76327">
        <w:rPr>
          <w:rFonts w:asciiTheme="minorHAnsi" w:hAnsiTheme="minorHAnsi" w:cstheme="minorHAnsi"/>
          <w:sz w:val="10"/>
        </w:rPr>
        <w:t>centre</w:t>
      </w:r>
      <w:proofErr w:type="spellEnd"/>
      <w:r w:rsidRPr="00E76327">
        <w:rPr>
          <w:rFonts w:asciiTheme="minorHAnsi" w:hAnsiTheme="minorHAnsi" w:cstheme="minorHAnsi"/>
          <w:sz w:val="10"/>
        </w:rPr>
        <w:t xml:space="preserve">. </w:t>
      </w:r>
      <w:r w:rsidRPr="00E76327">
        <w:rPr>
          <w:rFonts w:asciiTheme="minorHAnsi" w:hAnsiTheme="minorHAnsi" w:cstheme="minorHAnsi"/>
          <w:u w:val="single"/>
        </w:rPr>
        <w:t>Perceiving the alliance between the rootless cosmopolitan France and the Asiatic Soviet Union Heidegger stated in 1936: “Our historical Dasein experiences with increasing distress and clarity that its future is tantamount to a naked either/or: either Europe’s rescue or its destruction.</w:t>
      </w:r>
      <w:r w:rsidRPr="00E76327">
        <w:rPr>
          <w:rFonts w:asciiTheme="minorHAnsi" w:hAnsiTheme="minorHAnsi" w:cstheme="minorHAnsi"/>
          <w:sz w:val="10"/>
        </w:rPr>
        <w:t xml:space="preserve"> The </w:t>
      </w:r>
      <w:r w:rsidRPr="00E76327">
        <w:rPr>
          <w:rFonts w:asciiTheme="minorHAnsi" w:hAnsiTheme="minorHAnsi" w:cstheme="minorHAnsi"/>
          <w:u w:val="single"/>
        </w:rPr>
        <w:t xml:space="preserve">possibility of rescue, however, demands two things: 1. The preservation of the European </w:t>
      </w:r>
      <w:proofErr w:type="spellStart"/>
      <w:r w:rsidRPr="00E76327">
        <w:rPr>
          <w:rFonts w:asciiTheme="minorHAnsi" w:hAnsiTheme="minorHAnsi" w:cstheme="minorHAnsi"/>
          <w:u w:val="single"/>
        </w:rPr>
        <w:t>Völker</w:t>
      </w:r>
      <w:proofErr w:type="spellEnd"/>
      <w:r w:rsidRPr="00E76327">
        <w:rPr>
          <w:rFonts w:asciiTheme="minorHAnsi" w:hAnsiTheme="minorHAnsi" w:cstheme="minorHAnsi"/>
          <w:u w:val="single"/>
        </w:rPr>
        <w:t xml:space="preserve"> against the Asiatic. 2. The overcoming of their own deracination and fragmentation. Without this overcoming such preservation cannot be realized.</w:t>
      </w:r>
      <w:r w:rsidRPr="00E76327">
        <w:rPr>
          <w:rFonts w:asciiTheme="minorHAnsi" w:hAnsiTheme="minorHAnsi" w:cstheme="minorHAnsi"/>
          <w:sz w:val="10"/>
        </w:rPr>
        <w:t xml:space="preserve">”17 </w:t>
      </w:r>
      <w:r w:rsidRPr="00E76327">
        <w:rPr>
          <w:rFonts w:asciiTheme="minorHAnsi" w:hAnsiTheme="minorHAnsi" w:cstheme="minorHAnsi"/>
          <w:b/>
          <w:u w:val="single"/>
        </w:rPr>
        <w:t xml:space="preserve">Although Heidegger maintained his </w:t>
      </w:r>
      <w:proofErr w:type="spellStart"/>
      <w:r w:rsidRPr="00E76327">
        <w:rPr>
          <w:rFonts w:asciiTheme="minorHAnsi" w:hAnsiTheme="minorHAnsi" w:cstheme="minorHAnsi"/>
          <w:b/>
          <w:u w:val="single"/>
        </w:rPr>
        <w:t>Germancentrism</w:t>
      </w:r>
      <w:proofErr w:type="spellEnd"/>
      <w:r w:rsidRPr="00E76327">
        <w:rPr>
          <w:rFonts w:asciiTheme="minorHAnsi" w:hAnsiTheme="minorHAnsi" w:cstheme="minorHAnsi"/>
          <w:b/>
          <w:u w:val="single"/>
        </w:rPr>
        <w:t xml:space="preserve"> until the end, he translated some of the core ideas of this position into the more widespread form of Eurocentrism.</w:t>
      </w:r>
      <w:r w:rsidRPr="00E76327">
        <w:rPr>
          <w:rFonts w:asciiTheme="minorHAnsi" w:hAnsiTheme="minorHAnsi" w:cstheme="minorHAnsi"/>
          <w:sz w:val="10"/>
        </w:rPr>
        <w:t xml:space="preserve"> His Eurocentrism, to be sure, still presupposed a strong </w:t>
      </w:r>
      <w:proofErr w:type="spellStart"/>
      <w:r w:rsidRPr="00E76327">
        <w:rPr>
          <w:rFonts w:asciiTheme="minorHAnsi" w:hAnsiTheme="minorHAnsi" w:cstheme="minorHAnsi"/>
          <w:sz w:val="10"/>
        </w:rPr>
        <w:t>Germancentrism</w:t>
      </w:r>
      <w:proofErr w:type="spellEnd"/>
      <w:r w:rsidRPr="00E76327">
        <w:rPr>
          <w:rFonts w:asciiTheme="minorHAnsi" w:hAnsiTheme="minorHAnsi" w:cstheme="minorHAnsi"/>
          <w:sz w:val="10"/>
        </w:rPr>
        <w:t xml:space="preserve">. In some way, the </w:t>
      </w:r>
      <w:proofErr w:type="spellStart"/>
      <w:r w:rsidRPr="00E76327">
        <w:rPr>
          <w:rFonts w:asciiTheme="minorHAnsi" w:hAnsiTheme="minorHAnsi" w:cstheme="minorHAnsi"/>
          <w:b/>
          <w:u w:val="single"/>
        </w:rPr>
        <w:t>defence</w:t>
      </w:r>
      <w:proofErr w:type="spellEnd"/>
      <w:r w:rsidRPr="00E76327">
        <w:rPr>
          <w:rFonts w:asciiTheme="minorHAnsi" w:hAnsiTheme="minorHAnsi" w:cstheme="minorHAnsi"/>
          <w:b/>
          <w:u w:val="single"/>
        </w:rPr>
        <w:t xml:space="preserve"> of Europe became an extension of his diatribe with French thought over who owned the legacy of Europe.</w:t>
      </w:r>
      <w:r w:rsidRPr="00E76327">
        <w:rPr>
          <w:rFonts w:asciiTheme="minorHAnsi" w:hAnsiTheme="minorHAnsi" w:cstheme="minorHAnsi"/>
          <w:sz w:val="10"/>
        </w:rPr>
        <w:t xml:space="preserve"> France’s pact with the Soviet Union indicated just how un-European they could be. </w:t>
      </w:r>
      <w:r w:rsidRPr="00E76327">
        <w:rPr>
          <w:rFonts w:asciiTheme="minorHAnsi" w:hAnsiTheme="minorHAnsi" w:cstheme="minorHAnsi"/>
          <w:u w:val="single"/>
        </w:rPr>
        <w:t xml:space="preserve">Very disconcerting here is that it was France’s reaction to Hitler’s violation of the Treaty of Versailles, and not Hitler’s </w:t>
      </w:r>
      <w:proofErr w:type="spellStart"/>
      <w:r w:rsidRPr="00E76327">
        <w:rPr>
          <w:rFonts w:asciiTheme="minorHAnsi" w:hAnsiTheme="minorHAnsi" w:cstheme="minorHAnsi"/>
          <w:u w:val="single"/>
        </w:rPr>
        <w:t>anti-semitism</w:t>
      </w:r>
      <w:proofErr w:type="spellEnd"/>
      <w:r w:rsidRPr="00E76327">
        <w:rPr>
          <w:rFonts w:asciiTheme="minorHAnsi" w:hAnsiTheme="minorHAnsi" w:cstheme="minorHAnsi"/>
          <w:u w:val="single"/>
        </w:rPr>
        <w:t xml:space="preserve"> and imperial policies, that represented the more dangerous threat to Europe for Heidegger.</w:t>
      </w:r>
      <w:r w:rsidRPr="00E76327">
        <w:rPr>
          <w:rFonts w:asciiTheme="minorHAnsi" w:hAnsiTheme="minorHAnsi" w:cstheme="minorHAnsi"/>
          <w:sz w:val="10"/>
        </w:rPr>
        <w:t xml:space="preserve"> </w:t>
      </w:r>
      <w:r w:rsidRPr="00E76327">
        <w:rPr>
          <w:rFonts w:asciiTheme="minorHAnsi" w:hAnsiTheme="minorHAnsi" w:cstheme="minorHAnsi"/>
          <w:u w:val="single"/>
        </w:rPr>
        <w:t>Heidegger was very clear about the threat of the USA as well.</w:t>
      </w:r>
      <w:r w:rsidRPr="00E76327">
        <w:rPr>
          <w:rFonts w:asciiTheme="minorHAnsi" w:hAnsiTheme="minorHAnsi" w:cstheme="minorHAnsi"/>
          <w:sz w:val="10"/>
        </w:rPr>
        <w:t xml:space="preserve"> In 1942, after the American entry into the Second World War, he wrote: “we know today that the Anglo- Saxon world of Americanism has resolved to annihilate Europe, that is, the homeland [Heimat], and that means: the commencement of the Western World”.18 </w:t>
      </w:r>
      <w:proofErr w:type="spellStart"/>
      <w:r w:rsidRPr="00E76327">
        <w:rPr>
          <w:rFonts w:asciiTheme="minorHAnsi" w:hAnsiTheme="minorHAnsi" w:cstheme="minorHAnsi"/>
          <w:sz w:val="10"/>
        </w:rPr>
        <w:t>Bambach</w:t>
      </w:r>
      <w:proofErr w:type="spellEnd"/>
      <w:r w:rsidRPr="00E76327">
        <w:rPr>
          <w:rFonts w:asciiTheme="minorHAnsi" w:hAnsiTheme="minorHAnsi" w:cstheme="minorHAnsi"/>
          <w:sz w:val="10"/>
        </w:rPr>
        <w:t xml:space="preserve"> summarizes Heidegger’s view of America as follows: “Leaning on the staple of pronouncements from Hegel, Burckhardt, Nietzsche, Scheler, </w:t>
      </w:r>
      <w:proofErr w:type="spellStart"/>
      <w:r w:rsidRPr="00E76327">
        <w:rPr>
          <w:rFonts w:asciiTheme="minorHAnsi" w:hAnsiTheme="minorHAnsi" w:cstheme="minorHAnsi"/>
          <w:sz w:val="10"/>
        </w:rPr>
        <w:t>Jünger</w:t>
      </w:r>
      <w:proofErr w:type="spellEnd"/>
      <w:r w:rsidRPr="00E76327">
        <w:rPr>
          <w:rFonts w:asciiTheme="minorHAnsi" w:hAnsiTheme="minorHAnsi" w:cstheme="minorHAnsi"/>
          <w:sz w:val="10"/>
        </w:rPr>
        <w:t xml:space="preserve">, Rilke, and others, </w:t>
      </w:r>
      <w:r w:rsidRPr="00E76327">
        <w:rPr>
          <w:rFonts w:asciiTheme="minorHAnsi" w:hAnsiTheme="minorHAnsi" w:cstheme="minorHAnsi"/>
          <w:u w:val="single"/>
        </w:rPr>
        <w:t>Heidegger deemed America</w:t>
      </w:r>
      <w:r w:rsidRPr="00E76327">
        <w:rPr>
          <w:rFonts w:asciiTheme="minorHAnsi" w:hAnsiTheme="minorHAnsi" w:cstheme="minorHAnsi"/>
          <w:sz w:val="10"/>
        </w:rPr>
        <w:t xml:space="preserve"> (</w:t>
      </w:r>
      <w:r w:rsidRPr="00E76327">
        <w:rPr>
          <w:rFonts w:asciiTheme="minorHAnsi" w:hAnsiTheme="minorHAnsi" w:cstheme="minorHAnsi"/>
          <w:u w:val="single"/>
        </w:rPr>
        <w:t>by which he meant the United States</w:t>
      </w:r>
      <w:r w:rsidRPr="00E76327">
        <w:rPr>
          <w:rFonts w:asciiTheme="minorHAnsi" w:hAnsiTheme="minorHAnsi" w:cstheme="minorHAnsi"/>
          <w:sz w:val="10"/>
        </w:rPr>
        <w:t xml:space="preserve">) </w:t>
      </w:r>
      <w:r w:rsidRPr="00E76327">
        <w:rPr>
          <w:rFonts w:asciiTheme="minorHAnsi" w:hAnsiTheme="minorHAnsi" w:cstheme="minorHAnsi"/>
          <w:u w:val="single"/>
        </w:rPr>
        <w:t>a land without history, a culture without roots, a people held in the deadening grip of total mobilization, preoccupied by size, expansion, magnitude, and quantity</w:t>
      </w:r>
      <w:r w:rsidRPr="00E76327">
        <w:rPr>
          <w:rFonts w:asciiTheme="minorHAnsi" w:hAnsiTheme="minorHAnsi" w:cstheme="minorHAnsi"/>
          <w:sz w:val="10"/>
        </w:rPr>
        <w:t xml:space="preserve"> . . . </w:t>
      </w:r>
      <w:r w:rsidRPr="00E76327">
        <w:rPr>
          <w:rFonts w:asciiTheme="minorHAnsi" w:hAnsiTheme="minorHAnsi" w:cstheme="minorHAnsi"/>
          <w:u w:val="single"/>
        </w:rPr>
        <w:t xml:space="preserve">Read within the context of his geo-philosophical account of </w:t>
      </w:r>
      <w:proofErr w:type="spellStart"/>
      <w:r w:rsidRPr="00E76327">
        <w:rPr>
          <w:rFonts w:asciiTheme="minorHAnsi" w:hAnsiTheme="minorHAnsi" w:cstheme="minorHAnsi"/>
          <w:u w:val="single"/>
        </w:rPr>
        <w:t>Mitteleuropa</w:t>
      </w:r>
      <w:proofErr w:type="spellEnd"/>
      <w:r w:rsidRPr="00E76327">
        <w:rPr>
          <w:rFonts w:asciiTheme="minorHAnsi" w:hAnsiTheme="minorHAnsi" w:cstheme="minorHAnsi"/>
          <w:u w:val="single"/>
        </w:rPr>
        <w:t xml:space="preserve">, Americanism symbolizes </w:t>
      </w:r>
      <w:r w:rsidRPr="00E76327">
        <w:rPr>
          <w:rFonts w:asciiTheme="minorHAnsi" w:hAnsiTheme="minorHAnsi" w:cstheme="minorHAnsi"/>
          <w:b/>
          <w:u w:val="single"/>
        </w:rPr>
        <w:t>rootlessness, deracination, the loss of autochthony and of any meaningful connection to the earth.</w:t>
      </w:r>
      <w:r w:rsidRPr="00E76327">
        <w:rPr>
          <w:rFonts w:asciiTheme="minorHAnsi" w:hAnsiTheme="minorHAnsi" w:cstheme="minorHAnsi"/>
          <w:sz w:val="10"/>
        </w:rPr>
        <w:t xml:space="preserve">”19 </w:t>
      </w:r>
      <w:r w:rsidRPr="00E76327">
        <w:rPr>
          <w:rStyle w:val="Emphasis"/>
          <w:rFonts w:asciiTheme="minorHAnsi" w:hAnsiTheme="minorHAnsi" w:cstheme="minorHAnsi"/>
        </w:rPr>
        <w:t>Heidegger’s philosophical geopolitics were ambitious, grand and racist.</w:t>
      </w:r>
      <w:r w:rsidRPr="00E76327">
        <w:rPr>
          <w:rFonts w:asciiTheme="minorHAnsi" w:hAnsiTheme="minorHAnsi" w:cstheme="minorHAnsi"/>
          <w:sz w:val="10"/>
        </w:rPr>
        <w:t xml:space="preserve"> As </w:t>
      </w:r>
      <w:proofErr w:type="spellStart"/>
      <w:r w:rsidRPr="00E76327">
        <w:rPr>
          <w:rFonts w:asciiTheme="minorHAnsi" w:hAnsiTheme="minorHAnsi" w:cstheme="minorHAnsi"/>
          <w:sz w:val="10"/>
        </w:rPr>
        <w:t>Bambach</w:t>
      </w:r>
      <w:proofErr w:type="spellEnd"/>
      <w:r w:rsidRPr="00E76327">
        <w:rPr>
          <w:rFonts w:asciiTheme="minorHAnsi" w:hAnsiTheme="minorHAnsi" w:cstheme="minorHAnsi"/>
          <w:sz w:val="10"/>
        </w:rPr>
        <w:t xml:space="preserve"> notes, </w:t>
      </w:r>
      <w:r w:rsidRPr="00E76327">
        <w:rPr>
          <w:rFonts w:asciiTheme="minorHAnsi" w:hAnsiTheme="minorHAnsi" w:cstheme="minorHAnsi"/>
          <w:b/>
          <w:u w:val="single"/>
        </w:rPr>
        <w:t xml:space="preserve">while Heidegger opposed the biological racism of Nazi ideologues, he still sustained a form of racism </w:t>
      </w:r>
      <w:r w:rsidRPr="00E76327">
        <w:rPr>
          <w:rStyle w:val="Emphasis"/>
          <w:rFonts w:asciiTheme="minorHAnsi" w:hAnsiTheme="minorHAnsi" w:cstheme="minorHAnsi"/>
        </w:rPr>
        <w:t>nonetheless.</w:t>
      </w:r>
      <w:r w:rsidRPr="00E76327">
        <w:rPr>
          <w:rFonts w:asciiTheme="minorHAnsi" w:hAnsiTheme="minorHAnsi" w:cstheme="minorHAnsi"/>
          <w:sz w:val="10"/>
        </w:rPr>
        <w:t xml:space="preserve">20 </w:t>
      </w:r>
      <w:r w:rsidRPr="00E76327">
        <w:rPr>
          <w:rStyle w:val="Emphasis"/>
          <w:rFonts w:asciiTheme="minorHAnsi" w:hAnsiTheme="minorHAnsi" w:cstheme="minorHAnsi"/>
        </w:rPr>
        <w:t>His racism is not biological, nor cultural, but epistemic.</w:t>
      </w:r>
      <w:r w:rsidRPr="00E76327">
        <w:rPr>
          <w:rFonts w:asciiTheme="minorHAnsi" w:hAnsiTheme="minorHAnsi" w:cstheme="minorHAnsi"/>
          <w:sz w:val="10"/>
        </w:rPr>
        <w:t xml:space="preserve"> As all forms of racism, </w:t>
      </w:r>
      <w:r w:rsidRPr="00E76327">
        <w:rPr>
          <w:rFonts w:asciiTheme="minorHAnsi" w:hAnsiTheme="minorHAnsi" w:cstheme="minorHAnsi"/>
          <w:b/>
          <w:u w:val="single"/>
        </w:rPr>
        <w:t>epistemic racism is linked with politics and sociality.</w:t>
      </w:r>
      <w:r w:rsidRPr="00E76327">
        <w:rPr>
          <w:rFonts w:asciiTheme="minorHAnsi" w:hAnsiTheme="minorHAnsi" w:cstheme="minorHAnsi"/>
          <w:sz w:val="10"/>
        </w:rPr>
        <w:t xml:space="preserve"> </w:t>
      </w:r>
      <w:r w:rsidRPr="00E76327">
        <w:rPr>
          <w:rFonts w:asciiTheme="minorHAnsi" w:hAnsiTheme="minorHAnsi" w:cstheme="minorHAnsi"/>
          <w:b/>
          <w:u w:val="single"/>
        </w:rPr>
        <w:t>Epistemic racism disregards the epistemic capacity of certain groups of people.</w:t>
      </w:r>
      <w:r w:rsidRPr="00E76327">
        <w:rPr>
          <w:rFonts w:asciiTheme="minorHAnsi" w:hAnsiTheme="minorHAnsi" w:cstheme="minorHAnsi"/>
          <w:sz w:val="10"/>
        </w:rPr>
        <w:t xml:space="preserve"> It may be based on metaphysics or </w:t>
      </w:r>
      <w:proofErr w:type="gramStart"/>
      <w:r w:rsidRPr="00E76327">
        <w:rPr>
          <w:rFonts w:asciiTheme="minorHAnsi" w:hAnsiTheme="minorHAnsi" w:cstheme="minorHAnsi"/>
          <w:sz w:val="10"/>
        </w:rPr>
        <w:t>ontology</w:t>
      </w:r>
      <w:proofErr w:type="gramEnd"/>
      <w:r w:rsidRPr="00E76327">
        <w:rPr>
          <w:rFonts w:asciiTheme="minorHAnsi" w:hAnsiTheme="minorHAnsi" w:cstheme="minorHAnsi"/>
          <w:sz w:val="10"/>
        </w:rPr>
        <w:t xml:space="preserve"> but its results are nonetheless the same: </w:t>
      </w:r>
      <w:r w:rsidRPr="00E76327">
        <w:rPr>
          <w:rStyle w:val="Emphasis"/>
          <w:rFonts w:asciiTheme="minorHAnsi" w:hAnsiTheme="minorHAnsi" w:cstheme="minorHAnsi"/>
        </w:rPr>
        <w:t>the evasion of the recognition of others as fully human beings.</w:t>
      </w:r>
      <w:r w:rsidRPr="00E76327">
        <w:rPr>
          <w:rFonts w:asciiTheme="minorHAnsi" w:hAnsiTheme="minorHAnsi" w:cstheme="minorHAnsi"/>
          <w:sz w:val="10"/>
        </w:rPr>
        <w:t xml:space="preserve"> Heidegger’s racism was very clear in his perception of the Jews and the Hebraic tradition. In a letter to a colleague in 1929 Heidegger states: “I would like to say more clearly what I could only hint at indirectly in my report. At stake is nothing less than the pressing consideration that we stand before a choice: either to provide our German spiritual life once more with genuine forces and educators rooted in the native and indigenous or to deliver it over ultimately to increasing Judification.”21 </w:t>
      </w:r>
      <w:r w:rsidRPr="00E76327">
        <w:rPr>
          <w:rFonts w:asciiTheme="minorHAnsi" w:hAnsiTheme="minorHAnsi" w:cstheme="minorHAnsi"/>
          <w:u w:val="single"/>
        </w:rPr>
        <w:t>Heidegger’s views of the Jews were grounded on the nationalistic ontology of the homeland</w:t>
      </w:r>
      <w:r w:rsidRPr="00E76327">
        <w:rPr>
          <w:rFonts w:asciiTheme="minorHAnsi" w:hAnsiTheme="minorHAnsi" w:cstheme="minorHAnsi"/>
          <w:sz w:val="10"/>
        </w:rPr>
        <w:t xml:space="preserve"> (Heimat). </w:t>
      </w:r>
      <w:r w:rsidRPr="00E76327">
        <w:rPr>
          <w:rFonts w:asciiTheme="minorHAnsi" w:hAnsiTheme="minorHAnsi" w:cstheme="minorHAnsi"/>
          <w:b/>
          <w:u w:val="single"/>
        </w:rPr>
        <w:t>The experience of exodus and diaspora made the Jews inherently rootless subjects for him.</w:t>
      </w:r>
      <w:r w:rsidRPr="00E76327">
        <w:rPr>
          <w:rFonts w:asciiTheme="minorHAnsi" w:hAnsiTheme="minorHAnsi" w:cstheme="minorHAnsi"/>
          <w:sz w:val="10"/>
        </w:rPr>
        <w:t xml:space="preserve">22 </w:t>
      </w:r>
      <w:r w:rsidRPr="00E76327">
        <w:rPr>
          <w:rFonts w:asciiTheme="minorHAnsi" w:hAnsiTheme="minorHAnsi" w:cstheme="minorHAnsi"/>
          <w:b/>
          <w:u w:val="single"/>
        </w:rPr>
        <w:t>He considered Jews to be a threat to the homeland.</w:t>
      </w:r>
      <w:r w:rsidRPr="00E76327">
        <w:rPr>
          <w:rFonts w:asciiTheme="minorHAnsi" w:hAnsiTheme="minorHAnsi" w:cstheme="minorHAnsi"/>
          <w:sz w:val="10"/>
        </w:rPr>
        <w:t xml:space="preserve"> </w:t>
      </w:r>
      <w:r w:rsidRPr="00E76327">
        <w:rPr>
          <w:rFonts w:asciiTheme="minorHAnsi" w:hAnsiTheme="minorHAnsi" w:cstheme="minorHAnsi"/>
          <w:b/>
          <w:u w:val="single"/>
        </w:rPr>
        <w:t>They have an urban, rather than a rural identity.</w:t>
      </w:r>
      <w:r w:rsidRPr="00E76327">
        <w:rPr>
          <w:rFonts w:asciiTheme="minorHAnsi" w:hAnsiTheme="minorHAnsi" w:cstheme="minorHAnsi"/>
          <w:sz w:val="10"/>
        </w:rPr>
        <w:t xml:space="preserve"> </w:t>
      </w:r>
      <w:r w:rsidRPr="00E76327">
        <w:rPr>
          <w:rFonts w:asciiTheme="minorHAnsi" w:hAnsiTheme="minorHAnsi" w:cstheme="minorHAnsi"/>
          <w:b/>
          <w:u w:val="single"/>
        </w:rPr>
        <w:t>These wanderers defy the Athenian principle of autochthony.</w:t>
      </w:r>
      <w:r w:rsidRPr="00E76327">
        <w:rPr>
          <w:rFonts w:asciiTheme="minorHAnsi" w:hAnsiTheme="minorHAnsi" w:cstheme="minorHAnsi"/>
          <w:sz w:val="10"/>
        </w:rPr>
        <w:t xml:space="preserve"> For this reason, even those Jews who speak German still represented a threat to the German </w:t>
      </w:r>
      <w:proofErr w:type="spellStart"/>
      <w:r w:rsidRPr="00E76327">
        <w:rPr>
          <w:rFonts w:asciiTheme="minorHAnsi" w:hAnsiTheme="minorHAnsi" w:cstheme="minorHAnsi"/>
          <w:sz w:val="10"/>
        </w:rPr>
        <w:t>Völk</w:t>
      </w:r>
      <w:proofErr w:type="spellEnd"/>
      <w:r w:rsidRPr="00E76327">
        <w:rPr>
          <w:rFonts w:asciiTheme="minorHAnsi" w:hAnsiTheme="minorHAnsi" w:cstheme="minorHAnsi"/>
          <w:sz w:val="10"/>
        </w:rPr>
        <w:t xml:space="preserve">. </w:t>
      </w:r>
      <w:r w:rsidRPr="00E76327">
        <w:rPr>
          <w:rFonts w:asciiTheme="minorHAnsi" w:hAnsiTheme="minorHAnsi" w:cstheme="minorHAnsi"/>
          <w:u w:val="single"/>
        </w:rPr>
        <w:t>That Heidegger owed gratitude to his teacher Edmund Husserl does not represent an exception from this.</w:t>
      </w:r>
      <w:r w:rsidRPr="00E76327">
        <w:rPr>
          <w:rFonts w:asciiTheme="minorHAnsi" w:hAnsiTheme="minorHAnsi" w:cstheme="minorHAnsi"/>
          <w:sz w:val="10"/>
        </w:rPr>
        <w:t xml:space="preserve"> </w:t>
      </w:r>
      <w:r w:rsidRPr="00E76327">
        <w:rPr>
          <w:rFonts w:asciiTheme="minorHAnsi" w:hAnsiTheme="minorHAnsi" w:cstheme="minorHAnsi"/>
          <w:u w:val="single"/>
        </w:rPr>
        <w:t xml:space="preserve">Heidegger was not concerned so much about individuals per se, but about “increasing </w:t>
      </w:r>
      <w:proofErr w:type="spellStart"/>
      <w:r w:rsidRPr="00E76327">
        <w:rPr>
          <w:rFonts w:asciiTheme="minorHAnsi" w:hAnsiTheme="minorHAnsi" w:cstheme="minorHAnsi"/>
          <w:u w:val="single"/>
        </w:rPr>
        <w:t>Judification</w:t>
      </w:r>
      <w:proofErr w:type="spellEnd"/>
      <w:r w:rsidRPr="00E76327">
        <w:rPr>
          <w:rFonts w:asciiTheme="minorHAnsi" w:hAnsiTheme="minorHAnsi" w:cstheme="minorHAnsi"/>
          <w:u w:val="single"/>
        </w:rPr>
        <w:t>”</w:t>
      </w:r>
      <w:r w:rsidRPr="00E76327">
        <w:rPr>
          <w:rFonts w:asciiTheme="minorHAnsi" w:hAnsiTheme="minorHAnsi" w:cstheme="minorHAnsi"/>
          <w:sz w:val="10"/>
        </w:rPr>
        <w:t xml:space="preserve">, which has to do, not with his relationship with any one Jew in particular, but with his attitude regarding their overall collective influence in Germany. Heidegger’s epistemic racism certainly did not go unchallenged. One of Heidegger’s most virulent critics, if not the most, was a former student of Edmund Husserl in Freiburg who also attended Heidegger’s lectures: Emmanuel </w:t>
      </w:r>
      <w:proofErr w:type="spellStart"/>
      <w:r w:rsidRPr="00E76327">
        <w:rPr>
          <w:rFonts w:asciiTheme="minorHAnsi" w:hAnsiTheme="minorHAnsi" w:cstheme="minorHAnsi"/>
          <w:sz w:val="10"/>
        </w:rPr>
        <w:t>L´evinas</w:t>
      </w:r>
      <w:proofErr w:type="spellEnd"/>
      <w:r w:rsidRPr="00E76327">
        <w:rPr>
          <w:rFonts w:asciiTheme="minorHAnsi" w:hAnsiTheme="minorHAnsi" w:cstheme="minorHAnsi"/>
          <w:sz w:val="10"/>
        </w:rPr>
        <w:t xml:space="preserve">. All of </w:t>
      </w:r>
      <w:proofErr w:type="spellStart"/>
      <w:r w:rsidRPr="00E76327">
        <w:rPr>
          <w:rFonts w:asciiTheme="minorHAnsi" w:hAnsiTheme="minorHAnsi" w:cstheme="minorHAnsi"/>
          <w:sz w:val="10"/>
        </w:rPr>
        <w:t>L´evinas’s</w:t>
      </w:r>
      <w:proofErr w:type="spellEnd"/>
      <w:r w:rsidRPr="00E76327">
        <w:rPr>
          <w:rFonts w:asciiTheme="minorHAnsi" w:hAnsiTheme="minorHAnsi" w:cstheme="minorHAnsi"/>
          <w:sz w:val="10"/>
        </w:rPr>
        <w:t xml:space="preserve"> mature work attempts to subvert Heidegger’s thought. In his first great work, Totality and Infinity, </w:t>
      </w:r>
      <w:proofErr w:type="spellStart"/>
      <w:r w:rsidRPr="00E76327">
        <w:rPr>
          <w:rFonts w:asciiTheme="minorHAnsi" w:hAnsiTheme="minorHAnsi" w:cstheme="minorHAnsi"/>
          <w:sz w:val="10"/>
        </w:rPr>
        <w:t>L´evinas</w:t>
      </w:r>
      <w:proofErr w:type="spellEnd"/>
      <w:r w:rsidRPr="00E76327">
        <w:rPr>
          <w:rFonts w:asciiTheme="minorHAnsi" w:hAnsiTheme="minorHAnsi" w:cstheme="minorHAnsi"/>
          <w:sz w:val="10"/>
        </w:rPr>
        <w:t xml:space="preserve"> describes ontology as a philosophy of power.23 Against </w:t>
      </w:r>
      <w:proofErr w:type="spellStart"/>
      <w:r w:rsidRPr="00E76327">
        <w:rPr>
          <w:rFonts w:asciiTheme="minorHAnsi" w:hAnsiTheme="minorHAnsi" w:cstheme="minorHAnsi"/>
          <w:sz w:val="10"/>
        </w:rPr>
        <w:t>Heideggerean</w:t>
      </w:r>
      <w:proofErr w:type="spellEnd"/>
      <w:r w:rsidRPr="00E76327">
        <w:rPr>
          <w:rFonts w:asciiTheme="minorHAnsi" w:hAnsiTheme="minorHAnsi" w:cstheme="minorHAnsi"/>
          <w:sz w:val="10"/>
        </w:rPr>
        <w:t xml:space="preserve"> ontology </w:t>
      </w:r>
      <w:proofErr w:type="spellStart"/>
      <w:r w:rsidRPr="00E76327">
        <w:rPr>
          <w:rFonts w:asciiTheme="minorHAnsi" w:hAnsiTheme="minorHAnsi" w:cstheme="minorHAnsi"/>
          <w:sz w:val="10"/>
        </w:rPr>
        <w:t>L´evinas</w:t>
      </w:r>
      <w:proofErr w:type="spellEnd"/>
      <w:r w:rsidRPr="00E76327">
        <w:rPr>
          <w:rFonts w:asciiTheme="minorHAnsi" w:hAnsiTheme="minorHAnsi" w:cstheme="minorHAnsi"/>
          <w:sz w:val="10"/>
        </w:rPr>
        <w:t xml:space="preserve"> proposed ethics as first philosophy. And this ethics was strongly based precisely in what Heidegger could not find any value: the Hebraic tradition. While Heidegger’s criticism of the West is based on the alleged forgetfulness of Being, </w:t>
      </w:r>
      <w:proofErr w:type="spellStart"/>
      <w:r w:rsidRPr="00E76327">
        <w:rPr>
          <w:rFonts w:asciiTheme="minorHAnsi" w:hAnsiTheme="minorHAnsi" w:cstheme="minorHAnsi"/>
          <w:sz w:val="10"/>
        </w:rPr>
        <w:t>L´evinas</w:t>
      </w:r>
      <w:proofErr w:type="spellEnd"/>
      <w:r w:rsidRPr="00E76327">
        <w:rPr>
          <w:rFonts w:asciiTheme="minorHAnsi" w:hAnsiTheme="minorHAnsi" w:cstheme="minorHAnsi"/>
          <w:sz w:val="10"/>
        </w:rPr>
        <w:t xml:space="preserve"> criticism rather lies on the forgetfulness of the Hebraic in Western thought. </w:t>
      </w:r>
      <w:proofErr w:type="spellStart"/>
      <w:r w:rsidRPr="00E76327">
        <w:rPr>
          <w:rFonts w:asciiTheme="minorHAnsi" w:hAnsiTheme="minorHAnsi" w:cstheme="minorHAnsi"/>
          <w:sz w:val="10"/>
        </w:rPr>
        <w:t>L´evinas</w:t>
      </w:r>
      <w:proofErr w:type="spellEnd"/>
      <w:r w:rsidRPr="00E76327">
        <w:rPr>
          <w:rFonts w:asciiTheme="minorHAnsi" w:hAnsiTheme="minorHAnsi" w:cstheme="minorHAnsi"/>
          <w:sz w:val="10"/>
        </w:rPr>
        <w:t xml:space="preserve"> found in Jewish sources the possibility of articulating an ethical metaphysics that put limits to the Christian and liberal ideas regarding the autonomy of the subject. Jewish sources also provided </w:t>
      </w:r>
      <w:proofErr w:type="spellStart"/>
      <w:r w:rsidRPr="00E76327">
        <w:rPr>
          <w:rFonts w:asciiTheme="minorHAnsi" w:hAnsiTheme="minorHAnsi" w:cstheme="minorHAnsi"/>
          <w:sz w:val="10"/>
        </w:rPr>
        <w:t>L´evinas</w:t>
      </w:r>
      <w:proofErr w:type="spellEnd"/>
      <w:r w:rsidRPr="00E76327">
        <w:rPr>
          <w:rFonts w:asciiTheme="minorHAnsi" w:hAnsiTheme="minorHAnsi" w:cstheme="minorHAnsi"/>
          <w:sz w:val="10"/>
        </w:rPr>
        <w:t xml:space="preserve"> clues to develop an account of corporality very different from Nazi racial logics.24</w:t>
      </w:r>
    </w:p>
    <w:p w14:paraId="2F376F6B" w14:textId="77777777" w:rsidR="00E76327" w:rsidRPr="00E76327" w:rsidRDefault="00E76327" w:rsidP="00E76327"/>
    <w:p w14:paraId="5EEC89C8" w14:textId="30B03DF2" w:rsidR="00E76327" w:rsidRDefault="00E76327" w:rsidP="00E76327">
      <w:pPr>
        <w:pStyle w:val="Heading3"/>
        <w:rPr>
          <w:rFonts w:eastAsia="Times New Roman"/>
        </w:rPr>
      </w:pPr>
      <w:r>
        <w:rPr>
          <w:rFonts w:eastAsia="Times New Roman"/>
        </w:rPr>
        <w:t xml:space="preserve">Post-Modernism Link </w:t>
      </w:r>
    </w:p>
    <w:p w14:paraId="206A8F47" w14:textId="77777777" w:rsidR="00E76327" w:rsidRPr="000D4079" w:rsidRDefault="00E76327" w:rsidP="00E76327">
      <w:pPr>
        <w:pStyle w:val="Heading4"/>
        <w:rPr>
          <w:sz w:val="28"/>
        </w:rPr>
      </w:pPr>
      <w:r w:rsidRPr="000D4079">
        <w:rPr>
          <w:sz w:val="28"/>
        </w:rPr>
        <w:t>Postmodern notions of fluidity and relativity are parasitic on In</w:t>
      </w:r>
      <w:r>
        <w:rPr>
          <w:sz w:val="28"/>
        </w:rPr>
        <w:t>digenous</w:t>
      </w:r>
      <w:r w:rsidRPr="000D4079">
        <w:rPr>
          <w:sz w:val="28"/>
        </w:rPr>
        <w:t xml:space="preserve"> land and increase </w:t>
      </w:r>
      <w:proofErr w:type="gramStart"/>
      <w:r w:rsidRPr="000D4079">
        <w:rPr>
          <w:sz w:val="28"/>
        </w:rPr>
        <w:t>colonialism</w:t>
      </w:r>
      <w:proofErr w:type="gramEnd"/>
    </w:p>
    <w:p w14:paraId="33076C70" w14:textId="72B6F50C" w:rsidR="00E76327" w:rsidRPr="00E76327" w:rsidRDefault="00E76327" w:rsidP="00E76327">
      <w:pPr>
        <w:rPr>
          <w:sz w:val="18"/>
          <w:szCs w:val="18"/>
        </w:rPr>
      </w:pPr>
      <w:r w:rsidRPr="00E76327">
        <w:rPr>
          <w:rStyle w:val="Style13ptBold"/>
          <w:sz w:val="24"/>
          <w:szCs w:val="24"/>
        </w:rPr>
        <w:t xml:space="preserve">Grande </w:t>
      </w:r>
      <w:r w:rsidRPr="00E76327">
        <w:rPr>
          <w:rStyle w:val="Style13ptBold"/>
          <w:sz w:val="24"/>
          <w:szCs w:val="24"/>
        </w:rPr>
        <w:t>‘0</w:t>
      </w:r>
      <w:r w:rsidRPr="00E76327">
        <w:rPr>
          <w:rStyle w:val="Style13ptBold"/>
          <w:sz w:val="24"/>
          <w:szCs w:val="24"/>
        </w:rPr>
        <w:t>4</w:t>
      </w:r>
      <w:r w:rsidRPr="00E76327">
        <w:t xml:space="preserve"> </w:t>
      </w:r>
      <w:r w:rsidRPr="00E76327">
        <w:rPr>
          <w:sz w:val="18"/>
          <w:szCs w:val="18"/>
        </w:rPr>
        <w:t>(Sandy, PhD, Associate Professor at Connecticut College, “Red Pedagogy”, pg. 112-113)</w:t>
      </w:r>
    </w:p>
    <w:p w14:paraId="3ED7CFC4" w14:textId="77777777" w:rsidR="00E76327" w:rsidRPr="000D4079" w:rsidRDefault="00E76327" w:rsidP="00E76327">
      <w:pPr>
        <w:rPr>
          <w:rStyle w:val="Emphasis"/>
        </w:rPr>
      </w:pPr>
      <w:r w:rsidRPr="000D4079">
        <w:rPr>
          <w:sz w:val="10"/>
        </w:rPr>
        <w:t xml:space="preserve">In view of the above, it is clear to see how </w:t>
      </w:r>
      <w:r w:rsidRPr="000D4079">
        <w:rPr>
          <w:rStyle w:val="Emphasis"/>
        </w:rPr>
        <w:t>postmodernism—the notion of</w:t>
      </w:r>
      <w:r w:rsidRPr="000D4079">
        <w:rPr>
          <w:rStyle w:val="Emphasis"/>
          <w:b w:val="0"/>
          <w:sz w:val="12"/>
          <w:u w:val="none"/>
        </w:rPr>
        <w:t>¶</w:t>
      </w:r>
      <w:r w:rsidRPr="000D4079">
        <w:rPr>
          <w:rStyle w:val="Emphasis"/>
        </w:rPr>
        <w:t xml:space="preserve"> fluid boundaries, the relativizing of difference and negation of grand narratives—</w:t>
      </w:r>
      <w:r w:rsidRPr="000D4079">
        <w:rPr>
          <w:rStyle w:val="Emphasis"/>
          <w:b w:val="0"/>
          <w:sz w:val="12"/>
          <w:u w:val="none"/>
        </w:rPr>
        <w:t>¶</w:t>
      </w:r>
      <w:r w:rsidRPr="000D4079">
        <w:rPr>
          <w:rStyle w:val="Emphasis"/>
        </w:rPr>
        <w:t xml:space="preserve"> primarily serves whitestream America.</w:t>
      </w:r>
      <w:r w:rsidRPr="000D4079">
        <w:rPr>
          <w:sz w:val="10"/>
        </w:rPr>
        <w:t xml:space="preserve"> The </w:t>
      </w:r>
      <w:proofErr w:type="spellStart"/>
      <w:r w:rsidRPr="000D4079">
        <w:rPr>
          <w:sz w:val="10"/>
        </w:rPr>
        <w:t>multiphrenia</w:t>
      </w:r>
      <w:proofErr w:type="spellEnd"/>
      <w:r w:rsidRPr="000D4079">
        <w:rPr>
          <w:sz w:val="10"/>
        </w:rPr>
        <w:t xml:space="preserve"> of </w:t>
      </w:r>
      <w:r w:rsidRPr="000D4079">
        <w:rPr>
          <w:rStyle w:val="StyleUnderline"/>
        </w:rPr>
        <w:t>postmodern</w:t>
      </w:r>
      <w:r w:rsidRPr="000D4079">
        <w:rPr>
          <w:rStyle w:val="StyleUnderline"/>
          <w:sz w:val="12"/>
        </w:rPr>
        <w:t>¶</w:t>
      </w:r>
      <w:r w:rsidRPr="000D4079">
        <w:rPr>
          <w:rStyle w:val="StyleUnderline"/>
        </w:rPr>
        <w:t xml:space="preserve"> plurality, its "world of simulation" and obliteration of any sense of objective</w:t>
      </w:r>
      <w:r w:rsidRPr="000D4079">
        <w:rPr>
          <w:rStyle w:val="StyleUnderline"/>
          <w:sz w:val="12"/>
        </w:rPr>
        <w:t>¶</w:t>
      </w:r>
      <w:r w:rsidRPr="000D4079">
        <w:rPr>
          <w:rStyle w:val="StyleUnderline"/>
        </w:rPr>
        <w:t xml:space="preserve"> reality, has given rise to a frenetic search for the "authentic" led by</w:t>
      </w:r>
      <w:r w:rsidRPr="000D4079">
        <w:rPr>
          <w:rStyle w:val="StyleUnderline"/>
          <w:sz w:val="12"/>
        </w:rPr>
        <w:t>¶</w:t>
      </w:r>
      <w:r w:rsidRPr="000D4079">
        <w:rPr>
          <w:rStyle w:val="StyleUnderline"/>
        </w:rPr>
        <w:t xml:space="preserve"> culture vultures and capitalist bandits fraught with "imperialist nostalgia."</w:t>
      </w:r>
      <w:r w:rsidRPr="000D4079">
        <w:rPr>
          <w:sz w:val="10"/>
        </w:rPr>
        <w:t>2 5</w:t>
      </w:r>
      <w:r w:rsidRPr="000D4079">
        <w:rPr>
          <w:sz w:val="12"/>
        </w:rPr>
        <w:t>¶</w:t>
      </w:r>
      <w:r w:rsidRPr="000D4079">
        <w:rPr>
          <w:sz w:val="10"/>
        </w:rPr>
        <w:t xml:space="preserve"> In response, American Indian communities have restricted access to the discursive</w:t>
      </w:r>
      <w:r w:rsidRPr="000D4079">
        <w:rPr>
          <w:sz w:val="12"/>
        </w:rPr>
        <w:t>¶</w:t>
      </w:r>
      <w:r w:rsidRPr="000D4079">
        <w:rPr>
          <w:sz w:val="10"/>
        </w:rPr>
        <w:t xml:space="preserve"> spaces of American Indian culture and identity and the nondiscursive</w:t>
      </w:r>
      <w:r w:rsidRPr="000D4079">
        <w:rPr>
          <w:sz w:val="12"/>
        </w:rPr>
        <w:t>¶</w:t>
      </w:r>
      <w:r w:rsidRPr="000D4079">
        <w:rPr>
          <w:sz w:val="10"/>
        </w:rPr>
        <w:t xml:space="preserve"> borders of American Indian communities. In short, </w:t>
      </w:r>
      <w:r w:rsidRPr="000D4079">
        <w:rPr>
          <w:rStyle w:val="StyleUnderline"/>
        </w:rPr>
        <w:t>the notion of fluidity has</w:t>
      </w:r>
      <w:r w:rsidRPr="000D4079">
        <w:rPr>
          <w:rStyle w:val="StyleUnderline"/>
          <w:sz w:val="12"/>
        </w:rPr>
        <w:t>¶</w:t>
      </w:r>
      <w:r w:rsidRPr="000D4079">
        <w:rPr>
          <w:rStyle w:val="StyleUnderline"/>
        </w:rPr>
        <w:t xml:space="preserve"> never worked to the advantage of indigenous peoples. Federal agencies have</w:t>
      </w:r>
      <w:r w:rsidRPr="000D4079">
        <w:rPr>
          <w:rStyle w:val="StyleUnderline"/>
          <w:sz w:val="12"/>
        </w:rPr>
        <w:t>¶</w:t>
      </w:r>
      <w:r w:rsidRPr="000D4079">
        <w:rPr>
          <w:rStyle w:val="StyleUnderline"/>
        </w:rPr>
        <w:t xml:space="preserve"> invoked the language of fluid or unstable identities as the rationale for dismantling</w:t>
      </w:r>
      <w:r w:rsidRPr="000D4079">
        <w:rPr>
          <w:rStyle w:val="StyleUnderline"/>
          <w:sz w:val="12"/>
        </w:rPr>
        <w:t>¶</w:t>
      </w:r>
      <w:r w:rsidRPr="000D4079">
        <w:rPr>
          <w:rStyle w:val="StyleUnderline"/>
        </w:rPr>
        <w:t xml:space="preserve"> the structures of tribal life. Whitestream America has seized upon</w:t>
      </w:r>
      <w:r w:rsidRPr="000D4079">
        <w:rPr>
          <w:rStyle w:val="StyleUnderline"/>
          <w:sz w:val="12"/>
        </w:rPr>
        <w:t>¶</w:t>
      </w:r>
      <w:r w:rsidRPr="000D4079">
        <w:rPr>
          <w:rStyle w:val="StyleUnderline"/>
        </w:rPr>
        <w:t xml:space="preserve"> the message of relativism to declare open season on Indians, and whitestream</w:t>
      </w:r>
      <w:r w:rsidRPr="000D4079">
        <w:rPr>
          <w:rStyle w:val="StyleUnderline"/>
          <w:sz w:val="12"/>
        </w:rPr>
        <w:t>¶</w:t>
      </w:r>
      <w:r w:rsidRPr="000D4079">
        <w:rPr>
          <w:rStyle w:val="StyleUnderline"/>
        </w:rPr>
        <w:t xml:space="preserve"> academics have employed the language of signification and simulation to</w:t>
      </w:r>
      <w:r w:rsidRPr="000D4079">
        <w:rPr>
          <w:rStyle w:val="StyleUnderline"/>
          <w:sz w:val="12"/>
        </w:rPr>
        <w:t>¶</w:t>
      </w:r>
      <w:r w:rsidRPr="000D4079">
        <w:rPr>
          <w:rStyle w:val="StyleUnderline"/>
        </w:rPr>
        <w:t xml:space="preserve"> transmute centuries of war between indigenous peoples and their respective</w:t>
      </w:r>
      <w:r w:rsidRPr="000D4079">
        <w:rPr>
          <w:rStyle w:val="StyleUnderline"/>
          <w:sz w:val="12"/>
        </w:rPr>
        <w:t>¶</w:t>
      </w:r>
      <w:r w:rsidRPr="000D4079">
        <w:rPr>
          <w:rStyle w:val="StyleUnderline"/>
        </w:rPr>
        <w:t xml:space="preserve"> nation-states into a "genetic and cultural dialogue"</w:t>
      </w:r>
      <w:r w:rsidRPr="000D4079">
        <w:rPr>
          <w:sz w:val="10"/>
        </w:rPr>
        <w:t xml:space="preserve"> (Valle and Torres 1995,</w:t>
      </w:r>
      <w:r w:rsidRPr="000D4079">
        <w:rPr>
          <w:sz w:val="12"/>
        </w:rPr>
        <w:t>¶</w:t>
      </w:r>
      <w:r w:rsidRPr="000D4079">
        <w:rPr>
          <w:sz w:val="10"/>
        </w:rPr>
        <w:t xml:space="preserve"> 141). Thus</w:t>
      </w:r>
      <w:r w:rsidRPr="000D4079">
        <w:rPr>
          <w:rStyle w:val="Emphasis"/>
        </w:rPr>
        <w:t>, in spite of its "democratic" promise, postmodernism and its ludic</w:t>
      </w:r>
      <w:r w:rsidRPr="000D4079">
        <w:rPr>
          <w:rStyle w:val="Emphasis"/>
          <w:b w:val="0"/>
          <w:sz w:val="12"/>
          <w:u w:val="none"/>
        </w:rPr>
        <w:t>¶</w:t>
      </w:r>
      <w:r w:rsidRPr="000D4079">
        <w:rPr>
          <w:rStyle w:val="Emphasis"/>
        </w:rPr>
        <w:t xml:space="preserve"> theories of identity fail to provide indigenous communities the theoretical</w:t>
      </w:r>
      <w:r w:rsidRPr="000D4079">
        <w:rPr>
          <w:rStyle w:val="Emphasis"/>
          <w:b w:val="0"/>
          <w:sz w:val="12"/>
          <w:u w:val="none"/>
        </w:rPr>
        <w:t>¶</w:t>
      </w:r>
      <w:r w:rsidRPr="000D4079">
        <w:rPr>
          <w:rStyle w:val="Emphasis"/>
        </w:rPr>
        <w:t xml:space="preserve"> grounding for asserting their claims as colonized peoples, and, more important,</w:t>
      </w:r>
      <w:r w:rsidRPr="000D4079">
        <w:rPr>
          <w:rStyle w:val="Emphasis"/>
          <w:b w:val="0"/>
          <w:sz w:val="12"/>
          <w:u w:val="none"/>
        </w:rPr>
        <w:t>¶</w:t>
      </w:r>
      <w:r w:rsidRPr="000D4079">
        <w:rPr>
          <w:rStyle w:val="Emphasis"/>
        </w:rPr>
        <w:t xml:space="preserve"> impede construction of transcendent emancipatory theories</w:t>
      </w:r>
      <w:r w:rsidRPr="000D4079">
        <w:rPr>
          <w:sz w:val="10"/>
        </w:rPr>
        <w:t>.</w:t>
      </w:r>
      <w:r w:rsidRPr="000D4079">
        <w:rPr>
          <w:sz w:val="12"/>
        </w:rPr>
        <w:t>¶</w:t>
      </w:r>
      <w:r w:rsidRPr="000D4079">
        <w:rPr>
          <w:sz w:val="10"/>
        </w:rPr>
        <w:t xml:space="preserve"> Despite the pressures of cultural encroachment and cultural imperialism,</w:t>
      </w:r>
      <w:r w:rsidRPr="000D4079">
        <w:rPr>
          <w:sz w:val="12"/>
        </w:rPr>
        <w:t>¶</w:t>
      </w:r>
      <w:r w:rsidRPr="000D4079">
        <w:rPr>
          <w:sz w:val="10"/>
        </w:rPr>
        <w:t xml:space="preserve"> however, </w:t>
      </w:r>
      <w:r w:rsidRPr="000D4079">
        <w:rPr>
          <w:rStyle w:val="StyleUnderline"/>
        </w:rPr>
        <w:t>indigenous communities</w:t>
      </w:r>
      <w:r w:rsidRPr="000D4079">
        <w:rPr>
          <w:sz w:val="10"/>
        </w:rPr>
        <w:t xml:space="preserve"> continue to evolve as sites of political contestation and cultural empowerment. They </w:t>
      </w:r>
      <w:r w:rsidRPr="000D4079">
        <w:rPr>
          <w:rStyle w:val="StyleUnderline"/>
        </w:rPr>
        <w:t>manage to survive the dangers of</w:t>
      </w:r>
      <w:r w:rsidRPr="000D4079">
        <w:rPr>
          <w:rStyle w:val="StyleUnderline"/>
          <w:sz w:val="12"/>
        </w:rPr>
        <w:t>¶</w:t>
      </w:r>
      <w:r w:rsidRPr="000D4079">
        <w:rPr>
          <w:rStyle w:val="StyleUnderline"/>
        </w:rPr>
        <w:t xml:space="preserve"> colonialist forces by employing proactive strategies, which emphasize </w:t>
      </w:r>
      <w:proofErr w:type="gramStart"/>
      <w:r w:rsidRPr="000D4079">
        <w:rPr>
          <w:rStyle w:val="StyleUnderline"/>
        </w:rPr>
        <w:t>education,</w:t>
      </w:r>
      <w:r w:rsidRPr="000D4079">
        <w:rPr>
          <w:rStyle w:val="StyleUnderline"/>
          <w:sz w:val="12"/>
        </w:rPr>
        <w:t>¶</w:t>
      </w:r>
      <w:proofErr w:type="gramEnd"/>
      <w:r w:rsidRPr="000D4079">
        <w:rPr>
          <w:rStyle w:val="StyleUnderline"/>
        </w:rPr>
        <w:t xml:space="preserve"> empowerment, and self-determination, and defensive tactics</w:t>
      </w:r>
      <w:r w:rsidRPr="000D4079">
        <w:rPr>
          <w:sz w:val="10"/>
        </w:rPr>
        <w:t xml:space="preserve"> that protect</w:t>
      </w:r>
      <w:r w:rsidRPr="000D4079">
        <w:rPr>
          <w:sz w:val="12"/>
        </w:rPr>
        <w:t>¶</w:t>
      </w:r>
      <w:r w:rsidRPr="000D4079">
        <w:rPr>
          <w:sz w:val="10"/>
        </w:rPr>
        <w:t xml:space="preserve"> (gains! unfettered economic and political encroachment. Thus, </w:t>
      </w:r>
      <w:r w:rsidRPr="000D4079">
        <w:rPr>
          <w:rStyle w:val="StyleUnderline"/>
        </w:rPr>
        <w:t>whatever</w:t>
      </w:r>
      <w:r w:rsidRPr="000D4079">
        <w:rPr>
          <w:sz w:val="10"/>
        </w:rPr>
        <w:t xml:space="preserve"> else</w:t>
      </w:r>
      <w:r w:rsidRPr="000D4079">
        <w:rPr>
          <w:sz w:val="12"/>
        </w:rPr>
        <w:t>¶</w:t>
      </w:r>
      <w:r w:rsidRPr="000D4079">
        <w:rPr>
          <w:sz w:val="10"/>
        </w:rPr>
        <w:t xml:space="preserve"> </w:t>
      </w:r>
      <w:proofErr w:type="spellStart"/>
      <w:r w:rsidRPr="000D4079">
        <w:rPr>
          <w:sz w:val="10"/>
        </w:rPr>
        <w:t>ilu</w:t>
      </w:r>
      <w:proofErr w:type="spellEnd"/>
      <w:r w:rsidRPr="000D4079">
        <w:rPr>
          <w:sz w:val="10"/>
        </w:rPr>
        <w:t xml:space="preserve"> </w:t>
      </w:r>
      <w:r w:rsidRPr="000D4079">
        <w:rPr>
          <w:rStyle w:val="StyleUnderline"/>
        </w:rPr>
        <w:t>borders</w:t>
      </w:r>
      <w:r w:rsidRPr="000D4079">
        <w:rPr>
          <w:sz w:val="10"/>
        </w:rPr>
        <w:t xml:space="preserve"> </w:t>
      </w:r>
      <w:r w:rsidRPr="000D4079">
        <w:rPr>
          <w:rStyle w:val="StyleUnderline"/>
        </w:rPr>
        <w:t>of indigenous communities may or may not demarcate, they</w:t>
      </w:r>
      <w:r w:rsidRPr="000D4079">
        <w:rPr>
          <w:sz w:val="10"/>
        </w:rPr>
        <w:t xml:space="preserve"> </w:t>
      </w:r>
      <w:r w:rsidRPr="000D4079">
        <w:rPr>
          <w:rStyle w:val="StyleUnderline"/>
        </w:rPr>
        <w:t>continue</w:t>
      </w:r>
      <w:r w:rsidRPr="000D4079">
        <w:rPr>
          <w:rStyle w:val="StyleUnderline"/>
          <w:sz w:val="12"/>
        </w:rPr>
        <w:t>¶</w:t>
      </w:r>
      <w:r w:rsidRPr="000D4079">
        <w:rPr>
          <w:rStyle w:val="StyleUnderline"/>
        </w:rPr>
        <w:t xml:space="preserve"> to serve as potent geographic filters of all that is non-Indian—dividing</w:t>
      </w:r>
      <w:r w:rsidRPr="000D4079">
        <w:rPr>
          <w:rStyle w:val="StyleUnderline"/>
          <w:sz w:val="12"/>
        </w:rPr>
        <w:t>¶</w:t>
      </w:r>
      <w:r w:rsidRPr="000D4079">
        <w:rPr>
          <w:rStyle w:val="StyleUnderline"/>
        </w:rPr>
        <w:t xml:space="preserve"> between the real and metaphoric spaces that differentiate Indian country from</w:t>
      </w:r>
      <w:r w:rsidRPr="000D4079">
        <w:rPr>
          <w:rStyle w:val="StyleUnderline"/>
          <w:sz w:val="12"/>
        </w:rPr>
        <w:t>¶</w:t>
      </w:r>
      <w:r w:rsidRPr="000D4079">
        <w:rPr>
          <w:rStyle w:val="StyleUnderline"/>
        </w:rPr>
        <w:t xml:space="preserve"> the rest of whitestream America</w:t>
      </w:r>
      <w:r w:rsidRPr="000D4079">
        <w:rPr>
          <w:sz w:val="10"/>
        </w:rPr>
        <w:t>.</w:t>
      </w:r>
      <w:r w:rsidRPr="000D4079">
        <w:rPr>
          <w:sz w:val="12"/>
        </w:rPr>
        <w:t>¶</w:t>
      </w:r>
      <w:r w:rsidRPr="000D4079">
        <w:rPr>
          <w:sz w:val="10"/>
        </w:rPr>
        <w:t xml:space="preserve"> Pedagogical Implications of Postmodern Theories</w:t>
      </w:r>
      <w:r w:rsidRPr="000D4079">
        <w:rPr>
          <w:sz w:val="12"/>
        </w:rPr>
        <w:t>¶</w:t>
      </w:r>
      <w:r w:rsidRPr="000D4079">
        <w:rPr>
          <w:sz w:val="10"/>
        </w:rPr>
        <w:t xml:space="preserve"> As students learn to navigate the plurality of difference, it is equally important</w:t>
      </w:r>
      <w:r w:rsidRPr="000D4079">
        <w:rPr>
          <w:sz w:val="12"/>
        </w:rPr>
        <w:t>¶</w:t>
      </w:r>
      <w:r w:rsidRPr="000D4079">
        <w:rPr>
          <w:sz w:val="10"/>
        </w:rPr>
        <w:t xml:space="preserve"> to avoid falling into the (postmodern) trap of relativism. </w:t>
      </w:r>
      <w:r w:rsidRPr="000D4079">
        <w:rPr>
          <w:rStyle w:val="StyleUnderline"/>
        </w:rPr>
        <w:t>A postmodern</w:t>
      </w:r>
      <w:r w:rsidRPr="000D4079">
        <w:rPr>
          <w:rStyle w:val="StyleUnderline"/>
          <w:sz w:val="12"/>
        </w:rPr>
        <w:t>¶</w:t>
      </w:r>
      <w:r w:rsidRPr="000D4079">
        <w:rPr>
          <w:rStyle w:val="StyleUnderline"/>
        </w:rPr>
        <w:t xml:space="preserve"> theory of difference that insists on impartiality masks the power and privilege</w:t>
      </w:r>
      <w:r w:rsidRPr="000D4079">
        <w:rPr>
          <w:rStyle w:val="StyleUnderline"/>
          <w:sz w:val="12"/>
        </w:rPr>
        <w:t>¶</w:t>
      </w:r>
      <w:r w:rsidRPr="000D4079">
        <w:rPr>
          <w:rStyle w:val="StyleUnderline"/>
        </w:rPr>
        <w:t xml:space="preserve"> that underpins whitestream culture and perspectives.</w:t>
      </w:r>
      <w:r w:rsidRPr="000D4079">
        <w:rPr>
          <w:sz w:val="10"/>
        </w:rPr>
        <w:t xml:space="preserve"> In other words, </w:t>
      </w:r>
      <w:r w:rsidRPr="000D4079">
        <w:rPr>
          <w:rStyle w:val="StyleUnderline"/>
        </w:rPr>
        <w:t>American Indian students</w:t>
      </w:r>
      <w:r w:rsidRPr="000D4079">
        <w:rPr>
          <w:sz w:val="10"/>
        </w:rPr>
        <w:t xml:space="preserve"> do not </w:t>
      </w:r>
      <w:proofErr w:type="gramStart"/>
      <w:r w:rsidRPr="000D4079">
        <w:rPr>
          <w:sz w:val="10"/>
        </w:rPr>
        <w:t>enter into</w:t>
      </w:r>
      <w:proofErr w:type="gramEnd"/>
      <w:r w:rsidRPr="000D4079">
        <w:rPr>
          <w:sz w:val="10"/>
        </w:rPr>
        <w:t xml:space="preserve"> a social space in which identities compete with equal power for legitimacy; rather, </w:t>
      </w:r>
      <w:r w:rsidRPr="000D4079">
        <w:rPr>
          <w:rStyle w:val="StyleUnderline"/>
        </w:rPr>
        <w:t>they are infused into a political</w:t>
      </w:r>
      <w:r w:rsidRPr="000D4079">
        <w:rPr>
          <w:rStyle w:val="StyleUnderline"/>
          <w:sz w:val="12"/>
        </w:rPr>
        <w:t>¶</w:t>
      </w:r>
      <w:r w:rsidRPr="000D4079">
        <w:rPr>
          <w:rStyle w:val="StyleUnderline"/>
        </w:rPr>
        <w:t xml:space="preserve"> terrain that presumes their inferiority. </w:t>
      </w:r>
      <w:r w:rsidRPr="000D4079">
        <w:rPr>
          <w:sz w:val="10"/>
        </w:rPr>
        <w:t xml:space="preserve">For example, </w:t>
      </w:r>
      <w:r w:rsidRPr="000D4079">
        <w:rPr>
          <w:rStyle w:val="StyleUnderline"/>
        </w:rPr>
        <w:t>postmodern musings of</w:t>
      </w:r>
      <w:r w:rsidRPr="000D4079">
        <w:rPr>
          <w:rStyle w:val="StyleUnderline"/>
          <w:sz w:val="12"/>
        </w:rPr>
        <w:t>¶</w:t>
      </w:r>
      <w:r w:rsidRPr="000D4079">
        <w:rPr>
          <w:rStyle w:val="StyleUnderline"/>
        </w:rPr>
        <w:t xml:space="preserve"> subjectivity as disembodied and free-floating ignore the fact that</w:t>
      </w:r>
      <w:r w:rsidRPr="000D4079">
        <w:rPr>
          <w:sz w:val="10"/>
        </w:rPr>
        <w:t xml:space="preserve"> American</w:t>
      </w:r>
      <w:r w:rsidRPr="000D4079">
        <w:rPr>
          <w:sz w:val="12"/>
        </w:rPr>
        <w:t>¶</w:t>
      </w:r>
      <w:r w:rsidRPr="000D4079">
        <w:rPr>
          <w:sz w:val="10"/>
        </w:rPr>
        <w:t xml:space="preserve"> Indian students, along with other indigenous peoples, </w:t>
      </w:r>
      <w:r w:rsidRPr="000D4079">
        <w:rPr>
          <w:rStyle w:val="StyleUnderline"/>
        </w:rPr>
        <w:t>are "engaged</w:t>
      </w:r>
      <w:r w:rsidRPr="000D4079">
        <w:rPr>
          <w:sz w:val="10"/>
        </w:rPr>
        <w:t xml:space="preserve"> with the</w:t>
      </w:r>
      <w:r w:rsidRPr="000D4079">
        <w:rPr>
          <w:sz w:val="12"/>
        </w:rPr>
        <w:t>¶</w:t>
      </w:r>
      <w:r w:rsidRPr="000D4079">
        <w:rPr>
          <w:sz w:val="10"/>
        </w:rPr>
        <w:t xml:space="preserve"> laic </w:t>
      </w:r>
      <w:r w:rsidRPr="000D4079">
        <w:rPr>
          <w:rStyle w:val="StyleUnderline"/>
        </w:rPr>
        <w:t>in a complex relationship in which there are varying degrees of interdependency</w:t>
      </w:r>
      <w:r w:rsidRPr="000D4079">
        <w:rPr>
          <w:rStyle w:val="StyleUnderline"/>
          <w:sz w:val="12"/>
        </w:rPr>
        <w:t>¶</w:t>
      </w:r>
      <w:r w:rsidRPr="000D4079">
        <w:rPr>
          <w:rStyle w:val="StyleUnderline"/>
        </w:rPr>
        <w:t xml:space="preserve"> at play"</w:t>
      </w:r>
      <w:r w:rsidRPr="000D4079">
        <w:rPr>
          <w:sz w:val="10"/>
        </w:rPr>
        <w:t xml:space="preserve"> (Alfred 1 9 9 9 , 85). As such, </w:t>
      </w:r>
      <w:r w:rsidRPr="000D4079">
        <w:rPr>
          <w:rStyle w:val="StyleUnderline"/>
        </w:rPr>
        <w:t>American Indian students are</w:t>
      </w:r>
      <w:r w:rsidRPr="000D4079">
        <w:rPr>
          <w:rStyle w:val="StyleUnderline"/>
          <w:sz w:val="12"/>
        </w:rPr>
        <w:t>¶</w:t>
      </w:r>
      <w:r w:rsidRPr="000D4079">
        <w:rPr>
          <w:rStyle w:val="StyleUnderline"/>
        </w:rPr>
        <w:t xml:space="preserve"> neither free to "reinvent" themselves nor able to liberally "transgress" borders</w:t>
      </w:r>
      <w:r w:rsidRPr="000D4079">
        <w:rPr>
          <w:sz w:val="12"/>
        </w:rPr>
        <w:t>¶</w:t>
      </w:r>
      <w:r w:rsidRPr="000D4079">
        <w:rPr>
          <w:sz w:val="10"/>
        </w:rPr>
        <w:t xml:space="preserve"> "I difference, </w:t>
      </w:r>
      <w:r w:rsidRPr="000D4079">
        <w:rPr>
          <w:rStyle w:val="StyleUnderline"/>
        </w:rPr>
        <w:t>but, rather, remain captive to the determined spaces of colonialist</w:t>
      </w:r>
      <w:r w:rsidRPr="000D4079">
        <w:rPr>
          <w:rStyle w:val="StyleUnderline"/>
          <w:sz w:val="12"/>
        </w:rPr>
        <w:t>¶</w:t>
      </w:r>
      <w:r w:rsidRPr="000D4079">
        <w:rPr>
          <w:rStyle w:val="StyleUnderline"/>
        </w:rPr>
        <w:t xml:space="preserve"> rule.</w:t>
      </w:r>
      <w:r w:rsidRPr="000D4079">
        <w:rPr>
          <w:sz w:val="10"/>
        </w:rPr>
        <w:t xml:space="preserve"> </w:t>
      </w:r>
      <w:r w:rsidRPr="000D4079">
        <w:rPr>
          <w:rStyle w:val="StyleUnderline"/>
        </w:rPr>
        <w:t>These students experience the binds of the paradox inherent to</w:t>
      </w:r>
      <w:r w:rsidRPr="000D4079">
        <w:rPr>
          <w:rStyle w:val="StyleUnderline"/>
          <w:sz w:val="12"/>
        </w:rPr>
        <w:t>¶</w:t>
      </w:r>
      <w:r w:rsidRPr="000D4079">
        <w:rPr>
          <w:rStyle w:val="StyleUnderline"/>
        </w:rPr>
        <w:t xml:space="preserve"> 'current modes of identity theory and it becomes increasingly evident that</w:t>
      </w:r>
      <w:r w:rsidRPr="000D4079">
        <w:rPr>
          <w:rStyle w:val="StyleUnderline"/>
          <w:sz w:val="12"/>
        </w:rPr>
        <w:t>¶</w:t>
      </w:r>
      <w:r w:rsidRPr="000D4079">
        <w:rPr>
          <w:rStyle w:val="StyleUnderline"/>
        </w:rPr>
        <w:t xml:space="preserve"> neither the cold linearity of blood-quantum nor the tortured weakness of</w:t>
      </w:r>
      <w:r w:rsidRPr="000D4079">
        <w:rPr>
          <w:rStyle w:val="StyleUnderline"/>
          <w:sz w:val="12"/>
        </w:rPr>
        <w:t>¶</w:t>
      </w:r>
      <w:r w:rsidRPr="000D4079">
        <w:rPr>
          <w:rStyle w:val="StyleUnderline"/>
        </w:rPr>
        <w:t xml:space="preserve"> self-identification" (both systems designed and legitimated by the state) will</w:t>
      </w:r>
      <w:r w:rsidRPr="000D4079">
        <w:rPr>
          <w:rStyle w:val="StyleUnderline"/>
          <w:sz w:val="12"/>
        </w:rPr>
        <w:t>¶</w:t>
      </w:r>
      <w:r w:rsidRPr="000D4079">
        <w:rPr>
          <w:rStyle w:val="StyleUnderline"/>
        </w:rPr>
        <w:t xml:space="preserve"> provide them any relief</w:t>
      </w:r>
      <w:r w:rsidRPr="000D4079">
        <w:rPr>
          <w:sz w:val="10"/>
        </w:rPr>
        <w:t xml:space="preserve"> (Alfred 1 9 9 9 , 84). Thus, </w:t>
      </w:r>
      <w:r w:rsidRPr="000D4079">
        <w:rPr>
          <w:rStyle w:val="Emphasis"/>
        </w:rPr>
        <w:t>while postmodern theorists</w:t>
      </w:r>
      <w:r w:rsidRPr="000D4079">
        <w:rPr>
          <w:rStyle w:val="Emphasis"/>
          <w:b w:val="0"/>
          <w:sz w:val="12"/>
          <w:u w:val="none"/>
        </w:rPr>
        <w:t>¶</w:t>
      </w:r>
      <w:r w:rsidRPr="000D4079">
        <w:rPr>
          <w:rStyle w:val="Emphasis"/>
        </w:rPr>
        <w:t xml:space="preserve"> rightly question the whole notion of origins and work to disrupt the grand narrative of modernism, its </w:t>
      </w:r>
      <w:proofErr w:type="spellStart"/>
      <w:r w:rsidRPr="000D4079">
        <w:rPr>
          <w:rStyle w:val="Emphasis"/>
        </w:rPr>
        <w:t>hyperelastic</w:t>
      </w:r>
      <w:proofErr w:type="spellEnd"/>
      <w:r w:rsidRPr="000D4079">
        <w:rPr>
          <w:rStyle w:val="Emphasis"/>
        </w:rPr>
        <w:t xml:space="preserve"> and all-inclusive categories offer little to</w:t>
      </w:r>
      <w:r w:rsidRPr="000D4079">
        <w:rPr>
          <w:rStyle w:val="Emphasis"/>
          <w:b w:val="0"/>
          <w:sz w:val="12"/>
          <w:u w:val="none"/>
        </w:rPr>
        <w:t>¶</w:t>
      </w:r>
      <w:r w:rsidRPr="000D4079">
        <w:rPr>
          <w:rStyle w:val="Emphasis"/>
        </w:rPr>
        <w:t xml:space="preserve"> provide protection against the colonialist forces of cultural encroachment and capitalist</w:t>
      </w:r>
      <w:r w:rsidRPr="000D4079">
        <w:rPr>
          <w:rStyle w:val="Emphasis"/>
          <w:b w:val="0"/>
          <w:sz w:val="12"/>
          <w:u w:val="none"/>
        </w:rPr>
        <w:t>¶</w:t>
      </w:r>
      <w:r w:rsidRPr="000D4079">
        <w:rPr>
          <w:rStyle w:val="Emphasis"/>
        </w:rPr>
        <w:t xml:space="preserve"> commodification.</w:t>
      </w:r>
    </w:p>
    <w:p w14:paraId="744544BA" w14:textId="4C6A82A8" w:rsidR="00E76327" w:rsidRDefault="00E76327" w:rsidP="00E76327">
      <w:pPr>
        <w:pStyle w:val="Heading3"/>
      </w:pPr>
      <w:r>
        <w:t xml:space="preserve">Post-Modernism Link </w:t>
      </w:r>
    </w:p>
    <w:p w14:paraId="3E7945CB" w14:textId="77777777" w:rsidR="00E76327" w:rsidRPr="000D4079" w:rsidRDefault="00E76327" w:rsidP="00E76327">
      <w:pPr>
        <w:pStyle w:val="Heading4"/>
        <w:rPr>
          <w:sz w:val="28"/>
        </w:rPr>
      </w:pPr>
      <w:r w:rsidRPr="000D4079">
        <w:rPr>
          <w:sz w:val="28"/>
        </w:rPr>
        <w:t>Postmodernism destroys Ind</w:t>
      </w:r>
      <w:r>
        <w:rPr>
          <w:sz w:val="28"/>
        </w:rPr>
        <w:t>igenous</w:t>
      </w:r>
      <w:r w:rsidRPr="000D4079">
        <w:rPr>
          <w:sz w:val="28"/>
        </w:rPr>
        <w:t xml:space="preserve"> existence – prevents struggle around stable identity </w:t>
      </w:r>
      <w:proofErr w:type="gramStart"/>
      <w:r w:rsidRPr="000D4079">
        <w:rPr>
          <w:sz w:val="28"/>
        </w:rPr>
        <w:t>markers</w:t>
      </w:r>
      <w:proofErr w:type="gramEnd"/>
      <w:r w:rsidRPr="000D4079">
        <w:rPr>
          <w:sz w:val="28"/>
        </w:rPr>
        <w:t xml:space="preserve"> </w:t>
      </w:r>
    </w:p>
    <w:p w14:paraId="761C2BD8" w14:textId="7D81152B" w:rsidR="00E76327" w:rsidRPr="00E76327" w:rsidRDefault="00E76327" w:rsidP="00E76327">
      <w:pPr>
        <w:rPr>
          <w:sz w:val="18"/>
          <w:szCs w:val="18"/>
        </w:rPr>
      </w:pPr>
      <w:r w:rsidRPr="00E76327">
        <w:rPr>
          <w:rStyle w:val="Style13ptBold"/>
          <w:sz w:val="24"/>
          <w:szCs w:val="24"/>
        </w:rPr>
        <w:t xml:space="preserve">Grande </w:t>
      </w:r>
      <w:r w:rsidRPr="00E76327">
        <w:rPr>
          <w:rStyle w:val="Style13ptBold"/>
          <w:sz w:val="24"/>
          <w:szCs w:val="24"/>
        </w:rPr>
        <w:t>‘0</w:t>
      </w:r>
      <w:r w:rsidRPr="00E76327">
        <w:rPr>
          <w:rStyle w:val="Style13ptBold"/>
          <w:sz w:val="24"/>
          <w:szCs w:val="24"/>
        </w:rPr>
        <w:t>4</w:t>
      </w:r>
      <w:r w:rsidRPr="000D4079">
        <w:t xml:space="preserve"> </w:t>
      </w:r>
      <w:r w:rsidRPr="00E76327">
        <w:rPr>
          <w:sz w:val="18"/>
          <w:szCs w:val="18"/>
        </w:rPr>
        <w:t>(Sandy, PhD, Associate Professor at Connecticut College, “Red Pedagogy”,”, pg. 99-100)</w:t>
      </w:r>
    </w:p>
    <w:p w14:paraId="31CAE612" w14:textId="77777777" w:rsidR="00E76327" w:rsidRPr="000D4079" w:rsidRDefault="00E76327" w:rsidP="00E76327">
      <w:pPr>
        <w:rPr>
          <w:sz w:val="16"/>
        </w:rPr>
      </w:pPr>
      <w:r w:rsidRPr="000D4079">
        <w:rPr>
          <w:sz w:val="16"/>
        </w:rPr>
        <w:t>The above indicators position American Indians in a wholly unique and</w:t>
      </w:r>
      <w:r w:rsidRPr="000D4079">
        <w:rPr>
          <w:sz w:val="12"/>
        </w:rPr>
        <w:t>¶</w:t>
      </w:r>
      <w:r w:rsidRPr="000D4079">
        <w:rPr>
          <w:sz w:val="16"/>
        </w:rPr>
        <w:t xml:space="preserve"> paradoxical relationship to the United States. They also illuminate the inherent</w:t>
      </w:r>
      <w:r w:rsidRPr="000D4079">
        <w:rPr>
          <w:sz w:val="12"/>
        </w:rPr>
        <w:t>¶</w:t>
      </w:r>
      <w:r w:rsidRPr="000D4079">
        <w:rPr>
          <w:sz w:val="16"/>
        </w:rPr>
        <w:t xml:space="preserve"> contradictions of modern American Indian existence: the paradox of having</w:t>
      </w:r>
      <w:r w:rsidRPr="000D4079">
        <w:rPr>
          <w:sz w:val="12"/>
        </w:rPr>
        <w:t>¶</w:t>
      </w:r>
      <w:r w:rsidRPr="000D4079">
        <w:rPr>
          <w:sz w:val="16"/>
        </w:rPr>
        <w:t xml:space="preserve"> to prove "authenticity" to gain legitimacy as a "recognized" tribe, while</w:t>
      </w:r>
      <w:r w:rsidRPr="000D4079">
        <w:rPr>
          <w:sz w:val="12"/>
        </w:rPr>
        <w:t>¶</w:t>
      </w:r>
      <w:r w:rsidRPr="000D4079">
        <w:rPr>
          <w:sz w:val="16"/>
        </w:rPr>
        <w:t xml:space="preserve"> simultaneously having to negotiate a postmodern world in which all claims to</w:t>
      </w:r>
      <w:r w:rsidRPr="000D4079">
        <w:rPr>
          <w:sz w:val="12"/>
        </w:rPr>
        <w:t>¶</w:t>
      </w:r>
      <w:r w:rsidRPr="000D4079">
        <w:rPr>
          <w:sz w:val="16"/>
        </w:rPr>
        <w:t xml:space="preserve"> authenticity are dismissed as essentialist (if not racist). This reality not only</w:t>
      </w:r>
      <w:r w:rsidRPr="000D4079">
        <w:rPr>
          <w:sz w:val="12"/>
        </w:rPr>
        <w:t>¶</w:t>
      </w:r>
      <w:r w:rsidRPr="000D4079">
        <w:rPr>
          <w:sz w:val="16"/>
        </w:rPr>
        <w:t xml:space="preserve"> conscripts American Indians to a gravely dangerous and precarious space but</w:t>
      </w:r>
      <w:r w:rsidRPr="000D4079">
        <w:rPr>
          <w:sz w:val="12"/>
        </w:rPr>
        <w:t>¶</w:t>
      </w:r>
      <w:r w:rsidRPr="000D4079">
        <w:rPr>
          <w:sz w:val="16"/>
        </w:rPr>
        <w:t xml:space="preserve"> also points to the gross insufficiency of models that treat American Indians as</w:t>
      </w:r>
      <w:r w:rsidRPr="000D4079">
        <w:rPr>
          <w:sz w:val="12"/>
        </w:rPr>
        <w:t>¶</w:t>
      </w:r>
      <w:r w:rsidRPr="000D4079">
        <w:rPr>
          <w:sz w:val="16"/>
        </w:rPr>
        <w:t xml:space="preserve"> simply another ethnic minority group.</w:t>
      </w:r>
      <w:r w:rsidRPr="000D4079">
        <w:rPr>
          <w:sz w:val="12"/>
        </w:rPr>
        <w:t>¶</w:t>
      </w:r>
      <w:r w:rsidRPr="000D4079">
        <w:rPr>
          <w:sz w:val="16"/>
        </w:rPr>
        <w:t xml:space="preserve"> Specifically, </w:t>
      </w:r>
      <w:r w:rsidRPr="000D4079">
        <w:rPr>
          <w:rStyle w:val="StyleUnderline"/>
        </w:rPr>
        <w:t>the identity paradox of American Indians deeply problematizes the postmodern insistence that we move beyond concretized categories</w:t>
      </w:r>
      <w:r w:rsidRPr="000D4079">
        <w:rPr>
          <w:rStyle w:val="StyleUnderline"/>
          <w:sz w:val="12"/>
        </w:rPr>
        <w:t>¶</w:t>
      </w:r>
      <w:r w:rsidRPr="000D4079">
        <w:rPr>
          <w:rStyle w:val="StyleUnderline"/>
        </w:rPr>
        <w:t xml:space="preserve"> and disrupt the "myth" of prima facie indicators of identity.</w:t>
      </w:r>
      <w:r w:rsidRPr="000D4079">
        <w:rPr>
          <w:sz w:val="16"/>
        </w:rPr>
        <w:t xml:space="preserve"> For American</w:t>
      </w:r>
      <w:r w:rsidRPr="000D4079">
        <w:rPr>
          <w:sz w:val="12"/>
        </w:rPr>
        <w:t>¶</w:t>
      </w:r>
      <w:r w:rsidRPr="000D4079">
        <w:rPr>
          <w:sz w:val="16"/>
        </w:rPr>
        <w:t xml:space="preserve"> Indians, </w:t>
      </w:r>
      <w:r w:rsidRPr="000D4079">
        <w:rPr>
          <w:rStyle w:val="StyleUnderline"/>
        </w:rPr>
        <w:t>such notions only reflect whitestream reality</w:t>
      </w:r>
      <w:r w:rsidRPr="000D4079">
        <w:rPr>
          <w:sz w:val="16"/>
        </w:rPr>
        <w:t xml:space="preserve">. For instance, </w:t>
      </w:r>
      <w:r w:rsidRPr="000D4079">
        <w:rPr>
          <w:rStyle w:val="StyleUnderline"/>
        </w:rPr>
        <w:t>it currently</w:t>
      </w:r>
      <w:r w:rsidRPr="000D4079">
        <w:rPr>
          <w:rStyle w:val="StyleUnderline"/>
          <w:sz w:val="12"/>
        </w:rPr>
        <w:t>¶</w:t>
      </w:r>
      <w:r w:rsidRPr="000D4079">
        <w:rPr>
          <w:rStyle w:val="StyleUnderline"/>
        </w:rPr>
        <w:t xml:space="preserve"> remains a fundamental truth of Indian reality —no matter how you</w:t>
      </w:r>
      <w:r w:rsidRPr="000D4079">
        <w:rPr>
          <w:rStyle w:val="StyleUnderline"/>
          <w:sz w:val="12"/>
        </w:rPr>
        <w:t>¶</w:t>
      </w:r>
      <w:r w:rsidRPr="000D4079">
        <w:rPr>
          <w:rStyle w:val="StyleUnderline"/>
        </w:rPr>
        <w:t xml:space="preserve"> define it —that the titles to Indian land remain in the hands of the U. S. government</w:t>
      </w:r>
      <w:r w:rsidRPr="000D4079">
        <w:rPr>
          <w:sz w:val="16"/>
        </w:rPr>
        <w:t>.</w:t>
      </w:r>
      <w:r w:rsidRPr="000D4079">
        <w:rPr>
          <w:sz w:val="12"/>
        </w:rPr>
        <w:t>¶</w:t>
      </w:r>
      <w:r w:rsidRPr="000D4079">
        <w:rPr>
          <w:sz w:val="16"/>
        </w:rPr>
        <w:t xml:space="preserve"> Moreover, the U.S. government—not tribes—retains the right</w:t>
      </w:r>
      <w:r w:rsidRPr="000D4079">
        <w:rPr>
          <w:sz w:val="12"/>
        </w:rPr>
        <w:t>¶</w:t>
      </w:r>
      <w:r w:rsidRPr="000D4079">
        <w:rPr>
          <w:sz w:val="16"/>
        </w:rPr>
        <w:t xml:space="preserve"> to confer "federal recognition" and therefore the power to enable </w:t>
      </w:r>
      <w:proofErr w:type="spellStart"/>
      <w:r w:rsidRPr="000D4079">
        <w:rPr>
          <w:sz w:val="16"/>
        </w:rPr>
        <w:t>selfdetermination</w:t>
      </w:r>
      <w:proofErr w:type="spellEnd"/>
      <w:r w:rsidRPr="000D4079">
        <w:rPr>
          <w:sz w:val="16"/>
        </w:rPr>
        <w:t>.</w:t>
      </w:r>
      <w:r w:rsidRPr="000D4079">
        <w:rPr>
          <w:sz w:val="12"/>
        </w:rPr>
        <w:t>¶</w:t>
      </w:r>
      <w:r w:rsidRPr="000D4079">
        <w:rPr>
          <w:sz w:val="16"/>
        </w:rPr>
        <w:t xml:space="preserve"> Indeed, the criteria required for federal recognition are constructed</w:t>
      </w:r>
      <w:r w:rsidRPr="000D4079">
        <w:rPr>
          <w:sz w:val="12"/>
        </w:rPr>
        <w:t>¶</w:t>
      </w:r>
      <w:r w:rsidRPr="000D4079">
        <w:rPr>
          <w:sz w:val="16"/>
        </w:rPr>
        <w:t xml:space="preserve"> to protect the rights and interests of the government and not those</w:t>
      </w:r>
      <w:r w:rsidRPr="000D4079">
        <w:rPr>
          <w:sz w:val="12"/>
        </w:rPr>
        <w:t>¶</w:t>
      </w:r>
      <w:r w:rsidRPr="000D4079">
        <w:rPr>
          <w:sz w:val="16"/>
        </w:rPr>
        <w:t xml:space="preserve"> of Indian tribes. According to the Indian Definition Study (1980), the inner</w:t>
      </w:r>
      <w:r w:rsidRPr="000D4079">
        <w:rPr>
          <w:sz w:val="12"/>
        </w:rPr>
        <w:t>¶</w:t>
      </w:r>
      <w:r w:rsidRPr="000D4079">
        <w:rPr>
          <w:sz w:val="16"/>
        </w:rPr>
        <w:t xml:space="preserve"> contradictions of the current criteria create the following impossible paradox</w:t>
      </w:r>
      <w:r w:rsidRPr="000D4079">
        <w:rPr>
          <w:sz w:val="12"/>
        </w:rPr>
        <w:t>¶</w:t>
      </w:r>
      <w:r w:rsidRPr="000D4079">
        <w:rPr>
          <w:sz w:val="16"/>
        </w:rPr>
        <w:t xml:space="preserve"> for </w:t>
      </w:r>
      <w:proofErr w:type="gramStart"/>
      <w:r w:rsidRPr="000D4079">
        <w:rPr>
          <w:sz w:val="16"/>
        </w:rPr>
        <w:t>tribes:</w:t>
      </w:r>
      <w:r w:rsidRPr="000D4079">
        <w:rPr>
          <w:sz w:val="12"/>
        </w:rPr>
        <w:t>¶</w:t>
      </w:r>
      <w:proofErr w:type="gramEnd"/>
      <w:r w:rsidRPr="000D4079">
        <w:rPr>
          <w:sz w:val="16"/>
        </w:rPr>
        <w:t xml:space="preserve"> 1. An American Indian is a member of any federally recognized tribe. To be</w:t>
      </w:r>
      <w:r w:rsidRPr="000D4079">
        <w:rPr>
          <w:sz w:val="12"/>
        </w:rPr>
        <w:t>¶</w:t>
      </w:r>
      <w:r w:rsidRPr="000D4079">
        <w:rPr>
          <w:sz w:val="16"/>
        </w:rPr>
        <w:t xml:space="preserve"> federally recognized, an Indian tribe must be comprised of American </w:t>
      </w:r>
      <w:proofErr w:type="gramStart"/>
      <w:r w:rsidRPr="000D4079">
        <w:rPr>
          <w:sz w:val="16"/>
        </w:rPr>
        <w:t>Indians.</w:t>
      </w:r>
      <w:r w:rsidRPr="000D4079">
        <w:rPr>
          <w:sz w:val="12"/>
        </w:rPr>
        <w:t>¶</w:t>
      </w:r>
      <w:proofErr w:type="gramEnd"/>
      <w:r w:rsidRPr="000D4079">
        <w:rPr>
          <w:sz w:val="16"/>
        </w:rPr>
        <w:t xml:space="preserve"> 2. To gain federal recognition, an Indian tribe must have a land base. To secure</w:t>
      </w:r>
      <w:r w:rsidRPr="000D4079">
        <w:rPr>
          <w:sz w:val="12"/>
        </w:rPr>
        <w:t>¶</w:t>
      </w:r>
      <w:r w:rsidRPr="000D4079">
        <w:rPr>
          <w:sz w:val="16"/>
        </w:rPr>
        <w:t xml:space="preserve"> a land base, an Indian tribe must be federally recognized."</w:t>
      </w:r>
      <w:r w:rsidRPr="000D4079">
        <w:rPr>
          <w:sz w:val="12"/>
        </w:rPr>
        <w:t>¶</w:t>
      </w:r>
      <w:r w:rsidRPr="000D4079">
        <w:rPr>
          <w:sz w:val="16"/>
        </w:rPr>
        <w:t xml:space="preserve"> So, </w:t>
      </w:r>
      <w:r w:rsidRPr="000D4079">
        <w:rPr>
          <w:rStyle w:val="StyleUnderline"/>
        </w:rPr>
        <w:t>five hundred years after the European invasion, "recognized" and "unrecognized"</w:t>
      </w:r>
      <w:r w:rsidRPr="000D4079">
        <w:rPr>
          <w:rStyle w:val="StyleUnderline"/>
          <w:sz w:val="12"/>
        </w:rPr>
        <w:t>¶</w:t>
      </w:r>
      <w:r w:rsidRPr="000D4079">
        <w:rPr>
          <w:rStyle w:val="StyleUnderline"/>
        </w:rPr>
        <w:t xml:space="preserve"> American Indian communities repeatedly find themselves engaged</w:t>
      </w:r>
      <w:r w:rsidRPr="000D4079">
        <w:rPr>
          <w:rStyle w:val="StyleUnderline"/>
          <w:sz w:val="12"/>
        </w:rPr>
        <w:t>¶</w:t>
      </w:r>
      <w:r w:rsidRPr="000D4079">
        <w:rPr>
          <w:rStyle w:val="StyleUnderline"/>
        </w:rPr>
        <w:t xml:space="preserve"> in absurd efforts to prove (in whitestream courts) their existence over</w:t>
      </w:r>
      <w:r w:rsidRPr="000D4079">
        <w:rPr>
          <w:rStyle w:val="StyleUnderline"/>
          <w:sz w:val="12"/>
        </w:rPr>
        <w:t>¶</w:t>
      </w:r>
      <w:r w:rsidRPr="000D4079">
        <w:rPr>
          <w:rStyle w:val="StyleUnderline"/>
        </w:rPr>
        <w:t xml:space="preserve"> time as stable and distinct groups of people</w:t>
      </w:r>
      <w:r w:rsidRPr="000D4079">
        <w:rPr>
          <w:sz w:val="16"/>
        </w:rPr>
        <w:t xml:space="preserve">. Thus, </w:t>
      </w:r>
      <w:r w:rsidRPr="000D4079">
        <w:rPr>
          <w:rStyle w:val="Emphasis"/>
        </w:rPr>
        <w:t>contrary to postmodern rhetoric, there are in fact, stable markers and</w:t>
      </w:r>
      <w:r w:rsidRPr="000D4079">
        <w:rPr>
          <w:rStyle w:val="Emphasis"/>
          <w:b w:val="0"/>
          <w:sz w:val="12"/>
          <w:u w:val="none"/>
        </w:rPr>
        <w:t>¶</w:t>
      </w:r>
      <w:r w:rsidRPr="000D4079">
        <w:rPr>
          <w:rStyle w:val="Emphasis"/>
        </w:rPr>
        <w:t xml:space="preserve"> prima facie indicators of what it means to be Indian in American society</w:t>
      </w:r>
      <w:r w:rsidRPr="000D4079">
        <w:rPr>
          <w:sz w:val="16"/>
        </w:rPr>
        <w:t>.</w:t>
      </w:r>
      <w:r w:rsidRPr="000D4079">
        <w:rPr>
          <w:sz w:val="12"/>
        </w:rPr>
        <w:t>¶</w:t>
      </w:r>
      <w:r w:rsidRPr="000D4079">
        <w:rPr>
          <w:sz w:val="16"/>
        </w:rPr>
        <w:t xml:space="preserve"> Within this context, </w:t>
      </w:r>
      <w:r w:rsidRPr="000D4079">
        <w:rPr>
          <w:rStyle w:val="StyleUnderline"/>
        </w:rPr>
        <w:t>indigenous scholars cannot afford to perceive essentialism</w:t>
      </w:r>
      <w:r w:rsidRPr="000D4079">
        <w:rPr>
          <w:rStyle w:val="StyleUnderline"/>
          <w:sz w:val="12"/>
        </w:rPr>
        <w:t>¶</w:t>
      </w:r>
      <w:r w:rsidRPr="000D4079">
        <w:rPr>
          <w:rStyle w:val="StyleUnderline"/>
        </w:rPr>
        <w:t xml:space="preserve"> as a mere theoretical construct and may</w:t>
      </w:r>
      <w:r w:rsidRPr="000D4079">
        <w:rPr>
          <w:sz w:val="16"/>
        </w:rPr>
        <w:t xml:space="preserve">, in fact, </w:t>
      </w:r>
      <w:r w:rsidRPr="000D4079">
        <w:rPr>
          <w:rStyle w:val="StyleUnderline"/>
        </w:rPr>
        <w:t>be justified in their understanding</w:t>
      </w:r>
      <w:r w:rsidRPr="000D4079">
        <w:rPr>
          <w:rStyle w:val="StyleUnderline"/>
          <w:sz w:val="12"/>
        </w:rPr>
        <w:t>¶</w:t>
      </w:r>
      <w:r w:rsidRPr="000D4079">
        <w:rPr>
          <w:rStyle w:val="StyleUnderline"/>
        </w:rPr>
        <w:t xml:space="preserve"> of it as </w:t>
      </w:r>
      <w:r w:rsidRPr="000D4079">
        <w:rPr>
          <w:rStyle w:val="Emphasis"/>
        </w:rPr>
        <w:t>the last line of defense</w:t>
      </w:r>
      <w:r w:rsidRPr="000D4079">
        <w:rPr>
          <w:rStyle w:val="StyleUnderline"/>
        </w:rPr>
        <w:t xml:space="preserve"> against capitalistic encroachment</w:t>
      </w:r>
      <w:r w:rsidRPr="000D4079">
        <w:rPr>
          <w:rStyle w:val="StyleUnderline"/>
          <w:sz w:val="12"/>
        </w:rPr>
        <w:t>¶</w:t>
      </w:r>
      <w:r w:rsidRPr="000D4079">
        <w:rPr>
          <w:rStyle w:val="StyleUnderline"/>
        </w:rPr>
        <w:t xml:space="preserve"> and last available means for retaining cultural integrity and tribal sovereignt</w:t>
      </w:r>
      <w:r w:rsidRPr="000D4079">
        <w:rPr>
          <w:sz w:val="16"/>
        </w:rPr>
        <w:t>y.</w:t>
      </w:r>
      <w:r w:rsidRPr="000D4079">
        <w:rPr>
          <w:sz w:val="12"/>
        </w:rPr>
        <w:t>¶</w:t>
      </w:r>
      <w:r w:rsidRPr="000D4079">
        <w:rPr>
          <w:sz w:val="16"/>
        </w:rPr>
        <w:t xml:space="preserve"> The question therefore remains whether contemporary theories of identity are</w:t>
      </w:r>
      <w:r w:rsidRPr="000D4079">
        <w:rPr>
          <w:sz w:val="12"/>
        </w:rPr>
        <w:t>¶</w:t>
      </w:r>
      <w:r w:rsidRPr="000D4079">
        <w:rPr>
          <w:sz w:val="16"/>
        </w:rPr>
        <w:t xml:space="preserve"> able to provide any valuable insights to the paradox of American Indian identity</w:t>
      </w:r>
      <w:r w:rsidRPr="000D4079">
        <w:rPr>
          <w:sz w:val="12"/>
        </w:rPr>
        <w:t>¶</w:t>
      </w:r>
      <w:r w:rsidRPr="000D4079">
        <w:rPr>
          <w:sz w:val="16"/>
        </w:rPr>
        <w:t xml:space="preserve"> formation.</w:t>
      </w:r>
    </w:p>
    <w:p w14:paraId="2D234E22" w14:textId="77777777" w:rsidR="00E76327" w:rsidRPr="00E76327" w:rsidRDefault="00E76327" w:rsidP="00E76327"/>
    <w:p w14:paraId="417B60A8" w14:textId="77777777" w:rsidR="00B325C2" w:rsidRDefault="00B325C2" w:rsidP="00B325C2">
      <w:pPr>
        <w:pStyle w:val="Heading3"/>
      </w:pPr>
      <w:r>
        <w:t xml:space="preserve">“Racialization” Link </w:t>
      </w:r>
    </w:p>
    <w:p w14:paraId="3537D1BE" w14:textId="77777777" w:rsidR="00B325C2" w:rsidRPr="000D4079" w:rsidRDefault="00B325C2" w:rsidP="00B325C2">
      <w:pPr>
        <w:pStyle w:val="Heading4"/>
      </w:pPr>
      <w:r w:rsidRPr="000D4079">
        <w:t>The</w:t>
      </w:r>
      <w:r>
        <w:t xml:space="preserve"> affirmative’s conflation of colonization as merely a symptom of racialization erases the distinct nature of </w:t>
      </w:r>
      <w:proofErr w:type="spellStart"/>
      <w:r>
        <w:t>settlerism</w:t>
      </w:r>
      <w:proofErr w:type="spellEnd"/>
      <w:r>
        <w:t xml:space="preserve"> and is bound to reproduce a liberal politics of </w:t>
      </w:r>
      <w:proofErr w:type="gramStart"/>
      <w:r>
        <w:t>inclusion</w:t>
      </w:r>
      <w:proofErr w:type="gramEnd"/>
      <w:r>
        <w:t xml:space="preserve"> </w:t>
      </w:r>
    </w:p>
    <w:p w14:paraId="39762F27" w14:textId="77777777" w:rsidR="00B325C2" w:rsidRPr="000D4079" w:rsidRDefault="00B325C2" w:rsidP="00B325C2">
      <w:r w:rsidRPr="000D4079">
        <w:rPr>
          <w:rStyle w:val="Style13ptBold"/>
          <w:sz w:val="28"/>
        </w:rPr>
        <w:t xml:space="preserve">Byrd 11 </w:t>
      </w:r>
      <w:r w:rsidRPr="000D4079">
        <w:t>(Jodi A., (Chickasaw), assistant professor of American Indian studies and English at the University of Illinois at Urbana-Champaign, The Transit of Empire: Indigenous Critiques of Colonialism, pg. xxiii-xxvii)</w:t>
      </w:r>
    </w:p>
    <w:p w14:paraId="05FBCFCD" w14:textId="77777777" w:rsidR="00B325C2" w:rsidRPr="00B325C2" w:rsidRDefault="00B325C2" w:rsidP="00B325C2">
      <w:pPr>
        <w:rPr>
          <w:sz w:val="16"/>
        </w:rPr>
      </w:pPr>
      <w:r w:rsidRPr="00B325C2">
        <w:rPr>
          <w:sz w:val="16"/>
        </w:rPr>
        <w:t xml:space="preserve">When these two historical processes are so enmeshed that </w:t>
      </w:r>
      <w:r w:rsidRPr="00B325C2">
        <w:rPr>
          <w:rStyle w:val="IntenseEmphasis"/>
        </w:rPr>
        <w:t xml:space="preserve">racialization in the United States now often </w:t>
      </w:r>
      <w:r w:rsidRPr="002C377B">
        <w:rPr>
          <w:rStyle w:val="IntenseEmphasis"/>
          <w:highlight w:val="yellow"/>
        </w:rPr>
        <w:t>evokes colonization as a metonym, such discursive</w:t>
      </w:r>
      <w:r w:rsidRPr="00B325C2">
        <w:rPr>
          <w:rStyle w:val="IntenseEmphasis"/>
        </w:rPr>
        <w:t xml:space="preserve"> </w:t>
      </w:r>
      <w:r w:rsidRPr="002C377B">
        <w:rPr>
          <w:rStyle w:val="IntenseEmphasis"/>
          <w:highlight w:val="yellow"/>
        </w:rPr>
        <w:t>elisions obfuscate the distinctions between the two systems of dominance and the coerced complicities amid both</w:t>
      </w:r>
      <w:r w:rsidRPr="00B325C2">
        <w:rPr>
          <w:sz w:val="16"/>
        </w:rPr>
        <w:t xml:space="preserve">.15 The generally accepted theorizations of </w:t>
      </w:r>
      <w:r w:rsidRPr="002C377B">
        <w:rPr>
          <w:rStyle w:val="IntenseEmphasis"/>
          <w:highlight w:val="yellow"/>
        </w:rPr>
        <w:t>racialization</w:t>
      </w:r>
      <w:r w:rsidRPr="00B325C2">
        <w:rPr>
          <w:rStyle w:val="IntenseEmphasis"/>
        </w:rPr>
        <w:t xml:space="preserve"> </w:t>
      </w:r>
      <w:r w:rsidRPr="00B325C2">
        <w:rPr>
          <w:sz w:val="16"/>
        </w:rPr>
        <w:t xml:space="preserve">in the United States have, in the pursuit of equal rights and enfranchisements, </w:t>
      </w:r>
      <w:r w:rsidRPr="002C377B">
        <w:rPr>
          <w:rStyle w:val="IntenseEmphasis"/>
          <w:highlight w:val="yellow"/>
        </w:rPr>
        <w:t>tend</w:t>
      </w:r>
      <w:r w:rsidRPr="002C377B">
        <w:rPr>
          <w:sz w:val="16"/>
          <w:highlight w:val="yellow"/>
        </w:rPr>
        <w:t xml:space="preserve">ed </w:t>
      </w:r>
      <w:r w:rsidRPr="002C377B">
        <w:rPr>
          <w:rStyle w:val="IntenseEmphasis"/>
          <w:highlight w:val="yellow"/>
        </w:rPr>
        <w:t>to be sited along the axis of inclusion/exclusion as the affective critique of the larger project of liberal multiculturalism</w:t>
      </w:r>
      <w:r w:rsidRPr="00B325C2">
        <w:rPr>
          <w:rStyle w:val="IntenseEmphasis"/>
        </w:rPr>
        <w:t xml:space="preserve">. When the </w:t>
      </w:r>
      <w:r w:rsidRPr="002C377B">
        <w:rPr>
          <w:rStyle w:val="IntenseEmphasis"/>
          <w:highlight w:val="yellow"/>
        </w:rPr>
        <w:t>remediation of the colonization of American Indians is framed through discourses of racialization</w:t>
      </w:r>
      <w:r w:rsidRPr="00B325C2">
        <w:rPr>
          <w:rStyle w:val="IntenseEmphasis"/>
        </w:rPr>
        <w:t xml:space="preserve"> that can be redressed by further inclusion into the nation-state, </w:t>
      </w:r>
      <w:r w:rsidRPr="002C377B">
        <w:rPr>
          <w:rStyle w:val="IntenseEmphasis"/>
          <w:highlight w:val="yellow"/>
        </w:rPr>
        <w:t>there is a significant failure to grapple with the fact that such discourses further reinscribe the original colonial injury</w:t>
      </w:r>
      <w:r w:rsidRPr="00B325C2">
        <w:rPr>
          <w:sz w:val="16"/>
        </w:rPr>
        <w:t xml:space="preserve">.16 As Kanaka </w:t>
      </w:r>
      <w:proofErr w:type="spellStart"/>
      <w:r w:rsidRPr="00B325C2">
        <w:rPr>
          <w:sz w:val="16"/>
        </w:rPr>
        <w:t>Maoli</w:t>
      </w:r>
      <w:proofErr w:type="spellEnd"/>
      <w:r w:rsidRPr="00B325C2">
        <w:rPr>
          <w:sz w:val="16"/>
        </w:rPr>
        <w:t xml:space="preserve"> scholar J. </w:t>
      </w:r>
      <w:proofErr w:type="spellStart"/>
      <w:r w:rsidRPr="00B325C2">
        <w:rPr>
          <w:sz w:val="16"/>
        </w:rPr>
        <w:t>Kehaulani</w:t>
      </w:r>
      <w:proofErr w:type="spellEnd"/>
      <w:r w:rsidRPr="00B325C2">
        <w:rPr>
          <w:sz w:val="16"/>
        </w:rPr>
        <w:t xml:space="preserve"> </w:t>
      </w:r>
      <w:proofErr w:type="spellStart"/>
      <w:r w:rsidRPr="00B325C2">
        <w:rPr>
          <w:sz w:val="16"/>
        </w:rPr>
        <w:t>Kauanui</w:t>
      </w:r>
      <w:proofErr w:type="spellEnd"/>
      <w:r w:rsidRPr="00B325C2">
        <w:rPr>
          <w:sz w:val="16"/>
        </w:rPr>
        <w:t xml:space="preserve">, White Earth Ojibwe scholar Jean M. O’Brien, and other indigenous scholars have noted, </w:t>
      </w:r>
      <w:r w:rsidRPr="002C377B">
        <w:rPr>
          <w:rStyle w:val="IntenseEmphasis"/>
          <w:highlight w:val="yellow"/>
        </w:rPr>
        <w:t>the conflation of racialization into colonization and indigeneity into racial categories dependent upon blood logics underwrites the institutions of settler colonialism</w:t>
      </w:r>
      <w:r w:rsidRPr="00B325C2">
        <w:rPr>
          <w:rStyle w:val="IntenseEmphasis"/>
        </w:rPr>
        <w:t xml:space="preserve"> when they proffer </w:t>
      </w:r>
      <w:r w:rsidRPr="002C377B">
        <w:rPr>
          <w:rStyle w:val="IntenseEmphasis"/>
          <w:highlight w:val="yellow"/>
        </w:rPr>
        <w:t>assimilation into the colonizing nation as reparation for genocide</w:t>
      </w:r>
      <w:r w:rsidRPr="00B325C2">
        <w:rPr>
          <w:rStyle w:val="IntenseEmphasis"/>
        </w:rPr>
        <w:t xml:space="preserve"> and theft of lands and nations</w:t>
      </w:r>
      <w:r w:rsidRPr="00B325C2">
        <w:rPr>
          <w:sz w:val="16"/>
        </w:rPr>
        <w:t xml:space="preserve">.17 But the larger concern is that </w:t>
      </w:r>
      <w:r w:rsidRPr="002C377B">
        <w:rPr>
          <w:rStyle w:val="IntenseEmphasis"/>
          <w:highlight w:val="yellow"/>
        </w:rPr>
        <w:t>this conflation masks the territoriality of conquest by assigning colonization to the racialized body</w:t>
      </w:r>
      <w:r w:rsidRPr="00B325C2">
        <w:rPr>
          <w:rStyle w:val="IntenseEmphasis"/>
        </w:rPr>
        <w:t xml:space="preserve">, which is then </w:t>
      </w:r>
      <w:r w:rsidRPr="002C377B">
        <w:rPr>
          <w:rStyle w:val="IntenseEmphasis"/>
          <w:highlight w:val="yellow"/>
        </w:rPr>
        <w:t>policed in</w:t>
      </w:r>
      <w:r w:rsidRPr="00B325C2">
        <w:rPr>
          <w:rStyle w:val="IntenseEmphasis"/>
        </w:rPr>
        <w:t xml:space="preserve"> its </w:t>
      </w:r>
      <w:r w:rsidRPr="002C377B">
        <w:rPr>
          <w:rStyle w:val="IntenseEmphasis"/>
          <w:highlight w:val="yellow"/>
        </w:rPr>
        <w:t>degrees from whiteness</w:t>
      </w:r>
      <w:r w:rsidRPr="00B325C2">
        <w:rPr>
          <w:sz w:val="16"/>
        </w:rPr>
        <w:t xml:space="preserve">. Under this paradigm, </w:t>
      </w:r>
      <w:r w:rsidRPr="00B325C2">
        <w:rPr>
          <w:rStyle w:val="IntenseEmphasis"/>
        </w:rPr>
        <w:t xml:space="preserve">American Indian national assertions of </w:t>
      </w:r>
      <w:r w:rsidRPr="002C377B">
        <w:rPr>
          <w:rStyle w:val="IntenseEmphasis"/>
          <w:highlight w:val="yellow"/>
        </w:rPr>
        <w:t xml:space="preserve">sovereignty, self-determination, and land rights disappear into U.S. </w:t>
      </w:r>
      <w:proofErr w:type="spellStart"/>
      <w:r w:rsidRPr="002C377B">
        <w:rPr>
          <w:rStyle w:val="IntenseEmphasis"/>
          <w:highlight w:val="yellow"/>
        </w:rPr>
        <w:t>terrioriality</w:t>
      </w:r>
      <w:proofErr w:type="spellEnd"/>
      <w:r w:rsidRPr="00B325C2">
        <w:rPr>
          <w:rStyle w:val="IntenseEmphasis"/>
        </w:rPr>
        <w:t xml:space="preserve"> as indigenous identity becomes a racial identity and citizens of colonized indigenous nations become internal ethnic minorities within the colonizing nation-state. As civil rights, queer rights, and </w:t>
      </w:r>
      <w:r w:rsidRPr="002C377B">
        <w:rPr>
          <w:rStyle w:val="IntenseEmphasis"/>
          <w:highlight w:val="yellow"/>
        </w:rPr>
        <w:t>other rights struggles have often cathected liberal democracy as the best possible avenue to redress</w:t>
      </w:r>
      <w:r w:rsidRPr="00B325C2">
        <w:rPr>
          <w:rStyle w:val="IntenseEmphasis"/>
        </w:rPr>
        <w:t xml:space="preserve"> the historical </w:t>
      </w:r>
      <w:proofErr w:type="spellStart"/>
      <w:r w:rsidRPr="00B325C2">
        <w:rPr>
          <w:rStyle w:val="IntenseEmphasis"/>
        </w:rPr>
        <w:t>violences</w:t>
      </w:r>
      <w:proofErr w:type="spellEnd"/>
      <w:r w:rsidRPr="00B325C2">
        <w:rPr>
          <w:rStyle w:val="IntenseEmphasis"/>
        </w:rPr>
        <w:t xml:space="preserve"> of and exclusions from the state, scholars and activists committed to social justice have been left with impossible choices: to articulate freedom at the expense of another, to seek power and recognition in the hopes that we might avoid the syllogisms of democracy created through colonialism. </w:t>
      </w:r>
      <w:r w:rsidRPr="00B325C2">
        <w:rPr>
          <w:sz w:val="16"/>
        </w:rPr>
        <w:t>Lisa Lowe provides a useful caution as she reminds us that “</w:t>
      </w:r>
      <w:r w:rsidRPr="00B325C2">
        <w:rPr>
          <w:rStyle w:val="IntenseEmphasis"/>
        </w:rPr>
        <w:t>the affirmation of the desire for freedom is so inhabited by the forgetting of its condition of possibility that every narrative articulation of freedom is haunted by its burial, by the violence of forgetting.”</w:t>
      </w:r>
      <w:r w:rsidRPr="00B325C2">
        <w:rPr>
          <w:sz w:val="16"/>
        </w:rPr>
        <w:t xml:space="preserve">18 </w:t>
      </w:r>
      <w:r w:rsidRPr="00B325C2">
        <w:rPr>
          <w:rStyle w:val="IntenseEmphasis"/>
        </w:rPr>
        <w:t>The ethical moment before us is to comprehend “the particular loss of the intimacies of four continents, to engage slavery, genocide, indenture, and liberalism as a conjunction, as an actively acknowledged loss within the present.</w:t>
      </w:r>
      <w:r w:rsidRPr="00B325C2">
        <w:rPr>
          <w:sz w:val="16"/>
        </w:rPr>
        <w:t xml:space="preserve">”19 In attempting to people the intimacies of four continents, </w:t>
      </w:r>
      <w:r w:rsidRPr="00B325C2">
        <w:rPr>
          <w:rStyle w:val="IntenseEmphasis"/>
        </w:rPr>
        <w:t>Lowe activates the Chinese indentured laborer in the Caribbean just after Britain abolished the slave trade in 1807 as the affective entry point into “a range of connections, the global intimacies out of which emerged not only modern humanism but a modern racialized division of labo</w:t>
      </w:r>
      <w:r w:rsidRPr="00B325C2">
        <w:rPr>
          <w:sz w:val="16"/>
        </w:rPr>
        <w:t xml:space="preserve">r.”20 Her turn to </w:t>
      </w:r>
      <w:r w:rsidRPr="00B325C2">
        <w:rPr>
          <w:rStyle w:val="IntenseEmphasis"/>
        </w:rPr>
        <w:t xml:space="preserve">the </w:t>
      </w:r>
      <w:r w:rsidRPr="002C377B">
        <w:rPr>
          <w:rStyle w:val="IntenseEmphasis"/>
          <w:highlight w:val="yellow"/>
        </w:rPr>
        <w:t>colonial racialized labor force in the Americas</w:t>
      </w:r>
      <w:r w:rsidRPr="00B325C2">
        <w:rPr>
          <w:rStyle w:val="IntenseEmphasis"/>
        </w:rPr>
        <w:t xml:space="preserve"> </w:t>
      </w:r>
      <w:r w:rsidRPr="00B325C2">
        <w:rPr>
          <w:sz w:val="16"/>
        </w:rPr>
        <w:t>helps to</w:t>
      </w:r>
      <w:r w:rsidRPr="00B325C2">
        <w:rPr>
          <w:rStyle w:val="IntenseEmphasis"/>
        </w:rPr>
        <w:t xml:space="preserve"> </w:t>
      </w:r>
      <w:r w:rsidRPr="002C377B">
        <w:rPr>
          <w:rStyle w:val="IntenseEmphasis"/>
          <w:highlight w:val="yellow"/>
        </w:rPr>
        <w:t>reveal the degree to which intimacy—here tracked through the spheres of spatial proximity, privacy, and volatility</w:t>
      </w:r>
      <w:r w:rsidRPr="00B325C2">
        <w:rPr>
          <w:rStyle w:val="IntenseEmphasis"/>
        </w:rPr>
        <w:t xml:space="preserve">—among Africa, Asia, and Europe in the Americas </w:t>
      </w:r>
      <w:r w:rsidRPr="002C377B">
        <w:rPr>
          <w:rStyle w:val="IntenseEmphasis"/>
          <w:highlight w:val="yellow"/>
        </w:rPr>
        <w:t>has served as the forgotten and disavowed</w:t>
      </w:r>
      <w:r w:rsidRPr="00B325C2">
        <w:rPr>
          <w:rStyle w:val="IntenseEmphasis"/>
        </w:rPr>
        <w:t xml:space="preserve"> constitutive </w:t>
      </w:r>
      <w:r w:rsidRPr="002C377B">
        <w:rPr>
          <w:rStyle w:val="IntenseEmphasis"/>
          <w:highlight w:val="yellow"/>
        </w:rPr>
        <w:t>means through which liberal humanism defines freedom, family, equality, and humanity</w:t>
      </w:r>
      <w:r w:rsidRPr="00B325C2">
        <w:rPr>
          <w:sz w:val="16"/>
        </w:rPr>
        <w:t xml:space="preserve">. In fact, </w:t>
      </w:r>
      <w:r w:rsidRPr="002C377B">
        <w:rPr>
          <w:rStyle w:val="IntenseEmphasis"/>
          <w:highlight w:val="yellow"/>
        </w:rPr>
        <w:t>liberal humanism</w:t>
      </w:r>
      <w:r w:rsidRPr="00B325C2">
        <w:rPr>
          <w:sz w:val="16"/>
        </w:rPr>
        <w:t xml:space="preserve">, according to Lowe, </w:t>
      </w:r>
      <w:r w:rsidRPr="002C377B">
        <w:rPr>
          <w:rStyle w:val="IntenseEmphasis"/>
          <w:highlight w:val="yellow"/>
        </w:rPr>
        <w:t>depends upon the “ economy of affirmation and forgetting’</w:t>
      </w:r>
      <w:r w:rsidRPr="00B325C2">
        <w:rPr>
          <w:rStyle w:val="IntenseEmphasis"/>
        </w:rPr>
        <w:t>” not just of particular streams of human history, but of the loss of their geographies, histories, and subjectivities</w:t>
      </w:r>
      <w:r w:rsidRPr="00B325C2">
        <w:rPr>
          <w:sz w:val="16"/>
        </w:rPr>
        <w:t xml:space="preserve">.21 </w:t>
      </w:r>
      <w:r w:rsidRPr="00B325C2">
        <w:rPr>
          <w:rStyle w:val="IntenseEmphasis"/>
        </w:rPr>
        <w:t xml:space="preserve">In the indeterminacies between and among freedom, enslavement, indentureship, interior, and exterior, the recovered Asian contract laborer, functioning as historical site for Lowe, can reveal the processes through which and sexuality) causes the primary </w:t>
      </w:r>
      <w:proofErr w:type="spellStart"/>
      <w:r w:rsidRPr="00B325C2">
        <w:rPr>
          <w:rStyle w:val="IntenseEmphasis"/>
        </w:rPr>
        <w:t>violences</w:t>
      </w:r>
      <w:proofErr w:type="spellEnd"/>
      <w:r w:rsidRPr="00B325C2">
        <w:rPr>
          <w:rStyle w:val="IntenseEmphasis"/>
        </w:rPr>
        <w:t xml:space="preserve"> of U.S. politics in national and international arenas, multicultural liberalism has aligned itself with settler colonialism despite professing the goal to disrupt and intervene in global forms of dominance through investments in colorblind equality.</w:t>
      </w:r>
      <w:r w:rsidRPr="00B325C2">
        <w:rPr>
          <w:sz w:val="16"/>
        </w:rPr>
        <w:t xml:space="preserve"> Simply put, </w:t>
      </w:r>
      <w:r w:rsidRPr="00B325C2">
        <w:rPr>
          <w:rStyle w:val="IntenseEmphasis"/>
        </w:rPr>
        <w:t xml:space="preserve">prevailing understandings of race and racialization within U.S. postcolonial, area, and queer studies depend upon an historical aphasia of the conquest of indigenous peoples. </w:t>
      </w:r>
      <w:r w:rsidRPr="00B325C2">
        <w:rPr>
          <w:sz w:val="16"/>
        </w:rPr>
        <w:t xml:space="preserve">Further, these framings have forgotten, as Moreton-Robinson has argued, that “the question of how anyone came to be white or black in the United States is inextricably tied to the dispossession of the original owners and the assumption of white possession.”24 </w:t>
      </w:r>
      <w:r w:rsidRPr="00B325C2">
        <w:rPr>
          <w:rStyle w:val="IntenseEmphasis"/>
        </w:rPr>
        <w:t xml:space="preserve">Calls to social justice for U.S. racialized, sexualized, immigrant, and diasporic queer communities that include indigenous peoples, if they are not attuned to the ongoing conditions of settler colonialism </w:t>
      </w:r>
      <w:proofErr w:type="spellStart"/>
      <w:r w:rsidRPr="00B325C2">
        <w:rPr>
          <w:rStyle w:val="IntenseEmphasis"/>
        </w:rPr>
        <w:t>o f</w:t>
      </w:r>
      <w:proofErr w:type="spellEnd"/>
      <w:r w:rsidRPr="00B325C2">
        <w:rPr>
          <w:rStyle w:val="IntenseEmphasis"/>
        </w:rPr>
        <w:t xml:space="preserve"> indigenous peoples, risk deeming colonialism in North America resolved</w:t>
      </w:r>
      <w:r w:rsidRPr="00B325C2">
        <w:rPr>
          <w:sz w:val="16"/>
        </w:rPr>
        <w:t xml:space="preserve">, if not redressed, two cents for 100 billion </w:t>
      </w:r>
      <w:proofErr w:type="spellStart"/>
      <w:r w:rsidRPr="00B325C2">
        <w:rPr>
          <w:sz w:val="16"/>
        </w:rPr>
        <w:t>dollars.</w:t>
      </w:r>
      <w:r w:rsidRPr="00B325C2">
        <w:rPr>
          <w:rStyle w:val="IntenseEmphasis"/>
        </w:rPr>
        <w:t>liberalism</w:t>
      </w:r>
      <w:proofErr w:type="spellEnd"/>
      <w:r w:rsidRPr="00B325C2">
        <w:rPr>
          <w:rStyle w:val="IntenseEmphasis"/>
        </w:rPr>
        <w:t xml:space="preserve"> asserts freedom and forgets enslavement as the condition of possibility for what constitutes “the human.”</w:t>
      </w:r>
      <w:r w:rsidRPr="00B325C2">
        <w:rPr>
          <w:sz w:val="16"/>
        </w:rPr>
        <w:t xml:space="preserve"> “Freedom was,” Lowe stresses, “constituted through a narrative dialectic that rested simultaneously on a spatialization of the unfree as exteriority and a temporal subsuming of enslavement as internal difference or contradiction. The ‘overcoming’ of internal contradiction resolves in freedom within the modern Western political sphere through displacement and elision of the coeval conditions of slavery and indentureship in the Americas.”22 But what seems to me to be further disavowed, even in Lowe’s important figuration of the history of labor in “the intimacies of four continents,” is the settler colonialism that such labor underwrites. Asia, Africa, and Europe all meet in the Americas to labor over the dialectics of free and unfree, but what of the Americas themselves and the prior peoples upon whom that labor took place? Lowe includes “native peoples” in her figurations as an addendum when she writes that she hopes “to evoke the political economic logics through which men and women from Africa and Asia were forcibly transported to the Americas, who with native, mixed, and creole peoples constituted slave societies, the profits of which gave rise to bourgeois republican states in Europe and North America.”</w:t>
      </w:r>
      <w:r w:rsidRPr="00B325C2">
        <w:rPr>
          <w:rStyle w:val="IntenseEmphasis"/>
        </w:rPr>
        <w:t xml:space="preserve">2'1 By positioning the conditions of slavery and indentureship in the Americas as coeval contradictions through which Western freedom affirms and resolves itself, and then by collapsing the indigenous Americas into slavery, the </w:t>
      </w:r>
      <w:r w:rsidRPr="002C377B">
        <w:rPr>
          <w:rStyle w:val="IntenseEmphasis"/>
          <w:highlight w:val="yellow"/>
        </w:rPr>
        <w:t>fourth continent of settler colonialism through which</w:t>
      </w:r>
      <w:r w:rsidRPr="00B325C2">
        <w:rPr>
          <w:rStyle w:val="IntenseEmphasis"/>
        </w:rPr>
        <w:t xml:space="preserve"> such </w:t>
      </w:r>
      <w:r w:rsidRPr="002C377B">
        <w:rPr>
          <w:rStyle w:val="IntenseEmphasis"/>
          <w:highlight w:val="yellow"/>
        </w:rPr>
        <w:t>intimacy is made to labor is not just forgotten or elided; it becomes the very ground through</w:t>
      </w:r>
      <w:r w:rsidRPr="00B325C2">
        <w:rPr>
          <w:rStyle w:val="IntenseEmphasis"/>
        </w:rPr>
        <w:t xml:space="preserve"> which </w:t>
      </w:r>
      <w:r w:rsidRPr="002C377B">
        <w:rPr>
          <w:rStyle w:val="IntenseEmphasis"/>
          <w:highlight w:val="yellow"/>
        </w:rPr>
        <w:t>the</w:t>
      </w:r>
      <w:r w:rsidRPr="00B325C2">
        <w:rPr>
          <w:rStyle w:val="IntenseEmphasis"/>
        </w:rPr>
        <w:t xml:space="preserve"> other three continents </w:t>
      </w:r>
      <w:r w:rsidRPr="002C377B">
        <w:rPr>
          <w:rStyle w:val="IntenseEmphasis"/>
          <w:highlight w:val="yellow"/>
        </w:rPr>
        <w:t>struggle</w:t>
      </w:r>
      <w:r w:rsidRPr="00B325C2">
        <w:rPr>
          <w:rStyle w:val="IntenseEmphasis"/>
        </w:rPr>
        <w:t xml:space="preserve"> intimately for </w:t>
      </w:r>
      <w:r w:rsidRPr="002C377B">
        <w:rPr>
          <w:rStyle w:val="IntenseEmphasis"/>
          <w:highlight w:val="yellow"/>
        </w:rPr>
        <w:t>freedom, justice, and equality</w:t>
      </w:r>
      <w:r w:rsidRPr="00B325C2">
        <w:rPr>
          <w:sz w:val="16"/>
        </w:rPr>
        <w:t xml:space="preserve">. Within Lowes formulation, </w:t>
      </w:r>
      <w:r w:rsidRPr="00B325C2">
        <w:rPr>
          <w:rStyle w:val="IntenseEmphasis"/>
        </w:rPr>
        <w:t xml:space="preserve">the native peoples of the Americas are collapsed into slavery; their only role within the disavowed intimacies of racialization is either one equivalent to that of African slaves or their ability to die so imported labor can make use of their lands. Thus, within the “intimacies of four continents,” indigenous peoples in the new world cannot, in this system, give rise to any historical agency or status within the “economy of affirmation and forgetting,” because </w:t>
      </w:r>
      <w:r w:rsidRPr="00B325C2">
        <w:rPr>
          <w:rStyle w:val="Emphasis"/>
        </w:rPr>
        <w:t>they are the transit through which the dialectic of subject and object occurs.</w:t>
      </w:r>
      <w:r w:rsidRPr="00B325C2">
        <w:rPr>
          <w:sz w:val="16"/>
        </w:rPr>
        <w:t xml:space="preserve"> In many ways, then, this book argues for a critical reevaluation of the elaboration of these historical processes of oppression within postcolonial, critical race, queer, and American studies at the beginning of the </w:t>
      </w:r>
      <w:proofErr w:type="spellStart"/>
      <w:r w:rsidRPr="00B325C2">
        <w:rPr>
          <w:sz w:val="16"/>
        </w:rPr>
        <w:t>twentyfirst</w:t>
      </w:r>
      <w:proofErr w:type="spellEnd"/>
      <w:r w:rsidRPr="00B325C2">
        <w:rPr>
          <w:sz w:val="16"/>
        </w:rPr>
        <w:t xml:space="preserve"> century. </w:t>
      </w:r>
      <w:r w:rsidRPr="00B325C2">
        <w:rPr>
          <w:rStyle w:val="IntenseEmphasis"/>
        </w:rPr>
        <w:t xml:space="preserve">By foundationally accepting the general premise that racialization (along with the concomitant interlocking oppressions of class, </w:t>
      </w:r>
      <w:proofErr w:type="spellStart"/>
      <w:r w:rsidRPr="00B325C2">
        <w:rPr>
          <w:rStyle w:val="IntenseEmphasis"/>
        </w:rPr>
        <w:t>gender,vand</w:t>
      </w:r>
      <w:proofErr w:type="spellEnd"/>
      <w:r w:rsidRPr="00B325C2">
        <w:rPr>
          <w:rStyle w:val="IntenseEmphasis"/>
        </w:rPr>
        <w:t xml:space="preserve"> sexuality) causes the primary </w:t>
      </w:r>
      <w:proofErr w:type="spellStart"/>
      <w:r w:rsidRPr="00B325C2">
        <w:rPr>
          <w:rStyle w:val="IntenseEmphasis"/>
        </w:rPr>
        <w:t>violences</w:t>
      </w:r>
      <w:proofErr w:type="spellEnd"/>
      <w:r w:rsidRPr="00B325C2">
        <w:rPr>
          <w:rStyle w:val="IntenseEmphasis"/>
        </w:rPr>
        <w:t xml:space="preserve"> of U.S. politics in national and international arenas, multicultural liberalism has aligned itself with settler colonialism despite professing the goal to disrupt and intervene in global forms of dominance through investments in colorblind equality</w:t>
      </w:r>
      <w:r w:rsidRPr="00B325C2">
        <w:rPr>
          <w:sz w:val="16"/>
        </w:rPr>
        <w:t xml:space="preserve">. Simply put, </w:t>
      </w:r>
      <w:r w:rsidRPr="00B325C2">
        <w:rPr>
          <w:rStyle w:val="IntenseEmphasis"/>
        </w:rPr>
        <w:t>prevailing understandings of race and racialization within U.S. postcolonial, area, and queer studies depend upon an historical aphasia of the conquest of indigenous peoples</w:t>
      </w:r>
      <w:r w:rsidRPr="00B325C2">
        <w:rPr>
          <w:sz w:val="16"/>
        </w:rPr>
        <w:t>. Further, the</w:t>
      </w:r>
      <w:r w:rsidRPr="00B325C2">
        <w:rPr>
          <w:rStyle w:val="IntenseEmphasis"/>
        </w:rPr>
        <w:t>se framings have forgotten, as Moreton-Robinson has argued, that “the question of how anyone came to be white or black in the United States is inextricably tied to the dispossession of the original owners and the assumption of white possession.”</w:t>
      </w:r>
      <w:r w:rsidRPr="00B325C2">
        <w:rPr>
          <w:sz w:val="16"/>
        </w:rPr>
        <w:t xml:space="preserve">24 </w:t>
      </w:r>
      <w:r w:rsidRPr="002C377B">
        <w:rPr>
          <w:rStyle w:val="Emphasis"/>
          <w:highlight w:val="yellow"/>
        </w:rPr>
        <w:t>Calls to social justice for</w:t>
      </w:r>
      <w:r w:rsidRPr="00B325C2">
        <w:rPr>
          <w:rStyle w:val="Emphasis"/>
        </w:rPr>
        <w:t xml:space="preserve"> U.S. </w:t>
      </w:r>
      <w:r w:rsidRPr="002C377B">
        <w:rPr>
          <w:rStyle w:val="Emphasis"/>
          <w:highlight w:val="yellow"/>
        </w:rPr>
        <w:t>racialized,</w:t>
      </w:r>
      <w:r w:rsidRPr="00B325C2">
        <w:rPr>
          <w:rStyle w:val="Emphasis"/>
        </w:rPr>
        <w:t xml:space="preserve"> sexualized, immigrant, and diasporic queer </w:t>
      </w:r>
      <w:r w:rsidRPr="002C377B">
        <w:rPr>
          <w:rStyle w:val="Emphasis"/>
          <w:highlight w:val="yellow"/>
        </w:rPr>
        <w:t>communities that include indigenous peoples, if they are not attuned to the ongoing conditions of settler colonialism of indigenous peoples, risk deeming colonialism in North America resolved, if not redressed, two cents for 100 billion dollars</w:t>
      </w:r>
      <w:r w:rsidRPr="00B325C2">
        <w:rPr>
          <w:rStyle w:val="Emphasis"/>
        </w:rPr>
        <w:t>.</w:t>
      </w:r>
      <w:r w:rsidRPr="00B325C2">
        <w:rPr>
          <w:sz w:val="16"/>
        </w:rPr>
        <w:t xml:space="preserve"> </w:t>
      </w:r>
      <w:proofErr w:type="spellStart"/>
      <w:r w:rsidRPr="00B325C2">
        <w:rPr>
          <w:sz w:val="16"/>
        </w:rPr>
        <w:t>Haksuba</w:t>
      </w:r>
      <w:proofErr w:type="spellEnd"/>
      <w:r w:rsidRPr="00B325C2">
        <w:rPr>
          <w:sz w:val="16"/>
        </w:rPr>
        <w:t xml:space="preserve">, Cacophony, and Other Headaches Given all these difficulties, how might we place the arrivals of peoples through choice and by force into historical relationship with indigenous peoples and theorize those arrivals in ways that are legible but still attuned to the conditions of settler colonialism? These questions confront indigenous peoples still engaged in anticolonial projects of resistance. Colonialism brought the world, its peoples, and their own structures of power and hegemony to indigenous lands. Our contemporary challenge is to theorize alternative methodologies to address the problems imperialism continues to create. The conflation of racialization and colonization makes such distinctions difficult precisely because discourses of humanism, enfranchisement, and freedom are so compelling within the smooth narrative curves through which the state promises increasing liberty through pluralization. Just as Indianness serves as a transit of empire, analyses of competing oppressions reproduce colonialist discourses even when they attempt to disrupt and transform participatory democracy away from its origins in slavery, genocide, and indentureship. </w:t>
      </w:r>
      <w:r w:rsidRPr="00B325C2">
        <w:rPr>
          <w:rStyle w:val="IntenseEmphasis"/>
        </w:rPr>
        <w:t>One reason why a “</w:t>
      </w:r>
      <w:proofErr w:type="spellStart"/>
      <w:r w:rsidRPr="00B325C2">
        <w:rPr>
          <w:rStyle w:val="IntenseEmphasis"/>
        </w:rPr>
        <w:t>postracial</w:t>
      </w:r>
      <w:proofErr w:type="spellEnd"/>
      <w:r w:rsidRPr="00B325C2">
        <w:rPr>
          <w:rStyle w:val="IntenseEmphasis"/>
        </w:rPr>
        <w:t>” and just democratic society is a lost cause in the United States is that it is always already conceived through the prior disavowed and misremembered colonization of indigenous lands that cannot be ended by further inclusion or more participation</w:t>
      </w:r>
      <w:r w:rsidRPr="00B325C2">
        <w:rPr>
          <w:sz w:val="16"/>
        </w:rPr>
        <w:t xml:space="preserve">.251 hope to disrupt this dilemma by placing </w:t>
      </w:r>
      <w:proofErr w:type="spellStart"/>
      <w:r w:rsidRPr="00B325C2">
        <w:rPr>
          <w:sz w:val="16"/>
        </w:rPr>
        <w:t>indige</w:t>
      </w:r>
      <w:proofErr w:type="spellEnd"/>
      <w:r w:rsidRPr="00B325C2">
        <w:rPr>
          <w:sz w:val="16"/>
        </w:rPr>
        <w:t xml:space="preserve">-nous </w:t>
      </w:r>
      <w:proofErr w:type="spellStart"/>
      <w:r w:rsidRPr="00B325C2">
        <w:rPr>
          <w:sz w:val="16"/>
        </w:rPr>
        <w:t>phenomenologies</w:t>
      </w:r>
      <w:proofErr w:type="spellEnd"/>
      <w:r w:rsidRPr="00B325C2">
        <w:rPr>
          <w:sz w:val="16"/>
        </w:rPr>
        <w:t xml:space="preserve"> into conversation with critical theory in order to identify indigenous transits and consider possible alternative strategies for legibility. </w:t>
      </w:r>
    </w:p>
    <w:p w14:paraId="529E0978" w14:textId="3DAAA92C" w:rsidR="004D4F63" w:rsidRDefault="00E76327" w:rsidP="00E76327">
      <w:pPr>
        <w:pStyle w:val="Heading3"/>
      </w:pPr>
      <w:r>
        <w:t xml:space="preserve">Western Feminism Link </w:t>
      </w:r>
    </w:p>
    <w:p w14:paraId="515C55A3" w14:textId="23A48F2C" w:rsidR="00E76327" w:rsidRPr="000D4079" w:rsidRDefault="00E76327" w:rsidP="00E76327">
      <w:pPr>
        <w:pStyle w:val="Heading4"/>
      </w:pPr>
      <w:r>
        <w:t xml:space="preserve">Western </w:t>
      </w:r>
      <w:r w:rsidRPr="000D4079">
        <w:t>Feminism</w:t>
      </w:r>
      <w:r>
        <w:t xml:space="preserve"> centered around humanist notions of equity and freedom</w:t>
      </w:r>
      <w:r w:rsidRPr="000D4079">
        <w:t>, sustains colonialism and white supremacy</w:t>
      </w:r>
      <w:r>
        <w:t xml:space="preserve"> even in attempts at </w:t>
      </w:r>
      <w:proofErr w:type="gramStart"/>
      <w:r>
        <w:t>diversity</w:t>
      </w:r>
      <w:proofErr w:type="gramEnd"/>
      <w:r>
        <w:t xml:space="preserve"> </w:t>
      </w:r>
    </w:p>
    <w:p w14:paraId="7B180814" w14:textId="2BE2C95D" w:rsidR="00E76327" w:rsidRPr="000D4079" w:rsidRDefault="00E76327" w:rsidP="00E76327">
      <w:r w:rsidRPr="00E76327">
        <w:rPr>
          <w:rStyle w:val="Style13ptBold"/>
          <w:sz w:val="24"/>
          <w:szCs w:val="24"/>
        </w:rPr>
        <w:t xml:space="preserve">Grande </w:t>
      </w:r>
      <w:r w:rsidRPr="00E76327">
        <w:rPr>
          <w:rStyle w:val="Style13ptBold"/>
          <w:sz w:val="24"/>
          <w:szCs w:val="24"/>
        </w:rPr>
        <w:t>‘0</w:t>
      </w:r>
      <w:r w:rsidRPr="00E76327">
        <w:rPr>
          <w:rStyle w:val="Style13ptBold"/>
          <w:sz w:val="24"/>
          <w:szCs w:val="24"/>
        </w:rPr>
        <w:t>4</w:t>
      </w:r>
      <w:r w:rsidRPr="000D4079">
        <w:t xml:space="preserve"> </w:t>
      </w:r>
      <w:r w:rsidRPr="00E76327">
        <w:rPr>
          <w:sz w:val="18"/>
          <w:szCs w:val="18"/>
        </w:rPr>
        <w:t>(Sandy, Associate Professor of Education at Connecticut College, Ph.D., “Red Pedagogy”, pg. 124-12</w:t>
      </w:r>
      <w:r w:rsidRPr="00E76327">
        <w:rPr>
          <w:sz w:val="18"/>
          <w:szCs w:val="18"/>
        </w:rPr>
        <w:t>6</w:t>
      </w:r>
      <w:r w:rsidRPr="00E76327">
        <w:rPr>
          <w:sz w:val="18"/>
          <w:szCs w:val="18"/>
        </w:rPr>
        <w:t>)</w:t>
      </w:r>
    </w:p>
    <w:p w14:paraId="28E856DD" w14:textId="77777777" w:rsidR="00E76327" w:rsidRPr="000D4079" w:rsidRDefault="00E76327" w:rsidP="00E76327">
      <w:pPr>
        <w:rPr>
          <w:sz w:val="16"/>
        </w:rPr>
      </w:pPr>
      <w:r w:rsidRPr="000D4079">
        <w:rPr>
          <w:sz w:val="16"/>
        </w:rPr>
        <w:t xml:space="preserve">I feel compelled to begin by </w:t>
      </w:r>
      <w:proofErr w:type="gramStart"/>
      <w:r w:rsidRPr="000D4079">
        <w:rPr>
          <w:sz w:val="16"/>
        </w:rPr>
        <w:t>stating:</w:t>
      </w:r>
      <w:proofErr w:type="gramEnd"/>
      <w:r w:rsidRPr="000D4079">
        <w:rPr>
          <w:sz w:val="16"/>
        </w:rPr>
        <w:t xml:space="preserve"> I am not a feminist. Rather, I am </w:t>
      </w:r>
      <w:proofErr w:type="spellStart"/>
      <w:r w:rsidRPr="000D4079">
        <w:rPr>
          <w:sz w:val="16"/>
        </w:rPr>
        <w:t>indigena</w:t>
      </w:r>
      <w:proofErr w:type="spellEnd"/>
      <w:r w:rsidRPr="000D4079">
        <w:rPr>
          <w:sz w:val="16"/>
        </w:rPr>
        <w:t>}</w:t>
      </w:r>
      <w:r w:rsidRPr="000D4079">
        <w:rPr>
          <w:sz w:val="12"/>
        </w:rPr>
        <w:t>¶</w:t>
      </w:r>
      <w:r w:rsidRPr="000D4079">
        <w:rPr>
          <w:sz w:val="16"/>
        </w:rPr>
        <w:t xml:space="preserve"> While, like other indigenous women, I recognize the invaluable contributions</w:t>
      </w:r>
      <w:r w:rsidRPr="000D4079">
        <w:rPr>
          <w:sz w:val="12"/>
        </w:rPr>
        <w:t>¶</w:t>
      </w:r>
      <w:r w:rsidRPr="000D4079">
        <w:rPr>
          <w:sz w:val="16"/>
        </w:rPr>
        <w:t xml:space="preserve"> that feminists have made to both critical theory and praxis in education,</w:t>
      </w:r>
      <w:r w:rsidRPr="000D4079">
        <w:rPr>
          <w:sz w:val="12"/>
        </w:rPr>
        <w:t>¶</w:t>
      </w:r>
      <w:r w:rsidRPr="000D4079">
        <w:rPr>
          <w:sz w:val="16"/>
        </w:rPr>
        <w:t xml:space="preserve"> I also believe the well-documented failure of whitestream feminists to</w:t>
      </w:r>
      <w:r w:rsidRPr="000D4079">
        <w:rPr>
          <w:sz w:val="12"/>
        </w:rPr>
        <w:t>¶</w:t>
      </w:r>
      <w:r w:rsidRPr="000D4079">
        <w:rPr>
          <w:sz w:val="16"/>
        </w:rPr>
        <w:t xml:space="preserve"> engage race and acknowledge the complicity of white women in the history</w:t>
      </w:r>
      <w:r w:rsidRPr="000D4079">
        <w:rPr>
          <w:sz w:val="12"/>
        </w:rPr>
        <w:t>¶</w:t>
      </w:r>
      <w:r w:rsidRPr="000D4079">
        <w:rPr>
          <w:sz w:val="16"/>
        </w:rPr>
        <w:t xml:space="preserve"> of domination positions it alongside other colonialist discourses. Indeed </w:t>
      </w:r>
      <w:r w:rsidRPr="000D4079">
        <w:rPr>
          <w:rStyle w:val="Emphasis"/>
        </w:rPr>
        <w:t>the</w:t>
      </w:r>
      <w:r w:rsidRPr="000D4079">
        <w:rPr>
          <w:rStyle w:val="Emphasis"/>
          <w:b w:val="0"/>
          <w:sz w:val="12"/>
          <w:u w:val="none"/>
        </w:rPr>
        <w:t>¶</w:t>
      </w:r>
      <w:r w:rsidRPr="000D4079">
        <w:rPr>
          <w:rStyle w:val="Emphasis"/>
        </w:rPr>
        <w:t xml:space="preserve"> colonialist project could not have flourished without the active participation</w:t>
      </w:r>
      <w:r w:rsidRPr="000D4079">
        <w:rPr>
          <w:rStyle w:val="Emphasis"/>
          <w:b w:val="0"/>
          <w:sz w:val="12"/>
          <w:u w:val="none"/>
        </w:rPr>
        <w:t>¶</w:t>
      </w:r>
      <w:r w:rsidRPr="000D4079">
        <w:rPr>
          <w:rStyle w:val="Emphasis"/>
        </w:rPr>
        <w:t xml:space="preserve"> of white women</w:t>
      </w:r>
      <w:r w:rsidRPr="000D4079">
        <w:rPr>
          <w:sz w:val="16"/>
        </w:rPr>
        <w:t xml:space="preserve">; therefore, as Annette M. </w:t>
      </w:r>
      <w:proofErr w:type="spellStart"/>
      <w:r w:rsidRPr="000D4079">
        <w:rPr>
          <w:sz w:val="16"/>
        </w:rPr>
        <w:t>Jaimes</w:t>
      </w:r>
      <w:proofErr w:type="spellEnd"/>
      <w:r w:rsidRPr="000D4079">
        <w:rPr>
          <w:sz w:val="16"/>
        </w:rPr>
        <w:t xml:space="preserve"> notes (1992, 311-344),</w:t>
      </w:r>
      <w:r w:rsidRPr="000D4079">
        <w:rPr>
          <w:sz w:val="12"/>
        </w:rPr>
        <w:t>¶</w:t>
      </w:r>
      <w:r w:rsidRPr="000D4079">
        <w:rPr>
          <w:sz w:val="16"/>
        </w:rPr>
        <w:t xml:space="preserve"> some American Indian women continue to hold white women in disdain as</w:t>
      </w:r>
      <w:r w:rsidRPr="000D4079">
        <w:rPr>
          <w:sz w:val="12"/>
        </w:rPr>
        <w:t>¶</w:t>
      </w:r>
      <w:r w:rsidRPr="000D4079">
        <w:rPr>
          <w:sz w:val="16"/>
        </w:rPr>
        <w:t xml:space="preserve"> they are first and foremost perceived as constituents of the same white</w:t>
      </w:r>
      <w:r w:rsidRPr="000D4079">
        <w:rPr>
          <w:sz w:val="12"/>
        </w:rPr>
        <w:t>¶</w:t>
      </w:r>
      <w:r w:rsidRPr="000D4079">
        <w:rPr>
          <w:sz w:val="16"/>
        </w:rPr>
        <w:t xml:space="preserve"> supremacy and colonialism that oppresses all Indians. Thus, </w:t>
      </w:r>
      <w:r w:rsidRPr="000D4079">
        <w:rPr>
          <w:rStyle w:val="StyleUnderline"/>
        </w:rPr>
        <w:t>in contrast to</w:t>
      </w:r>
      <w:r w:rsidRPr="000D4079">
        <w:rPr>
          <w:rStyle w:val="StyleUnderline"/>
          <w:sz w:val="12"/>
        </w:rPr>
        <w:t>¶</w:t>
      </w:r>
      <w:r w:rsidRPr="000D4079">
        <w:rPr>
          <w:rStyle w:val="StyleUnderline"/>
        </w:rPr>
        <w:t xml:space="preserve"> dominant modes of feminist critique that locate women's oppression in the</w:t>
      </w:r>
      <w:r w:rsidRPr="000D4079">
        <w:rPr>
          <w:rStyle w:val="StyleUnderline"/>
          <w:sz w:val="12"/>
        </w:rPr>
        <w:t>¶</w:t>
      </w:r>
      <w:r w:rsidRPr="000D4079">
        <w:rPr>
          <w:rStyle w:val="StyleUnderline"/>
        </w:rPr>
        <w:t xml:space="preserve"> structures of patriarchy, this analysis is premised on the understanding that</w:t>
      </w:r>
      <w:r w:rsidRPr="000D4079">
        <w:rPr>
          <w:rStyle w:val="StyleUnderline"/>
          <w:sz w:val="12"/>
        </w:rPr>
        <w:t>¶</w:t>
      </w:r>
      <w:r w:rsidRPr="000D4079">
        <w:rPr>
          <w:rStyle w:val="StyleUnderline"/>
        </w:rPr>
        <w:t xml:space="preserve"> the collective oppression of indigenous women is primarily an effect of</w:t>
      </w:r>
      <w:r w:rsidRPr="000D4079">
        <w:rPr>
          <w:rStyle w:val="StyleUnderline"/>
          <w:sz w:val="12"/>
        </w:rPr>
        <w:t>¶</w:t>
      </w:r>
      <w:r w:rsidRPr="000D4079">
        <w:rPr>
          <w:rStyle w:val="StyleUnderline"/>
        </w:rPr>
        <w:t xml:space="preserve"> colonialism—a multidimensional force underwritten by Western Christianity,</w:t>
      </w:r>
      <w:r w:rsidRPr="000D4079">
        <w:rPr>
          <w:rStyle w:val="StyleUnderline"/>
          <w:sz w:val="12"/>
        </w:rPr>
        <w:t>¶</w:t>
      </w:r>
      <w:r w:rsidRPr="000D4079">
        <w:rPr>
          <w:rStyle w:val="StyleUnderline"/>
        </w:rPr>
        <w:t xml:space="preserve"> defined by white supremacy, and fueled by global capitalism.</w:t>
      </w:r>
      <w:r w:rsidRPr="000D4079">
        <w:rPr>
          <w:sz w:val="12"/>
        </w:rPr>
        <w:t>¶</w:t>
      </w:r>
      <w:r w:rsidRPr="000D4079">
        <w:rPr>
          <w:sz w:val="16"/>
        </w:rPr>
        <w:t xml:space="preserve"> To begin, it is necessary to map the complex and contradictory terrain of</w:t>
      </w:r>
      <w:r w:rsidRPr="000D4079">
        <w:rPr>
          <w:sz w:val="12"/>
        </w:rPr>
        <w:t>¶</w:t>
      </w:r>
      <w:r w:rsidRPr="000D4079">
        <w:rPr>
          <w:sz w:val="16"/>
        </w:rPr>
        <w:t xml:space="preserve"> both feminist theory and indigenous women. Just as the political space of</w:t>
      </w:r>
      <w:r w:rsidRPr="000D4079">
        <w:rPr>
          <w:sz w:val="12"/>
        </w:rPr>
        <w:t>¶</w:t>
      </w:r>
      <w:r w:rsidRPr="000D4079">
        <w:rPr>
          <w:sz w:val="16"/>
        </w:rPr>
        <w:t xml:space="preserve"> feminism is multifarious, so is the sociocultural space occupied by women</w:t>
      </w:r>
      <w:r w:rsidRPr="000D4079">
        <w:rPr>
          <w:sz w:val="12"/>
        </w:rPr>
        <w:t>¶</w:t>
      </w:r>
      <w:r w:rsidRPr="000D4079">
        <w:rPr>
          <w:sz w:val="16"/>
        </w:rPr>
        <w:t xml:space="preserve"> who identify as "American Indian." As Devon </w:t>
      </w:r>
      <w:proofErr w:type="spellStart"/>
      <w:r w:rsidRPr="000D4079">
        <w:rPr>
          <w:sz w:val="16"/>
        </w:rPr>
        <w:t>Mihesuah</w:t>
      </w:r>
      <w:proofErr w:type="spellEnd"/>
      <w:r w:rsidRPr="000D4079">
        <w:rPr>
          <w:sz w:val="16"/>
        </w:rPr>
        <w:t xml:space="preserve"> (1998) notes, American</w:t>
      </w:r>
      <w:r w:rsidRPr="000D4079">
        <w:rPr>
          <w:sz w:val="12"/>
        </w:rPr>
        <w:t>¶</w:t>
      </w:r>
      <w:r w:rsidRPr="000D4079">
        <w:rPr>
          <w:sz w:val="16"/>
        </w:rPr>
        <w:t xml:space="preserve"> Indian women differ in everything from blood-quantum to skin color,</w:t>
      </w:r>
      <w:r w:rsidRPr="000D4079">
        <w:rPr>
          <w:sz w:val="12"/>
        </w:rPr>
        <w:t>¶</w:t>
      </w:r>
      <w:r w:rsidRPr="000D4079">
        <w:rPr>
          <w:sz w:val="16"/>
        </w:rPr>
        <w:t xml:space="preserve"> and from religious affiliation to "opinions about what it means to be Indian."</w:t>
      </w:r>
      <w:r w:rsidRPr="000D4079">
        <w:rPr>
          <w:sz w:val="12"/>
        </w:rPr>
        <w:t>¶</w:t>
      </w:r>
      <w:r w:rsidRPr="000D4079">
        <w:rPr>
          <w:sz w:val="16"/>
        </w:rPr>
        <w:t xml:space="preserve"> Interfaced with such diversity, however, Indian women share commonalities</w:t>
      </w:r>
      <w:r w:rsidRPr="000D4079">
        <w:rPr>
          <w:sz w:val="12"/>
        </w:rPr>
        <w:t>¶</w:t>
      </w:r>
      <w:r w:rsidRPr="000D4079">
        <w:rPr>
          <w:sz w:val="16"/>
        </w:rPr>
        <w:t xml:space="preserve"> that extend beyond their gender—most significantly, the struggles against</w:t>
      </w:r>
      <w:r w:rsidRPr="000D4079">
        <w:rPr>
          <w:sz w:val="12"/>
        </w:rPr>
        <w:t>¶</w:t>
      </w:r>
      <w:r w:rsidRPr="000D4079">
        <w:rPr>
          <w:sz w:val="16"/>
        </w:rPr>
        <w:t xml:space="preserve"> genocide, cultural imperialism, and assimilation.</w:t>
      </w:r>
      <w:r w:rsidRPr="000D4079">
        <w:rPr>
          <w:sz w:val="12"/>
        </w:rPr>
        <w:t>¶</w:t>
      </w:r>
      <w:r w:rsidRPr="000D4079">
        <w:rPr>
          <w:sz w:val="16"/>
        </w:rPr>
        <w:t xml:space="preserve"> While these common experiences do not constitute a shared American Indian</w:t>
      </w:r>
      <w:r w:rsidRPr="000D4079">
        <w:rPr>
          <w:sz w:val="12"/>
        </w:rPr>
        <w:t>¶</w:t>
      </w:r>
      <w:r w:rsidRPr="000D4079">
        <w:rPr>
          <w:sz w:val="16"/>
        </w:rPr>
        <w:t xml:space="preserve"> history or contemporary reality, nor does the heterogeneity of experience</w:t>
      </w:r>
      <w:r w:rsidRPr="000D4079">
        <w:rPr>
          <w:sz w:val="12"/>
        </w:rPr>
        <w:t>¶</w:t>
      </w:r>
      <w:r w:rsidRPr="000D4079">
        <w:rPr>
          <w:sz w:val="16"/>
        </w:rPr>
        <w:t xml:space="preserve"> preclude the power and existence of grand narratives (e.g., colonization, capitalism,</w:t>
      </w:r>
      <w:r w:rsidRPr="000D4079">
        <w:rPr>
          <w:sz w:val="12"/>
        </w:rPr>
        <w:t>¶</w:t>
      </w:r>
      <w:r w:rsidRPr="000D4079">
        <w:rPr>
          <w:sz w:val="16"/>
        </w:rPr>
        <w:t xml:space="preserve"> the Enlightenment). Critical scholar Henry Giroux (1997) maintains</w:t>
      </w:r>
      <w:r w:rsidRPr="000D4079">
        <w:rPr>
          <w:sz w:val="12"/>
        </w:rPr>
        <w:t>¶</w:t>
      </w:r>
      <w:r w:rsidRPr="000D4079">
        <w:rPr>
          <w:sz w:val="16"/>
        </w:rPr>
        <w:t xml:space="preserve"> that </w:t>
      </w:r>
      <w:r w:rsidRPr="000D4079">
        <w:rPr>
          <w:rStyle w:val="StyleUnderline"/>
        </w:rPr>
        <w:t>"grand narratives" interface with the heterogeneity of experience, providing</w:t>
      </w:r>
      <w:r w:rsidRPr="000D4079">
        <w:rPr>
          <w:rStyle w:val="StyleUnderline"/>
          <w:sz w:val="12"/>
        </w:rPr>
        <w:t>¶</w:t>
      </w:r>
      <w:r w:rsidRPr="000D4079">
        <w:rPr>
          <w:rStyle w:val="StyleUnderline"/>
        </w:rPr>
        <w:t xml:space="preserve"> for the historical and relational placement of different groups within</w:t>
      </w:r>
      <w:r w:rsidRPr="000D4079">
        <w:rPr>
          <w:rStyle w:val="StyleUnderline"/>
          <w:sz w:val="12"/>
        </w:rPr>
        <w:t>¶</w:t>
      </w:r>
      <w:r w:rsidRPr="000D4079">
        <w:rPr>
          <w:rStyle w:val="StyleUnderline"/>
        </w:rPr>
        <w:t xml:space="preserve"> some "common project."</w:t>
      </w:r>
      <w:r w:rsidRPr="000D4079">
        <w:rPr>
          <w:sz w:val="16"/>
        </w:rPr>
        <w:t xml:space="preserve"> </w:t>
      </w:r>
      <w:r w:rsidRPr="000D4079">
        <w:rPr>
          <w:sz w:val="8"/>
          <w:szCs w:val="8"/>
        </w:rPr>
        <w:t>In other words, while indigenous women may indeed¶ differ in everything "from blood-quantum to skin color," their shared experience¶ as "conquered peoples" historically and relationally places them¶ within the "common project" of colonization (</w:t>
      </w:r>
      <w:proofErr w:type="spellStart"/>
      <w:r w:rsidRPr="000D4079">
        <w:rPr>
          <w:sz w:val="8"/>
          <w:szCs w:val="8"/>
        </w:rPr>
        <w:t>Mihesuah</w:t>
      </w:r>
      <w:proofErr w:type="spellEnd"/>
      <w:r w:rsidRPr="000D4079">
        <w:rPr>
          <w:sz w:val="8"/>
          <w:szCs w:val="8"/>
        </w:rPr>
        <w:t xml:space="preserve"> 1998, 38). Furthermore,¶ it is this placement that connects the lives and experiences of indigenous¶ women (the colonized) to each other while it distinguishes them from¶ white women (the colonizers).¶ Generally speaking, such "binaries" (colonizer/colonized) are anathema to¶ "mainstream" feminism, dismissed as everything from essentialist and universalizing¶ to masculinist and coercive (Lather 1998). Insofar as this dismissal erases their lived experience, indigenous women view it as a rhetorical¶ device that not only relativizes difference but also conveniently allows¶ white women to deny their complicity in the colonialist project. </w:t>
      </w:r>
      <w:proofErr w:type="gramStart"/>
      <w:r w:rsidRPr="000D4079">
        <w:rPr>
          <w:sz w:val="8"/>
          <w:szCs w:val="8"/>
        </w:rPr>
        <w:t>Indeed,¶</w:t>
      </w:r>
      <w:proofErr w:type="gramEnd"/>
      <w:r w:rsidRPr="000D4079">
        <w:rPr>
          <w:sz w:val="8"/>
          <w:szCs w:val="8"/>
        </w:rPr>
        <w:t xml:space="preserve"> "mainstream" feminists have been widely critiqued for failing to acknowledge¶ their privilege and the historical significance of racial and class differences¶ among women. Women of color, in particular, have taken issue with¶ their presumptions of a universal "sisterhood" and unproblematized patriarchy.¶ On this point, bell hooks (1989, 19-20) is worth quoting at length:¶ Ideologically, thinking in this direction enables Western women, especially privileged¶ white women, to suggest that racism and class exploitation are merely an¶ offspring of the parent system: patriarchy. Within the feminist movement in the¶ West, this has led to the assumption of resisting patriarchal domination as a¶ more legitimate feminist action than resisting racism and other forms of domination.¶ Such thinking prevails despite radical critiques made by black women¶ and women of color who question this proposition. To speculate that an oppositional¶ division between men and women existed in early human communities is¶ to impose on the past, on these non-white groups, a worldview that fits all too¶ neatly within contemporary feminist paradigms that name man as the enemy and¶ woman as the victim.¶ </w:t>
      </w:r>
      <w:proofErr w:type="spellStart"/>
      <w:r w:rsidRPr="000D4079">
        <w:rPr>
          <w:sz w:val="8"/>
          <w:szCs w:val="8"/>
        </w:rPr>
        <w:t>hooks's</w:t>
      </w:r>
      <w:proofErr w:type="spellEnd"/>
      <w:r w:rsidRPr="000D4079">
        <w:rPr>
          <w:sz w:val="8"/>
          <w:szCs w:val="8"/>
        </w:rPr>
        <w:t xml:space="preserve"> critique resonates deeply for indigenous women who continue to assert¶ the historical-material "difference" of their experiences. Indeed, this¶ analysis joins the voices of indigenous with African-American and other "labeled¶ women" working to create awareness of the interlocking systems of¶ domination, particularly those forces that have empowered white women "to¶ act as exploiters and oppressors" (hooks 1989, 603).¶ The historical divide between white and subaltern women suggests that¶ what has long passed as "mainstream" feminism is actually whitestream¶ feminism,2 that is, a feminist discourse that is not only dominated by white¶ women but also principally structured on the basis of white, middle-class¶ experience, serving their ethnopolitical interests and capital investments.¶</w:t>
      </w:r>
      <w:r w:rsidRPr="000D4079">
        <w:rPr>
          <w:sz w:val="16"/>
        </w:rPr>
        <w:t xml:space="preserve"> </w:t>
      </w:r>
      <w:r w:rsidRPr="000D4079">
        <w:rPr>
          <w:rStyle w:val="StyleUnderline"/>
        </w:rPr>
        <w:t>Currently</w:t>
      </w:r>
      <w:r w:rsidRPr="000D4079">
        <w:rPr>
          <w:sz w:val="16"/>
        </w:rPr>
        <w:t xml:space="preserve">, however, </w:t>
      </w:r>
      <w:r w:rsidRPr="000D4079">
        <w:rPr>
          <w:rStyle w:val="StyleUnderline"/>
        </w:rPr>
        <w:t>the critique of feminism as a whitestream discourse is</w:t>
      </w:r>
      <w:r w:rsidRPr="000D4079">
        <w:rPr>
          <w:rStyle w:val="StyleUnderline"/>
          <w:sz w:val="12"/>
        </w:rPr>
        <w:t>¶</w:t>
      </w:r>
      <w:r w:rsidRPr="000D4079">
        <w:rPr>
          <w:rStyle w:val="StyleUnderline"/>
        </w:rPr>
        <w:t xml:space="preserve"> viewed as "passe," a "well-rehearsed argument" that no longer holds validity</w:t>
      </w:r>
      <w:r w:rsidRPr="000D4079">
        <w:rPr>
          <w:sz w:val="16"/>
        </w:rPr>
        <w:t>.</w:t>
      </w:r>
      <w:r w:rsidRPr="000D4079">
        <w:rPr>
          <w:sz w:val="12"/>
        </w:rPr>
        <w:t>¶</w:t>
      </w:r>
      <w:r w:rsidRPr="000D4079">
        <w:rPr>
          <w:sz w:val="16"/>
        </w:rPr>
        <w:t xml:space="preserve"> 3 </w:t>
      </w:r>
      <w:r w:rsidRPr="000D4079">
        <w:rPr>
          <w:rStyle w:val="StyleUnderline"/>
        </w:rPr>
        <w:t>While women of color and other marginalized women have long critiqued</w:t>
      </w:r>
      <w:r w:rsidRPr="000D4079">
        <w:rPr>
          <w:rStyle w:val="StyleUnderline"/>
          <w:sz w:val="12"/>
        </w:rPr>
        <w:t>¶</w:t>
      </w:r>
      <w:r w:rsidRPr="000D4079">
        <w:rPr>
          <w:rStyle w:val="StyleUnderline"/>
        </w:rPr>
        <w:t xml:space="preserve"> the racist underpinnings of whitestream feminism, I am not convinced</w:t>
      </w:r>
      <w:r w:rsidRPr="000D4079">
        <w:rPr>
          <w:rStyle w:val="StyleUnderline"/>
          <w:sz w:val="12"/>
        </w:rPr>
        <w:t>¶</w:t>
      </w:r>
      <w:r w:rsidRPr="000D4079">
        <w:rPr>
          <w:rStyle w:val="StyleUnderline"/>
        </w:rPr>
        <w:t xml:space="preserve"> that the discourse has fundamentally changed. </w:t>
      </w:r>
      <w:r w:rsidRPr="000D4079">
        <w:rPr>
          <w:sz w:val="16"/>
        </w:rPr>
        <w:t xml:space="preserve">Thus, on some </w:t>
      </w:r>
      <w:proofErr w:type="gramStart"/>
      <w:r w:rsidRPr="000D4079">
        <w:rPr>
          <w:sz w:val="16"/>
        </w:rPr>
        <w:t>level,</w:t>
      </w:r>
      <w:r w:rsidRPr="000D4079">
        <w:rPr>
          <w:sz w:val="12"/>
        </w:rPr>
        <w:t>¶</w:t>
      </w:r>
      <w:proofErr w:type="gramEnd"/>
      <w:r w:rsidRPr="000D4079">
        <w:rPr>
          <w:sz w:val="16"/>
        </w:rPr>
        <w:t xml:space="preserve"> this analysis serves as a test of my own doubts about this supposed transformation.</w:t>
      </w:r>
      <w:r w:rsidRPr="000D4079">
        <w:rPr>
          <w:sz w:val="12"/>
        </w:rPr>
        <w:t>¶</w:t>
      </w:r>
      <w:r w:rsidRPr="000D4079">
        <w:rPr>
          <w:sz w:val="16"/>
        </w:rPr>
        <w:t xml:space="preserve"> </w:t>
      </w:r>
      <w:r w:rsidRPr="000D4079">
        <w:rPr>
          <w:rStyle w:val="StyleUnderline"/>
        </w:rPr>
        <w:t>There is no mistaking that the contemporary terrain of feminism is broadly</w:t>
      </w:r>
      <w:r w:rsidRPr="000D4079">
        <w:rPr>
          <w:rStyle w:val="StyleUnderline"/>
          <w:sz w:val="12"/>
        </w:rPr>
        <w:t>¶</w:t>
      </w:r>
      <w:r w:rsidRPr="000D4079">
        <w:rPr>
          <w:rStyle w:val="StyleUnderline"/>
        </w:rPr>
        <w:t xml:space="preserve"> diverse."</w:t>
      </w:r>
      <w:r w:rsidRPr="000D4079">
        <w:rPr>
          <w:sz w:val="16"/>
        </w:rPr>
        <w:t xml:space="preserve"> Even a cursory examination of the field reveals a multiplicity of contemporary</w:t>
      </w:r>
      <w:r w:rsidRPr="000D4079">
        <w:rPr>
          <w:sz w:val="12"/>
        </w:rPr>
        <w:t>¶</w:t>
      </w:r>
      <w:r w:rsidRPr="000D4079">
        <w:rPr>
          <w:sz w:val="16"/>
        </w:rPr>
        <w:t xml:space="preserve"> feminisms: liberal, postmodern, post-structural, Marxist, critical race, socialist, lesbian, womanist, and transnational feminisms. </w:t>
      </w:r>
      <w:r w:rsidRPr="000D4079">
        <w:rPr>
          <w:rStyle w:val="StyleUnderline"/>
        </w:rPr>
        <w:t xml:space="preserve">Upon closer </w:t>
      </w:r>
      <w:proofErr w:type="gramStart"/>
      <w:r w:rsidRPr="000D4079">
        <w:rPr>
          <w:rStyle w:val="StyleUnderline"/>
        </w:rPr>
        <w:t>examination,</w:t>
      </w:r>
      <w:r w:rsidRPr="000D4079">
        <w:rPr>
          <w:rStyle w:val="StyleUnderline"/>
          <w:sz w:val="12"/>
        </w:rPr>
        <w:t>¶</w:t>
      </w:r>
      <w:proofErr w:type="gramEnd"/>
      <w:r w:rsidRPr="000D4079">
        <w:rPr>
          <w:rStyle w:val="StyleUnderline"/>
        </w:rPr>
        <w:t xml:space="preserve"> however, it becomes apparent that there is little if any intersection</w:t>
      </w:r>
      <w:r w:rsidRPr="000D4079">
        <w:rPr>
          <w:rStyle w:val="StyleUnderline"/>
          <w:sz w:val="12"/>
        </w:rPr>
        <w:t>¶</w:t>
      </w:r>
      <w:r w:rsidRPr="000D4079">
        <w:rPr>
          <w:rStyle w:val="StyleUnderline"/>
        </w:rPr>
        <w:t xml:space="preserve"> among these feminisms. In other words, women of color tend be the ones writing</w:t>
      </w:r>
      <w:r w:rsidRPr="000D4079">
        <w:rPr>
          <w:rStyle w:val="StyleUnderline"/>
          <w:sz w:val="12"/>
        </w:rPr>
        <w:t>¶</w:t>
      </w:r>
      <w:r w:rsidRPr="000D4079">
        <w:rPr>
          <w:rStyle w:val="StyleUnderline"/>
        </w:rPr>
        <w:t xml:space="preserve"> about race and feminism</w:t>
      </w:r>
      <w:r w:rsidRPr="000D4079">
        <w:rPr>
          <w:sz w:val="16"/>
        </w:rPr>
        <w:t xml:space="preserve">, </w:t>
      </w:r>
      <w:proofErr w:type="spellStart"/>
      <w:r w:rsidRPr="000D4079">
        <w:rPr>
          <w:sz w:val="16"/>
        </w:rPr>
        <w:t>lesbi</w:t>
      </w:r>
      <w:proofErr w:type="spellEnd"/>
      <w:r w:rsidRPr="000D4079">
        <w:rPr>
          <w:sz w:val="16"/>
        </w:rPr>
        <w:t>-bi-transgendered women about sexuality</w:t>
      </w:r>
      <w:r w:rsidRPr="000D4079">
        <w:rPr>
          <w:sz w:val="12"/>
        </w:rPr>
        <w:t>¶</w:t>
      </w:r>
      <w:r w:rsidRPr="000D4079">
        <w:rPr>
          <w:sz w:val="16"/>
        </w:rPr>
        <w:t xml:space="preserve"> and feminism, working-class women about class and feminism, and middleclass</w:t>
      </w:r>
      <w:r w:rsidRPr="000D4079">
        <w:rPr>
          <w:sz w:val="12"/>
        </w:rPr>
        <w:t>¶</w:t>
      </w:r>
      <w:r w:rsidRPr="000D4079">
        <w:rPr>
          <w:sz w:val="16"/>
        </w:rPr>
        <w:t xml:space="preserve"> heterosexual women about a depoliticized feminism. Thus, it </w:t>
      </w:r>
      <w:proofErr w:type="gramStart"/>
      <w:r w:rsidRPr="000D4079">
        <w:rPr>
          <w:rStyle w:val="StyleUnderline"/>
        </w:rPr>
        <w:t>isn't</w:t>
      </w:r>
      <w:proofErr w:type="gramEnd"/>
      <w:r w:rsidRPr="000D4079">
        <w:rPr>
          <w:rStyle w:val="StyleUnderline"/>
        </w:rPr>
        <w:t xml:space="preserve"> that the</w:t>
      </w:r>
      <w:r w:rsidRPr="000D4079">
        <w:rPr>
          <w:rStyle w:val="StyleUnderline"/>
          <w:sz w:val="12"/>
        </w:rPr>
        <w:t>¶</w:t>
      </w:r>
      <w:r w:rsidRPr="000D4079">
        <w:rPr>
          <w:rStyle w:val="StyleUnderline"/>
        </w:rPr>
        <w:t xml:space="preserve"> feminist discourse has intrinsically diversified, but rather has simply evolved to</w:t>
      </w:r>
      <w:r w:rsidRPr="000D4079">
        <w:rPr>
          <w:rStyle w:val="StyleUnderline"/>
          <w:sz w:val="12"/>
        </w:rPr>
        <w:t>¶</w:t>
      </w:r>
      <w:r w:rsidRPr="000D4079">
        <w:rPr>
          <w:rStyle w:val="StyleUnderline"/>
        </w:rPr>
        <w:t xml:space="preserve"> be more pluralistic, "inviting" different voices at the same time the existing</w:t>
      </w:r>
      <w:r w:rsidRPr="000D4079">
        <w:rPr>
          <w:rStyle w:val="StyleUnderline"/>
          <w:sz w:val="12"/>
        </w:rPr>
        <w:t>¶</w:t>
      </w:r>
      <w:r w:rsidRPr="000D4079">
        <w:rPr>
          <w:rStyle w:val="StyleUnderline"/>
        </w:rPr>
        <w:t xml:space="preserve"> axes of power are retained. More pointedly, contemporary feminism is a ghettoized</w:t>
      </w:r>
      <w:r w:rsidRPr="000D4079">
        <w:rPr>
          <w:rStyle w:val="StyleUnderline"/>
          <w:sz w:val="12"/>
        </w:rPr>
        <w:t>¶</w:t>
      </w:r>
      <w:r w:rsidRPr="000D4079">
        <w:rPr>
          <w:rStyle w:val="StyleUnderline"/>
        </w:rPr>
        <w:t xml:space="preserve"> terrain, marked by an uneven playing field wherein whitestream feminists</w:t>
      </w:r>
      <w:r w:rsidRPr="000D4079">
        <w:rPr>
          <w:rStyle w:val="StyleUnderline"/>
          <w:sz w:val="12"/>
        </w:rPr>
        <w:t>¶</w:t>
      </w:r>
      <w:r w:rsidRPr="000D4079">
        <w:rPr>
          <w:rStyle w:val="StyleUnderline"/>
        </w:rPr>
        <w:t xml:space="preserve"> commandeer "the center," and subaltern women, the margins. This reality</w:t>
      </w:r>
      <w:r w:rsidRPr="000D4079">
        <w:rPr>
          <w:rStyle w:val="StyleUnderline"/>
          <w:sz w:val="12"/>
        </w:rPr>
        <w:t>¶</w:t>
      </w:r>
      <w:r w:rsidRPr="000D4079">
        <w:rPr>
          <w:rStyle w:val="StyleUnderline"/>
        </w:rPr>
        <w:t xml:space="preserve"> calls into question the self-proclaimed death of whitestream </w:t>
      </w:r>
      <w:proofErr w:type="gramStart"/>
      <w:r w:rsidRPr="000D4079">
        <w:rPr>
          <w:rStyle w:val="StyleUnderline"/>
        </w:rPr>
        <w:t>feminism,</w:t>
      </w:r>
      <w:r w:rsidRPr="000D4079">
        <w:rPr>
          <w:rStyle w:val="StyleUnderline"/>
          <w:sz w:val="12"/>
        </w:rPr>
        <w:t>¶</w:t>
      </w:r>
      <w:proofErr w:type="gramEnd"/>
      <w:r w:rsidRPr="000D4079">
        <w:rPr>
          <w:rStyle w:val="StyleUnderline"/>
        </w:rPr>
        <w:t xml:space="preserve"> (re)inviting examinations of the field from a variety of perspectives</w:t>
      </w:r>
      <w:r w:rsidRPr="000D4079">
        <w:rPr>
          <w:sz w:val="16"/>
        </w:rPr>
        <w:t>.</w:t>
      </w:r>
    </w:p>
    <w:p w14:paraId="5728C00B" w14:textId="77777777" w:rsidR="00E76327" w:rsidRPr="00E76327" w:rsidRDefault="00E76327" w:rsidP="00E76327"/>
    <w:p w14:paraId="34DBE714" w14:textId="05E6B5CC" w:rsidR="004D4F63" w:rsidRDefault="004D4F63" w:rsidP="004D4F63">
      <w:pPr>
        <w:pStyle w:val="Heading2"/>
      </w:pPr>
      <w:r>
        <w:t xml:space="preserve">Impact Section </w:t>
      </w:r>
    </w:p>
    <w:p w14:paraId="7ED8FF63" w14:textId="3400584F" w:rsidR="004D4F63" w:rsidRDefault="004D4F63" w:rsidP="004D4F63">
      <w:pPr>
        <w:pStyle w:val="Heading3"/>
      </w:pPr>
      <w:r>
        <w:t>1NC Ontology Impact</w:t>
      </w:r>
    </w:p>
    <w:p w14:paraId="5976B350" w14:textId="77777777" w:rsidR="004D4F63" w:rsidRPr="00A9675E" w:rsidRDefault="004D4F63" w:rsidP="004D4F63">
      <w:pPr>
        <w:keepNext/>
        <w:keepLines/>
        <w:spacing w:before="40" w:after="0" w:line="256" w:lineRule="auto"/>
        <w:outlineLvl w:val="3"/>
        <w:rPr>
          <w:rFonts w:eastAsia="MS Gothic" w:cs="Times New Roman"/>
          <w:b/>
          <w:iCs/>
          <w:sz w:val="26"/>
        </w:rPr>
      </w:pPr>
      <w:r w:rsidRPr="00A9675E">
        <w:rPr>
          <w:rFonts w:eastAsia="MS Gothic" w:cs="Times New Roman"/>
          <w:b/>
          <w:iCs/>
          <w:sz w:val="26"/>
        </w:rPr>
        <w:t xml:space="preserve">Settlement is not an event, but a structuring ontological logic of elimination constantly manifest in everyday reiteration of the very modes of spatial inhabitance and subjective modes of being – distinct from racial </w:t>
      </w:r>
      <w:proofErr w:type="spellStart"/>
      <w:proofErr w:type="gramStart"/>
      <w:r w:rsidRPr="00A9675E">
        <w:rPr>
          <w:rFonts w:eastAsia="MS Gothic" w:cs="Times New Roman"/>
          <w:b/>
          <w:iCs/>
          <w:sz w:val="26"/>
        </w:rPr>
        <w:t>violences</w:t>
      </w:r>
      <w:proofErr w:type="spellEnd"/>
      <w:proofErr w:type="gramEnd"/>
    </w:p>
    <w:p w14:paraId="39C9F2F5" w14:textId="60AFB162" w:rsidR="004D4F63" w:rsidRPr="004D4F63" w:rsidRDefault="004D4F63" w:rsidP="004D4F63">
      <w:pPr>
        <w:spacing w:line="256" w:lineRule="auto"/>
        <w:rPr>
          <w:rFonts w:eastAsia="Calibri" w:cs="Times New Roman"/>
          <w:i/>
          <w:sz w:val="18"/>
          <w:szCs w:val="18"/>
        </w:rPr>
      </w:pPr>
      <w:r w:rsidRPr="00C55B5C">
        <w:rPr>
          <w:rFonts w:eastAsia="Calibri" w:cs="Times New Roman"/>
          <w:b/>
          <w:bCs/>
          <w:sz w:val="24"/>
          <w:szCs w:val="24"/>
        </w:rPr>
        <w:t xml:space="preserve">Rifkin </w:t>
      </w:r>
      <w:r w:rsidR="00C55B5C" w:rsidRPr="00C55B5C">
        <w:rPr>
          <w:rFonts w:eastAsia="Calibri" w:cs="Times New Roman"/>
          <w:b/>
          <w:bCs/>
          <w:sz w:val="24"/>
          <w:szCs w:val="24"/>
        </w:rPr>
        <w:t>‘</w:t>
      </w:r>
      <w:r w:rsidRPr="00C55B5C">
        <w:rPr>
          <w:rFonts w:eastAsia="Calibri" w:cs="Times New Roman"/>
          <w:b/>
          <w:bCs/>
          <w:sz w:val="24"/>
          <w:szCs w:val="24"/>
        </w:rPr>
        <w:t>14</w:t>
      </w:r>
      <w:r w:rsidRPr="00A9675E">
        <w:rPr>
          <w:rFonts w:eastAsia="Calibri" w:cs="Times New Roman"/>
          <w:b/>
          <w:bCs/>
          <w:sz w:val="26"/>
        </w:rPr>
        <w:t xml:space="preserve"> </w:t>
      </w:r>
      <w:r>
        <w:rPr>
          <w:rFonts w:eastAsia="Calibri" w:cs="Times New Roman"/>
          <w:sz w:val="18"/>
          <w:szCs w:val="18"/>
        </w:rPr>
        <w:t>(</w:t>
      </w:r>
      <w:r w:rsidRPr="004D4F63">
        <w:rPr>
          <w:rFonts w:eastAsia="Calibri" w:cs="Times New Roman"/>
          <w:sz w:val="18"/>
          <w:szCs w:val="18"/>
        </w:rPr>
        <w:t>Associate Professor of English &amp; WGS @ UNC-Greensboro (Mark, ‘Settler Common Sense: Queerness and Everyday Colonialism in the American Renaissance,’ pp. 7-10)</w:t>
      </w:r>
    </w:p>
    <w:p w14:paraId="33BA414F" w14:textId="77777777" w:rsidR="004D4F63" w:rsidRPr="00A9675E" w:rsidRDefault="004D4F63" w:rsidP="004D4F63">
      <w:pPr>
        <w:spacing w:line="256" w:lineRule="auto"/>
        <w:rPr>
          <w:rFonts w:eastAsia="Calibri" w:cs="Times New Roman"/>
          <w:sz w:val="16"/>
        </w:rPr>
      </w:pPr>
      <w:r w:rsidRPr="00A9675E">
        <w:rPr>
          <w:rFonts w:eastAsia="Calibri" w:cs="Times New Roman"/>
          <w:sz w:val="16"/>
        </w:rPr>
        <w:t xml:space="preserve">If nineteenth-century American literary studies tends to focus on the ways Indians enter the narrative frame and the kinds of meanings and </w:t>
      </w:r>
      <w:proofErr w:type="spellStart"/>
      <w:r w:rsidRPr="00A9675E">
        <w:rPr>
          <w:rFonts w:eastAsia="Calibri" w:cs="Times New Roman"/>
          <w:sz w:val="16"/>
        </w:rPr>
        <w:t>associa</w:t>
      </w:r>
      <w:proofErr w:type="spellEnd"/>
      <w:r w:rsidRPr="00A9675E">
        <w:rPr>
          <w:rFonts w:eastAsia="Calibri" w:cs="Times New Roman"/>
          <w:sz w:val="16"/>
        </w:rPr>
        <w:t xml:space="preserve">- </w:t>
      </w:r>
      <w:proofErr w:type="spellStart"/>
      <w:r w:rsidRPr="00A9675E">
        <w:rPr>
          <w:rFonts w:eastAsia="Calibri" w:cs="Times New Roman"/>
          <w:sz w:val="16"/>
        </w:rPr>
        <w:t>tions</w:t>
      </w:r>
      <w:proofErr w:type="spellEnd"/>
      <w:r w:rsidRPr="00A9675E">
        <w:rPr>
          <w:rFonts w:eastAsia="Calibri" w:cs="Times New Roman"/>
          <w:sz w:val="16"/>
        </w:rPr>
        <w:t xml:space="preserve"> they bear, </w:t>
      </w:r>
      <w:r w:rsidRPr="00A9675E">
        <w:rPr>
          <w:rFonts w:eastAsia="Calibri" w:cs="Times New Roman"/>
          <w:u w:val="single"/>
        </w:rPr>
        <w:t xml:space="preserve">recent </w:t>
      </w:r>
      <w:r w:rsidRPr="002C377B">
        <w:rPr>
          <w:rFonts w:eastAsia="Calibri" w:cs="Times New Roman"/>
          <w:highlight w:val="yellow"/>
          <w:u w:val="single"/>
        </w:rPr>
        <w:t>attempts to theorize settler colonialism</w:t>
      </w:r>
      <w:r w:rsidRPr="00A9675E">
        <w:rPr>
          <w:rFonts w:eastAsia="Calibri" w:cs="Times New Roman"/>
          <w:u w:val="single"/>
        </w:rPr>
        <w:t xml:space="preserve"> have sought to </w:t>
      </w:r>
      <w:r w:rsidRPr="002C377B">
        <w:rPr>
          <w:rFonts w:eastAsia="Calibri" w:cs="Times New Roman"/>
          <w:b/>
          <w:iCs/>
          <w:highlight w:val="yellow"/>
          <w:u w:val="single"/>
        </w:rPr>
        <w:t>shift attention from its effects</w:t>
      </w:r>
      <w:r w:rsidRPr="00A9675E">
        <w:rPr>
          <w:rFonts w:eastAsia="Calibri" w:cs="Times New Roman"/>
          <w:b/>
          <w:iCs/>
          <w:u w:val="single"/>
        </w:rPr>
        <w:t xml:space="preserve"> on Indigenous subjects</w:t>
      </w:r>
      <w:r w:rsidRPr="00A9675E">
        <w:rPr>
          <w:rFonts w:eastAsia="Calibri" w:cs="Times New Roman"/>
          <w:u w:val="single"/>
        </w:rPr>
        <w:t xml:space="preserve"> </w:t>
      </w:r>
      <w:r w:rsidRPr="002C377B">
        <w:rPr>
          <w:rFonts w:eastAsia="Calibri" w:cs="Times New Roman"/>
          <w:highlight w:val="yellow"/>
          <w:u w:val="single"/>
        </w:rPr>
        <w:t xml:space="preserve">to its implications for </w:t>
      </w:r>
      <w:r w:rsidRPr="002C377B">
        <w:rPr>
          <w:rFonts w:eastAsia="Calibri" w:cs="Times New Roman"/>
          <w:b/>
          <w:iCs/>
          <w:highlight w:val="yellow"/>
          <w:u w:val="single"/>
        </w:rPr>
        <w:t>nonnative political attachments, forms of inhabitance, and modes of being</w:t>
      </w:r>
      <w:r w:rsidRPr="00A9675E">
        <w:rPr>
          <w:rFonts w:eastAsia="Calibri" w:cs="Times New Roman"/>
          <w:sz w:val="16"/>
        </w:rPr>
        <w:t xml:space="preserve">, illuminating and </w:t>
      </w:r>
      <w:r w:rsidRPr="002C377B">
        <w:rPr>
          <w:rFonts w:eastAsia="Calibri" w:cs="Times New Roman"/>
          <w:highlight w:val="yellow"/>
          <w:u w:val="single"/>
        </w:rPr>
        <w:t xml:space="preserve">tracking the </w:t>
      </w:r>
      <w:r w:rsidRPr="002C377B">
        <w:rPr>
          <w:rFonts w:eastAsia="Calibri" w:cs="Times New Roman"/>
          <w:b/>
          <w:iCs/>
          <w:highlight w:val="yellow"/>
          <w:u w:val="single"/>
        </w:rPr>
        <w:t>pervasive operation of settlement as a system</w:t>
      </w:r>
      <w:r w:rsidRPr="00A9675E">
        <w:rPr>
          <w:rFonts w:eastAsia="Calibri" w:cs="Times New Roman"/>
          <w:sz w:val="16"/>
        </w:rPr>
        <w:t>. In Settler Colonialism and the Transformation of Anthropology, Patrick Wolfe argues, “Settler colonies were (are) premised on the elimination of native societies. The split tensing reflects a determinate feature of settler colonization. The colonizers come to stay—</w:t>
      </w:r>
      <w:r w:rsidRPr="002C377B">
        <w:rPr>
          <w:rFonts w:eastAsia="Calibri" w:cs="Times New Roman"/>
          <w:b/>
          <w:iCs/>
          <w:highlight w:val="yellow"/>
          <w:u w:val="single"/>
        </w:rPr>
        <w:t>invasion is a structure not an event</w:t>
      </w:r>
      <w:r w:rsidRPr="00A9675E">
        <w:rPr>
          <w:rFonts w:eastAsia="Calibri" w:cs="Times New Roman"/>
          <w:sz w:val="16"/>
        </w:rPr>
        <w:t xml:space="preserve">” (2).6 He suggests that </w:t>
      </w:r>
      <w:r w:rsidRPr="002C377B">
        <w:rPr>
          <w:rFonts w:eastAsia="Calibri" w:cs="Times New Roman"/>
          <w:highlight w:val="yellow"/>
          <w:u w:val="single"/>
        </w:rPr>
        <w:t>a “logic of elimination” drives settler</w:t>
      </w:r>
      <w:r w:rsidRPr="00A9675E">
        <w:rPr>
          <w:rFonts w:eastAsia="Calibri" w:cs="Times New Roman"/>
          <w:u w:val="single"/>
        </w:rPr>
        <w:t xml:space="preserve"> governance and </w:t>
      </w:r>
      <w:r w:rsidRPr="002C377B">
        <w:rPr>
          <w:rFonts w:eastAsia="Calibri" w:cs="Times New Roman"/>
          <w:highlight w:val="yellow"/>
          <w:u w:val="single"/>
        </w:rPr>
        <w:t>sociality</w:t>
      </w:r>
      <w:r w:rsidRPr="00A9675E">
        <w:rPr>
          <w:rFonts w:eastAsia="Calibri" w:cs="Times New Roman"/>
          <w:sz w:val="16"/>
        </w:rPr>
        <w:t>, describing “</w:t>
      </w:r>
      <w:r w:rsidRPr="00A9675E">
        <w:rPr>
          <w:rFonts w:eastAsia="Calibri" w:cs="Times New Roman"/>
          <w:u w:val="single"/>
        </w:rPr>
        <w:t>the settler-colonial will</w:t>
      </w:r>
      <w:r w:rsidRPr="00A9675E">
        <w:rPr>
          <w:rFonts w:eastAsia="Calibri" w:cs="Times New Roman"/>
          <w:sz w:val="16"/>
        </w:rPr>
        <w:t xml:space="preserve">” as “a historical force that </w:t>
      </w:r>
      <w:r w:rsidRPr="00A9675E">
        <w:rPr>
          <w:rFonts w:eastAsia="Calibri" w:cs="Times New Roman"/>
          <w:u w:val="single"/>
        </w:rPr>
        <w:t>ultimately derives from the primal drive to expansion</w:t>
      </w:r>
      <w:r w:rsidRPr="00A9675E">
        <w:rPr>
          <w:rFonts w:eastAsia="Calibri" w:cs="Times New Roman"/>
          <w:sz w:val="16"/>
        </w:rPr>
        <w:t xml:space="preserve"> that is generally glossed as capitalism” (167), and in “Settler Colonialism and the Elimination of the Native,” he observes that “</w:t>
      </w:r>
      <w:r w:rsidRPr="002C377B">
        <w:rPr>
          <w:rFonts w:eastAsia="Calibri" w:cs="Times New Roman"/>
          <w:highlight w:val="yellow"/>
          <w:u w:val="single"/>
        </w:rPr>
        <w:t xml:space="preserve">elimination is an </w:t>
      </w:r>
      <w:r w:rsidRPr="002C377B">
        <w:rPr>
          <w:rFonts w:eastAsia="Calibri" w:cs="Times New Roman"/>
          <w:b/>
          <w:iCs/>
          <w:highlight w:val="yellow"/>
          <w:u w:val="single"/>
        </w:rPr>
        <w:t>organizing principle of settler-colonial society</w:t>
      </w:r>
      <w:r w:rsidRPr="002C377B">
        <w:rPr>
          <w:rFonts w:eastAsia="Calibri" w:cs="Times New Roman"/>
          <w:highlight w:val="yellow"/>
          <w:u w:val="single"/>
        </w:rPr>
        <w:t xml:space="preserve"> rather than a one-off</w:t>
      </w:r>
      <w:r w:rsidRPr="00A9675E">
        <w:rPr>
          <w:rFonts w:eastAsia="Calibri" w:cs="Times New Roman"/>
          <w:u w:val="single"/>
        </w:rPr>
        <w:t xml:space="preserve"> (and </w:t>
      </w:r>
      <w:proofErr w:type="spellStart"/>
      <w:r w:rsidRPr="00A9675E">
        <w:rPr>
          <w:rFonts w:eastAsia="Calibri" w:cs="Times New Roman"/>
          <w:u w:val="single"/>
        </w:rPr>
        <w:t>superceded</w:t>
      </w:r>
      <w:proofErr w:type="spellEnd"/>
      <w:r w:rsidRPr="00A9675E">
        <w:rPr>
          <w:rFonts w:eastAsia="Calibri" w:cs="Times New Roman"/>
          <w:u w:val="single"/>
        </w:rPr>
        <w:t xml:space="preserve">) </w:t>
      </w:r>
      <w:r w:rsidRPr="002C377B">
        <w:rPr>
          <w:rFonts w:eastAsia="Calibri" w:cs="Times New Roman"/>
          <w:highlight w:val="yellow"/>
          <w:u w:val="single"/>
        </w:rPr>
        <w:t>occurrence</w:t>
      </w:r>
      <w:r w:rsidRPr="00A9675E">
        <w:rPr>
          <w:rFonts w:eastAsia="Calibri" w:cs="Times New Roman"/>
          <w:sz w:val="16"/>
        </w:rPr>
        <w:t>” (388). Rather than being superseded after an initial moment/ period of conquest, colonization persists since “</w:t>
      </w:r>
      <w:r w:rsidRPr="00A9675E">
        <w:rPr>
          <w:rFonts w:eastAsia="Calibri" w:cs="Times New Roman"/>
          <w:u w:val="single"/>
        </w:rPr>
        <w:t xml:space="preserve">the logic of elimination marks a return whereby </w:t>
      </w:r>
      <w:r w:rsidRPr="002C377B">
        <w:rPr>
          <w:rFonts w:eastAsia="Calibri" w:cs="Times New Roman"/>
          <w:b/>
          <w:iCs/>
          <w:highlight w:val="yellow"/>
          <w:u w:val="single"/>
        </w:rPr>
        <w:t>the native</w:t>
      </w:r>
      <w:r w:rsidRPr="00A9675E">
        <w:rPr>
          <w:rFonts w:eastAsia="Calibri" w:cs="Times New Roman"/>
          <w:b/>
          <w:iCs/>
          <w:u w:val="single"/>
        </w:rPr>
        <w:t xml:space="preserve"> repressed </w:t>
      </w:r>
      <w:r w:rsidRPr="002C377B">
        <w:rPr>
          <w:rFonts w:eastAsia="Calibri" w:cs="Times New Roman"/>
          <w:b/>
          <w:iCs/>
          <w:highlight w:val="yellow"/>
          <w:u w:val="single"/>
        </w:rPr>
        <w:t>continues to structure settler- colonial society</w:t>
      </w:r>
      <w:r w:rsidRPr="00A9675E">
        <w:rPr>
          <w:rFonts w:eastAsia="Calibri" w:cs="Times New Roman"/>
          <w:sz w:val="16"/>
        </w:rPr>
        <w:t xml:space="preserve">” (390). In Aileen Moreton-Robinson’s work, whiteness </w:t>
      </w:r>
      <w:proofErr w:type="spellStart"/>
      <w:r w:rsidRPr="00A9675E">
        <w:rPr>
          <w:rFonts w:eastAsia="Calibri" w:cs="Times New Roman"/>
          <w:sz w:val="16"/>
        </w:rPr>
        <w:t>func</w:t>
      </w:r>
      <w:proofErr w:type="spellEnd"/>
      <w:r w:rsidRPr="00A9675E">
        <w:rPr>
          <w:rFonts w:eastAsia="Calibri" w:cs="Times New Roman"/>
          <w:sz w:val="16"/>
        </w:rPr>
        <w:t xml:space="preserve">- </w:t>
      </w:r>
      <w:proofErr w:type="spellStart"/>
      <w:r w:rsidRPr="00A9675E">
        <w:rPr>
          <w:rFonts w:eastAsia="Calibri" w:cs="Times New Roman"/>
          <w:sz w:val="16"/>
        </w:rPr>
        <w:t>tions</w:t>
      </w:r>
      <w:proofErr w:type="spellEnd"/>
      <w:r w:rsidRPr="00A9675E">
        <w:rPr>
          <w:rFonts w:eastAsia="Calibri" w:cs="Times New Roman"/>
          <w:sz w:val="16"/>
        </w:rPr>
        <w:t xml:space="preserve"> as the central way of understanding the domination and displacement of Indigenous peoples by nonnatives.7 In “Writing Off Indigenous </w:t>
      </w:r>
      <w:proofErr w:type="spellStart"/>
      <w:r w:rsidRPr="00A9675E">
        <w:rPr>
          <w:rFonts w:eastAsia="Calibri" w:cs="Times New Roman"/>
          <w:sz w:val="16"/>
        </w:rPr>
        <w:t>Sover</w:t>
      </w:r>
      <w:proofErr w:type="spellEnd"/>
      <w:r w:rsidRPr="00A9675E">
        <w:rPr>
          <w:rFonts w:eastAsia="Calibri" w:cs="Times New Roman"/>
          <w:sz w:val="16"/>
        </w:rPr>
        <w:t xml:space="preserve">- </w:t>
      </w:r>
      <w:proofErr w:type="spellStart"/>
      <w:r w:rsidRPr="00A9675E">
        <w:rPr>
          <w:rFonts w:eastAsia="Calibri" w:cs="Times New Roman"/>
          <w:sz w:val="16"/>
        </w:rPr>
        <w:t>eignty</w:t>
      </w:r>
      <w:proofErr w:type="spellEnd"/>
      <w:r w:rsidRPr="00A9675E">
        <w:rPr>
          <w:rFonts w:eastAsia="Calibri" w:cs="Times New Roman"/>
          <w:sz w:val="16"/>
        </w:rPr>
        <w:t xml:space="preserve">,” she argues, “As a regime of power, patriarchal white sovereignty operates ideologically, materially and discursively to reproduce and main- </w:t>
      </w:r>
      <w:proofErr w:type="spellStart"/>
      <w:r w:rsidRPr="00A9675E">
        <w:rPr>
          <w:rFonts w:eastAsia="Calibri" w:cs="Times New Roman"/>
          <w:sz w:val="16"/>
        </w:rPr>
        <w:t>tain</w:t>
      </w:r>
      <w:proofErr w:type="spellEnd"/>
      <w:r w:rsidRPr="00A9675E">
        <w:rPr>
          <w:rFonts w:eastAsia="Calibri" w:cs="Times New Roman"/>
          <w:sz w:val="16"/>
        </w:rPr>
        <w:t xml:space="preserve"> its investment in the nation as a white possession” (88), and in “Writ- </w:t>
      </w:r>
      <w:proofErr w:type="spellStart"/>
      <w:r w:rsidRPr="00A9675E">
        <w:rPr>
          <w:rFonts w:eastAsia="Calibri" w:cs="Times New Roman"/>
          <w:sz w:val="16"/>
        </w:rPr>
        <w:t>ing</w:t>
      </w:r>
      <w:proofErr w:type="spellEnd"/>
      <w:r w:rsidRPr="00A9675E">
        <w:rPr>
          <w:rFonts w:eastAsia="Calibri" w:cs="Times New Roman"/>
          <w:sz w:val="16"/>
        </w:rPr>
        <w:t xml:space="preserve"> Off Treaties,” she suggests, “</w:t>
      </w:r>
      <w:r w:rsidRPr="002C377B">
        <w:rPr>
          <w:rFonts w:eastAsia="Calibri" w:cs="Times New Roman"/>
          <w:b/>
          <w:iCs/>
          <w:highlight w:val="yellow"/>
          <w:u w:val="single"/>
        </w:rPr>
        <w:t>At an ontological level the structure of subjective possession</w:t>
      </w:r>
      <w:r w:rsidRPr="002C377B">
        <w:rPr>
          <w:rFonts w:eastAsia="Calibri" w:cs="Times New Roman"/>
          <w:highlight w:val="yellow"/>
          <w:u w:val="single"/>
        </w:rPr>
        <w:t xml:space="preserve"> occurs through</w:t>
      </w:r>
      <w:r w:rsidRPr="00A9675E">
        <w:rPr>
          <w:rFonts w:eastAsia="Calibri" w:cs="Times New Roman"/>
          <w:u w:val="single"/>
        </w:rPr>
        <w:t xml:space="preserve"> the </w:t>
      </w:r>
      <w:r w:rsidRPr="002C377B">
        <w:rPr>
          <w:rFonts w:eastAsia="Calibri" w:cs="Times New Roman"/>
          <w:highlight w:val="yellow"/>
          <w:u w:val="single"/>
        </w:rPr>
        <w:t>imposition of one’s will-to-be on the thing which is perceived to lack will, thus</w:t>
      </w:r>
      <w:r w:rsidRPr="00A9675E">
        <w:rPr>
          <w:rFonts w:eastAsia="Calibri" w:cs="Times New Roman"/>
          <w:u w:val="single"/>
        </w:rPr>
        <w:t xml:space="preserve"> it is </w:t>
      </w:r>
      <w:r w:rsidRPr="002C377B">
        <w:rPr>
          <w:rFonts w:eastAsia="Calibri" w:cs="Times New Roman"/>
          <w:b/>
          <w:iCs/>
          <w:highlight w:val="yellow"/>
          <w:u w:val="single"/>
        </w:rPr>
        <w:t>open to being possessed</w:t>
      </w:r>
      <w:r w:rsidRPr="00A9675E">
        <w:rPr>
          <w:rFonts w:eastAsia="Calibri" w:cs="Times New Roman"/>
          <w:sz w:val="16"/>
        </w:rPr>
        <w:t>,” such that “</w:t>
      </w:r>
      <w:r w:rsidRPr="002C377B">
        <w:rPr>
          <w:rFonts w:eastAsia="Calibri" w:cs="Times New Roman"/>
          <w:highlight w:val="yellow"/>
          <w:u w:val="single"/>
        </w:rPr>
        <w:t>possession . . . forms</w:t>
      </w:r>
      <w:r w:rsidRPr="00A9675E">
        <w:rPr>
          <w:rFonts w:eastAsia="Calibri" w:cs="Times New Roman"/>
          <w:sz w:val="16"/>
        </w:rPr>
        <w:t xml:space="preserve"> part of</w:t>
      </w:r>
      <w:r w:rsidRPr="00A9675E">
        <w:rPr>
          <w:rFonts w:eastAsia="Calibri" w:cs="Times New Roman"/>
          <w:u w:val="single"/>
        </w:rPr>
        <w:t xml:space="preserve"> </w:t>
      </w:r>
      <w:r w:rsidRPr="002C377B">
        <w:rPr>
          <w:rFonts w:eastAsia="Calibri" w:cs="Times New Roman"/>
          <w:b/>
          <w:iCs/>
          <w:highlight w:val="yellow"/>
          <w:u w:val="single"/>
        </w:rPr>
        <w:t>the ontological structure of white subjectivity</w:t>
      </w:r>
      <w:r w:rsidRPr="00A9675E">
        <w:rPr>
          <w:rFonts w:eastAsia="Calibri" w:cs="Times New Roman"/>
          <w:sz w:val="16"/>
        </w:rPr>
        <w:t>” (83–84). For Jodi Byrd, the deployment of Indianness as a mobile figure works as the principal mode of U.S. settler colonialism. She observes that “</w:t>
      </w:r>
      <w:r w:rsidRPr="002C377B">
        <w:rPr>
          <w:rFonts w:eastAsia="Calibri" w:cs="Times New Roman"/>
          <w:highlight w:val="yellow"/>
          <w:u w:val="single"/>
        </w:rPr>
        <w:t xml:space="preserve">colonization and racialization . . . have </w:t>
      </w:r>
      <w:r w:rsidRPr="002C377B">
        <w:rPr>
          <w:rFonts w:eastAsia="Calibri" w:cs="Times New Roman"/>
          <w:b/>
          <w:iCs/>
          <w:highlight w:val="yellow"/>
          <w:u w:val="single"/>
        </w:rPr>
        <w:t>often been conflated</w:t>
      </w:r>
      <w:r w:rsidRPr="002C377B">
        <w:rPr>
          <w:rFonts w:eastAsia="Calibri" w:cs="Times New Roman"/>
          <w:highlight w:val="yellow"/>
          <w:u w:val="single"/>
        </w:rPr>
        <w:t>,” in ways that</w:t>
      </w:r>
      <w:r w:rsidRPr="00A9675E">
        <w:rPr>
          <w:rFonts w:eastAsia="Calibri" w:cs="Times New Roman"/>
          <w:sz w:val="16"/>
        </w:rPr>
        <w:t xml:space="preserve"> “tend to be sited along the axis of inclusion/exclusion” and that “</w:t>
      </w:r>
      <w:r w:rsidRPr="002C377B">
        <w:rPr>
          <w:rFonts w:eastAsia="Calibri" w:cs="Times New Roman"/>
          <w:b/>
          <w:iCs/>
          <w:highlight w:val="yellow"/>
          <w:u w:val="single"/>
        </w:rPr>
        <w:t>misdirect and cloud attention from the underlying structures of settler colonialism</w:t>
      </w:r>
      <w:r w:rsidRPr="00A9675E">
        <w:rPr>
          <w:rFonts w:eastAsia="Calibri" w:cs="Times New Roman"/>
          <w:sz w:val="16"/>
        </w:rPr>
        <w:t xml:space="preserve">” (xxiii, xvii). She argues that </w:t>
      </w:r>
      <w:r w:rsidRPr="00A9675E">
        <w:rPr>
          <w:rFonts w:eastAsia="Calibri" w:cs="Times New Roman"/>
          <w:u w:val="single"/>
        </w:rPr>
        <w:t>settlement works through the translation of indigeneity as Indianness</w:t>
      </w:r>
      <w:r w:rsidRPr="00A9675E">
        <w:rPr>
          <w:rFonts w:eastAsia="Calibri" w:cs="Times New Roman"/>
          <w:sz w:val="16"/>
        </w:rPr>
        <w:t xml:space="preserve">, casting place-based political </w:t>
      </w:r>
      <w:proofErr w:type="spellStart"/>
      <w:r w:rsidRPr="00A9675E">
        <w:rPr>
          <w:rFonts w:eastAsia="Calibri" w:cs="Times New Roman"/>
          <w:sz w:val="16"/>
        </w:rPr>
        <w:t>collec</w:t>
      </w:r>
      <w:proofErr w:type="spellEnd"/>
      <w:r w:rsidRPr="00A9675E">
        <w:rPr>
          <w:rFonts w:eastAsia="Calibri" w:cs="Times New Roman"/>
          <w:sz w:val="16"/>
        </w:rPr>
        <w:t xml:space="preserve">- </w:t>
      </w:r>
      <w:proofErr w:type="spellStart"/>
      <w:r w:rsidRPr="00A9675E">
        <w:rPr>
          <w:rFonts w:eastAsia="Calibri" w:cs="Times New Roman"/>
          <w:sz w:val="16"/>
        </w:rPr>
        <w:t>tivities</w:t>
      </w:r>
      <w:proofErr w:type="spellEnd"/>
      <w:r w:rsidRPr="00A9675E">
        <w:rPr>
          <w:rFonts w:eastAsia="Calibri" w:cs="Times New Roman"/>
          <w:sz w:val="16"/>
        </w:rPr>
        <w:t xml:space="preserve"> as (racialized) populations subject to U.S. jurisdiction and manage- </w:t>
      </w:r>
      <w:proofErr w:type="spellStart"/>
      <w:r w:rsidRPr="00A9675E">
        <w:rPr>
          <w:rFonts w:eastAsia="Calibri" w:cs="Times New Roman"/>
          <w:sz w:val="16"/>
        </w:rPr>
        <w:t>ment</w:t>
      </w:r>
      <w:proofErr w:type="spellEnd"/>
      <w:r w:rsidRPr="00A9675E">
        <w:rPr>
          <w:rFonts w:eastAsia="Calibri" w:cs="Times New Roman"/>
          <w:sz w:val="16"/>
        </w:rPr>
        <w:t>: “</w:t>
      </w:r>
      <w:r w:rsidRPr="00A9675E">
        <w:rPr>
          <w:rFonts w:eastAsia="Calibri" w:cs="Times New Roman"/>
          <w:u w:val="single"/>
        </w:rPr>
        <w:t>the Indian is left nowhere and everywhere within the ontological premises through which U.S. empire orients</w:t>
      </w:r>
      <w:r w:rsidRPr="00A9675E">
        <w:rPr>
          <w:rFonts w:eastAsia="Calibri" w:cs="Times New Roman"/>
          <w:sz w:val="16"/>
        </w:rPr>
        <w:t xml:space="preserve">, imagines, and critiques </w:t>
      </w:r>
      <w:r w:rsidRPr="00A9675E">
        <w:rPr>
          <w:rFonts w:eastAsia="Calibri" w:cs="Times New Roman"/>
          <w:u w:val="single"/>
        </w:rPr>
        <w:t>itself</w:t>
      </w:r>
      <w:r w:rsidRPr="00A9675E">
        <w:rPr>
          <w:rFonts w:eastAsia="Calibri" w:cs="Times New Roman"/>
          <w:sz w:val="16"/>
        </w:rPr>
        <w:t xml:space="preserve"> ”; “</w:t>
      </w:r>
      <w:r w:rsidRPr="002C377B">
        <w:rPr>
          <w:rFonts w:eastAsia="Calibri" w:cs="Times New Roman"/>
          <w:highlight w:val="yellow"/>
          <w:u w:val="single"/>
        </w:rPr>
        <w:t>ideas of</w:t>
      </w:r>
      <w:r w:rsidRPr="00A9675E">
        <w:rPr>
          <w:rFonts w:eastAsia="Calibri" w:cs="Times New Roman"/>
          <w:sz w:val="16"/>
        </w:rPr>
        <w:t xml:space="preserve"> Indians and </w:t>
      </w:r>
      <w:r w:rsidRPr="002C377B">
        <w:rPr>
          <w:rFonts w:eastAsia="Calibri" w:cs="Times New Roman"/>
          <w:highlight w:val="yellow"/>
          <w:u w:val="single"/>
        </w:rPr>
        <w:t xml:space="preserve">Indianness have served as </w:t>
      </w:r>
      <w:r w:rsidRPr="002C377B">
        <w:rPr>
          <w:rFonts w:eastAsia="Calibri" w:cs="Times New Roman"/>
          <w:b/>
          <w:iCs/>
          <w:highlight w:val="yellow"/>
          <w:u w:val="single"/>
        </w:rPr>
        <w:t>the ontological ground through which U.S. settler colonialism enacts itself</w:t>
      </w:r>
      <w:r w:rsidRPr="00A9675E">
        <w:rPr>
          <w:rFonts w:eastAsia="Calibri" w:cs="Times New Roman"/>
          <w:b/>
          <w:iCs/>
          <w:u w:val="single"/>
        </w:rPr>
        <w:t xml:space="preserve"> </w:t>
      </w:r>
      <w:r w:rsidRPr="00A9675E">
        <w:rPr>
          <w:rFonts w:eastAsia="Calibri" w:cs="Times New Roman"/>
          <w:sz w:val="16"/>
        </w:rPr>
        <w:t>” (xix).</w:t>
      </w:r>
    </w:p>
    <w:p w14:paraId="5F0D1E2B" w14:textId="77777777" w:rsidR="00E76327" w:rsidRDefault="00E76327" w:rsidP="00E76327">
      <w:pPr>
        <w:pStyle w:val="Heading3"/>
      </w:pPr>
      <w:r>
        <w:t xml:space="preserve">D-Rule/Ontology Impact </w:t>
      </w:r>
    </w:p>
    <w:p w14:paraId="154B4D56" w14:textId="28194835" w:rsidR="00E76327" w:rsidRPr="007C389B" w:rsidRDefault="00E76327" w:rsidP="00E76327">
      <w:pPr>
        <w:pStyle w:val="Heading4"/>
      </w:pPr>
      <w:r>
        <w:t xml:space="preserve">Settler colonialism is a-priori – </w:t>
      </w:r>
      <w:r w:rsidR="00C55B5C">
        <w:t>I</w:t>
      </w:r>
      <w:r>
        <w:t xml:space="preserve">ndianness is the ontological antithesis to settler </w:t>
      </w:r>
      <w:proofErr w:type="gramStart"/>
      <w:r>
        <w:t>society</w:t>
      </w:r>
      <w:proofErr w:type="gramEnd"/>
    </w:p>
    <w:p w14:paraId="04E29D6F" w14:textId="77777777" w:rsidR="00E76327" w:rsidRPr="006201EA" w:rsidRDefault="00E76327" w:rsidP="00E76327">
      <w:pPr>
        <w:contextualSpacing/>
        <w:rPr>
          <w:rFonts w:eastAsia="Calibri" w:cs="Times New Roman"/>
        </w:rPr>
      </w:pPr>
      <w:r w:rsidRPr="00C55B5C">
        <w:rPr>
          <w:rFonts w:eastAsia="Calibri" w:cs="Times New Roman"/>
          <w:b/>
          <w:bCs/>
          <w:sz w:val="24"/>
          <w:szCs w:val="24"/>
        </w:rPr>
        <w:t>Byrd ‘11</w:t>
      </w:r>
      <w:r w:rsidRPr="006201EA">
        <w:rPr>
          <w:rFonts w:eastAsia="Calibri" w:cs="Times New Roman"/>
          <w:b/>
          <w:bCs/>
          <w:sz w:val="28"/>
        </w:rPr>
        <w:t xml:space="preserve"> </w:t>
      </w:r>
      <w:r w:rsidRPr="004D4F63">
        <w:rPr>
          <w:rFonts w:eastAsia="Calibri" w:cs="Times New Roman"/>
          <w:sz w:val="18"/>
          <w:szCs w:val="18"/>
        </w:rPr>
        <w:t>(Jodi A., (Chickasaw), assistant professor of American Indian studies and English at the University of Illinois at Urbana-Champaign, The Transit of Empire: Indigenous Critiques of Colonialism, pg. xvii)</w:t>
      </w:r>
    </w:p>
    <w:p w14:paraId="04BE5FDA" w14:textId="77777777" w:rsidR="00E76327" w:rsidRPr="004D4F63" w:rsidRDefault="00E76327" w:rsidP="00E76327">
      <w:pPr>
        <w:contextualSpacing/>
        <w:rPr>
          <w:rFonts w:eastAsia="Calibri" w:cs="Times New Roman"/>
          <w:u w:val="single"/>
        </w:rPr>
      </w:pPr>
      <w:r w:rsidRPr="004D4F63">
        <w:rPr>
          <w:rFonts w:eastAsia="Calibri" w:cs="Times New Roman"/>
          <w:sz w:val="16"/>
        </w:rPr>
        <w:t xml:space="preserve">There is more than one way to frame the concerns of The Transit of Empire and more than one way to </w:t>
      </w:r>
      <w:proofErr w:type="gramStart"/>
      <w:r w:rsidRPr="004D4F63">
        <w:rPr>
          <w:rFonts w:eastAsia="Calibri" w:cs="Times New Roman"/>
          <w:sz w:val="16"/>
        </w:rPr>
        <w:t>enter into</w:t>
      </w:r>
      <w:proofErr w:type="gramEnd"/>
      <w:r w:rsidRPr="004D4F63">
        <w:rPr>
          <w:rFonts w:eastAsia="Calibri" w:cs="Times New Roman"/>
          <w:sz w:val="16"/>
        </w:rPr>
        <w:t xml:space="preserve"> the possibilities that transit might allow for comparative studies. On the one hand, I am seeking to join ongoing conversations about sovereignty, power, and indigeneity—and the epistemological debates that each of these terms engender—within and across disparate and at times incommensurable disciplines and geographies.</w:t>
      </w:r>
      <w:r w:rsidRPr="004D4F63">
        <w:rPr>
          <w:rFonts w:eastAsia="Calibri" w:cs="Times New Roman"/>
          <w:u w:val="single"/>
        </w:rPr>
        <w:t xml:space="preserve"> American studies, queer studies, </w:t>
      </w:r>
      <w:proofErr w:type="spellStart"/>
      <w:r w:rsidRPr="004D4F63">
        <w:rPr>
          <w:rFonts w:eastAsia="Calibri" w:cs="Times New Roman"/>
          <w:u w:val="single"/>
        </w:rPr>
        <w:t>postc</w:t>
      </w:r>
      <w:proofErr w:type="spellEnd"/>
      <w:r w:rsidRPr="004D4F63">
        <w:rPr>
          <w:rFonts w:eastAsia="Calibri" w:cs="Times New Roman"/>
          <w:u w:val="single"/>
        </w:rPr>
        <w:tab/>
      </w:r>
      <w:proofErr w:type="spellStart"/>
      <w:r w:rsidRPr="004D4F63">
        <w:rPr>
          <w:rFonts w:eastAsia="Calibri" w:cs="Times New Roman"/>
          <w:u w:val="single"/>
        </w:rPr>
        <w:t>olonial</w:t>
      </w:r>
      <w:proofErr w:type="spellEnd"/>
      <w:r w:rsidRPr="004D4F63">
        <w:rPr>
          <w:rFonts w:eastAsia="Calibri" w:cs="Times New Roman"/>
          <w:u w:val="single"/>
        </w:rPr>
        <w:t xml:space="preserve"> studies, American Indian studies, and area studies have all attempted to apprehend injury and redress, melancholy and grief that exist in the distances and sutures of state recognitions and belongings</w:t>
      </w:r>
      <w:r w:rsidRPr="004D4F63">
        <w:rPr>
          <w:rFonts w:eastAsia="Calibri" w:cs="Times New Roman"/>
          <w:sz w:val="16"/>
        </w:rPr>
        <w:t xml:space="preserve">. Those distances and sutures of recognitions and belongings, melancholy and grief, take this book from the worlds of Southeastern Indians to Hawai'i, from the Poston War Relocation Center to Jonestown, Guyana, </w:t>
      </w:r>
      <w:r w:rsidRPr="004D4F63">
        <w:rPr>
          <w:rFonts w:eastAsia="Calibri" w:cs="Times New Roman"/>
          <w:u w:val="single"/>
        </w:rPr>
        <w:t xml:space="preserve">in order to consider how ideas of “Indianness” have created conditions of possibility for U. S. empire to manifest its intent. As liberal multicultural </w:t>
      </w:r>
      <w:r w:rsidRPr="002C377B">
        <w:rPr>
          <w:rFonts w:eastAsia="Calibri" w:cs="Times New Roman"/>
          <w:highlight w:val="yellow"/>
          <w:u w:val="single"/>
        </w:rPr>
        <w:t xml:space="preserve">settler colonialism </w:t>
      </w:r>
      <w:r w:rsidRPr="004D4F63">
        <w:rPr>
          <w:rFonts w:eastAsia="Calibri" w:cs="Times New Roman"/>
          <w:u w:val="single"/>
        </w:rPr>
        <w:t xml:space="preserve">attempts to flex the exceptions and exclusions that first constituted the United States to now provisionally include those people othered and </w:t>
      </w:r>
      <w:proofErr w:type="spellStart"/>
      <w:r w:rsidRPr="004D4F63">
        <w:rPr>
          <w:rFonts w:eastAsia="Calibri" w:cs="Times New Roman"/>
          <w:u w:val="single"/>
        </w:rPr>
        <w:t>abjected</w:t>
      </w:r>
      <w:proofErr w:type="spellEnd"/>
      <w:r w:rsidRPr="004D4F63">
        <w:rPr>
          <w:rFonts w:eastAsia="Calibri" w:cs="Times New Roman"/>
          <w:u w:val="single"/>
        </w:rPr>
        <w:t xml:space="preserve"> from the nation-states origins, it instead</w:t>
      </w:r>
      <w:r w:rsidRPr="002C377B">
        <w:rPr>
          <w:rFonts w:eastAsia="Calibri" w:cs="Times New Roman"/>
          <w:highlight w:val="yellow"/>
          <w:u w:val="single"/>
        </w:rPr>
        <w:t xml:space="preserve"> creates a cacophony of moral claims that</w:t>
      </w:r>
      <w:r w:rsidRPr="004D4F63">
        <w:rPr>
          <w:rFonts w:eastAsia="Calibri" w:cs="Times New Roman"/>
          <w:u w:val="single"/>
        </w:rPr>
        <w:t xml:space="preserve"> help to </w:t>
      </w:r>
      <w:r w:rsidRPr="002C377B">
        <w:rPr>
          <w:rFonts w:eastAsia="Calibri" w:cs="Times New Roman"/>
          <w:highlight w:val="yellow"/>
          <w:u w:val="single"/>
        </w:rPr>
        <w:t>deflect progressive and transformative activism from dismantling the ongoing conditions of colonialism that continue to make the U</w:t>
      </w:r>
      <w:r w:rsidRPr="004D4F63">
        <w:rPr>
          <w:rFonts w:eastAsia="Calibri" w:cs="Times New Roman"/>
          <w:u w:val="single"/>
        </w:rPr>
        <w:t xml:space="preserve">nited </w:t>
      </w:r>
      <w:r w:rsidRPr="002C377B">
        <w:rPr>
          <w:rFonts w:eastAsia="Calibri" w:cs="Times New Roman"/>
          <w:highlight w:val="yellow"/>
          <w:u w:val="single"/>
        </w:rPr>
        <w:t>S</w:t>
      </w:r>
      <w:r w:rsidRPr="004D4F63">
        <w:rPr>
          <w:rFonts w:eastAsia="Calibri" w:cs="Times New Roman"/>
          <w:u w:val="single"/>
        </w:rPr>
        <w:t>tates</w:t>
      </w:r>
      <w:r w:rsidRPr="002C377B">
        <w:rPr>
          <w:rFonts w:eastAsia="Calibri" w:cs="Times New Roman"/>
          <w:highlight w:val="yellow"/>
          <w:u w:val="single"/>
        </w:rPr>
        <w:t xml:space="preserve"> a desired state formation within which to be included. That cacophony of competing struggles for hegemony within and outside institutions of power, no matter how those struggles might challenge the state through loci of race, class, gender, and sexuality, serves to misdirect and cloud attention from the underlying structures of settler colonialism </w:t>
      </w:r>
      <w:r w:rsidRPr="004D4F63">
        <w:rPr>
          <w:rFonts w:eastAsia="Calibri" w:cs="Times New Roman"/>
          <w:u w:val="single"/>
        </w:rPr>
        <w:t>that made the United States possible as oppressor in the first place</w:t>
      </w:r>
      <w:r w:rsidRPr="004D4F63">
        <w:rPr>
          <w:rFonts w:eastAsia="Calibri" w:cs="Times New Roman"/>
          <w:sz w:val="16"/>
        </w:rPr>
        <w:t>. As a result</w:t>
      </w:r>
      <w:r w:rsidRPr="004D4F63">
        <w:rPr>
          <w:rFonts w:eastAsia="Calibri" w:cs="Times New Roman"/>
          <w:u w:val="single"/>
        </w:rPr>
        <w:t xml:space="preserve">, </w:t>
      </w:r>
      <w:r w:rsidRPr="002C377B">
        <w:rPr>
          <w:rFonts w:eastAsia="Calibri" w:cs="Times New Roman"/>
          <w:highlight w:val="yellow"/>
          <w:u w:val="single"/>
        </w:rPr>
        <w:t>the cacophony</w:t>
      </w:r>
      <w:r w:rsidRPr="004D4F63">
        <w:rPr>
          <w:rFonts w:eastAsia="Calibri" w:cs="Times New Roman"/>
          <w:u w:val="single"/>
        </w:rPr>
        <w:t xml:space="preserve"> produced through U.S. colonialism and imperialism domestically and abroad often </w:t>
      </w:r>
      <w:r w:rsidRPr="002C377B">
        <w:rPr>
          <w:rFonts w:eastAsia="Calibri" w:cs="Times New Roman"/>
          <w:highlight w:val="yellow"/>
          <w:u w:val="single"/>
        </w:rPr>
        <w:t>coerces struggles for social justice for queers, racial minorities, and immigrants into complicity with settler colonialism</w:t>
      </w:r>
      <w:r w:rsidRPr="004D4F63">
        <w:rPr>
          <w:rFonts w:eastAsia="Calibri" w:cs="Times New Roman"/>
          <w:u w:val="single"/>
        </w:rPr>
        <w:t>.</w:t>
      </w:r>
      <w:r w:rsidRPr="004D4F63">
        <w:rPr>
          <w:rFonts w:eastAsia="Calibri" w:cs="Times New Roman"/>
          <w:sz w:val="16"/>
        </w:rPr>
        <w:t xml:space="preserve"> This book, on the other hand, is also interested in the quandaries poststructuralism has left us: </w:t>
      </w:r>
      <w:r w:rsidRPr="002C377B">
        <w:rPr>
          <w:rFonts w:eastAsia="Calibri" w:cs="Times New Roman"/>
          <w:highlight w:val="yellow"/>
          <w:u w:val="single"/>
        </w:rPr>
        <w:t>the traces of indigenous savagery and “Indianness</w:t>
      </w:r>
      <w:r w:rsidRPr="004D4F63">
        <w:rPr>
          <w:rFonts w:eastAsia="Calibri" w:cs="Times New Roman"/>
          <w:u w:val="single"/>
        </w:rPr>
        <w:t>”</w:t>
      </w:r>
      <w:r w:rsidRPr="004D4F63">
        <w:rPr>
          <w:rFonts w:eastAsia="Calibri" w:cs="Times New Roman"/>
          <w:sz w:val="16"/>
        </w:rPr>
        <w:t xml:space="preserve"> that </w:t>
      </w:r>
      <w:r w:rsidRPr="002C377B">
        <w:rPr>
          <w:rFonts w:eastAsia="Calibri" w:cs="Times New Roman"/>
          <w:highlight w:val="yellow"/>
          <w:u w:val="single"/>
        </w:rPr>
        <w:t xml:space="preserve">stand </w:t>
      </w:r>
      <w:r w:rsidRPr="002C377B">
        <w:rPr>
          <w:rFonts w:eastAsia="Calibri" w:cs="Times New Roman"/>
          <w:b/>
          <w:iCs/>
          <w:highlight w:val="yellow"/>
          <w:u w:val="single"/>
        </w:rPr>
        <w:t>a priori</w:t>
      </w:r>
      <w:r w:rsidRPr="002C377B">
        <w:rPr>
          <w:rFonts w:eastAsia="Calibri" w:cs="Times New Roman"/>
          <w:highlight w:val="yellow"/>
          <w:u w:val="single"/>
        </w:rPr>
        <w:t xml:space="preserve"> prior to theorizations of origin, history, freedom, constraint, and difference</w:t>
      </w:r>
      <w:r w:rsidRPr="004D4F63">
        <w:rPr>
          <w:rFonts w:eastAsia="Calibri" w:cs="Times New Roman"/>
          <w:u w:val="single"/>
        </w:rPr>
        <w:t>.</w:t>
      </w:r>
      <w:r w:rsidRPr="004D4F63">
        <w:rPr>
          <w:rFonts w:eastAsia="Calibri" w:cs="Times New Roman"/>
          <w:sz w:val="16"/>
        </w:rPr>
        <w:t xml:space="preserve">3 </w:t>
      </w:r>
      <w:r w:rsidRPr="002C377B">
        <w:rPr>
          <w:rFonts w:eastAsia="Calibri" w:cs="Times New Roman"/>
          <w:highlight w:val="yellow"/>
          <w:u w:val="single"/>
        </w:rPr>
        <w:t>These</w:t>
      </w:r>
      <w:r w:rsidRPr="004D4F63">
        <w:rPr>
          <w:rFonts w:eastAsia="Calibri" w:cs="Times New Roman"/>
          <w:u w:val="single"/>
        </w:rPr>
        <w:t xml:space="preserve"> traces of “Indianness” </w:t>
      </w:r>
      <w:r w:rsidRPr="002C377B">
        <w:rPr>
          <w:rFonts w:eastAsia="Calibri" w:cs="Times New Roman"/>
          <w:highlight w:val="yellow"/>
          <w:u w:val="single"/>
        </w:rPr>
        <w:t xml:space="preserve">are vitally important to understanding how power and domination have been articulated and practiced by empire, </w:t>
      </w:r>
      <w:r w:rsidRPr="004D4F63">
        <w:rPr>
          <w:rFonts w:eastAsia="Calibri" w:cs="Times New Roman"/>
          <w:u w:val="single"/>
        </w:rPr>
        <w:t xml:space="preserve">and yet because they are traces, </w:t>
      </w:r>
      <w:r w:rsidRPr="002C377B">
        <w:rPr>
          <w:rFonts w:eastAsia="Calibri" w:cs="Times New Roman"/>
          <w:highlight w:val="yellow"/>
          <w:u w:val="single"/>
        </w:rPr>
        <w:t>they have often remained deactivated as a point of critical inquiry as theory has transited across disciplines and schools.</w:t>
      </w:r>
      <w:r w:rsidRPr="004D4F63">
        <w:rPr>
          <w:rFonts w:eastAsia="Calibri" w:cs="Times New Roman"/>
          <w:sz w:val="16"/>
        </w:rPr>
        <w:t xml:space="preserve"> Indianness can be felt and intuited as a presence, and yet apprehending it as a process is difficult, if not impossible, precisely because </w:t>
      </w:r>
      <w:r w:rsidRPr="004D4F63">
        <w:rPr>
          <w:rFonts w:eastAsia="Calibri" w:cs="Times New Roman"/>
          <w:u w:val="single"/>
        </w:rPr>
        <w:t xml:space="preserve">Indianness has served as the field through which structures have always already been produced. Within the matrix of critical theory, </w:t>
      </w:r>
      <w:r w:rsidRPr="002C377B">
        <w:rPr>
          <w:rFonts w:eastAsia="Calibri" w:cs="Times New Roman"/>
          <w:highlight w:val="yellow"/>
          <w:u w:val="single"/>
        </w:rPr>
        <w:t>Indianness moves not through absence but through reiteration</w:t>
      </w:r>
      <w:r w:rsidRPr="004D4F63">
        <w:rPr>
          <w:rFonts w:eastAsia="Calibri" w:cs="Times New Roman"/>
          <w:u w:val="single"/>
        </w:rPr>
        <w:t xml:space="preserve">, through meme, as theories circulate and fracture, </w:t>
      </w:r>
      <w:proofErr w:type="gramStart"/>
      <w:r w:rsidRPr="004D4F63">
        <w:rPr>
          <w:rFonts w:eastAsia="Calibri" w:cs="Times New Roman"/>
          <w:u w:val="single"/>
        </w:rPr>
        <w:t>quote</w:t>
      </w:r>
      <w:proofErr w:type="gramEnd"/>
      <w:r w:rsidRPr="004D4F63">
        <w:rPr>
          <w:rFonts w:eastAsia="Calibri" w:cs="Times New Roman"/>
          <w:u w:val="single"/>
        </w:rPr>
        <w:t xml:space="preserve"> and build.</w:t>
      </w:r>
      <w:r w:rsidRPr="004D4F63">
        <w:rPr>
          <w:rFonts w:eastAsia="Calibri" w:cs="Times New Roman"/>
          <w:sz w:val="16"/>
        </w:rPr>
        <w:t xml:space="preserve"> The </w:t>
      </w:r>
      <w:r w:rsidRPr="002C377B">
        <w:rPr>
          <w:rFonts w:eastAsia="Calibri" w:cs="Times New Roman"/>
          <w:b/>
          <w:iCs/>
          <w:highlight w:val="yellow"/>
          <w:u w:val="single"/>
        </w:rPr>
        <w:t xml:space="preserve">prior ontological concerns that </w:t>
      </w:r>
      <w:proofErr w:type="spellStart"/>
      <w:r w:rsidRPr="002C377B">
        <w:rPr>
          <w:rFonts w:eastAsia="Calibri" w:cs="Times New Roman"/>
          <w:b/>
          <w:iCs/>
          <w:highlight w:val="yellow"/>
          <w:u w:val="single"/>
        </w:rPr>
        <w:t>interpellate</w:t>
      </w:r>
      <w:proofErr w:type="spellEnd"/>
      <w:r w:rsidRPr="002C377B">
        <w:rPr>
          <w:rFonts w:eastAsia="Calibri" w:cs="Times New Roman"/>
          <w:b/>
          <w:iCs/>
          <w:highlight w:val="yellow"/>
          <w:u w:val="single"/>
        </w:rPr>
        <w:t xml:space="preserve"> Indianness and savagery</w:t>
      </w:r>
      <w:r w:rsidRPr="004D4F63">
        <w:rPr>
          <w:rFonts w:eastAsia="Calibri" w:cs="Times New Roman"/>
          <w:sz w:val="16"/>
        </w:rPr>
        <w:t xml:space="preserve"> as ethnographic evidence and example, lamentable and tragic loss, </w:t>
      </w:r>
      <w:r w:rsidRPr="002C377B">
        <w:rPr>
          <w:rFonts w:eastAsia="Calibri" w:cs="Times New Roman"/>
          <w:b/>
          <w:iCs/>
          <w:highlight w:val="yellow"/>
          <w:u w:val="single"/>
        </w:rPr>
        <w:t>are deferred through repetitions</w:t>
      </w:r>
      <w:r w:rsidRPr="004D4F63">
        <w:rPr>
          <w:rFonts w:eastAsia="Calibri" w:cs="Times New Roman"/>
          <w:u w:val="single"/>
        </w:rPr>
        <w:t>. How we have come to know intimacy, kinship, and identity within an empire born out of settler colonialism is predicated upon discourses of indigenous displacements that remain within the present everydayness of settler colonialism, even if its constellations have been naturalized by hegemony and even as its oppressive logics are expanded to contain more and more historical experiences</w:t>
      </w:r>
      <w:r w:rsidRPr="004D4F63">
        <w:rPr>
          <w:rFonts w:eastAsia="Calibri" w:cs="Times New Roman"/>
          <w:sz w:val="16"/>
        </w:rPr>
        <w:t xml:space="preserve">. 1 hope to show through the juridical, cultural, and literary readings within this book that </w:t>
      </w:r>
      <w:r w:rsidRPr="004D4F63">
        <w:rPr>
          <w:rFonts w:eastAsia="Calibri" w:cs="Times New Roman"/>
          <w:u w:val="single"/>
        </w:rPr>
        <w:t>indigenous critical theory provides alternatives to the entanglements of race and colonialism, intimacy and relationship that continue to preoccupy poststructuralist and postcolonial studies.</w:t>
      </w:r>
    </w:p>
    <w:p w14:paraId="166FEE56" w14:textId="77777777" w:rsidR="00E76327" w:rsidRDefault="00E76327" w:rsidP="00E76327"/>
    <w:p w14:paraId="0C48A1E0" w14:textId="704D75A3" w:rsidR="004D4F63" w:rsidRDefault="00E76327" w:rsidP="00E76327">
      <w:pPr>
        <w:pStyle w:val="Heading3"/>
      </w:pPr>
      <w:r>
        <w:t xml:space="preserve">Endless War Impact </w:t>
      </w:r>
    </w:p>
    <w:p w14:paraId="2B074836" w14:textId="65164DA0" w:rsidR="00E76327" w:rsidRPr="00E76327" w:rsidRDefault="00E76327" w:rsidP="00E76327">
      <w:pPr>
        <w:pStyle w:val="Heading4"/>
        <w:rPr>
          <w:rStyle w:val="Style13ptBold"/>
          <w:b/>
          <w:bCs w:val="0"/>
          <w:szCs w:val="26"/>
        </w:rPr>
      </w:pPr>
      <w:r w:rsidRPr="00E76327">
        <w:rPr>
          <w:rStyle w:val="Style13ptBold"/>
          <w:b/>
          <w:bCs w:val="0"/>
          <w:szCs w:val="26"/>
        </w:rPr>
        <w:t>Settler colonialism causes endless wars</w:t>
      </w:r>
      <w:r w:rsidRPr="00E76327">
        <w:rPr>
          <w:rStyle w:val="Style13ptBold"/>
          <w:b/>
          <w:bCs w:val="0"/>
          <w:szCs w:val="26"/>
        </w:rPr>
        <w:t xml:space="preserve"> – turns </w:t>
      </w:r>
      <w:proofErr w:type="gramStart"/>
      <w:r w:rsidRPr="00E76327">
        <w:rPr>
          <w:rStyle w:val="Style13ptBold"/>
          <w:b/>
          <w:bCs w:val="0"/>
          <w:szCs w:val="26"/>
        </w:rPr>
        <w:t>case</w:t>
      </w:r>
      <w:proofErr w:type="gramEnd"/>
      <w:r w:rsidRPr="00E76327">
        <w:rPr>
          <w:rStyle w:val="Style13ptBold"/>
          <w:b/>
          <w:bCs w:val="0"/>
          <w:szCs w:val="26"/>
        </w:rPr>
        <w:t xml:space="preserve"> </w:t>
      </w:r>
    </w:p>
    <w:p w14:paraId="516A0BE5" w14:textId="54067401" w:rsidR="00E76327" w:rsidRPr="000D4079" w:rsidRDefault="00E76327" w:rsidP="00E76327">
      <w:r w:rsidRPr="00E76327">
        <w:rPr>
          <w:rStyle w:val="Style13ptBold"/>
          <w:sz w:val="24"/>
          <w:szCs w:val="24"/>
        </w:rPr>
        <w:t xml:space="preserve">Byrd </w:t>
      </w:r>
      <w:r w:rsidRPr="00E76327">
        <w:rPr>
          <w:rStyle w:val="Style13ptBold"/>
          <w:sz w:val="24"/>
          <w:szCs w:val="24"/>
        </w:rPr>
        <w:t>‘</w:t>
      </w:r>
      <w:r w:rsidRPr="00E76327">
        <w:rPr>
          <w:rStyle w:val="Style13ptBold"/>
          <w:sz w:val="24"/>
          <w:szCs w:val="24"/>
        </w:rPr>
        <w:t>11</w:t>
      </w:r>
      <w:r w:rsidRPr="000D4079">
        <w:rPr>
          <w:rStyle w:val="Style13ptBold"/>
          <w:sz w:val="28"/>
        </w:rPr>
        <w:t xml:space="preserve"> </w:t>
      </w:r>
      <w:r w:rsidRPr="000D4079">
        <w:t>(Jodi A., (Chickasaw), assistant professor of American Indian studies and English at the University of Illinois at Urbana-Champaign, The Transit of Empire: Indigenous Critiques of Colonialism, pg. xviii-xix)</w:t>
      </w:r>
    </w:p>
    <w:p w14:paraId="6C572695" w14:textId="77777777" w:rsidR="00E76327" w:rsidRPr="00E76327" w:rsidRDefault="00E76327" w:rsidP="00E76327">
      <w:pPr>
        <w:rPr>
          <w:sz w:val="16"/>
        </w:rPr>
      </w:pPr>
      <w:r w:rsidRPr="00E76327">
        <w:rPr>
          <w:rStyle w:val="IntenseEmphasis"/>
        </w:rPr>
        <w:t>The stakes could not be greater, given that currently U</w:t>
      </w:r>
      <w:r w:rsidRPr="002C377B">
        <w:rPr>
          <w:rStyle w:val="IntenseEmphasis"/>
          <w:highlight w:val="yellow"/>
        </w:rPr>
        <w:t>.S. empire has manifested</w:t>
      </w:r>
      <w:r w:rsidRPr="00E76327">
        <w:rPr>
          <w:rStyle w:val="IntenseEmphasis"/>
        </w:rPr>
        <w:t xml:space="preserve"> its face to the world as </w:t>
      </w:r>
      <w:r w:rsidRPr="002C377B">
        <w:rPr>
          <w:rStyle w:val="IntenseEmphasis"/>
          <w:highlight w:val="yellow"/>
        </w:rPr>
        <w:t xml:space="preserve">a </w:t>
      </w:r>
      <w:r w:rsidRPr="002C377B">
        <w:rPr>
          <w:rStyle w:val="Emphasis"/>
          <w:highlight w:val="yellow"/>
        </w:rPr>
        <w:t>war machine</w:t>
      </w:r>
      <w:r w:rsidRPr="002C377B">
        <w:rPr>
          <w:rStyle w:val="IntenseEmphasis"/>
          <w:highlight w:val="yellow"/>
        </w:rPr>
        <w:t xml:space="preserve"> that strips life</w:t>
      </w:r>
      <w:r w:rsidRPr="00E76327">
        <w:rPr>
          <w:rStyle w:val="IntenseEmphasis"/>
        </w:rPr>
        <w:t xml:space="preserve"> even </w:t>
      </w:r>
      <w:r w:rsidRPr="002C377B">
        <w:rPr>
          <w:rStyle w:val="IntenseEmphasis"/>
          <w:highlight w:val="yellow"/>
        </w:rPr>
        <w:t xml:space="preserve">as it demands racialized and gendered </w:t>
      </w:r>
      <w:proofErr w:type="spellStart"/>
      <w:r w:rsidRPr="002C377B">
        <w:rPr>
          <w:rStyle w:val="IntenseEmphasis"/>
          <w:highlight w:val="yellow"/>
        </w:rPr>
        <w:t>normativities</w:t>
      </w:r>
      <w:proofErr w:type="spellEnd"/>
      <w:r w:rsidRPr="002C377B">
        <w:rPr>
          <w:rStyle w:val="IntenseEmphasis"/>
          <w:highlight w:val="yellow"/>
        </w:rPr>
        <w:t>.</w:t>
      </w:r>
      <w:r w:rsidRPr="00E76327">
        <w:rPr>
          <w:sz w:val="16"/>
        </w:rPr>
        <w:t xml:space="preserve"> </w:t>
      </w:r>
      <w:r w:rsidRPr="00E76327">
        <w:rPr>
          <w:rStyle w:val="IntenseEmphasis"/>
        </w:rPr>
        <w:t xml:space="preserve">The </w:t>
      </w:r>
      <w:r w:rsidRPr="002C377B">
        <w:rPr>
          <w:rStyle w:val="IntenseEmphasis"/>
          <w:highlight w:val="yellow"/>
        </w:rPr>
        <w:t>post-9/11</w:t>
      </w:r>
      <w:r w:rsidRPr="00E76327">
        <w:rPr>
          <w:rStyle w:val="IntenseEmphasis"/>
        </w:rPr>
        <w:t xml:space="preserve"> national </w:t>
      </w:r>
      <w:proofErr w:type="spellStart"/>
      <w:r w:rsidRPr="002C377B">
        <w:rPr>
          <w:rStyle w:val="IntenseEmphasis"/>
          <w:highlight w:val="yellow"/>
        </w:rPr>
        <w:t>rhetorics</w:t>
      </w:r>
      <w:proofErr w:type="spellEnd"/>
      <w:r w:rsidRPr="002C377B">
        <w:rPr>
          <w:rStyle w:val="IntenseEmphasis"/>
          <w:highlight w:val="yellow"/>
        </w:rPr>
        <w:t xml:space="preserve"> of</w:t>
      </w:r>
      <w:r w:rsidRPr="00E76327">
        <w:rPr>
          <w:rStyle w:val="IntenseEmphasis"/>
        </w:rPr>
        <w:t xml:space="preserve"> grief, homeland, pain, terrorism, and </w:t>
      </w:r>
      <w:r w:rsidRPr="002C377B">
        <w:rPr>
          <w:rStyle w:val="IntenseEmphasis"/>
          <w:highlight w:val="yellow"/>
        </w:rPr>
        <w:t>security have given rise to</w:t>
      </w:r>
      <w:r w:rsidRPr="00E76327">
        <w:rPr>
          <w:sz w:val="16"/>
        </w:rPr>
        <w:t xml:space="preserve"> what Judith Butler describes as </w:t>
      </w:r>
      <w:r w:rsidRPr="002C377B">
        <w:rPr>
          <w:rStyle w:val="IntenseEmphasis"/>
          <w:highlight w:val="yellow"/>
        </w:rPr>
        <w:t>a</w:t>
      </w:r>
      <w:r w:rsidRPr="00E76327">
        <w:rPr>
          <w:rStyle w:val="IntenseEmphasis"/>
        </w:rPr>
        <w:t xml:space="preserve"> process through which the Other becomes unreal. “The </w:t>
      </w:r>
      <w:r w:rsidRPr="002C377B">
        <w:rPr>
          <w:rStyle w:val="IntenseEmphasis"/>
          <w:highlight w:val="yellow"/>
        </w:rPr>
        <w:t xml:space="preserve">derealization of </w:t>
      </w:r>
      <w:proofErr w:type="spellStart"/>
      <w:proofErr w:type="gramStart"/>
      <w:r w:rsidRPr="002C377B">
        <w:rPr>
          <w:rStyle w:val="IntenseEmphasis"/>
          <w:highlight w:val="yellow"/>
        </w:rPr>
        <w:t>the‘</w:t>
      </w:r>
      <w:proofErr w:type="gramEnd"/>
      <w:r w:rsidRPr="002C377B">
        <w:rPr>
          <w:rStyle w:val="IntenseEmphasis"/>
          <w:highlight w:val="yellow"/>
        </w:rPr>
        <w:t>Other</w:t>
      </w:r>
      <w:proofErr w:type="spellEnd"/>
      <w:r w:rsidRPr="002C377B">
        <w:rPr>
          <w:rStyle w:val="IntenseEmphasis"/>
          <w:highlight w:val="yellow"/>
        </w:rPr>
        <w:t>’</w:t>
      </w:r>
      <w:r w:rsidRPr="00E76327">
        <w:rPr>
          <w:rStyle w:val="IntenseEmphasis"/>
        </w:rPr>
        <w:t>”</w:t>
      </w:r>
      <w:r w:rsidRPr="00E76327">
        <w:rPr>
          <w:sz w:val="16"/>
        </w:rPr>
        <w:t xml:space="preserve"> Butler writes, </w:t>
      </w:r>
      <w:r w:rsidRPr="00E76327">
        <w:rPr>
          <w:rStyle w:val="IntenseEmphasis"/>
        </w:rPr>
        <w:t xml:space="preserve">“means that </w:t>
      </w:r>
      <w:r w:rsidRPr="002C377B">
        <w:rPr>
          <w:rStyle w:val="IntenseEmphasis"/>
          <w:highlight w:val="yellow"/>
        </w:rPr>
        <w:t>it is neither alive nor dead, but</w:t>
      </w:r>
      <w:r w:rsidRPr="00E76327">
        <w:rPr>
          <w:rStyle w:val="IntenseEmphasis"/>
        </w:rPr>
        <w:t xml:space="preserve"> </w:t>
      </w:r>
      <w:r w:rsidRPr="002C377B">
        <w:rPr>
          <w:rStyle w:val="IntenseEmphasis"/>
          <w:highlight w:val="yellow"/>
        </w:rPr>
        <w:t xml:space="preserve">interminably spectral. The </w:t>
      </w:r>
      <w:r w:rsidRPr="002C377B">
        <w:rPr>
          <w:rStyle w:val="Emphasis"/>
          <w:highlight w:val="yellow"/>
        </w:rPr>
        <w:t>infinite paranoia</w:t>
      </w:r>
      <w:r w:rsidRPr="002C377B">
        <w:rPr>
          <w:rStyle w:val="IntenseEmphasis"/>
          <w:highlight w:val="yellow"/>
        </w:rPr>
        <w:t xml:space="preserve"> that imagines</w:t>
      </w:r>
      <w:r w:rsidRPr="00E76327">
        <w:rPr>
          <w:rStyle w:val="IntenseEmphasis"/>
        </w:rPr>
        <w:t xml:space="preserve"> the war against terrorism </w:t>
      </w:r>
      <w:r w:rsidRPr="002C377B">
        <w:rPr>
          <w:rStyle w:val="IntenseEmphasis"/>
          <w:highlight w:val="yellow"/>
        </w:rPr>
        <w:t>as a war without end will be one that justifies itself endlessly in relation to the spectral infinity of its enemy</w:t>
      </w:r>
      <w:r w:rsidRPr="00E76327">
        <w:rPr>
          <w:rStyle w:val="IntenseEmphasis"/>
        </w:rPr>
        <w:t>, regardless of whether or not there are established grounds</w:t>
      </w:r>
      <w:r w:rsidRPr="00E76327">
        <w:rPr>
          <w:sz w:val="16"/>
        </w:rPr>
        <w:t xml:space="preserve"> to suspect the continuing operation of terror cells with violent aims.”4 But </w:t>
      </w:r>
      <w:r w:rsidRPr="002C377B">
        <w:rPr>
          <w:rStyle w:val="IntenseEmphasis"/>
          <w:highlight w:val="yellow"/>
        </w:rPr>
        <w:t>this process of derealization</w:t>
      </w:r>
      <w:r w:rsidRPr="00E76327">
        <w:rPr>
          <w:sz w:val="16"/>
        </w:rPr>
        <w:t xml:space="preserve"> that Butler marks in the post-9/11 grief that swept the United States, one could argue, </w:t>
      </w:r>
      <w:r w:rsidRPr="002C377B">
        <w:rPr>
          <w:rStyle w:val="IntenseEmphasis"/>
          <w:highlight w:val="yellow"/>
        </w:rPr>
        <w:t>has been functioning</w:t>
      </w:r>
      <w:r w:rsidRPr="00E76327">
        <w:rPr>
          <w:rStyle w:val="IntenseEmphasis"/>
        </w:rPr>
        <w:t xml:space="preserve"> in Atlantic and Pacific “New Worlds” </w:t>
      </w:r>
      <w:r w:rsidRPr="002C377B">
        <w:rPr>
          <w:rStyle w:val="IntenseEmphasis"/>
          <w:highlight w:val="yellow"/>
        </w:rPr>
        <w:t>since 1492</w:t>
      </w:r>
      <w:r w:rsidRPr="00E76327">
        <w:rPr>
          <w:rStyle w:val="IntenseEmphasis"/>
        </w:rPr>
        <w:t xml:space="preserve">. </w:t>
      </w:r>
      <w:r w:rsidRPr="00E76327">
        <w:rPr>
          <w:sz w:val="16"/>
        </w:rPr>
        <w:t xml:space="preserve">As </w:t>
      </w:r>
      <w:proofErr w:type="spellStart"/>
      <w:r w:rsidRPr="00E76327">
        <w:rPr>
          <w:sz w:val="16"/>
        </w:rPr>
        <w:t>Geonpul</w:t>
      </w:r>
      <w:proofErr w:type="spellEnd"/>
      <w:r w:rsidRPr="00E76327">
        <w:rPr>
          <w:sz w:val="16"/>
        </w:rPr>
        <w:t xml:space="preserve"> scholar Aileen Moreton-Robinson argues, </w:t>
      </w:r>
      <w:r w:rsidRPr="002C377B">
        <w:rPr>
          <w:rStyle w:val="IntenseEmphasis"/>
          <w:highlight w:val="yellow"/>
        </w:rPr>
        <w:t>discourses of security are “deployed in response to a perceived threat of invasion</w:t>
      </w:r>
      <w:r w:rsidRPr="00E76327">
        <w:rPr>
          <w:rStyle w:val="IntenseEmphasis"/>
        </w:rPr>
        <w:t xml:space="preserve"> and dispossession from Indigenous people,” </w:t>
      </w:r>
      <w:r w:rsidRPr="002C377B">
        <w:rPr>
          <w:rStyle w:val="IntenseEmphasis"/>
          <w:highlight w:val="yellow"/>
        </w:rPr>
        <w:t>and</w:t>
      </w:r>
      <w:r w:rsidRPr="00E76327">
        <w:rPr>
          <w:rStyle w:val="IntenseEmphasis"/>
        </w:rPr>
        <w:t xml:space="preserve"> in the process, paranoid </w:t>
      </w:r>
      <w:r w:rsidRPr="002C377B">
        <w:rPr>
          <w:rStyle w:val="IntenseEmphasis"/>
          <w:highlight w:val="yellow"/>
        </w:rPr>
        <w:t>patriarchal white sovereignty manages its anxiety over dispossession</w:t>
      </w:r>
      <w:r w:rsidRPr="00E76327">
        <w:rPr>
          <w:rStyle w:val="IntenseEmphasis"/>
        </w:rPr>
        <w:t xml:space="preserve"> and threat </w:t>
      </w:r>
      <w:r w:rsidRPr="002C377B">
        <w:rPr>
          <w:rStyle w:val="IntenseEmphasis"/>
          <w:highlight w:val="yellow"/>
        </w:rPr>
        <w:t>through a “pathological relationship to indigenous sovereignty.</w:t>
      </w:r>
      <w:r w:rsidRPr="00E76327">
        <w:rPr>
          <w:rStyle w:val="IntenseEmphasis"/>
        </w:rPr>
        <w:t>”</w:t>
      </w:r>
      <w:r w:rsidRPr="00E76327">
        <w:rPr>
          <w:sz w:val="16"/>
        </w:rPr>
        <w:t xml:space="preserve">5 </w:t>
      </w:r>
      <w:r w:rsidRPr="002C377B">
        <w:rPr>
          <w:rStyle w:val="IntenseEmphasis"/>
          <w:highlight w:val="yellow"/>
        </w:rPr>
        <w:t xml:space="preserve">In the United States, the Indian is </w:t>
      </w:r>
      <w:r w:rsidRPr="002C377B">
        <w:rPr>
          <w:rStyle w:val="Emphasis"/>
          <w:highlight w:val="yellow"/>
        </w:rPr>
        <w:t xml:space="preserve">the original enemy </w:t>
      </w:r>
      <w:r w:rsidRPr="002C377B">
        <w:rPr>
          <w:rStyle w:val="IntenseEmphasis"/>
          <w:highlight w:val="yellow"/>
        </w:rPr>
        <w:t>combatant who cannot be grieved</w:t>
      </w:r>
      <w:r w:rsidRPr="00E76327">
        <w:rPr>
          <w:rStyle w:val="IntenseEmphasis"/>
        </w:rPr>
        <w:t xml:space="preserve">. </w:t>
      </w:r>
      <w:r w:rsidRPr="00E76327">
        <w:rPr>
          <w:sz w:val="16"/>
        </w:rPr>
        <w:t xml:space="preserve">Within dominant discourses of </w:t>
      </w:r>
      <w:proofErr w:type="spellStart"/>
      <w:r w:rsidRPr="00E76327">
        <w:rPr>
          <w:sz w:val="16"/>
        </w:rPr>
        <w:t>postracial</w:t>
      </w:r>
      <w:proofErr w:type="spellEnd"/>
      <w:r w:rsidRPr="00E76327">
        <w:rPr>
          <w:sz w:val="16"/>
        </w:rPr>
        <w:t xml:space="preserve"> identity that depend on the derealization of the </w:t>
      </w:r>
      <w:r w:rsidRPr="00E76327">
        <w:rPr>
          <w:rStyle w:val="IntenseEmphasis"/>
        </w:rPr>
        <w:t xml:space="preserve">Other, desires for amnesty and security from the contradictory and </w:t>
      </w:r>
      <w:r w:rsidRPr="002C377B">
        <w:rPr>
          <w:rStyle w:val="IntenseEmphasis"/>
          <w:highlight w:val="yellow"/>
        </w:rPr>
        <w:t>violent occupations of colonialist wars exist in a world where</w:t>
      </w:r>
      <w:r w:rsidRPr="00E76327">
        <w:rPr>
          <w:rStyle w:val="IntenseEmphasis"/>
        </w:rPr>
        <w:t>,</w:t>
      </w:r>
      <w:r w:rsidRPr="00E76327">
        <w:rPr>
          <w:sz w:val="16"/>
        </w:rPr>
        <w:t xml:space="preserve"> as Gayatri </w:t>
      </w:r>
      <w:proofErr w:type="spellStart"/>
      <w:r w:rsidRPr="00E76327">
        <w:rPr>
          <w:sz w:val="16"/>
        </w:rPr>
        <w:t>Chakravorty</w:t>
      </w:r>
      <w:proofErr w:type="spellEnd"/>
      <w:r w:rsidRPr="00E76327">
        <w:rPr>
          <w:sz w:val="16"/>
        </w:rPr>
        <w:t xml:space="preserve"> Spivak points out, “</w:t>
      </w:r>
      <w:r w:rsidRPr="00E76327">
        <w:rPr>
          <w:rStyle w:val="IntenseEmphasis"/>
        </w:rPr>
        <w:t xml:space="preserve">metropolitan </w:t>
      </w:r>
      <w:r w:rsidRPr="002C377B">
        <w:rPr>
          <w:rStyle w:val="IntenseEmphasis"/>
          <w:highlight w:val="yellow"/>
        </w:rPr>
        <w:t>multiculturalism</w:t>
      </w:r>
      <w:r w:rsidRPr="00E76327">
        <w:rPr>
          <w:rStyle w:val="IntenseEmphasis"/>
        </w:rPr>
        <w:t>—the latter phase of dominant postcolonialism—</w:t>
      </w:r>
      <w:proofErr w:type="spellStart"/>
      <w:r w:rsidRPr="002C377B">
        <w:rPr>
          <w:rStyle w:val="IntenseEmphasis"/>
          <w:highlight w:val="yellow"/>
        </w:rPr>
        <w:t>precomprehends</w:t>
      </w:r>
      <w:proofErr w:type="spellEnd"/>
      <w:r w:rsidRPr="002C377B">
        <w:rPr>
          <w:rStyle w:val="IntenseEmphasis"/>
          <w:highlight w:val="yellow"/>
        </w:rPr>
        <w:t xml:space="preserve"> U.S. manifest</w:t>
      </w:r>
      <w:r w:rsidRPr="00E76327">
        <w:rPr>
          <w:rStyle w:val="IntenseEmphasis"/>
        </w:rPr>
        <w:t xml:space="preserve"> destiny as transformed asylum for the rest of the world.</w:t>
      </w:r>
      <w:r w:rsidRPr="00E76327">
        <w:rPr>
          <w:sz w:val="16"/>
        </w:rPr>
        <w:t xml:space="preserve">”6 As a result, </w:t>
      </w:r>
      <w:r w:rsidRPr="00E76327">
        <w:rPr>
          <w:rStyle w:val="IntenseEmphasis"/>
        </w:rPr>
        <w:t xml:space="preserve">the Indian is left nowhere and everywhere within the ontological premises through which U.S. empire orients, imagines, and critiques itself. </w:t>
      </w:r>
      <w:r w:rsidRPr="00E76327">
        <w:rPr>
          <w:sz w:val="16"/>
        </w:rPr>
        <w:t xml:space="preserve">The Transit of Empire, then, might best be understood as a series of preliminary reflections on how ideas of Indians and </w:t>
      </w:r>
      <w:r w:rsidRPr="00E76327">
        <w:rPr>
          <w:rStyle w:val="IntenseEmphasis"/>
        </w:rPr>
        <w:t>Indianness</w:t>
      </w:r>
      <w:r w:rsidRPr="00E76327">
        <w:rPr>
          <w:sz w:val="16"/>
        </w:rPr>
        <w:t xml:space="preserve"> have </w:t>
      </w:r>
      <w:r w:rsidRPr="00E76327">
        <w:rPr>
          <w:rStyle w:val="IntenseEmphasis"/>
        </w:rPr>
        <w:t xml:space="preserve">served as </w:t>
      </w:r>
      <w:r w:rsidRPr="002C377B">
        <w:rPr>
          <w:rStyle w:val="Emphasis"/>
          <w:highlight w:val="yellow"/>
        </w:rPr>
        <w:t>the ontological ground</w:t>
      </w:r>
      <w:r w:rsidRPr="002C377B">
        <w:rPr>
          <w:rStyle w:val="IntenseEmphasis"/>
          <w:highlight w:val="yellow"/>
        </w:rPr>
        <w:t xml:space="preserve"> through which U.S. settler colonialism enacts itself</w:t>
      </w:r>
      <w:r w:rsidRPr="00E76327">
        <w:rPr>
          <w:rStyle w:val="IntenseEmphasis"/>
        </w:rPr>
        <w:t xml:space="preserve"> as settler imperialism at this crucial moment in history </w:t>
      </w:r>
      <w:r w:rsidRPr="002C377B">
        <w:rPr>
          <w:rStyle w:val="IntenseEmphasis"/>
          <w:highlight w:val="yellow"/>
        </w:rPr>
        <w:t xml:space="preserve">when </w:t>
      </w:r>
      <w:r w:rsidRPr="002C377B">
        <w:rPr>
          <w:rStyle w:val="Emphasis"/>
          <w:highlight w:val="yellow"/>
        </w:rPr>
        <w:t>everything appears to be headed towards collapse</w:t>
      </w:r>
      <w:r w:rsidRPr="00E76327">
        <w:rPr>
          <w:sz w:val="16"/>
        </w:rPr>
        <w:t xml:space="preserve">. </w:t>
      </w:r>
    </w:p>
    <w:p w14:paraId="66A6E0B4" w14:textId="77777777" w:rsidR="00E76327" w:rsidRPr="00E76327" w:rsidRDefault="00E76327" w:rsidP="00E76327"/>
    <w:p w14:paraId="129C3EF7" w14:textId="3948919B" w:rsidR="004D4F63" w:rsidRDefault="00B325C2" w:rsidP="00B325C2">
      <w:pPr>
        <w:pStyle w:val="Heading3"/>
      </w:pPr>
      <w:r>
        <w:t xml:space="preserve">Extinction Impact – Climate Change </w:t>
      </w:r>
    </w:p>
    <w:p w14:paraId="0AFC5C36" w14:textId="77777777" w:rsidR="00B325C2" w:rsidRPr="00C862B2" w:rsidRDefault="00B325C2" w:rsidP="00B325C2">
      <w:pPr>
        <w:pStyle w:val="Heading4"/>
      </w:pPr>
      <w:r w:rsidRPr="00C862B2">
        <w:t>Settler colonialism disallows native adaptation to climate change and locks us all into a cycle doomed for extinction.</w:t>
      </w:r>
    </w:p>
    <w:p w14:paraId="1D4EB431" w14:textId="4C2EF9FC" w:rsidR="00B325C2" w:rsidRPr="00B325C2" w:rsidRDefault="00B325C2" w:rsidP="00B325C2">
      <w:pPr>
        <w:rPr>
          <w:b/>
          <w:bCs/>
        </w:rPr>
      </w:pPr>
      <w:r w:rsidRPr="00B325C2">
        <w:rPr>
          <w:rStyle w:val="Style13ptBold"/>
          <w:sz w:val="24"/>
          <w:szCs w:val="24"/>
        </w:rPr>
        <w:t>Davis 16</w:t>
      </w:r>
      <w:r w:rsidRPr="00B325C2">
        <w:rPr>
          <w:rStyle w:val="Style13ptBold"/>
          <w:sz w:val="22"/>
        </w:rPr>
        <w:t xml:space="preserve"> </w:t>
      </w:r>
      <w:r w:rsidRPr="00B325C2">
        <w:rPr>
          <w:rStyle w:val="Style13ptBold"/>
          <w:b w:val="0"/>
          <w:bCs w:val="0"/>
          <w:sz w:val="18"/>
          <w:szCs w:val="18"/>
        </w:rPr>
        <w:t>(</w:t>
      </w:r>
      <w:r w:rsidRPr="00B325C2">
        <w:rPr>
          <w:sz w:val="18"/>
          <w:szCs w:val="18"/>
        </w:rPr>
        <w:t>Heather, Postdoctoral scholar @ the Institute for the Arts and Humanities @ PSU, PhD @ Concordia, Boundaries of the Human in the Age of Life Sciences Conference, April 18 http://sites.psu.edu/iahboundaries/heather-davis-5/</w:t>
      </w:r>
      <w:r w:rsidRPr="00B325C2">
        <w:rPr>
          <w:sz w:val="18"/>
          <w:szCs w:val="18"/>
        </w:rPr>
        <w:t>)</w:t>
      </w:r>
    </w:p>
    <w:p w14:paraId="6F638A2C" w14:textId="77777777" w:rsidR="00B325C2" w:rsidRPr="00C862B2" w:rsidRDefault="00B325C2" w:rsidP="00B325C2">
      <w:pPr>
        <w:spacing w:after="0"/>
        <w:rPr>
          <w:rStyle w:val="StyleUnderline"/>
        </w:rPr>
      </w:pPr>
      <w:r w:rsidRPr="00B325C2">
        <w:rPr>
          <w:sz w:val="16"/>
        </w:rPr>
        <w:t xml:space="preserve">We live in a land of multiple, conflicting time scales. In the dominant imaginary of America, history begins after the invasion of colonial settlers from 1492 onwards. But for indigenous peoples living in what is now known as the United States, history extends far back, and also reaches far into the future, where this “great nation” is merely a blip in a much longer narrative. These two narratives speak to the history of erasure and conflict within the structures of settler colonialism. This erasure is manifest not only in this deliberate historical amnesia, but in the settler colonial project itself, insofar as it is tied to the eradication of indigenous peoples and their ways of life through genocide, forced assimilation, and—most importantly for Kyle White’s purposes in this talk—through the complete transformation of the landscape. The damming of rivers, clear-cutting of forests, and importation of plants and animals remade the worlds of North America into the vision of a displaced Europe, fundamentally altering the climate and ecosystems. Settler colonialism, in North America and elsewhere, is marked by this process of terraforming. As Whyte argues, “industrial settler campaigns erase what makes a place ecologically unique in terms of human and nonhuman relations, the ecological history of a place, and the sharing of the environment by different human societies.”1 The entwinement of indigenous governance systems and entire ways of life with particular fish, animals, and plants meant that these displacements and transformations of the landscape had drastic effects on people’s ability to continue to practice their culture and way of life. Further, the forced displacement that many tribal communities suffered through the trail of tears and trail of death involved adaptation to entirely new environments, to new climates. These processes of environmental transformation and forced displacement can be understood as climate change. And so, as Whyte makes clear, </w:t>
      </w:r>
      <w:r w:rsidRPr="002C377B">
        <w:rPr>
          <w:rStyle w:val="StyleUnderline"/>
          <w:highlight w:val="yellow"/>
        </w:rPr>
        <w:t>the current climate disruptions</w:t>
      </w:r>
      <w:r w:rsidRPr="00C862B2">
        <w:rPr>
          <w:rStyle w:val="StyleUnderline"/>
        </w:rPr>
        <w:t xml:space="preserve"> can be viewed as </w:t>
      </w:r>
      <w:r w:rsidRPr="002C377B">
        <w:rPr>
          <w:rStyle w:val="StyleUnderline"/>
          <w:highlight w:val="yellow"/>
        </w:rPr>
        <w:t>a continuation of,</w:t>
      </w:r>
      <w:r w:rsidRPr="00C862B2">
        <w:rPr>
          <w:rStyle w:val="StyleUnderline"/>
        </w:rPr>
        <w:t xml:space="preserve"> rather than a break from, previous </w:t>
      </w:r>
      <w:r w:rsidRPr="002C377B">
        <w:rPr>
          <w:rStyle w:val="StyleUnderline"/>
          <w:highlight w:val="yellow"/>
        </w:rPr>
        <w:t>eras that begin with colonialism and extend through advanced capitalism</w:t>
      </w:r>
      <w:r w:rsidRPr="00C862B2">
        <w:rPr>
          <w:rStyle w:val="StyleUnderline"/>
        </w:rPr>
        <w:t>.</w:t>
      </w:r>
    </w:p>
    <w:p w14:paraId="58B8BA09" w14:textId="77777777" w:rsidR="00B325C2" w:rsidRPr="00C862B2" w:rsidRDefault="00B325C2" w:rsidP="00B325C2">
      <w:pPr>
        <w:spacing w:after="0"/>
        <w:rPr>
          <w:rStyle w:val="StyleUnderline"/>
        </w:rPr>
      </w:pPr>
      <w:r w:rsidRPr="00B325C2">
        <w:rPr>
          <w:sz w:val="16"/>
        </w:rPr>
        <w:t xml:space="preserve">In this light </w:t>
      </w:r>
      <w:r w:rsidRPr="002C377B">
        <w:rPr>
          <w:rStyle w:val="Emphasis"/>
          <w:highlight w:val="yellow"/>
        </w:rPr>
        <w:t>climate change, and the uneven impacts</w:t>
      </w:r>
      <w:r w:rsidRPr="00C862B2">
        <w:rPr>
          <w:rStyle w:val="Emphasis"/>
        </w:rPr>
        <w:t xml:space="preserve"> on the global poor, </w:t>
      </w:r>
      <w:r w:rsidRPr="002C377B">
        <w:rPr>
          <w:rStyle w:val="Emphasis"/>
          <w:highlight w:val="yellow"/>
        </w:rPr>
        <w:t>can be understood not just as an unfortunate coincidence</w:t>
      </w:r>
      <w:r w:rsidRPr="00C862B2">
        <w:rPr>
          <w:rStyle w:val="Emphasis"/>
        </w:rPr>
        <w:t xml:space="preserve"> or accident, </w:t>
      </w:r>
      <w:r w:rsidRPr="002C377B">
        <w:rPr>
          <w:rStyle w:val="Emphasis"/>
          <w:highlight w:val="yellow"/>
        </w:rPr>
        <w:t>but</w:t>
      </w:r>
      <w:r w:rsidRPr="00C862B2">
        <w:rPr>
          <w:rStyle w:val="Emphasis"/>
        </w:rPr>
        <w:t xml:space="preserve"> rather </w:t>
      </w:r>
      <w:r w:rsidRPr="002C377B">
        <w:rPr>
          <w:rStyle w:val="Emphasis"/>
          <w:highlight w:val="yellow"/>
        </w:rPr>
        <w:t>as a deliberate extension of colonial logic</w:t>
      </w:r>
      <w:r w:rsidRPr="002C377B">
        <w:rPr>
          <w:sz w:val="16"/>
          <w:highlight w:val="yellow"/>
        </w:rPr>
        <w:t>.</w:t>
      </w:r>
      <w:r w:rsidRPr="00B325C2">
        <w:rPr>
          <w:sz w:val="16"/>
        </w:rPr>
        <w:t xml:space="preserve"> As Whyte writes, “</w:t>
      </w:r>
      <w:r w:rsidRPr="002C377B">
        <w:rPr>
          <w:rStyle w:val="StyleUnderline"/>
          <w:highlight w:val="yellow"/>
        </w:rPr>
        <w:t>Thinking about climate injustice against Indigenous peoples is like thinking back to the future.</w:t>
      </w:r>
      <w:r w:rsidRPr="00C862B2">
        <w:rPr>
          <w:rStyle w:val="StyleUnderline"/>
        </w:rPr>
        <w:t xml:space="preserve"> For </w:t>
      </w:r>
      <w:r w:rsidRPr="002C377B">
        <w:rPr>
          <w:rStyle w:val="StyleUnderline"/>
          <w:highlight w:val="yellow"/>
        </w:rPr>
        <w:t>climate injustice against Indigenous [people] is a cyclical</w:t>
      </w:r>
      <w:r w:rsidRPr="00C862B2">
        <w:rPr>
          <w:rStyle w:val="StyleUnderline"/>
        </w:rPr>
        <w:t xml:space="preserve"> course of </w:t>
      </w:r>
      <w:r w:rsidRPr="002C377B">
        <w:rPr>
          <w:rStyle w:val="StyleUnderline"/>
          <w:highlight w:val="yellow"/>
        </w:rPr>
        <w:t>history</w:t>
      </w:r>
      <w:r w:rsidRPr="00C862B2">
        <w:rPr>
          <w:rStyle w:val="StyleUnderline"/>
        </w:rPr>
        <w:t xml:space="preserve"> that is </w:t>
      </w:r>
      <w:r w:rsidRPr="002C377B">
        <w:rPr>
          <w:rStyle w:val="StyleUnderline"/>
          <w:highlight w:val="yellow"/>
        </w:rPr>
        <w:t>situated within</w:t>
      </w:r>
      <w:r w:rsidRPr="00C862B2">
        <w:rPr>
          <w:rStyle w:val="StyleUnderline"/>
        </w:rPr>
        <w:t xml:space="preserve"> the larger struggle of </w:t>
      </w:r>
      <w:r w:rsidRPr="002C377B">
        <w:rPr>
          <w:rStyle w:val="StyleUnderline"/>
          <w:highlight w:val="yellow"/>
        </w:rPr>
        <w:t>anthropogenic environmental change brought about by colonialism</w:t>
      </w:r>
      <w:r w:rsidRPr="00C862B2">
        <w:rPr>
          <w:rStyle w:val="StyleUnderline"/>
        </w:rPr>
        <w:t>, industrialism and capitalism</w:t>
      </w:r>
      <w:r w:rsidRPr="00B325C2">
        <w:rPr>
          <w:sz w:val="16"/>
        </w:rPr>
        <w:t>—</w:t>
      </w:r>
      <w:r w:rsidRPr="00C862B2">
        <w:rPr>
          <w:rStyle w:val="StyleUnderline"/>
        </w:rPr>
        <w:t>not two unfortunately converging courses of history</w:t>
      </w:r>
      <w:r w:rsidRPr="00B325C2">
        <w:rPr>
          <w:sz w:val="16"/>
        </w:rPr>
        <w:t xml:space="preserve">.”2. Therefore, </w:t>
      </w:r>
      <w:proofErr w:type="gramStart"/>
      <w:r w:rsidRPr="002C377B">
        <w:rPr>
          <w:rStyle w:val="Emphasis"/>
          <w:highlight w:val="yellow"/>
        </w:rPr>
        <w:t>in order to</w:t>
      </w:r>
      <w:proofErr w:type="gramEnd"/>
      <w:r w:rsidRPr="002C377B">
        <w:rPr>
          <w:rStyle w:val="Emphasis"/>
          <w:highlight w:val="yellow"/>
        </w:rPr>
        <w:t xml:space="preserve"> adequately address climate change, we also need to seriously think through and enact processes of decolonization</w:t>
      </w:r>
      <w:r w:rsidRPr="00B325C2">
        <w:rPr>
          <w:sz w:val="16"/>
        </w:rPr>
        <w:t xml:space="preserve">. </w:t>
      </w:r>
      <w:r w:rsidRPr="002C377B">
        <w:rPr>
          <w:rStyle w:val="Emphasis"/>
          <w:highlight w:val="yellow"/>
        </w:rPr>
        <w:t xml:space="preserve">This </w:t>
      </w:r>
      <w:r w:rsidRPr="00C862B2">
        <w:rPr>
          <w:rStyle w:val="Emphasis"/>
        </w:rPr>
        <w:t xml:space="preserve">involves self-governance for indigenous peoples, but it also </w:t>
      </w:r>
      <w:r w:rsidRPr="002C377B">
        <w:rPr>
          <w:rStyle w:val="Emphasis"/>
          <w:highlight w:val="yellow"/>
        </w:rPr>
        <w:t>fundamentally questions the bounds and the legitimacy of the nation-state structure</w:t>
      </w:r>
      <w:r w:rsidRPr="00B325C2">
        <w:rPr>
          <w:sz w:val="16"/>
        </w:rPr>
        <w:t xml:space="preserve">. As we are already seeing around the world, people will not simply sit still in the face of ecological destruction, but will move, adapt, and try to find ways of recomposing with their companion species. The adaptability of many indigenous peoples and their semi-nomadic ways of life meant that their societies were incredibly resilient in the face of climate disruptions. However, </w:t>
      </w:r>
      <w:proofErr w:type="gramStart"/>
      <w:r w:rsidRPr="002C377B">
        <w:rPr>
          <w:rStyle w:val="StyleUnderline"/>
          <w:highlight w:val="yellow"/>
        </w:rPr>
        <w:t>as a result of</w:t>
      </w:r>
      <w:proofErr w:type="gramEnd"/>
      <w:r w:rsidRPr="002C377B">
        <w:rPr>
          <w:rStyle w:val="StyleUnderline"/>
          <w:highlight w:val="yellow"/>
        </w:rPr>
        <w:t xml:space="preserve"> settler colonialism and</w:t>
      </w:r>
      <w:r w:rsidRPr="00C862B2">
        <w:rPr>
          <w:rStyle w:val="StyleUnderline"/>
        </w:rPr>
        <w:t xml:space="preserve"> the attendant </w:t>
      </w:r>
      <w:r w:rsidRPr="002C377B">
        <w:rPr>
          <w:rStyle w:val="StyleUnderline"/>
          <w:highlight w:val="yellow"/>
        </w:rPr>
        <w:t>nation-state structures, borders and treaties</w:t>
      </w:r>
      <w:r w:rsidRPr="00C862B2">
        <w:rPr>
          <w:rStyle w:val="StyleUnderline"/>
        </w:rPr>
        <w:t xml:space="preserve"> bind people inside a given territory. This means that </w:t>
      </w:r>
      <w:r w:rsidRPr="002C377B">
        <w:rPr>
          <w:rStyle w:val="StyleUnderline"/>
          <w:highlight w:val="yellow"/>
        </w:rPr>
        <w:t>people will not necessarily continue to have access to the animals, plants, </w:t>
      </w:r>
      <w:proofErr w:type="gramStart"/>
      <w:r w:rsidRPr="002C377B">
        <w:rPr>
          <w:rStyle w:val="StyleUnderline"/>
          <w:highlight w:val="yellow"/>
        </w:rPr>
        <w:t>rocks</w:t>
      </w:r>
      <w:proofErr w:type="gramEnd"/>
      <w:r w:rsidRPr="002C377B">
        <w:rPr>
          <w:rStyle w:val="StyleUnderline"/>
          <w:highlight w:val="yellow"/>
        </w:rPr>
        <w:t xml:space="preserve"> and waters that they rely upon and are entwined within</w:t>
      </w:r>
      <w:r w:rsidRPr="00C862B2">
        <w:rPr>
          <w:rStyle w:val="StyleUnderline"/>
        </w:rPr>
        <w:t>.</w:t>
      </w:r>
      <w:r w:rsidRPr="00B325C2">
        <w:rPr>
          <w:sz w:val="16"/>
        </w:rPr>
        <w:t xml:space="preserve"> </w:t>
      </w:r>
      <w:r w:rsidRPr="00C862B2">
        <w:rPr>
          <w:rStyle w:val="StyleUnderline"/>
        </w:rPr>
        <w:t>If wild rice, for example, begins to move further and further north due to warming weather patterns, the people who care for those plants, and who are in turn cared for by wild rice, cannot necessarily follow</w:t>
      </w:r>
      <w:r w:rsidRPr="00B325C2">
        <w:rPr>
          <w:sz w:val="16"/>
        </w:rPr>
        <w:t xml:space="preserve">. “Indigenous peoples cannot practically plan to shift their seasonal subsistence and economic activities if a valuable plant’s or animal’s habitat moves outside of a treaty area or crosses a transnational border.”3 And the links to particular ecological systems are not incidental, as they are often viewed within western, industrialized nations where our ways of life systematically divorce us from and deny our implication within ecologies. Instead, governance systems, cultural practices, and gendered roles are all tied to relations with </w:t>
      </w:r>
      <w:proofErr w:type="gramStart"/>
      <w:r w:rsidRPr="00B325C2">
        <w:rPr>
          <w:sz w:val="16"/>
        </w:rPr>
        <w:t>particular plants</w:t>
      </w:r>
      <w:proofErr w:type="gramEnd"/>
      <w:r w:rsidRPr="00B325C2">
        <w:rPr>
          <w:sz w:val="16"/>
        </w:rPr>
        <w:t xml:space="preserve">, animals, skies, rocks, waters. “Kenny Pheasant, an elder, says ‘Decline of the sturgeon has corresponded with decline in sturgeon clan families.’”4 Similarly, </w:t>
      </w:r>
      <w:r w:rsidRPr="00C862B2">
        <w:rPr>
          <w:rStyle w:val="StyleUnderline"/>
        </w:rPr>
        <w:t>the </w:t>
      </w:r>
      <w:r w:rsidRPr="002C377B">
        <w:rPr>
          <w:rStyle w:val="StyleUnderline"/>
          <w:highlight w:val="yellow"/>
        </w:rPr>
        <w:t>resiliency of people across the world</w:t>
      </w:r>
      <w:r w:rsidRPr="00C862B2">
        <w:rPr>
          <w:rStyle w:val="StyleUnderline"/>
        </w:rPr>
        <w:t xml:space="preserve"> for collective continuance </w:t>
      </w:r>
      <w:r w:rsidRPr="002C377B">
        <w:rPr>
          <w:rStyle w:val="StyleUnderline"/>
          <w:highlight w:val="yellow"/>
        </w:rPr>
        <w:t>is dependent upon</w:t>
      </w:r>
      <w:r w:rsidRPr="00B325C2">
        <w:rPr>
          <w:sz w:val="16"/>
        </w:rPr>
        <w:t xml:space="preserve"> this </w:t>
      </w:r>
      <w:r w:rsidRPr="002C377B">
        <w:rPr>
          <w:rStyle w:val="StyleUnderline"/>
          <w:highlight w:val="yellow"/>
        </w:rPr>
        <w:t>freedom of movement which is systematically denied by the state</w:t>
      </w:r>
      <w:r w:rsidRPr="00C862B2">
        <w:rPr>
          <w:rStyle w:val="StyleUnderline"/>
        </w:rPr>
        <w:t xml:space="preserve"> forms of governance we currently have in place.</w:t>
      </w:r>
    </w:p>
    <w:p w14:paraId="41C5D571" w14:textId="77777777" w:rsidR="00B325C2" w:rsidRPr="00C862B2" w:rsidRDefault="00B325C2" w:rsidP="00B325C2">
      <w:pPr>
        <w:spacing w:after="0"/>
        <w:rPr>
          <w:rStyle w:val="StyleUnderline"/>
        </w:rPr>
      </w:pPr>
      <w:r w:rsidRPr="002C377B">
        <w:rPr>
          <w:rStyle w:val="StyleUnderline"/>
          <w:highlight w:val="yellow"/>
        </w:rPr>
        <w:t>What is truly terrifying</w:t>
      </w:r>
      <w:r w:rsidRPr="00C862B2">
        <w:rPr>
          <w:rStyle w:val="StyleUnderline"/>
        </w:rPr>
        <w:t xml:space="preserve"> about the times we live in is not only the cyclical recurrence of climate change</w:t>
      </w:r>
      <w:r w:rsidRPr="00B325C2">
        <w:rPr>
          <w:sz w:val="16"/>
        </w:rPr>
        <w:t xml:space="preserve">. </w:t>
      </w:r>
      <w:r w:rsidRPr="00C862B2">
        <w:rPr>
          <w:rStyle w:val="Emphasis"/>
        </w:rPr>
        <w:t xml:space="preserve">It </w:t>
      </w:r>
      <w:r w:rsidRPr="002C377B">
        <w:rPr>
          <w:rStyle w:val="Emphasis"/>
          <w:highlight w:val="yellow"/>
        </w:rPr>
        <w:t>is not the fact that white people</w:t>
      </w:r>
      <w:r w:rsidRPr="00C862B2">
        <w:rPr>
          <w:rStyle w:val="Emphasis"/>
        </w:rPr>
        <w:t xml:space="preserve"> and people with power </w:t>
      </w:r>
      <w:r w:rsidRPr="002C377B">
        <w:rPr>
          <w:rStyle w:val="Emphasis"/>
          <w:highlight w:val="yellow"/>
        </w:rPr>
        <w:t>are now having to face what indigenous peoples, black people</w:t>
      </w:r>
      <w:r w:rsidRPr="00C862B2">
        <w:rPr>
          <w:rStyle w:val="Emphasis"/>
        </w:rPr>
        <w:t xml:space="preserve"> descended from the horrors of slavery, </w:t>
      </w:r>
      <w:r w:rsidRPr="002C377B">
        <w:rPr>
          <w:rStyle w:val="Emphasis"/>
          <w:highlight w:val="yellow"/>
        </w:rPr>
        <w:t>and others have faced for the past five hundred years</w:t>
      </w:r>
      <w:r w:rsidRPr="00B325C2">
        <w:rPr>
          <w:sz w:val="16"/>
        </w:rPr>
        <w:t xml:space="preserve"> – that could be considered some kind of perverted justice. </w:t>
      </w:r>
      <w:r w:rsidRPr="002C377B">
        <w:rPr>
          <w:rStyle w:val="Emphasis"/>
          <w:highlight w:val="yellow"/>
        </w:rPr>
        <w:t>But the scale of the destruction has increased exponentially, while our governance systems</w:t>
      </w:r>
      <w:r w:rsidRPr="00C862B2">
        <w:rPr>
          <w:rStyle w:val="Emphasis"/>
        </w:rPr>
        <w:t xml:space="preserve"> often </w:t>
      </w:r>
      <w:r w:rsidRPr="002C377B">
        <w:rPr>
          <w:rStyle w:val="Emphasis"/>
          <w:highlight w:val="yellow"/>
        </w:rPr>
        <w:t xml:space="preserve">work against efforts to sustain </w:t>
      </w:r>
      <w:proofErr w:type="spellStart"/>
      <w:r w:rsidRPr="002C377B">
        <w:rPr>
          <w:rStyle w:val="Emphasis"/>
          <w:highlight w:val="yellow"/>
        </w:rPr>
        <w:t>liveable</w:t>
      </w:r>
      <w:proofErr w:type="spellEnd"/>
      <w:r w:rsidRPr="002C377B">
        <w:rPr>
          <w:rStyle w:val="Emphasis"/>
          <w:highlight w:val="yellow"/>
        </w:rPr>
        <w:t xml:space="preserve"> climates and the abilities of people to adapt</w:t>
      </w:r>
      <w:r w:rsidRPr="00B325C2">
        <w:rPr>
          <w:sz w:val="16"/>
        </w:rPr>
        <w:t xml:space="preserve">. </w:t>
      </w:r>
      <w:r w:rsidRPr="00C862B2">
        <w:rPr>
          <w:rStyle w:val="StyleUnderline"/>
        </w:rPr>
        <w:t xml:space="preserve">As </w:t>
      </w:r>
      <w:proofErr w:type="spellStart"/>
      <w:r w:rsidRPr="00C862B2">
        <w:rPr>
          <w:rStyle w:val="StyleUnderline"/>
        </w:rPr>
        <w:t>Ta-nehisi</w:t>
      </w:r>
      <w:proofErr w:type="spellEnd"/>
      <w:r w:rsidRPr="00C862B2">
        <w:rPr>
          <w:rStyle w:val="StyleUnderline"/>
        </w:rPr>
        <w:t xml:space="preserve"> Coates writes, “Once, the Dream’s parameters were caged by technology and by the limits of horsepower and wind. But the </w:t>
      </w:r>
      <w:r w:rsidRPr="002C377B">
        <w:rPr>
          <w:rStyle w:val="StyleUnderline"/>
          <w:highlight w:val="yellow"/>
        </w:rPr>
        <w:t>Dreamers have</w:t>
      </w:r>
      <w:r w:rsidRPr="00C862B2">
        <w:rPr>
          <w:rStyle w:val="StyleUnderline"/>
        </w:rPr>
        <w:t xml:space="preserve"> improved themselves, and the damming of seas for voltage, the extraction of coal, the transmuting of oil into food, have </w:t>
      </w:r>
      <w:r w:rsidRPr="002C377B">
        <w:rPr>
          <w:rStyle w:val="StyleUnderline"/>
          <w:highlight w:val="yellow"/>
        </w:rPr>
        <w:t>enabled an expansion in plunder with no known precedent</w:t>
      </w:r>
      <w:r w:rsidRPr="00B325C2">
        <w:rPr>
          <w:sz w:val="16"/>
        </w:rPr>
        <w:t xml:space="preserve">. </w:t>
      </w:r>
      <w:r w:rsidRPr="00C862B2">
        <w:rPr>
          <w:rStyle w:val="StyleUnderline"/>
        </w:rPr>
        <w:t>And this revolution has freed the Dreamers to plunder not just the bodies of humans but the body of the Earth itself.”</w:t>
      </w:r>
      <w:r w:rsidRPr="00B325C2">
        <w:rPr>
          <w:sz w:val="16"/>
        </w:rPr>
        <w:t xml:space="preserve">5 </w:t>
      </w:r>
      <w:r w:rsidRPr="002C377B">
        <w:rPr>
          <w:rStyle w:val="StyleUnderline"/>
          <w:highlight w:val="yellow"/>
        </w:rPr>
        <w:t>Industrialized capitalism might make us forget our entwined relations</w:t>
      </w:r>
      <w:r w:rsidRPr="00C862B2">
        <w:rPr>
          <w:rStyle w:val="StyleUnderline"/>
        </w:rPr>
        <w:t xml:space="preserve"> and dependency on this body of the Earth, but </w:t>
      </w:r>
      <w:r w:rsidRPr="002C377B">
        <w:rPr>
          <w:rStyle w:val="StyleUnderline"/>
          <w:highlight w:val="yellow"/>
        </w:rPr>
        <w:t>we are surrounded by rich traditions and many people that have not forgotten this vital lesson</w:t>
      </w:r>
      <w:r w:rsidRPr="00C862B2">
        <w:rPr>
          <w:rStyle w:val="StyleUnderline"/>
        </w:rPr>
        <w:t xml:space="preserve"> and if we are to adapt with any grace to what is coming, we would all do well to begin to listen to those voices.</w:t>
      </w:r>
    </w:p>
    <w:p w14:paraId="3006ABDF" w14:textId="2C767AFB" w:rsidR="00B325C2" w:rsidRDefault="00B325C2" w:rsidP="00B325C2"/>
    <w:p w14:paraId="6027C83B" w14:textId="51625368" w:rsidR="00E76327" w:rsidRPr="000D4079" w:rsidRDefault="00E76327" w:rsidP="00E76327">
      <w:pPr>
        <w:pStyle w:val="Heading3"/>
      </w:pPr>
      <w:bookmarkStart w:id="0" w:name="_Toc335261731"/>
      <w:r>
        <w:t>Turns Case</w:t>
      </w:r>
      <w:r>
        <w:t xml:space="preserve">- </w:t>
      </w:r>
      <w:r w:rsidRPr="000D4079">
        <w:t xml:space="preserve">Climate Change  </w:t>
      </w:r>
      <w:bookmarkEnd w:id="0"/>
    </w:p>
    <w:p w14:paraId="71396A34" w14:textId="77777777" w:rsidR="00E76327" w:rsidRPr="000D4079" w:rsidRDefault="00E76327" w:rsidP="00E76327">
      <w:pPr>
        <w:pStyle w:val="Heading4"/>
      </w:pPr>
      <w:r w:rsidRPr="000D4079">
        <w:t xml:space="preserve">Only the alt challenges climate change – environmental destruction is a direct result of racial hierarchies that incentivize increased </w:t>
      </w:r>
      <w:proofErr w:type="gramStart"/>
      <w:r w:rsidRPr="000D4079">
        <w:t>consumption</w:t>
      </w:r>
      <w:proofErr w:type="gramEnd"/>
      <w:r w:rsidRPr="000D4079">
        <w:t xml:space="preserve"> </w:t>
      </w:r>
    </w:p>
    <w:p w14:paraId="6627CE1F" w14:textId="0E80B350" w:rsidR="00E76327" w:rsidRPr="00C55B5C" w:rsidRDefault="00E76327" w:rsidP="00E76327">
      <w:pPr>
        <w:rPr>
          <w:b/>
          <w:bCs/>
          <w:sz w:val="18"/>
          <w:szCs w:val="18"/>
        </w:rPr>
      </w:pPr>
      <w:r w:rsidRPr="00C55B5C">
        <w:rPr>
          <w:rStyle w:val="Style13ptBold"/>
          <w:sz w:val="24"/>
          <w:szCs w:val="24"/>
        </w:rPr>
        <w:t xml:space="preserve">Mandell </w:t>
      </w:r>
      <w:r w:rsidR="00C55B5C">
        <w:rPr>
          <w:rStyle w:val="Style13ptBold"/>
          <w:sz w:val="24"/>
          <w:szCs w:val="24"/>
        </w:rPr>
        <w:t>’</w:t>
      </w:r>
      <w:r w:rsidRPr="00C55B5C">
        <w:rPr>
          <w:rStyle w:val="Style13ptBold"/>
          <w:sz w:val="24"/>
          <w:szCs w:val="24"/>
        </w:rPr>
        <w:t>0</w:t>
      </w:r>
      <w:r w:rsidRPr="00C55B5C">
        <w:rPr>
          <w:rStyle w:val="Style13ptBold"/>
          <w:sz w:val="24"/>
          <w:szCs w:val="24"/>
        </w:rPr>
        <w:t>8</w:t>
      </w:r>
      <w:r w:rsidRPr="000D4079">
        <w:rPr>
          <w:b/>
          <w:sz w:val="12"/>
          <w:szCs w:val="12"/>
        </w:rPr>
        <w:t xml:space="preserve"> </w:t>
      </w:r>
      <w:r w:rsidR="00C55B5C">
        <w:rPr>
          <w:sz w:val="18"/>
          <w:szCs w:val="18"/>
        </w:rPr>
        <w:t>(</w:t>
      </w:r>
      <w:r w:rsidRPr="00C55B5C">
        <w:rPr>
          <w:sz w:val="18"/>
          <w:szCs w:val="18"/>
        </w:rPr>
        <w:t xml:space="preserve">Bekah, </w:t>
      </w:r>
      <w:r w:rsidRPr="00C55B5C">
        <w:rPr>
          <w:color w:val="000000"/>
          <w:sz w:val="18"/>
          <w:szCs w:val="18"/>
        </w:rPr>
        <w:t xml:space="preserve">* A.B., Vassar College; J.D., Boston College Law School, “RACIAL REIFICATION AND GLOBAL WARMING: A TRULY INCONVENIENT TRUTH”, Boston </w:t>
      </w:r>
      <w:proofErr w:type="spellStart"/>
      <w:r w:rsidRPr="00C55B5C">
        <w:rPr>
          <w:color w:val="000000"/>
          <w:sz w:val="18"/>
          <w:szCs w:val="18"/>
        </w:rPr>
        <w:t>Thrid</w:t>
      </w:r>
      <w:proofErr w:type="spellEnd"/>
      <w:r w:rsidRPr="00C55B5C">
        <w:rPr>
          <w:color w:val="000000"/>
          <w:sz w:val="18"/>
          <w:szCs w:val="18"/>
        </w:rPr>
        <w:t xml:space="preserve"> World Law Journal, Spring 2008, p. 3-5</w:t>
      </w:r>
      <w:r w:rsidR="00C55B5C">
        <w:rPr>
          <w:color w:val="000000"/>
          <w:sz w:val="18"/>
          <w:szCs w:val="18"/>
        </w:rPr>
        <w:t>)</w:t>
      </w:r>
    </w:p>
    <w:p w14:paraId="201B77CB" w14:textId="77777777" w:rsidR="00E76327" w:rsidRPr="000D4079" w:rsidRDefault="00E76327" w:rsidP="00E76327">
      <w:pPr>
        <w:rPr>
          <w:sz w:val="12"/>
          <w:szCs w:val="12"/>
        </w:rPr>
      </w:pPr>
      <w:r w:rsidRPr="000D4079">
        <w:rPr>
          <w:sz w:val="12"/>
          <w:szCs w:val="12"/>
        </w:rPr>
        <w:t xml:space="preserve">The </w:t>
      </w:r>
      <w:r w:rsidRPr="002C377B">
        <w:rPr>
          <w:rStyle w:val="StyleUnderline"/>
          <w:highlight w:val="yellow"/>
        </w:rPr>
        <w:t>unsustainable land-use</w:t>
      </w:r>
      <w:r w:rsidRPr="000D4079">
        <w:rPr>
          <w:rStyle w:val="StyleUnderline"/>
        </w:rPr>
        <w:t xml:space="preserve"> and consumption </w:t>
      </w:r>
      <w:r w:rsidRPr="002C377B">
        <w:rPr>
          <w:rStyle w:val="StyleUnderline"/>
          <w:highlight w:val="yellow"/>
        </w:rPr>
        <w:t>that define the American dream</w:t>
      </w:r>
      <w:r w:rsidRPr="000D4079">
        <w:rPr>
          <w:sz w:val="12"/>
          <w:szCs w:val="12"/>
        </w:rPr>
        <w:t>--an inherently white ideal--</w:t>
      </w:r>
      <w:r w:rsidRPr="002C377B">
        <w:rPr>
          <w:rStyle w:val="StyleUnderline"/>
          <w:highlight w:val="yellow"/>
        </w:rPr>
        <w:t>create cultural and racial hierarchies</w:t>
      </w:r>
      <w:r w:rsidRPr="000D4079">
        <w:rPr>
          <w:rStyle w:val="StyleUnderline"/>
        </w:rPr>
        <w:t xml:space="preserve"> by setting up two classes of citizens in American society</w:t>
      </w:r>
      <w:r w:rsidRPr="000D4079">
        <w:rPr>
          <w:sz w:val="12"/>
          <w:szCs w:val="12"/>
        </w:rPr>
        <w:t xml:space="preserve">: </w:t>
      </w:r>
      <w:r w:rsidRPr="000D4079">
        <w:rPr>
          <w:rStyle w:val="StyleUnderline"/>
        </w:rPr>
        <w:t>those who can consume space and those who cannot</w:t>
      </w:r>
      <w:r w:rsidRPr="000D4079">
        <w:rPr>
          <w:sz w:val="12"/>
          <w:szCs w:val="12"/>
        </w:rPr>
        <w:t xml:space="preserve">. Representative Nydia M. Velazquez, who represents in Congress a predominantly poor urban district of New York, points out, [*296] </w:t>
      </w:r>
      <w:r w:rsidRPr="000D4079">
        <w:rPr>
          <w:rStyle w:val="StyleUnderline"/>
        </w:rPr>
        <w:t xml:space="preserve">the simple fact is that </w:t>
      </w:r>
      <w:r w:rsidRPr="002C377B">
        <w:rPr>
          <w:rStyle w:val="StyleUnderline"/>
          <w:highlight w:val="yellow"/>
        </w:rPr>
        <w:t>our current</w:t>
      </w:r>
      <w:r w:rsidRPr="000D4079">
        <w:rPr>
          <w:rStyle w:val="StyleUnderline"/>
        </w:rPr>
        <w:t xml:space="preserve"> unsustainable "</w:t>
      </w:r>
      <w:r w:rsidRPr="002C377B">
        <w:rPr>
          <w:rStyle w:val="StyleUnderline"/>
          <w:highlight w:val="yellow"/>
        </w:rPr>
        <w:t>more-is-better" culture undermines any hope</w:t>
      </w:r>
      <w:r w:rsidRPr="000D4079">
        <w:rPr>
          <w:rStyle w:val="StyleUnderline"/>
        </w:rPr>
        <w:t xml:space="preserve"> of achieving justice--at home or abroad.</w:t>
      </w:r>
      <w:r w:rsidRPr="000D4079">
        <w:rPr>
          <w:sz w:val="12"/>
          <w:szCs w:val="12"/>
        </w:rPr>
        <w:t xml:space="preserve"> We often hear about how </w:t>
      </w:r>
      <w:r w:rsidRPr="000D4079">
        <w:rPr>
          <w:rStyle w:val="StyleUnderline"/>
        </w:rPr>
        <w:t>the</w:t>
      </w:r>
      <w:r w:rsidRPr="000D4079">
        <w:rPr>
          <w:sz w:val="12"/>
          <w:szCs w:val="12"/>
        </w:rPr>
        <w:t xml:space="preserve"> </w:t>
      </w:r>
      <w:r w:rsidRPr="000D4079">
        <w:rPr>
          <w:rStyle w:val="StyleUnderline"/>
        </w:rPr>
        <w:t>United States consumes a vastly disproportionate amount of resources</w:t>
      </w:r>
      <w:r w:rsidRPr="000D4079">
        <w:rPr>
          <w:sz w:val="12"/>
          <w:szCs w:val="12"/>
        </w:rPr>
        <w:t xml:space="preserve"> relative to the rest of the world. Americans are building bigger houses, driving bigger cars, consuming more and more of everything than just about anyone else anywhere. This is certainly true, and the long-term environmental effects of this overconsumption may well prove disastrous . . . </w:t>
      </w:r>
      <w:proofErr w:type="gramStart"/>
      <w:r w:rsidRPr="000D4079">
        <w:rPr>
          <w:sz w:val="12"/>
          <w:szCs w:val="12"/>
        </w:rPr>
        <w:t>. . . .</w:t>
      </w:r>
      <w:proofErr w:type="gramEnd"/>
      <w:r w:rsidRPr="000D4079">
        <w:rPr>
          <w:sz w:val="12"/>
          <w:szCs w:val="12"/>
        </w:rPr>
        <w:t xml:space="preserve"> [A]</w:t>
      </w:r>
      <w:proofErr w:type="spellStart"/>
      <w:r w:rsidRPr="000D4079">
        <w:rPr>
          <w:sz w:val="12"/>
          <w:szCs w:val="12"/>
        </w:rPr>
        <w:t>nd</w:t>
      </w:r>
      <w:proofErr w:type="spellEnd"/>
      <w:r w:rsidRPr="000D4079">
        <w:rPr>
          <w:sz w:val="12"/>
          <w:szCs w:val="12"/>
        </w:rPr>
        <w:t xml:space="preserve"> one thing is for sure--Americans are not doing all this overconsuming in congressional districts like the one I represent.... In my district, crime is high, test scores are low, schools are crumbling, and the "American Dream"--however you choose to define it--is very, very difficult to attain. </w:t>
      </w:r>
      <w:r w:rsidRPr="000D4079">
        <w:rPr>
          <w:rStyle w:val="StyleUnderline"/>
        </w:rPr>
        <w:t xml:space="preserve">Those who currently enjoy the privileges of consumption fear losing the bigger houses, bigger cars, and the economic power to consume, not only because they provide material comforts, but because they have become </w:t>
      </w:r>
      <w:r w:rsidRPr="002C377B">
        <w:rPr>
          <w:rStyle w:val="StyleUnderline"/>
          <w:highlight w:val="yellow"/>
        </w:rPr>
        <w:t>the signifiers of wealth, power, and whiteness in American society</w:t>
      </w:r>
      <w:r w:rsidRPr="000D4079">
        <w:rPr>
          <w:rStyle w:val="StyleUnderline"/>
        </w:rPr>
        <w:t>.</w:t>
      </w:r>
      <w:r w:rsidRPr="000D4079">
        <w:rPr>
          <w:sz w:val="12"/>
          <w:szCs w:val="12"/>
        </w:rPr>
        <w:t xml:space="preserve"> As Professor Farley stated, "The system of property [and all of its trappings] is white-over-black." Those material comforts that identify whiteness do so in dialectic opposition to the high crime, low test scores, and crumbling schools that mark blackness in American society. [*297] </w:t>
      </w:r>
      <w:r w:rsidRPr="000D4079">
        <w:rPr>
          <w:rStyle w:val="StyleUnderline"/>
        </w:rPr>
        <w:t xml:space="preserve">Fear of eroding the hierarchies that define race </w:t>
      </w:r>
      <w:r w:rsidRPr="002C377B">
        <w:rPr>
          <w:rStyle w:val="StyleUnderline"/>
          <w:highlight w:val="yellow"/>
        </w:rPr>
        <w:t>explains why politicians and</w:t>
      </w:r>
      <w:r w:rsidRPr="000D4079">
        <w:rPr>
          <w:rStyle w:val="StyleUnderline"/>
        </w:rPr>
        <w:t xml:space="preserve"> other </w:t>
      </w:r>
      <w:r w:rsidRPr="002C377B">
        <w:rPr>
          <w:rStyle w:val="StyleUnderline"/>
          <w:highlight w:val="yellow"/>
        </w:rPr>
        <w:t>elites have</w:t>
      </w:r>
      <w:r w:rsidRPr="000D4079">
        <w:rPr>
          <w:rStyle w:val="StyleUnderline"/>
        </w:rPr>
        <w:t xml:space="preserve"> consistently </w:t>
      </w:r>
      <w:r w:rsidRPr="002C377B">
        <w:rPr>
          <w:rStyle w:val="StyleUnderline"/>
          <w:highlight w:val="yellow"/>
        </w:rPr>
        <w:t>championed</w:t>
      </w:r>
      <w:r w:rsidRPr="000D4079">
        <w:rPr>
          <w:rStyle w:val="StyleUnderline"/>
        </w:rPr>
        <w:t xml:space="preserve"> ineffectual "</w:t>
      </w:r>
      <w:r w:rsidRPr="002C377B">
        <w:rPr>
          <w:rStyle w:val="StyleUnderline"/>
          <w:highlight w:val="yellow"/>
        </w:rPr>
        <w:t>market-based approaches" to</w:t>
      </w:r>
      <w:r w:rsidRPr="000D4079">
        <w:rPr>
          <w:rStyle w:val="StyleUnderline"/>
        </w:rPr>
        <w:t xml:space="preserve"> global </w:t>
      </w:r>
      <w:r w:rsidRPr="002C377B">
        <w:rPr>
          <w:rStyle w:val="StyleUnderline"/>
          <w:highlight w:val="yellow"/>
        </w:rPr>
        <w:t>warming</w:t>
      </w:r>
      <w:r w:rsidRPr="000D4079">
        <w:rPr>
          <w:rStyle w:val="StyleUnderline"/>
        </w:rPr>
        <w:t>.</w:t>
      </w:r>
      <w:r w:rsidRPr="000D4079">
        <w:rPr>
          <w:sz w:val="12"/>
          <w:szCs w:val="12"/>
        </w:rPr>
        <w:t xml:space="preserve"> By focusing public and private energy on relatively insignificant individual behavior changes, the Bush administration and other privileged elites </w:t>
      </w:r>
      <w:proofErr w:type="gramStart"/>
      <w:r w:rsidRPr="000D4079">
        <w:rPr>
          <w:sz w:val="12"/>
          <w:szCs w:val="12"/>
        </w:rPr>
        <w:t>are able to</w:t>
      </w:r>
      <w:proofErr w:type="gramEnd"/>
      <w:r w:rsidRPr="000D4079">
        <w:rPr>
          <w:sz w:val="12"/>
          <w:szCs w:val="12"/>
        </w:rPr>
        <w:t xml:space="preserve"> maintain the racial hierarchy that consolidates their economic and social power. </w:t>
      </w:r>
      <w:r w:rsidRPr="000D4079">
        <w:rPr>
          <w:rStyle w:val="StyleUnderline"/>
        </w:rPr>
        <w:t>Politicians know that "[w]</w:t>
      </w:r>
      <w:proofErr w:type="spellStart"/>
      <w:r w:rsidRPr="000D4079">
        <w:rPr>
          <w:rStyle w:val="StyleUnderline"/>
        </w:rPr>
        <w:t>ithout</w:t>
      </w:r>
      <w:proofErr w:type="spellEnd"/>
      <w:r w:rsidRPr="000D4079">
        <w:rPr>
          <w:rStyle w:val="StyleUnderline"/>
        </w:rPr>
        <w:t xml:space="preserve"> white-over-black the state withers away.</w:t>
      </w:r>
      <w:r w:rsidRPr="000D4079">
        <w:rPr>
          <w:sz w:val="12"/>
          <w:szCs w:val="12"/>
        </w:rPr>
        <w:t xml:space="preserve">" </w:t>
      </w:r>
      <w:r w:rsidRPr="000D4079">
        <w:rPr>
          <w:rStyle w:val="StyleUnderline"/>
        </w:rPr>
        <w:t xml:space="preserve">Therefore, </w:t>
      </w:r>
      <w:r w:rsidRPr="002C377B">
        <w:rPr>
          <w:rStyle w:val="StyleUnderline"/>
          <w:highlight w:val="yellow"/>
        </w:rPr>
        <w:t>they have</w:t>
      </w:r>
      <w:r w:rsidRPr="000D4079">
        <w:rPr>
          <w:rStyle w:val="StyleUnderline"/>
        </w:rPr>
        <w:t xml:space="preserve"> a profound </w:t>
      </w:r>
      <w:r w:rsidRPr="002C377B">
        <w:rPr>
          <w:rStyle w:val="StyleUnderline"/>
          <w:highlight w:val="yellow"/>
        </w:rPr>
        <w:t>incentive to maintain</w:t>
      </w:r>
      <w:r w:rsidRPr="000D4079">
        <w:rPr>
          <w:rStyle w:val="StyleUnderline"/>
        </w:rPr>
        <w:t xml:space="preserve"> the </w:t>
      </w:r>
      <w:r w:rsidRPr="002C377B">
        <w:rPr>
          <w:rStyle w:val="StyleUnderline"/>
          <w:highlight w:val="yellow"/>
        </w:rPr>
        <w:t>racial hierarchy</w:t>
      </w:r>
      <w:r w:rsidRPr="000D4079">
        <w:rPr>
          <w:sz w:val="12"/>
          <w:szCs w:val="12"/>
        </w:rPr>
        <w:t xml:space="preserve">. Unsurprisingly, "because </w:t>
      </w:r>
      <w:r w:rsidRPr="000D4079">
        <w:rPr>
          <w:rStyle w:val="StyleUnderline"/>
        </w:rPr>
        <w:t xml:space="preserve">these </w:t>
      </w:r>
      <w:r w:rsidRPr="002C377B">
        <w:rPr>
          <w:rStyle w:val="StyleUnderline"/>
          <w:highlight w:val="yellow"/>
        </w:rPr>
        <w:t>elites accrue</w:t>
      </w:r>
      <w:r w:rsidRPr="000D4079">
        <w:rPr>
          <w:rStyle w:val="StyleUnderline"/>
        </w:rPr>
        <w:t xml:space="preserve"> social and economic </w:t>
      </w:r>
      <w:r w:rsidRPr="002C377B">
        <w:rPr>
          <w:rStyle w:val="StyleUnderline"/>
          <w:highlight w:val="yellow"/>
        </w:rPr>
        <w:t>benefits by maintaining the status quo</w:t>
      </w:r>
      <w:r w:rsidRPr="002C377B">
        <w:rPr>
          <w:sz w:val="12"/>
          <w:szCs w:val="12"/>
          <w:highlight w:val="yellow"/>
        </w:rPr>
        <w:t>,</w:t>
      </w:r>
      <w:r w:rsidRPr="000D4079">
        <w:rPr>
          <w:sz w:val="12"/>
          <w:szCs w:val="12"/>
        </w:rPr>
        <w:t xml:space="preserve"> they inevitably do." This </w:t>
      </w:r>
      <w:r w:rsidRPr="000D4079">
        <w:rPr>
          <w:rStyle w:val="StyleUnderline"/>
        </w:rPr>
        <w:t>white consensus to maintain the spatial and mobility hierarchies that reify race is possible because,</w:t>
      </w:r>
      <w:r w:rsidRPr="000D4079">
        <w:rPr>
          <w:sz w:val="12"/>
          <w:szCs w:val="12"/>
        </w:rPr>
        <w:t xml:space="preserve"> </w:t>
      </w:r>
      <w:r w:rsidRPr="000D4079">
        <w:rPr>
          <w:rStyle w:val="StyleUnderline"/>
        </w:rPr>
        <w:t>"[w]</w:t>
      </w:r>
      <w:proofErr w:type="spellStart"/>
      <w:r w:rsidRPr="000D4079">
        <w:rPr>
          <w:rStyle w:val="StyleUnderline"/>
        </w:rPr>
        <w:t>hite</w:t>
      </w:r>
      <w:proofErr w:type="spellEnd"/>
      <w:r w:rsidRPr="000D4079">
        <w:rPr>
          <w:rStyle w:val="StyleUnderline"/>
        </w:rPr>
        <w:t xml:space="preserve"> privilege thrives in highly racialized societies that espouse racial equality, but in which whites will not tolerate being either inconvenienced in order to achieve racial equality</w:t>
      </w:r>
      <w:r w:rsidRPr="000D4079">
        <w:rPr>
          <w:sz w:val="12"/>
          <w:szCs w:val="12"/>
        </w:rPr>
        <w:t xml:space="preserve"> . . . </w:t>
      </w:r>
      <w:r w:rsidRPr="000D4079">
        <w:rPr>
          <w:rStyle w:val="StyleUnderline"/>
        </w:rPr>
        <w:t>or being denied the full benefits of their whiteness</w:t>
      </w:r>
      <w:r w:rsidRPr="000D4079">
        <w:rPr>
          <w:sz w:val="12"/>
          <w:szCs w:val="12"/>
        </w:rPr>
        <w:t xml:space="preserve"> . . . ." With so much white privilege to lose, it becomes clear why </w:t>
      </w:r>
      <w:r w:rsidRPr="000D4079">
        <w:rPr>
          <w:rStyle w:val="StyleUnderline"/>
        </w:rPr>
        <w:t>even</w:t>
      </w:r>
      <w:r w:rsidRPr="000D4079">
        <w:rPr>
          <w:sz w:val="12"/>
          <w:szCs w:val="12"/>
        </w:rPr>
        <w:t xml:space="preserve"> most </w:t>
      </w:r>
      <w:r w:rsidRPr="000D4079">
        <w:rPr>
          <w:rStyle w:val="StyleUnderline"/>
        </w:rPr>
        <w:t>passionate environmental advocates</w:t>
      </w:r>
      <w:r w:rsidRPr="000D4079">
        <w:rPr>
          <w:sz w:val="12"/>
          <w:szCs w:val="12"/>
        </w:rPr>
        <w:t xml:space="preserve"> are far more willing to call for, and make, small non-structural changes in their behavior to ameliorate [*298] global warming, but </w:t>
      </w:r>
      <w:r w:rsidRPr="000D4079">
        <w:rPr>
          <w:rStyle w:val="StyleUnderline"/>
        </w:rPr>
        <w:t xml:space="preserve">are </w:t>
      </w:r>
      <w:r w:rsidRPr="002C377B">
        <w:rPr>
          <w:rStyle w:val="StyleUnderline"/>
          <w:highlight w:val="yellow"/>
        </w:rPr>
        <w:t>unwilling to embrace significant or meaningful actions to address</w:t>
      </w:r>
      <w:r w:rsidRPr="000D4079">
        <w:rPr>
          <w:rStyle w:val="StyleUnderline"/>
        </w:rPr>
        <w:t xml:space="preserve"> the </w:t>
      </w:r>
      <w:r w:rsidRPr="002C377B">
        <w:rPr>
          <w:rStyle w:val="StyleUnderline"/>
          <w:highlight w:val="yellow"/>
        </w:rPr>
        <w:t>crisis.</w:t>
      </w:r>
      <w:r w:rsidRPr="00E76327">
        <w:rPr>
          <w:sz w:val="12"/>
          <w:szCs w:val="12"/>
        </w:rPr>
        <w:t xml:space="preserve"> Even</w:t>
      </w:r>
      <w:r w:rsidRPr="000D4079">
        <w:rPr>
          <w:sz w:val="12"/>
          <w:szCs w:val="12"/>
        </w:rPr>
        <w:t xml:space="preserve"> as global warming is starting to become the subject of increasing media coverage and as more environmental groups call for action to halt the crisis, most </w:t>
      </w:r>
      <w:r w:rsidRPr="002C377B">
        <w:rPr>
          <w:rStyle w:val="StyleUnderline"/>
          <w:highlight w:val="yellow"/>
        </w:rPr>
        <w:t>activism is limited to changes that maintain</w:t>
      </w:r>
      <w:r w:rsidRPr="000D4079">
        <w:rPr>
          <w:rStyle w:val="StyleUnderline"/>
        </w:rPr>
        <w:t xml:space="preserve"> the existing spatial, social, economic and legal </w:t>
      </w:r>
      <w:r w:rsidRPr="002C377B">
        <w:rPr>
          <w:rStyle w:val="StyleUnderline"/>
          <w:highlight w:val="yellow"/>
        </w:rPr>
        <w:t>framework that defines American society</w:t>
      </w:r>
      <w:r w:rsidRPr="000D4079">
        <w:rPr>
          <w:sz w:val="12"/>
          <w:szCs w:val="12"/>
        </w:rPr>
        <w:t>. Despite knowing for decades that we have been living unsustainable lifestyles, and "</w:t>
      </w:r>
      <w:proofErr w:type="spellStart"/>
      <w:r w:rsidRPr="000D4079">
        <w:rPr>
          <w:sz w:val="12"/>
          <w:szCs w:val="12"/>
        </w:rPr>
        <w:t>hav</w:t>
      </w:r>
      <w:proofErr w:type="spellEnd"/>
      <w:r w:rsidRPr="000D4079">
        <w:rPr>
          <w:sz w:val="12"/>
          <w:szCs w:val="12"/>
        </w:rPr>
        <w:t>[</w:t>
      </w:r>
      <w:proofErr w:type="spellStart"/>
      <w:r w:rsidRPr="000D4079">
        <w:rPr>
          <w:sz w:val="12"/>
          <w:szCs w:val="12"/>
        </w:rPr>
        <w:t>ing</w:t>
      </w:r>
      <w:proofErr w:type="spellEnd"/>
      <w:r w:rsidRPr="000D4079">
        <w:rPr>
          <w:sz w:val="12"/>
          <w:szCs w:val="12"/>
        </w:rPr>
        <w:t xml:space="preserve">] had some intuition that it was a binge and the earth couldn't support it, . . . aside from the easy things (biodegradable detergent, slightly smaller cars) we didn't do much. We didn't turn our lives around to prevent it." Greenhouse emissions reduction challenges have cropped up on websites across the country, encouraging Americans to change their light bulbs, inflate their tires to the proper tire pressure to ensure optimal gas mileage, switch to hybrid cars, run dishwashers only when full, telecommute, or buy more efficient washers and dryers. However, </w:t>
      </w:r>
      <w:r w:rsidRPr="000D4079">
        <w:rPr>
          <w:rStyle w:val="StyleUnderline"/>
        </w:rPr>
        <w:t>popular emissions challenge web sites are not suggesting that Americans give up their cars, move into smaller homes in more densely populated urban neighborhoods near public transportation, or take other substantive actions to mitigate the global climate crisis</w:t>
      </w:r>
      <w:r w:rsidRPr="000D4079">
        <w:rPr>
          <w:sz w:val="12"/>
          <w:szCs w:val="12"/>
        </w:rPr>
        <w:t>. Even Al Gore, [*299] the most famous voice in the climate change movement, reminds his fellow Americans that "[l]</w:t>
      </w:r>
      <w:proofErr w:type="spellStart"/>
      <w:r w:rsidRPr="000D4079">
        <w:rPr>
          <w:sz w:val="12"/>
          <w:szCs w:val="12"/>
        </w:rPr>
        <w:t>ittle</w:t>
      </w:r>
      <w:proofErr w:type="spellEnd"/>
      <w:r w:rsidRPr="000D4079">
        <w:rPr>
          <w:sz w:val="12"/>
          <w:szCs w:val="12"/>
        </w:rPr>
        <w:t xml:space="preserve"> things matter . . . buy a hybrid if you can, buy a flex-fuel car if you can. Get a higher mileage car that's comfortable for your needs." "[M]any yuppie progressive 'greens' are the [*300] ones who drove their SUVs to environmental rallies and, even worse, made their homes at the far exurban fringe, requiring massive car dependence in their daily lives," taking residential segregation and racial and </w:t>
      </w:r>
      <w:proofErr w:type="spellStart"/>
      <w:r w:rsidRPr="000D4079">
        <w:rPr>
          <w:sz w:val="12"/>
          <w:szCs w:val="12"/>
        </w:rPr>
        <w:t>spacial</w:t>
      </w:r>
      <w:proofErr w:type="spellEnd"/>
      <w:r w:rsidRPr="000D4079">
        <w:rPr>
          <w:sz w:val="12"/>
          <w:szCs w:val="12"/>
        </w:rPr>
        <w:t xml:space="preserve"> hierarchies to previously unimagined dimensions. This </w:t>
      </w:r>
      <w:r w:rsidRPr="000D4079">
        <w:rPr>
          <w:rStyle w:val="StyleUnderline"/>
        </w:rPr>
        <w:t>focus on maintaining one's privileged lifestyle while making minimal changes reflects the power of the underlying structural impediments blocking a comprehensive response to global climate change in the United States</w:t>
      </w:r>
      <w:r w:rsidRPr="000D4079">
        <w:rPr>
          <w:sz w:val="12"/>
          <w:szCs w:val="12"/>
        </w:rPr>
        <w:t xml:space="preserve">. It is not just political inaction that prevents a meaningful response. Millions of Americans do not demand a change in environmental policy because, just as with political elites, it is against the interests of those enjoying white privilege to take genuine steps to combat climate change. </w:t>
      </w:r>
      <w:r w:rsidRPr="002C377B">
        <w:rPr>
          <w:rStyle w:val="Emphasis"/>
          <w:highlight w:val="yellow"/>
        </w:rPr>
        <w:t>Real climate action would ultimately require relinquishing the spatial, social, and economic markers that have created and protected whiteness and the privilege it confers</w:t>
      </w:r>
      <w:r w:rsidRPr="000D4079">
        <w:rPr>
          <w:sz w:val="12"/>
          <w:szCs w:val="12"/>
        </w:rPr>
        <w:t xml:space="preserve">. Although "we too often fail to appreciate how important race remains as a system for amassing and defending wealth and privilege," the </w:t>
      </w:r>
      <w:r w:rsidRPr="000D4079">
        <w:rPr>
          <w:rStyle w:val="StyleUnderline"/>
        </w:rPr>
        <w:t>painfully slow reaction of the American public to the growing dangers of global warming</w:t>
      </w:r>
      <w:r w:rsidRPr="000D4079">
        <w:rPr>
          <w:sz w:val="12"/>
          <w:szCs w:val="12"/>
        </w:rPr>
        <w:t xml:space="preserve"> </w:t>
      </w:r>
      <w:r w:rsidRPr="000D4079">
        <w:rPr>
          <w:rStyle w:val="StyleUnderline"/>
        </w:rPr>
        <w:t>highlights</w:t>
      </w:r>
      <w:r w:rsidRPr="000D4079">
        <w:rPr>
          <w:sz w:val="12"/>
          <w:szCs w:val="12"/>
        </w:rPr>
        <w:t xml:space="preserve"> just </w:t>
      </w:r>
      <w:r w:rsidRPr="000D4079">
        <w:rPr>
          <w:rStyle w:val="StyleUnderline"/>
        </w:rPr>
        <w:t>how important racial privilege remains and how reluctant its beneficiaries are to give it up</w:t>
      </w:r>
      <w:r w:rsidRPr="000D4079">
        <w:rPr>
          <w:sz w:val="12"/>
          <w:szCs w:val="12"/>
        </w:rPr>
        <w:t>. Elite reformists make meaningful change even more remote as they push for behaviors to tweak, but not to change the existing social, economic, and legal hierarchy in the face of [*301] "problems, [like global warming] that arise to threaten the predominance of the traditionalist, capitalist ruling class.</w:t>
      </w:r>
    </w:p>
    <w:p w14:paraId="5858C26E" w14:textId="77777777" w:rsidR="00E76327" w:rsidRDefault="00E76327" w:rsidP="00B325C2"/>
    <w:p w14:paraId="7A16E108" w14:textId="27D7F506" w:rsidR="00AB1B4B" w:rsidRDefault="00AB1B4B" w:rsidP="00AB1B4B">
      <w:pPr>
        <w:pStyle w:val="Heading3"/>
      </w:pPr>
      <w:r>
        <w:t xml:space="preserve">Turns Case – Environment </w:t>
      </w:r>
    </w:p>
    <w:p w14:paraId="7BF71A41" w14:textId="7C183DE9" w:rsidR="00AB1B4B" w:rsidRDefault="00AB1B4B" w:rsidP="00AB1B4B">
      <w:pPr>
        <w:pStyle w:val="Heading4"/>
      </w:pPr>
      <w:r>
        <w:t xml:space="preserve">The K turns case – the </w:t>
      </w:r>
      <w:proofErr w:type="spellStart"/>
      <w:r>
        <w:t>aff’s</w:t>
      </w:r>
      <w:proofErr w:type="spellEnd"/>
      <w:r>
        <w:t xml:space="preserve"> quick fix </w:t>
      </w:r>
      <w:r>
        <w:t xml:space="preserve">thinking is only capable of seeing the environment as a means to an end ensuring exploitation and destruction of the </w:t>
      </w:r>
      <w:proofErr w:type="gramStart"/>
      <w:r>
        <w:t>earth</w:t>
      </w:r>
      <w:proofErr w:type="gramEnd"/>
      <w:r>
        <w:t xml:space="preserve"> </w:t>
      </w:r>
    </w:p>
    <w:p w14:paraId="51B726C0" w14:textId="7131265B" w:rsidR="00AB1B4B" w:rsidRPr="00AB1B4B" w:rsidRDefault="00AB1B4B" w:rsidP="00AB1B4B">
      <w:pPr>
        <w:rPr>
          <w:sz w:val="18"/>
          <w:szCs w:val="18"/>
        </w:rPr>
      </w:pPr>
      <w:r w:rsidRPr="00C55B5C">
        <w:rPr>
          <w:rStyle w:val="Style13ptBold"/>
          <w:sz w:val="24"/>
          <w:szCs w:val="24"/>
        </w:rPr>
        <w:t xml:space="preserve">James </w:t>
      </w:r>
      <w:r w:rsidRPr="00C55B5C">
        <w:rPr>
          <w:rStyle w:val="Style13ptBold"/>
          <w:sz w:val="24"/>
          <w:szCs w:val="24"/>
        </w:rPr>
        <w:t>‘</w:t>
      </w:r>
      <w:r w:rsidRPr="00C55B5C">
        <w:rPr>
          <w:rStyle w:val="Style13ptBold"/>
          <w:sz w:val="24"/>
          <w:szCs w:val="24"/>
        </w:rPr>
        <w:t>02</w:t>
      </w:r>
      <w:r>
        <w:t xml:space="preserve"> </w:t>
      </w:r>
      <w:r w:rsidRPr="00AB1B4B">
        <w:rPr>
          <w:sz w:val="18"/>
          <w:szCs w:val="18"/>
        </w:rPr>
        <w:t>(</w:t>
      </w:r>
      <w:r w:rsidRPr="00AB1B4B">
        <w:rPr>
          <w:sz w:val="18"/>
          <w:szCs w:val="18"/>
        </w:rPr>
        <w:t xml:space="preserve">Simon, </w:t>
      </w:r>
      <w:r w:rsidRPr="00AB1B4B">
        <w:rPr>
          <w:sz w:val="18"/>
          <w:szCs w:val="18"/>
        </w:rPr>
        <w:t xml:space="preserve">Heidegger and the Role of the Body in Environmental Virtue Simon James, is Leverhulme Research Fellow in Philosophy at the University of Durham, UK. </w:t>
      </w:r>
      <w:hyperlink r:id="rId11" w:history="1">
        <w:r w:rsidRPr="00AB1B4B">
          <w:rPr>
            <w:rStyle w:val="Hyperlink"/>
            <w:sz w:val="18"/>
            <w:szCs w:val="18"/>
          </w:rPr>
          <w:t>http://trumpeter.athabascau.ca/index.php/trumpet/article/viewFile/117/124</w:t>
        </w:r>
      </w:hyperlink>
      <w:r w:rsidRPr="00AB1B4B">
        <w:rPr>
          <w:sz w:val="18"/>
          <w:szCs w:val="18"/>
        </w:rPr>
        <w:t>)</w:t>
      </w:r>
    </w:p>
    <w:p w14:paraId="7A566665" w14:textId="77777777" w:rsidR="00AB1B4B" w:rsidRPr="00AB1B4B" w:rsidRDefault="00AB1B4B" w:rsidP="00AB1B4B">
      <w:pPr>
        <w:rPr>
          <w:rStyle w:val="StyleUnderline"/>
        </w:rPr>
      </w:pPr>
      <w:r w:rsidRPr="00AB1B4B">
        <w:rPr>
          <w:sz w:val="16"/>
        </w:rPr>
        <w:t xml:space="preserve">Briefly put, Heidegger's account of technology is this: In the modern world, we are increasingly finding that, to the extent that they reveal themselves as things at all, things reveal themselves “technologically," which is to say that they reveal themselves as resources for human ends, or as Heidegger puts it, as “standing-reserve." 3 </w:t>
      </w:r>
      <w:r w:rsidRPr="002C377B">
        <w:rPr>
          <w:rStyle w:val="StyleUnderline"/>
          <w:highlight w:val="yellow"/>
        </w:rPr>
        <w:t>Revealed technologically, dandelions become weeds</w:t>
      </w:r>
      <w:r w:rsidRPr="00AB1B4B">
        <w:rPr>
          <w:rStyle w:val="StyleUnderline"/>
        </w:rPr>
        <w:t xml:space="preserve">, old-growth </w:t>
      </w:r>
      <w:r w:rsidRPr="002C377B">
        <w:rPr>
          <w:rStyle w:val="StyleUnderline"/>
          <w:highlight w:val="yellow"/>
        </w:rPr>
        <w:t>forest becomes timber, a</w:t>
      </w:r>
      <w:r w:rsidRPr="00AB1B4B">
        <w:rPr>
          <w:rStyle w:val="StyleUnderline"/>
        </w:rPr>
        <w:t xml:space="preserve"> wild </w:t>
      </w:r>
      <w:r w:rsidRPr="002C377B">
        <w:rPr>
          <w:rStyle w:val="StyleUnderline"/>
          <w:highlight w:val="yellow"/>
        </w:rPr>
        <w:t>wooded valley becomes a tourist attraction, a stretch of meadow becomes a convenient site for a bypass,</w:t>
      </w:r>
      <w:r w:rsidRPr="00AB1B4B">
        <w:rPr>
          <w:rStyle w:val="StyleUnderline"/>
        </w:rPr>
        <w:t xml:space="preserve"> and so on. Heidegger laments the fact that </w:t>
      </w:r>
      <w:proofErr w:type="gramStart"/>
      <w:r w:rsidRPr="002C377B">
        <w:rPr>
          <w:rStyle w:val="StyleUnderline"/>
          <w:highlight w:val="yellow"/>
        </w:rPr>
        <w:t>in the midst of</w:t>
      </w:r>
      <w:proofErr w:type="gramEnd"/>
      <w:r w:rsidRPr="002C377B">
        <w:rPr>
          <w:rStyle w:val="StyleUnderline"/>
          <w:highlight w:val="yellow"/>
        </w:rPr>
        <w:t xml:space="preserve"> this all-engulfing instrumentalism, things increasingly reveal themselves not as worthy of attention in themselves, but only insofar as they provide the means to some end.</w:t>
      </w:r>
      <w:r w:rsidRPr="00AB1B4B">
        <w:rPr>
          <w:sz w:val="16"/>
        </w:rPr>
        <w:t xml:space="preserve"> As the cliché’ has it, technological man does not appreciate his journey to work, the motorway is there only to convey him from A to B. His computer keyboard is not like a treasured fountain pen it has no </w:t>
      </w:r>
      <w:proofErr w:type="gramStart"/>
      <w:r w:rsidRPr="00AB1B4B">
        <w:rPr>
          <w:sz w:val="16"/>
        </w:rPr>
        <w:t>value in itself, but</w:t>
      </w:r>
      <w:proofErr w:type="gramEnd"/>
      <w:r w:rsidRPr="00AB1B4B">
        <w:rPr>
          <w:sz w:val="16"/>
        </w:rPr>
        <w:t xml:space="preserve"> is merely an interface, a means for him to input information. 4 For Heidegger, </w:t>
      </w:r>
      <w:r w:rsidRPr="002C377B">
        <w:rPr>
          <w:rStyle w:val="StyleUnderline"/>
          <w:highlight w:val="yellow"/>
        </w:rPr>
        <w:t>the technological world is a world in which things no longer disclose themselves as things, but</w:t>
      </w:r>
      <w:r w:rsidRPr="00AB1B4B">
        <w:rPr>
          <w:rStyle w:val="StyleUnderline"/>
        </w:rPr>
        <w:t xml:space="preserve"> a world in which they </w:t>
      </w:r>
      <w:r w:rsidRPr="002C377B">
        <w:rPr>
          <w:rStyle w:val="StyleUnderline"/>
          <w:highlight w:val="yellow"/>
        </w:rPr>
        <w:t>have evaporated into a groundless, constantly shifting matrix of instrumental relations.</w:t>
      </w:r>
      <w:r w:rsidRPr="00AB1B4B">
        <w:rPr>
          <w:rStyle w:val="StyleUnderline"/>
        </w:rPr>
        <w:t xml:space="preserve"> </w:t>
      </w:r>
    </w:p>
    <w:p w14:paraId="22DFBA34" w14:textId="77777777" w:rsidR="00AB1B4B" w:rsidRPr="00AB1B4B" w:rsidRDefault="00AB1B4B" w:rsidP="00AB1B4B"/>
    <w:p w14:paraId="70B44EE8" w14:textId="71ADC2E0" w:rsidR="00B325C2" w:rsidRDefault="00B325C2" w:rsidP="00B325C2">
      <w:pPr>
        <w:pStyle w:val="Heading3"/>
      </w:pPr>
      <w:r>
        <w:t xml:space="preserve">AT Util/Extinction Outweighs </w:t>
      </w:r>
    </w:p>
    <w:p w14:paraId="4B0DD5F1" w14:textId="2610C05E" w:rsidR="00B325C2" w:rsidRDefault="00B325C2" w:rsidP="00B325C2">
      <w:pPr>
        <w:keepNext/>
        <w:keepLines/>
        <w:spacing w:before="40" w:after="0" w:line="256" w:lineRule="auto"/>
        <w:outlineLvl w:val="3"/>
        <w:rPr>
          <w:rFonts w:eastAsia="MS Gothic" w:cs="Times New Roman"/>
          <w:b/>
          <w:iCs/>
          <w:sz w:val="26"/>
        </w:rPr>
      </w:pPr>
      <w:r w:rsidRPr="00A9675E">
        <w:rPr>
          <w:rFonts w:eastAsia="MS Gothic" w:cs="Times New Roman"/>
          <w:b/>
          <w:iCs/>
          <w:sz w:val="26"/>
        </w:rPr>
        <w:t>Large-scale threats of future suffering stake a hegemonic claim to political and moral urgency that makes the bodily violence of imperialism illegible, endlessly deferring its priority to an awaited future that will never come. The only response is to interrupt this temporal blackmail, insisting that the urgent bodies suffering structural violence across the globe cannot wait any longer.</w:t>
      </w:r>
    </w:p>
    <w:p w14:paraId="6BB098D5" w14:textId="27A20ABA" w:rsidR="00B325C2" w:rsidRPr="00B325C2" w:rsidRDefault="00B325C2" w:rsidP="00B325C2">
      <w:pPr>
        <w:keepNext/>
        <w:keepLines/>
        <w:spacing w:before="40" w:after="0" w:line="256" w:lineRule="auto"/>
        <w:outlineLvl w:val="3"/>
        <w:rPr>
          <w:rFonts w:eastAsia="MS Gothic" w:cs="Times New Roman"/>
          <w:bCs/>
          <w:iCs/>
        </w:rPr>
      </w:pPr>
      <w:r>
        <w:rPr>
          <w:rFonts w:eastAsia="MS Gothic" w:cs="Times New Roman"/>
          <w:bCs/>
          <w:iCs/>
        </w:rPr>
        <w:t xml:space="preserve">This card is in the link section, as well as the general blocks section. </w:t>
      </w:r>
      <w:proofErr w:type="gramStart"/>
      <w:r>
        <w:rPr>
          <w:rFonts w:eastAsia="MS Gothic" w:cs="Times New Roman"/>
          <w:bCs/>
          <w:iCs/>
        </w:rPr>
        <w:t>Don’t</w:t>
      </w:r>
      <w:proofErr w:type="gramEnd"/>
      <w:r>
        <w:rPr>
          <w:rFonts w:eastAsia="MS Gothic" w:cs="Times New Roman"/>
          <w:bCs/>
          <w:iCs/>
        </w:rPr>
        <w:t xml:space="preserve"> read it twice.</w:t>
      </w:r>
    </w:p>
    <w:p w14:paraId="6CD5656D" w14:textId="77777777" w:rsidR="00B325C2" w:rsidRPr="004D4F63" w:rsidRDefault="00B325C2" w:rsidP="00B325C2">
      <w:pPr>
        <w:spacing w:line="256" w:lineRule="auto"/>
        <w:rPr>
          <w:rFonts w:eastAsia="Calibri" w:cs="Times New Roman"/>
          <w:b/>
          <w:bCs/>
          <w:sz w:val="26"/>
        </w:rPr>
      </w:pPr>
      <w:r w:rsidRPr="00B325C2">
        <w:rPr>
          <w:rFonts w:eastAsia="Calibri" w:cs="Times New Roman"/>
          <w:b/>
          <w:bCs/>
          <w:sz w:val="24"/>
          <w:szCs w:val="24"/>
        </w:rPr>
        <w:t>Olson ‘15</w:t>
      </w:r>
      <w:r w:rsidRPr="00A9675E">
        <w:rPr>
          <w:rFonts w:eastAsia="Calibri" w:cs="Times New Roman"/>
          <w:b/>
          <w:bCs/>
          <w:sz w:val="26"/>
        </w:rPr>
        <w:t xml:space="preserve"> </w:t>
      </w:r>
      <w:r w:rsidRPr="004D4F63">
        <w:rPr>
          <w:rFonts w:eastAsia="Calibri" w:cs="Times New Roman"/>
          <w:sz w:val="18"/>
          <w:szCs w:val="18"/>
        </w:rPr>
        <w:t xml:space="preserve">(Elizabeth, prof of geography @ UNC Chapel </w:t>
      </w:r>
      <w:proofErr w:type="gramStart"/>
      <w:r w:rsidRPr="004D4F63">
        <w:rPr>
          <w:rFonts w:eastAsia="Calibri" w:cs="Times New Roman"/>
          <w:sz w:val="18"/>
          <w:szCs w:val="18"/>
        </w:rPr>
        <w:t>Hill  ‘</w:t>
      </w:r>
      <w:proofErr w:type="gramEnd"/>
      <w:r w:rsidRPr="004D4F63">
        <w:rPr>
          <w:rFonts w:eastAsia="Calibri" w:cs="Times New Roman"/>
          <w:sz w:val="18"/>
          <w:szCs w:val="18"/>
        </w:rPr>
        <w:t xml:space="preserve">Geography and Ethics I: Waiting and Urgency,’ </w:t>
      </w:r>
      <w:r w:rsidRPr="004D4F63">
        <w:rPr>
          <w:rFonts w:eastAsia="Calibri" w:cs="Times New Roman"/>
          <w:i/>
          <w:sz w:val="18"/>
          <w:szCs w:val="18"/>
        </w:rPr>
        <w:t>Progress in Human Geography</w:t>
      </w:r>
      <w:r w:rsidRPr="004D4F63">
        <w:rPr>
          <w:rFonts w:eastAsia="Calibri" w:cs="Times New Roman"/>
          <w:sz w:val="18"/>
          <w:szCs w:val="18"/>
        </w:rPr>
        <w:t>, vol. 39 no. 4, pp. 517-526)</w:t>
      </w:r>
    </w:p>
    <w:p w14:paraId="51A0EF7F" w14:textId="77777777" w:rsidR="00B325C2" w:rsidRPr="00A9675E" w:rsidRDefault="00B325C2" w:rsidP="00B325C2">
      <w:pPr>
        <w:spacing w:line="256" w:lineRule="auto"/>
        <w:rPr>
          <w:rFonts w:eastAsia="Calibri" w:cs="Times New Roman"/>
          <w:b/>
          <w:iCs/>
          <w:u w:val="single"/>
        </w:rPr>
      </w:pPr>
      <w:r w:rsidRPr="00A9675E">
        <w:rPr>
          <w:rFonts w:eastAsia="Calibri" w:cs="Times New Roman"/>
          <w:sz w:val="16"/>
        </w:rPr>
        <w:t xml:space="preserve">Though toileting might be thought of as a special case of bodily urgency, geographic research suggests that </w:t>
      </w:r>
      <w:r w:rsidRPr="00A9675E">
        <w:rPr>
          <w:rFonts w:eastAsia="Calibri" w:cs="Times New Roman"/>
          <w:u w:val="single"/>
        </w:rPr>
        <w:t>the body is increasingly set at odds with large</w:t>
      </w:r>
      <w:r w:rsidRPr="00A9675E">
        <w:rPr>
          <w:rFonts w:eastAsia="Calibri" w:cs="Times New Roman"/>
          <w:sz w:val="16"/>
        </w:rPr>
        <w:t xml:space="preserve">r </w:t>
      </w:r>
      <w:r w:rsidRPr="00A9675E">
        <w:rPr>
          <w:rFonts w:eastAsia="Calibri" w:cs="Times New Roman"/>
          <w:u w:val="single"/>
        </w:rPr>
        <w:t xml:space="preserve">scale ethical concerns, especially </w:t>
      </w:r>
      <w:r w:rsidRPr="00A9675E">
        <w:rPr>
          <w:rFonts w:eastAsia="Calibri" w:cs="Times New Roman"/>
          <w:b/>
          <w:iCs/>
          <w:u w:val="single"/>
        </w:rPr>
        <w:t>large-scale future events of forecasted suffering</w:t>
      </w:r>
      <w:r w:rsidRPr="00A9675E">
        <w:rPr>
          <w:rFonts w:eastAsia="Calibri" w:cs="Times New Roman"/>
          <w:sz w:val="16"/>
        </w:rPr>
        <w:t xml:space="preserve">. Emergency planning is a particularly good example in which the </w:t>
      </w:r>
      <w:r w:rsidRPr="002C377B">
        <w:rPr>
          <w:rFonts w:eastAsia="Calibri" w:cs="Times New Roman"/>
          <w:highlight w:val="yellow"/>
          <w:u w:val="single"/>
        </w:rPr>
        <w:t xml:space="preserve">large-scale threats of future suffering </w:t>
      </w:r>
      <w:r w:rsidRPr="00A9675E">
        <w:rPr>
          <w:rFonts w:eastAsia="Calibri" w:cs="Times New Roman"/>
          <w:u w:val="single"/>
        </w:rPr>
        <w:t xml:space="preserve">can </w:t>
      </w:r>
      <w:r w:rsidRPr="002C377B">
        <w:rPr>
          <w:rFonts w:eastAsia="Calibri" w:cs="Times New Roman"/>
          <w:b/>
          <w:iCs/>
          <w:highlight w:val="yellow"/>
          <w:u w:val="single"/>
        </w:rPr>
        <w:t>distort moral reasoning</w:t>
      </w:r>
      <w:r w:rsidRPr="00A9675E">
        <w:rPr>
          <w:rFonts w:eastAsia="Calibri" w:cs="Times New Roman"/>
          <w:sz w:val="16"/>
        </w:rPr>
        <w:t xml:space="preserve">. </w:t>
      </w:r>
      <w:proofErr w:type="spellStart"/>
      <w:r w:rsidRPr="00A9675E">
        <w:rPr>
          <w:rFonts w:eastAsia="Calibri" w:cs="Times New Roman"/>
          <w:sz w:val="16"/>
        </w:rPr>
        <w:t>Žižek</w:t>
      </w:r>
      <w:proofErr w:type="spellEnd"/>
      <w:r w:rsidRPr="00A9675E">
        <w:rPr>
          <w:rFonts w:eastAsia="Calibri" w:cs="Times New Roman"/>
          <w:sz w:val="16"/>
        </w:rPr>
        <w:t xml:space="preserve"> (2006) lightly develops this point in the context of the war on terror, where in the presence of fictitious and real ticking clocks and warning systems, </w:t>
      </w:r>
      <w:r w:rsidRPr="002C377B">
        <w:rPr>
          <w:rFonts w:eastAsia="Calibri" w:cs="Times New Roman"/>
          <w:highlight w:val="yellow"/>
          <w:u w:val="single"/>
        </w:rPr>
        <w:t xml:space="preserve">the urgent body must be </w:t>
      </w:r>
      <w:r w:rsidRPr="002C377B">
        <w:rPr>
          <w:rFonts w:eastAsia="Calibri" w:cs="Times New Roman"/>
          <w:b/>
          <w:iCs/>
          <w:highlight w:val="yellow"/>
          <w:u w:val="single"/>
        </w:rPr>
        <w:t>bypassed</w:t>
      </w:r>
      <w:r w:rsidRPr="002C377B">
        <w:rPr>
          <w:rFonts w:eastAsia="Calibri" w:cs="Times New Roman"/>
          <w:highlight w:val="yellow"/>
          <w:u w:val="single"/>
        </w:rPr>
        <w:t xml:space="preserve"> because there are </w:t>
      </w:r>
      <w:r w:rsidRPr="002C377B">
        <w:rPr>
          <w:rFonts w:eastAsia="Calibri" w:cs="Times New Roman"/>
          <w:b/>
          <w:iCs/>
          <w:highlight w:val="yellow"/>
          <w:u w:val="single"/>
        </w:rPr>
        <w:t>bigger scales to worry about</w:t>
      </w:r>
      <w:r w:rsidRPr="00A9675E">
        <w:rPr>
          <w:rFonts w:eastAsia="Calibri" w:cs="Times New Roman"/>
          <w:sz w:val="16"/>
        </w:rPr>
        <w:t>:</w:t>
      </w:r>
      <w:r w:rsidRPr="00A9675E">
        <w:rPr>
          <w:rFonts w:eastAsia="Calibri" w:cs="Times New Roman"/>
          <w:sz w:val="12"/>
        </w:rPr>
        <w:t>¶</w:t>
      </w:r>
      <w:r w:rsidRPr="00A9675E">
        <w:rPr>
          <w:rFonts w:eastAsia="Calibri" w:cs="Times New Roman"/>
          <w:sz w:val="16"/>
        </w:rPr>
        <w:t xml:space="preserve"> What does this all-pervasive sense of urgency mean ethically? The pressure of events is so overbearing, the stakes are so high, that they </w:t>
      </w:r>
      <w:proofErr w:type="spellStart"/>
      <w:r w:rsidRPr="00A9675E">
        <w:rPr>
          <w:rFonts w:eastAsia="Calibri" w:cs="Times New Roman"/>
          <w:sz w:val="16"/>
        </w:rPr>
        <w:t>nec</w:t>
      </w:r>
      <w:proofErr w:type="spellEnd"/>
      <w:r w:rsidRPr="00A9675E">
        <w:rPr>
          <w:rFonts w:eastAsia="Calibri" w:cs="Times New Roman"/>
          <w:sz w:val="16"/>
        </w:rPr>
        <w:tab/>
      </w:r>
      <w:proofErr w:type="spellStart"/>
      <w:r w:rsidRPr="00A9675E">
        <w:rPr>
          <w:rFonts w:eastAsia="Calibri" w:cs="Times New Roman"/>
          <w:sz w:val="16"/>
        </w:rPr>
        <w:t>essitate</w:t>
      </w:r>
      <w:proofErr w:type="spellEnd"/>
      <w:r w:rsidRPr="00A9675E">
        <w:rPr>
          <w:rFonts w:eastAsia="Calibri" w:cs="Times New Roman"/>
          <w:sz w:val="16"/>
        </w:rPr>
        <w:t xml:space="preserve"> a suspension of ordinary ethical concerns. After all, displaying moral qualms when the lives of millions are at stake plays into the hands of the enemy. (</w:t>
      </w:r>
      <w:proofErr w:type="spellStart"/>
      <w:r w:rsidRPr="00A9675E">
        <w:rPr>
          <w:rFonts w:eastAsia="Calibri" w:cs="Times New Roman"/>
          <w:sz w:val="16"/>
        </w:rPr>
        <w:t>Žižek</w:t>
      </w:r>
      <w:proofErr w:type="spellEnd"/>
      <w:r w:rsidRPr="00A9675E">
        <w:rPr>
          <w:rFonts w:eastAsia="Calibri" w:cs="Times New Roman"/>
          <w:sz w:val="16"/>
        </w:rPr>
        <w:t>, 2006)</w:t>
      </w:r>
      <w:r w:rsidRPr="00A9675E">
        <w:rPr>
          <w:rFonts w:eastAsia="Calibri" w:cs="Times New Roman"/>
          <w:sz w:val="12"/>
        </w:rPr>
        <w:t>¶</w:t>
      </w:r>
      <w:r w:rsidRPr="00A9675E">
        <w:rPr>
          <w:rFonts w:eastAsia="Calibri" w:cs="Times New Roman"/>
          <w:sz w:val="16"/>
        </w:rPr>
        <w:t xml:space="preserve"> In the presence of large-scale future emergency, </w:t>
      </w:r>
      <w:r w:rsidRPr="002C377B">
        <w:rPr>
          <w:rFonts w:eastAsia="Calibri" w:cs="Times New Roman"/>
          <w:highlight w:val="yellow"/>
          <w:u w:val="single"/>
        </w:rPr>
        <w:t>the urgency to secure the state</w:t>
      </w:r>
      <w:r w:rsidRPr="00A9675E">
        <w:rPr>
          <w:rFonts w:eastAsia="Calibri" w:cs="Times New Roman"/>
          <w:u w:val="single"/>
        </w:rPr>
        <w:t xml:space="preserve">, the citizenry, </w:t>
      </w:r>
      <w:r w:rsidRPr="002C377B">
        <w:rPr>
          <w:rFonts w:eastAsia="Calibri" w:cs="Times New Roman"/>
          <w:highlight w:val="yellow"/>
          <w:u w:val="single"/>
        </w:rPr>
        <w:t>the economy, or the climate creates new scales and</w:t>
      </w:r>
      <w:r w:rsidRPr="00A9675E">
        <w:rPr>
          <w:rFonts w:eastAsia="Calibri" w:cs="Times New Roman"/>
          <w:u w:val="single"/>
        </w:rPr>
        <w:t xml:space="preserve"> new </w:t>
      </w:r>
      <w:r w:rsidRPr="002C377B">
        <w:rPr>
          <w:rFonts w:eastAsia="Calibri" w:cs="Times New Roman"/>
          <w:highlight w:val="yellow"/>
          <w:u w:val="single"/>
        </w:rPr>
        <w:t>temporal orders</w:t>
      </w:r>
      <w:r w:rsidRPr="00A9675E">
        <w:rPr>
          <w:rFonts w:eastAsia="Calibri" w:cs="Times New Roman"/>
          <w:u w:val="single"/>
        </w:rPr>
        <w:t xml:space="preserve"> of response</w:t>
      </w:r>
      <w:r w:rsidRPr="00A9675E">
        <w:rPr>
          <w:rFonts w:eastAsia="Calibri" w:cs="Times New Roman"/>
          <w:sz w:val="16"/>
        </w:rPr>
        <w:t xml:space="preserve"> (see Anderson, 2010; Baldwin, 2012; Dalby, 2013; Morrissey, 2012), many of which treat the urgent body as impulsive and thus requiring management. McDonald’s (2013) analysis of three interconnected discourses of ‘climate security’ illustrates how bodily urgency in climate change is also recast as a menacing impulse that might require exclusion from moral reckoning. The logics of climate security, especially those related to national security, ‘can encourage perverse political responses that not only fail to respond effectively to climate change but may present victims of it as a threat’ (McDonald, 2013: 49). </w:t>
      </w:r>
      <w:r w:rsidRPr="002C377B">
        <w:rPr>
          <w:rFonts w:eastAsia="Calibri" w:cs="Times New Roman"/>
          <w:b/>
          <w:iCs/>
          <w:highlight w:val="yellow"/>
          <w:u w:val="single"/>
        </w:rPr>
        <w:t>Bodies</w:t>
      </w:r>
      <w:r w:rsidRPr="00A9675E">
        <w:rPr>
          <w:rFonts w:eastAsia="Calibri" w:cs="Times New Roman"/>
          <w:b/>
          <w:iCs/>
          <w:u w:val="single"/>
        </w:rPr>
        <w:t xml:space="preserve"> that are </w:t>
      </w:r>
      <w:r w:rsidRPr="002C377B">
        <w:rPr>
          <w:rFonts w:eastAsia="Calibri" w:cs="Times New Roman"/>
          <w:b/>
          <w:iCs/>
          <w:highlight w:val="yellow"/>
          <w:u w:val="single"/>
        </w:rPr>
        <w:t xml:space="preserve">currently suffering cannot be </w:t>
      </w:r>
      <w:proofErr w:type="gramStart"/>
      <w:r w:rsidRPr="002C377B">
        <w:rPr>
          <w:rFonts w:eastAsia="Calibri" w:cs="Times New Roman"/>
          <w:b/>
          <w:iCs/>
          <w:highlight w:val="yellow"/>
          <w:u w:val="single"/>
        </w:rPr>
        <w:t>urgent</w:t>
      </w:r>
      <w:r w:rsidRPr="002C377B">
        <w:rPr>
          <w:rFonts w:eastAsia="Calibri" w:cs="Times New Roman"/>
          <w:highlight w:val="yellow"/>
          <w:u w:val="single"/>
        </w:rPr>
        <w:t>, because</w:t>
      </w:r>
      <w:proofErr w:type="gramEnd"/>
      <w:r w:rsidRPr="002C377B">
        <w:rPr>
          <w:rFonts w:eastAsia="Calibri" w:cs="Times New Roman"/>
          <w:highlight w:val="yellow"/>
          <w:u w:val="single"/>
        </w:rPr>
        <w:t xml:space="preserve"> they are </w:t>
      </w:r>
      <w:r w:rsidRPr="002C377B">
        <w:rPr>
          <w:rFonts w:eastAsia="Calibri" w:cs="Times New Roman"/>
          <w:b/>
          <w:iCs/>
          <w:highlight w:val="yellow"/>
          <w:u w:val="single"/>
        </w:rPr>
        <w:t>excluded from the potential collectivity</w:t>
      </w:r>
      <w:r w:rsidRPr="002C377B">
        <w:rPr>
          <w:rFonts w:eastAsia="Calibri" w:cs="Times New Roman"/>
          <w:highlight w:val="yellow"/>
          <w:u w:val="single"/>
        </w:rPr>
        <w:t xml:space="preserve"> that could be </w:t>
      </w:r>
      <w:r w:rsidRPr="002C377B">
        <w:rPr>
          <w:rFonts w:eastAsia="Calibri" w:cs="Times New Roman"/>
          <w:b/>
          <w:iCs/>
          <w:highlight w:val="yellow"/>
          <w:u w:val="single"/>
        </w:rPr>
        <w:t>suffering everywhere in some future time</w:t>
      </w:r>
      <w:r w:rsidRPr="00A9675E">
        <w:rPr>
          <w:rFonts w:eastAsia="Calibri" w:cs="Times New Roman"/>
          <w:sz w:val="16"/>
        </w:rPr>
        <w:t xml:space="preserve">. Similar </w:t>
      </w:r>
      <w:r w:rsidRPr="00A9675E">
        <w:rPr>
          <w:rFonts w:eastAsia="Calibri" w:cs="Times New Roman"/>
          <w:u w:val="single"/>
        </w:rPr>
        <w:t xml:space="preserve">bypassing of existing bodily urgency is echoed in writing about </w:t>
      </w:r>
      <w:r w:rsidRPr="00A9675E">
        <w:rPr>
          <w:rFonts w:eastAsia="Calibri" w:cs="Times New Roman"/>
          <w:sz w:val="16"/>
        </w:rPr>
        <w:t xml:space="preserve">violent securitization, such as drone warfare (Shaw and Akhter, 2012), and also in </w:t>
      </w:r>
      <w:r w:rsidRPr="00A9675E">
        <w:rPr>
          <w:rFonts w:eastAsia="Calibri" w:cs="Times New Roman"/>
          <w:b/>
          <w:iCs/>
          <w:u w:val="single"/>
        </w:rPr>
        <w:t>intimate scales</w:t>
      </w:r>
      <w:r w:rsidRPr="00A9675E">
        <w:rPr>
          <w:rFonts w:eastAsia="Calibri" w:cs="Times New Roman"/>
          <w:u w:val="single"/>
        </w:rPr>
        <w:t xml:space="preserve"> like the street and the school, especially in relation to race</w:t>
      </w:r>
      <w:r w:rsidRPr="00A9675E">
        <w:rPr>
          <w:rFonts w:eastAsia="Calibri" w:cs="Times New Roman"/>
          <w:sz w:val="16"/>
        </w:rPr>
        <w:t xml:space="preserve"> (Mitchell, 2009; Young et al., 2014).</w:t>
      </w:r>
      <w:r w:rsidRPr="00A9675E">
        <w:rPr>
          <w:rFonts w:eastAsia="Calibri" w:cs="Times New Roman"/>
          <w:sz w:val="12"/>
        </w:rPr>
        <w:t>¶</w:t>
      </w:r>
      <w:r w:rsidRPr="00A9675E">
        <w:rPr>
          <w:rFonts w:eastAsia="Calibri" w:cs="Times New Roman"/>
          <w:sz w:val="16"/>
        </w:rPr>
        <w:t xml:space="preserve"> </w:t>
      </w:r>
      <w:r w:rsidRPr="00A9675E">
        <w:rPr>
          <w:rFonts w:eastAsia="Calibri" w:cs="Times New Roman"/>
          <w:u w:val="single"/>
        </w:rPr>
        <w:t xml:space="preserve">As </w:t>
      </w:r>
      <w:r w:rsidRPr="00A9675E">
        <w:rPr>
          <w:rFonts w:eastAsia="Calibri" w:cs="Times New Roman"/>
          <w:b/>
          <w:iCs/>
          <w:u w:val="single"/>
        </w:rPr>
        <w:t>large-scale urgent concerns are institutionalized</w:t>
      </w:r>
      <w:r w:rsidRPr="00A9675E">
        <w:rPr>
          <w:rFonts w:eastAsia="Calibri" w:cs="Times New Roman"/>
          <w:u w:val="single"/>
        </w:rPr>
        <w:t xml:space="preserve">, </w:t>
      </w:r>
      <w:r w:rsidRPr="002C377B">
        <w:rPr>
          <w:rFonts w:eastAsia="Calibri" w:cs="Times New Roman"/>
          <w:highlight w:val="yellow"/>
          <w:u w:val="single"/>
        </w:rPr>
        <w:t>the urgent body is</w:t>
      </w:r>
      <w:r w:rsidRPr="00A9675E">
        <w:rPr>
          <w:rFonts w:eastAsia="Calibri" w:cs="Times New Roman"/>
          <w:u w:val="single"/>
        </w:rPr>
        <w:t xml:space="preserve"> increasingly </w:t>
      </w:r>
      <w:r w:rsidRPr="002C377B">
        <w:rPr>
          <w:rFonts w:eastAsia="Calibri" w:cs="Times New Roman"/>
          <w:b/>
          <w:iCs/>
          <w:highlight w:val="yellow"/>
          <w:u w:val="single"/>
        </w:rPr>
        <w:t>obscured through technical planning</w:t>
      </w:r>
      <w:r w:rsidRPr="00A9675E">
        <w:rPr>
          <w:rFonts w:eastAsia="Calibri" w:cs="Times New Roman"/>
          <w:b/>
          <w:iCs/>
          <w:u w:val="single"/>
        </w:rPr>
        <w:t xml:space="preserve"> and coordination</w:t>
      </w:r>
      <w:r w:rsidRPr="00A9675E">
        <w:rPr>
          <w:rFonts w:eastAsia="Calibri" w:cs="Times New Roman"/>
          <w:sz w:val="16"/>
        </w:rPr>
        <w:t xml:space="preserve"> (Anderson and Adey, 2012). </w:t>
      </w:r>
      <w:r w:rsidRPr="00A9675E">
        <w:rPr>
          <w:rFonts w:eastAsia="Calibri" w:cs="Times New Roman"/>
          <w:u w:val="single"/>
        </w:rPr>
        <w:t xml:space="preserve">The predominant characteristic of </w:t>
      </w:r>
      <w:r w:rsidRPr="002C377B">
        <w:rPr>
          <w:rFonts w:eastAsia="Calibri" w:cs="Times New Roman"/>
          <w:highlight w:val="yellow"/>
          <w:u w:val="single"/>
        </w:rPr>
        <w:t>this</w:t>
      </w:r>
      <w:r w:rsidRPr="00A9675E">
        <w:rPr>
          <w:rFonts w:eastAsia="Calibri" w:cs="Times New Roman"/>
          <w:u w:val="single"/>
        </w:rPr>
        <w:t xml:space="preserve"> institutionalization</w:t>
      </w:r>
      <w:r w:rsidRPr="00A9675E">
        <w:rPr>
          <w:rFonts w:eastAsia="Calibri" w:cs="Times New Roman"/>
          <w:sz w:val="16"/>
        </w:rPr>
        <w:t xml:space="preserve"> of large-scale emergency </w:t>
      </w:r>
      <w:r w:rsidRPr="002C377B">
        <w:rPr>
          <w:rFonts w:eastAsia="Calibri" w:cs="Times New Roman"/>
          <w:highlight w:val="yellow"/>
          <w:u w:val="single"/>
        </w:rPr>
        <w:t>is a ‘</w:t>
      </w:r>
      <w:r w:rsidRPr="002C377B">
        <w:rPr>
          <w:rFonts w:eastAsia="Calibri" w:cs="Times New Roman"/>
          <w:b/>
          <w:iCs/>
          <w:highlight w:val="yellow"/>
          <w:u w:val="single"/>
        </w:rPr>
        <w:t>built-in bias for action’</w:t>
      </w:r>
      <w:r w:rsidRPr="00A9675E">
        <w:rPr>
          <w:rFonts w:eastAsia="Calibri" w:cs="Times New Roman"/>
          <w:sz w:val="16"/>
        </w:rPr>
        <w:t xml:space="preserve"> (</w:t>
      </w:r>
      <w:proofErr w:type="spellStart"/>
      <w:r w:rsidRPr="00A9675E">
        <w:rPr>
          <w:rFonts w:eastAsia="Calibri" w:cs="Times New Roman"/>
          <w:sz w:val="16"/>
        </w:rPr>
        <w:t>Wuthnow</w:t>
      </w:r>
      <w:proofErr w:type="spellEnd"/>
      <w:r w:rsidRPr="00A9675E">
        <w:rPr>
          <w:rFonts w:eastAsia="Calibri" w:cs="Times New Roman"/>
          <w:sz w:val="16"/>
        </w:rPr>
        <w:t xml:space="preserve">, 2010: 212) </w:t>
      </w:r>
      <w:r w:rsidRPr="00A9675E">
        <w:rPr>
          <w:rFonts w:eastAsia="Calibri" w:cs="Times New Roman"/>
          <w:b/>
          <w:iCs/>
          <w:u w:val="single"/>
        </w:rPr>
        <w:t>that circumvents contingencies</w:t>
      </w:r>
      <w:r w:rsidRPr="00A9675E">
        <w:rPr>
          <w:rFonts w:eastAsia="Calibri" w:cs="Times New Roman"/>
          <w:sz w:val="16"/>
        </w:rPr>
        <w:t xml:space="preserve">. </w:t>
      </w:r>
      <w:r w:rsidRPr="00A9675E">
        <w:rPr>
          <w:rFonts w:eastAsia="Calibri" w:cs="Times New Roman"/>
          <w:u w:val="single"/>
        </w:rPr>
        <w:t>The urgent body is at best an assumed eventuality, one that will</w:t>
      </w:r>
      <w:r w:rsidRPr="00A9675E">
        <w:rPr>
          <w:rFonts w:eastAsia="Calibri" w:cs="Times New Roman"/>
          <w:sz w:val="16"/>
        </w:rPr>
        <w:t xml:space="preserve"> likely </w:t>
      </w:r>
      <w:r w:rsidRPr="00A9675E">
        <w:rPr>
          <w:rFonts w:eastAsia="Calibri" w:cs="Times New Roman"/>
          <w:u w:val="single"/>
        </w:rPr>
        <w:t>require</w:t>
      </w:r>
      <w:r w:rsidRPr="00A9675E">
        <w:rPr>
          <w:rFonts w:eastAsia="Calibri" w:cs="Times New Roman"/>
          <w:sz w:val="16"/>
        </w:rPr>
        <w:t xml:space="preserve"> another state of waiting, such as </w:t>
      </w:r>
      <w:r w:rsidRPr="00A9675E">
        <w:rPr>
          <w:rFonts w:eastAsia="Calibri" w:cs="Times New Roman"/>
          <w:b/>
          <w:iCs/>
          <w:u w:val="single"/>
        </w:rPr>
        <w:t>triage</w:t>
      </w:r>
      <w:r w:rsidRPr="00A9675E">
        <w:rPr>
          <w:rFonts w:eastAsia="Calibri" w:cs="Times New Roman"/>
          <w:sz w:val="16"/>
        </w:rPr>
        <w:t xml:space="preserve"> (e.g. </w:t>
      </w:r>
      <w:proofErr w:type="spellStart"/>
      <w:r w:rsidRPr="00A9675E">
        <w:rPr>
          <w:rFonts w:eastAsia="Calibri" w:cs="Times New Roman"/>
          <w:sz w:val="16"/>
        </w:rPr>
        <w:t>Greatbach</w:t>
      </w:r>
      <w:proofErr w:type="spellEnd"/>
      <w:r w:rsidRPr="00A9675E">
        <w:rPr>
          <w:rFonts w:eastAsia="Calibri" w:cs="Times New Roman"/>
          <w:sz w:val="16"/>
        </w:rPr>
        <w:t xml:space="preserve"> et al., 2005). Amin (2013) cautions that in much of the West, governmental need to provide evidence of laissez-faire governing on the one hand, and assurance of strength in facing a threatening future on the other, produces ‘just-in-case preparedness’ (Amin, 2013: 151) of neoliberal risk management policies. In the US, ‘personal ingenuity’ is built into emergency response at the expense of the poor and vulnerable for whom ‘[t]he difference between abjection and bearable survival’ (Amin, 2013: 153) will not be determined by emergency planning, but in the material infrastructure of the city.</w:t>
      </w:r>
      <w:r w:rsidRPr="00A9675E">
        <w:rPr>
          <w:rFonts w:eastAsia="Calibri" w:cs="Times New Roman"/>
          <w:sz w:val="12"/>
        </w:rPr>
        <w:t>¶</w:t>
      </w:r>
      <w:r w:rsidRPr="00A9675E">
        <w:rPr>
          <w:rFonts w:eastAsia="Calibri" w:cs="Times New Roman"/>
          <w:sz w:val="16"/>
        </w:rPr>
        <w:t xml:space="preserve"> In short, </w:t>
      </w:r>
      <w:r w:rsidRPr="00A9675E">
        <w:rPr>
          <w:rFonts w:eastAsia="Calibri" w:cs="Times New Roman"/>
          <w:u w:val="single"/>
        </w:rPr>
        <w:t>the urgencies of the body provide justifications for social exclusion of the most marginalized based on</w:t>
      </w:r>
      <w:r w:rsidRPr="00A9675E">
        <w:rPr>
          <w:rFonts w:eastAsia="Calibri" w:cs="Times New Roman"/>
          <w:sz w:val="16"/>
        </w:rPr>
        <w:t xml:space="preserve"> impulse and </w:t>
      </w:r>
      <w:r w:rsidRPr="00A9675E">
        <w:rPr>
          <w:rFonts w:eastAsia="Calibri" w:cs="Times New Roman"/>
          <w:u w:val="single"/>
        </w:rPr>
        <w:t>perceived threat</w:t>
      </w:r>
      <w:r w:rsidRPr="00A9675E">
        <w:rPr>
          <w:rFonts w:eastAsia="Calibri" w:cs="Times New Roman"/>
          <w:sz w:val="16"/>
        </w:rPr>
        <w:t xml:space="preserve">, while </w:t>
      </w:r>
      <w:r w:rsidRPr="002C377B">
        <w:rPr>
          <w:rFonts w:eastAsia="Calibri" w:cs="Times New Roman"/>
          <w:b/>
          <w:iCs/>
          <w:highlight w:val="yellow"/>
          <w:u w:val="single"/>
        </w:rPr>
        <w:t>large-scale future emergencies</w:t>
      </w:r>
      <w:r w:rsidRPr="00A9675E">
        <w:rPr>
          <w:rFonts w:eastAsia="Calibri" w:cs="Times New Roman"/>
          <w:b/>
          <w:iCs/>
          <w:u w:val="single"/>
        </w:rPr>
        <w:t xml:space="preserve"> effectively </w:t>
      </w:r>
      <w:r w:rsidRPr="002C377B">
        <w:rPr>
          <w:rFonts w:eastAsia="Calibri" w:cs="Times New Roman"/>
          <w:b/>
          <w:iCs/>
          <w:highlight w:val="yellow"/>
          <w:u w:val="single"/>
        </w:rPr>
        <w:t>absorb the deliberative power of urgency into the institutions of</w:t>
      </w:r>
      <w:r w:rsidRPr="00A9675E">
        <w:rPr>
          <w:rFonts w:eastAsia="Calibri" w:cs="Times New Roman"/>
          <w:b/>
          <w:iCs/>
          <w:u w:val="single"/>
        </w:rPr>
        <w:t xml:space="preserve"> preparedness and </w:t>
      </w:r>
      <w:r w:rsidRPr="002C377B">
        <w:rPr>
          <w:rFonts w:eastAsia="Calibri" w:cs="Times New Roman"/>
          <w:b/>
          <w:iCs/>
          <w:highlight w:val="yellow"/>
          <w:u w:val="single"/>
        </w:rPr>
        <w:t>risk avoidance</w:t>
      </w:r>
      <w:r w:rsidRPr="00A9675E">
        <w:rPr>
          <w:rFonts w:eastAsia="Calibri" w:cs="Times New Roman"/>
          <w:sz w:val="16"/>
        </w:rPr>
        <w:t xml:space="preserve">. </w:t>
      </w:r>
      <w:proofErr w:type="spellStart"/>
      <w:r w:rsidRPr="00A9675E">
        <w:rPr>
          <w:rFonts w:eastAsia="Calibri" w:cs="Times New Roman"/>
          <w:u w:val="single"/>
        </w:rPr>
        <w:t>Žižek</w:t>
      </w:r>
      <w:proofErr w:type="spellEnd"/>
      <w:r w:rsidRPr="00A9675E">
        <w:rPr>
          <w:rFonts w:eastAsia="Calibri" w:cs="Times New Roman"/>
          <w:u w:val="single"/>
        </w:rPr>
        <w:t xml:space="preserve"> references Arendt’s</w:t>
      </w:r>
      <w:r w:rsidRPr="00A9675E">
        <w:rPr>
          <w:rFonts w:eastAsia="Calibri" w:cs="Times New Roman"/>
          <w:sz w:val="16"/>
        </w:rPr>
        <w:t xml:space="preserve"> (2006) </w:t>
      </w:r>
      <w:r w:rsidRPr="00A9675E">
        <w:rPr>
          <w:rFonts w:eastAsia="Calibri" w:cs="Times New Roman"/>
          <w:u w:val="single"/>
        </w:rPr>
        <w:t>analysis of the banality of evil to explain</w:t>
      </w:r>
      <w:r w:rsidRPr="00A9675E">
        <w:rPr>
          <w:rFonts w:eastAsia="Calibri" w:cs="Times New Roman"/>
          <w:sz w:val="16"/>
        </w:rPr>
        <w:t xml:space="preserve"> the </w:t>
      </w:r>
      <w:r w:rsidRPr="00A9675E">
        <w:rPr>
          <w:rFonts w:eastAsia="Calibri" w:cs="Times New Roman"/>
          <w:u w:val="single"/>
        </w:rPr>
        <w:t>current</w:t>
      </w:r>
      <w:r w:rsidRPr="00A9675E">
        <w:rPr>
          <w:rFonts w:eastAsia="Calibri" w:cs="Times New Roman"/>
          <w:sz w:val="16"/>
        </w:rPr>
        <w:t xml:space="preserve"> state of </w:t>
      </w:r>
      <w:r w:rsidRPr="00A9675E">
        <w:rPr>
          <w:rFonts w:eastAsia="Calibri" w:cs="Times New Roman"/>
          <w:u w:val="single"/>
        </w:rPr>
        <w:t>ethical reasoning</w:t>
      </w:r>
      <w:r w:rsidRPr="00A9675E">
        <w:rPr>
          <w:rFonts w:eastAsia="Calibri" w:cs="Times New Roman"/>
          <w:sz w:val="16"/>
        </w:rPr>
        <w:t xml:space="preserve"> under the war on terror, noting that people who perform morally reprehensible actions under the conditions of urgency assume a ‘tragic-ethic grandeur’ (</w:t>
      </w:r>
      <w:proofErr w:type="spellStart"/>
      <w:r w:rsidRPr="00A9675E">
        <w:rPr>
          <w:rFonts w:eastAsia="Calibri" w:cs="Times New Roman"/>
          <w:sz w:val="16"/>
        </w:rPr>
        <w:t>Žižek</w:t>
      </w:r>
      <w:proofErr w:type="spellEnd"/>
      <w:r w:rsidRPr="00A9675E">
        <w:rPr>
          <w:rFonts w:eastAsia="Calibri" w:cs="Times New Roman"/>
          <w:sz w:val="16"/>
        </w:rPr>
        <w:t xml:space="preserve">, 2006) by sacrificing their own morality for the good of the state. But his analysis fails to note that bodies are today so rarely legitimate sites for claiming urgency. </w:t>
      </w:r>
      <w:r w:rsidRPr="002C377B">
        <w:rPr>
          <w:rFonts w:eastAsia="Calibri" w:cs="Times New Roman"/>
          <w:highlight w:val="yellow"/>
          <w:u w:val="single"/>
        </w:rPr>
        <w:t>In the</w:t>
      </w:r>
      <w:r w:rsidRPr="00A9675E">
        <w:rPr>
          <w:rFonts w:eastAsia="Calibri" w:cs="Times New Roman"/>
          <w:sz w:val="16"/>
        </w:rPr>
        <w:t xml:space="preserve"> context of the </w:t>
      </w:r>
      <w:r w:rsidRPr="002C377B">
        <w:rPr>
          <w:rFonts w:eastAsia="Calibri" w:cs="Times New Roman"/>
          <w:b/>
          <w:iCs/>
          <w:highlight w:val="yellow"/>
          <w:u w:val="single"/>
        </w:rPr>
        <w:t>assumed priority of the</w:t>
      </w:r>
      <w:r w:rsidRPr="00A9675E">
        <w:rPr>
          <w:rFonts w:eastAsia="Calibri" w:cs="Times New Roman"/>
          <w:b/>
          <w:iCs/>
          <w:u w:val="single"/>
        </w:rPr>
        <w:t xml:space="preserve"> large-scale </w:t>
      </w:r>
      <w:r w:rsidRPr="002C377B">
        <w:rPr>
          <w:rFonts w:eastAsia="Calibri" w:cs="Times New Roman"/>
          <w:b/>
          <w:iCs/>
          <w:highlight w:val="yellow"/>
          <w:u w:val="single"/>
        </w:rPr>
        <w:t>future emergency</w:t>
      </w:r>
      <w:r w:rsidRPr="002C377B">
        <w:rPr>
          <w:rFonts w:eastAsia="Calibri" w:cs="Times New Roman"/>
          <w:highlight w:val="yellow"/>
          <w:u w:val="single"/>
        </w:rPr>
        <w:t xml:space="preserve">, the urgent body becomes </w:t>
      </w:r>
      <w:r w:rsidRPr="002C377B">
        <w:rPr>
          <w:rFonts w:eastAsia="Calibri" w:cs="Times New Roman"/>
          <w:b/>
          <w:iCs/>
          <w:highlight w:val="yellow"/>
          <w:u w:val="single"/>
        </w:rPr>
        <w:t xml:space="preserve">literally nonsense, </w:t>
      </w:r>
      <w:r w:rsidRPr="00A9675E">
        <w:rPr>
          <w:rFonts w:eastAsia="Calibri" w:cs="Times New Roman"/>
          <w:b/>
          <w:iCs/>
          <w:u w:val="single"/>
        </w:rPr>
        <w:t>a non sequitur</w:t>
      </w:r>
      <w:r w:rsidRPr="00A9675E">
        <w:rPr>
          <w:rFonts w:eastAsia="Calibri" w:cs="Times New Roman"/>
          <w:u w:val="single"/>
        </w:rPr>
        <w:t xml:space="preserve"> within societies, states and worlds that will </w:t>
      </w:r>
      <w:r w:rsidRPr="00A9675E">
        <w:rPr>
          <w:rFonts w:eastAsia="Calibri" w:cs="Times New Roman"/>
          <w:b/>
          <w:iCs/>
          <w:u w:val="single"/>
        </w:rPr>
        <w:t>always be more urgent</w:t>
      </w:r>
      <w:r w:rsidRPr="00A9675E">
        <w:rPr>
          <w:rFonts w:eastAsia="Calibri" w:cs="Times New Roman"/>
          <w:sz w:val="16"/>
        </w:rPr>
        <w:t>.</w:t>
      </w:r>
      <w:r w:rsidRPr="00A9675E">
        <w:rPr>
          <w:rFonts w:eastAsia="Calibri" w:cs="Times New Roman"/>
          <w:sz w:val="12"/>
        </w:rPr>
        <w:t>¶</w:t>
      </w:r>
      <w:r w:rsidRPr="00A9675E">
        <w:rPr>
          <w:rFonts w:eastAsia="Calibri" w:cs="Times New Roman"/>
          <w:sz w:val="16"/>
        </w:rPr>
        <w:t xml:space="preserve"> If the important ethical work of urgency has been to identify that which must not wait, then the capture of the power and persuasiveness of urgency by large-scale future emergencies has consequences for the kinds of normative arguments we can raise on behalf of urgent bodies. How, then, might waiting compare as a normative description and critique in our own urgent time? Waiting can be categorized according to its purpose or outcome (see Corbridge, 2004; Gray, 2011), but it also modifies the place of the individual in society and her importance. As Ramdas (2012: 834) writes, ‘</w:t>
      </w:r>
      <w:r w:rsidRPr="002C377B">
        <w:rPr>
          <w:rFonts w:eastAsia="Calibri" w:cs="Times New Roman"/>
          <w:highlight w:val="yellow"/>
          <w:u w:val="single"/>
        </w:rPr>
        <w:t>waiting … produces hierarchies</w:t>
      </w:r>
      <w:r w:rsidRPr="00A9675E">
        <w:rPr>
          <w:rFonts w:eastAsia="Calibri" w:cs="Times New Roman"/>
          <w:u w:val="single"/>
        </w:rPr>
        <w:t xml:space="preserve"> which segregate people and places </w:t>
      </w:r>
      <w:r w:rsidRPr="002C377B">
        <w:rPr>
          <w:rFonts w:eastAsia="Calibri" w:cs="Times New Roman"/>
          <w:highlight w:val="yellow"/>
          <w:u w:val="single"/>
        </w:rPr>
        <w:t xml:space="preserve">into </w:t>
      </w:r>
      <w:proofErr w:type="gramStart"/>
      <w:r w:rsidRPr="002C377B">
        <w:rPr>
          <w:rFonts w:eastAsia="Calibri" w:cs="Times New Roman"/>
          <w:highlight w:val="yellow"/>
          <w:u w:val="single"/>
        </w:rPr>
        <w:t>those which matter</w:t>
      </w:r>
      <w:proofErr w:type="gramEnd"/>
      <w:r w:rsidRPr="002C377B">
        <w:rPr>
          <w:rFonts w:eastAsia="Calibri" w:cs="Times New Roman"/>
          <w:highlight w:val="yellow"/>
          <w:u w:val="single"/>
        </w:rPr>
        <w:t xml:space="preserve"> and</w:t>
      </w:r>
      <w:r w:rsidRPr="00A9675E">
        <w:rPr>
          <w:rFonts w:eastAsia="Calibri" w:cs="Times New Roman"/>
          <w:u w:val="single"/>
        </w:rPr>
        <w:t xml:space="preserve"> those which </w:t>
      </w:r>
      <w:r w:rsidRPr="002C377B">
        <w:rPr>
          <w:rFonts w:eastAsia="Calibri" w:cs="Times New Roman"/>
          <w:highlight w:val="yellow"/>
          <w:u w:val="single"/>
        </w:rPr>
        <w:t>do not’</w:t>
      </w:r>
      <w:r w:rsidRPr="00A9675E">
        <w:rPr>
          <w:rFonts w:eastAsia="Calibri" w:cs="Times New Roman"/>
          <w:sz w:val="16"/>
        </w:rPr>
        <w:t xml:space="preserve">. The segregation of waiting might produce effects that counteract suffering, however, and Jeffery (2008: 957) explains that though the ‘politics of waiting’ can be repressive, it can also engender creative political engagement. In his research with educated unemployed </w:t>
      </w:r>
      <w:proofErr w:type="spellStart"/>
      <w:r w:rsidRPr="00A9675E">
        <w:rPr>
          <w:rFonts w:eastAsia="Calibri" w:cs="Times New Roman"/>
          <w:sz w:val="16"/>
        </w:rPr>
        <w:t>Jat</w:t>
      </w:r>
      <w:proofErr w:type="spellEnd"/>
      <w:r w:rsidRPr="00A9675E">
        <w:rPr>
          <w:rFonts w:eastAsia="Calibri" w:cs="Times New Roman"/>
          <w:sz w:val="16"/>
        </w:rPr>
        <w:t xml:space="preserve"> youth who spend days and years waiting for desired employment, Jeffery finds that ‘the temporal suffering and sense of ambivalence experienced by young men can generate cultural and political experiments that, in turn, have marked social and spatial effects’ (Jeffery, 2010: 186). Though this is not the same as claiming normative neutrality for waiting, it does suggest that waiting is more ethically ambivalent and open than urgency.</w:t>
      </w:r>
      <w:r w:rsidRPr="00A9675E">
        <w:rPr>
          <w:rFonts w:eastAsia="Calibri" w:cs="Times New Roman"/>
          <w:sz w:val="12"/>
        </w:rPr>
        <w:t>¶</w:t>
      </w:r>
      <w:r w:rsidRPr="00A9675E">
        <w:rPr>
          <w:rFonts w:eastAsia="Calibri" w:cs="Times New Roman"/>
          <w:sz w:val="16"/>
        </w:rPr>
        <w:t xml:space="preserve"> In other contexts, however, our descriptions of waiting indicate a strong condemnation of its effects upon the subjects of study. </w:t>
      </w:r>
      <w:r w:rsidRPr="002C377B">
        <w:rPr>
          <w:rFonts w:eastAsia="Calibri" w:cs="Times New Roman"/>
          <w:highlight w:val="yellow"/>
          <w:u w:val="single"/>
        </w:rPr>
        <w:t xml:space="preserve">Waiting can demobilize radical reform, </w:t>
      </w:r>
      <w:r w:rsidRPr="002C377B">
        <w:rPr>
          <w:rFonts w:eastAsia="Calibri" w:cs="Times New Roman"/>
          <w:b/>
          <w:iCs/>
          <w:highlight w:val="yellow"/>
          <w:u w:val="single"/>
        </w:rPr>
        <w:t>depoliticizing ‘the insurrectionary possibilities of the present by delaying</w:t>
      </w:r>
      <w:r w:rsidRPr="00A9675E">
        <w:rPr>
          <w:rFonts w:eastAsia="Calibri" w:cs="Times New Roman"/>
          <w:b/>
          <w:iCs/>
          <w:u w:val="single"/>
        </w:rPr>
        <w:t xml:space="preserve"> the revolutionary imperative </w:t>
      </w:r>
      <w:r w:rsidRPr="002C377B">
        <w:rPr>
          <w:rFonts w:eastAsia="Calibri" w:cs="Times New Roman"/>
          <w:b/>
          <w:iCs/>
          <w:highlight w:val="yellow"/>
          <w:u w:val="single"/>
        </w:rPr>
        <w:t>to a future moment</w:t>
      </w:r>
      <w:r w:rsidRPr="00A9675E">
        <w:rPr>
          <w:rFonts w:eastAsia="Calibri" w:cs="Times New Roman"/>
          <w:b/>
          <w:iCs/>
          <w:u w:val="single"/>
        </w:rPr>
        <w:t xml:space="preserve"> that is forever drifting towards infinity’</w:t>
      </w:r>
      <w:r w:rsidRPr="00A9675E">
        <w:rPr>
          <w:rFonts w:eastAsia="Calibri" w:cs="Times New Roman"/>
          <w:sz w:val="16"/>
        </w:rPr>
        <w:t xml:space="preserve"> (Springer, 2014: 407). </w:t>
      </w:r>
      <w:proofErr w:type="spellStart"/>
      <w:r w:rsidRPr="00A9675E">
        <w:rPr>
          <w:rFonts w:eastAsia="Calibri" w:cs="Times New Roman"/>
          <w:sz w:val="16"/>
        </w:rPr>
        <w:t>Yonucu’s</w:t>
      </w:r>
      <w:proofErr w:type="spellEnd"/>
      <w:r w:rsidRPr="00A9675E">
        <w:rPr>
          <w:rFonts w:eastAsia="Calibri" w:cs="Times New Roman"/>
          <w:sz w:val="16"/>
        </w:rPr>
        <w:t xml:space="preserve"> (2011) analysis of the self-destructive activities of disrespected working-class youth in Istanbul suggests that this sense of infinite waiting can lead not only to depoliticization, but also to a disbelief in the possibility of a future self of any value. </w:t>
      </w:r>
      <w:r w:rsidRPr="002C377B">
        <w:rPr>
          <w:rFonts w:eastAsia="Calibri" w:cs="Times New Roman"/>
          <w:highlight w:val="yellow"/>
          <w:u w:val="single"/>
        </w:rPr>
        <w:t>Waiting</w:t>
      </w:r>
      <w:r w:rsidRPr="00A9675E">
        <w:rPr>
          <w:rFonts w:eastAsia="Calibri" w:cs="Times New Roman"/>
          <w:u w:val="single"/>
        </w:rPr>
        <w:t xml:space="preserve">, like urgency, </w:t>
      </w:r>
      <w:r w:rsidRPr="002C377B">
        <w:rPr>
          <w:rFonts w:eastAsia="Calibri" w:cs="Times New Roman"/>
          <w:highlight w:val="yellow"/>
          <w:u w:val="single"/>
        </w:rPr>
        <w:t xml:space="preserve">can </w:t>
      </w:r>
      <w:r w:rsidRPr="002C377B">
        <w:rPr>
          <w:rFonts w:eastAsia="Calibri" w:cs="Times New Roman"/>
          <w:b/>
          <w:iCs/>
          <w:highlight w:val="yellow"/>
          <w:u w:val="single"/>
        </w:rPr>
        <w:t>undermine the possibility of self-care</w:t>
      </w:r>
      <w:r w:rsidRPr="00A9675E">
        <w:rPr>
          <w:rFonts w:eastAsia="Calibri" w:cs="Times New Roman"/>
          <w:sz w:val="16"/>
        </w:rPr>
        <w:t xml:space="preserve"> two-fold, first by making people wait for essential needs, and again by reinforcing that waiting is ‘[s]</w:t>
      </w:r>
      <w:proofErr w:type="spellStart"/>
      <w:r w:rsidRPr="00A9675E">
        <w:rPr>
          <w:rFonts w:eastAsia="Calibri" w:cs="Times New Roman"/>
          <w:sz w:val="16"/>
        </w:rPr>
        <w:t>omething</w:t>
      </w:r>
      <w:proofErr w:type="spellEnd"/>
      <w:r w:rsidRPr="00A9675E">
        <w:rPr>
          <w:rFonts w:eastAsia="Calibri" w:cs="Times New Roman"/>
          <w:sz w:val="16"/>
        </w:rPr>
        <w:t xml:space="preserve"> to be ashamed of because it may be noted or taken as evidence of indolence or low status, seen as a symptom of rejection or a signal to exclude’ (Bauman, 2004: 109). </w:t>
      </w:r>
      <w:proofErr w:type="gramStart"/>
      <w:r w:rsidRPr="00A9675E">
        <w:rPr>
          <w:rFonts w:eastAsia="Calibri" w:cs="Times New Roman"/>
          <w:sz w:val="16"/>
        </w:rPr>
        <w:t>This is why</w:t>
      </w:r>
      <w:proofErr w:type="gramEnd"/>
      <w:r w:rsidRPr="00A9675E">
        <w:rPr>
          <w:rFonts w:eastAsia="Calibri" w:cs="Times New Roman"/>
          <w:sz w:val="16"/>
        </w:rPr>
        <w:t xml:space="preserve"> </w:t>
      </w:r>
      <w:proofErr w:type="spellStart"/>
      <w:r w:rsidRPr="00A9675E">
        <w:rPr>
          <w:rFonts w:eastAsia="Calibri" w:cs="Times New Roman"/>
          <w:sz w:val="16"/>
        </w:rPr>
        <w:t>Auyero</w:t>
      </w:r>
      <w:proofErr w:type="spellEnd"/>
      <w:r w:rsidRPr="00A9675E">
        <w:rPr>
          <w:rFonts w:eastAsia="Calibri" w:cs="Times New Roman"/>
          <w:sz w:val="16"/>
        </w:rPr>
        <w:t xml:space="preserve"> (2012) suggests that waiting creates an ideal state subject, providing ‘temporal processes in and through which political subordination is produced’ (</w:t>
      </w:r>
      <w:proofErr w:type="spellStart"/>
      <w:r w:rsidRPr="00A9675E">
        <w:rPr>
          <w:rFonts w:eastAsia="Calibri" w:cs="Times New Roman"/>
          <w:sz w:val="16"/>
        </w:rPr>
        <w:t>Auyero</w:t>
      </w:r>
      <w:proofErr w:type="spellEnd"/>
      <w:r w:rsidRPr="00A9675E">
        <w:rPr>
          <w:rFonts w:eastAsia="Calibri" w:cs="Times New Roman"/>
          <w:sz w:val="16"/>
        </w:rPr>
        <w:t xml:space="preserve">, 2012: loc. 90; see also </w:t>
      </w:r>
      <w:proofErr w:type="spellStart"/>
      <w:r w:rsidRPr="00A9675E">
        <w:rPr>
          <w:rFonts w:eastAsia="Calibri" w:cs="Times New Roman"/>
          <w:sz w:val="16"/>
        </w:rPr>
        <w:t>Secor</w:t>
      </w:r>
      <w:proofErr w:type="spellEnd"/>
      <w:r w:rsidRPr="00A9675E">
        <w:rPr>
          <w:rFonts w:eastAsia="Calibri" w:cs="Times New Roman"/>
          <w:sz w:val="16"/>
        </w:rPr>
        <w:t xml:space="preserve">, 2007). Furthermore, </w:t>
      </w:r>
      <w:proofErr w:type="spellStart"/>
      <w:r w:rsidRPr="00A9675E">
        <w:rPr>
          <w:rFonts w:eastAsia="Calibri" w:cs="Times New Roman"/>
          <w:sz w:val="16"/>
        </w:rPr>
        <w:t>Auyero</w:t>
      </w:r>
      <w:proofErr w:type="spellEnd"/>
      <w:r w:rsidRPr="00A9675E">
        <w:rPr>
          <w:rFonts w:eastAsia="Calibri" w:cs="Times New Roman"/>
          <w:sz w:val="16"/>
        </w:rPr>
        <w:t xml:space="preserve"> notes, it is not only political subordination, but the subjective effect of waiting that secures domination, as citizens and non-citizens find themselves ‘waiting hopefully and then frustratedly for others to make decisions, and in effect surrendering to the authority of others’ (</w:t>
      </w:r>
      <w:proofErr w:type="spellStart"/>
      <w:r w:rsidRPr="00A9675E">
        <w:rPr>
          <w:rFonts w:eastAsia="Calibri" w:cs="Times New Roman"/>
          <w:sz w:val="16"/>
        </w:rPr>
        <w:t>Auyero</w:t>
      </w:r>
      <w:proofErr w:type="spellEnd"/>
      <w:r w:rsidRPr="00A9675E">
        <w:rPr>
          <w:rFonts w:eastAsia="Calibri" w:cs="Times New Roman"/>
          <w:sz w:val="16"/>
        </w:rPr>
        <w:t>, 2012: loc. 123).</w:t>
      </w:r>
      <w:r w:rsidRPr="00A9675E">
        <w:rPr>
          <w:rFonts w:eastAsia="Calibri" w:cs="Times New Roman"/>
          <w:sz w:val="12"/>
        </w:rPr>
        <w:t>¶</w:t>
      </w:r>
      <w:r w:rsidRPr="00A9675E">
        <w:rPr>
          <w:rFonts w:eastAsia="Calibri" w:cs="Times New Roman"/>
          <w:sz w:val="16"/>
        </w:rPr>
        <w:t xml:space="preserve"> </w:t>
      </w:r>
      <w:r w:rsidRPr="002C377B">
        <w:rPr>
          <w:rFonts w:eastAsia="Calibri" w:cs="Times New Roman"/>
          <w:highlight w:val="yellow"/>
          <w:u w:val="single"/>
        </w:rPr>
        <w:t>Waiting</w:t>
      </w:r>
      <w:r w:rsidRPr="00A9675E">
        <w:rPr>
          <w:rFonts w:eastAsia="Calibri" w:cs="Times New Roman"/>
          <w:u w:val="single"/>
        </w:rPr>
        <w:t xml:space="preserve"> </w:t>
      </w:r>
      <w:r w:rsidRPr="002C377B">
        <w:rPr>
          <w:rFonts w:eastAsia="Calibri" w:cs="Times New Roman"/>
          <w:highlight w:val="yellow"/>
          <w:u w:val="single"/>
        </w:rPr>
        <w:t>can</w:t>
      </w:r>
      <w:r w:rsidRPr="00A9675E">
        <w:rPr>
          <w:rFonts w:eastAsia="Calibri" w:cs="Times New Roman"/>
          <w:sz w:val="16"/>
        </w:rPr>
        <w:t xml:space="preserve"> therefore </w:t>
      </w:r>
      <w:r w:rsidRPr="002C377B">
        <w:rPr>
          <w:rFonts w:eastAsia="Calibri" w:cs="Times New Roman"/>
          <w:highlight w:val="yellow"/>
          <w:u w:val="single"/>
        </w:rPr>
        <w:t>function as a</w:t>
      </w:r>
      <w:r w:rsidRPr="00A9675E">
        <w:rPr>
          <w:rFonts w:eastAsia="Calibri" w:cs="Times New Roman"/>
          <w:u w:val="single"/>
        </w:rPr>
        <w:t xml:space="preserve"> potentially important spatial </w:t>
      </w:r>
      <w:r w:rsidRPr="002C377B">
        <w:rPr>
          <w:rFonts w:eastAsia="Calibri" w:cs="Times New Roman"/>
          <w:highlight w:val="yellow"/>
          <w:u w:val="single"/>
        </w:rPr>
        <w:t xml:space="preserve">technology of the elite </w:t>
      </w:r>
      <w:r w:rsidRPr="00A9675E">
        <w:rPr>
          <w:rFonts w:eastAsia="Calibri" w:cs="Times New Roman"/>
          <w:u w:val="single"/>
        </w:rPr>
        <w:t xml:space="preserve">and powerful, </w:t>
      </w:r>
      <w:r w:rsidRPr="002C377B">
        <w:rPr>
          <w:rFonts w:eastAsia="Calibri" w:cs="Times New Roman"/>
          <w:highlight w:val="yellow"/>
          <w:u w:val="single"/>
        </w:rPr>
        <w:t xml:space="preserve">mobilized </w:t>
      </w:r>
      <w:r w:rsidRPr="00A9675E">
        <w:rPr>
          <w:rFonts w:eastAsia="Calibri" w:cs="Times New Roman"/>
          <w:u w:val="single"/>
        </w:rPr>
        <w:t xml:space="preserve">not only for the purpose of </w:t>
      </w:r>
      <w:r w:rsidRPr="00A9675E">
        <w:rPr>
          <w:rFonts w:eastAsia="Calibri" w:cs="Times New Roman"/>
          <w:b/>
          <w:iCs/>
          <w:u w:val="single"/>
        </w:rPr>
        <w:t>governing individuals</w:t>
      </w:r>
      <w:r w:rsidRPr="00A9675E">
        <w:rPr>
          <w:rFonts w:eastAsia="Calibri" w:cs="Times New Roman"/>
          <w:u w:val="single"/>
        </w:rPr>
        <w:t xml:space="preserve">, but also </w:t>
      </w:r>
      <w:r w:rsidRPr="002C377B">
        <w:rPr>
          <w:rFonts w:eastAsia="Calibri" w:cs="Times New Roman"/>
          <w:highlight w:val="yellow"/>
          <w:u w:val="single"/>
        </w:rPr>
        <w:t xml:space="preserve">to </w:t>
      </w:r>
      <w:r w:rsidRPr="002C377B">
        <w:rPr>
          <w:rFonts w:eastAsia="Calibri" w:cs="Times New Roman"/>
          <w:b/>
          <w:iCs/>
          <w:highlight w:val="yellow"/>
          <w:u w:val="single"/>
        </w:rPr>
        <w:t>retain claims over moral urgency</w:t>
      </w:r>
      <w:r w:rsidRPr="00A9675E">
        <w:rPr>
          <w:rFonts w:eastAsia="Calibri" w:cs="Times New Roman"/>
          <w:sz w:val="16"/>
        </w:rPr>
        <w:t xml:space="preserve">. </w:t>
      </w:r>
      <w:r w:rsidRPr="00A9675E">
        <w:rPr>
          <w:rFonts w:eastAsia="Calibri" w:cs="Times New Roman"/>
          <w:u w:val="single"/>
        </w:rPr>
        <w:t xml:space="preserve">But there is </w:t>
      </w:r>
      <w:r w:rsidRPr="00A9675E">
        <w:rPr>
          <w:rFonts w:eastAsia="Calibri" w:cs="Times New Roman"/>
          <w:b/>
          <w:iCs/>
          <w:u w:val="single"/>
        </w:rPr>
        <w:t>growing resistance</w:t>
      </w:r>
      <w:r w:rsidRPr="00A9675E">
        <w:rPr>
          <w:rFonts w:eastAsia="Calibri" w:cs="Times New Roman"/>
          <w:u w:val="single"/>
        </w:rPr>
        <w:t xml:space="preserve"> to the capture of claims of urgency by the elite</w:t>
      </w:r>
      <w:r w:rsidRPr="00A9675E">
        <w:rPr>
          <w:rFonts w:eastAsia="Calibri" w:cs="Times New Roman"/>
          <w:sz w:val="16"/>
        </w:rPr>
        <w:t xml:space="preserve">, and it is important to note that even in cases where the material conditions of containment are currently impenetrable, </w:t>
      </w:r>
      <w:r w:rsidRPr="002C377B">
        <w:rPr>
          <w:rFonts w:eastAsia="Calibri" w:cs="Times New Roman"/>
          <w:highlight w:val="yellow"/>
          <w:u w:val="single"/>
        </w:rPr>
        <w:t xml:space="preserve">arguments based on human value are </w:t>
      </w:r>
      <w:r w:rsidRPr="00A9675E">
        <w:rPr>
          <w:rFonts w:eastAsia="Calibri" w:cs="Times New Roman"/>
          <w:u w:val="single"/>
        </w:rPr>
        <w:t xml:space="preserve">at the forefront of </w:t>
      </w:r>
      <w:r w:rsidRPr="002C377B">
        <w:rPr>
          <w:rFonts w:eastAsia="Calibri" w:cs="Times New Roman"/>
          <w:b/>
          <w:iCs/>
          <w:highlight w:val="yellow"/>
          <w:u w:val="single"/>
        </w:rPr>
        <w:t>reclaiming urgency for the body</w:t>
      </w:r>
      <w:r w:rsidRPr="002C377B">
        <w:rPr>
          <w:rFonts w:eastAsia="Calibri" w:cs="Times New Roman"/>
          <w:highlight w:val="yellow"/>
          <w:u w:val="single"/>
        </w:rPr>
        <w:t xml:space="preserve">. </w:t>
      </w:r>
      <w:r w:rsidRPr="00A9675E">
        <w:rPr>
          <w:rFonts w:eastAsia="Calibri" w:cs="Times New Roman"/>
          <w:u w:val="single"/>
        </w:rPr>
        <w:t xml:space="preserve">In </w:t>
      </w:r>
      <w:r w:rsidRPr="00A9675E">
        <w:rPr>
          <w:rFonts w:eastAsia="Calibri" w:cs="Times New Roman"/>
          <w:b/>
          <w:iCs/>
          <w:u w:val="single"/>
        </w:rPr>
        <w:t>detention centers, clandestine prisons, state borders and refugee camps</w:t>
      </w:r>
      <w:r w:rsidRPr="00A9675E">
        <w:rPr>
          <w:rFonts w:eastAsia="Calibri" w:cs="Times New Roman"/>
          <w:u w:val="single"/>
        </w:rPr>
        <w:t>, geographers point to</w:t>
      </w:r>
      <w:r w:rsidRPr="00A9675E">
        <w:rPr>
          <w:rFonts w:eastAsia="Calibri" w:cs="Times New Roman"/>
          <w:sz w:val="16"/>
        </w:rPr>
        <w:t xml:space="preserve"> ongoing struggles against </w:t>
      </w:r>
      <w:r w:rsidRPr="00A9675E">
        <w:rPr>
          <w:rFonts w:eastAsia="Calibri" w:cs="Times New Roman"/>
          <w:u w:val="single"/>
        </w:rPr>
        <w:t>the ethical impossibility of bodily urgency</w:t>
      </w:r>
      <w:r w:rsidRPr="00A9675E">
        <w:rPr>
          <w:rFonts w:eastAsia="Calibri" w:cs="Times New Roman"/>
          <w:sz w:val="16"/>
        </w:rPr>
        <w:t xml:space="preserve"> and a rejection of states of waiting (see Conlon, 2011; Darling, 2009, 2011; </w:t>
      </w:r>
      <w:proofErr w:type="spellStart"/>
      <w:r w:rsidRPr="00A9675E">
        <w:rPr>
          <w:rFonts w:eastAsia="Calibri" w:cs="Times New Roman"/>
          <w:sz w:val="16"/>
        </w:rPr>
        <w:t>Garmany</w:t>
      </w:r>
      <w:proofErr w:type="spellEnd"/>
      <w:r w:rsidRPr="00A9675E">
        <w:rPr>
          <w:rFonts w:eastAsia="Calibri" w:cs="Times New Roman"/>
          <w:sz w:val="16"/>
        </w:rPr>
        <w:t xml:space="preserve">, 2012; Mountz et al., 2013; Schuster, 2011). Ramakrishnan’s (2014) analysis of a Delhi resettlement colony and </w:t>
      </w:r>
      <w:proofErr w:type="spellStart"/>
      <w:r w:rsidRPr="00A9675E">
        <w:rPr>
          <w:rFonts w:eastAsia="Calibri" w:cs="Times New Roman"/>
          <w:sz w:val="16"/>
        </w:rPr>
        <w:t>Shewly’s</w:t>
      </w:r>
      <w:proofErr w:type="spellEnd"/>
      <w:r w:rsidRPr="00A9675E">
        <w:rPr>
          <w:rFonts w:eastAsia="Calibri" w:cs="Times New Roman"/>
          <w:sz w:val="16"/>
        </w:rPr>
        <w:t xml:space="preserve"> (2013) discussion of the enclave between India and Bangladesh describe people who refuse to give up their own status as legitimately urgent, even in the context of larger scale politics. Similarly, Tyler’s (2013) account of desperate female detainees stripping off their clothes to expose their humanness and suffering in the </w:t>
      </w:r>
      <w:proofErr w:type="spellStart"/>
      <w:r w:rsidRPr="00A9675E">
        <w:rPr>
          <w:rFonts w:eastAsia="Calibri" w:cs="Times New Roman"/>
          <w:sz w:val="16"/>
        </w:rPr>
        <w:t>Yarl’s</w:t>
      </w:r>
      <w:proofErr w:type="spellEnd"/>
      <w:r w:rsidRPr="00A9675E">
        <w:rPr>
          <w:rFonts w:eastAsia="Calibri" w:cs="Times New Roman"/>
          <w:sz w:val="16"/>
        </w:rPr>
        <w:t xml:space="preserve"> Wood Immigration Removal Centre in the UK suggests that demands for recognition are not just about politics, but also about the acknowledgement of humanness and the irrevocable possibility of being that which cannot wait. The continued existence of places like </w:t>
      </w:r>
      <w:proofErr w:type="spellStart"/>
      <w:r w:rsidRPr="00A9675E">
        <w:rPr>
          <w:rFonts w:eastAsia="Calibri" w:cs="Times New Roman"/>
          <w:sz w:val="16"/>
        </w:rPr>
        <w:t>Yarl’s</w:t>
      </w:r>
      <w:proofErr w:type="spellEnd"/>
      <w:r w:rsidRPr="00A9675E">
        <w:rPr>
          <w:rFonts w:eastAsia="Calibri" w:cs="Times New Roman"/>
          <w:sz w:val="16"/>
        </w:rPr>
        <w:t xml:space="preserve"> Wood and similar institutions in the USA nonetheless points to </w:t>
      </w:r>
      <w:r w:rsidRPr="00A9675E">
        <w:rPr>
          <w:rFonts w:eastAsia="Calibri" w:cs="Times New Roman"/>
          <w:u w:val="single"/>
        </w:rPr>
        <w:t xml:space="preserve">the challenge of exposing </w:t>
      </w:r>
      <w:r w:rsidRPr="002C377B">
        <w:rPr>
          <w:rFonts w:eastAsia="Calibri" w:cs="Times New Roman"/>
          <w:highlight w:val="yellow"/>
          <w:u w:val="single"/>
        </w:rPr>
        <w:t xml:space="preserve">the urgent body </w:t>
      </w:r>
      <w:r w:rsidRPr="00A9675E">
        <w:rPr>
          <w:rFonts w:eastAsia="Calibri" w:cs="Times New Roman"/>
          <w:u w:val="single"/>
        </w:rPr>
        <w:t xml:space="preserve">as a moral priority when it </w:t>
      </w:r>
      <w:r w:rsidRPr="002C377B">
        <w:rPr>
          <w:rFonts w:eastAsia="Calibri" w:cs="Times New Roman"/>
          <w:highlight w:val="yellow"/>
          <w:u w:val="single"/>
        </w:rPr>
        <w:t xml:space="preserve">is </w:t>
      </w:r>
      <w:r w:rsidRPr="00A9675E">
        <w:rPr>
          <w:rFonts w:eastAsia="Calibri" w:cs="Times New Roman"/>
          <w:u w:val="single"/>
        </w:rPr>
        <w:t xml:space="preserve">so easily </w:t>
      </w:r>
      <w:r w:rsidRPr="002C377B">
        <w:rPr>
          <w:rFonts w:eastAsia="Calibri" w:cs="Times New Roman"/>
          <w:highlight w:val="yellow"/>
          <w:u w:val="single"/>
        </w:rPr>
        <w:t>hidden from view</w:t>
      </w:r>
      <w:r w:rsidRPr="00A9675E">
        <w:rPr>
          <w:rFonts w:eastAsia="Calibri" w:cs="Times New Roman"/>
          <w:sz w:val="16"/>
        </w:rPr>
        <w:t>, and also reminds us that our research can help to explain the relationships between normative dimensions and the political and social conditions of struggle.</w:t>
      </w:r>
      <w:r w:rsidRPr="00A9675E">
        <w:rPr>
          <w:rFonts w:eastAsia="Calibri" w:cs="Times New Roman"/>
          <w:sz w:val="12"/>
        </w:rPr>
        <w:t>¶</w:t>
      </w:r>
      <w:r w:rsidRPr="00A9675E">
        <w:rPr>
          <w:rFonts w:eastAsia="Calibri" w:cs="Times New Roman"/>
          <w:sz w:val="16"/>
        </w:rPr>
        <w:t xml:space="preserve"> In closing, geographic depictions of waiting do seem to evocatively describe otherwise obscured suffering (e.g. Bennett, 2011), but it is striking how rarely these descriptions also use the language of urgency. Given the discussion above, what might be accomplished – and risked – by incorporating urgency more overtly and deliberately into our discussions of waiting, surplus and abandoned bodies? Urgency can clarify the implicit but understated ethical consequences and normativity associated with </w:t>
      </w:r>
      <w:proofErr w:type="gramStart"/>
      <w:r w:rsidRPr="00A9675E">
        <w:rPr>
          <w:rFonts w:eastAsia="Calibri" w:cs="Times New Roman"/>
          <w:sz w:val="16"/>
        </w:rPr>
        <w:t>waiting, and</w:t>
      </w:r>
      <w:proofErr w:type="gramEnd"/>
      <w:r w:rsidRPr="00A9675E">
        <w:rPr>
          <w:rFonts w:eastAsia="Calibri" w:cs="Times New Roman"/>
          <w:sz w:val="16"/>
        </w:rPr>
        <w:t xml:space="preserve"> encourage explicit discussion about harmful suffering. Waiting can be productive or unproductive for radical praxis, but urgency compels and requires response. Geographers could be instrumental in reclaiming the ethical work of urgency in ways that leave it open for critique, clarifying common spatial misunderstandings and representations. There is good reason to be thoughtful in this process, since moral outrage towards inhumanity can itself obscure differentiated experiences of being human, dividing up ‘those for whom we feel urgent unreasoned concern and those whose lives and deaths simply do not touch us, or do not appear as lives at all’ (Butler, 2009: 50). But </w:t>
      </w:r>
      <w:r w:rsidRPr="00A9675E">
        <w:rPr>
          <w:rFonts w:eastAsia="Calibri" w:cs="Times New Roman"/>
          <w:u w:val="single"/>
        </w:rPr>
        <w:t>when the urgent body is rendered as only waiting</w:t>
      </w:r>
      <w:r w:rsidRPr="00A9675E">
        <w:rPr>
          <w:rFonts w:eastAsia="Calibri" w:cs="Times New Roman"/>
          <w:sz w:val="16"/>
        </w:rPr>
        <w:t xml:space="preserve">, both materially and discursively, </w:t>
      </w:r>
      <w:r w:rsidRPr="00A9675E">
        <w:rPr>
          <w:rFonts w:eastAsia="Calibri" w:cs="Times New Roman"/>
          <w:u w:val="single"/>
        </w:rPr>
        <w:t>it is just as easily cast as impulsive, disgusting, animalistic</w:t>
      </w:r>
      <w:r w:rsidRPr="00A9675E">
        <w:rPr>
          <w:rFonts w:eastAsia="Calibri" w:cs="Times New Roman"/>
          <w:sz w:val="16"/>
        </w:rPr>
        <w:t xml:space="preserve"> (see also McKittrick, 2006). </w:t>
      </w:r>
      <w:r w:rsidRPr="00A9675E">
        <w:rPr>
          <w:rFonts w:eastAsia="Calibri" w:cs="Times New Roman"/>
          <w:u w:val="single"/>
        </w:rPr>
        <w:t xml:space="preserve">Feminist theory insists that </w:t>
      </w:r>
      <w:r w:rsidRPr="002C377B">
        <w:rPr>
          <w:rFonts w:eastAsia="Calibri" w:cs="Times New Roman"/>
          <w:highlight w:val="yellow"/>
          <w:u w:val="single"/>
        </w:rPr>
        <w:t>the urgent body, whose encounters of violence are ‘</w:t>
      </w:r>
      <w:r w:rsidRPr="00A9675E">
        <w:rPr>
          <w:rFonts w:eastAsia="Calibri" w:cs="Times New Roman"/>
          <w:u w:val="single"/>
        </w:rPr>
        <w:t xml:space="preserve">usually </w:t>
      </w:r>
      <w:r w:rsidRPr="002C377B">
        <w:rPr>
          <w:rFonts w:eastAsia="Calibri" w:cs="Times New Roman"/>
          <w:highlight w:val="yellow"/>
          <w:u w:val="single"/>
        </w:rPr>
        <w:t xml:space="preserve">framed as </w:t>
      </w:r>
      <w:r w:rsidRPr="002C377B">
        <w:rPr>
          <w:rFonts w:eastAsia="Calibri" w:cs="Times New Roman"/>
          <w:b/>
          <w:iCs/>
          <w:highlight w:val="yellow"/>
          <w:u w:val="single"/>
        </w:rPr>
        <w:t>private, apolitical and mundane’</w:t>
      </w:r>
      <w:r w:rsidRPr="00A9675E">
        <w:rPr>
          <w:rFonts w:eastAsia="Calibri" w:cs="Times New Roman"/>
          <w:sz w:val="16"/>
        </w:rPr>
        <w:t xml:space="preserve"> (Pain, 2014: 8), </w:t>
      </w:r>
      <w:r w:rsidRPr="002C377B">
        <w:rPr>
          <w:rFonts w:eastAsia="Calibri" w:cs="Times New Roman"/>
          <w:highlight w:val="yellow"/>
          <w:u w:val="single"/>
        </w:rPr>
        <w:t xml:space="preserve">are as deeply </w:t>
      </w:r>
      <w:r w:rsidRPr="002C377B">
        <w:rPr>
          <w:rFonts w:eastAsia="Calibri" w:cs="Times New Roman"/>
          <w:b/>
          <w:iCs/>
          <w:highlight w:val="yellow"/>
          <w:u w:val="single"/>
        </w:rPr>
        <w:t>political, public, and exceptional</w:t>
      </w:r>
      <w:r w:rsidRPr="002C377B">
        <w:rPr>
          <w:rFonts w:eastAsia="Calibri" w:cs="Times New Roman"/>
          <w:highlight w:val="yellow"/>
          <w:u w:val="single"/>
        </w:rPr>
        <w:t xml:space="preserve"> </w:t>
      </w:r>
      <w:r w:rsidRPr="00A9675E">
        <w:rPr>
          <w:rFonts w:eastAsia="Calibri" w:cs="Times New Roman"/>
          <w:u w:val="single"/>
        </w:rPr>
        <w:t>as other forms of violence</w:t>
      </w:r>
      <w:r w:rsidRPr="00A9675E">
        <w:rPr>
          <w:rFonts w:eastAsia="Calibri" w:cs="Times New Roman"/>
          <w:sz w:val="16"/>
        </w:rPr>
        <w:t xml:space="preserve"> (Phillips, 2008; Pratt, 2005). </w:t>
      </w:r>
      <w:r w:rsidRPr="002C377B">
        <w:rPr>
          <w:rFonts w:eastAsia="Calibri" w:cs="Times New Roman"/>
          <w:highlight w:val="yellow"/>
          <w:u w:val="single"/>
        </w:rPr>
        <w:t xml:space="preserve">Insisting that </w:t>
      </w:r>
      <w:r w:rsidRPr="002C377B">
        <w:rPr>
          <w:rFonts w:eastAsia="Calibri" w:cs="Times New Roman"/>
          <w:b/>
          <w:iCs/>
          <w:highlight w:val="yellow"/>
          <w:u w:val="single"/>
        </w:rPr>
        <w:t>a suffering body, now, is that which cannot wait</w:t>
      </w:r>
      <w:r w:rsidRPr="002C377B">
        <w:rPr>
          <w:rFonts w:eastAsia="Calibri" w:cs="Times New Roman"/>
          <w:highlight w:val="yellow"/>
          <w:u w:val="single"/>
        </w:rPr>
        <w:t xml:space="preserve">, has the </w:t>
      </w:r>
      <w:r w:rsidRPr="002C377B">
        <w:rPr>
          <w:rFonts w:eastAsia="Calibri" w:cs="Times New Roman"/>
          <w:b/>
          <w:iCs/>
          <w:highlight w:val="yellow"/>
          <w:u w:val="single"/>
        </w:rPr>
        <w:t>ethical effect of drawing it into consideration alongside the</w:t>
      </w:r>
      <w:r w:rsidRPr="00A9675E">
        <w:rPr>
          <w:rFonts w:eastAsia="Calibri" w:cs="Times New Roman"/>
          <w:b/>
          <w:iCs/>
          <w:u w:val="single"/>
        </w:rPr>
        <w:t xml:space="preserve"> political, </w:t>
      </w:r>
      <w:proofErr w:type="gramStart"/>
      <w:r w:rsidRPr="00A9675E">
        <w:rPr>
          <w:rFonts w:eastAsia="Calibri" w:cs="Times New Roman"/>
          <w:b/>
          <w:iCs/>
          <w:u w:val="single"/>
        </w:rPr>
        <w:t>public</w:t>
      </w:r>
      <w:proofErr w:type="gramEnd"/>
      <w:r w:rsidRPr="00A9675E">
        <w:rPr>
          <w:rFonts w:eastAsia="Calibri" w:cs="Times New Roman"/>
          <w:b/>
          <w:iCs/>
          <w:u w:val="single"/>
        </w:rPr>
        <w:t xml:space="preserve"> and exceptional </w:t>
      </w:r>
      <w:r w:rsidRPr="002C377B">
        <w:rPr>
          <w:rFonts w:eastAsia="Calibri" w:cs="Times New Roman"/>
          <w:b/>
          <w:iCs/>
          <w:highlight w:val="yellow"/>
          <w:u w:val="single"/>
        </w:rPr>
        <w:t>scope of large-scale futures</w:t>
      </w:r>
      <w:r w:rsidRPr="00A9675E">
        <w:rPr>
          <w:rFonts w:eastAsia="Calibri" w:cs="Times New Roman"/>
          <w:sz w:val="16"/>
        </w:rPr>
        <w:t xml:space="preserve">. </w:t>
      </w:r>
      <w:r w:rsidRPr="00A9675E">
        <w:rPr>
          <w:rFonts w:eastAsia="Calibri" w:cs="Times New Roman"/>
          <w:u w:val="single"/>
        </w:rPr>
        <w:t>It may help us insist on the body</w:t>
      </w:r>
      <w:r w:rsidRPr="00A9675E">
        <w:rPr>
          <w:rFonts w:eastAsia="Calibri" w:cs="Times New Roman"/>
          <w:sz w:val="16"/>
        </w:rPr>
        <w:t xml:space="preserve">, both as a single unit and a plurality, </w:t>
      </w:r>
      <w:r w:rsidRPr="00A9675E">
        <w:rPr>
          <w:rFonts w:eastAsia="Calibri" w:cs="Times New Roman"/>
          <w:u w:val="single"/>
        </w:rPr>
        <w:t>as a legitimate scale of normative priority and social care</w:t>
      </w:r>
      <w:r w:rsidRPr="00A9675E">
        <w:rPr>
          <w:rFonts w:eastAsia="Calibri" w:cs="Times New Roman"/>
          <w:sz w:val="16"/>
        </w:rPr>
        <w:t>.</w:t>
      </w:r>
      <w:r w:rsidRPr="00A9675E">
        <w:rPr>
          <w:rFonts w:eastAsia="Calibri" w:cs="Times New Roman"/>
          <w:sz w:val="12"/>
        </w:rPr>
        <w:t>¶</w:t>
      </w:r>
      <w:r w:rsidRPr="00A9675E">
        <w:rPr>
          <w:rFonts w:eastAsia="Calibri" w:cs="Times New Roman"/>
          <w:sz w:val="16"/>
        </w:rPr>
        <w:t xml:space="preserve"> In this report, I have explored old and new reflections on the ethical work of urgency and waiting. Geographic </w:t>
      </w:r>
      <w:r w:rsidRPr="002C377B">
        <w:rPr>
          <w:rFonts w:eastAsia="Calibri" w:cs="Times New Roman"/>
          <w:highlight w:val="yellow"/>
          <w:u w:val="single"/>
        </w:rPr>
        <w:t>research suggests a contemporary popular bias towards the urgency of large-scale futures</w:t>
      </w:r>
      <w:r w:rsidRPr="00A9675E">
        <w:rPr>
          <w:rFonts w:eastAsia="Calibri" w:cs="Times New Roman"/>
          <w:u w:val="single"/>
        </w:rPr>
        <w:t xml:space="preserve">, institutionalized </w:t>
      </w:r>
      <w:r w:rsidRPr="002C377B">
        <w:rPr>
          <w:rFonts w:eastAsia="Calibri" w:cs="Times New Roman"/>
          <w:highlight w:val="yellow"/>
          <w:u w:val="single"/>
        </w:rPr>
        <w:t>in ways that</w:t>
      </w:r>
      <w:r w:rsidRPr="00A9675E">
        <w:rPr>
          <w:rFonts w:eastAsia="Calibri" w:cs="Times New Roman"/>
          <w:sz w:val="16"/>
        </w:rPr>
        <w:t xml:space="preserve"> further </w:t>
      </w:r>
      <w:r w:rsidRPr="002C377B">
        <w:rPr>
          <w:rFonts w:eastAsia="Calibri" w:cs="Times New Roman"/>
          <w:b/>
          <w:iCs/>
          <w:highlight w:val="yellow"/>
          <w:u w:val="single"/>
        </w:rPr>
        <w:t>obscure and discredit the urgencies of the body</w:t>
      </w:r>
      <w:r w:rsidRPr="002C377B">
        <w:rPr>
          <w:rFonts w:eastAsia="Calibri" w:cs="Times New Roman"/>
          <w:sz w:val="16"/>
          <w:highlight w:val="yellow"/>
        </w:rPr>
        <w:t xml:space="preserve">. </w:t>
      </w:r>
      <w:r w:rsidRPr="002C377B">
        <w:rPr>
          <w:rFonts w:eastAsia="Calibri" w:cs="Times New Roman"/>
          <w:highlight w:val="yellow"/>
          <w:u w:val="single"/>
        </w:rPr>
        <w:t>This</w:t>
      </w:r>
      <w:r w:rsidRPr="00A9675E">
        <w:rPr>
          <w:rFonts w:eastAsia="Calibri" w:cs="Times New Roman"/>
          <w:u w:val="single"/>
        </w:rPr>
        <w:t xml:space="preserve"> bias</w:t>
      </w:r>
      <w:r w:rsidRPr="00A9675E">
        <w:rPr>
          <w:rFonts w:eastAsia="Calibri" w:cs="Times New Roman"/>
          <w:sz w:val="16"/>
        </w:rPr>
        <w:t xml:space="preserve"> also </w:t>
      </w:r>
      <w:r w:rsidRPr="002C377B">
        <w:rPr>
          <w:rFonts w:eastAsia="Calibri" w:cs="Times New Roman"/>
          <w:highlight w:val="yellow"/>
          <w:u w:val="single"/>
        </w:rPr>
        <w:t xml:space="preserve">justifies the production of new </w:t>
      </w:r>
      <w:r w:rsidRPr="002C377B">
        <w:rPr>
          <w:rFonts w:eastAsia="Calibri" w:cs="Times New Roman"/>
          <w:b/>
          <w:iCs/>
          <w:highlight w:val="yellow"/>
          <w:u w:val="single"/>
        </w:rPr>
        <w:t>waiting places</w:t>
      </w:r>
      <w:r w:rsidRPr="00A9675E">
        <w:rPr>
          <w:rFonts w:eastAsia="Calibri" w:cs="Times New Roman"/>
          <w:sz w:val="16"/>
        </w:rPr>
        <w:t xml:space="preserve"> in our material landscape, </w:t>
      </w:r>
      <w:r w:rsidRPr="00A9675E">
        <w:rPr>
          <w:rFonts w:eastAsia="Calibri" w:cs="Times New Roman"/>
          <w:b/>
          <w:iCs/>
          <w:u w:val="single"/>
        </w:rPr>
        <w:t xml:space="preserve">places </w:t>
      </w:r>
      <w:r w:rsidRPr="002C377B">
        <w:rPr>
          <w:rFonts w:eastAsia="Calibri" w:cs="Times New Roman"/>
          <w:b/>
          <w:iCs/>
          <w:highlight w:val="yellow"/>
          <w:u w:val="single"/>
        </w:rPr>
        <w:t>like the detention center</w:t>
      </w:r>
      <w:r w:rsidRPr="00A9675E">
        <w:rPr>
          <w:rFonts w:eastAsia="Calibri" w:cs="Times New Roman"/>
          <w:sz w:val="16"/>
        </w:rPr>
        <w:t xml:space="preserve"> and the waiting room. In some cases, waiting is normatively neutral, even providing opportunities for alternative politics. In others, the technologies of waiting serve to manage potentially problematic bodies, leading to suspended suffering and even to extermination (e.g. Wright, 2013). One of my aims has been to suggest that </w:t>
      </w:r>
      <w:r w:rsidRPr="002C377B">
        <w:rPr>
          <w:rFonts w:eastAsia="Calibri" w:cs="Times New Roman"/>
          <w:b/>
          <w:iCs/>
          <w:highlight w:val="yellow"/>
          <w:u w:val="single"/>
        </w:rPr>
        <w:t xml:space="preserve">moral reasoning </w:t>
      </w:r>
      <w:r w:rsidRPr="00A9675E">
        <w:rPr>
          <w:rFonts w:eastAsia="Calibri" w:cs="Times New Roman"/>
          <w:b/>
          <w:iCs/>
          <w:u w:val="single"/>
        </w:rPr>
        <w:t>is important</w:t>
      </w:r>
      <w:r w:rsidRPr="00A9675E">
        <w:rPr>
          <w:rFonts w:eastAsia="Calibri" w:cs="Times New Roman"/>
          <w:u w:val="single"/>
        </w:rPr>
        <w:t xml:space="preserve"> both </w:t>
      </w:r>
      <w:r w:rsidRPr="002C377B">
        <w:rPr>
          <w:rFonts w:eastAsia="Calibri" w:cs="Times New Roman"/>
          <w:highlight w:val="yellow"/>
          <w:u w:val="single"/>
        </w:rPr>
        <w:t xml:space="preserve">because it </w:t>
      </w:r>
      <w:r w:rsidRPr="002C377B">
        <w:rPr>
          <w:rFonts w:eastAsia="Calibri" w:cs="Times New Roman"/>
          <w:b/>
          <w:iCs/>
          <w:highlight w:val="yellow"/>
          <w:u w:val="single"/>
        </w:rPr>
        <w:t>exposes normative biases against subjugated people</w:t>
      </w:r>
      <w:r w:rsidRPr="002C377B">
        <w:rPr>
          <w:rFonts w:eastAsia="Calibri" w:cs="Times New Roman"/>
          <w:highlight w:val="yellow"/>
          <w:u w:val="single"/>
        </w:rPr>
        <w:t>, and</w:t>
      </w:r>
      <w:r w:rsidRPr="00A9675E">
        <w:rPr>
          <w:rFonts w:eastAsia="Calibri" w:cs="Times New Roman"/>
          <w:sz w:val="16"/>
        </w:rPr>
        <w:t xml:space="preserve"> because it potentially </w:t>
      </w:r>
      <w:r w:rsidRPr="002C377B">
        <w:rPr>
          <w:rFonts w:eastAsia="Calibri" w:cs="Times New Roman"/>
          <w:b/>
          <w:iCs/>
          <w:highlight w:val="yellow"/>
          <w:u w:val="single"/>
        </w:rPr>
        <w:t>provides routes toward struggle</w:t>
      </w:r>
      <w:r w:rsidRPr="00A9675E">
        <w:rPr>
          <w:rFonts w:eastAsia="Calibri" w:cs="Times New Roman"/>
          <w:b/>
          <w:iCs/>
          <w:u w:val="single"/>
        </w:rPr>
        <w:t xml:space="preserve"> where claims to urgency seem to foreclose</w:t>
      </w:r>
      <w:r w:rsidRPr="00A9675E">
        <w:rPr>
          <w:rFonts w:eastAsia="Calibri" w:cs="Times New Roman"/>
          <w:sz w:val="16"/>
        </w:rPr>
        <w:t xml:space="preserve"> the </w:t>
      </w:r>
      <w:r w:rsidRPr="00A9675E">
        <w:rPr>
          <w:rFonts w:eastAsia="Calibri" w:cs="Times New Roman"/>
          <w:b/>
          <w:iCs/>
          <w:u w:val="single"/>
        </w:rPr>
        <w:t>possibilities</w:t>
      </w:r>
      <w:r w:rsidRPr="00A9675E">
        <w:rPr>
          <w:rFonts w:eastAsia="Calibri" w:cs="Times New Roman"/>
          <w:sz w:val="16"/>
        </w:rPr>
        <w:t xml:space="preserve"> of alleviation of suffering. </w:t>
      </w:r>
      <w:r w:rsidRPr="002C377B">
        <w:rPr>
          <w:rFonts w:eastAsia="Calibri" w:cs="Times New Roman"/>
          <w:b/>
          <w:iCs/>
          <w:highlight w:val="yellow"/>
          <w:u w:val="single"/>
        </w:rPr>
        <w:t>Saving the world</w:t>
      </w:r>
      <w:r w:rsidRPr="00A9675E">
        <w:rPr>
          <w:rFonts w:eastAsia="Calibri" w:cs="Times New Roman"/>
          <w:b/>
          <w:iCs/>
          <w:u w:val="single"/>
        </w:rPr>
        <w:t xml:space="preserve"> still </w:t>
      </w:r>
      <w:r w:rsidRPr="002C377B">
        <w:rPr>
          <w:rFonts w:eastAsia="Calibri" w:cs="Times New Roman"/>
          <w:b/>
          <w:iCs/>
          <w:highlight w:val="yellow"/>
          <w:u w:val="single"/>
        </w:rPr>
        <w:t>should require a debate about whose world is being saved, when, and at what cost</w:t>
      </w:r>
      <w:r w:rsidRPr="00A9675E">
        <w:rPr>
          <w:rFonts w:eastAsia="Calibri" w:cs="Times New Roman"/>
          <w:b/>
          <w:iCs/>
          <w:u w:val="single"/>
        </w:rPr>
        <w:t xml:space="preserve"> – </w:t>
      </w:r>
      <w:r w:rsidRPr="002C377B">
        <w:rPr>
          <w:rFonts w:eastAsia="Calibri" w:cs="Times New Roman"/>
          <w:b/>
          <w:iCs/>
          <w:highlight w:val="yellow"/>
          <w:u w:val="single"/>
        </w:rPr>
        <w:t xml:space="preserve">and this requires a debate about what </w:t>
      </w:r>
      <w:r w:rsidRPr="00A9675E">
        <w:rPr>
          <w:rFonts w:eastAsia="Calibri" w:cs="Times New Roman"/>
          <w:b/>
          <w:iCs/>
          <w:u w:val="single"/>
        </w:rPr>
        <w:t xml:space="preserve">really </w:t>
      </w:r>
      <w:r w:rsidRPr="002C377B">
        <w:rPr>
          <w:rFonts w:eastAsia="Calibri" w:cs="Times New Roman"/>
          <w:b/>
          <w:iCs/>
          <w:highlight w:val="yellow"/>
          <w:u w:val="single"/>
        </w:rPr>
        <w:t>cannot wait</w:t>
      </w:r>
      <w:r w:rsidRPr="00A9675E">
        <w:rPr>
          <w:rFonts w:eastAsia="Calibri" w:cs="Times New Roman"/>
          <w:sz w:val="16"/>
        </w:rPr>
        <w:t>. My next report will extend some of these concerns by reviewing how feelings of urgency, as well as hope, fear, and other emotions, have played a role in geography and ethical reasoning.</w:t>
      </w:r>
      <w:r w:rsidRPr="00A9675E">
        <w:rPr>
          <w:rFonts w:eastAsia="Calibri" w:cs="Times New Roman"/>
          <w:sz w:val="12"/>
        </w:rPr>
        <w:t>¶</w:t>
      </w:r>
      <w:r w:rsidRPr="00A9675E">
        <w:rPr>
          <w:rFonts w:eastAsia="Calibri" w:cs="Times New Roman"/>
          <w:sz w:val="16"/>
        </w:rPr>
        <w:t xml:space="preserve"> I conclude, however, by pulling together past and present. In 1972, Gilbert White asked why geographers were not engaging ‘the truly urgent questions’ (1972: 101) such as racial repression, decaying cities, economic inequality, and global environmental destruction. His question highlights just how much the discipline has changed, but it is also unnerving in its echoes of our contemporary problems. Since White’s writing, our moral reasoning has been stretched to consider the future body and the more-than-human, alongside the presently urgent body – topics and concerns that I have not taken up in this review but which will provide their own new possibilities for urgent concerns. My own hope presently is drawn from an acknowledgement that </w:t>
      </w:r>
      <w:r w:rsidRPr="00A9675E">
        <w:rPr>
          <w:rFonts w:eastAsia="Calibri" w:cs="Times New Roman"/>
          <w:u w:val="single"/>
        </w:rPr>
        <w:t xml:space="preserve">the </w:t>
      </w:r>
      <w:r w:rsidRPr="00A9675E">
        <w:rPr>
          <w:rFonts w:eastAsia="Calibri" w:cs="Times New Roman"/>
          <w:b/>
          <w:iCs/>
          <w:u w:val="single"/>
        </w:rPr>
        <w:t>temporal characteristics of contemporary capitalism</w:t>
      </w:r>
      <w:r w:rsidRPr="00A9675E">
        <w:rPr>
          <w:rFonts w:eastAsia="Calibri" w:cs="Times New Roman"/>
          <w:u w:val="single"/>
        </w:rPr>
        <w:t xml:space="preserve"> can be interrupted in creative ways</w:t>
      </w:r>
      <w:r w:rsidRPr="00A9675E">
        <w:rPr>
          <w:rFonts w:eastAsia="Calibri" w:cs="Times New Roman"/>
          <w:sz w:val="16"/>
        </w:rPr>
        <w:t xml:space="preserve"> (Sharma, 2014), </w:t>
      </w:r>
      <w:r w:rsidRPr="00A9675E">
        <w:rPr>
          <w:rFonts w:eastAsia="Calibri" w:cs="Times New Roman"/>
          <w:u w:val="single"/>
        </w:rPr>
        <w:t>with the possibility of squaring the urgent body with our large-scale future concerns</w:t>
      </w:r>
      <w:r w:rsidRPr="00A9675E">
        <w:rPr>
          <w:rFonts w:eastAsia="Calibri" w:cs="Times New Roman"/>
          <w:sz w:val="16"/>
        </w:rPr>
        <w:t xml:space="preserve">. </w:t>
      </w:r>
      <w:r w:rsidRPr="00A9675E">
        <w:rPr>
          <w:rFonts w:eastAsia="Calibri" w:cs="Times New Roman"/>
          <w:b/>
          <w:iCs/>
          <w:u w:val="single"/>
        </w:rPr>
        <w:t>Temporal alternatives already exist in ongoing and emerging revolutions</w:t>
      </w:r>
      <w:r w:rsidRPr="00A9675E">
        <w:rPr>
          <w:rFonts w:eastAsia="Calibri" w:cs="Times New Roman"/>
          <w:u w:val="single"/>
        </w:rPr>
        <w:t xml:space="preserve"> and the disruption of</w:t>
      </w:r>
      <w:r w:rsidRPr="00A9675E">
        <w:rPr>
          <w:rFonts w:eastAsia="Calibri" w:cs="Times New Roman"/>
          <w:sz w:val="16"/>
        </w:rPr>
        <w:t xml:space="preserve"> claims of cycles and </w:t>
      </w:r>
      <w:r w:rsidRPr="00A9675E">
        <w:rPr>
          <w:rFonts w:eastAsia="Calibri" w:cs="Times New Roman"/>
          <w:u w:val="single"/>
        </w:rPr>
        <w:t>circular political processes</w:t>
      </w:r>
      <w:r w:rsidRPr="00A9675E">
        <w:rPr>
          <w:rFonts w:eastAsia="Calibri" w:cs="Times New Roman"/>
          <w:sz w:val="16"/>
        </w:rPr>
        <w:t xml:space="preserve"> (e.g. Lombard, 2013; Reyes, 2012). </w:t>
      </w:r>
      <w:r w:rsidRPr="00A9675E">
        <w:rPr>
          <w:rFonts w:eastAsia="Calibri" w:cs="Times New Roman"/>
          <w:u w:val="single"/>
        </w:rPr>
        <w:t xml:space="preserve">Though </w:t>
      </w:r>
      <w:r w:rsidRPr="002C377B">
        <w:rPr>
          <w:rFonts w:eastAsia="Calibri" w:cs="Times New Roman"/>
          <w:b/>
          <w:iCs/>
          <w:highlight w:val="yellow"/>
          <w:u w:val="single"/>
        </w:rPr>
        <w:t>calls for urgency will certainly be used to obscure evasion of responsibility</w:t>
      </w:r>
      <w:r w:rsidRPr="00A9675E">
        <w:rPr>
          <w:rFonts w:eastAsia="Calibri" w:cs="Times New Roman"/>
          <w:sz w:val="16"/>
        </w:rPr>
        <w:t xml:space="preserve"> (e.g. Gilmore, 2008: 56, </w:t>
      </w:r>
      <w:proofErr w:type="spellStart"/>
      <w:r w:rsidRPr="00A9675E">
        <w:rPr>
          <w:rFonts w:eastAsia="Calibri" w:cs="Times New Roman"/>
          <w:sz w:val="16"/>
        </w:rPr>
        <w:t>fn</w:t>
      </w:r>
      <w:proofErr w:type="spellEnd"/>
      <w:r w:rsidRPr="00A9675E">
        <w:rPr>
          <w:rFonts w:eastAsia="Calibri" w:cs="Times New Roman"/>
          <w:sz w:val="16"/>
        </w:rPr>
        <w:t xml:space="preserve"> 6), </w:t>
      </w:r>
      <w:r w:rsidRPr="002C377B">
        <w:rPr>
          <w:rFonts w:eastAsia="Calibri" w:cs="Times New Roman"/>
          <w:highlight w:val="yellow"/>
          <w:u w:val="single"/>
        </w:rPr>
        <w:t xml:space="preserve">they may </w:t>
      </w:r>
      <w:r w:rsidRPr="00A9675E">
        <w:rPr>
          <w:rFonts w:eastAsia="Calibri" w:cs="Times New Roman"/>
          <w:b/>
          <w:iCs/>
          <w:u w:val="single"/>
        </w:rPr>
        <w:t xml:space="preserve">also </w:t>
      </w:r>
      <w:r w:rsidRPr="002C377B">
        <w:rPr>
          <w:rFonts w:eastAsia="Calibri" w:cs="Times New Roman"/>
          <w:b/>
          <w:iCs/>
          <w:highlight w:val="yellow"/>
          <w:u w:val="single"/>
        </w:rPr>
        <w:t>serve as fertile ground for radical critique</w:t>
      </w:r>
      <w:r w:rsidRPr="00A9675E">
        <w:rPr>
          <w:rFonts w:eastAsia="Calibri" w:cs="Times New Roman"/>
          <w:u w:val="single"/>
        </w:rPr>
        <w:t xml:space="preserve">, a truly fierce </w:t>
      </w:r>
      <w:r w:rsidRPr="00A9675E">
        <w:rPr>
          <w:rFonts w:eastAsia="Calibri" w:cs="Times New Roman"/>
          <w:b/>
          <w:iCs/>
          <w:u w:val="single"/>
        </w:rPr>
        <w:t>urgency for now.</w:t>
      </w:r>
    </w:p>
    <w:p w14:paraId="321A01FD" w14:textId="31D00AB2" w:rsidR="00B325C2" w:rsidRDefault="008163E6" w:rsidP="008163E6">
      <w:pPr>
        <w:pStyle w:val="Heading3"/>
      </w:pPr>
      <w:r>
        <w:t xml:space="preserve">AT Util – Water Specific K </w:t>
      </w:r>
    </w:p>
    <w:p w14:paraId="7769001E" w14:textId="4B341B5B" w:rsidR="008163E6" w:rsidRDefault="008163E6" w:rsidP="008163E6">
      <w:pPr>
        <w:pStyle w:val="Heading4"/>
      </w:pPr>
      <w:r>
        <w:t xml:space="preserve">Refuse utilitarianism in the context of settler colonialism and water control – their impact framing prioritizes a Western humanist lens that devalues Indigenous lifeways. None of their generic defenses of util assume our topic specific K of their impact </w:t>
      </w:r>
      <w:proofErr w:type="gramStart"/>
      <w:r>
        <w:t>arguments</w:t>
      </w:r>
      <w:proofErr w:type="gramEnd"/>
      <w:r>
        <w:t xml:space="preserve"> </w:t>
      </w:r>
    </w:p>
    <w:p w14:paraId="315B6646" w14:textId="15EE70C5" w:rsidR="008163E6" w:rsidRPr="00A337FA" w:rsidRDefault="008163E6" w:rsidP="008163E6">
      <w:pPr>
        <w:rPr>
          <w:sz w:val="18"/>
          <w:szCs w:val="18"/>
        </w:rPr>
      </w:pPr>
      <w:r>
        <w:rPr>
          <w:b/>
          <w:bCs/>
          <w:sz w:val="24"/>
          <w:szCs w:val="24"/>
        </w:rPr>
        <w:t xml:space="preserve">Curley ’19 </w:t>
      </w:r>
      <w:r>
        <w:rPr>
          <w:sz w:val="18"/>
          <w:szCs w:val="18"/>
        </w:rPr>
        <w:t xml:space="preserve">(Andrew, </w:t>
      </w:r>
      <w:r w:rsidRPr="00A337FA">
        <w:rPr>
          <w:sz w:val="18"/>
          <w:szCs w:val="18"/>
        </w:rPr>
        <w:t>tenure track Assistant Professor. Andrew is currently an assistant professor in geography at University of North Carolina and received his PhD in Development Sociology from Cornell University</w:t>
      </w:r>
      <w:r>
        <w:rPr>
          <w:sz w:val="18"/>
          <w:szCs w:val="18"/>
        </w:rPr>
        <w:t xml:space="preserve">, Research interests in </w:t>
      </w:r>
      <w:r w:rsidRPr="00A337FA">
        <w:rPr>
          <w:sz w:val="18"/>
          <w:szCs w:val="18"/>
        </w:rPr>
        <w:t>Indigenous Geographies, Resource Geography, Navajo</w:t>
      </w:r>
      <w:r>
        <w:rPr>
          <w:sz w:val="18"/>
          <w:szCs w:val="18"/>
        </w:rPr>
        <w:t>, “’</w:t>
      </w:r>
      <w:r w:rsidRPr="00A337FA">
        <w:rPr>
          <w:sz w:val="18"/>
          <w:szCs w:val="18"/>
        </w:rPr>
        <w:t>Our Winters’ Rights”: Challenging</w:t>
      </w:r>
      <w:r>
        <w:rPr>
          <w:sz w:val="18"/>
          <w:szCs w:val="18"/>
        </w:rPr>
        <w:t xml:space="preserve"> </w:t>
      </w:r>
      <w:r w:rsidRPr="00A337FA">
        <w:rPr>
          <w:sz w:val="18"/>
          <w:szCs w:val="18"/>
        </w:rPr>
        <w:t>Colonial Water Laws</w:t>
      </w:r>
      <w:r>
        <w:rPr>
          <w:sz w:val="18"/>
          <w:szCs w:val="18"/>
        </w:rPr>
        <w:t>,</w:t>
      </w:r>
      <w:r w:rsidRPr="00A337FA">
        <w:rPr>
          <w:sz w:val="18"/>
          <w:szCs w:val="18"/>
        </w:rPr>
        <w:t xml:space="preserve"> Global Environmental Politics 19:3, August 2019, </w:t>
      </w:r>
      <w:hyperlink r:id="rId12" w:history="1">
        <w:r w:rsidRPr="00782864">
          <w:rPr>
            <w:rStyle w:val="Hyperlink"/>
            <w:sz w:val="18"/>
            <w:szCs w:val="18"/>
          </w:rPr>
          <w:t>https://doi.org/10.1162/glep_a_00515</w:t>
        </w:r>
      </w:hyperlink>
      <w:r>
        <w:rPr>
          <w:sz w:val="18"/>
          <w:szCs w:val="18"/>
        </w:rPr>
        <w:t>, p</w:t>
      </w:r>
      <w:r>
        <w:rPr>
          <w:sz w:val="18"/>
          <w:szCs w:val="18"/>
        </w:rPr>
        <w:t>g. 61</w:t>
      </w:r>
      <w:r>
        <w:rPr>
          <w:sz w:val="18"/>
          <w:szCs w:val="18"/>
        </w:rPr>
        <w:t xml:space="preserve">) </w:t>
      </w:r>
    </w:p>
    <w:p w14:paraId="7F67768D" w14:textId="3F3BF1F0" w:rsidR="008163E6" w:rsidRPr="008163E6" w:rsidRDefault="008163E6" w:rsidP="008163E6">
      <w:pPr>
        <w:spacing w:after="0"/>
        <w:rPr>
          <w:sz w:val="16"/>
        </w:rPr>
      </w:pPr>
      <w:r w:rsidRPr="002C377B">
        <w:rPr>
          <w:rStyle w:val="Emphasis"/>
          <w:highlight w:val="yellow"/>
        </w:rPr>
        <w:t>Water settlements are</w:t>
      </w:r>
      <w:r w:rsidRPr="008163E6">
        <w:rPr>
          <w:rStyle w:val="Emphasis"/>
        </w:rPr>
        <w:t xml:space="preserve"> also </w:t>
      </w:r>
      <w:r w:rsidRPr="002C377B">
        <w:rPr>
          <w:rStyle w:val="Emphasis"/>
          <w:highlight w:val="yellow"/>
        </w:rPr>
        <w:t>ontological constructions</w:t>
      </w:r>
      <w:r w:rsidRPr="008163E6">
        <w:rPr>
          <w:rStyle w:val="Emphasis"/>
        </w:rPr>
        <w:t xml:space="preserve"> that convert rivers into notions of “acre-feet</w:t>
      </w:r>
      <w:r w:rsidRPr="002C377B">
        <w:rPr>
          <w:rStyle w:val="Emphasis"/>
          <w:highlight w:val="yellow"/>
        </w:rPr>
        <w:t>,” divorcing water from the land, species, and kinship networks. Indigenous peoples across the world oppose these kinds of colonial limitations while working to maintain prior resource “jurisdictions”</w:t>
      </w:r>
      <w:r w:rsidRPr="008163E6">
        <w:rPr>
          <w:sz w:val="16"/>
        </w:rPr>
        <w:t xml:space="preserve"> (Pasternak 2017). </w:t>
      </w:r>
      <w:r w:rsidRPr="002C377B">
        <w:rPr>
          <w:rStyle w:val="StyleUnderline"/>
          <w:highlight w:val="yellow"/>
        </w:rPr>
        <w:t>Indigenous water governance,</w:t>
      </w:r>
      <w:r w:rsidRPr="008163E6">
        <w:rPr>
          <w:rStyle w:val="StyleUnderline"/>
        </w:rPr>
        <w:t xml:space="preserve"> which </w:t>
      </w:r>
      <w:r w:rsidRPr="002C377B">
        <w:rPr>
          <w:rStyle w:val="StyleUnderline"/>
          <w:highlight w:val="yellow"/>
        </w:rPr>
        <w:t>differs from colonial approaches, prioritizes precapitalist and precolonial knowledge and practices that sustain communities</w:t>
      </w:r>
      <w:r w:rsidRPr="008163E6">
        <w:rPr>
          <w:rStyle w:val="StyleUnderline"/>
        </w:rPr>
        <w:t xml:space="preserve">, economies, </w:t>
      </w:r>
      <w:r w:rsidRPr="002C377B">
        <w:rPr>
          <w:rStyle w:val="StyleUnderline"/>
          <w:highlight w:val="yellow"/>
        </w:rPr>
        <w:t>and life on the land</w:t>
      </w:r>
      <w:r w:rsidRPr="008163E6">
        <w:rPr>
          <w:sz w:val="16"/>
        </w:rPr>
        <w:t xml:space="preserve"> (Daigle 2018; McGregor 2012; Wilson 2014). </w:t>
      </w:r>
      <w:r w:rsidRPr="002C377B">
        <w:rPr>
          <w:rStyle w:val="Emphasis"/>
          <w:highlight w:val="yellow"/>
        </w:rPr>
        <w:t>In response to Indigenous activism, some colonial states are starting to recognize Indigenous rights to water that move beyond simple utilitarian logics, including notions of personhood and nonhuman rights</w:t>
      </w:r>
      <w:r w:rsidRPr="008163E6">
        <w:rPr>
          <w:sz w:val="16"/>
        </w:rPr>
        <w:t xml:space="preserve"> (Bakker 2018; Lightfoot 2016; </w:t>
      </w:r>
      <w:proofErr w:type="spellStart"/>
      <w:r w:rsidRPr="008163E6">
        <w:rPr>
          <w:sz w:val="16"/>
        </w:rPr>
        <w:t>Ruru</w:t>
      </w:r>
      <w:proofErr w:type="spellEnd"/>
      <w:r w:rsidRPr="008163E6">
        <w:rPr>
          <w:sz w:val="16"/>
        </w:rPr>
        <w:t xml:space="preserve"> 2018; Todd 2018). </w:t>
      </w:r>
      <w:r w:rsidRPr="008163E6">
        <w:rPr>
          <w:rStyle w:val="StyleUnderline"/>
        </w:rPr>
        <w:t xml:space="preserve">But </w:t>
      </w:r>
      <w:r w:rsidRPr="002C377B">
        <w:rPr>
          <w:rStyle w:val="StyleUnderline"/>
          <w:highlight w:val="yellow"/>
        </w:rPr>
        <w:t>state-led processes of recognitio</w:t>
      </w:r>
      <w:r w:rsidRPr="008163E6">
        <w:rPr>
          <w:rStyle w:val="StyleUnderline"/>
        </w:rPr>
        <w:t xml:space="preserve">n can </w:t>
      </w:r>
      <w:r w:rsidRPr="002C377B">
        <w:rPr>
          <w:rStyle w:val="StyleUnderline"/>
          <w:highlight w:val="yellow"/>
        </w:rPr>
        <w:t>undermine</w:t>
      </w:r>
      <w:r w:rsidRPr="008163E6">
        <w:rPr>
          <w:rStyle w:val="StyleUnderline"/>
        </w:rPr>
        <w:t xml:space="preserve"> historic </w:t>
      </w:r>
      <w:r w:rsidRPr="002C377B">
        <w:rPr>
          <w:rStyle w:val="StyleUnderline"/>
          <w:highlight w:val="yellow"/>
        </w:rPr>
        <w:t>practices associated with the use of water</w:t>
      </w:r>
      <w:r w:rsidRPr="008163E6">
        <w:rPr>
          <w:rStyle w:val="StyleUnderline"/>
        </w:rPr>
        <w:t xml:space="preserve"> and the land </w:t>
      </w:r>
      <w:r w:rsidRPr="002C377B">
        <w:rPr>
          <w:rStyle w:val="StyleUnderline"/>
          <w:highlight w:val="yellow"/>
        </w:rPr>
        <w:t>while concretizing colonial</w:t>
      </w:r>
      <w:r w:rsidRPr="008163E6">
        <w:rPr>
          <w:rStyle w:val="StyleUnderline"/>
        </w:rPr>
        <w:t xml:space="preserve"> </w:t>
      </w:r>
      <w:r w:rsidRPr="002C377B">
        <w:rPr>
          <w:rStyle w:val="StyleUnderline"/>
          <w:highlight w:val="yellow"/>
        </w:rPr>
        <w:t>dispossession</w:t>
      </w:r>
      <w:r w:rsidRPr="008163E6">
        <w:rPr>
          <w:sz w:val="16"/>
        </w:rPr>
        <w:t xml:space="preserve">. Critical Indigenous scholars argue that </w:t>
      </w:r>
      <w:r w:rsidRPr="008163E6">
        <w:rPr>
          <w:rStyle w:val="Emphasis"/>
        </w:rPr>
        <w:t xml:space="preserve">a </w:t>
      </w:r>
      <w:r w:rsidRPr="002C377B">
        <w:rPr>
          <w:rStyle w:val="Emphasis"/>
          <w:highlight w:val="yellow"/>
        </w:rPr>
        <w:t>politics of recognition fundamentally undermines Indigenous lifeways</w:t>
      </w:r>
      <w:r w:rsidRPr="008163E6">
        <w:rPr>
          <w:sz w:val="16"/>
        </w:rPr>
        <w:t xml:space="preserve"> (</w:t>
      </w:r>
      <w:proofErr w:type="spellStart"/>
      <w:r w:rsidRPr="008163E6">
        <w:rPr>
          <w:sz w:val="16"/>
        </w:rPr>
        <w:t>Coulthard</w:t>
      </w:r>
      <w:proofErr w:type="spellEnd"/>
      <w:r w:rsidRPr="008163E6">
        <w:rPr>
          <w:sz w:val="16"/>
        </w:rPr>
        <w:t xml:space="preserve"> 2014). Audra Simpson (2014), for example, shows how Mohawk communities contest the spatial claims and colonial authorities of Canada and the United States through strategies of refusal. Other Indigenous critics go further to challenge the authority of tribal governments and their use of “sovereignty” as a continuation of larger processes of colonization (Alfred 2006). </w:t>
      </w:r>
      <w:r w:rsidRPr="008163E6">
        <w:rPr>
          <w:rStyle w:val="StyleUnderline"/>
        </w:rPr>
        <w:t>Some suggest that a way toward decolonial practices is through a “resurgence” of Indigenous lifeways, including worldviews, ethics, and governance</w:t>
      </w:r>
      <w:r w:rsidRPr="008163E6">
        <w:rPr>
          <w:sz w:val="16"/>
        </w:rPr>
        <w:t xml:space="preserve"> (Alfred and </w:t>
      </w:r>
      <w:proofErr w:type="spellStart"/>
      <w:r w:rsidRPr="008163E6">
        <w:rPr>
          <w:sz w:val="16"/>
        </w:rPr>
        <w:t>Corntassel</w:t>
      </w:r>
      <w:proofErr w:type="spellEnd"/>
      <w:r w:rsidRPr="008163E6">
        <w:rPr>
          <w:sz w:val="16"/>
        </w:rPr>
        <w:t xml:space="preserve"> 2005; </w:t>
      </w:r>
      <w:proofErr w:type="spellStart"/>
      <w:r w:rsidRPr="008163E6">
        <w:rPr>
          <w:sz w:val="16"/>
        </w:rPr>
        <w:t>Corntassel</w:t>
      </w:r>
      <w:proofErr w:type="spellEnd"/>
      <w:r w:rsidRPr="008163E6">
        <w:rPr>
          <w:sz w:val="16"/>
        </w:rPr>
        <w:t xml:space="preserve"> 2012). Leanne Simpson (2016, 22) writes that “</w:t>
      </w:r>
      <w:r w:rsidRPr="008163E6">
        <w:rPr>
          <w:rStyle w:val="StyleUnderline"/>
        </w:rPr>
        <w:t xml:space="preserve">Indigenous resurgence, in its most radical form, is nation building, not nation-state building, but nation building, again, in the context of grounded normativity by </w:t>
      </w:r>
      <w:proofErr w:type="spellStart"/>
      <w:r w:rsidRPr="008163E6">
        <w:rPr>
          <w:rStyle w:val="StyleUnderline"/>
        </w:rPr>
        <w:t>centring</w:t>
      </w:r>
      <w:proofErr w:type="spellEnd"/>
      <w:r w:rsidRPr="008163E6">
        <w:rPr>
          <w:rStyle w:val="StyleUnderline"/>
        </w:rPr>
        <w:t xml:space="preserve">, amplifying, animating, and actualizing the processes of grounded normativity as flight paths or fugitive escapes from the </w:t>
      </w:r>
      <w:proofErr w:type="spellStart"/>
      <w:r w:rsidRPr="008163E6">
        <w:rPr>
          <w:rStyle w:val="StyleUnderline"/>
        </w:rPr>
        <w:t>violences</w:t>
      </w:r>
      <w:proofErr w:type="spellEnd"/>
      <w:r w:rsidRPr="008163E6">
        <w:rPr>
          <w:rStyle w:val="StyleUnderline"/>
        </w:rPr>
        <w:t xml:space="preserve"> of settler-colonialism</w:t>
      </w:r>
      <w:r w:rsidRPr="008163E6">
        <w:rPr>
          <w:sz w:val="16"/>
        </w:rPr>
        <w:t>.”</w:t>
      </w:r>
    </w:p>
    <w:p w14:paraId="153723DC" w14:textId="77777777" w:rsidR="008163E6" w:rsidRPr="008163E6" w:rsidRDefault="008163E6" w:rsidP="008163E6"/>
    <w:p w14:paraId="61A4CF94" w14:textId="11A7A5E2" w:rsidR="004D4F63" w:rsidRPr="004D4F63" w:rsidRDefault="004D4F63" w:rsidP="004D4F63">
      <w:pPr>
        <w:pStyle w:val="Heading2"/>
        <w:rPr>
          <w:rStyle w:val="StyleUnderline"/>
          <w:sz w:val="52"/>
          <w:szCs w:val="52"/>
        </w:rPr>
      </w:pPr>
      <w:r w:rsidRPr="004D4F63">
        <w:rPr>
          <w:rStyle w:val="StyleUnderline"/>
          <w:sz w:val="52"/>
          <w:szCs w:val="52"/>
        </w:rPr>
        <w:t>Topic Alt/F</w:t>
      </w:r>
      <w:r w:rsidR="009872A2">
        <w:rPr>
          <w:rStyle w:val="StyleUnderline"/>
          <w:sz w:val="52"/>
          <w:szCs w:val="52"/>
        </w:rPr>
        <w:t>ramework</w:t>
      </w:r>
      <w:r w:rsidRPr="004D4F63">
        <w:rPr>
          <w:rStyle w:val="StyleUnderline"/>
          <w:sz w:val="52"/>
          <w:szCs w:val="52"/>
        </w:rPr>
        <w:t xml:space="preserve"> Cards</w:t>
      </w:r>
    </w:p>
    <w:p w14:paraId="38EEA837" w14:textId="1E5AF8E1" w:rsidR="004D4F63" w:rsidRPr="004D4F63" w:rsidRDefault="004D4F63" w:rsidP="004D4F63">
      <w:pPr>
        <w:pStyle w:val="Heading3"/>
        <w:rPr>
          <w:rStyle w:val="StyleUnderline"/>
          <w:sz w:val="32"/>
          <w:szCs w:val="32"/>
        </w:rPr>
      </w:pPr>
      <w:r w:rsidRPr="004D4F63">
        <w:rPr>
          <w:rStyle w:val="StyleUnderline"/>
          <w:sz w:val="32"/>
          <w:szCs w:val="32"/>
        </w:rPr>
        <w:t xml:space="preserve">1NC </w:t>
      </w:r>
      <w:r w:rsidRPr="004D4F63">
        <w:rPr>
          <w:rStyle w:val="StyleUnderline"/>
          <w:sz w:val="32"/>
          <w:szCs w:val="32"/>
        </w:rPr>
        <w:t>Incommensurability</w:t>
      </w:r>
      <w:r w:rsidRPr="004D4F63">
        <w:rPr>
          <w:rStyle w:val="StyleUnderline"/>
          <w:sz w:val="32"/>
          <w:szCs w:val="32"/>
        </w:rPr>
        <w:t xml:space="preserve"> Alt </w:t>
      </w:r>
    </w:p>
    <w:p w14:paraId="36B82969" w14:textId="77777777" w:rsidR="004D4F63" w:rsidRPr="00F4190E" w:rsidRDefault="004D4F63" w:rsidP="004D4F63">
      <w:pPr>
        <w:pStyle w:val="Heading4"/>
      </w:pPr>
      <w:r>
        <w:t xml:space="preserve">Vote neg to reject the 1ac in favor of an ethic of incommensurability that pursues decolonization in every instance. The </w:t>
      </w:r>
      <w:proofErr w:type="spellStart"/>
      <w:r>
        <w:t>aff</w:t>
      </w:r>
      <w:proofErr w:type="spellEnd"/>
      <w:r>
        <w:t xml:space="preserve"> is a compromise with the settler state over water protection that leaves indigenous demands for sovereignty off the table. Voting neg exposes the </w:t>
      </w:r>
      <w:proofErr w:type="spellStart"/>
      <w:r>
        <w:t>aff’s</w:t>
      </w:r>
      <w:proofErr w:type="spellEnd"/>
      <w:r>
        <w:t xml:space="preserve"> ontological commitments that uphold the settler state and opens up new possibilities for decolonial world-</w:t>
      </w:r>
      <w:proofErr w:type="gramStart"/>
      <w:r>
        <w:t>making</w:t>
      </w:r>
      <w:proofErr w:type="gramEnd"/>
    </w:p>
    <w:p w14:paraId="52197C68" w14:textId="77777777" w:rsidR="004D4F63" w:rsidRPr="00F4190E" w:rsidRDefault="004D4F63" w:rsidP="004D4F63">
      <w:r>
        <w:rPr>
          <w:b/>
          <w:bCs/>
        </w:rPr>
        <w:t xml:space="preserve">Stevenson ’18 </w:t>
      </w:r>
      <w:r w:rsidRPr="00F4190E">
        <w:rPr>
          <w:sz w:val="18"/>
          <w:szCs w:val="18"/>
        </w:rPr>
        <w:t>(</w:t>
      </w:r>
      <w:r w:rsidRPr="00F4190E">
        <w:rPr>
          <w:rFonts w:asciiTheme="minorHAnsi" w:hAnsiTheme="minorHAnsi" w:cstheme="minorHAnsi"/>
          <w:sz w:val="18"/>
          <w:szCs w:val="18"/>
        </w:rPr>
        <w:t>Shaun A. Stevenson, f</w:t>
      </w:r>
      <w:r w:rsidRPr="00F4190E">
        <w:rPr>
          <w:rFonts w:asciiTheme="minorHAnsi" w:hAnsiTheme="minorHAnsi" w:cstheme="minorHAnsi"/>
          <w:sz w:val="18"/>
          <w:szCs w:val="18"/>
          <w:shd w:val="clear" w:color="auto" w:fill="FFFFFF"/>
        </w:rPr>
        <w:t>ull-time Faculty Member in the University Studies Program at Northern Lakes College,</w:t>
      </w:r>
      <w:r w:rsidRPr="00F4190E">
        <w:rPr>
          <w:rFonts w:ascii="Roboto" w:hAnsi="Roboto"/>
          <w:sz w:val="18"/>
          <w:szCs w:val="18"/>
          <w:shd w:val="clear" w:color="auto" w:fill="FFFFFF"/>
        </w:rPr>
        <w:t xml:space="preserve"> “</w:t>
      </w:r>
      <w:r w:rsidRPr="00F4190E">
        <w:rPr>
          <w:rFonts w:asciiTheme="minorHAnsi" w:hAnsiTheme="minorHAnsi" w:cstheme="minorHAnsi"/>
          <w:sz w:val="18"/>
          <w:szCs w:val="18"/>
          <w:shd w:val="clear" w:color="auto" w:fill="FFFFFF"/>
        </w:rPr>
        <w:t xml:space="preserve">(Re)Making Indigenous Water Worlds: Settler Colonialism, Indigenous Rights, and </w:t>
      </w:r>
      <w:proofErr w:type="spellStart"/>
      <w:r w:rsidRPr="00F4190E">
        <w:rPr>
          <w:rFonts w:asciiTheme="minorHAnsi" w:hAnsiTheme="minorHAnsi" w:cstheme="minorHAnsi"/>
          <w:sz w:val="18"/>
          <w:szCs w:val="18"/>
          <w:shd w:val="clear" w:color="auto" w:fill="FFFFFF"/>
        </w:rPr>
        <w:t>Hydrosocial</w:t>
      </w:r>
      <w:proofErr w:type="spellEnd"/>
      <w:r w:rsidRPr="00F4190E">
        <w:rPr>
          <w:rFonts w:asciiTheme="minorHAnsi" w:hAnsiTheme="minorHAnsi" w:cstheme="minorHAnsi"/>
          <w:sz w:val="18"/>
          <w:szCs w:val="18"/>
          <w:shd w:val="clear" w:color="auto" w:fill="FFFFFF"/>
        </w:rPr>
        <w:t xml:space="preserve"> Relations in the Settler Nation State”, A thesis submitted to the Faculty of Graduate and Postdoctoral Affairs in partial fulfillment of the requirements for the degree of Doctor of Philosophy in English Language and Literature Carleton University Ottawa, Ontario,</w:t>
      </w:r>
      <w:r>
        <w:rPr>
          <w:rFonts w:asciiTheme="minorHAnsi" w:hAnsiTheme="minorHAnsi" w:cstheme="minorHAnsi"/>
          <w:sz w:val="18"/>
          <w:szCs w:val="18"/>
          <w:shd w:val="clear" w:color="auto" w:fill="FFFFFF"/>
        </w:rPr>
        <w:t xml:space="preserve"> </w:t>
      </w:r>
      <w:proofErr w:type="spellStart"/>
      <w:r>
        <w:rPr>
          <w:rFonts w:asciiTheme="minorHAnsi" w:hAnsiTheme="minorHAnsi" w:cstheme="minorHAnsi"/>
          <w:sz w:val="18"/>
          <w:szCs w:val="18"/>
          <w:shd w:val="clear" w:color="auto" w:fill="FFFFFF"/>
        </w:rPr>
        <w:t>ppg</w:t>
      </w:r>
      <w:proofErr w:type="spellEnd"/>
      <w:r>
        <w:rPr>
          <w:rFonts w:asciiTheme="minorHAnsi" w:hAnsiTheme="minorHAnsi" w:cstheme="minorHAnsi"/>
          <w:sz w:val="18"/>
          <w:szCs w:val="18"/>
          <w:shd w:val="clear" w:color="auto" w:fill="FFFFFF"/>
        </w:rPr>
        <w:t xml:space="preserve">. 6-12) </w:t>
      </w:r>
    </w:p>
    <w:p w14:paraId="36C684C3" w14:textId="77777777" w:rsidR="004D4F63" w:rsidRPr="00F4190E" w:rsidRDefault="004D4F63" w:rsidP="004D4F63">
      <w:pPr>
        <w:spacing w:after="0"/>
        <w:rPr>
          <w:b/>
          <w:bCs/>
          <w:u w:val="single"/>
        </w:rPr>
      </w:pPr>
      <w:r w:rsidRPr="00F4190E">
        <w:rPr>
          <w:sz w:val="16"/>
        </w:rPr>
        <w:t xml:space="preserve">My inquiry is premised on two fundamental and interrelated questions: I ask, </w:t>
      </w:r>
      <w:r w:rsidRPr="002C377B">
        <w:rPr>
          <w:highlight w:val="yellow"/>
          <w:u w:val="single"/>
        </w:rPr>
        <w:t>how can Indigenous</w:t>
      </w:r>
      <w:r w:rsidRPr="00F4190E">
        <w:rPr>
          <w:u w:val="single"/>
        </w:rPr>
        <w:t xml:space="preserve"> peoples’ inherent rights, and specifically their inherent </w:t>
      </w:r>
      <w:r w:rsidRPr="002C377B">
        <w:rPr>
          <w:highlight w:val="yellow"/>
          <w:u w:val="single"/>
        </w:rPr>
        <w:t>rights to water, be made legible in the</w:t>
      </w:r>
      <w:r w:rsidRPr="00F4190E">
        <w:rPr>
          <w:u w:val="single"/>
        </w:rPr>
        <w:t xml:space="preserve"> context of the </w:t>
      </w:r>
      <w:r w:rsidRPr="002C377B">
        <w:rPr>
          <w:highlight w:val="yellow"/>
          <w:u w:val="single"/>
        </w:rPr>
        <w:t>settler state</w:t>
      </w:r>
      <w:r w:rsidRPr="00F4190E">
        <w:rPr>
          <w:u w:val="single"/>
        </w:rPr>
        <w:t>—that is within the state powers, legal, political, educational, and cultural institutions, and the worldviews and discursive structures that it encompasses</w:t>
      </w:r>
      <w:r w:rsidRPr="00F4190E">
        <w:rPr>
          <w:sz w:val="16"/>
        </w:rPr>
        <w:t xml:space="preserve">? </w:t>
      </w:r>
      <w:r w:rsidRPr="00F4190E">
        <w:rPr>
          <w:u w:val="single"/>
        </w:rPr>
        <w:t>By extension, how might thinking of Indigenous rights issues through water shift the terrain, the terms of negotiation, and the social relations that structure the readability of Indigenous rights</w:t>
      </w:r>
      <w:r w:rsidRPr="00F4190E">
        <w:rPr>
          <w:sz w:val="16"/>
        </w:rPr>
        <w:t xml:space="preserve"> in Canada? What kind of pressures does </w:t>
      </w:r>
      <w:proofErr w:type="gramStart"/>
      <w:r w:rsidRPr="00F4190E">
        <w:rPr>
          <w:sz w:val="16"/>
        </w:rPr>
        <w:t>thinking</w:t>
      </w:r>
      <w:proofErr w:type="gramEnd"/>
      <w:r w:rsidRPr="00F4190E">
        <w:rPr>
          <w:sz w:val="16"/>
        </w:rPr>
        <w:t xml:space="preserve"> with and through water put on taken for granted discourses of land tenure and </w:t>
      </w:r>
      <w:r w:rsidRPr="002C377B">
        <w:rPr>
          <w:b/>
          <w:bCs/>
          <w:highlight w:val="yellow"/>
          <w:u w:val="single"/>
        </w:rPr>
        <w:t>what alternatives does this</w:t>
      </w:r>
      <w:r w:rsidRPr="00F4190E">
        <w:rPr>
          <w:b/>
          <w:bCs/>
          <w:u w:val="single"/>
        </w:rPr>
        <w:t xml:space="preserve"> thinking </w:t>
      </w:r>
      <w:r w:rsidRPr="002C377B">
        <w:rPr>
          <w:b/>
          <w:bCs/>
          <w:highlight w:val="yellow"/>
          <w:u w:val="single"/>
        </w:rPr>
        <w:t>offer in highlighting</w:t>
      </w:r>
      <w:r w:rsidRPr="00F4190E">
        <w:rPr>
          <w:b/>
          <w:bCs/>
          <w:u w:val="single"/>
        </w:rPr>
        <w:t xml:space="preserve"> the impetus for the legibility </w:t>
      </w:r>
      <w:r w:rsidRPr="002C377B">
        <w:rPr>
          <w:b/>
          <w:bCs/>
          <w:highlight w:val="yellow"/>
          <w:u w:val="single"/>
        </w:rPr>
        <w:t>Indigenous peoples’</w:t>
      </w:r>
      <w:r w:rsidRPr="00F4190E">
        <w:rPr>
          <w:b/>
          <w:bCs/>
          <w:u w:val="single"/>
        </w:rPr>
        <w:t xml:space="preserve"> inherent </w:t>
      </w:r>
      <w:r w:rsidRPr="002C377B">
        <w:rPr>
          <w:b/>
          <w:bCs/>
          <w:highlight w:val="yellow"/>
          <w:u w:val="single"/>
        </w:rPr>
        <w:t>rights</w:t>
      </w:r>
      <w:r w:rsidRPr="00F4190E">
        <w:rPr>
          <w:b/>
          <w:bCs/>
          <w:u w:val="single"/>
        </w:rPr>
        <w:t>?</w:t>
      </w:r>
      <w:r w:rsidRPr="00F4190E">
        <w:rPr>
          <w:sz w:val="16"/>
        </w:rPr>
        <w:t xml:space="preserve"> Here, I mean </w:t>
      </w:r>
      <w:r w:rsidRPr="00F4190E">
        <w:rPr>
          <w:u w:val="single"/>
        </w:rPr>
        <w:t>legible, in terms of that which is “comprehensible,” intelligible,”</w:t>
      </w:r>
      <w:r w:rsidRPr="00F4190E">
        <w:rPr>
          <w:sz w:val="16"/>
        </w:rPr>
        <w:t xml:space="preserve"> and has a “readily discernable nature or significance”— that which can be read (Oxford English Dictionary). I do not intend to imply, however, that this legibility necessarily come easily or naturally to the settler state, its institutions, and actors. Further, my use of legible here is also not synonymous with that which is inevitably translatable into the dominant settler language or order. Speaking on translation and its function in relation to differently positioned worldviews, John Law suggests that “to translate is to make two worlds equivalent”; however, he notes that “since no two worlds are equivalent, translation also implies betrayal” (2009, y144). </w:t>
      </w:r>
      <w:r w:rsidRPr="00F4190E">
        <w:rPr>
          <w:u w:val="single"/>
        </w:rPr>
        <w:t>In other words, a translation always implies an uneven relation wherein attempts are made to translate one language into the language of the other.</w:t>
      </w:r>
      <w:r w:rsidRPr="00F4190E">
        <w:rPr>
          <w:sz w:val="16"/>
        </w:rPr>
        <w:t xml:space="preserve"> But because translation is premised on the relationality between the different sites of translation—because it is “about making equivalent” but also “about shifting . . . about moving terms around, about linking and changing them” (144)—</w:t>
      </w:r>
      <w:r w:rsidRPr="00F4190E">
        <w:rPr>
          <w:u w:val="single"/>
        </w:rPr>
        <w:t xml:space="preserve">Law importantly notes, “translation is always insecure, a process susceptible to failure. Disorder – or other orders – are only precariously kept at bay” </w:t>
      </w:r>
      <w:r w:rsidRPr="00F4190E">
        <w:rPr>
          <w:sz w:val="16"/>
        </w:rPr>
        <w:t xml:space="preserve">(145). </w:t>
      </w:r>
      <w:r w:rsidRPr="002C377B">
        <w:rPr>
          <w:b/>
          <w:bCs/>
          <w:highlight w:val="yellow"/>
          <w:u w:val="single"/>
        </w:rPr>
        <w:t>To make Indigenous rights legible</w:t>
      </w:r>
      <w:r w:rsidRPr="00F4190E">
        <w:rPr>
          <w:b/>
          <w:bCs/>
          <w:u w:val="single"/>
        </w:rPr>
        <w:t xml:space="preserve"> on their own terms is thus </w:t>
      </w:r>
      <w:r w:rsidRPr="002C377B">
        <w:rPr>
          <w:b/>
          <w:bCs/>
          <w:highlight w:val="yellow"/>
          <w:u w:val="single"/>
        </w:rPr>
        <w:t>to</w:t>
      </w:r>
      <w:r w:rsidRPr="00F4190E">
        <w:rPr>
          <w:b/>
          <w:bCs/>
          <w:u w:val="single"/>
        </w:rPr>
        <w:t xml:space="preserve"> encounter, </w:t>
      </w:r>
      <w:r w:rsidRPr="002C377B">
        <w:rPr>
          <w:b/>
          <w:bCs/>
          <w:highlight w:val="yellow"/>
          <w:u w:val="single"/>
        </w:rPr>
        <w:t>unsettle, and undermine the</w:t>
      </w:r>
      <w:r w:rsidRPr="00F4190E">
        <w:rPr>
          <w:b/>
          <w:bCs/>
          <w:u w:val="single"/>
        </w:rPr>
        <w:t xml:space="preserve"> translative </w:t>
      </w:r>
      <w:r w:rsidRPr="002C377B">
        <w:rPr>
          <w:b/>
          <w:bCs/>
          <w:highlight w:val="yellow"/>
          <w:u w:val="single"/>
        </w:rPr>
        <w:t>coercion of the settler state</w:t>
      </w:r>
      <w:r w:rsidRPr="00F4190E">
        <w:rPr>
          <w:b/>
          <w:bCs/>
          <w:u w:val="single"/>
        </w:rPr>
        <w:t xml:space="preserve">, </w:t>
      </w:r>
      <w:r w:rsidRPr="002C377B">
        <w:rPr>
          <w:b/>
          <w:bCs/>
          <w:highlight w:val="yellow"/>
          <w:u w:val="single"/>
        </w:rPr>
        <w:t>revealing its</w:t>
      </w:r>
      <w:r w:rsidRPr="00F4190E">
        <w:rPr>
          <w:b/>
          <w:bCs/>
          <w:u w:val="single"/>
        </w:rPr>
        <w:t xml:space="preserve"> insecurities and </w:t>
      </w:r>
      <w:r w:rsidRPr="002C377B">
        <w:rPr>
          <w:b/>
          <w:bCs/>
          <w:highlight w:val="yellow"/>
          <w:u w:val="single"/>
        </w:rPr>
        <w:t>failures</w:t>
      </w:r>
      <w:r w:rsidRPr="00F4190E">
        <w:rPr>
          <w:b/>
          <w:bCs/>
          <w:u w:val="single"/>
        </w:rPr>
        <w:t>.</w:t>
      </w:r>
    </w:p>
    <w:p w14:paraId="78E004A7" w14:textId="77777777" w:rsidR="004D4F63" w:rsidRPr="00F4190E" w:rsidRDefault="004D4F63" w:rsidP="004D4F63">
      <w:pPr>
        <w:spacing w:after="0"/>
        <w:rPr>
          <w:b/>
          <w:bCs/>
          <w:u w:val="single"/>
        </w:rPr>
      </w:pPr>
      <w:r w:rsidRPr="00F4190E">
        <w:rPr>
          <w:sz w:val="16"/>
        </w:rPr>
        <w:t xml:space="preserve">Legibility implies a committed reading, rather than a simple translation. </w:t>
      </w:r>
      <w:r w:rsidRPr="00F4190E">
        <w:rPr>
          <w:u w:val="single"/>
        </w:rPr>
        <w:t xml:space="preserve">The question of legibility pivots on the related question of how the inherent </w:t>
      </w:r>
      <w:r w:rsidRPr="002C377B">
        <w:rPr>
          <w:highlight w:val="yellow"/>
          <w:u w:val="single"/>
        </w:rPr>
        <w:t>rights of Indigenous peoples</w:t>
      </w:r>
      <w:r w:rsidRPr="00F4190E">
        <w:rPr>
          <w:u w:val="single"/>
        </w:rPr>
        <w:t xml:space="preserve"> can be read and understood on their own terms in the settler state— and </w:t>
      </w:r>
      <w:r w:rsidRPr="00F4190E">
        <w:rPr>
          <w:b/>
          <w:bCs/>
          <w:u w:val="single"/>
        </w:rPr>
        <w:t xml:space="preserve">in ways which </w:t>
      </w:r>
      <w:r w:rsidRPr="002C377B">
        <w:rPr>
          <w:b/>
          <w:bCs/>
          <w:highlight w:val="yellow"/>
          <w:u w:val="single"/>
        </w:rPr>
        <w:t>are often incommensurable with</w:t>
      </w:r>
      <w:r w:rsidRPr="00F4190E">
        <w:rPr>
          <w:b/>
          <w:bCs/>
          <w:u w:val="single"/>
        </w:rPr>
        <w:t xml:space="preserve"> or irreconcilable to </w:t>
      </w:r>
      <w:r w:rsidRPr="002C377B">
        <w:rPr>
          <w:b/>
          <w:bCs/>
          <w:highlight w:val="yellow"/>
          <w:u w:val="single"/>
        </w:rPr>
        <w:t>a Western liberal interpretation</w:t>
      </w:r>
      <w:r w:rsidRPr="00F4190E">
        <w:rPr>
          <w:b/>
          <w:bCs/>
          <w:u w:val="single"/>
        </w:rPr>
        <w:t xml:space="preserve"> of rights</w:t>
      </w:r>
      <w:r w:rsidRPr="00F4190E">
        <w:rPr>
          <w:sz w:val="16"/>
        </w:rPr>
        <w:t xml:space="preserve">. </w:t>
      </w:r>
      <w:r w:rsidRPr="00F4190E">
        <w:rPr>
          <w:u w:val="single"/>
        </w:rPr>
        <w:t xml:space="preserve">This means </w:t>
      </w:r>
      <w:r w:rsidRPr="00F4190E">
        <w:rPr>
          <w:rStyle w:val="StyleUnderline"/>
        </w:rPr>
        <w:t>making legible the very incongruences between Western rights discourse and Indigenous peoples’ interpretation</w:t>
      </w:r>
      <w:r w:rsidRPr="00F4190E">
        <w:rPr>
          <w:u w:val="single"/>
        </w:rPr>
        <w:t xml:space="preserve"> of their inherent rights</w:t>
      </w:r>
      <w:r w:rsidRPr="00F4190E">
        <w:rPr>
          <w:sz w:val="16"/>
        </w:rPr>
        <w:t xml:space="preserve">. </w:t>
      </w:r>
      <w:r w:rsidRPr="00F4190E">
        <w:rPr>
          <w:u w:val="single"/>
        </w:rPr>
        <w:t xml:space="preserve">It also means making legible the potential illegibility of inherent rights under state judicial constraints, as inherent rights flow from Indigenous peoples’ distinct worldviews and legal orders that often exist in opposition to state rights discourse. </w:t>
      </w:r>
      <w:r w:rsidRPr="002C377B">
        <w:rPr>
          <w:b/>
          <w:bCs/>
          <w:highlight w:val="yellow"/>
          <w:u w:val="single"/>
        </w:rPr>
        <w:t>Legibility</w:t>
      </w:r>
      <w:r w:rsidRPr="00F4190E">
        <w:rPr>
          <w:u w:val="single"/>
        </w:rPr>
        <w:t>—</w:t>
      </w:r>
      <w:r w:rsidRPr="00F4190E">
        <w:rPr>
          <w:sz w:val="16"/>
        </w:rPr>
        <w:t>to learn to read, and to recognize the limits of one’s own reading practice—</w:t>
      </w:r>
      <w:r w:rsidRPr="002C377B">
        <w:rPr>
          <w:b/>
          <w:bCs/>
          <w:highlight w:val="yellow"/>
          <w:u w:val="single"/>
        </w:rPr>
        <w:t>implies a commitment to unlearning and</w:t>
      </w:r>
      <w:r w:rsidRPr="00F4190E">
        <w:rPr>
          <w:b/>
          <w:bCs/>
          <w:u w:val="single"/>
        </w:rPr>
        <w:t xml:space="preserve"> relearning, to </w:t>
      </w:r>
      <w:proofErr w:type="spellStart"/>
      <w:r w:rsidRPr="002C377B">
        <w:rPr>
          <w:b/>
          <w:bCs/>
          <w:highlight w:val="yellow"/>
          <w:u w:val="single"/>
        </w:rPr>
        <w:t>reconceptualising</w:t>
      </w:r>
      <w:proofErr w:type="spellEnd"/>
      <w:r w:rsidRPr="002C377B">
        <w:rPr>
          <w:b/>
          <w:bCs/>
          <w:highlight w:val="yellow"/>
          <w:u w:val="single"/>
        </w:rPr>
        <w:t>,</w:t>
      </w:r>
      <w:r w:rsidRPr="00F4190E">
        <w:rPr>
          <w:b/>
          <w:bCs/>
          <w:u w:val="single"/>
        </w:rPr>
        <w:t xml:space="preserve"> respecting boundaries, and seeing </w:t>
      </w:r>
      <w:r w:rsidRPr="002C377B">
        <w:rPr>
          <w:b/>
          <w:bCs/>
          <w:highlight w:val="yellow"/>
          <w:u w:val="single"/>
        </w:rPr>
        <w:t>the limits of</w:t>
      </w:r>
      <w:r w:rsidRPr="00F4190E">
        <w:rPr>
          <w:b/>
          <w:bCs/>
          <w:u w:val="single"/>
        </w:rPr>
        <w:t xml:space="preserve"> one’s own </w:t>
      </w:r>
      <w:r w:rsidRPr="002C377B">
        <w:rPr>
          <w:b/>
          <w:bCs/>
          <w:highlight w:val="yellow"/>
          <w:u w:val="single"/>
        </w:rPr>
        <w:t>epistemology and ontology</w:t>
      </w:r>
      <w:r w:rsidRPr="00F4190E">
        <w:rPr>
          <w:b/>
          <w:bCs/>
          <w:u w:val="single"/>
        </w:rPr>
        <w:t>.</w:t>
      </w:r>
    </w:p>
    <w:p w14:paraId="451F7660" w14:textId="77777777" w:rsidR="004D4F63" w:rsidRPr="00F4190E" w:rsidRDefault="004D4F63" w:rsidP="004D4F63">
      <w:pPr>
        <w:spacing w:after="0"/>
        <w:rPr>
          <w:sz w:val="16"/>
        </w:rPr>
      </w:pPr>
      <w:r w:rsidRPr="00F4190E">
        <w:rPr>
          <w:sz w:val="16"/>
        </w:rPr>
        <w:t xml:space="preserve">Legibility, however, is not only about misreading, or misunderstanding; </w:t>
      </w:r>
      <w:r w:rsidRPr="00F4190E">
        <w:rPr>
          <w:rStyle w:val="StyleUnderline"/>
        </w:rPr>
        <w:t>it is also about power and legitimacy, and the settler state’s power to make Indigenous rights illegible and thus illegitimate</w:t>
      </w:r>
      <w:r w:rsidRPr="00F4190E">
        <w:rPr>
          <w:sz w:val="16"/>
        </w:rPr>
        <w:t xml:space="preserve">. As I will explore through my sites of conflict below, </w:t>
      </w:r>
      <w:r w:rsidRPr="002C377B">
        <w:rPr>
          <w:rStyle w:val="Emphasis"/>
          <w:highlight w:val="yellow"/>
        </w:rPr>
        <w:t>to render Indigenous</w:t>
      </w:r>
      <w:r w:rsidRPr="00F4190E">
        <w:rPr>
          <w:rStyle w:val="Emphasis"/>
        </w:rPr>
        <w:t xml:space="preserve"> rights and </w:t>
      </w:r>
      <w:r w:rsidRPr="002C377B">
        <w:rPr>
          <w:rStyle w:val="Emphasis"/>
          <w:highlight w:val="yellow"/>
        </w:rPr>
        <w:t>relations to water as illegible is to</w:t>
      </w:r>
      <w:r w:rsidRPr="00F4190E">
        <w:rPr>
          <w:rStyle w:val="StyleUnderline"/>
        </w:rPr>
        <w:t xml:space="preserve"> contain them or </w:t>
      </w:r>
      <w:r w:rsidRPr="002C377B">
        <w:rPr>
          <w:rStyle w:val="Emphasis"/>
          <w:highlight w:val="yellow"/>
        </w:rPr>
        <w:t>negate them</w:t>
      </w:r>
      <w:r w:rsidRPr="00F4190E">
        <w:rPr>
          <w:rStyle w:val="Emphasis"/>
        </w:rPr>
        <w:t xml:space="preserve">; </w:t>
      </w:r>
      <w:r w:rsidRPr="00F4190E">
        <w:rPr>
          <w:rStyle w:val="StyleUnderline"/>
        </w:rPr>
        <w:t>it is to re-interpret them or romanticize them as mere cultural expression</w:t>
      </w:r>
      <w:r w:rsidRPr="00F4190E">
        <w:rPr>
          <w:rStyle w:val="Emphasis"/>
        </w:rPr>
        <w:t>; it is to subordinate them</w:t>
      </w:r>
      <w:r w:rsidRPr="00F4190E">
        <w:rPr>
          <w:sz w:val="16"/>
        </w:rPr>
        <w:t xml:space="preserve">, </w:t>
      </w:r>
      <w:r w:rsidRPr="00F4190E">
        <w:rPr>
          <w:rStyle w:val="StyleUnderline"/>
        </w:rPr>
        <w:t>construct them as inferior, to make them illegal, or actively disavow and destroy them</w:t>
      </w:r>
      <w:r w:rsidRPr="00F4190E">
        <w:rPr>
          <w:sz w:val="16"/>
        </w:rPr>
        <w:t xml:space="preserve">. </w:t>
      </w:r>
      <w:r w:rsidRPr="00F4190E">
        <w:rPr>
          <w:rStyle w:val="StyleUnderline"/>
        </w:rPr>
        <w:t xml:space="preserve">Significantly then, </w:t>
      </w:r>
      <w:r w:rsidRPr="002C377B">
        <w:rPr>
          <w:rStyle w:val="Emphasis"/>
          <w:highlight w:val="yellow"/>
        </w:rPr>
        <w:t>to engage with the problem of</w:t>
      </w:r>
      <w:r w:rsidRPr="00F4190E">
        <w:rPr>
          <w:rStyle w:val="Emphasis"/>
        </w:rPr>
        <w:t xml:space="preserve"> </w:t>
      </w:r>
      <w:r w:rsidRPr="00F4190E">
        <w:rPr>
          <w:rStyle w:val="StyleUnderline"/>
        </w:rPr>
        <w:t>legibility in</w:t>
      </w:r>
      <w:r w:rsidRPr="00F4190E">
        <w:rPr>
          <w:rStyle w:val="Emphasis"/>
        </w:rPr>
        <w:t xml:space="preserve"> </w:t>
      </w:r>
      <w:r w:rsidRPr="002C377B">
        <w:rPr>
          <w:rStyle w:val="Emphasis"/>
          <w:highlight w:val="yellow"/>
        </w:rPr>
        <w:t>the settler state also means</w:t>
      </w:r>
      <w:r w:rsidRPr="00F4190E">
        <w:rPr>
          <w:rStyle w:val="Emphasis"/>
        </w:rPr>
        <w:t xml:space="preserve"> </w:t>
      </w:r>
      <w:r w:rsidRPr="00F4190E">
        <w:rPr>
          <w:rStyle w:val="StyleUnderline"/>
        </w:rPr>
        <w:t>reading and</w:t>
      </w:r>
      <w:r w:rsidRPr="00F4190E">
        <w:rPr>
          <w:rStyle w:val="Emphasis"/>
        </w:rPr>
        <w:t xml:space="preserve"> </w:t>
      </w:r>
      <w:r w:rsidRPr="002C377B">
        <w:rPr>
          <w:rStyle w:val="Emphasis"/>
          <w:highlight w:val="yellow"/>
        </w:rPr>
        <w:t>reckoning with the necessity of</w:t>
      </w:r>
      <w:r w:rsidRPr="00F4190E">
        <w:rPr>
          <w:rStyle w:val="Emphasis"/>
        </w:rPr>
        <w:t xml:space="preserve"> </w:t>
      </w:r>
      <w:r w:rsidRPr="00F4190E">
        <w:rPr>
          <w:rStyle w:val="StyleUnderline"/>
        </w:rPr>
        <w:t xml:space="preserve">the jurisdictional powers of </w:t>
      </w:r>
      <w:r w:rsidRPr="002C377B">
        <w:rPr>
          <w:rStyle w:val="StyleUnderline"/>
          <w:highlight w:val="yellow"/>
        </w:rPr>
        <w:t>Indigenous</w:t>
      </w:r>
      <w:r w:rsidRPr="00F4190E">
        <w:rPr>
          <w:rStyle w:val="Emphasis"/>
        </w:rPr>
        <w:t xml:space="preserve"> </w:t>
      </w:r>
      <w:r w:rsidRPr="00F4190E">
        <w:rPr>
          <w:rStyle w:val="StyleUnderline"/>
        </w:rPr>
        <w:t>law and</w:t>
      </w:r>
      <w:r w:rsidRPr="00F4190E">
        <w:rPr>
          <w:rStyle w:val="Emphasis"/>
        </w:rPr>
        <w:t xml:space="preserve"> </w:t>
      </w:r>
      <w:r w:rsidRPr="002C377B">
        <w:rPr>
          <w:rStyle w:val="Emphasis"/>
          <w:highlight w:val="yellow"/>
        </w:rPr>
        <w:t>governance over their waters</w:t>
      </w:r>
      <w:r w:rsidRPr="00F4190E">
        <w:rPr>
          <w:rStyle w:val="StyleUnderline"/>
        </w:rPr>
        <w:t xml:space="preserve"> and also over waters that are necessarily shared; it means </w:t>
      </w:r>
      <w:r w:rsidRPr="00F4190E">
        <w:rPr>
          <w:rStyle w:val="Emphasis"/>
        </w:rPr>
        <w:t xml:space="preserve">reckoning with what the settler state and settler subjects must give up or relinquish </w:t>
      </w:r>
      <w:r w:rsidRPr="002C377B">
        <w:rPr>
          <w:rStyle w:val="Emphasis"/>
          <w:highlight w:val="yellow"/>
        </w:rPr>
        <w:t>in order to decolonize water on Turtle Island</w:t>
      </w:r>
      <w:r w:rsidRPr="00F4190E">
        <w:rPr>
          <w:sz w:val="16"/>
        </w:rPr>
        <w:t xml:space="preserve">.3 </w:t>
      </w:r>
      <w:r w:rsidRPr="002C377B">
        <w:rPr>
          <w:rStyle w:val="StyleUnderline"/>
          <w:highlight w:val="yellow"/>
        </w:rPr>
        <w:t>Engagement</w:t>
      </w:r>
      <w:r w:rsidRPr="00F4190E">
        <w:rPr>
          <w:sz w:val="16"/>
        </w:rPr>
        <w:t xml:space="preserve"> with the problem of legibility </w:t>
      </w:r>
      <w:r w:rsidRPr="002C377B">
        <w:rPr>
          <w:rStyle w:val="StyleUnderline"/>
          <w:highlight w:val="yellow"/>
        </w:rPr>
        <w:t>moves</w:t>
      </w:r>
      <w:r w:rsidRPr="00F4190E">
        <w:rPr>
          <w:rStyle w:val="StyleUnderline"/>
        </w:rPr>
        <w:t xml:space="preserve"> us </w:t>
      </w:r>
      <w:r w:rsidRPr="002C377B">
        <w:rPr>
          <w:rStyle w:val="StyleUnderline"/>
          <w:highlight w:val="yellow"/>
        </w:rPr>
        <w:t>away from</w:t>
      </w:r>
      <w:r w:rsidRPr="00F4190E">
        <w:rPr>
          <w:rStyle w:val="StyleUnderline"/>
        </w:rPr>
        <w:t xml:space="preserve"> a </w:t>
      </w:r>
      <w:r w:rsidRPr="002C377B">
        <w:rPr>
          <w:rStyle w:val="StyleUnderline"/>
          <w:highlight w:val="yellow"/>
        </w:rPr>
        <w:t>liberal politics of recognition</w:t>
      </w:r>
      <w:r w:rsidRPr="00F4190E">
        <w:rPr>
          <w:rStyle w:val="StyleUnderline"/>
        </w:rPr>
        <w:t>,</w:t>
      </w:r>
      <w:r w:rsidRPr="00F4190E">
        <w:rPr>
          <w:sz w:val="16"/>
        </w:rPr>
        <w:t xml:space="preserve"> wherein Indigenous rights must be made recognizable, or translatable to Canadian common law, </w:t>
      </w:r>
      <w:r w:rsidRPr="002C377B">
        <w:rPr>
          <w:rStyle w:val="StyleUnderline"/>
          <w:highlight w:val="yellow"/>
        </w:rPr>
        <w:t>and instead calls for</w:t>
      </w:r>
      <w:r w:rsidRPr="00F4190E">
        <w:rPr>
          <w:rStyle w:val="StyleUnderline"/>
        </w:rPr>
        <w:t xml:space="preserve"> the readability of </w:t>
      </w:r>
      <w:r w:rsidRPr="002C377B">
        <w:rPr>
          <w:rStyle w:val="StyleUnderline"/>
          <w:highlight w:val="yellow"/>
        </w:rPr>
        <w:t>Indigenous rights as they have emerged through “their own legal traditions, land tenure systems, and governance structures</w:t>
      </w:r>
      <w:r w:rsidRPr="00F4190E">
        <w:rPr>
          <w:sz w:val="16"/>
        </w:rPr>
        <w:t>” (Askew, Kung, and Smith 2016, 230). What could be called the problem of legibility thus becomes a task for the settler state, and for non-Indigenous people in Canada as they reckon with the nature and significance of Indigenous peoples’ inherent rights, reconciling themselves, their worldviews, and their own legal orders with the inherent rights of Indigenous peoples.</w:t>
      </w:r>
    </w:p>
    <w:p w14:paraId="630D1684" w14:textId="77777777" w:rsidR="004D4F63" w:rsidRPr="00F4190E" w:rsidRDefault="004D4F63" w:rsidP="004D4F63">
      <w:pPr>
        <w:spacing w:after="0"/>
        <w:rPr>
          <w:sz w:val="16"/>
        </w:rPr>
      </w:pPr>
      <w:r w:rsidRPr="00F4190E">
        <w:rPr>
          <w:sz w:val="16"/>
        </w:rPr>
        <w:t xml:space="preserve">My concern with </w:t>
      </w:r>
      <w:r w:rsidRPr="00F4190E">
        <w:rPr>
          <w:rStyle w:val="StyleUnderline"/>
        </w:rPr>
        <w:t xml:space="preserve">legibility here is closely </w:t>
      </w:r>
      <w:r w:rsidRPr="002C377B">
        <w:rPr>
          <w:rStyle w:val="StyleUnderline"/>
          <w:highlight w:val="yellow"/>
        </w:rPr>
        <w:t>aligned with</w:t>
      </w:r>
      <w:r w:rsidRPr="00F4190E">
        <w:rPr>
          <w:rStyle w:val="StyleUnderline"/>
        </w:rPr>
        <w:t xml:space="preserve"> Eve </w:t>
      </w:r>
      <w:r w:rsidRPr="002C377B">
        <w:rPr>
          <w:rStyle w:val="StyleUnderline"/>
          <w:highlight w:val="yellow"/>
        </w:rPr>
        <w:t>Tuck and</w:t>
      </w:r>
      <w:r w:rsidRPr="00F4190E">
        <w:rPr>
          <w:rStyle w:val="StyleUnderline"/>
        </w:rPr>
        <w:t xml:space="preserve"> Edward </w:t>
      </w:r>
      <w:r w:rsidRPr="002C377B">
        <w:rPr>
          <w:rStyle w:val="StyleUnderline"/>
          <w:highlight w:val="yellow"/>
        </w:rPr>
        <w:t>Yang’s notion</w:t>
      </w:r>
      <w:r w:rsidRPr="00F4190E">
        <w:rPr>
          <w:rStyle w:val="StyleUnderline"/>
        </w:rPr>
        <w:t xml:space="preserve"> of incommensurability in</w:t>
      </w:r>
      <w:r w:rsidRPr="00F4190E">
        <w:rPr>
          <w:sz w:val="16"/>
        </w:rPr>
        <w:t xml:space="preserve"> their pivotal essay, “</w:t>
      </w:r>
      <w:r w:rsidRPr="00F4190E">
        <w:rPr>
          <w:rStyle w:val="StyleUnderline"/>
        </w:rPr>
        <w:t>Decolonization is Not a Metaphor</w:t>
      </w:r>
      <w:r w:rsidRPr="00F4190E">
        <w:rPr>
          <w:sz w:val="16"/>
        </w:rPr>
        <w:t>”; however, my use of legibility marks, perhaps, a different kind of project than that outlined by Tuck and Yang. Tuck and Yang write, “</w:t>
      </w:r>
      <w:r w:rsidRPr="002C377B">
        <w:rPr>
          <w:rStyle w:val="Emphasis"/>
          <w:highlight w:val="yellow"/>
        </w:rPr>
        <w:t>To fully enact an ethic of incommensurability means relinquishing settler futurity</w:t>
      </w:r>
      <w:r w:rsidRPr="00F4190E">
        <w:rPr>
          <w:rStyle w:val="Emphasis"/>
        </w:rPr>
        <w:t>,</w:t>
      </w:r>
      <w:r w:rsidRPr="00F4190E">
        <w:rPr>
          <w:rStyle w:val="StyleUnderline"/>
        </w:rPr>
        <w:t xml:space="preserve"> </w:t>
      </w:r>
      <w:r w:rsidRPr="00F4190E">
        <w:rPr>
          <w:rStyle w:val="Emphasis"/>
        </w:rPr>
        <w:t>abandoning the hope that settlers may one day be commensurable</w:t>
      </w:r>
      <w:r w:rsidRPr="00F4190E">
        <w:rPr>
          <w:rStyle w:val="StyleUnderline"/>
        </w:rPr>
        <w:t xml:space="preserve"> to Native peoples. It means </w:t>
      </w:r>
      <w:r w:rsidRPr="002C377B">
        <w:rPr>
          <w:rStyle w:val="Emphasis"/>
          <w:highlight w:val="yellow"/>
        </w:rPr>
        <w:t>removing the asterisks</w:t>
      </w:r>
      <w:r w:rsidRPr="00F4190E">
        <w:rPr>
          <w:rStyle w:val="Emphasis"/>
        </w:rPr>
        <w:t xml:space="preserve">, periods, </w:t>
      </w:r>
      <w:r w:rsidRPr="002C377B">
        <w:rPr>
          <w:rStyle w:val="Emphasis"/>
          <w:highlight w:val="yellow"/>
        </w:rPr>
        <w:t>commas</w:t>
      </w:r>
      <w:r w:rsidRPr="00F4190E">
        <w:rPr>
          <w:rStyle w:val="Emphasis"/>
        </w:rPr>
        <w:t>, apostrophes</w:t>
      </w:r>
      <w:r w:rsidRPr="00F4190E">
        <w:rPr>
          <w:rStyle w:val="StyleUnderline"/>
        </w:rPr>
        <w:t xml:space="preserve">, the whereas’s, buts, </w:t>
      </w:r>
      <w:r w:rsidRPr="002C377B">
        <w:rPr>
          <w:rStyle w:val="StyleUnderline"/>
          <w:highlight w:val="yellow"/>
        </w:rPr>
        <w:t xml:space="preserve">and conditional clauses </w:t>
      </w:r>
      <w:r w:rsidRPr="002C377B">
        <w:rPr>
          <w:rStyle w:val="Emphasis"/>
          <w:highlight w:val="yellow"/>
        </w:rPr>
        <w:t>that punctuate decolonization and underwrite settler innocence</w:t>
      </w:r>
      <w:r w:rsidRPr="00F4190E">
        <w:rPr>
          <w:sz w:val="16"/>
        </w:rPr>
        <w:t xml:space="preserve">” (2012, 36). The authors further write, </w:t>
      </w:r>
      <w:r w:rsidRPr="00F4190E">
        <w:rPr>
          <w:rStyle w:val="StyleUnderline"/>
        </w:rPr>
        <w:t>drawing on Fanon, “Incommensurability is an acknowledgement that decolonization will require a change in the order of the world</w:t>
      </w:r>
      <w:r w:rsidRPr="00F4190E">
        <w:rPr>
          <w:sz w:val="16"/>
        </w:rPr>
        <w:t xml:space="preserve">” (36). </w:t>
      </w:r>
      <w:r w:rsidRPr="00F4190E">
        <w:rPr>
          <w:rStyle w:val="StyleUnderline"/>
        </w:rPr>
        <w:t xml:space="preserve">For Tuck and Yang, </w:t>
      </w:r>
      <w:r w:rsidRPr="00F4190E">
        <w:rPr>
          <w:rStyle w:val="Emphasis"/>
        </w:rPr>
        <w:t>“</w:t>
      </w:r>
      <w:r w:rsidRPr="002C377B">
        <w:rPr>
          <w:rStyle w:val="Emphasis"/>
          <w:highlight w:val="yellow"/>
        </w:rPr>
        <w:t>decolonization is not a metaphor</w:t>
      </w:r>
      <w:r w:rsidRPr="00F4190E">
        <w:rPr>
          <w:rStyle w:val="StyleUnderline"/>
        </w:rPr>
        <w:t xml:space="preserve"> . . . it is not a metonym for social justice, </w:t>
      </w:r>
      <w:r w:rsidRPr="002C377B">
        <w:rPr>
          <w:rStyle w:val="StyleUnderline"/>
          <w:highlight w:val="yellow"/>
        </w:rPr>
        <w:t xml:space="preserve">but </w:t>
      </w:r>
      <w:r w:rsidRPr="002C377B">
        <w:rPr>
          <w:rStyle w:val="Emphasis"/>
          <w:highlight w:val="yellow"/>
        </w:rPr>
        <w:t>a change in the material conditions that undergird the settler state and their ongoing colonization of Indigenous people’s lands, waters, and ways of life</w:t>
      </w:r>
      <w:r w:rsidRPr="00F4190E">
        <w:rPr>
          <w:sz w:val="16"/>
        </w:rPr>
        <w:t>” (21).</w:t>
      </w:r>
    </w:p>
    <w:p w14:paraId="0825B766" w14:textId="77777777" w:rsidR="004D4F63" w:rsidRPr="00F4190E" w:rsidRDefault="004D4F63" w:rsidP="004D4F63">
      <w:pPr>
        <w:spacing w:after="0"/>
        <w:rPr>
          <w:rStyle w:val="StyleUnderline"/>
        </w:rPr>
      </w:pPr>
      <w:r w:rsidRPr="00F4190E">
        <w:rPr>
          <w:sz w:val="16"/>
        </w:rPr>
        <w:t xml:space="preserve"> I follow Tuck and Yang’s emphasis on the importance of incommensurability </w:t>
      </w:r>
      <w:r w:rsidRPr="00F4190E">
        <w:rPr>
          <w:rStyle w:val="StyleUnderline"/>
        </w:rPr>
        <w:t>within decolonizing projects—on “what is irreconcilable within settler colonial relations” rather than on that which is reconcilable</w:t>
      </w:r>
      <w:r w:rsidRPr="00F4190E">
        <w:rPr>
          <w:sz w:val="16"/>
        </w:rPr>
        <w:t xml:space="preserve"> (4). Like Tuck and Yang, I am interested in </w:t>
      </w:r>
      <w:r w:rsidRPr="002C377B">
        <w:rPr>
          <w:rStyle w:val="Emphasis"/>
          <w:highlight w:val="yellow"/>
        </w:rPr>
        <w:t>a break in the organizing logics and material conditions of settler colonialism, rather than a</w:t>
      </w:r>
      <w:r w:rsidRPr="00F4190E">
        <w:rPr>
          <w:rStyle w:val="Emphasis"/>
        </w:rPr>
        <w:t xml:space="preserve"> kind of </w:t>
      </w:r>
      <w:r w:rsidRPr="002C377B">
        <w:rPr>
          <w:rStyle w:val="Emphasis"/>
          <w:highlight w:val="yellow"/>
        </w:rPr>
        <w:t>compromise</w:t>
      </w:r>
      <w:r w:rsidRPr="00F4190E">
        <w:rPr>
          <w:sz w:val="16"/>
        </w:rPr>
        <w:t xml:space="preserve">. But where water demands a consideration of that which is relational between Indigenous and settler worlds, I remain committed </w:t>
      </w:r>
      <w:r w:rsidRPr="00F4190E">
        <w:rPr>
          <w:rStyle w:val="StyleUnderline"/>
        </w:rPr>
        <w:t>to understanding how this relation itself might be decolonized</w:t>
      </w:r>
      <w:r w:rsidRPr="00F4190E">
        <w:rPr>
          <w:sz w:val="16"/>
        </w:rPr>
        <w:t xml:space="preserve">. While I do not intend to affirm a “settler futurity,” which Tuck and Yang assert is incommensurable with Indigenous decolonial projects, I undertake here what I identify as </w:t>
      </w:r>
      <w:r w:rsidRPr="002C377B">
        <w:rPr>
          <w:rStyle w:val="StyleUnderline"/>
          <w:highlight w:val="yellow"/>
        </w:rPr>
        <w:t>a decolonial thought experiment</w:t>
      </w:r>
      <w:r w:rsidRPr="00F4190E">
        <w:rPr>
          <w:rStyle w:val="StyleUnderline"/>
        </w:rPr>
        <w:t xml:space="preserve"> in order to consider how to live relationally </w:t>
      </w:r>
      <w:r w:rsidRPr="002C377B">
        <w:rPr>
          <w:rStyle w:val="StyleUnderline"/>
          <w:highlight w:val="yellow"/>
        </w:rPr>
        <w:t>with water</w:t>
      </w:r>
      <w:r w:rsidRPr="00F4190E">
        <w:rPr>
          <w:rStyle w:val="StyleUnderline"/>
        </w:rPr>
        <w:t xml:space="preserve"> now within lands where we are already “living within Indigenous sovereignty,” but </w:t>
      </w:r>
      <w:r w:rsidRPr="002C377B">
        <w:rPr>
          <w:rStyle w:val="StyleUnderline"/>
          <w:highlight w:val="yellow"/>
        </w:rPr>
        <w:t>which are overdetermined by</w:t>
      </w:r>
      <w:r w:rsidRPr="00F4190E">
        <w:rPr>
          <w:rStyle w:val="StyleUnderline"/>
        </w:rPr>
        <w:t xml:space="preserve"> the jurisdictional constraints of </w:t>
      </w:r>
      <w:r w:rsidRPr="002C377B">
        <w:rPr>
          <w:rStyle w:val="StyleUnderline"/>
          <w:highlight w:val="yellow"/>
        </w:rPr>
        <w:t>the settler state</w:t>
      </w:r>
      <w:r w:rsidRPr="00F4190E">
        <w:rPr>
          <w:sz w:val="16"/>
        </w:rPr>
        <w:t xml:space="preserve"> (Nicoll 2004, qtd. in Mackey 2016, 129). Legibility returns me to the demand of the relation, what </w:t>
      </w:r>
      <w:proofErr w:type="spellStart"/>
      <w:r w:rsidRPr="00F4190E">
        <w:rPr>
          <w:sz w:val="16"/>
        </w:rPr>
        <w:t>Dorries</w:t>
      </w:r>
      <w:proofErr w:type="spellEnd"/>
      <w:r w:rsidRPr="00F4190E">
        <w:rPr>
          <w:sz w:val="16"/>
        </w:rPr>
        <w:t xml:space="preserve"> and Ruddick, drawing on </w:t>
      </w:r>
      <w:proofErr w:type="spellStart"/>
      <w:r w:rsidRPr="00F4190E">
        <w:rPr>
          <w:sz w:val="16"/>
        </w:rPr>
        <w:t>Bignall</w:t>
      </w:r>
      <w:proofErr w:type="spellEnd"/>
      <w:r w:rsidRPr="00F4190E">
        <w:rPr>
          <w:sz w:val="16"/>
        </w:rPr>
        <w:t xml:space="preserve">, call “the problematic unity of coexistence” (2018, 6). While incommensurability remains an important consideration for this relation, it is the relation itself where I ultimately aim to locate decolonial potential. Where legibility is produced and delimited through systems of power, </w:t>
      </w:r>
      <w:r w:rsidRPr="002C377B">
        <w:rPr>
          <w:rStyle w:val="StyleUnderline"/>
          <w:highlight w:val="yellow"/>
        </w:rPr>
        <w:t>water forces a reckoning with</w:t>
      </w:r>
      <w:r w:rsidRPr="00F4190E">
        <w:rPr>
          <w:rStyle w:val="StyleUnderline"/>
        </w:rPr>
        <w:t xml:space="preserve"> legibility across </w:t>
      </w:r>
      <w:r w:rsidRPr="002C377B">
        <w:rPr>
          <w:rStyle w:val="StyleUnderline"/>
          <w:highlight w:val="yellow"/>
        </w:rPr>
        <w:t>settler and Indigenous water worlds</w:t>
      </w:r>
      <w:r w:rsidRPr="00F4190E">
        <w:rPr>
          <w:rStyle w:val="StyleUnderline"/>
        </w:rPr>
        <w:t xml:space="preserve">—its relational presence demands the readability of Indigenous peoples’ inherent rights, their </w:t>
      </w:r>
      <w:proofErr w:type="spellStart"/>
      <w:r w:rsidRPr="00F4190E">
        <w:rPr>
          <w:rStyle w:val="StyleUnderline"/>
        </w:rPr>
        <w:t>hydrosocial</w:t>
      </w:r>
      <w:proofErr w:type="spellEnd"/>
      <w:r w:rsidRPr="00F4190E">
        <w:rPr>
          <w:rStyle w:val="StyleUnderline"/>
        </w:rPr>
        <w:t xml:space="preserve"> relations and legal orders, and the pressures they put on waters that necessarily flow in relation between Indigenous and settler worlds.</w:t>
      </w:r>
    </w:p>
    <w:p w14:paraId="29F977AF" w14:textId="77777777" w:rsidR="004D4F63" w:rsidRPr="00F4190E" w:rsidRDefault="004D4F63" w:rsidP="004D4F63">
      <w:pPr>
        <w:spacing w:after="0"/>
        <w:rPr>
          <w:sz w:val="16"/>
        </w:rPr>
      </w:pPr>
      <w:r w:rsidRPr="00F4190E">
        <w:rPr>
          <w:sz w:val="16"/>
        </w:rPr>
        <w:t xml:space="preserve">My second and related question, then, is what it has meant and what it could mean to live relationally with water in a settler colonial nation state such as Canada? At the heart of </w:t>
      </w:r>
      <w:proofErr w:type="gramStart"/>
      <w:r w:rsidRPr="00F4190E">
        <w:rPr>
          <w:sz w:val="16"/>
        </w:rPr>
        <w:t>both of these</w:t>
      </w:r>
      <w:proofErr w:type="gramEnd"/>
      <w:r w:rsidRPr="00F4190E">
        <w:rPr>
          <w:sz w:val="16"/>
        </w:rPr>
        <w:t xml:space="preserve"> questions is what it means to exist relationally in a settler state, in law, and with rights when worldviews are incommensurable in ways that often lead to violence and dispossession. What does it mean to exist relationally in a place where legibility is confined to a matter of cultural difference, and at worst violently erased? </w:t>
      </w:r>
      <w:r w:rsidRPr="00F4190E">
        <w:rPr>
          <w:rStyle w:val="StyleUnderline"/>
        </w:rPr>
        <w:t>While I will expand on the concept of “worlding” below, my research questions prompt me to consider the distinct worlds—</w:t>
      </w:r>
      <w:r w:rsidRPr="002C377B">
        <w:rPr>
          <w:rStyle w:val="StyleUnderline"/>
          <w:highlight w:val="yellow"/>
        </w:rPr>
        <w:t>the</w:t>
      </w:r>
      <w:r w:rsidRPr="00F4190E">
        <w:rPr>
          <w:rStyle w:val="StyleUnderline"/>
        </w:rPr>
        <w:t xml:space="preserve"> complex </w:t>
      </w:r>
      <w:r w:rsidRPr="002C377B">
        <w:rPr>
          <w:rStyle w:val="StyleUnderline"/>
          <w:highlight w:val="yellow"/>
        </w:rPr>
        <w:t>ontological perspectives</w:t>
      </w:r>
      <w:r w:rsidRPr="00F4190E">
        <w:rPr>
          <w:rStyle w:val="StyleUnderline"/>
        </w:rPr>
        <w:t xml:space="preserve">—that are </w:t>
      </w:r>
      <w:r w:rsidRPr="002C377B">
        <w:rPr>
          <w:rStyle w:val="StyleUnderline"/>
          <w:highlight w:val="yellow"/>
        </w:rPr>
        <w:t>comprised by</w:t>
      </w:r>
      <w:r w:rsidRPr="00F4190E">
        <w:rPr>
          <w:rStyle w:val="StyleUnderline"/>
        </w:rPr>
        <w:t xml:space="preserve"> and through our different </w:t>
      </w:r>
      <w:r w:rsidRPr="002C377B">
        <w:rPr>
          <w:rStyle w:val="StyleUnderline"/>
          <w:highlight w:val="yellow"/>
        </w:rPr>
        <w:t>engagements with water</w:t>
      </w:r>
      <w:r w:rsidRPr="00F4190E">
        <w:rPr>
          <w:rStyle w:val="StyleUnderline"/>
        </w:rPr>
        <w:t xml:space="preserve"> and the system of rights that arise through these engagements</w:t>
      </w:r>
      <w:r w:rsidRPr="00F4190E">
        <w:rPr>
          <w:sz w:val="16"/>
        </w:rPr>
        <w:t xml:space="preserve">. </w:t>
      </w:r>
      <w:r w:rsidRPr="00F4190E">
        <w:rPr>
          <w:rStyle w:val="Emphasis"/>
          <w:b w:val="0"/>
          <w:bCs/>
        </w:rPr>
        <w:t xml:space="preserve">How do certain interpretations of rights around water and the laws that </w:t>
      </w:r>
      <w:r w:rsidRPr="002C377B">
        <w:rPr>
          <w:rStyle w:val="Emphasis"/>
          <w:b w:val="0"/>
          <w:bCs/>
          <w:highlight w:val="yellow"/>
        </w:rPr>
        <w:t>uphold</w:t>
      </w:r>
      <w:r w:rsidRPr="00F4190E">
        <w:rPr>
          <w:rStyle w:val="Emphasis"/>
          <w:b w:val="0"/>
          <w:bCs/>
        </w:rPr>
        <w:t xml:space="preserve"> them construct </w:t>
      </w:r>
      <w:r w:rsidRPr="002C377B">
        <w:rPr>
          <w:rStyle w:val="Emphasis"/>
          <w:b w:val="0"/>
          <w:bCs/>
          <w:highlight w:val="yellow"/>
        </w:rPr>
        <w:t>material worlds in their image</w:t>
      </w:r>
      <w:r w:rsidRPr="00F4190E">
        <w:rPr>
          <w:rStyle w:val="Emphasis"/>
        </w:rPr>
        <w:t>?</w:t>
      </w:r>
      <w:r w:rsidRPr="00F4190E">
        <w:rPr>
          <w:sz w:val="16"/>
        </w:rPr>
        <w:t xml:space="preserve"> How have they limited, and in many instances, actively worked to undermine and even destroy the possibility for the enactment, making, and remaking of Indigenous worlds? What worlds have been and could be possible through reckoning with the legibility of the inherent rights of Indigenous peoples, Indigenous legal orders, and assertions of sovereignty, particularly as they pertain to water? In raising these questions about legibility and relationality, I am fundamentally concerned with the question of what is and what could be legible as law on lands that are both overdetermined by settler colonialism, and where enactments of Indigenous land and water tenure are actively being remade within and against these constraints.</w:t>
      </w:r>
    </w:p>
    <w:p w14:paraId="62712DD1" w14:textId="77777777" w:rsidR="004D4F63" w:rsidRPr="00F4190E" w:rsidRDefault="004D4F63" w:rsidP="004D4F63">
      <w:pPr>
        <w:spacing w:after="0"/>
        <w:rPr>
          <w:sz w:val="16"/>
        </w:rPr>
      </w:pPr>
      <w:r w:rsidRPr="00F4190E">
        <w:rPr>
          <w:rStyle w:val="StyleUnderline"/>
        </w:rPr>
        <w:t>Through an interdisciplinary analysis of</w:t>
      </w:r>
      <w:r w:rsidRPr="00F4190E">
        <w:rPr>
          <w:sz w:val="16"/>
        </w:rPr>
        <w:t xml:space="preserve"> selected </w:t>
      </w:r>
      <w:r w:rsidRPr="00F4190E">
        <w:rPr>
          <w:rStyle w:val="StyleUnderline"/>
        </w:rPr>
        <w:t>discursive articulations of land, water, law, and Indigenous rights</w:t>
      </w:r>
      <w:r w:rsidRPr="00F4190E">
        <w:rPr>
          <w:sz w:val="16"/>
        </w:rPr>
        <w:t xml:space="preserve"> in Canada, </w:t>
      </w:r>
      <w:r w:rsidRPr="00F4190E">
        <w:rPr>
          <w:rStyle w:val="StyleUnderline"/>
        </w:rPr>
        <w:t>I explore the production of and relationship between Indigenous and settler water worlds as they are made and remade within and against the confines of the settler colonial nation state</w:t>
      </w:r>
      <w:r w:rsidRPr="00F4190E">
        <w:rPr>
          <w:sz w:val="16"/>
        </w:rPr>
        <w:t xml:space="preserve">. As land and its </w:t>
      </w:r>
      <w:r w:rsidRPr="00F4190E">
        <w:rPr>
          <w:rStyle w:val="Emphasis"/>
          <w:b w:val="0"/>
          <w:bCs/>
        </w:rPr>
        <w:t>settlement continues to play such a fundamental role in the development of the nation</w:t>
      </w:r>
      <w:r w:rsidRPr="00F4190E">
        <w:rPr>
          <w:b/>
          <w:bCs/>
          <w:sz w:val="16"/>
        </w:rPr>
        <w:t>,</w:t>
      </w:r>
      <w:r w:rsidRPr="00F4190E">
        <w:rPr>
          <w:sz w:val="16"/>
        </w:rPr>
        <w:t xml:space="preserve"> I explore how water has been figured within the settler state and its settler </w:t>
      </w:r>
      <w:proofErr w:type="spellStart"/>
      <w:r w:rsidRPr="00F4190E">
        <w:rPr>
          <w:sz w:val="16"/>
        </w:rPr>
        <w:t>subjectifications</w:t>
      </w:r>
      <w:proofErr w:type="spellEnd"/>
      <w:r w:rsidRPr="00F4190E">
        <w:rPr>
          <w:sz w:val="16"/>
        </w:rPr>
        <w:t xml:space="preserve">. I ask, what are the ways in which water has been relegated to a simplified extension of land-based discourse within Canadian Indigenous rights policy and what are the effects of this? What are the ways that settler subjects have enacted and amplified these land-based limitations? </w:t>
      </w:r>
      <w:r w:rsidRPr="00F4190E">
        <w:rPr>
          <w:rStyle w:val="Emphasis"/>
        </w:rPr>
        <w:t>Subjective dynamics, the logics of settler possession and their corresponding elements of settler desire</w:t>
      </w:r>
      <w:r w:rsidRPr="00F4190E">
        <w:rPr>
          <w:sz w:val="16"/>
        </w:rPr>
        <w:t xml:space="preserve"> and self-delusion </w:t>
      </w:r>
      <w:r w:rsidRPr="00F4190E">
        <w:rPr>
          <w:rStyle w:val="Emphasis"/>
        </w:rPr>
        <w:t>are integral in understanding the</w:t>
      </w:r>
      <w:r w:rsidRPr="00F4190E">
        <w:rPr>
          <w:sz w:val="16"/>
        </w:rPr>
        <w:t xml:space="preserve"> subjective </w:t>
      </w:r>
      <w:r w:rsidRPr="00F4190E">
        <w:rPr>
          <w:rStyle w:val="Emphasis"/>
        </w:rPr>
        <w:t>processes underpinning the enactment and perpetuation of settler colonial water worlds</w:t>
      </w:r>
      <w:r w:rsidRPr="00F4190E">
        <w:rPr>
          <w:sz w:val="16"/>
        </w:rPr>
        <w:t xml:space="preserve">—for understanding how settler colonial water worlds are embodied and projected on the ground by settler subjects in distinct historical moments. In </w:t>
      </w:r>
      <w:r w:rsidRPr="00F4190E">
        <w:rPr>
          <w:rStyle w:val="StyleUnderline"/>
        </w:rPr>
        <w:t>this</w:t>
      </w:r>
      <w:r w:rsidRPr="00F4190E">
        <w:rPr>
          <w:sz w:val="16"/>
        </w:rPr>
        <w:t xml:space="preserve"> project’s </w:t>
      </w:r>
      <w:r w:rsidRPr="00F4190E">
        <w:rPr>
          <w:rStyle w:val="Emphasis"/>
        </w:rPr>
        <w:t>commitment to critique</w:t>
      </w:r>
      <w:r w:rsidRPr="00F4190E">
        <w:rPr>
          <w:sz w:val="16"/>
        </w:rPr>
        <w:t xml:space="preserve">, I attempt </w:t>
      </w:r>
      <w:r w:rsidRPr="00F4190E">
        <w:rPr>
          <w:rStyle w:val="Emphasis"/>
        </w:rPr>
        <w:t>to account for the structural, institutional, the large-scale historical processes</w:t>
      </w:r>
      <w:r w:rsidRPr="00F4190E">
        <w:rPr>
          <w:rStyle w:val="StyleUnderline"/>
        </w:rPr>
        <w:t>, as well as their extension into the waters of Turtle at the subjective level</w:t>
      </w:r>
      <w:r w:rsidRPr="00F4190E">
        <w:rPr>
          <w:sz w:val="16"/>
        </w:rPr>
        <w:t xml:space="preserve">—the subjective dimensions </w:t>
      </w:r>
      <w:r w:rsidRPr="00F4190E">
        <w:rPr>
          <w:rStyle w:val="StyleUnderline"/>
        </w:rPr>
        <w:t>that are often complicit in their well-meaning intentions, and which make settler colonial water worlds so hard to alter or unmake</w:t>
      </w:r>
      <w:r w:rsidRPr="00F4190E">
        <w:rPr>
          <w:sz w:val="16"/>
        </w:rPr>
        <w:t>. Alternatively</w:t>
      </w:r>
      <w:r w:rsidRPr="00F4190E">
        <w:rPr>
          <w:rStyle w:val="StyleUnderline"/>
        </w:rPr>
        <w:t>, by exploring the historical, political, and legal perspectives of specific Indigenous nations, communities, and writers, I examine how water has been figured in Indigenous cultural, political, and legal thought, practice, and community action</w:t>
      </w:r>
      <w:r w:rsidRPr="00F4190E">
        <w:rPr>
          <w:sz w:val="16"/>
        </w:rPr>
        <w:t xml:space="preserve">. How do Indigenous legal orders and sovereignty </w:t>
      </w:r>
      <w:proofErr w:type="gramStart"/>
      <w:r w:rsidRPr="00F4190E">
        <w:rPr>
          <w:sz w:val="16"/>
        </w:rPr>
        <w:t>claims</w:t>
      </w:r>
      <w:proofErr w:type="gramEnd"/>
      <w:r w:rsidRPr="00F4190E">
        <w:rPr>
          <w:sz w:val="16"/>
        </w:rPr>
        <w:t xml:space="preserve"> frame water rights for Indigenous peoples and what kind of material worlds does this reframing aim to construct? </w:t>
      </w:r>
    </w:p>
    <w:p w14:paraId="2AF7A270" w14:textId="4BA5289E" w:rsidR="004D4F63" w:rsidRDefault="004D4F63" w:rsidP="004D4F63">
      <w:pPr>
        <w:spacing w:after="0"/>
        <w:rPr>
          <w:rStyle w:val="StyleUnderline"/>
        </w:rPr>
      </w:pPr>
      <w:r w:rsidRPr="00F4190E">
        <w:rPr>
          <w:sz w:val="16"/>
        </w:rPr>
        <w:t xml:space="preserve">Cree/Gitxsan legal scholar Val Napoleon asserts that we “cannot assume that there are fully functioning Indigenous laws around us that will spring to life by mere recognition. Instead, what is required is rebuilding” (Napoleon 2013). Following Napoleon’s comments here, my aim in this dissertation is ultimately to explore some of the conditions required to begin rebuilding or remaking Indigenous water worlds in the settler colonial context. Put another way, </w:t>
      </w:r>
      <w:r w:rsidRPr="002C377B">
        <w:rPr>
          <w:rStyle w:val="Emphasis"/>
          <w:highlight w:val="yellow"/>
        </w:rPr>
        <w:t>if state interpretations of Indigenous rights</w:t>
      </w:r>
      <w:r w:rsidRPr="00F4190E">
        <w:rPr>
          <w:rStyle w:val="Emphasis"/>
        </w:rPr>
        <w:t xml:space="preserve"> discourse, those which </w:t>
      </w:r>
      <w:r w:rsidRPr="002C377B">
        <w:rPr>
          <w:rStyle w:val="Emphasis"/>
          <w:highlight w:val="yellow"/>
        </w:rPr>
        <w:t>are rooted in Western property regimes</w:t>
      </w:r>
      <w:r w:rsidRPr="00F4190E">
        <w:rPr>
          <w:rStyle w:val="Emphasis"/>
        </w:rPr>
        <w:t xml:space="preserve">, </w:t>
      </w:r>
      <w:r w:rsidRPr="002C377B">
        <w:rPr>
          <w:rStyle w:val="Emphasis"/>
          <w:highlight w:val="yellow"/>
        </w:rPr>
        <w:t>and colonial common law have actively unmade Indigenous water worlds</w:t>
      </w:r>
      <w:r w:rsidRPr="00F4190E">
        <w:rPr>
          <w:rStyle w:val="Emphasis"/>
        </w:rPr>
        <w:t xml:space="preserve">, </w:t>
      </w:r>
      <w:r w:rsidRPr="00F4190E">
        <w:rPr>
          <w:rStyle w:val="Emphasis"/>
          <w:b w:val="0"/>
          <w:bCs/>
        </w:rPr>
        <w:t>correspondingly limiting the legibility of Indigenous peoples’ inherent rights and the legal orders from which these inherent rights are derived,</w:t>
      </w:r>
      <w:r w:rsidRPr="00F4190E">
        <w:rPr>
          <w:rStyle w:val="Emphasis"/>
        </w:rPr>
        <w:t xml:space="preserve"> </w:t>
      </w:r>
      <w:r w:rsidRPr="002C377B">
        <w:rPr>
          <w:rStyle w:val="Emphasis"/>
          <w:highlight w:val="yellow"/>
        </w:rPr>
        <w:t>what kinds of conditions are required for their remaking</w:t>
      </w:r>
      <w:r w:rsidRPr="00F4190E">
        <w:rPr>
          <w:sz w:val="16"/>
        </w:rPr>
        <w:t xml:space="preserve">? What are the ways in which Indigenous peoples have resisted the imposition of settler colonial water worlds? And what is the potential to constitute these distinct, often oppositional worlds relationally? While I do not intend to circumscribe what this remaking has and will look like, as each of my sites of analysis show, </w:t>
      </w:r>
      <w:r w:rsidRPr="002C377B">
        <w:rPr>
          <w:rStyle w:val="StyleUnderline"/>
          <w:highlight w:val="yellow"/>
        </w:rPr>
        <w:t>it involves the</w:t>
      </w:r>
      <w:r w:rsidRPr="00F4190E">
        <w:rPr>
          <w:rStyle w:val="StyleUnderline"/>
        </w:rPr>
        <w:t xml:space="preserve"> fostering of the conditions for the assertion and </w:t>
      </w:r>
      <w:r w:rsidRPr="002C377B">
        <w:rPr>
          <w:rStyle w:val="StyleUnderline"/>
          <w:highlight w:val="yellow"/>
        </w:rPr>
        <w:t>resurgence of</w:t>
      </w:r>
      <w:r w:rsidRPr="00F4190E">
        <w:rPr>
          <w:rStyle w:val="StyleUnderline"/>
        </w:rPr>
        <w:t xml:space="preserve"> the </w:t>
      </w:r>
      <w:r w:rsidRPr="002C377B">
        <w:rPr>
          <w:rStyle w:val="StyleUnderline"/>
          <w:highlight w:val="yellow"/>
        </w:rPr>
        <w:t xml:space="preserve">Indigenous legal orders and </w:t>
      </w:r>
      <w:proofErr w:type="spellStart"/>
      <w:r w:rsidRPr="002C377B">
        <w:rPr>
          <w:rStyle w:val="StyleUnderline"/>
          <w:highlight w:val="yellow"/>
        </w:rPr>
        <w:t>hydrosocial</w:t>
      </w:r>
      <w:proofErr w:type="spellEnd"/>
      <w:r w:rsidRPr="002C377B">
        <w:rPr>
          <w:rStyle w:val="StyleUnderline"/>
          <w:highlight w:val="yellow"/>
        </w:rPr>
        <w:t xml:space="preserve"> relations</w:t>
      </w:r>
      <w:r w:rsidRPr="00F4190E">
        <w:rPr>
          <w:rStyle w:val="StyleUnderline"/>
        </w:rPr>
        <w:t xml:space="preserve"> that give meaning to Indigenous peoples’ inherent rights to </w:t>
      </w:r>
      <w:r w:rsidRPr="002C377B">
        <w:rPr>
          <w:rStyle w:val="StyleUnderline"/>
          <w:highlight w:val="yellow"/>
        </w:rPr>
        <w:t>and self-determination over their waters</w:t>
      </w:r>
      <w:r w:rsidRPr="00F4190E">
        <w:rPr>
          <w:sz w:val="16"/>
        </w:rPr>
        <w:t xml:space="preserve">. Tuck and Yang assert that “decolonization in the settler colonial context must involve the repatriation of land simultaneous to the recognition of how land and relations to land have always already been differently understood and enacted; that is, all of the land, and not just symbolically” (7). To be clear, my focus on a decolonial relationality in this project is not simply a call for the recognition and respect of an ontological plurality on colonized lands. Rather, my project is </w:t>
      </w:r>
      <w:r w:rsidRPr="00F4190E">
        <w:rPr>
          <w:rStyle w:val="StyleUnderline"/>
        </w:rPr>
        <w:t>concerned with</w:t>
      </w:r>
      <w:r w:rsidRPr="00F4190E">
        <w:rPr>
          <w:sz w:val="16"/>
        </w:rPr>
        <w:t xml:space="preserve"> what this </w:t>
      </w:r>
      <w:r w:rsidRPr="00F4190E">
        <w:rPr>
          <w:rStyle w:val="StyleUnderline"/>
        </w:rPr>
        <w:t>repatriation</w:t>
      </w:r>
      <w:r w:rsidRPr="00F4190E">
        <w:rPr>
          <w:sz w:val="16"/>
        </w:rPr>
        <w:t xml:space="preserve"> is up </w:t>
      </w:r>
      <w:r w:rsidRPr="00F4190E">
        <w:rPr>
          <w:rStyle w:val="StyleUnderline"/>
        </w:rPr>
        <w:t>against</w:t>
      </w:r>
      <w:r w:rsidRPr="00F4190E">
        <w:rPr>
          <w:sz w:val="16"/>
        </w:rPr>
        <w:t xml:space="preserve"> under </w:t>
      </w:r>
      <w:r w:rsidRPr="00F4190E">
        <w:rPr>
          <w:rStyle w:val="StyleUnderline"/>
        </w:rPr>
        <w:t>the jurisdictional powers of the settler state, the concrete and material shift in power that it would require, and what this might look like in relation to the waters that flow between Indigenous and settler understandings and enactments.</w:t>
      </w:r>
    </w:p>
    <w:p w14:paraId="1A141A41" w14:textId="103FF5D3" w:rsidR="00A337FA" w:rsidRDefault="00A337FA" w:rsidP="004D4F63">
      <w:pPr>
        <w:spacing w:after="0"/>
        <w:rPr>
          <w:rStyle w:val="StyleUnderline"/>
        </w:rPr>
      </w:pPr>
    </w:p>
    <w:p w14:paraId="00C65AB3" w14:textId="77777777" w:rsidR="00A337FA" w:rsidRDefault="00A337FA" w:rsidP="004D4F63">
      <w:pPr>
        <w:spacing w:after="0"/>
        <w:rPr>
          <w:rStyle w:val="StyleUnderline"/>
        </w:rPr>
      </w:pPr>
    </w:p>
    <w:p w14:paraId="0B27D9E8" w14:textId="5F34962D" w:rsidR="00A337FA" w:rsidRDefault="00A337FA" w:rsidP="004D4F63">
      <w:pPr>
        <w:spacing w:after="0"/>
        <w:rPr>
          <w:rStyle w:val="StyleUnderline"/>
        </w:rPr>
      </w:pPr>
    </w:p>
    <w:p w14:paraId="06C7FAB0" w14:textId="77777777" w:rsidR="00C55B5C" w:rsidRDefault="00C55B5C" w:rsidP="00C55B5C">
      <w:pPr>
        <w:pStyle w:val="Heading3"/>
      </w:pPr>
      <w:r>
        <w:t xml:space="preserve">Alt </w:t>
      </w:r>
      <w:proofErr w:type="spellStart"/>
      <w:r>
        <w:t>Prereq</w:t>
      </w:r>
      <w:proofErr w:type="spellEnd"/>
      <w:r>
        <w:t xml:space="preserve"> to Water Justice </w:t>
      </w:r>
    </w:p>
    <w:p w14:paraId="40E8D8FA" w14:textId="77777777" w:rsidR="00C55B5C" w:rsidRPr="00C55B5C" w:rsidRDefault="00C55B5C" w:rsidP="00C55B5C">
      <w:pPr>
        <w:pStyle w:val="Heading4"/>
      </w:pPr>
      <w:r>
        <w:t xml:space="preserve">Historical analysis that </w:t>
      </w:r>
      <w:proofErr w:type="gramStart"/>
      <w:r>
        <w:t>takes into account</w:t>
      </w:r>
      <w:proofErr w:type="gramEnd"/>
      <w:r>
        <w:t xml:space="preserve"> the structural nature of settler colonialism is a prerequisite to crafting water policy that emphasizes Indigenous sovereignty. The </w:t>
      </w:r>
      <w:proofErr w:type="spellStart"/>
      <w:r>
        <w:t>aff</w:t>
      </w:r>
      <w:proofErr w:type="spellEnd"/>
      <w:r>
        <w:t xml:space="preserve"> and perm are moves to settler innocence that guarantee error </w:t>
      </w:r>
      <w:proofErr w:type="gramStart"/>
      <w:r>
        <w:t>replication</w:t>
      </w:r>
      <w:proofErr w:type="gramEnd"/>
      <w:r>
        <w:t xml:space="preserve"> </w:t>
      </w:r>
    </w:p>
    <w:p w14:paraId="3FD8BAA6" w14:textId="77777777" w:rsidR="00C55B5C" w:rsidRPr="00C55B5C" w:rsidRDefault="00C55B5C" w:rsidP="00C55B5C">
      <w:pPr>
        <w:spacing w:after="0"/>
        <w:rPr>
          <w:sz w:val="18"/>
          <w:szCs w:val="18"/>
        </w:rPr>
      </w:pPr>
      <w:r>
        <w:rPr>
          <w:b/>
          <w:bCs/>
          <w:sz w:val="24"/>
          <w:szCs w:val="24"/>
        </w:rPr>
        <w:t xml:space="preserve">Krakoff ’13 </w:t>
      </w:r>
      <w:r>
        <w:rPr>
          <w:sz w:val="18"/>
          <w:szCs w:val="18"/>
        </w:rPr>
        <w:t>(Sarah Krakoff, University of Colorado Law School, “</w:t>
      </w:r>
      <w:r w:rsidRPr="00C55B5C">
        <w:rPr>
          <w:sz w:val="18"/>
          <w:szCs w:val="18"/>
        </w:rPr>
        <w:t>Settler Colonialism and Reclamation: Where American Indian Law</w:t>
      </w:r>
      <w:r>
        <w:rPr>
          <w:sz w:val="18"/>
          <w:szCs w:val="18"/>
        </w:rPr>
        <w:t xml:space="preserve"> </w:t>
      </w:r>
      <w:r w:rsidRPr="00C55B5C">
        <w:rPr>
          <w:sz w:val="18"/>
          <w:szCs w:val="18"/>
        </w:rPr>
        <w:t>and Natural Resources Law Meet</w:t>
      </w:r>
      <w:r>
        <w:rPr>
          <w:sz w:val="18"/>
          <w:szCs w:val="18"/>
        </w:rPr>
        <w:t xml:space="preserve">”, </w:t>
      </w:r>
      <w:r w:rsidRPr="00C55B5C">
        <w:rPr>
          <w:sz w:val="18"/>
          <w:szCs w:val="18"/>
        </w:rPr>
        <w:t>Law Meet, 24 COLO. NAT. RESOURCES, ENERGY &amp; ENVTL. L. REV. 261 (2013), available at</w:t>
      </w:r>
      <w:r>
        <w:rPr>
          <w:sz w:val="18"/>
          <w:szCs w:val="18"/>
        </w:rPr>
        <w:t xml:space="preserve"> </w:t>
      </w:r>
      <w:hyperlink r:id="rId13" w:history="1">
        <w:r w:rsidRPr="00782864">
          <w:rPr>
            <w:rStyle w:val="Hyperlink"/>
            <w:sz w:val="18"/>
            <w:szCs w:val="18"/>
          </w:rPr>
          <w:t>https://scholar.law.colorado.edu/articles/104</w:t>
        </w:r>
      </w:hyperlink>
      <w:r>
        <w:rPr>
          <w:sz w:val="18"/>
          <w:szCs w:val="18"/>
        </w:rPr>
        <w:t xml:space="preserve">) </w:t>
      </w:r>
    </w:p>
    <w:p w14:paraId="787D453F" w14:textId="77777777" w:rsidR="00C55B5C" w:rsidRPr="00C55B5C" w:rsidRDefault="00C55B5C" w:rsidP="00C55B5C">
      <w:pPr>
        <w:spacing w:after="0"/>
        <w:rPr>
          <w:b/>
          <w:bCs/>
          <w:u w:val="single"/>
        </w:rPr>
      </w:pPr>
      <w:r w:rsidRPr="00C55B5C">
        <w:rPr>
          <w:u w:val="single"/>
        </w:rPr>
        <w:t>Today, conflicts over land policies, endangered species, and water characterize the West.</w:t>
      </w:r>
      <w:r w:rsidRPr="00C55B5C">
        <w:rPr>
          <w:sz w:val="14"/>
        </w:rPr>
        <w:t xml:space="preserve"> There is every reason to believe that these conflicts will become sharper in the coming years. Climate change predictions for the Southwest </w:t>
      </w:r>
      <w:proofErr w:type="gramStart"/>
      <w:r w:rsidRPr="00C55B5C">
        <w:rPr>
          <w:sz w:val="14"/>
        </w:rPr>
        <w:t>in particular include</w:t>
      </w:r>
      <w:proofErr w:type="gramEnd"/>
      <w:r w:rsidRPr="00C55B5C">
        <w:rPr>
          <w:sz w:val="14"/>
        </w:rPr>
        <w:t xml:space="preserve"> higher temperatures, more prolonged periods of drought, and changing patterns of precipitation. In these increasingly uncertain times, it will be tempting to ignore our history. </w:t>
      </w:r>
      <w:r w:rsidRPr="002C377B">
        <w:rPr>
          <w:highlight w:val="yellow"/>
          <w:u w:val="single"/>
        </w:rPr>
        <w:t>History</w:t>
      </w:r>
      <w:r w:rsidRPr="00C55B5C">
        <w:rPr>
          <w:u w:val="single"/>
        </w:rPr>
        <w:t xml:space="preserve"> is not convenient. It includes the unseemly beginnings of non-Indian acquisition of water, land, and other natural resources</w:t>
      </w:r>
      <w:r w:rsidRPr="00C55B5C">
        <w:rPr>
          <w:sz w:val="14"/>
        </w:rPr>
        <w:t xml:space="preserve">. </w:t>
      </w:r>
      <w:r w:rsidRPr="00C55B5C">
        <w:rPr>
          <w:u w:val="single"/>
        </w:rPr>
        <w:t xml:space="preserve">If taken seriously, however, this history </w:t>
      </w:r>
      <w:r w:rsidRPr="002C377B">
        <w:rPr>
          <w:highlight w:val="yellow"/>
          <w:u w:val="single"/>
        </w:rPr>
        <w:t>might help us think about contemporary</w:t>
      </w:r>
      <w:r w:rsidRPr="00C55B5C">
        <w:rPr>
          <w:u w:val="single"/>
        </w:rPr>
        <w:t xml:space="preserve"> and imminent </w:t>
      </w:r>
      <w:r w:rsidRPr="002C377B">
        <w:rPr>
          <w:highlight w:val="yellow"/>
          <w:u w:val="single"/>
        </w:rPr>
        <w:t>conflicts in new ways</w:t>
      </w:r>
      <w:r w:rsidRPr="00C55B5C">
        <w:rPr>
          <w:sz w:val="14"/>
        </w:rPr>
        <w:t xml:space="preserve">. Below is a brief sketch of how </w:t>
      </w:r>
      <w:r w:rsidRPr="002C377B">
        <w:rPr>
          <w:b/>
          <w:bCs/>
          <w:highlight w:val="yellow"/>
          <w:u w:val="single"/>
        </w:rPr>
        <w:t>taking our settler-colonial past into account might allow us to reframe some of these issues</w:t>
      </w:r>
      <w:r w:rsidRPr="00C55B5C">
        <w:rPr>
          <w:b/>
          <w:bCs/>
          <w:u w:val="single"/>
        </w:rPr>
        <w:t xml:space="preserve">. </w:t>
      </w:r>
    </w:p>
    <w:p w14:paraId="78D68502" w14:textId="77777777" w:rsidR="00C55B5C" w:rsidRPr="00C55B5C" w:rsidRDefault="00C55B5C" w:rsidP="00C55B5C">
      <w:pPr>
        <w:spacing w:after="0"/>
        <w:rPr>
          <w:rStyle w:val="StyleUnderline"/>
        </w:rPr>
      </w:pPr>
      <w:r w:rsidRPr="00C55B5C">
        <w:rPr>
          <w:rStyle w:val="StyleUnderline"/>
        </w:rPr>
        <w:t>In the water context, resource managers, state engineers, and water lawyers throughout the region could be forgiven if they walked around in a constant state of anxiety</w:t>
      </w:r>
      <w:r w:rsidRPr="00C55B5C">
        <w:rPr>
          <w:sz w:val="16"/>
        </w:rPr>
        <w:t xml:space="preserve">. The forecasts for the West's water supplies are not promising, and at the same time the region's population continues to grow. 1 34 Worse still, as water experts and all Colorado River Compact stakeholders have known for some time, the Compact's estimates of the Colorado River's average flow were based on several unusually </w:t>
      </w:r>
      <w:proofErr w:type="gramStart"/>
      <w:r w:rsidRPr="00C55B5C">
        <w:rPr>
          <w:sz w:val="16"/>
        </w:rPr>
        <w:t>high water</w:t>
      </w:r>
      <w:proofErr w:type="gramEnd"/>
      <w:r w:rsidRPr="00C55B5C">
        <w:rPr>
          <w:sz w:val="16"/>
        </w:rPr>
        <w:t xml:space="preserve"> years. 135 To make matters even more nettlesome, </w:t>
      </w:r>
      <w:r w:rsidRPr="002C377B">
        <w:rPr>
          <w:rStyle w:val="StyleUnderline"/>
          <w:highlight w:val="yellow"/>
        </w:rPr>
        <w:t>many tribes have yet to quantify their reserved water rights</w:t>
      </w:r>
      <w:r w:rsidRPr="00C55B5C">
        <w:rPr>
          <w:sz w:val="16"/>
        </w:rPr>
        <w:t xml:space="preserve">. For example, </w:t>
      </w:r>
      <w:r w:rsidRPr="002C377B">
        <w:rPr>
          <w:rStyle w:val="StyleUnderline"/>
          <w:highlight w:val="yellow"/>
        </w:rPr>
        <w:t>the Navajo Nation</w:t>
      </w:r>
      <w:r w:rsidRPr="00C55B5C">
        <w:rPr>
          <w:rStyle w:val="StyleUnderline"/>
        </w:rPr>
        <w:t xml:space="preserve">, which has the largest land base of any tribe in the country, is </w:t>
      </w:r>
      <w:r w:rsidRPr="002C377B">
        <w:rPr>
          <w:rStyle w:val="StyleUnderline"/>
          <w:highlight w:val="yellow"/>
        </w:rPr>
        <w:t>still litigating</w:t>
      </w:r>
      <w:r w:rsidRPr="00C55B5C">
        <w:rPr>
          <w:rStyle w:val="StyleUnderline"/>
        </w:rPr>
        <w:t xml:space="preserve"> and negotiating </w:t>
      </w:r>
      <w:r w:rsidRPr="002C377B">
        <w:rPr>
          <w:rStyle w:val="StyleUnderline"/>
          <w:highlight w:val="yellow"/>
        </w:rPr>
        <w:t>its rights to water</w:t>
      </w:r>
      <w:r w:rsidRPr="00C55B5C">
        <w:rPr>
          <w:rStyle w:val="StyleUnderline"/>
        </w:rPr>
        <w:t xml:space="preserve"> in several different cases.136 As we head into water-challenged times, there are many reasons to be nervous.</w:t>
      </w:r>
    </w:p>
    <w:p w14:paraId="58B99922" w14:textId="77777777" w:rsidR="00C55B5C" w:rsidRPr="00C55B5C" w:rsidRDefault="00C55B5C" w:rsidP="00C55B5C">
      <w:pPr>
        <w:spacing w:after="0"/>
        <w:rPr>
          <w:sz w:val="16"/>
        </w:rPr>
      </w:pPr>
      <w:r w:rsidRPr="00C55B5C">
        <w:rPr>
          <w:sz w:val="16"/>
        </w:rPr>
        <w:t xml:space="preserve">One response to tribes' </w:t>
      </w:r>
      <w:r w:rsidRPr="00C55B5C">
        <w:rPr>
          <w:rStyle w:val="StyleUnderline"/>
        </w:rPr>
        <w:t>contemporary efforts to assert their Winters rights is to see them as untimely efforts to unsettle what are already precarious and overburdened schemes of allocation.</w:t>
      </w:r>
      <w:r w:rsidRPr="00C55B5C">
        <w:rPr>
          <w:sz w:val="16"/>
        </w:rPr>
        <w:t xml:space="preserve"> Another way, if we take the CRIT story seriously, is to see that the history of non-Indian settlement of the West is hopelessly intertwined with tribal histories, and in particular the federal government's bi-polar approach of, on one hand, </w:t>
      </w:r>
      <w:r w:rsidRPr="002C377B">
        <w:rPr>
          <w:rStyle w:val="Emphasis"/>
          <w:highlight w:val="yellow"/>
        </w:rPr>
        <w:t>attempting to coerce tribes to use the land in ways that would settle their claims</w:t>
      </w:r>
      <w:r w:rsidRPr="00C55B5C">
        <w:rPr>
          <w:rStyle w:val="Emphasis"/>
        </w:rPr>
        <w:t xml:space="preserve"> and make them fit into the mythical (and quixotic) "yeoman farmer of the desert" mold, and on the other, </w:t>
      </w:r>
      <w:r w:rsidRPr="002C377B">
        <w:rPr>
          <w:rStyle w:val="Emphasis"/>
          <w:highlight w:val="yellow"/>
        </w:rPr>
        <w:t>threatening them with divestment of those same lands</w:t>
      </w:r>
      <w:r w:rsidRPr="00C55B5C">
        <w:rPr>
          <w:rStyle w:val="Emphasis"/>
        </w:rPr>
        <w:t xml:space="preserve"> (and accompanying rights to water), if they did not occupy them densely enough.</w:t>
      </w:r>
      <w:r w:rsidRPr="00C55B5C">
        <w:rPr>
          <w:sz w:val="16"/>
        </w:rPr>
        <w:t xml:space="preserve"> In short, instead of punishing tribes for being "Johnny-come-lately" to our water allocation schemes, stakeholders could see tribes as equals, coming to the table as governments finally able to assert their interests after decades of attempts to marginalize them.</w:t>
      </w:r>
    </w:p>
    <w:p w14:paraId="63348D7C" w14:textId="7224A99B" w:rsidR="00C55B5C" w:rsidRDefault="00C55B5C" w:rsidP="00C55B5C">
      <w:pPr>
        <w:spacing w:after="0"/>
        <w:rPr>
          <w:rStyle w:val="StyleUnderline"/>
        </w:rPr>
      </w:pPr>
      <w:proofErr w:type="gramStart"/>
      <w:r w:rsidRPr="00C55B5C">
        <w:rPr>
          <w:sz w:val="16"/>
        </w:rPr>
        <w:t>In particular, in</w:t>
      </w:r>
      <w:proofErr w:type="gramEnd"/>
      <w:r w:rsidRPr="00C55B5C">
        <w:rPr>
          <w:sz w:val="16"/>
        </w:rPr>
        <w:t xml:space="preserve"> response to the thorny questions mentioned above about how </w:t>
      </w:r>
      <w:r w:rsidRPr="002C377B">
        <w:rPr>
          <w:rStyle w:val="Emphasis"/>
          <w:highlight w:val="yellow"/>
        </w:rPr>
        <w:t>tribes should be able both to quantify and use their water</w:t>
      </w:r>
      <w:r w:rsidRPr="00C55B5C">
        <w:rPr>
          <w:rStyle w:val="Emphasis"/>
        </w:rPr>
        <w:t xml:space="preserve"> today, </w:t>
      </w:r>
      <w:r w:rsidRPr="002C377B">
        <w:rPr>
          <w:rStyle w:val="Emphasis"/>
          <w:highlight w:val="yellow"/>
        </w:rPr>
        <w:t>answers should be consistent with the goal of unraveling our settler-colonial past</w:t>
      </w:r>
      <w:r w:rsidRPr="00C55B5C">
        <w:rPr>
          <w:sz w:val="16"/>
        </w:rPr>
        <w:t xml:space="preserve">. </w:t>
      </w:r>
      <w:r w:rsidRPr="00C55B5C">
        <w:rPr>
          <w:rStyle w:val="StyleUnderline"/>
        </w:rPr>
        <w:t>Such answers would allow tribes maximum flexibility to define their homelands as living places with ancient yet evolving cultures, and contemporary economies</w:t>
      </w:r>
      <w:r w:rsidRPr="00C55B5C">
        <w:rPr>
          <w:sz w:val="16"/>
        </w:rPr>
        <w:t xml:space="preserve">. The purposes of their reservations should be construed generously, to allow for survival based on treaty and statutory promises, but also based on understandings of tribes as modem governments, rather than relics created with the hope that they would fade away. Interestingly, it may well be that a PIA standard, irrespective of its musty agriculture-in-the-desert origin, is a perfectly fine measure for just quantification along these lines. A more contemporary homeland standard could be up to the task as well, so long as decision makers refrain from using it to conclude that tribes warrant less water than the cities, irrigation districts, industrial farms, and others who managed to grab the wet water first. Then, after decisions about the appropriate standard for quantifications, questions will remain about how tribes can </w:t>
      </w:r>
      <w:proofErr w:type="gramStart"/>
      <w:r w:rsidRPr="00C55B5C">
        <w:rPr>
          <w:sz w:val="16"/>
        </w:rPr>
        <w:t>actually use</w:t>
      </w:r>
      <w:proofErr w:type="gramEnd"/>
      <w:r w:rsidRPr="00C55B5C">
        <w:rPr>
          <w:sz w:val="16"/>
        </w:rPr>
        <w:t xml:space="preserve"> their quantified water. Given the heightened demands for water to preserve species, to meet the needs of urban areas, and to provide for at least some agricultural products, flexibility is warranted here as well. </w:t>
      </w:r>
      <w:r w:rsidRPr="00C55B5C">
        <w:rPr>
          <w:rStyle w:val="StyleUnderline"/>
        </w:rPr>
        <w:t xml:space="preserve">If tribes were permitted, for example, to use traditional agricultural methods that are less water intensive than industrial-scale irrigation, they should not be penalized for it. </w:t>
      </w:r>
      <w:r w:rsidRPr="002C377B">
        <w:rPr>
          <w:rStyle w:val="StyleUnderline"/>
          <w:highlight w:val="yellow"/>
        </w:rPr>
        <w:t xml:space="preserve">If they want to keep the rest of their water in the stream for ecological or cultural reasons, </w:t>
      </w:r>
      <w:r w:rsidRPr="00C55B5C">
        <w:rPr>
          <w:rStyle w:val="StyleUnderline"/>
        </w:rPr>
        <w:t xml:space="preserve">on one hand, or market their surplus on the other, </w:t>
      </w:r>
      <w:r w:rsidRPr="002C377B">
        <w:rPr>
          <w:rStyle w:val="StyleUnderline"/>
          <w:highlight w:val="yellow"/>
        </w:rPr>
        <w:t>they would be meeting the region's</w:t>
      </w:r>
      <w:r w:rsidRPr="00C55B5C">
        <w:rPr>
          <w:rStyle w:val="StyleUnderline"/>
        </w:rPr>
        <w:t xml:space="preserve"> larger </w:t>
      </w:r>
      <w:r w:rsidRPr="002C377B">
        <w:rPr>
          <w:rStyle w:val="StyleUnderline"/>
          <w:highlight w:val="yellow"/>
        </w:rPr>
        <w:t>needs</w:t>
      </w:r>
      <w:r w:rsidRPr="00C55B5C">
        <w:rPr>
          <w:rStyle w:val="StyleUnderline"/>
        </w:rPr>
        <w:t xml:space="preserve"> in either case. Rather than cultivating resentment of tribes for taking water away from non-Indians, just quantifications coupled with flexible options for application and marketing could allow other users to have the certainty they seek, as well as complement basin-wide efforts to ensure that there is enough water for a homeland for all of us moving forward.</w:t>
      </w:r>
    </w:p>
    <w:p w14:paraId="038B9E2B" w14:textId="32EC0B85" w:rsidR="00C55B5C" w:rsidRDefault="00C55B5C" w:rsidP="00C55B5C">
      <w:pPr>
        <w:spacing w:after="0"/>
        <w:rPr>
          <w:rStyle w:val="StyleUnderline"/>
        </w:rPr>
      </w:pPr>
    </w:p>
    <w:p w14:paraId="7F7232F5" w14:textId="03F70913" w:rsidR="00A337FA" w:rsidRDefault="00A337FA" w:rsidP="00A337FA">
      <w:pPr>
        <w:pStyle w:val="Heading3"/>
        <w:rPr>
          <w:rStyle w:val="StyleUnderline"/>
          <w:sz w:val="32"/>
          <w:szCs w:val="32"/>
        </w:rPr>
      </w:pPr>
      <w:r w:rsidRPr="00A337FA">
        <w:rPr>
          <w:rStyle w:val="StyleUnderline"/>
          <w:sz w:val="32"/>
          <w:szCs w:val="32"/>
        </w:rPr>
        <w:t xml:space="preserve">Decolonization Alt – Water </w:t>
      </w:r>
    </w:p>
    <w:p w14:paraId="3723BF79" w14:textId="36DDB4AA" w:rsidR="00A337FA" w:rsidRPr="00A337FA" w:rsidRDefault="00A337FA" w:rsidP="00A337FA">
      <w:pPr>
        <w:pStyle w:val="Heading4"/>
      </w:pPr>
      <w:r>
        <w:t xml:space="preserve">The alternative is to reject the affirmative in favor of an unflinching commitment to decolonization. Refusing water settlements such as the plan are necessary to develop a structural critique of settler colonial theft and pursuing Indigenous water justice outside of the framework of the </w:t>
      </w:r>
      <w:proofErr w:type="gramStart"/>
      <w:r>
        <w:t>nation-state</w:t>
      </w:r>
      <w:proofErr w:type="gramEnd"/>
    </w:p>
    <w:p w14:paraId="196C1B20" w14:textId="488D4E87" w:rsidR="00A337FA" w:rsidRPr="00A337FA" w:rsidRDefault="00A337FA" w:rsidP="00A337FA">
      <w:pPr>
        <w:rPr>
          <w:sz w:val="18"/>
          <w:szCs w:val="18"/>
        </w:rPr>
      </w:pPr>
      <w:r>
        <w:rPr>
          <w:b/>
          <w:bCs/>
          <w:sz w:val="24"/>
          <w:szCs w:val="24"/>
        </w:rPr>
        <w:t xml:space="preserve">Curley ’19 </w:t>
      </w:r>
      <w:r>
        <w:rPr>
          <w:sz w:val="18"/>
          <w:szCs w:val="18"/>
        </w:rPr>
        <w:t xml:space="preserve">(Andrew, </w:t>
      </w:r>
      <w:r w:rsidRPr="00A337FA">
        <w:rPr>
          <w:sz w:val="18"/>
          <w:szCs w:val="18"/>
        </w:rPr>
        <w:t>tenure track Assistant Professor. Andrew is currently an assistant professor in geography at University of North Carolina and received his PhD in Development Sociology from Cornell University</w:t>
      </w:r>
      <w:r>
        <w:rPr>
          <w:sz w:val="18"/>
          <w:szCs w:val="18"/>
        </w:rPr>
        <w:t xml:space="preserve">, Research interests in </w:t>
      </w:r>
      <w:r w:rsidRPr="00A337FA">
        <w:rPr>
          <w:sz w:val="18"/>
          <w:szCs w:val="18"/>
        </w:rPr>
        <w:t>Indigenous Geographies, Resource Geography, Navajo</w:t>
      </w:r>
      <w:r>
        <w:rPr>
          <w:sz w:val="18"/>
          <w:szCs w:val="18"/>
        </w:rPr>
        <w:t>, “’</w:t>
      </w:r>
      <w:r w:rsidRPr="00A337FA">
        <w:rPr>
          <w:sz w:val="18"/>
          <w:szCs w:val="18"/>
        </w:rPr>
        <w:t>Our Winters’ Rights”: Challenging</w:t>
      </w:r>
      <w:r>
        <w:rPr>
          <w:sz w:val="18"/>
          <w:szCs w:val="18"/>
        </w:rPr>
        <w:t xml:space="preserve"> </w:t>
      </w:r>
      <w:r w:rsidRPr="00A337FA">
        <w:rPr>
          <w:sz w:val="18"/>
          <w:szCs w:val="18"/>
        </w:rPr>
        <w:t>Colonial Water Laws</w:t>
      </w:r>
      <w:r>
        <w:rPr>
          <w:sz w:val="18"/>
          <w:szCs w:val="18"/>
        </w:rPr>
        <w:t>,</w:t>
      </w:r>
      <w:r w:rsidRPr="00A337FA">
        <w:rPr>
          <w:sz w:val="18"/>
          <w:szCs w:val="18"/>
        </w:rPr>
        <w:t xml:space="preserve"> </w:t>
      </w:r>
      <w:r w:rsidRPr="00A337FA">
        <w:rPr>
          <w:sz w:val="18"/>
          <w:szCs w:val="18"/>
        </w:rPr>
        <w:t xml:space="preserve">Global Environmental Politics 19:3, August 2019, </w:t>
      </w:r>
      <w:hyperlink r:id="rId14" w:history="1">
        <w:r w:rsidRPr="00782864">
          <w:rPr>
            <w:rStyle w:val="Hyperlink"/>
            <w:sz w:val="18"/>
            <w:szCs w:val="18"/>
          </w:rPr>
          <w:t>https://doi.org/10.1162/glep_a_00515</w:t>
        </w:r>
      </w:hyperlink>
      <w:r>
        <w:rPr>
          <w:sz w:val="18"/>
          <w:szCs w:val="18"/>
        </w:rPr>
        <w:t xml:space="preserve">, </w:t>
      </w:r>
      <w:proofErr w:type="spellStart"/>
      <w:r>
        <w:rPr>
          <w:sz w:val="18"/>
          <w:szCs w:val="18"/>
        </w:rPr>
        <w:t>ppg</w:t>
      </w:r>
      <w:proofErr w:type="spellEnd"/>
      <w:r>
        <w:rPr>
          <w:sz w:val="18"/>
          <w:szCs w:val="18"/>
        </w:rPr>
        <w:t xml:space="preserve">. 57-59) </w:t>
      </w:r>
    </w:p>
    <w:p w14:paraId="1B59E29C" w14:textId="6876514A" w:rsidR="00A337FA" w:rsidRPr="00A337FA" w:rsidRDefault="00A337FA" w:rsidP="004D4F63">
      <w:pPr>
        <w:spacing w:after="0"/>
        <w:rPr>
          <w:b/>
          <w:bCs/>
          <w:u w:val="single"/>
        </w:rPr>
      </w:pPr>
      <w:r w:rsidRPr="00A337FA">
        <w:rPr>
          <w:sz w:val="16"/>
        </w:rPr>
        <w:t xml:space="preserve">Recently, </w:t>
      </w:r>
      <w:r w:rsidRPr="00A337FA">
        <w:rPr>
          <w:u w:val="single"/>
        </w:rPr>
        <w:t>Yazzie and Baldy</w:t>
      </w:r>
      <w:r w:rsidRPr="00A337FA">
        <w:rPr>
          <w:sz w:val="16"/>
        </w:rPr>
        <w:t xml:space="preserve"> (2018) </w:t>
      </w:r>
      <w:r w:rsidRPr="00A337FA">
        <w:rPr>
          <w:u w:val="single"/>
        </w:rPr>
        <w:t xml:space="preserve">emphasized </w:t>
      </w:r>
      <w:r w:rsidRPr="002C377B">
        <w:rPr>
          <w:highlight w:val="yellow"/>
          <w:u w:val="single"/>
        </w:rPr>
        <w:t>the “decolonization” of waterscapes as a pathway to radical Indigenous knowledge and practices around water</w:t>
      </w:r>
      <w:r w:rsidRPr="00A337FA">
        <w:rPr>
          <w:u w:val="single"/>
        </w:rPr>
        <w:t>.</w:t>
      </w:r>
      <w:r w:rsidRPr="00A337FA">
        <w:rPr>
          <w:sz w:val="16"/>
        </w:rPr>
        <w:t xml:space="preserve"> For Yazzie and Baldy, </w:t>
      </w:r>
      <w:r w:rsidRPr="002C377B">
        <w:rPr>
          <w:b/>
          <w:bCs/>
          <w:highlight w:val="yellow"/>
          <w:u w:val="single"/>
        </w:rPr>
        <w:t>decolonization is not</w:t>
      </w:r>
      <w:r w:rsidRPr="00A337FA">
        <w:rPr>
          <w:b/>
          <w:bCs/>
          <w:u w:val="single"/>
        </w:rPr>
        <w:t xml:space="preserve"> simply </w:t>
      </w:r>
      <w:r w:rsidRPr="002C377B">
        <w:rPr>
          <w:b/>
          <w:bCs/>
          <w:highlight w:val="yellow"/>
          <w:u w:val="single"/>
        </w:rPr>
        <w:t>a metaphor</w:t>
      </w:r>
      <w:r w:rsidRPr="002C377B">
        <w:rPr>
          <w:sz w:val="16"/>
          <w:highlight w:val="yellow"/>
        </w:rPr>
        <w:t>,</w:t>
      </w:r>
      <w:r w:rsidRPr="00A337FA">
        <w:rPr>
          <w:sz w:val="16"/>
        </w:rPr>
        <w:t xml:space="preserve"> as Tuck and Yang (2012) put it, </w:t>
      </w:r>
      <w:r w:rsidRPr="002C377B">
        <w:rPr>
          <w:highlight w:val="yellow"/>
          <w:u w:val="single"/>
        </w:rPr>
        <w:t>or</w:t>
      </w:r>
      <w:r w:rsidRPr="00A337FA">
        <w:rPr>
          <w:u w:val="single"/>
        </w:rPr>
        <w:t xml:space="preserve"> a practice of “</w:t>
      </w:r>
      <w:r w:rsidRPr="002C377B">
        <w:rPr>
          <w:highlight w:val="yellow"/>
          <w:u w:val="single"/>
        </w:rPr>
        <w:t>awareness raising</w:t>
      </w:r>
      <w:r w:rsidRPr="00A337FA">
        <w:rPr>
          <w:u w:val="single"/>
        </w:rPr>
        <w:t xml:space="preserve">” </w:t>
      </w:r>
      <w:r w:rsidRPr="00A337FA">
        <w:rPr>
          <w:sz w:val="16"/>
        </w:rPr>
        <w:t xml:space="preserve">(Smith 2013); </w:t>
      </w:r>
      <w:r w:rsidRPr="002C377B">
        <w:rPr>
          <w:b/>
          <w:bCs/>
          <w:highlight w:val="yellow"/>
          <w:u w:val="single"/>
        </w:rPr>
        <w:t>it is material struggle</w:t>
      </w:r>
      <w:r w:rsidRPr="00A337FA">
        <w:rPr>
          <w:b/>
          <w:bCs/>
          <w:u w:val="single"/>
        </w:rPr>
        <w:t>.</w:t>
      </w:r>
      <w:r w:rsidRPr="00A337FA">
        <w:rPr>
          <w:sz w:val="16"/>
        </w:rPr>
        <w:t xml:space="preserve"> My research finds that </w:t>
      </w:r>
      <w:r w:rsidRPr="002C377B">
        <w:rPr>
          <w:highlight w:val="yellow"/>
          <w:u w:val="single"/>
        </w:rPr>
        <w:t>this</w:t>
      </w:r>
      <w:r w:rsidRPr="00A337FA">
        <w:rPr>
          <w:u w:val="single"/>
        </w:rPr>
        <w:t xml:space="preserve"> struggle </w:t>
      </w:r>
      <w:r w:rsidRPr="002C377B">
        <w:rPr>
          <w:highlight w:val="yellow"/>
          <w:u w:val="single"/>
        </w:rPr>
        <w:t>produces contradictory</w:t>
      </w:r>
      <w:r w:rsidRPr="00A337FA">
        <w:rPr>
          <w:u w:val="single"/>
        </w:rPr>
        <w:t xml:space="preserve"> logics, </w:t>
      </w:r>
      <w:r w:rsidRPr="002C377B">
        <w:rPr>
          <w:highlight w:val="yellow"/>
          <w:u w:val="single"/>
        </w:rPr>
        <w:t>practices, and frameworks that</w:t>
      </w:r>
      <w:r w:rsidRPr="00A337FA">
        <w:rPr>
          <w:u w:val="single"/>
        </w:rPr>
        <w:t xml:space="preserve"> combine traditions of </w:t>
      </w:r>
      <w:r w:rsidRPr="002C377B">
        <w:rPr>
          <w:highlight w:val="yellow"/>
          <w:u w:val="single"/>
        </w:rPr>
        <w:t>Indigenous resistance with a</w:t>
      </w:r>
      <w:r w:rsidRPr="00A337FA">
        <w:rPr>
          <w:u w:val="single"/>
        </w:rPr>
        <w:t xml:space="preserve"> dominating </w:t>
      </w:r>
      <w:r w:rsidRPr="002C377B">
        <w:rPr>
          <w:highlight w:val="yellow"/>
          <w:u w:val="single"/>
        </w:rPr>
        <w:t>discourse of rights to water</w:t>
      </w:r>
      <w:r w:rsidRPr="00A337FA">
        <w:rPr>
          <w:sz w:val="16"/>
        </w:rPr>
        <w:t xml:space="preserve">. In highlighting the dialog, debate, and discourse over the future of the Little Colorado River, this article seeks </w:t>
      </w:r>
      <w:r w:rsidRPr="00A337FA">
        <w:rPr>
          <w:u w:val="single"/>
        </w:rPr>
        <w:t xml:space="preserve">to document ongoing, expanding, and changing notions of water governance for Indigenous peoples today, </w:t>
      </w:r>
      <w:r w:rsidRPr="002C377B">
        <w:rPr>
          <w:highlight w:val="yellow"/>
          <w:u w:val="single"/>
        </w:rPr>
        <w:t>notions that speak to</w:t>
      </w:r>
      <w:r w:rsidRPr="00A337FA">
        <w:rPr>
          <w:u w:val="single"/>
        </w:rPr>
        <w:t xml:space="preserve"> both </w:t>
      </w:r>
      <w:r w:rsidRPr="002C377B">
        <w:rPr>
          <w:highlight w:val="yellow"/>
          <w:u w:val="single"/>
        </w:rPr>
        <w:t>rights and decolonization</w:t>
      </w:r>
      <w:r w:rsidRPr="00A337FA">
        <w:rPr>
          <w:sz w:val="16"/>
        </w:rPr>
        <w:t xml:space="preserve">. The central point is that </w:t>
      </w:r>
      <w:proofErr w:type="spellStart"/>
      <w:r w:rsidRPr="002C377B">
        <w:rPr>
          <w:highlight w:val="yellow"/>
          <w:u w:val="single"/>
        </w:rPr>
        <w:t>Diné</w:t>
      </w:r>
      <w:proofErr w:type="spellEnd"/>
      <w:r w:rsidRPr="002C377B">
        <w:rPr>
          <w:highlight w:val="yellow"/>
          <w:u w:val="single"/>
        </w:rPr>
        <w:t xml:space="preserve"> water governance transcends the colonial limitations of western water law</w:t>
      </w:r>
      <w:r w:rsidRPr="00A337FA">
        <w:rPr>
          <w:u w:val="single"/>
        </w:rPr>
        <w:t xml:space="preserve"> through use of both pragmatic and decolonial practices</w:t>
      </w:r>
      <w:r w:rsidRPr="00A337FA">
        <w:rPr>
          <w:sz w:val="16"/>
        </w:rPr>
        <w:t xml:space="preserve">. </w:t>
      </w:r>
      <w:proofErr w:type="spellStart"/>
      <w:r w:rsidRPr="00A337FA">
        <w:rPr>
          <w:sz w:val="16"/>
        </w:rPr>
        <w:t>Diné</w:t>
      </w:r>
      <w:proofErr w:type="spellEnd"/>
      <w:r w:rsidRPr="00A337FA">
        <w:rPr>
          <w:sz w:val="16"/>
        </w:rPr>
        <w:t xml:space="preserve"> advocates work to maximize water quantification while supporting the idea of traditional water uses for sustainable lifeways. This hybridity of seeking increased water recognition within colonial law, while advocating for decolonial waterscapes, speaks to the complicated and fundamentally entangled political landscape of Indigenous communities that our critical politics sometimes ignores, misses, or downplays</w:t>
      </w:r>
      <w:r w:rsidRPr="00A337FA">
        <w:rPr>
          <w:b/>
          <w:bCs/>
        </w:rPr>
        <w:t xml:space="preserve">. </w:t>
      </w:r>
    </w:p>
    <w:p w14:paraId="1E19685D" w14:textId="61C53635" w:rsidR="00A337FA" w:rsidRPr="00A337FA" w:rsidRDefault="00A337FA" w:rsidP="004D4F63">
      <w:pPr>
        <w:spacing w:after="0"/>
        <w:rPr>
          <w:sz w:val="16"/>
        </w:rPr>
      </w:pPr>
      <w:r w:rsidRPr="00A337FA">
        <w:rPr>
          <w:sz w:val="16"/>
        </w:rPr>
        <w:t xml:space="preserve">This article highlights the voices of the </w:t>
      </w:r>
      <w:proofErr w:type="spellStart"/>
      <w:r w:rsidRPr="00A337FA">
        <w:rPr>
          <w:sz w:val="16"/>
        </w:rPr>
        <w:t>Diné</w:t>
      </w:r>
      <w:proofErr w:type="spellEnd"/>
      <w:r w:rsidRPr="00A337FA">
        <w:rPr>
          <w:sz w:val="16"/>
        </w:rPr>
        <w:t xml:space="preserve"> people who resisted what appeared to be the inevitability and finality of a water settlement. </w:t>
      </w:r>
      <w:r w:rsidRPr="00A337FA">
        <w:rPr>
          <w:u w:val="single"/>
        </w:rPr>
        <w:t>Their critiques provide an important understanding for how we might interpret water settlements and decolonization between Indigenous peoples and colonizing states</w:t>
      </w:r>
      <w:r w:rsidRPr="00A337FA">
        <w:rPr>
          <w:sz w:val="16"/>
        </w:rPr>
        <w:t xml:space="preserve">. Schlosberg and Carruthers (2010), for example, find that </w:t>
      </w:r>
      <w:r w:rsidRPr="00A337FA">
        <w:rPr>
          <w:u w:val="single"/>
        </w:rPr>
        <w:t>questions of justice for Indigenous peoples are not concerned simply with distribution of resources but also with the “capability” of the resources to fulfill the well-being of a people at the level of the collective. They emphasize that justice for Indigenous peoples is community based and capabilities centered</w:t>
      </w:r>
      <w:r w:rsidRPr="00A337FA">
        <w:rPr>
          <w:sz w:val="16"/>
        </w:rPr>
        <w:t xml:space="preserve">. Like </w:t>
      </w:r>
      <w:proofErr w:type="spellStart"/>
      <w:r w:rsidRPr="00A337FA">
        <w:rPr>
          <w:sz w:val="16"/>
        </w:rPr>
        <w:t>Ciplet</w:t>
      </w:r>
      <w:proofErr w:type="spellEnd"/>
      <w:r w:rsidRPr="00A337FA">
        <w:rPr>
          <w:sz w:val="16"/>
        </w:rPr>
        <w:t xml:space="preserve"> et al. (2013), they build on Sen’s (2009) notion of justice related to achieving the fulfillment of people’s capabilities. </w:t>
      </w:r>
      <w:r w:rsidRPr="00A337FA">
        <w:rPr>
          <w:b/>
          <w:bCs/>
          <w:u w:val="single"/>
        </w:rPr>
        <w:t xml:space="preserve">However, </w:t>
      </w:r>
      <w:r w:rsidRPr="002C377B">
        <w:rPr>
          <w:b/>
          <w:bCs/>
          <w:highlight w:val="yellow"/>
          <w:u w:val="single"/>
        </w:rPr>
        <w:t>this approach misses the historic critique of</w:t>
      </w:r>
      <w:r w:rsidRPr="00A337FA">
        <w:rPr>
          <w:b/>
          <w:bCs/>
          <w:u w:val="single"/>
        </w:rPr>
        <w:t xml:space="preserve"> unrectified </w:t>
      </w:r>
      <w:r w:rsidRPr="002C377B">
        <w:rPr>
          <w:b/>
          <w:bCs/>
          <w:highlight w:val="yellow"/>
          <w:u w:val="single"/>
        </w:rPr>
        <w:t>settler colonial theft that is repeated in Indian water settlements.</w:t>
      </w:r>
      <w:r w:rsidRPr="002C377B">
        <w:rPr>
          <w:sz w:val="16"/>
          <w:highlight w:val="yellow"/>
        </w:rPr>
        <w:t xml:space="preserve"> </w:t>
      </w:r>
      <w:r w:rsidRPr="002C377B">
        <w:rPr>
          <w:b/>
          <w:bCs/>
          <w:highlight w:val="yellow"/>
          <w:u w:val="single"/>
        </w:rPr>
        <w:t>Indian water rights were designed to fulfill the colonial purpose of reservations</w:t>
      </w:r>
      <w:r w:rsidRPr="002C377B">
        <w:rPr>
          <w:sz w:val="16"/>
          <w:highlight w:val="yellow"/>
        </w:rPr>
        <w:t xml:space="preserve">. </w:t>
      </w:r>
      <w:r w:rsidRPr="002C377B">
        <w:rPr>
          <w:b/>
          <w:bCs/>
          <w:highlight w:val="yellow"/>
          <w:u w:val="single"/>
        </w:rPr>
        <w:t>They were not meant to resolve</w:t>
      </w:r>
      <w:r w:rsidRPr="00A337FA">
        <w:rPr>
          <w:b/>
          <w:bCs/>
          <w:u w:val="single"/>
        </w:rPr>
        <w:t xml:space="preserve"> senses of </w:t>
      </w:r>
      <w:r w:rsidRPr="002C377B">
        <w:rPr>
          <w:b/>
          <w:bCs/>
          <w:highlight w:val="yellow"/>
          <w:u w:val="single"/>
        </w:rPr>
        <w:t>injustice or</w:t>
      </w:r>
      <w:r w:rsidRPr="00A337FA">
        <w:rPr>
          <w:b/>
          <w:bCs/>
          <w:u w:val="single"/>
        </w:rPr>
        <w:t xml:space="preserve"> wrongful </w:t>
      </w:r>
      <w:r w:rsidRPr="002C377B">
        <w:rPr>
          <w:b/>
          <w:bCs/>
          <w:highlight w:val="yellow"/>
          <w:u w:val="single"/>
        </w:rPr>
        <w:t>dispossession inherent within the structure of U.S. colonial governance</w:t>
      </w:r>
      <w:r w:rsidRPr="00A337FA">
        <w:rPr>
          <w:b/>
          <w:bCs/>
          <w:u w:val="single"/>
        </w:rPr>
        <w:t>.</w:t>
      </w:r>
      <w:r w:rsidRPr="00A337FA">
        <w:rPr>
          <w:sz w:val="16"/>
        </w:rPr>
        <w:t xml:space="preserve"> Although </w:t>
      </w:r>
      <w:proofErr w:type="spellStart"/>
      <w:r w:rsidRPr="00A337FA">
        <w:rPr>
          <w:sz w:val="16"/>
        </w:rPr>
        <w:t>Diné</w:t>
      </w:r>
      <w:proofErr w:type="spellEnd"/>
      <w:r w:rsidRPr="00A337FA">
        <w:rPr>
          <w:sz w:val="16"/>
        </w:rPr>
        <w:t xml:space="preserve"> critics speak in </w:t>
      </w:r>
      <w:r w:rsidRPr="00A337FA">
        <w:rPr>
          <w:u w:val="single"/>
        </w:rPr>
        <w:t>the language of law and legalism when they exclaim “our winters’ rights,” referencing an important Supreme Court decision that I will discuss</w:t>
      </w:r>
      <w:r w:rsidRPr="00A337FA">
        <w:rPr>
          <w:u w:val="single"/>
        </w:rPr>
        <w:t xml:space="preserve"> </w:t>
      </w:r>
      <w:r w:rsidRPr="00A337FA">
        <w:rPr>
          <w:u w:val="single"/>
        </w:rPr>
        <w:t xml:space="preserve">later, </w:t>
      </w:r>
      <w:r w:rsidRPr="002C377B">
        <w:rPr>
          <w:highlight w:val="yellow"/>
          <w:u w:val="single"/>
        </w:rPr>
        <w:t>they are</w:t>
      </w:r>
      <w:r w:rsidRPr="00A337FA">
        <w:rPr>
          <w:u w:val="single"/>
        </w:rPr>
        <w:t xml:space="preserve"> also </w:t>
      </w:r>
      <w:r w:rsidRPr="002C377B">
        <w:rPr>
          <w:highlight w:val="yellow"/>
          <w:u w:val="single"/>
        </w:rPr>
        <w:t xml:space="preserve">speaking beyond the law and to </w:t>
      </w:r>
      <w:r w:rsidRPr="002C377B">
        <w:rPr>
          <w:b/>
          <w:bCs/>
          <w:highlight w:val="yellow"/>
          <w:u w:val="single"/>
        </w:rPr>
        <w:t>these broader notions of justice that cannot be resolved in a water settlement</w:t>
      </w:r>
      <w:r w:rsidRPr="00A337FA">
        <w:rPr>
          <w:u w:val="single"/>
        </w:rPr>
        <w:t xml:space="preserve">. </w:t>
      </w:r>
      <w:r w:rsidRPr="00A337FA">
        <w:rPr>
          <w:sz w:val="16"/>
        </w:rPr>
        <w:t xml:space="preserve">It is not the particulars of the settlement that mobilize </w:t>
      </w:r>
      <w:proofErr w:type="spellStart"/>
      <w:r w:rsidRPr="00A337FA">
        <w:rPr>
          <w:sz w:val="16"/>
        </w:rPr>
        <w:t>Diné</w:t>
      </w:r>
      <w:proofErr w:type="spellEnd"/>
      <w:r w:rsidRPr="00A337FA">
        <w:rPr>
          <w:sz w:val="16"/>
        </w:rPr>
        <w:t xml:space="preserve"> resistance but the inherent sense of injustice that water settlements reproduce.</w:t>
      </w:r>
      <w:r w:rsidRPr="00A337FA">
        <w:rPr>
          <w:sz w:val="16"/>
        </w:rPr>
        <w:t xml:space="preserve"> </w:t>
      </w:r>
    </w:p>
    <w:p w14:paraId="65BD89C2" w14:textId="00A78E92" w:rsidR="00A337FA" w:rsidRPr="00A337FA" w:rsidRDefault="00A337FA" w:rsidP="004D4F63">
      <w:pPr>
        <w:spacing w:after="0"/>
        <w:rPr>
          <w:sz w:val="16"/>
        </w:rPr>
      </w:pPr>
      <w:r w:rsidRPr="00A337FA">
        <w:rPr>
          <w:sz w:val="16"/>
        </w:rPr>
        <w:t xml:space="preserve">In the presentation of this argument, I follow </w:t>
      </w:r>
      <w:proofErr w:type="spellStart"/>
      <w:r w:rsidRPr="00A337FA">
        <w:rPr>
          <w:sz w:val="16"/>
        </w:rPr>
        <w:t>Diné</w:t>
      </w:r>
      <w:proofErr w:type="spellEnd"/>
      <w:r w:rsidRPr="00A337FA">
        <w:rPr>
          <w:sz w:val="16"/>
        </w:rPr>
        <w:t xml:space="preserve"> thinking and planning philosophies.2 </w:t>
      </w:r>
      <w:proofErr w:type="spellStart"/>
      <w:r w:rsidRPr="00A337FA">
        <w:rPr>
          <w:sz w:val="16"/>
        </w:rPr>
        <w:t>Diné</w:t>
      </w:r>
      <w:proofErr w:type="spellEnd"/>
      <w:r w:rsidRPr="00A337FA">
        <w:rPr>
          <w:sz w:val="16"/>
        </w:rPr>
        <w:t xml:space="preserve"> opposition to the Little Colorado River Settlement was not simply a shared understanding among actors; it was an intellectual process. First, there was thinking and planning—highlighted in the section titled </w:t>
      </w:r>
      <w:proofErr w:type="spellStart"/>
      <w:r w:rsidRPr="00A337FA">
        <w:rPr>
          <w:sz w:val="16"/>
        </w:rPr>
        <w:t>nitsáhákees</w:t>
      </w:r>
      <w:proofErr w:type="spellEnd"/>
      <w:r w:rsidRPr="00A337FA">
        <w:rPr>
          <w:sz w:val="16"/>
        </w:rPr>
        <w:t xml:space="preserve"> </w:t>
      </w:r>
      <w:proofErr w:type="spellStart"/>
      <w:r w:rsidRPr="00A337FA">
        <w:rPr>
          <w:sz w:val="16"/>
        </w:rPr>
        <w:t>dóó</w:t>
      </w:r>
      <w:proofErr w:type="spellEnd"/>
      <w:r w:rsidRPr="00A337FA">
        <w:rPr>
          <w:sz w:val="16"/>
        </w:rPr>
        <w:t xml:space="preserve"> </w:t>
      </w:r>
      <w:proofErr w:type="spellStart"/>
      <w:r w:rsidRPr="00A337FA">
        <w:rPr>
          <w:sz w:val="16"/>
        </w:rPr>
        <w:t>nahat’á</w:t>
      </w:r>
      <w:proofErr w:type="spellEnd"/>
      <w:r w:rsidRPr="00A337FA">
        <w:rPr>
          <w:sz w:val="16"/>
        </w:rPr>
        <w:t xml:space="preserve">. In this section, I show how </w:t>
      </w:r>
      <w:r w:rsidRPr="002C377B">
        <w:rPr>
          <w:rStyle w:val="Emphasis"/>
          <w:highlight w:val="yellow"/>
        </w:rPr>
        <w:t>opposition to the water settlement was built on two ideological trends and frameworks in Indigenous activism, nation building, and decolonization</w:t>
      </w:r>
      <w:r w:rsidRPr="00A337FA">
        <w:rPr>
          <w:sz w:val="16"/>
        </w:rPr>
        <w:t xml:space="preserve">. These trends framed the argument against the proposed water settlement and addressed the larger notion of injustice in the colonization of Indigenous water sources. Afterward, I highlight how </w:t>
      </w:r>
      <w:proofErr w:type="spellStart"/>
      <w:r w:rsidRPr="00A337FA">
        <w:rPr>
          <w:sz w:val="16"/>
        </w:rPr>
        <w:t>Diné</w:t>
      </w:r>
      <w:proofErr w:type="spellEnd"/>
      <w:r w:rsidRPr="00A337FA">
        <w:rPr>
          <w:sz w:val="16"/>
        </w:rPr>
        <w:t xml:space="preserve"> people acted and lived out this thinking and planning in action—collective opposition to the settlement. Action was called </w:t>
      </w:r>
      <w:proofErr w:type="spellStart"/>
      <w:r w:rsidRPr="00A337FA">
        <w:rPr>
          <w:sz w:val="16"/>
        </w:rPr>
        <w:t>iina</w:t>
      </w:r>
      <w:proofErr w:type="spellEnd"/>
      <w:r w:rsidRPr="00A337FA">
        <w:rPr>
          <w:sz w:val="16"/>
        </w:rPr>
        <w:t xml:space="preserve">, which also refers to “life,” </w:t>
      </w:r>
      <w:proofErr w:type="spellStart"/>
      <w:r w:rsidRPr="00A337FA">
        <w:rPr>
          <w:sz w:val="16"/>
        </w:rPr>
        <w:t>toh</w:t>
      </w:r>
      <w:proofErr w:type="spellEnd"/>
      <w:r w:rsidRPr="00A337FA">
        <w:rPr>
          <w:sz w:val="16"/>
        </w:rPr>
        <w:t xml:space="preserve"> </w:t>
      </w:r>
      <w:proofErr w:type="spellStart"/>
      <w:r w:rsidRPr="00A337FA">
        <w:rPr>
          <w:sz w:val="16"/>
        </w:rPr>
        <w:t>éí</w:t>
      </w:r>
      <w:proofErr w:type="spellEnd"/>
      <w:r w:rsidRPr="00A337FA">
        <w:rPr>
          <w:sz w:val="16"/>
        </w:rPr>
        <w:t xml:space="preserve"> </w:t>
      </w:r>
      <w:proofErr w:type="spellStart"/>
      <w:r w:rsidRPr="00A337FA">
        <w:rPr>
          <w:sz w:val="16"/>
        </w:rPr>
        <w:t>ííńá</w:t>
      </w:r>
      <w:proofErr w:type="spellEnd"/>
      <w:r w:rsidRPr="00A337FA">
        <w:rPr>
          <w:sz w:val="16"/>
        </w:rPr>
        <w:t xml:space="preserve"> or “water is life.” Finally, </w:t>
      </w:r>
      <w:proofErr w:type="spellStart"/>
      <w:r w:rsidRPr="00A337FA">
        <w:rPr>
          <w:sz w:val="16"/>
        </w:rPr>
        <w:t>siihasin</w:t>
      </w:r>
      <w:proofErr w:type="spellEnd"/>
      <w:r w:rsidRPr="00A337FA">
        <w:rPr>
          <w:sz w:val="16"/>
        </w:rPr>
        <w:t xml:space="preserve"> calls on us to reflect on what was learned and derive some preliminary conclusions. I conclude that the struggle was an effort to reclaim and revitalize </w:t>
      </w:r>
      <w:proofErr w:type="spellStart"/>
      <w:r w:rsidRPr="00A337FA">
        <w:rPr>
          <w:sz w:val="16"/>
        </w:rPr>
        <w:t>Diné</w:t>
      </w:r>
      <w:proofErr w:type="spellEnd"/>
      <w:r w:rsidRPr="00A337FA">
        <w:rPr>
          <w:sz w:val="16"/>
        </w:rPr>
        <w:t xml:space="preserve"> lifeways.</w:t>
      </w:r>
      <w:r w:rsidRPr="00A337FA">
        <w:rPr>
          <w:sz w:val="16"/>
        </w:rPr>
        <w:t xml:space="preserve"> </w:t>
      </w:r>
    </w:p>
    <w:p w14:paraId="37151490" w14:textId="28F87887" w:rsidR="00A337FA" w:rsidRPr="00A337FA" w:rsidRDefault="00A337FA" w:rsidP="004D4F63">
      <w:pPr>
        <w:spacing w:after="0"/>
        <w:rPr>
          <w:rStyle w:val="Emphasis"/>
        </w:rPr>
      </w:pPr>
      <w:r w:rsidRPr="00A337FA">
        <w:rPr>
          <w:sz w:val="16"/>
        </w:rPr>
        <w:t xml:space="preserve">My research suggests that </w:t>
      </w:r>
      <w:r w:rsidRPr="002C377B">
        <w:rPr>
          <w:rStyle w:val="Emphasis"/>
          <w:highlight w:val="yellow"/>
        </w:rPr>
        <w:t>Indigenous opponents to water settlements built their frameworks on a sense of rights</w:t>
      </w:r>
      <w:r w:rsidRPr="00A337FA">
        <w:rPr>
          <w:rStyle w:val="Emphasis"/>
        </w:rPr>
        <w:t xml:space="preserve"> and recognition that is </w:t>
      </w:r>
      <w:r w:rsidRPr="002C377B">
        <w:rPr>
          <w:rStyle w:val="Emphasis"/>
          <w:highlight w:val="yellow"/>
        </w:rPr>
        <w:t>rooted in</w:t>
      </w:r>
      <w:r w:rsidRPr="00A337FA">
        <w:rPr>
          <w:rStyle w:val="Emphasis"/>
        </w:rPr>
        <w:t xml:space="preserve"> ideas of traditional knowledge and </w:t>
      </w:r>
      <w:r w:rsidRPr="002C377B">
        <w:rPr>
          <w:rStyle w:val="Emphasis"/>
          <w:highlight w:val="yellow"/>
        </w:rPr>
        <w:t>historic practices on the land</w:t>
      </w:r>
      <w:r w:rsidRPr="00A337FA">
        <w:rPr>
          <w:sz w:val="16"/>
        </w:rPr>
        <w:t xml:space="preserve">. Proponents understood these practices as better suited for sustainable living than existing quantification schemes provide. Their frameworks blended statist and aboriginal conceptualizations of water into a bundle of complicated and contradictory ideas of inherent Indigenous water rights. </w:t>
      </w:r>
      <w:r w:rsidRPr="00A337FA">
        <w:rPr>
          <w:rStyle w:val="StyleUnderline"/>
        </w:rPr>
        <w:t xml:space="preserve">Both nation building and decolonial notions of Indigenous water governance undermined the legitimacy of colonial water laws while positing a sense of inherent rights to the water in the interest of increasing the amount of water the Navajo Nation was owed. </w:t>
      </w:r>
      <w:r w:rsidRPr="00A337FA">
        <w:rPr>
          <w:rStyle w:val="Emphasis"/>
        </w:rPr>
        <w:t>The de- in decolonial did not completely negate colonial institutions as a site of struggle and advocacy. Rather, opponents reworked and repurposed colonial infrastructures toward Indigenous lifeways and decolonial nation building.</w:t>
      </w:r>
    </w:p>
    <w:p w14:paraId="791F71A9" w14:textId="379A730E" w:rsidR="004D4F63" w:rsidRDefault="009872A2" w:rsidP="009872A2">
      <w:pPr>
        <w:pStyle w:val="Heading3"/>
        <w:rPr>
          <w:rStyle w:val="StyleUnderline"/>
          <w:sz w:val="32"/>
          <w:szCs w:val="32"/>
        </w:rPr>
      </w:pPr>
      <w:proofErr w:type="spellStart"/>
      <w:r>
        <w:rPr>
          <w:rStyle w:val="StyleUnderline"/>
          <w:sz w:val="32"/>
          <w:szCs w:val="32"/>
        </w:rPr>
        <w:t>Decol</w:t>
      </w:r>
      <w:proofErr w:type="spellEnd"/>
      <w:r>
        <w:rPr>
          <w:rStyle w:val="StyleUnderline"/>
          <w:sz w:val="32"/>
          <w:szCs w:val="32"/>
        </w:rPr>
        <w:t xml:space="preserve"> Key – Warming </w:t>
      </w:r>
    </w:p>
    <w:p w14:paraId="20B32D6E" w14:textId="10926F6D" w:rsidR="009872A2" w:rsidRPr="000D4079" w:rsidRDefault="009872A2" w:rsidP="009872A2">
      <w:pPr>
        <w:keepNext/>
        <w:keepLines/>
        <w:spacing w:before="40" w:after="0" w:line="256" w:lineRule="auto"/>
        <w:outlineLvl w:val="3"/>
        <w:rPr>
          <w:rFonts w:eastAsia="Times New Roman" w:cs="Times New Roman"/>
          <w:b/>
          <w:iCs/>
          <w:sz w:val="26"/>
        </w:rPr>
      </w:pPr>
      <w:r w:rsidRPr="000D4079">
        <w:rPr>
          <w:rFonts w:eastAsia="Times New Roman" w:cs="Times New Roman"/>
          <w:b/>
          <w:iCs/>
          <w:sz w:val="26"/>
        </w:rPr>
        <w:t>Processes have to prioritize Native needs</w:t>
      </w:r>
      <w:r>
        <w:rPr>
          <w:rFonts w:eastAsia="Times New Roman" w:cs="Times New Roman"/>
          <w:b/>
          <w:iCs/>
          <w:sz w:val="26"/>
        </w:rPr>
        <w:t xml:space="preserve"> in order to address climate change and create lays of living sustainably with the </w:t>
      </w:r>
      <w:proofErr w:type="gramStart"/>
      <w:r>
        <w:rPr>
          <w:rFonts w:eastAsia="Times New Roman" w:cs="Times New Roman"/>
          <w:b/>
          <w:iCs/>
          <w:sz w:val="26"/>
        </w:rPr>
        <w:t>land</w:t>
      </w:r>
      <w:proofErr w:type="gramEnd"/>
    </w:p>
    <w:p w14:paraId="14E2A643" w14:textId="42455894" w:rsidR="009872A2" w:rsidRPr="000D4079" w:rsidRDefault="009872A2" w:rsidP="009872A2">
      <w:pPr>
        <w:spacing w:line="256" w:lineRule="auto"/>
        <w:rPr>
          <w:rFonts w:eastAsia="Calibri" w:cs="Times New Roman"/>
        </w:rPr>
      </w:pPr>
      <w:r w:rsidRPr="009872A2">
        <w:rPr>
          <w:rStyle w:val="Style13ptBold"/>
          <w:sz w:val="24"/>
          <w:szCs w:val="24"/>
        </w:rPr>
        <w:t xml:space="preserve">Byrd </w:t>
      </w:r>
      <w:r w:rsidRPr="009872A2">
        <w:rPr>
          <w:rStyle w:val="Style13ptBold"/>
          <w:sz w:val="24"/>
          <w:szCs w:val="24"/>
        </w:rPr>
        <w:t>‘</w:t>
      </w:r>
      <w:r w:rsidRPr="009872A2">
        <w:rPr>
          <w:rStyle w:val="Style13ptBold"/>
          <w:sz w:val="24"/>
          <w:szCs w:val="24"/>
        </w:rPr>
        <w:t>11</w:t>
      </w:r>
      <w:r w:rsidRPr="000D4079">
        <w:rPr>
          <w:rFonts w:eastAsia="Calibri" w:cs="Times New Roman"/>
        </w:rPr>
        <w:t xml:space="preserve"> </w:t>
      </w:r>
      <w:r w:rsidRPr="009872A2">
        <w:rPr>
          <w:rFonts w:eastAsia="Calibri" w:cs="Times New Roman"/>
          <w:sz w:val="18"/>
          <w:szCs w:val="18"/>
        </w:rPr>
        <w:t>(Jodi is Associate Professor of English and Gender and Women's Studies and the University of Illinois. “Transit of Empire: Indigenous Critiques of Colonialism”</w:t>
      </w:r>
      <w:r w:rsidRPr="009872A2">
        <w:rPr>
          <w:rFonts w:eastAsia="Calibri" w:cs="Times New Roman"/>
          <w:sz w:val="18"/>
          <w:szCs w:val="18"/>
        </w:rPr>
        <w:t>)</w:t>
      </w:r>
    </w:p>
    <w:p w14:paraId="6774FD4B" w14:textId="300A533F" w:rsidR="009872A2" w:rsidRPr="000D4079" w:rsidRDefault="009872A2" w:rsidP="009872A2">
      <w:pPr>
        <w:spacing w:line="256" w:lineRule="auto"/>
        <w:rPr>
          <w:rFonts w:eastAsia="Calibri" w:cs="Times New Roman"/>
          <w:u w:val="single"/>
        </w:rPr>
      </w:pPr>
      <w:r w:rsidRPr="009872A2">
        <w:rPr>
          <w:rFonts w:eastAsia="Calibri" w:cs="Times New Roman"/>
          <w:sz w:val="16"/>
        </w:rPr>
        <w:t xml:space="preserve">This book has tried to detail how the United States transits itself </w:t>
      </w:r>
      <w:proofErr w:type="spellStart"/>
      <w:r w:rsidRPr="009872A2">
        <w:rPr>
          <w:rFonts w:eastAsia="Calibri" w:cs="Times New Roman"/>
          <w:sz w:val="16"/>
        </w:rPr>
        <w:t>transoceanically</w:t>
      </w:r>
      <w:proofErr w:type="spellEnd"/>
      <w:r w:rsidRPr="009872A2">
        <w:rPr>
          <w:rFonts w:eastAsia="Calibri" w:cs="Times New Roman"/>
          <w:sz w:val="16"/>
        </w:rPr>
        <w:t xml:space="preserve"> and </w:t>
      </w:r>
      <w:proofErr w:type="spellStart"/>
      <w:r w:rsidRPr="009872A2">
        <w:rPr>
          <w:rFonts w:eastAsia="Calibri" w:cs="Times New Roman"/>
          <w:sz w:val="16"/>
        </w:rPr>
        <w:t>transhemispherically</w:t>
      </w:r>
      <w:proofErr w:type="spellEnd"/>
      <w:r w:rsidRPr="009872A2">
        <w:rPr>
          <w:rFonts w:eastAsia="Calibri" w:cs="Times New Roman"/>
          <w:sz w:val="16"/>
        </w:rPr>
        <w:t xml:space="preserve"> through cacophonous representations that arise as the real is stretched through the distortive parallactic effects of empire and collapsed into competing struggles for hegemony. </w:t>
      </w:r>
      <w:r w:rsidRPr="000D4079">
        <w:rPr>
          <w:rFonts w:eastAsia="Calibri" w:cs="Times New Roman"/>
          <w:u w:val="single"/>
        </w:rPr>
        <w:t>Indianness</w:t>
      </w:r>
      <w:r w:rsidRPr="009872A2">
        <w:rPr>
          <w:rFonts w:eastAsia="Calibri" w:cs="Times New Roman"/>
          <w:sz w:val="16"/>
        </w:rPr>
        <w:t xml:space="preserve">, </w:t>
      </w:r>
      <w:r w:rsidRPr="000D4079">
        <w:rPr>
          <w:rFonts w:eastAsia="Calibri" w:cs="Times New Roman"/>
          <w:u w:val="single"/>
        </w:rPr>
        <w:t>within critical,</w:t>
      </w:r>
      <w:r w:rsidRPr="009872A2">
        <w:rPr>
          <w:rFonts w:eastAsia="Calibri" w:cs="Times New Roman"/>
          <w:sz w:val="16"/>
        </w:rPr>
        <w:t xml:space="preserve"> poststructuralist</w:t>
      </w:r>
      <w:r w:rsidRPr="000D4079">
        <w:rPr>
          <w:rFonts w:eastAsia="Calibri" w:cs="Times New Roman"/>
          <w:u w:val="single"/>
        </w:rPr>
        <w:t>, and postcolonial theories, exists on the threshold between past and present, life and death</w:t>
      </w:r>
      <w:r w:rsidRPr="009872A2">
        <w:rPr>
          <w:rFonts w:eastAsia="Calibri" w:cs="Times New Roman"/>
          <w:sz w:val="16"/>
        </w:rPr>
        <w:t>, and continues—even as it decomposes into an overfilled blank monstrosity of Caliban becoming–zombie—to inflect the metonymic narrative of the U.S. imperial torture state. As apocalyptic narratives of cannibalistic retribution rise to the fore in the early decades of the twenty-first century</w:t>
      </w:r>
      <w:r w:rsidRPr="000D4079">
        <w:rPr>
          <w:rFonts w:eastAsia="Calibri" w:cs="Times New Roman"/>
          <w:u w:val="single"/>
        </w:rPr>
        <w:t xml:space="preserve">, </w:t>
      </w:r>
      <w:r w:rsidRPr="002C377B">
        <w:rPr>
          <w:rFonts w:eastAsia="Calibri" w:cs="Times New Roman"/>
          <w:highlight w:val="yellow"/>
          <w:u w:val="single"/>
        </w:rPr>
        <w:t>the challenge</w:t>
      </w:r>
      <w:r w:rsidRPr="000D4079">
        <w:rPr>
          <w:rFonts w:eastAsia="Calibri" w:cs="Times New Roman"/>
          <w:u w:val="single"/>
        </w:rPr>
        <w:t xml:space="preserve"> </w:t>
      </w:r>
      <w:r w:rsidRPr="002C377B">
        <w:rPr>
          <w:rFonts w:eastAsia="Calibri" w:cs="Times New Roman"/>
          <w:highlight w:val="yellow"/>
          <w:u w:val="single"/>
        </w:rPr>
        <w:t>for</w:t>
      </w:r>
      <w:r w:rsidRPr="000D4079">
        <w:rPr>
          <w:rFonts w:eastAsia="Calibri" w:cs="Times New Roman"/>
          <w:u w:val="single"/>
        </w:rPr>
        <w:t xml:space="preserve"> American Indian and </w:t>
      </w:r>
      <w:r w:rsidRPr="002C377B">
        <w:rPr>
          <w:rFonts w:eastAsia="Calibri" w:cs="Times New Roman"/>
          <w:highlight w:val="yellow"/>
          <w:u w:val="single"/>
        </w:rPr>
        <w:t xml:space="preserve">indigenous scholars is to find ways to </w:t>
      </w:r>
      <w:proofErr w:type="spellStart"/>
      <w:r w:rsidRPr="002C377B">
        <w:rPr>
          <w:rFonts w:eastAsia="Calibri" w:cs="Times New Roman"/>
          <w:highlight w:val="yellow"/>
          <w:u w:val="single"/>
        </w:rPr>
        <w:t>unmap</w:t>
      </w:r>
      <w:proofErr w:type="spellEnd"/>
      <w:r w:rsidRPr="002C377B">
        <w:rPr>
          <w:rFonts w:eastAsia="Calibri" w:cs="Times New Roman"/>
          <w:highlight w:val="yellow"/>
          <w:u w:val="single"/>
        </w:rPr>
        <w:t xml:space="preserve"> the logics of conquest that underpin sovereign power</w:t>
      </w:r>
      <w:r w:rsidRPr="000D4079">
        <w:rPr>
          <w:rFonts w:eastAsia="Calibri" w:cs="Times New Roman"/>
          <w:u w:val="single"/>
        </w:rPr>
        <w:t xml:space="preserve"> conceptualized as the taking of space.</w:t>
      </w:r>
      <w:r w:rsidRPr="009872A2">
        <w:rPr>
          <w:rFonts w:eastAsia="Calibri" w:cs="Times New Roman"/>
          <w:sz w:val="16"/>
        </w:rPr>
        <w:t xml:space="preserve"> The “Indian without ancestry” within Deleuze and </w:t>
      </w:r>
      <w:proofErr w:type="spellStart"/>
      <w:r w:rsidRPr="009872A2">
        <w:rPr>
          <w:rFonts w:eastAsia="Calibri" w:cs="Times New Roman"/>
          <w:sz w:val="16"/>
        </w:rPr>
        <w:t>Guattari’s</w:t>
      </w:r>
      <w:proofErr w:type="spellEnd"/>
      <w:r w:rsidRPr="009872A2">
        <w:rPr>
          <w:rFonts w:eastAsia="Calibri" w:cs="Times New Roman"/>
          <w:sz w:val="16"/>
        </w:rPr>
        <w:t xml:space="preserve"> A Thousand Plateaus stops the world through </w:t>
      </w:r>
      <w:r w:rsidRPr="000D4079">
        <w:rPr>
          <w:rFonts w:eastAsia="Calibri" w:cs="Times New Roman"/>
          <w:u w:val="single"/>
        </w:rPr>
        <w:t xml:space="preserve">the </w:t>
      </w:r>
      <w:proofErr w:type="spellStart"/>
      <w:r w:rsidRPr="000D4079">
        <w:rPr>
          <w:rFonts w:eastAsia="Calibri" w:cs="Times New Roman"/>
          <w:u w:val="single"/>
        </w:rPr>
        <w:t>asignifying</w:t>
      </w:r>
      <w:proofErr w:type="spellEnd"/>
      <w:r w:rsidRPr="000D4079">
        <w:rPr>
          <w:rFonts w:eastAsia="Calibri" w:cs="Times New Roman"/>
          <w:u w:val="single"/>
        </w:rPr>
        <w:t xml:space="preserve"> Indian Event that is death</w:t>
      </w:r>
      <w:r w:rsidRPr="009872A2">
        <w:rPr>
          <w:rFonts w:eastAsia="Calibri" w:cs="Times New Roman"/>
          <w:sz w:val="16"/>
        </w:rPr>
        <w:t xml:space="preserve">; and </w:t>
      </w:r>
      <w:r w:rsidRPr="000D4079">
        <w:rPr>
          <w:rFonts w:eastAsia="Calibri" w:cs="Times New Roman"/>
          <w:u w:val="single"/>
        </w:rPr>
        <w:t xml:space="preserve">that </w:t>
      </w:r>
      <w:proofErr w:type="spellStart"/>
      <w:r w:rsidRPr="000D4079">
        <w:rPr>
          <w:rFonts w:eastAsia="Calibri" w:cs="Times New Roman"/>
          <w:u w:val="single"/>
        </w:rPr>
        <w:t>asignifying</w:t>
      </w:r>
      <w:proofErr w:type="spellEnd"/>
      <w:r w:rsidRPr="000D4079">
        <w:rPr>
          <w:rFonts w:eastAsia="Calibri" w:cs="Times New Roman"/>
          <w:u w:val="single"/>
        </w:rPr>
        <w:t xml:space="preserve"> “Indianness,” reframed through indigenous critical theory, provides conditions of possibility for radical resistance to state formulations. </w:t>
      </w:r>
      <w:r w:rsidRPr="009872A2">
        <w:rPr>
          <w:rFonts w:eastAsia="Calibri" w:cs="Times New Roman"/>
          <w:sz w:val="16"/>
        </w:rPr>
        <w:t xml:space="preserve">Theorizing against the critical inquiry disrupts the corpus nullius </w:t>
      </w:r>
      <w:proofErr w:type="spellStart"/>
      <w:r w:rsidRPr="009872A2">
        <w:rPr>
          <w:rFonts w:eastAsia="Calibri" w:cs="Times New Roman"/>
          <w:sz w:val="16"/>
        </w:rPr>
        <w:t>juricides</w:t>
      </w:r>
      <w:proofErr w:type="spellEnd"/>
      <w:r w:rsidRPr="009872A2">
        <w:rPr>
          <w:rFonts w:eastAsia="Calibri" w:cs="Times New Roman"/>
          <w:sz w:val="16"/>
        </w:rPr>
        <w:t xml:space="preserve"> that have used Indianness as the cultural and legal precedent to police normativity at the threshold of making the living, dead. </w:t>
      </w:r>
      <w:r w:rsidRPr="002C377B">
        <w:rPr>
          <w:rFonts w:eastAsia="Calibri" w:cs="Times New Roman"/>
          <w:highlight w:val="yellow"/>
          <w:u w:val="single"/>
        </w:rPr>
        <w:t>Indigenous scholars engaged in</w:t>
      </w:r>
      <w:r w:rsidRPr="000D4079">
        <w:rPr>
          <w:rFonts w:eastAsia="Calibri" w:cs="Times New Roman"/>
          <w:u w:val="single"/>
        </w:rPr>
        <w:t xml:space="preserve"> indigenous critical theories that draw from the </w:t>
      </w:r>
      <w:r w:rsidRPr="002C377B">
        <w:rPr>
          <w:rFonts w:eastAsia="Calibri" w:cs="Times New Roman"/>
          <w:highlight w:val="yellow"/>
          <w:u w:val="single"/>
        </w:rPr>
        <w:t>intellectual traditions of their own histories</w:t>
      </w:r>
      <w:r w:rsidRPr="000D4079">
        <w:rPr>
          <w:rFonts w:eastAsia="Calibri" w:cs="Times New Roman"/>
          <w:u w:val="single"/>
        </w:rPr>
        <w:t xml:space="preserve"> </w:t>
      </w:r>
      <w:r w:rsidRPr="002C377B">
        <w:rPr>
          <w:rFonts w:eastAsia="Calibri" w:cs="Times New Roman"/>
          <w:highlight w:val="yellow"/>
          <w:u w:val="single"/>
        </w:rPr>
        <w:t>and communities to</w:t>
      </w:r>
      <w:r w:rsidRPr="000D4079">
        <w:rPr>
          <w:rFonts w:eastAsia="Calibri" w:cs="Times New Roman"/>
          <w:u w:val="single"/>
        </w:rPr>
        <w:t xml:space="preserve"> contravene in, </w:t>
      </w:r>
      <w:r w:rsidRPr="002C377B">
        <w:rPr>
          <w:rFonts w:eastAsia="Calibri" w:cs="Times New Roman"/>
          <w:highlight w:val="yellow"/>
          <w:u w:val="single"/>
        </w:rPr>
        <w:t>respond</w:t>
      </w:r>
      <w:r w:rsidRPr="000D4079">
        <w:rPr>
          <w:rFonts w:eastAsia="Calibri" w:cs="Times New Roman"/>
          <w:u w:val="single"/>
        </w:rPr>
        <w:t xml:space="preserve"> to, and redirect </w:t>
      </w:r>
      <w:r w:rsidRPr="002C377B">
        <w:rPr>
          <w:rFonts w:eastAsia="Calibri" w:cs="Times New Roman"/>
          <w:highlight w:val="yellow"/>
          <w:u w:val="single"/>
        </w:rPr>
        <w:t>European philosophies can offer crucial new ways of conceptualizing an after to empire that does not reside within the obliteration of indigenous lives, resources, and lands</w:t>
      </w:r>
      <w:r w:rsidRPr="000D4079">
        <w:rPr>
          <w:rFonts w:eastAsia="Calibri" w:cs="Times New Roman"/>
          <w:u w:val="single"/>
        </w:rPr>
        <w:t xml:space="preserve">. Indians, as </w:t>
      </w:r>
      <w:r w:rsidRPr="002C377B">
        <w:rPr>
          <w:rFonts w:eastAsia="Calibri" w:cs="Times New Roman"/>
          <w:highlight w:val="yellow"/>
          <w:u w:val="single"/>
        </w:rPr>
        <w:t xml:space="preserve">the </w:t>
      </w:r>
      <w:proofErr w:type="spellStart"/>
      <w:r w:rsidRPr="002C377B">
        <w:rPr>
          <w:rFonts w:eastAsia="Calibri" w:cs="Times New Roman"/>
          <w:highlight w:val="yellow"/>
          <w:u w:val="single"/>
        </w:rPr>
        <w:t>originary</w:t>
      </w:r>
      <w:proofErr w:type="spellEnd"/>
      <w:r w:rsidRPr="002C377B">
        <w:rPr>
          <w:rFonts w:eastAsia="Calibri" w:cs="Times New Roman"/>
          <w:highlight w:val="yellow"/>
          <w:u w:val="single"/>
        </w:rPr>
        <w:t xml:space="preserve"> necropolitical </w:t>
      </w:r>
      <w:proofErr w:type="spellStart"/>
      <w:r w:rsidRPr="002C377B">
        <w:rPr>
          <w:rFonts w:eastAsia="Calibri" w:cs="Times New Roman"/>
          <w:highlight w:val="yellow"/>
          <w:u w:val="single"/>
        </w:rPr>
        <w:t>affect</w:t>
      </w:r>
      <w:proofErr w:type="spellEnd"/>
      <w:r w:rsidRPr="002C377B">
        <w:rPr>
          <w:rFonts w:eastAsia="Calibri" w:cs="Times New Roman"/>
          <w:highlight w:val="yellow"/>
          <w:u w:val="single"/>
        </w:rPr>
        <w:t xml:space="preserve"> of the living dead brought back to haunt cosmopolitan colonialism</w:t>
      </w:r>
      <w:r w:rsidRPr="009872A2">
        <w:rPr>
          <w:rFonts w:eastAsia="Calibri" w:cs="Times New Roman"/>
          <w:sz w:val="16"/>
        </w:rPr>
        <w:t xml:space="preserve">, serve as the deferred melancholia of a lingering sense of retribution that hovers over a nation that forever strives to make native the foreign through an abandonment of the native to the foreign. If, as Donald E. Pease suggests, the state of exception repositions U.S. citizens “within the equivalent to that exceptional space that Justice Marshall had called a ‘domestic dependent nation,’” then </w:t>
      </w:r>
      <w:r w:rsidRPr="000D4079">
        <w:rPr>
          <w:rFonts w:eastAsia="Calibri" w:cs="Times New Roman"/>
          <w:u w:val="single"/>
        </w:rPr>
        <w:t xml:space="preserve">American Indians may be able to provide some </w:t>
      </w:r>
      <w:r w:rsidRPr="002C377B">
        <w:rPr>
          <w:rFonts w:eastAsia="Calibri" w:cs="Times New Roman"/>
          <w:highlight w:val="yellow"/>
          <w:u w:val="single"/>
        </w:rPr>
        <w:t>insights into survivability</w:t>
      </w:r>
      <w:r w:rsidRPr="000D4079">
        <w:rPr>
          <w:rFonts w:eastAsia="Calibri" w:cs="Times New Roman"/>
          <w:u w:val="single"/>
        </w:rPr>
        <w:t xml:space="preserve">, </w:t>
      </w:r>
      <w:r w:rsidRPr="002C377B">
        <w:rPr>
          <w:rFonts w:eastAsia="Calibri" w:cs="Times New Roman"/>
          <w:highlight w:val="yellow"/>
          <w:u w:val="single"/>
        </w:rPr>
        <w:t>livability, and alternatives to the nativist sovereignty that carves U.S. homelands out of Indian territory</w:t>
      </w:r>
      <w:r w:rsidRPr="009872A2">
        <w:rPr>
          <w:rFonts w:eastAsia="Calibri" w:cs="Times New Roman"/>
          <w:sz w:val="16"/>
        </w:rPr>
        <w:t xml:space="preserve"> and positions diasporic arrivals as zombie terrorists seeking to consume the proprietary domains of a forever threatened and embattled whiteness.18 The generic and juridical conventions of terror, which affectively draw upon the deeply engrained colonialist discourses of what Jean M. O’Brien identifies as </w:t>
      </w:r>
      <w:proofErr w:type="spellStart"/>
      <w:r w:rsidRPr="009872A2">
        <w:rPr>
          <w:rFonts w:eastAsia="Calibri" w:cs="Times New Roman"/>
          <w:sz w:val="16"/>
        </w:rPr>
        <w:t>firsting</w:t>
      </w:r>
      <w:proofErr w:type="spellEnd"/>
      <w:r w:rsidRPr="009872A2">
        <w:rPr>
          <w:rFonts w:eastAsia="Calibri" w:cs="Times New Roman"/>
          <w:sz w:val="16"/>
        </w:rPr>
        <w:t xml:space="preserve"> and lasting, cannot stand in the face of the mnemonics of land, repentance, survivance, differentiation, kinship, and </w:t>
      </w:r>
      <w:proofErr w:type="spellStart"/>
      <w:r w:rsidRPr="009872A2">
        <w:rPr>
          <w:rFonts w:eastAsia="Calibri" w:cs="Times New Roman"/>
          <w:sz w:val="16"/>
        </w:rPr>
        <w:t>haksuba</w:t>
      </w:r>
      <w:proofErr w:type="spellEnd"/>
      <w:r w:rsidRPr="009872A2">
        <w:rPr>
          <w:rFonts w:eastAsia="Calibri" w:cs="Times New Roman"/>
          <w:sz w:val="16"/>
        </w:rPr>
        <w:t xml:space="preserve"> that writers like Wilson Harris, Gerald </w:t>
      </w:r>
      <w:proofErr w:type="spellStart"/>
      <w:r w:rsidRPr="009872A2">
        <w:rPr>
          <w:rFonts w:eastAsia="Calibri" w:cs="Times New Roman"/>
          <w:sz w:val="16"/>
        </w:rPr>
        <w:t>Vizenor</w:t>
      </w:r>
      <w:proofErr w:type="spellEnd"/>
      <w:r w:rsidRPr="009872A2">
        <w:rPr>
          <w:rFonts w:eastAsia="Calibri" w:cs="Times New Roman"/>
          <w:sz w:val="16"/>
        </w:rPr>
        <w:t xml:space="preserve">, Joy Harjo, Karen </w:t>
      </w:r>
      <w:proofErr w:type="spellStart"/>
      <w:r w:rsidRPr="009872A2">
        <w:rPr>
          <w:rFonts w:eastAsia="Calibri" w:cs="Times New Roman"/>
          <w:sz w:val="16"/>
        </w:rPr>
        <w:t>Tei</w:t>
      </w:r>
      <w:proofErr w:type="spellEnd"/>
      <w:r w:rsidRPr="009872A2">
        <w:rPr>
          <w:rFonts w:eastAsia="Calibri" w:cs="Times New Roman"/>
          <w:sz w:val="16"/>
        </w:rPr>
        <w:t xml:space="preserve"> Yamashita, and LeAnne Howe among many others deploy to rewrite the story of the Americas from the other side</w:t>
      </w:r>
      <w:r w:rsidRPr="000D4079">
        <w:rPr>
          <w:rFonts w:eastAsia="Calibri" w:cs="Times New Roman"/>
          <w:u w:val="single"/>
        </w:rPr>
        <w:t xml:space="preserve">. </w:t>
      </w:r>
      <w:r w:rsidRPr="002C377B">
        <w:rPr>
          <w:rFonts w:eastAsia="Calibri" w:cs="Times New Roman"/>
          <w:highlight w:val="yellow"/>
          <w:u w:val="single"/>
        </w:rPr>
        <w:t>Rather than framing justice for American Indians as the fourth horseman accompanying the</w:t>
      </w:r>
      <w:r w:rsidRPr="000D4079">
        <w:rPr>
          <w:rFonts w:eastAsia="Calibri" w:cs="Times New Roman"/>
          <w:u w:val="single"/>
        </w:rPr>
        <w:t xml:space="preserve"> apocalyptic “</w:t>
      </w:r>
      <w:r w:rsidRPr="002C377B">
        <w:rPr>
          <w:rFonts w:eastAsia="Calibri" w:cs="Times New Roman"/>
          <w:highlight w:val="yellow"/>
          <w:u w:val="single"/>
        </w:rPr>
        <w:t>plague,</w:t>
      </w:r>
      <w:r w:rsidRPr="000D4079">
        <w:rPr>
          <w:rFonts w:eastAsia="Calibri" w:cs="Times New Roman"/>
          <w:u w:val="single"/>
        </w:rPr>
        <w:t xml:space="preserve"> pestilence, and </w:t>
      </w:r>
      <w:r w:rsidRPr="002C377B">
        <w:rPr>
          <w:rFonts w:eastAsia="Calibri" w:cs="Times New Roman"/>
          <w:highlight w:val="yellow"/>
          <w:u w:val="single"/>
        </w:rPr>
        <w:t xml:space="preserve">famine,” it is time to imagine indigenous decolonization as a process that restores life and allows settler, </w:t>
      </w:r>
      <w:proofErr w:type="spellStart"/>
      <w:r w:rsidRPr="002C377B">
        <w:rPr>
          <w:rFonts w:eastAsia="Calibri" w:cs="Times New Roman"/>
          <w:highlight w:val="yellow"/>
          <w:u w:val="single"/>
        </w:rPr>
        <w:t>arrivant</w:t>
      </w:r>
      <w:proofErr w:type="spellEnd"/>
      <w:r w:rsidRPr="002C377B">
        <w:rPr>
          <w:rFonts w:eastAsia="Calibri" w:cs="Times New Roman"/>
          <w:highlight w:val="yellow"/>
          <w:u w:val="single"/>
        </w:rPr>
        <w:t xml:space="preserve">, and native to apprehend and grieve together the </w:t>
      </w:r>
      <w:proofErr w:type="spellStart"/>
      <w:r w:rsidRPr="002C377B">
        <w:rPr>
          <w:rFonts w:eastAsia="Calibri" w:cs="Times New Roman"/>
          <w:highlight w:val="yellow"/>
          <w:u w:val="single"/>
        </w:rPr>
        <w:t>violences</w:t>
      </w:r>
      <w:proofErr w:type="spellEnd"/>
      <w:r w:rsidRPr="002C377B">
        <w:rPr>
          <w:rFonts w:eastAsia="Calibri" w:cs="Times New Roman"/>
          <w:highlight w:val="yellow"/>
          <w:u w:val="single"/>
        </w:rPr>
        <w:t xml:space="preserve"> of U.S. empire.</w:t>
      </w:r>
    </w:p>
    <w:p w14:paraId="3B3CA5D8" w14:textId="77777777" w:rsidR="009872A2" w:rsidRPr="009872A2" w:rsidRDefault="009872A2" w:rsidP="009872A2"/>
    <w:p w14:paraId="4A099425" w14:textId="5B755319" w:rsidR="00ED448B" w:rsidRDefault="00ED448B" w:rsidP="00ED448B">
      <w:pPr>
        <w:pStyle w:val="Heading3"/>
        <w:rPr>
          <w:rStyle w:val="StyleUnderline"/>
          <w:sz w:val="32"/>
          <w:szCs w:val="32"/>
        </w:rPr>
      </w:pPr>
      <w:r w:rsidRPr="00ED448B">
        <w:rPr>
          <w:rStyle w:val="StyleUnderline"/>
          <w:sz w:val="32"/>
          <w:szCs w:val="32"/>
        </w:rPr>
        <w:t xml:space="preserve">Epistemology Key – Climate Change </w:t>
      </w:r>
    </w:p>
    <w:p w14:paraId="420428B5" w14:textId="5802C03D" w:rsidR="00ED448B" w:rsidRDefault="00ED448B" w:rsidP="00ED448B">
      <w:pPr>
        <w:pStyle w:val="Heading4"/>
      </w:pPr>
      <w:r>
        <w:t>A</w:t>
      </w:r>
      <w:r>
        <w:t xml:space="preserve">ffirm indigenous epistemologies -those actually open spaces to address climate </w:t>
      </w:r>
      <w:proofErr w:type="gramStart"/>
      <w:r>
        <w:t>change</w:t>
      </w:r>
      <w:proofErr w:type="gramEnd"/>
    </w:p>
    <w:p w14:paraId="349A7EF9" w14:textId="6D7796D7" w:rsidR="00ED448B" w:rsidRPr="00ED448B" w:rsidRDefault="00ED448B" w:rsidP="00ED448B">
      <w:pPr>
        <w:rPr>
          <w:sz w:val="18"/>
          <w:szCs w:val="18"/>
        </w:rPr>
      </w:pPr>
      <w:proofErr w:type="spellStart"/>
      <w:r w:rsidRPr="004C4868">
        <w:rPr>
          <w:rStyle w:val="Style13ptBold"/>
        </w:rPr>
        <w:t>Saranillio</w:t>
      </w:r>
      <w:proofErr w:type="spellEnd"/>
      <w:r w:rsidRPr="004C4868">
        <w:rPr>
          <w:rStyle w:val="Style13ptBold"/>
        </w:rPr>
        <w:t xml:space="preserve"> </w:t>
      </w:r>
      <w:r>
        <w:rPr>
          <w:rStyle w:val="Style13ptBold"/>
        </w:rPr>
        <w:t>‘</w:t>
      </w:r>
      <w:r w:rsidRPr="004C4868">
        <w:rPr>
          <w:rStyle w:val="Style13ptBold"/>
        </w:rPr>
        <w:t>15</w:t>
      </w:r>
      <w:r>
        <w:t xml:space="preserve"> </w:t>
      </w:r>
      <w:r w:rsidRPr="00ED448B">
        <w:rPr>
          <w:sz w:val="18"/>
          <w:szCs w:val="18"/>
        </w:rPr>
        <w:t xml:space="preserve">(Dean </w:t>
      </w:r>
      <w:proofErr w:type="spellStart"/>
      <w:r w:rsidRPr="00ED448B">
        <w:rPr>
          <w:sz w:val="18"/>
          <w:szCs w:val="18"/>
        </w:rPr>
        <w:t>Itsuji</w:t>
      </w:r>
      <w:proofErr w:type="spellEnd"/>
      <w:r w:rsidRPr="00ED448B">
        <w:rPr>
          <w:sz w:val="18"/>
          <w:szCs w:val="18"/>
        </w:rPr>
        <w:t xml:space="preserve">, assistant professor of Asian/Pacific/American studies in the Department of Social and Cultural Analysis at New York </w:t>
      </w:r>
      <w:proofErr w:type="gramStart"/>
      <w:r w:rsidRPr="00ED448B">
        <w:rPr>
          <w:sz w:val="18"/>
          <w:szCs w:val="18"/>
        </w:rPr>
        <w:t>University,  “</w:t>
      </w:r>
      <w:proofErr w:type="gramEnd"/>
      <w:r w:rsidRPr="00ED448B">
        <w:rPr>
          <w:sz w:val="18"/>
          <w:szCs w:val="18"/>
        </w:rPr>
        <w:t>The Insurrection of Subjugated Futures”, American Quarterly &gt; Volume 67, Number 3, September)</w:t>
      </w:r>
    </w:p>
    <w:p w14:paraId="2605DA6B" w14:textId="77777777" w:rsidR="00ED448B" w:rsidRPr="004C4868" w:rsidRDefault="00ED448B" w:rsidP="00ED448B">
      <w:pPr>
        <w:spacing w:after="0"/>
        <w:rPr>
          <w:rStyle w:val="StyleUnderline"/>
        </w:rPr>
      </w:pPr>
      <w:r w:rsidRPr="004C4868">
        <w:rPr>
          <w:sz w:val="16"/>
        </w:rPr>
        <w:t>As such</w:t>
      </w:r>
      <w:r w:rsidRPr="00FE79C1">
        <w:rPr>
          <w:sz w:val="16"/>
        </w:rPr>
        <w:t xml:space="preserve">, </w:t>
      </w:r>
      <w:r w:rsidRPr="00FE79C1">
        <w:rPr>
          <w:rStyle w:val="StyleUnderline"/>
        </w:rPr>
        <w:t xml:space="preserve">both Hawai‘i and </w:t>
      </w:r>
      <w:proofErr w:type="spellStart"/>
      <w:r w:rsidRPr="00FE79C1">
        <w:rPr>
          <w:rStyle w:val="StyleUnderline"/>
        </w:rPr>
        <w:t>Manahatta</w:t>
      </w:r>
      <w:proofErr w:type="spellEnd"/>
      <w:r w:rsidRPr="00FE79C1">
        <w:rPr>
          <w:rStyle w:val="StyleUnderline"/>
        </w:rPr>
        <w:t xml:space="preserve"> exemplify how </w:t>
      </w:r>
      <w:r w:rsidRPr="002C377B">
        <w:rPr>
          <w:rStyle w:val="StyleUnderline"/>
          <w:highlight w:val="yellow"/>
        </w:rPr>
        <w:t xml:space="preserve">settler colonialism </w:t>
      </w:r>
      <w:r w:rsidRPr="00FE79C1">
        <w:rPr>
          <w:rStyle w:val="StyleUnderline"/>
        </w:rPr>
        <w:t xml:space="preserve">often </w:t>
      </w:r>
      <w:r w:rsidRPr="002C377B">
        <w:rPr>
          <w:rStyle w:val="StyleUnderline"/>
          <w:highlight w:val="yellow"/>
        </w:rPr>
        <w:t xml:space="preserve">functions as </w:t>
      </w:r>
      <w:r w:rsidRPr="002C377B">
        <w:rPr>
          <w:rStyle w:val="StyleUnderline"/>
          <w:b/>
          <w:highlight w:val="yellow"/>
        </w:rPr>
        <w:t xml:space="preserve">a historically created system of power </w:t>
      </w:r>
      <w:r w:rsidRPr="002C377B">
        <w:rPr>
          <w:rStyle w:val="StyleUnderline"/>
          <w:highlight w:val="yellow"/>
        </w:rPr>
        <w:t>that expropriates Indigenous territories and eliminates modes of production in order to replace Indigenous peoples with settlers who are discursively constituted as superior</w:t>
      </w:r>
      <w:r w:rsidRPr="004C4868">
        <w:rPr>
          <w:rStyle w:val="StyleUnderline"/>
        </w:rPr>
        <w:t xml:space="preserve"> and thus more deserving of these contested lands and resources</w:t>
      </w:r>
      <w:r w:rsidRPr="004C4868">
        <w:rPr>
          <w:sz w:val="16"/>
        </w:rPr>
        <w:t>. In this way</w:t>
      </w:r>
      <w:r w:rsidRPr="004C4868">
        <w:rPr>
          <w:rStyle w:val="StyleUnderline"/>
        </w:rPr>
        <w:t xml:space="preserve">, primitivism sets the ideological conditions for primitive accumulation and its seemingly permanent structure, </w:t>
      </w:r>
      <w:r w:rsidRPr="002C377B">
        <w:rPr>
          <w:rStyle w:val="StyleUnderline"/>
          <w:highlight w:val="yellow"/>
        </w:rPr>
        <w:t>a kind of settler accumulation by Native dispossession</w:t>
      </w:r>
      <w:r w:rsidRPr="004C4868">
        <w:rPr>
          <w:sz w:val="16"/>
        </w:rPr>
        <w:t xml:space="preserve">.21 In other words, primitivism creates a settler alibi for a particular mode of production, a particular Indigenous way to organize society, to be determined as an outmoded economy and destined for dissolution and elimination.22 </w:t>
      </w:r>
      <w:r w:rsidRPr="00FE79C1">
        <w:t>This takes place often</w:t>
      </w:r>
      <w:r w:rsidRPr="002C377B">
        <w:rPr>
          <w:rStyle w:val="StyleUnderline"/>
          <w:highlight w:val="yellow"/>
        </w:rPr>
        <w:t xml:space="preserve"> through the targeting for elimination of one or more sets of human to nonhuman relations, </w:t>
      </w:r>
      <w:r w:rsidRPr="00FE79C1">
        <w:t>in many Indigenous epistemologies described as genealogical relations.</w:t>
      </w:r>
      <w:r w:rsidRPr="004C4868">
        <w:rPr>
          <w:rStyle w:val="StyleUnderline"/>
        </w:rPr>
        <w:t xml:space="preserve"> And all along, </w:t>
      </w:r>
      <w:r w:rsidRPr="002C377B">
        <w:rPr>
          <w:rStyle w:val="StyleUnderline"/>
          <w:b/>
          <w:i/>
          <w:highlight w:val="yellow"/>
        </w:rPr>
        <w:t>in the death of these relations, is the birth of capitalism, the particular mode of production</w:t>
      </w:r>
      <w:r w:rsidRPr="004C4868">
        <w:rPr>
          <w:sz w:val="16"/>
        </w:rPr>
        <w:t xml:space="preserve"> [End Page 640] </w:t>
      </w:r>
      <w:r w:rsidRPr="002C377B">
        <w:rPr>
          <w:rStyle w:val="StyleUnderline"/>
          <w:highlight w:val="yellow"/>
        </w:rPr>
        <w:t>whose processes have evolved to set the current environmental conditions of climate crisis</w:t>
      </w:r>
      <w:r w:rsidRPr="004C4868">
        <w:rPr>
          <w:sz w:val="16"/>
        </w:rPr>
        <w:t xml:space="preserve"> and the Anthropocene. Dipesh </w:t>
      </w:r>
      <w:r w:rsidRPr="002C377B">
        <w:rPr>
          <w:rStyle w:val="StyleUnderline"/>
          <w:highlight w:val="yellow"/>
        </w:rPr>
        <w:t>Chakrabarty</w:t>
      </w:r>
      <w:r w:rsidRPr="004C4868">
        <w:rPr>
          <w:sz w:val="16"/>
        </w:rPr>
        <w:t xml:space="preserve">, however, </w:t>
      </w:r>
      <w:r w:rsidRPr="002C377B">
        <w:rPr>
          <w:rStyle w:val="StyleUnderline"/>
          <w:highlight w:val="yellow"/>
        </w:rPr>
        <w:t xml:space="preserve">warns against thinking of ourselves as merely a geophysical force with no deliberate agency and thus urges </w:t>
      </w:r>
      <w:r w:rsidRPr="002C377B">
        <w:rPr>
          <w:rStyle w:val="StyleUnderline"/>
          <w:b/>
          <w:highlight w:val="yellow"/>
        </w:rPr>
        <w:t>us all</w:t>
      </w:r>
      <w:r w:rsidRPr="002C377B">
        <w:rPr>
          <w:rStyle w:val="StyleUnderline"/>
          <w:highlight w:val="yellow"/>
        </w:rPr>
        <w:t xml:space="preserve"> to refuse the invitation of the Anthropocene</w:t>
      </w:r>
      <w:r w:rsidRPr="004C4868">
        <w:rPr>
          <w:rStyle w:val="StyleUnderline"/>
        </w:rPr>
        <w:t xml:space="preserve">. </w:t>
      </w:r>
      <w:r w:rsidRPr="002C377B">
        <w:rPr>
          <w:rStyle w:val="StyleUnderline"/>
          <w:highlight w:val="yellow"/>
        </w:rPr>
        <w:t>This refusal of the conditions of anthropogenic climate change can be understood in relation to</w:t>
      </w:r>
      <w:r w:rsidRPr="004C4868">
        <w:rPr>
          <w:sz w:val="16"/>
        </w:rPr>
        <w:t xml:space="preserve"> Audra Simpson’s theorizing around </w:t>
      </w:r>
      <w:r w:rsidRPr="002C377B">
        <w:rPr>
          <w:rStyle w:val="StyleUnderline"/>
          <w:highlight w:val="yellow"/>
        </w:rPr>
        <w:t>a politics of refusal</w:t>
      </w:r>
      <w:r w:rsidRPr="004C4868">
        <w:rPr>
          <w:rStyle w:val="StyleUnderline"/>
        </w:rPr>
        <w:t>.</w:t>
      </w:r>
      <w:r w:rsidRPr="004C4868">
        <w:rPr>
          <w:sz w:val="16"/>
        </w:rPr>
        <w:t xml:space="preserve"> In her book Mohawk Interruptus: Political Life across the Borders of Settler States, Simpson argues: “They refuse the ‘gifts’ of American citizenship; they insist upon the integrity of Haudenosaunee governance.”23 And thus </w:t>
      </w:r>
      <w:r w:rsidRPr="002C377B">
        <w:rPr>
          <w:rStyle w:val="StyleUnderline"/>
          <w:highlight w:val="yellow"/>
        </w:rPr>
        <w:t>in this moment</w:t>
      </w:r>
      <w:r w:rsidRPr="004C4868">
        <w:rPr>
          <w:rStyle w:val="StyleUnderline"/>
        </w:rPr>
        <w:t xml:space="preserve"> of the Anthropocene perhaps, </w:t>
      </w:r>
      <w:r w:rsidRPr="002C377B">
        <w:rPr>
          <w:rStyle w:val="StyleUnderline"/>
          <w:highlight w:val="yellow"/>
        </w:rPr>
        <w:t xml:space="preserve">a deep engagement with abolishing a political economy of settler colonialism actually </w:t>
      </w:r>
      <w:r w:rsidRPr="002C377B">
        <w:rPr>
          <w:rStyle w:val="StyleUnderline"/>
          <w:b/>
          <w:highlight w:val="yellow"/>
        </w:rPr>
        <w:t>opens</w:t>
      </w:r>
      <w:r w:rsidRPr="002C377B">
        <w:rPr>
          <w:rStyle w:val="StyleUnderline"/>
          <w:highlight w:val="yellow"/>
        </w:rPr>
        <w:t xml:space="preserve"> settlers to a range of human and nonhuman relations that are often foreclosed.</w:t>
      </w:r>
    </w:p>
    <w:p w14:paraId="49990B0B" w14:textId="77777777" w:rsidR="00ED448B" w:rsidRPr="004C4868" w:rsidRDefault="00ED448B" w:rsidP="00ED448B">
      <w:pPr>
        <w:spacing w:after="0"/>
        <w:rPr>
          <w:sz w:val="16"/>
        </w:rPr>
      </w:pPr>
      <w:r w:rsidRPr="004C4868">
        <w:rPr>
          <w:sz w:val="16"/>
        </w:rPr>
        <w:t xml:space="preserve">Naomi Klein argues in This Changes Everything: Capitalism vs. the Climate that in talking with climate activists in Bolivia, she began to consider that climate change could be a “galvanizing force for humanity, leaving us all not just safer from extreme weather, but with societies that are safer and fairer in all kinds of other ways as well.”24 </w:t>
      </w:r>
      <w:r w:rsidRPr="004C4868">
        <w:rPr>
          <w:rStyle w:val="StyleUnderline"/>
        </w:rPr>
        <w:t xml:space="preserve">By </w:t>
      </w:r>
      <w:r w:rsidRPr="002C377B">
        <w:rPr>
          <w:rStyle w:val="StyleUnderline"/>
          <w:highlight w:val="yellow"/>
        </w:rPr>
        <w:t>imagining ways to use settler colonialism against itself</w:t>
      </w:r>
      <w:r w:rsidRPr="004C4868">
        <w:rPr>
          <w:rStyle w:val="StyleUnderline"/>
        </w:rPr>
        <w:t xml:space="preserve">, many Indigenous movements </w:t>
      </w:r>
      <w:r w:rsidRPr="002C377B">
        <w:rPr>
          <w:rStyle w:val="StyleUnderline"/>
          <w:highlight w:val="yellow"/>
        </w:rPr>
        <w:t xml:space="preserve">aim to set the conditions for cultivating </w:t>
      </w:r>
      <w:proofErr w:type="spellStart"/>
      <w:r w:rsidRPr="002C377B">
        <w:rPr>
          <w:rStyle w:val="StyleUnderline"/>
          <w:highlight w:val="yellow"/>
        </w:rPr>
        <w:t>noncapitalist</w:t>
      </w:r>
      <w:proofErr w:type="spellEnd"/>
      <w:r w:rsidRPr="002C377B">
        <w:rPr>
          <w:rStyle w:val="StyleUnderline"/>
          <w:highlight w:val="yellow"/>
        </w:rPr>
        <w:t xml:space="preserve"> relations and </w:t>
      </w:r>
      <w:r w:rsidRPr="002C377B">
        <w:rPr>
          <w:rStyle w:val="StyleUnderline"/>
          <w:i/>
          <w:highlight w:val="yellow"/>
        </w:rPr>
        <w:t>planting the seeds</w:t>
      </w:r>
      <w:r w:rsidRPr="002C377B">
        <w:rPr>
          <w:rStyle w:val="StyleUnderline"/>
          <w:highlight w:val="yellow"/>
        </w:rPr>
        <w:t xml:space="preserve"> for Indigenous economies to reemerge in new ways</w:t>
      </w:r>
      <w:r w:rsidRPr="004C4868">
        <w:rPr>
          <w:sz w:val="16"/>
        </w:rPr>
        <w:t xml:space="preserve">.25 This is accomplished by building affinities between communities, as well as with nonhuman but genealogically related species—in Hawai‘i this is the taro, or </w:t>
      </w:r>
      <w:proofErr w:type="spellStart"/>
      <w:r w:rsidRPr="004C4868">
        <w:rPr>
          <w:sz w:val="16"/>
        </w:rPr>
        <w:t>kalo</w:t>
      </w:r>
      <w:proofErr w:type="spellEnd"/>
      <w:r w:rsidRPr="004C4868">
        <w:rPr>
          <w:sz w:val="16"/>
        </w:rPr>
        <w:t>, the ancestor of Kanaka ‘</w:t>
      </w:r>
      <w:proofErr w:type="spellStart"/>
      <w:r w:rsidRPr="004C4868">
        <w:rPr>
          <w:sz w:val="16"/>
        </w:rPr>
        <w:t>Ōiwi</w:t>
      </w:r>
      <w:proofErr w:type="spellEnd"/>
      <w:r w:rsidRPr="004C4868">
        <w:rPr>
          <w:sz w:val="16"/>
        </w:rPr>
        <w:t xml:space="preserve"> that enclosure aimed to eliminate. In urban Honolulu, for instance, a school named </w:t>
      </w:r>
      <w:proofErr w:type="spellStart"/>
      <w:r w:rsidRPr="004C4868">
        <w:rPr>
          <w:sz w:val="16"/>
        </w:rPr>
        <w:t>Hālau</w:t>
      </w:r>
      <w:proofErr w:type="spellEnd"/>
      <w:r w:rsidRPr="004C4868">
        <w:rPr>
          <w:sz w:val="16"/>
        </w:rPr>
        <w:t xml:space="preserve"> </w:t>
      </w:r>
      <w:proofErr w:type="spellStart"/>
      <w:r w:rsidRPr="004C4868">
        <w:rPr>
          <w:sz w:val="16"/>
        </w:rPr>
        <w:t>Kū</w:t>
      </w:r>
      <w:proofErr w:type="spellEnd"/>
      <w:r w:rsidRPr="004C4868">
        <w:rPr>
          <w:sz w:val="16"/>
        </w:rPr>
        <w:t xml:space="preserve"> </w:t>
      </w:r>
      <w:proofErr w:type="spellStart"/>
      <w:r w:rsidRPr="004C4868">
        <w:rPr>
          <w:sz w:val="16"/>
        </w:rPr>
        <w:t>Māna</w:t>
      </w:r>
      <w:proofErr w:type="spellEnd"/>
      <w:r w:rsidRPr="004C4868">
        <w:rPr>
          <w:sz w:val="16"/>
        </w:rPr>
        <w:t xml:space="preserve"> uses Indigenous knowledge to structure a curriculum that, among other things, teaches its secondary students how to grow and prepare their own food. In her powerful book The Seeds We Planted: Portraits of a Native Hawaiian Charter School, Noelani Goodyear-</w:t>
      </w:r>
      <w:proofErr w:type="spellStart"/>
      <w:r w:rsidRPr="004C4868">
        <w:rPr>
          <w:sz w:val="16"/>
        </w:rPr>
        <w:t>Ka‘ōpua</w:t>
      </w:r>
      <w:proofErr w:type="spellEnd"/>
      <w:r w:rsidRPr="004C4868">
        <w:rPr>
          <w:sz w:val="16"/>
        </w:rPr>
        <w:t>, a parent, educator, and one of the school’s founders, explains that students are taught to challenge a notion that only a “globalized market economy dominated by transnational corporations can provide for our needs.”26 Teachers and students together restored ‘</w:t>
      </w:r>
      <w:proofErr w:type="spellStart"/>
      <w:r w:rsidRPr="004C4868">
        <w:rPr>
          <w:sz w:val="16"/>
        </w:rPr>
        <w:t>auwai</w:t>
      </w:r>
      <w:proofErr w:type="spellEnd"/>
      <w:r w:rsidRPr="004C4868">
        <w:rPr>
          <w:sz w:val="16"/>
        </w:rPr>
        <w:t xml:space="preserve"> (intricate irrigation systems) and </w:t>
      </w:r>
      <w:proofErr w:type="spellStart"/>
      <w:r w:rsidRPr="004C4868">
        <w:rPr>
          <w:sz w:val="16"/>
        </w:rPr>
        <w:t>lo‘i</w:t>
      </w:r>
      <w:proofErr w:type="spellEnd"/>
      <w:r w:rsidRPr="004C4868">
        <w:rPr>
          <w:sz w:val="16"/>
        </w:rPr>
        <w:t xml:space="preserve"> </w:t>
      </w:r>
      <w:proofErr w:type="spellStart"/>
      <w:r w:rsidRPr="004C4868">
        <w:rPr>
          <w:sz w:val="16"/>
        </w:rPr>
        <w:t>kalo</w:t>
      </w:r>
      <w:proofErr w:type="spellEnd"/>
      <w:r w:rsidRPr="004C4868">
        <w:rPr>
          <w:sz w:val="16"/>
        </w:rPr>
        <w:t xml:space="preserve"> (stone-terraced taro farms) in an area named ‘</w:t>
      </w:r>
      <w:proofErr w:type="spellStart"/>
      <w:r w:rsidRPr="004C4868">
        <w:rPr>
          <w:sz w:val="16"/>
        </w:rPr>
        <w:t>Aihualama</w:t>
      </w:r>
      <w:proofErr w:type="spellEnd"/>
      <w:r w:rsidRPr="004C4868">
        <w:rPr>
          <w:sz w:val="16"/>
        </w:rPr>
        <w:t xml:space="preserve">. The original stoned walls of the </w:t>
      </w:r>
      <w:proofErr w:type="spellStart"/>
      <w:r w:rsidRPr="004C4868">
        <w:rPr>
          <w:sz w:val="16"/>
        </w:rPr>
        <w:t>lo‘i</w:t>
      </w:r>
      <w:proofErr w:type="spellEnd"/>
      <w:r w:rsidRPr="004C4868">
        <w:rPr>
          <w:sz w:val="16"/>
        </w:rPr>
        <w:t xml:space="preserve"> were still present, and </w:t>
      </w:r>
      <w:proofErr w:type="spellStart"/>
      <w:r w:rsidRPr="004C4868">
        <w:rPr>
          <w:sz w:val="16"/>
        </w:rPr>
        <w:t>Kumu</w:t>
      </w:r>
      <w:proofErr w:type="spellEnd"/>
      <w:r w:rsidRPr="004C4868">
        <w:rPr>
          <w:sz w:val="16"/>
        </w:rPr>
        <w:t xml:space="preserve"> Danny Bishop, who was a key visionary in regenerating the </w:t>
      </w:r>
      <w:proofErr w:type="spellStart"/>
      <w:r w:rsidRPr="004C4868">
        <w:rPr>
          <w:sz w:val="16"/>
        </w:rPr>
        <w:t>lo‘i</w:t>
      </w:r>
      <w:proofErr w:type="spellEnd"/>
      <w:r w:rsidRPr="004C4868">
        <w:rPr>
          <w:sz w:val="16"/>
        </w:rPr>
        <w:t xml:space="preserve">, uses this living space to imagine with students other worlds of possibilities. By having students track the hours required to maintain one </w:t>
      </w:r>
      <w:proofErr w:type="spellStart"/>
      <w:r w:rsidRPr="004C4868">
        <w:rPr>
          <w:sz w:val="16"/>
        </w:rPr>
        <w:t>lo‘i</w:t>
      </w:r>
      <w:proofErr w:type="spellEnd"/>
      <w:r w:rsidRPr="004C4868">
        <w:rPr>
          <w:sz w:val="16"/>
        </w:rPr>
        <w:t xml:space="preserve"> to harvest, students learn that the </w:t>
      </w:r>
      <w:proofErr w:type="spellStart"/>
      <w:r w:rsidRPr="004C4868">
        <w:rPr>
          <w:sz w:val="16"/>
        </w:rPr>
        <w:t>lo‘i</w:t>
      </w:r>
      <w:proofErr w:type="spellEnd"/>
      <w:r w:rsidRPr="004C4868">
        <w:rPr>
          <w:sz w:val="16"/>
        </w:rPr>
        <w:t xml:space="preserve"> is a “low maintenance with a high yield agricultural system,” requiring fifteen to twenty-five hours of work per month to feed oneself. </w:t>
      </w:r>
      <w:proofErr w:type="spellStart"/>
      <w:r w:rsidRPr="004C4868">
        <w:rPr>
          <w:sz w:val="16"/>
        </w:rPr>
        <w:t>Kumu</w:t>
      </w:r>
      <w:proofErr w:type="spellEnd"/>
      <w:r w:rsidRPr="004C4868">
        <w:rPr>
          <w:sz w:val="16"/>
        </w:rPr>
        <w:t xml:space="preserve"> Trevor Atkins, a math teacher, further asks, if this were to include [End Page 641] </w:t>
      </w:r>
      <w:proofErr w:type="spellStart"/>
      <w:r w:rsidRPr="004C4868">
        <w:rPr>
          <w:sz w:val="16"/>
        </w:rPr>
        <w:t>loko</w:t>
      </w:r>
      <w:proofErr w:type="spellEnd"/>
      <w:r w:rsidRPr="004C4868">
        <w:rPr>
          <w:sz w:val="16"/>
        </w:rPr>
        <w:t xml:space="preserve"> </w:t>
      </w:r>
      <w:proofErr w:type="spellStart"/>
      <w:proofErr w:type="gramStart"/>
      <w:r w:rsidRPr="004C4868">
        <w:rPr>
          <w:sz w:val="16"/>
        </w:rPr>
        <w:t>i‘</w:t>
      </w:r>
      <w:proofErr w:type="gramEnd"/>
      <w:r w:rsidRPr="004C4868">
        <w:rPr>
          <w:sz w:val="16"/>
        </w:rPr>
        <w:t>a</w:t>
      </w:r>
      <w:proofErr w:type="spellEnd"/>
      <w:r w:rsidRPr="004C4868">
        <w:rPr>
          <w:sz w:val="16"/>
        </w:rPr>
        <w:t xml:space="preserve"> (fishponds), how much land would be required to feed all of Hawai‘i? After a year of work, the number they come up with is sixteen thousand acres, only 1.6 percent of the so-called ceded lands, the lands seized by white settlers during the 1893 US military–backed overthrow and currently held in trust by the state of Hawai‘i on behalf of Kanaka ‘</w:t>
      </w:r>
      <w:proofErr w:type="spellStart"/>
      <w:r w:rsidRPr="004C4868">
        <w:rPr>
          <w:sz w:val="16"/>
        </w:rPr>
        <w:t>Oiwi</w:t>
      </w:r>
      <w:proofErr w:type="spellEnd"/>
      <w:r w:rsidRPr="004C4868">
        <w:rPr>
          <w:sz w:val="16"/>
        </w:rPr>
        <w:t xml:space="preserve"> and the general public.27</w:t>
      </w:r>
    </w:p>
    <w:p w14:paraId="0F498C7A" w14:textId="77777777" w:rsidR="00ED448B" w:rsidRPr="004C4868" w:rsidRDefault="00ED448B" w:rsidP="00ED448B">
      <w:pPr>
        <w:spacing w:after="0"/>
        <w:rPr>
          <w:sz w:val="16"/>
          <w:szCs w:val="16"/>
        </w:rPr>
      </w:pPr>
      <w:r w:rsidRPr="004C4868">
        <w:rPr>
          <w:sz w:val="16"/>
          <w:szCs w:val="16"/>
        </w:rPr>
        <w:t>Such imaginings are especially powerful considering that, besides being occupied by the United States, Hawai‘i also imports 85–90 percent of its food, a dangerous precedent, since it is twenty-five hundred miles away from the US West Coast, and especially as extreme weather patterns increase. Vandana Shiva points out that 40 percent of all greenhouse gases contributing to anthropogenic climate change are caused by industrial agricultural models, which require transporting foods across long distances and increasingly transporting genetically engineered seeds to farmers.28 These practices are all the more critical, since besides being one of the most militarized places in the world, Hawai‘i is also the genetically modified organism, or GMO, capital of the world, and the two are absolutely intertwined and buttressed by the settler state. Mark Phillipson, an executive of Syngenta, states that “almost any corn seed sold in the U.S. touches Hawaii somewhere.”29 Shiva argues that GMO crops and pesticides are themselves produced by a militarized food industry: “War and agriculture came together when the chemicals that were produced for chemical warfare lost their markets in war, and the industry organized itself to sell those chemicals as agrochemicals.”30</w:t>
      </w:r>
    </w:p>
    <w:p w14:paraId="139ED1E1" w14:textId="77777777" w:rsidR="00ED448B" w:rsidRPr="004C4868" w:rsidRDefault="00ED448B" w:rsidP="00ED448B">
      <w:pPr>
        <w:spacing w:after="0"/>
        <w:rPr>
          <w:sz w:val="16"/>
        </w:rPr>
      </w:pPr>
      <w:r w:rsidRPr="004C4868">
        <w:rPr>
          <w:sz w:val="16"/>
        </w:rPr>
        <w:t xml:space="preserve">The famed navigator </w:t>
      </w:r>
      <w:proofErr w:type="spellStart"/>
      <w:r w:rsidRPr="004C4868">
        <w:rPr>
          <w:sz w:val="16"/>
        </w:rPr>
        <w:t>Nainoa</w:t>
      </w:r>
      <w:proofErr w:type="spellEnd"/>
      <w:r w:rsidRPr="004C4868">
        <w:rPr>
          <w:sz w:val="16"/>
        </w:rPr>
        <w:t xml:space="preserve"> Thompson of the </w:t>
      </w:r>
      <w:proofErr w:type="spellStart"/>
      <w:r w:rsidRPr="004C4868">
        <w:rPr>
          <w:sz w:val="16"/>
        </w:rPr>
        <w:t>Hōkūle‘a</w:t>
      </w:r>
      <w:proofErr w:type="spellEnd"/>
      <w:r w:rsidRPr="004C4868">
        <w:rPr>
          <w:sz w:val="16"/>
        </w:rPr>
        <w:t xml:space="preserve"> says about the worldwide voyage: “We’re not going to change the world, but we’re going to go and build a network of people around the earth who are going to change it. And our job is to help them be successful.”31 </w:t>
      </w:r>
      <w:r w:rsidRPr="002C377B">
        <w:rPr>
          <w:rStyle w:val="StyleUnderline"/>
          <w:highlight w:val="yellow"/>
        </w:rPr>
        <w:t>It is ironic that the size and strength of extreme weather patterns are described as “unthinkable and unprecedented” at the same time that moves to create alternative economies to counter climate crisis are also disqualified as “unthinkable and unprecedented.</w:t>
      </w:r>
      <w:r w:rsidRPr="002C377B">
        <w:rPr>
          <w:sz w:val="16"/>
          <w:highlight w:val="yellow"/>
        </w:rPr>
        <w:t>”</w:t>
      </w:r>
      <w:r w:rsidRPr="004C4868">
        <w:rPr>
          <w:sz w:val="16"/>
        </w:rPr>
        <w:t xml:space="preserve"> </w:t>
      </w:r>
      <w:r w:rsidRPr="004C4868">
        <w:rPr>
          <w:rStyle w:val="StyleUnderline"/>
        </w:rPr>
        <w:t xml:space="preserve">Is it </w:t>
      </w:r>
      <w:r w:rsidRPr="002C377B">
        <w:rPr>
          <w:rStyle w:val="StyleUnderline"/>
          <w:highlight w:val="yellow"/>
        </w:rPr>
        <w:t xml:space="preserve">any wonder, </w:t>
      </w:r>
      <w:r w:rsidRPr="00FE79C1">
        <w:t>then</w:t>
      </w:r>
      <w:r w:rsidRPr="002C377B">
        <w:rPr>
          <w:rStyle w:val="StyleUnderline"/>
          <w:highlight w:val="yellow"/>
        </w:rPr>
        <w:t xml:space="preserve">, that at a time when alternatives to global capitalism are most needed, </w:t>
      </w:r>
      <w:r w:rsidRPr="00FE79C1">
        <w:t xml:space="preserve">and Indigenous economies possess such alternatives, </w:t>
      </w:r>
      <w:r w:rsidRPr="002C377B">
        <w:rPr>
          <w:rStyle w:val="StyleUnderline"/>
          <w:highlight w:val="yellow"/>
        </w:rPr>
        <w:t>that Indigenous knowledges are often disqualified</w:t>
      </w:r>
      <w:r w:rsidRPr="004C4868">
        <w:rPr>
          <w:rStyle w:val="StyleUnderline"/>
        </w:rPr>
        <w:t xml:space="preserve"> from </w:t>
      </w:r>
      <w:proofErr w:type="gramStart"/>
      <w:r w:rsidRPr="004C4868">
        <w:rPr>
          <w:rStyle w:val="StyleUnderline"/>
        </w:rPr>
        <w:t>being seen as</w:t>
      </w:r>
      <w:proofErr w:type="gramEnd"/>
      <w:r w:rsidRPr="004C4868">
        <w:rPr>
          <w:rStyle w:val="StyleUnderline"/>
        </w:rPr>
        <w:t xml:space="preserve"> such? </w:t>
      </w:r>
      <w:r w:rsidRPr="002C377B">
        <w:rPr>
          <w:rStyle w:val="StyleUnderline"/>
          <w:highlight w:val="yellow"/>
        </w:rPr>
        <w:t>By taking seriously Indigenous knowledges</w:t>
      </w:r>
      <w:r w:rsidRPr="004C4868">
        <w:rPr>
          <w:rStyle w:val="StyleUnderline"/>
        </w:rPr>
        <w:t xml:space="preserve"> and economies, </w:t>
      </w:r>
      <w:r w:rsidRPr="002C377B">
        <w:rPr>
          <w:rStyle w:val="StyleUnderline"/>
          <w:highlight w:val="yellow"/>
        </w:rPr>
        <w:t>we can create another future, and in the creation of an alternative future</w:t>
      </w:r>
      <w:r w:rsidRPr="004C4868">
        <w:rPr>
          <w:rStyle w:val="StyleUnderline"/>
        </w:rPr>
        <w:t xml:space="preserve">, I believe that we </w:t>
      </w:r>
      <w:r w:rsidRPr="002C377B">
        <w:rPr>
          <w:rStyle w:val="StyleUnderline"/>
          <w:highlight w:val="yellow"/>
        </w:rPr>
        <w:t xml:space="preserve">create worlds that are not yet thinkable </w:t>
      </w:r>
      <w:r w:rsidRPr="00503D08">
        <w:t>to come to fruition</w:t>
      </w:r>
      <w:r w:rsidRPr="004C4868">
        <w:rPr>
          <w:sz w:val="16"/>
        </w:rPr>
        <w:t>. [End Page 642]</w:t>
      </w:r>
    </w:p>
    <w:p w14:paraId="3F01C58B" w14:textId="77777777" w:rsidR="00ED448B" w:rsidRPr="00ED448B" w:rsidRDefault="00ED448B" w:rsidP="00ED448B"/>
    <w:p w14:paraId="5D2B2D0E" w14:textId="77777777" w:rsidR="004D4F63" w:rsidRDefault="004D4F63" w:rsidP="004D4F63">
      <w:pPr>
        <w:pStyle w:val="Heading3"/>
      </w:pPr>
      <w:r>
        <w:t>Relationality Alt</w:t>
      </w:r>
    </w:p>
    <w:p w14:paraId="5C6C69BF" w14:textId="77777777" w:rsidR="004D4F63" w:rsidRPr="00F4190E" w:rsidRDefault="004D4F63" w:rsidP="004D4F63">
      <w:pPr>
        <w:pStyle w:val="Heading4"/>
      </w:pPr>
      <w:r>
        <w:t xml:space="preserve">Voting neg is key to reclaim water as a site of relationality – investigating the connections between water and settler colonialism is key to enacting decolonial politics. The </w:t>
      </w:r>
      <w:proofErr w:type="spellStart"/>
      <w:r>
        <w:t>aff’s</w:t>
      </w:r>
      <w:proofErr w:type="spellEnd"/>
      <w:r>
        <w:t xml:space="preserve"> refusal to investigate the spatial dynamics of water policy upholds colonial </w:t>
      </w:r>
      <w:proofErr w:type="gramStart"/>
      <w:r>
        <w:t>relations</w:t>
      </w:r>
      <w:proofErr w:type="gramEnd"/>
      <w:r>
        <w:t xml:space="preserve"> </w:t>
      </w:r>
    </w:p>
    <w:p w14:paraId="4621A14C" w14:textId="77777777" w:rsidR="004D4F63" w:rsidRPr="00F4190E" w:rsidRDefault="004D4F63" w:rsidP="004D4F63">
      <w:pPr>
        <w:rPr>
          <w:rFonts w:asciiTheme="minorHAnsi" w:hAnsiTheme="minorHAnsi" w:cstheme="minorHAnsi"/>
          <w:shd w:val="clear" w:color="auto" w:fill="FFFFFF"/>
        </w:rPr>
      </w:pPr>
      <w:r w:rsidRPr="00F4190E">
        <w:rPr>
          <w:b/>
          <w:bCs/>
        </w:rPr>
        <w:t xml:space="preserve">Stevenson ’18 </w:t>
      </w:r>
      <w:r w:rsidRPr="00F4190E">
        <w:rPr>
          <w:sz w:val="18"/>
          <w:szCs w:val="18"/>
        </w:rPr>
        <w:t>(</w:t>
      </w:r>
      <w:r w:rsidRPr="00F4190E">
        <w:rPr>
          <w:rFonts w:asciiTheme="minorHAnsi" w:hAnsiTheme="minorHAnsi" w:cstheme="minorHAnsi"/>
          <w:sz w:val="18"/>
          <w:szCs w:val="18"/>
        </w:rPr>
        <w:t>Shaun A. Stevenson, f</w:t>
      </w:r>
      <w:r w:rsidRPr="00F4190E">
        <w:rPr>
          <w:rFonts w:asciiTheme="minorHAnsi" w:hAnsiTheme="minorHAnsi" w:cstheme="minorHAnsi"/>
          <w:sz w:val="18"/>
          <w:szCs w:val="18"/>
          <w:shd w:val="clear" w:color="auto" w:fill="FFFFFF"/>
        </w:rPr>
        <w:t>ull-time Faculty Member in the University Studies Program at Northern Lakes College,</w:t>
      </w:r>
      <w:r w:rsidRPr="00F4190E">
        <w:rPr>
          <w:rFonts w:ascii="Roboto" w:hAnsi="Roboto"/>
          <w:sz w:val="18"/>
          <w:szCs w:val="18"/>
          <w:shd w:val="clear" w:color="auto" w:fill="FFFFFF"/>
        </w:rPr>
        <w:t xml:space="preserve"> “</w:t>
      </w:r>
      <w:r w:rsidRPr="00F4190E">
        <w:rPr>
          <w:rFonts w:asciiTheme="minorHAnsi" w:hAnsiTheme="minorHAnsi" w:cstheme="minorHAnsi"/>
          <w:sz w:val="18"/>
          <w:szCs w:val="18"/>
          <w:shd w:val="clear" w:color="auto" w:fill="FFFFFF"/>
        </w:rPr>
        <w:t xml:space="preserve">(Re)Making Indigenous Water Worlds: Settler Colonialism, Indigenous Rights, and </w:t>
      </w:r>
      <w:proofErr w:type="spellStart"/>
      <w:r w:rsidRPr="00F4190E">
        <w:rPr>
          <w:rFonts w:asciiTheme="minorHAnsi" w:hAnsiTheme="minorHAnsi" w:cstheme="minorHAnsi"/>
          <w:sz w:val="18"/>
          <w:szCs w:val="18"/>
          <w:shd w:val="clear" w:color="auto" w:fill="FFFFFF"/>
        </w:rPr>
        <w:t>Hydrosocial</w:t>
      </w:r>
      <w:proofErr w:type="spellEnd"/>
      <w:r w:rsidRPr="00F4190E">
        <w:rPr>
          <w:rFonts w:asciiTheme="minorHAnsi" w:hAnsiTheme="minorHAnsi" w:cstheme="minorHAnsi"/>
          <w:sz w:val="18"/>
          <w:szCs w:val="18"/>
          <w:shd w:val="clear" w:color="auto" w:fill="FFFFFF"/>
        </w:rPr>
        <w:t xml:space="preserve"> Relations in the Settler Nation State”, A thesis submitted to the Faculty of Graduate and Postdoctoral Affairs in partial fulfillment of the requirements for the degree of Doctor of Philosophy in English Language and Literature Carleton University Ottawa, Ontario, </w:t>
      </w:r>
      <w:proofErr w:type="spellStart"/>
      <w:r w:rsidRPr="00F4190E">
        <w:rPr>
          <w:rFonts w:asciiTheme="minorHAnsi" w:hAnsiTheme="minorHAnsi" w:cstheme="minorHAnsi"/>
          <w:sz w:val="18"/>
          <w:szCs w:val="18"/>
          <w:shd w:val="clear" w:color="auto" w:fill="FFFFFF"/>
        </w:rPr>
        <w:t>ppg</w:t>
      </w:r>
      <w:proofErr w:type="spellEnd"/>
      <w:r w:rsidRPr="00F4190E">
        <w:rPr>
          <w:rFonts w:asciiTheme="minorHAnsi" w:hAnsiTheme="minorHAnsi" w:cstheme="minorHAnsi"/>
          <w:sz w:val="18"/>
          <w:szCs w:val="18"/>
          <w:shd w:val="clear" w:color="auto" w:fill="FFFFFF"/>
        </w:rPr>
        <w:t xml:space="preserve">. </w:t>
      </w:r>
      <w:proofErr w:type="spellStart"/>
      <w:r w:rsidRPr="00F4190E">
        <w:rPr>
          <w:rFonts w:asciiTheme="minorHAnsi" w:hAnsiTheme="minorHAnsi" w:cstheme="minorHAnsi"/>
          <w:sz w:val="18"/>
          <w:szCs w:val="18"/>
          <w:shd w:val="clear" w:color="auto" w:fill="FFFFFF"/>
        </w:rPr>
        <w:t>Xiii</w:t>
      </w:r>
      <w:proofErr w:type="spellEnd"/>
      <w:r w:rsidRPr="00F4190E">
        <w:rPr>
          <w:rFonts w:asciiTheme="minorHAnsi" w:hAnsiTheme="minorHAnsi" w:cstheme="minorHAnsi"/>
          <w:sz w:val="18"/>
          <w:szCs w:val="18"/>
          <w:shd w:val="clear" w:color="auto" w:fill="FFFFFF"/>
        </w:rPr>
        <w:t xml:space="preserve">-xv) </w:t>
      </w:r>
    </w:p>
    <w:p w14:paraId="1335C371" w14:textId="77777777" w:rsidR="004D4F63" w:rsidRPr="00F4190E" w:rsidRDefault="004D4F63" w:rsidP="004D4F63">
      <w:pPr>
        <w:spacing w:after="0"/>
        <w:rPr>
          <w:rFonts w:asciiTheme="minorHAnsi" w:hAnsiTheme="minorHAnsi" w:cstheme="minorHAnsi"/>
          <w:shd w:val="clear" w:color="auto" w:fill="FFFFFF"/>
        </w:rPr>
      </w:pPr>
      <w:r w:rsidRPr="00F4190E">
        <w:rPr>
          <w:rStyle w:val="StyleUnderline"/>
        </w:rPr>
        <w:t>The fact of water’s consumption, however, is that we do not ingest water merely through the act of drinking.</w:t>
      </w:r>
      <w:r w:rsidRPr="00F4190E">
        <w:rPr>
          <w:sz w:val="16"/>
        </w:rPr>
        <w:t xml:space="preserve"> We do not experience a water shed simply through swimming in </w:t>
      </w:r>
      <w:proofErr w:type="gramStart"/>
      <w:r w:rsidRPr="00F4190E">
        <w:rPr>
          <w:sz w:val="16"/>
        </w:rPr>
        <w:t>it,</w:t>
      </w:r>
      <w:r>
        <w:rPr>
          <w:sz w:val="16"/>
        </w:rPr>
        <w:t xml:space="preserve"> </w:t>
      </w:r>
      <w:r w:rsidRPr="00F4190E">
        <w:rPr>
          <w:sz w:val="16"/>
        </w:rPr>
        <w:t>or</w:t>
      </w:r>
      <w:proofErr w:type="gramEnd"/>
      <w:r w:rsidRPr="00F4190E">
        <w:rPr>
          <w:sz w:val="16"/>
        </w:rPr>
        <w:t xml:space="preserve"> submerging ourselves in its depth. What I realize now, what a turn to water has allowed me to think through, is the fact that I was always a part of the Grand River watershed. Its </w:t>
      </w:r>
      <w:r w:rsidRPr="00F4190E">
        <w:rPr>
          <w:rStyle w:val="Emphasis"/>
          <w:b w:val="0"/>
          <w:bCs/>
        </w:rPr>
        <w:t>waters were in the air I breathed for 18 years. It was the clouds that swelled and rained on my home, that soaked my clothes, pooled in our backyard.</w:t>
      </w:r>
      <w:r w:rsidRPr="00F4190E">
        <w:rPr>
          <w:sz w:val="16"/>
        </w:rPr>
        <w:t xml:space="preserve"> My body </w:t>
      </w:r>
      <w:proofErr w:type="gramStart"/>
      <w:r w:rsidRPr="00F4190E">
        <w:rPr>
          <w:sz w:val="16"/>
        </w:rPr>
        <w:t>has to</w:t>
      </w:r>
      <w:proofErr w:type="gramEnd"/>
      <w:r w:rsidRPr="00F4190E">
        <w:rPr>
          <w:sz w:val="16"/>
        </w:rPr>
        <w:t xml:space="preserve"> be at least some part, Grand River. </w:t>
      </w:r>
      <w:r w:rsidRPr="00F4190E">
        <w:rPr>
          <w:rStyle w:val="StyleUnderline"/>
        </w:rPr>
        <w:t>While I don’t want to overstate water as a metaphor for connection and relationality</w:t>
      </w:r>
      <w:r w:rsidRPr="00F4190E">
        <w:rPr>
          <w:sz w:val="16"/>
        </w:rPr>
        <w:t>—yet, as the textual examples I draw from show, this is a metaphor we can rarely avoid—</w:t>
      </w:r>
      <w:r w:rsidRPr="00F4190E">
        <w:rPr>
          <w:rStyle w:val="StyleUnderline"/>
        </w:rPr>
        <w:t xml:space="preserve">I cannot deny </w:t>
      </w:r>
      <w:r w:rsidRPr="002C377B">
        <w:rPr>
          <w:rStyle w:val="StyleUnderline"/>
          <w:highlight w:val="yellow"/>
        </w:rPr>
        <w:t>the interconnection incited by water’s presence</w:t>
      </w:r>
      <w:r w:rsidRPr="00F4190E">
        <w:rPr>
          <w:rStyle w:val="StyleUnderline"/>
        </w:rPr>
        <w:t>, its flow, and consumption.</w:t>
      </w:r>
      <w:r w:rsidRPr="00F4190E">
        <w:rPr>
          <w:sz w:val="16"/>
        </w:rPr>
        <w:t xml:space="preserve"> </w:t>
      </w:r>
      <w:r w:rsidRPr="002C377B">
        <w:rPr>
          <w:b/>
          <w:bCs/>
          <w:highlight w:val="yellow"/>
          <w:u w:val="single"/>
        </w:rPr>
        <w:t xml:space="preserve">Water is </w:t>
      </w:r>
      <w:r w:rsidRPr="004D4F63">
        <w:rPr>
          <w:b/>
          <w:bCs/>
          <w:u w:val="single"/>
        </w:rPr>
        <w:t>the always already of relationality</w:t>
      </w:r>
      <w:r w:rsidRPr="00F4190E">
        <w:rPr>
          <w:b/>
          <w:bCs/>
          <w:u w:val="single"/>
        </w:rPr>
        <w:t xml:space="preserve">. </w:t>
      </w:r>
      <w:r w:rsidRPr="002C377B">
        <w:rPr>
          <w:b/>
          <w:bCs/>
          <w:highlight w:val="yellow"/>
          <w:u w:val="single"/>
        </w:rPr>
        <w:t>Always already relational</w:t>
      </w:r>
      <w:r w:rsidRPr="00F4190E">
        <w:rPr>
          <w:b/>
          <w:bCs/>
          <w:u w:val="single"/>
        </w:rPr>
        <w:t xml:space="preserve">; always already </w:t>
      </w:r>
      <w:r w:rsidRPr="002C377B">
        <w:rPr>
          <w:b/>
          <w:bCs/>
          <w:highlight w:val="yellow"/>
          <w:u w:val="single"/>
        </w:rPr>
        <w:t>connected and connecting</w:t>
      </w:r>
      <w:r w:rsidRPr="00F4190E">
        <w:rPr>
          <w:b/>
          <w:bCs/>
          <w:u w:val="single"/>
        </w:rPr>
        <w:t>.</w:t>
      </w:r>
    </w:p>
    <w:p w14:paraId="10978FEF" w14:textId="77777777" w:rsidR="004D4F63" w:rsidRPr="00F4190E" w:rsidRDefault="004D4F63" w:rsidP="004D4F63">
      <w:pPr>
        <w:spacing w:after="0" w:line="240" w:lineRule="auto"/>
        <w:rPr>
          <w:sz w:val="16"/>
        </w:rPr>
      </w:pPr>
      <w:r w:rsidRPr="00F4190E">
        <w:rPr>
          <w:sz w:val="16"/>
        </w:rPr>
        <w:t>And while I shy away from this thinking and its risk of further abstraction from the watershed and the politics that surround it, this is perhaps a useful place to begin</w:t>
      </w:r>
      <w:r w:rsidRPr="00F4190E">
        <w:rPr>
          <w:rStyle w:val="StyleUnderline"/>
        </w:rPr>
        <w:t>. I have been concerned with the land rights issues, the conflicts and disputes that demarcate relations between Six Nations and the surrounding settler communities</w:t>
      </w:r>
      <w:r w:rsidRPr="00F4190E">
        <w:rPr>
          <w:sz w:val="16"/>
        </w:rPr>
        <w:t xml:space="preserve">, namely my hometown of Caledonia, since these issues hit a boiling point in 2006, when Six Nations reclaimed a parcel of land on the border of Caledonia, and residents of Caledonia responded with anger, protests, and often-times, racism. Since the beginning of my university education in 2007, I have had the privilege of investigating these issues—those xiii that I had initially been ignorant of—through a critical lens, and with the guidance of Haudenosaunee Elders-in-residence and Indigenous Studies faculty at McMaster University. With this help, I came to learn about </w:t>
      </w:r>
      <w:r w:rsidRPr="002C377B">
        <w:rPr>
          <w:rStyle w:val="StyleUnderline"/>
          <w:highlight w:val="yellow"/>
        </w:rPr>
        <w:t>the complicated histories</w:t>
      </w:r>
      <w:r w:rsidRPr="00F4190E">
        <w:rPr>
          <w:rStyle w:val="StyleUnderline"/>
        </w:rPr>
        <w:t xml:space="preserve"> of my hometown and the perspectives of the Haudenosaunee, </w:t>
      </w:r>
      <w:r w:rsidRPr="00F4190E">
        <w:rPr>
          <w:rStyle w:val="Emphasis"/>
        </w:rPr>
        <w:t xml:space="preserve">those which </w:t>
      </w:r>
      <w:r w:rsidRPr="002C377B">
        <w:rPr>
          <w:rStyle w:val="Emphasis"/>
          <w:highlight w:val="yellow"/>
        </w:rPr>
        <w:t>have largely been negated by settler society</w:t>
      </w:r>
      <w:r w:rsidRPr="00F4190E">
        <w:rPr>
          <w:rStyle w:val="StyleUnderline"/>
        </w:rPr>
        <w:t>, and which necessitated their land reclamation</w:t>
      </w:r>
      <w:r w:rsidRPr="00F4190E">
        <w:rPr>
          <w:sz w:val="16"/>
        </w:rPr>
        <w:t xml:space="preserve">. </w:t>
      </w:r>
      <w:r w:rsidRPr="002C377B">
        <w:rPr>
          <w:rStyle w:val="StyleUnderline"/>
          <w:highlight w:val="yellow"/>
        </w:rPr>
        <w:t>Education incites a new</w:t>
      </w:r>
      <w:r w:rsidRPr="00F4190E">
        <w:rPr>
          <w:rStyle w:val="StyleUnderline"/>
        </w:rPr>
        <w:t xml:space="preserve"> found </w:t>
      </w:r>
      <w:r w:rsidRPr="002C377B">
        <w:rPr>
          <w:rStyle w:val="StyleUnderline"/>
          <w:highlight w:val="yellow"/>
        </w:rPr>
        <w:t>passion for politics, and</w:t>
      </w:r>
      <w:r w:rsidRPr="00F4190E">
        <w:rPr>
          <w:rStyle w:val="StyleUnderline"/>
        </w:rPr>
        <w:t xml:space="preserve"> the impetus </w:t>
      </w:r>
      <w:r w:rsidRPr="002C377B">
        <w:rPr>
          <w:rStyle w:val="StyleUnderline"/>
          <w:highlight w:val="yellow"/>
        </w:rPr>
        <w:t>for change and attention to these</w:t>
      </w:r>
      <w:r w:rsidRPr="00F4190E">
        <w:rPr>
          <w:rStyle w:val="StyleUnderline"/>
        </w:rPr>
        <w:t xml:space="preserve"> complicated </w:t>
      </w:r>
      <w:r w:rsidRPr="002C377B">
        <w:rPr>
          <w:rStyle w:val="StyleUnderline"/>
          <w:highlight w:val="yellow"/>
        </w:rPr>
        <w:t>histories</w:t>
      </w:r>
      <w:r w:rsidRPr="00F4190E">
        <w:rPr>
          <w:sz w:val="16"/>
        </w:rPr>
        <w:t xml:space="preserve">; but my disassociation from the town in which I grew up, a place I never quite felt a part of, and certainly after the responses I witnessed to the 2006 land reclamation by many residents, a place I did not want to be a part of, ensured that </w:t>
      </w:r>
      <w:r w:rsidRPr="00F4190E">
        <w:rPr>
          <w:rStyle w:val="StyleUnderline"/>
        </w:rPr>
        <w:t>I was always able to distance myself from these histories, and the relationships that have transpired in this territory.</w:t>
      </w:r>
    </w:p>
    <w:p w14:paraId="21797B0C" w14:textId="77777777" w:rsidR="004D4F63" w:rsidRPr="00F4190E" w:rsidRDefault="004D4F63" w:rsidP="004D4F63">
      <w:pPr>
        <w:spacing w:after="0" w:line="240" w:lineRule="auto"/>
        <w:rPr>
          <w:sz w:val="16"/>
        </w:rPr>
      </w:pPr>
      <w:r w:rsidRPr="00F4190E">
        <w:rPr>
          <w:rStyle w:val="StyleUnderline"/>
        </w:rPr>
        <w:t xml:space="preserve">My </w:t>
      </w:r>
      <w:r w:rsidRPr="002C377B">
        <w:rPr>
          <w:rStyle w:val="StyleUnderline"/>
          <w:highlight w:val="yellow"/>
        </w:rPr>
        <w:t>attention to water</w:t>
      </w:r>
      <w:r w:rsidRPr="00F4190E">
        <w:rPr>
          <w:sz w:val="16"/>
        </w:rPr>
        <w:t xml:space="preserve"> in recent years </w:t>
      </w:r>
      <w:r w:rsidRPr="002C377B">
        <w:rPr>
          <w:rStyle w:val="StyleUnderline"/>
          <w:highlight w:val="yellow"/>
        </w:rPr>
        <w:t>returns me to this territory</w:t>
      </w:r>
      <w:r w:rsidRPr="00F4190E">
        <w:rPr>
          <w:sz w:val="16"/>
        </w:rPr>
        <w:t xml:space="preserve"> in undeniable ways. The Grand River watershed is the watershed that I come from. It is the river that implicates me in the histories and ongoing relations of this region. I once viewed the river largely as the space that separated the lands of my hometown from those of the Haudenosaunee, a space that I could traverse intellectually but which also excluded me from too deep of an involvement in the contentious histories and politics that I wished to disassociate myself from. </w:t>
      </w:r>
      <w:r w:rsidRPr="00F4190E">
        <w:rPr>
          <w:rStyle w:val="StyleUnderline"/>
        </w:rPr>
        <w:t xml:space="preserve">In </w:t>
      </w:r>
      <w:r w:rsidRPr="002C377B">
        <w:rPr>
          <w:rStyle w:val="StyleUnderline"/>
          <w:highlight w:val="yellow"/>
        </w:rPr>
        <w:t>turning to water</w:t>
      </w:r>
      <w:r w:rsidRPr="00F4190E">
        <w:rPr>
          <w:rStyle w:val="StyleUnderline"/>
        </w:rPr>
        <w:t xml:space="preserve">, in </w:t>
      </w:r>
      <w:r w:rsidRPr="002C377B">
        <w:rPr>
          <w:rStyle w:val="StyleUnderline"/>
          <w:highlight w:val="yellow"/>
        </w:rPr>
        <w:t>using it as a lens to investigate</w:t>
      </w:r>
      <w:r w:rsidRPr="00F4190E">
        <w:rPr>
          <w:rStyle w:val="StyleUnderline"/>
        </w:rPr>
        <w:t xml:space="preserve"> a number of distinct conflicts between </w:t>
      </w:r>
      <w:r w:rsidRPr="002C377B">
        <w:rPr>
          <w:rStyle w:val="StyleUnderline"/>
          <w:highlight w:val="yellow"/>
        </w:rPr>
        <w:t>Indigenous peoples, the settler state, and</w:t>
      </w:r>
      <w:r w:rsidRPr="00F4190E">
        <w:rPr>
          <w:rStyle w:val="StyleUnderline"/>
        </w:rPr>
        <w:t xml:space="preserve"> settler </w:t>
      </w:r>
      <w:r w:rsidRPr="002C377B">
        <w:rPr>
          <w:rStyle w:val="StyleUnderline"/>
          <w:highlight w:val="yellow"/>
        </w:rPr>
        <w:t>society,</w:t>
      </w:r>
      <w:r w:rsidRPr="00F4190E">
        <w:rPr>
          <w:rStyle w:val="StyleUnderline"/>
        </w:rPr>
        <w:t xml:space="preserve"> I am beginning </w:t>
      </w:r>
      <w:r w:rsidRPr="002C377B">
        <w:rPr>
          <w:rStyle w:val="StyleUnderline"/>
          <w:highlight w:val="yellow"/>
        </w:rPr>
        <w:t>to understand that</w:t>
      </w:r>
      <w:r w:rsidRPr="004D4F63">
        <w:rPr>
          <w:rStyle w:val="StyleUnderline"/>
        </w:rPr>
        <w:t xml:space="preserve"> the </w:t>
      </w:r>
      <w:r w:rsidRPr="002C377B">
        <w:rPr>
          <w:rStyle w:val="StyleUnderline"/>
          <w:highlight w:val="yellow"/>
        </w:rPr>
        <w:t>water</w:t>
      </w:r>
      <w:r w:rsidRPr="00F4190E">
        <w:rPr>
          <w:rStyle w:val="StyleUnderline"/>
        </w:rPr>
        <w:t xml:space="preserve"> between my community and Six Nations </w:t>
      </w:r>
      <w:r w:rsidRPr="002C377B">
        <w:rPr>
          <w:rStyle w:val="StyleUnderline"/>
          <w:highlight w:val="yellow"/>
        </w:rPr>
        <w:t>is not a space that can be glossed over</w:t>
      </w:r>
      <w:r w:rsidRPr="00F4190E">
        <w:rPr>
          <w:rStyle w:val="StyleUnderline"/>
        </w:rPr>
        <w:t xml:space="preserve">; it is the space that implicates us in an ongoing relationship with one another; </w:t>
      </w:r>
      <w:r w:rsidRPr="00F4190E">
        <w:rPr>
          <w:rStyle w:val="Emphasis"/>
        </w:rPr>
        <w:t xml:space="preserve">it </w:t>
      </w:r>
      <w:r w:rsidRPr="002C377B">
        <w:rPr>
          <w:rStyle w:val="Emphasis"/>
          <w:highlight w:val="yellow"/>
        </w:rPr>
        <w:t>is the space that demands attention to both how we engage</w:t>
      </w:r>
      <w:r w:rsidRPr="00F4190E">
        <w:rPr>
          <w:rStyle w:val="Emphasis"/>
        </w:rPr>
        <w:t xml:space="preserve"> with this space itself </w:t>
      </w:r>
      <w:r w:rsidRPr="002C377B">
        <w:rPr>
          <w:rStyle w:val="Emphasis"/>
          <w:highlight w:val="yellow"/>
        </w:rPr>
        <w:t>and what that engagement means</w:t>
      </w:r>
      <w:r w:rsidRPr="00F4190E">
        <w:rPr>
          <w:rStyle w:val="Emphasis"/>
        </w:rPr>
        <w:t xml:space="preserve"> for our relationships to each other</w:t>
      </w:r>
      <w:r w:rsidRPr="00F4190E">
        <w:rPr>
          <w:rStyle w:val="StyleUnderline"/>
        </w:rPr>
        <w:t>.</w:t>
      </w:r>
      <w:r w:rsidRPr="00F4190E">
        <w:rPr>
          <w:sz w:val="16"/>
        </w:rPr>
        <w:t xml:space="preserve"> It is the space that I am undeniably apart of, and which necessitates my attention and responsibility.</w:t>
      </w:r>
    </w:p>
    <w:p w14:paraId="4C72502E" w14:textId="77777777" w:rsidR="004D4F63" w:rsidRDefault="004D4F63" w:rsidP="004D4F63">
      <w:pPr>
        <w:spacing w:after="0" w:line="240" w:lineRule="auto"/>
        <w:rPr>
          <w:sz w:val="16"/>
        </w:rPr>
      </w:pPr>
      <w:r w:rsidRPr="00F4190E">
        <w:rPr>
          <w:sz w:val="16"/>
        </w:rPr>
        <w:t xml:space="preserve">This project is largely about </w:t>
      </w:r>
      <w:r w:rsidRPr="002C377B">
        <w:rPr>
          <w:rStyle w:val="Emphasis"/>
          <w:highlight w:val="yellow"/>
        </w:rPr>
        <w:t>investigating the</w:t>
      </w:r>
      <w:r w:rsidRPr="004D4F63">
        <w:rPr>
          <w:rStyle w:val="Emphasis"/>
        </w:rPr>
        <w:t xml:space="preserve"> various </w:t>
      </w:r>
      <w:r w:rsidRPr="002C377B">
        <w:rPr>
          <w:rStyle w:val="Emphasis"/>
          <w:highlight w:val="yellow"/>
        </w:rPr>
        <w:t>ways tha</w:t>
      </w:r>
      <w:r w:rsidRPr="004D4F63">
        <w:rPr>
          <w:rStyle w:val="Emphasis"/>
        </w:rPr>
        <w:t>t this space</w:t>
      </w:r>
      <w:r w:rsidRPr="00F4190E">
        <w:rPr>
          <w:rStyle w:val="Emphasis"/>
        </w:rPr>
        <w:t xml:space="preserve">, </w:t>
      </w:r>
      <w:r w:rsidRPr="004D4F63">
        <w:rPr>
          <w:rStyle w:val="Emphasis"/>
        </w:rPr>
        <w:t>a</w:t>
      </w:r>
      <w:r w:rsidRPr="00F4190E">
        <w:rPr>
          <w:rStyle w:val="Emphasis"/>
        </w:rPr>
        <w:t xml:space="preserve">nd </w:t>
      </w:r>
      <w:r w:rsidRPr="002C377B">
        <w:rPr>
          <w:rStyle w:val="Emphasis"/>
          <w:highlight w:val="yellow"/>
        </w:rPr>
        <w:t>spaces</w:t>
      </w:r>
      <w:r w:rsidRPr="00F4190E">
        <w:rPr>
          <w:rStyle w:val="Emphasis"/>
        </w:rPr>
        <w:t xml:space="preserve"> like it, </w:t>
      </w:r>
      <w:r w:rsidRPr="002C377B">
        <w:rPr>
          <w:rStyle w:val="Emphasis"/>
          <w:highlight w:val="yellow"/>
        </w:rPr>
        <w:t>have been constructed and organized under the conditions of settler colonialism</w:t>
      </w:r>
      <w:r w:rsidRPr="00F4190E">
        <w:rPr>
          <w:rStyle w:val="StyleUnderline"/>
        </w:rPr>
        <w:t>, and how this construction and organization has affected the rights of Indigenous peoples, their relationships to water, and their abilities to govern themselves within their watersheds, and in ways that stem from their distinct worldviews</w:t>
      </w:r>
      <w:r w:rsidRPr="00F4190E">
        <w:rPr>
          <w:sz w:val="16"/>
        </w:rPr>
        <w:t xml:space="preserve">. Notably, and as my project turns to </w:t>
      </w:r>
      <w:r w:rsidRPr="002C377B">
        <w:rPr>
          <w:rStyle w:val="StyleUnderline"/>
          <w:highlight w:val="yellow"/>
        </w:rPr>
        <w:t>the</w:t>
      </w:r>
      <w:r w:rsidRPr="00F4190E">
        <w:rPr>
          <w:rStyle w:val="StyleUnderline"/>
        </w:rPr>
        <w:t xml:space="preserve"> settler </w:t>
      </w:r>
      <w:proofErr w:type="spellStart"/>
      <w:r w:rsidRPr="002C377B">
        <w:rPr>
          <w:rStyle w:val="StyleUnderline"/>
          <w:highlight w:val="yellow"/>
        </w:rPr>
        <w:t>subjectifications</w:t>
      </w:r>
      <w:proofErr w:type="spellEnd"/>
      <w:r w:rsidRPr="002C377B">
        <w:rPr>
          <w:rStyle w:val="StyleUnderline"/>
          <w:highlight w:val="yellow"/>
        </w:rPr>
        <w:t xml:space="preserve"> that perpetuate</w:t>
      </w:r>
      <w:r w:rsidRPr="00F4190E">
        <w:rPr>
          <w:rStyle w:val="StyleUnderline"/>
        </w:rPr>
        <w:t xml:space="preserve"> the enactment of </w:t>
      </w:r>
      <w:r w:rsidRPr="002C377B">
        <w:rPr>
          <w:rStyle w:val="StyleUnderline"/>
          <w:highlight w:val="yellow"/>
        </w:rPr>
        <w:t>settler colonial constructions of Indigenous waterways</w:t>
      </w:r>
      <w:r w:rsidRPr="00F4190E">
        <w:rPr>
          <w:rStyle w:val="StyleUnderline"/>
        </w:rPr>
        <w:t xml:space="preserve">, </w:t>
      </w:r>
      <w:r w:rsidRPr="00F4190E">
        <w:rPr>
          <w:rStyle w:val="Emphasis"/>
        </w:rPr>
        <w:t xml:space="preserve">it is also about how </w:t>
      </w:r>
      <w:r w:rsidRPr="002C377B">
        <w:rPr>
          <w:rStyle w:val="Emphasis"/>
          <w:highlight w:val="yellow"/>
        </w:rPr>
        <w:t>these constructions and the forms of subjective identification</w:t>
      </w:r>
      <w:r w:rsidRPr="00F4190E">
        <w:rPr>
          <w:rStyle w:val="StyleUnderline"/>
        </w:rPr>
        <w:t xml:space="preserve"> they </w:t>
      </w:r>
      <w:r w:rsidRPr="002C377B">
        <w:rPr>
          <w:rStyle w:val="Emphasis"/>
          <w:highlight w:val="yellow"/>
        </w:rPr>
        <w:t>give rise to</w:t>
      </w:r>
      <w:r w:rsidRPr="00F4190E">
        <w:rPr>
          <w:rStyle w:val="StyleUnderline"/>
        </w:rPr>
        <w:t xml:space="preserve"> foreclose upon </w:t>
      </w:r>
      <w:r w:rsidRPr="002C377B">
        <w:rPr>
          <w:rStyle w:val="Emphasis"/>
          <w:highlight w:val="yellow"/>
        </w:rPr>
        <w:t>the meaning of settler relations to water</w:t>
      </w:r>
      <w:r w:rsidRPr="002C377B">
        <w:rPr>
          <w:rStyle w:val="StyleUnderline"/>
          <w:highlight w:val="yellow"/>
        </w:rPr>
        <w:t>, limiting settler worldviews</w:t>
      </w:r>
      <w:r w:rsidRPr="00F4190E">
        <w:rPr>
          <w:rStyle w:val="StyleUnderline"/>
        </w:rPr>
        <w:t xml:space="preserve"> as well, and what water can mean </w:t>
      </w:r>
      <w:r w:rsidRPr="002C377B">
        <w:rPr>
          <w:rStyle w:val="StyleUnderline"/>
          <w:highlight w:val="yellow"/>
        </w:rPr>
        <w:t>under the conditions of the</w:t>
      </w:r>
      <w:r w:rsidRPr="00F4190E">
        <w:rPr>
          <w:rStyle w:val="StyleUnderline"/>
        </w:rPr>
        <w:t xml:space="preserve"> settler </w:t>
      </w:r>
      <w:r w:rsidRPr="002C377B">
        <w:rPr>
          <w:rStyle w:val="StyleUnderline"/>
          <w:highlight w:val="yellow"/>
        </w:rPr>
        <w:t>state</w:t>
      </w:r>
      <w:r w:rsidRPr="00F4190E">
        <w:rPr>
          <w:sz w:val="16"/>
        </w:rPr>
        <w:t xml:space="preserve">. This project is importantly about how Indigenous theorists, authors, politicians, and artists have understood this space, and resisted settler colonial constructions of Indigenous waters. But at its core, </w:t>
      </w:r>
      <w:r w:rsidRPr="00F4190E">
        <w:rPr>
          <w:rStyle w:val="StyleUnderline"/>
        </w:rPr>
        <w:t>this project is interested in what the space of water demands of settler and Indigenous peoples alike— the relationality that it fosters, and that cannot be denied no matter how hard we try, or how different we conceive of it</w:t>
      </w:r>
      <w:r w:rsidRPr="00F4190E">
        <w:rPr>
          <w:sz w:val="16"/>
        </w:rPr>
        <w:t xml:space="preserve">. And so at the most personal level, this project is really about how I understand my own responsibilities to water and to the people I share it with, about learning how to navigate the complex differences of this space, learning how to read and understand different approaches to water, or to reckon with my own misunderstandings and </w:t>
      </w:r>
      <w:proofErr w:type="spellStart"/>
      <w:r w:rsidRPr="00F4190E">
        <w:rPr>
          <w:sz w:val="16"/>
        </w:rPr>
        <w:t>misreadings</w:t>
      </w:r>
      <w:proofErr w:type="spellEnd"/>
      <w:r w:rsidRPr="00F4190E">
        <w:rPr>
          <w:sz w:val="16"/>
        </w:rPr>
        <w:t xml:space="preserve">. </w:t>
      </w:r>
      <w:r w:rsidRPr="00F4190E">
        <w:rPr>
          <w:rStyle w:val="StyleUnderline"/>
        </w:rPr>
        <w:t>And so in beginning this project with the question of “why water?” the simplest answer is because water makes the demand of this engagement—</w:t>
      </w:r>
      <w:r w:rsidRPr="002C377B">
        <w:rPr>
          <w:rStyle w:val="Emphasis"/>
          <w:highlight w:val="yellow"/>
        </w:rPr>
        <w:t>water is both</w:t>
      </w:r>
      <w:r w:rsidRPr="00F4190E">
        <w:rPr>
          <w:rStyle w:val="Emphasis"/>
        </w:rPr>
        <w:t xml:space="preserve"> the site of investigation and </w:t>
      </w:r>
      <w:r w:rsidRPr="002C377B">
        <w:rPr>
          <w:rStyle w:val="Emphasis"/>
          <w:highlight w:val="yellow"/>
        </w:rPr>
        <w:t>the site that demands investigation, the site of relationality</w:t>
      </w:r>
      <w:r w:rsidRPr="00F4190E">
        <w:rPr>
          <w:rStyle w:val="StyleUnderline"/>
        </w:rPr>
        <w:t>, and the site the demands attention to relationality.</w:t>
      </w:r>
      <w:r w:rsidRPr="00F4190E">
        <w:rPr>
          <w:sz w:val="16"/>
        </w:rPr>
        <w:t xml:space="preserve"> While I am largely, but not entirely, absent from the chapters that follow, I begin here, with the Grand River, with water, and with myself, </w:t>
      </w:r>
      <w:proofErr w:type="gramStart"/>
      <w:r w:rsidRPr="00F4190E">
        <w:rPr>
          <w:sz w:val="16"/>
        </w:rPr>
        <w:t>in an effort to</w:t>
      </w:r>
      <w:proofErr w:type="gramEnd"/>
      <w:r w:rsidRPr="00F4190E">
        <w:rPr>
          <w:sz w:val="16"/>
        </w:rPr>
        <w:t xml:space="preserve"> respond to this demand.</w:t>
      </w:r>
    </w:p>
    <w:p w14:paraId="587ABFDD" w14:textId="77777777" w:rsidR="004D4F63" w:rsidRDefault="004D4F63" w:rsidP="004D4F63">
      <w:pPr>
        <w:spacing w:after="0" w:line="240" w:lineRule="auto"/>
        <w:rPr>
          <w:sz w:val="16"/>
        </w:rPr>
      </w:pPr>
    </w:p>
    <w:p w14:paraId="6FC66496" w14:textId="77777777" w:rsidR="004D4F63" w:rsidRDefault="004D4F63" w:rsidP="004D4F63">
      <w:pPr>
        <w:spacing w:after="0"/>
        <w:rPr>
          <w:sz w:val="16"/>
        </w:rPr>
      </w:pPr>
    </w:p>
    <w:p w14:paraId="1662D942" w14:textId="66D1F838" w:rsidR="004D4F63" w:rsidRDefault="004D4F63" w:rsidP="004D4F63">
      <w:pPr>
        <w:pStyle w:val="Heading2"/>
      </w:pPr>
      <w:r>
        <w:t xml:space="preserve">Non-Topic Alt/FW Cards </w:t>
      </w:r>
    </w:p>
    <w:p w14:paraId="2E77803C" w14:textId="48626B1D" w:rsidR="00A337FA" w:rsidRDefault="00A337FA" w:rsidP="00A337FA">
      <w:pPr>
        <w:pStyle w:val="Heading3"/>
      </w:pPr>
      <w:r>
        <w:t xml:space="preserve">1NC Generic Alt - </w:t>
      </w:r>
      <w:r>
        <w:t xml:space="preserve">Ontology </w:t>
      </w:r>
    </w:p>
    <w:p w14:paraId="397F4CB2" w14:textId="77777777" w:rsidR="00A337FA" w:rsidRPr="00A9675E" w:rsidRDefault="00A337FA" w:rsidP="00A337FA">
      <w:pPr>
        <w:keepNext/>
        <w:keepLines/>
        <w:spacing w:before="40" w:after="0" w:line="256" w:lineRule="auto"/>
        <w:outlineLvl w:val="3"/>
        <w:rPr>
          <w:rFonts w:eastAsia="MS Gothic" w:cs="Times New Roman"/>
          <w:b/>
          <w:iCs/>
          <w:sz w:val="26"/>
        </w:rPr>
      </w:pPr>
      <w:r w:rsidRPr="00A9675E">
        <w:rPr>
          <w:rFonts w:eastAsia="MS Gothic" w:cs="Times New Roman"/>
          <w:b/>
          <w:iCs/>
          <w:sz w:val="26"/>
        </w:rPr>
        <w:t xml:space="preserve">The central question of this debate is that the exclusion of the indigenous provides the ontological grounding for modern sovereignty - any analysis which fails to foreground these histories is doomed to reproduce the horrors of </w:t>
      </w:r>
      <w:proofErr w:type="gramStart"/>
      <w:r w:rsidRPr="00A9675E">
        <w:rPr>
          <w:rFonts w:eastAsia="MS Gothic" w:cs="Times New Roman"/>
          <w:b/>
          <w:iCs/>
          <w:sz w:val="26"/>
        </w:rPr>
        <w:t>colonialism</w:t>
      </w:r>
      <w:proofErr w:type="gramEnd"/>
    </w:p>
    <w:p w14:paraId="63AE2CC4" w14:textId="77777777" w:rsidR="00A337FA" w:rsidRPr="00A9675E" w:rsidRDefault="00A337FA" w:rsidP="00A337FA">
      <w:pPr>
        <w:spacing w:line="256" w:lineRule="auto"/>
        <w:rPr>
          <w:rFonts w:eastAsia="Calibri" w:cs="Times New Roman"/>
          <w:sz w:val="16"/>
          <w:szCs w:val="16"/>
        </w:rPr>
      </w:pPr>
      <w:r w:rsidRPr="00A9675E">
        <w:rPr>
          <w:rFonts w:eastAsia="Calibri" w:cs="Times New Roman"/>
          <w:sz w:val="16"/>
          <w:szCs w:val="16"/>
        </w:rPr>
        <w:t>Also makes a</w:t>
      </w:r>
      <w:r>
        <w:rPr>
          <w:rFonts w:eastAsia="Calibri" w:cs="Times New Roman"/>
          <w:sz w:val="16"/>
          <w:szCs w:val="16"/>
        </w:rPr>
        <w:t xml:space="preserve">n </w:t>
      </w:r>
      <w:r w:rsidRPr="00A9675E">
        <w:rPr>
          <w:rFonts w:eastAsia="Calibri" w:cs="Times New Roman"/>
          <w:sz w:val="16"/>
          <w:szCs w:val="16"/>
        </w:rPr>
        <w:t xml:space="preserve">indict of security rhetoric; war allows the sovereign colonizer to continue its violent </w:t>
      </w:r>
      <w:proofErr w:type="gramStart"/>
      <w:r w:rsidRPr="00A9675E">
        <w:rPr>
          <w:rFonts w:eastAsia="Calibri" w:cs="Times New Roman"/>
          <w:sz w:val="16"/>
          <w:szCs w:val="16"/>
        </w:rPr>
        <w:t>imposition</w:t>
      </w:r>
      <w:proofErr w:type="gramEnd"/>
    </w:p>
    <w:p w14:paraId="2BF84ED2" w14:textId="77777777" w:rsidR="00A337FA" w:rsidRDefault="00A337FA" w:rsidP="00A337FA">
      <w:pPr>
        <w:spacing w:line="256" w:lineRule="auto"/>
        <w:rPr>
          <w:rFonts w:eastAsia="Cambria" w:cs="Times New Roman"/>
          <w:bCs/>
          <w:sz w:val="18"/>
          <w:szCs w:val="18"/>
        </w:rPr>
      </w:pPr>
      <w:r w:rsidRPr="00C55B5C">
        <w:rPr>
          <w:rFonts w:eastAsia="Cambria" w:cs="Times New Roman"/>
          <w:b/>
          <w:bCs/>
          <w:sz w:val="24"/>
          <w:szCs w:val="24"/>
        </w:rPr>
        <w:t>Byrd ‘11</w:t>
      </w:r>
      <w:r w:rsidRPr="00A9675E">
        <w:rPr>
          <w:rFonts w:eastAsia="Cambria" w:cs="Times New Roman"/>
          <w:b/>
          <w:bCs/>
          <w:sz w:val="26"/>
        </w:rPr>
        <w:t> </w:t>
      </w:r>
      <w:r>
        <w:rPr>
          <w:rFonts w:eastAsia="Cambria" w:cs="Times New Roman"/>
          <w:bCs/>
          <w:sz w:val="18"/>
          <w:szCs w:val="18"/>
        </w:rPr>
        <w:t>(</w:t>
      </w:r>
      <w:r w:rsidRPr="004D4F63">
        <w:rPr>
          <w:rFonts w:eastAsia="Cambria" w:cs="Times New Roman"/>
          <w:bCs/>
          <w:sz w:val="18"/>
          <w:szCs w:val="18"/>
        </w:rPr>
        <w:t xml:space="preserve">Jodi, </w:t>
      </w:r>
      <w:proofErr w:type="spellStart"/>
      <w:r w:rsidRPr="004D4F63">
        <w:rPr>
          <w:rFonts w:eastAsia="Cambria" w:cs="Times New Roman"/>
          <w:bCs/>
          <w:sz w:val="18"/>
          <w:szCs w:val="18"/>
        </w:rPr>
        <w:t>Chickasaaw</w:t>
      </w:r>
      <w:proofErr w:type="spellEnd"/>
      <w:r w:rsidRPr="004D4F63">
        <w:rPr>
          <w:rFonts w:eastAsia="Cambria" w:cs="Times New Roman"/>
          <w:bCs/>
          <w:sz w:val="18"/>
          <w:szCs w:val="18"/>
        </w:rPr>
        <w:t xml:space="preserve"> and Asst. Prof of American Indian Studies and English at the University of Illinois at Urbana-Champaign, </w:t>
      </w:r>
      <w:r w:rsidRPr="004D4F63">
        <w:rPr>
          <w:rFonts w:eastAsia="Cambria" w:cs="Times New Roman"/>
          <w:bCs/>
          <w:i/>
          <w:sz w:val="18"/>
          <w:szCs w:val="18"/>
        </w:rPr>
        <w:t>The Transit of Empire: Indigenous Critics of Colonialism</w:t>
      </w:r>
      <w:r w:rsidRPr="004D4F63">
        <w:rPr>
          <w:rFonts w:eastAsia="Cambria" w:cs="Times New Roman"/>
          <w:bCs/>
          <w:sz w:val="18"/>
          <w:szCs w:val="18"/>
        </w:rPr>
        <w:t>, p. xvii-xxi</w:t>
      </w:r>
      <w:r>
        <w:rPr>
          <w:rFonts w:eastAsia="Cambria" w:cs="Times New Roman"/>
          <w:bCs/>
          <w:sz w:val="18"/>
          <w:szCs w:val="18"/>
        </w:rPr>
        <w:t>)</w:t>
      </w:r>
    </w:p>
    <w:p w14:paraId="6FF48C2D" w14:textId="77777777" w:rsidR="00A337FA" w:rsidRPr="00A9675E" w:rsidRDefault="00A337FA" w:rsidP="00A337FA">
      <w:pPr>
        <w:spacing w:line="256" w:lineRule="auto"/>
        <w:rPr>
          <w:rFonts w:eastAsia="Calibri" w:cs="Times New Roman"/>
          <w:sz w:val="16"/>
        </w:rPr>
      </w:pPr>
      <w:r w:rsidRPr="00A9675E">
        <w:rPr>
          <w:rFonts w:eastAsia="Calibri" w:cs="Times New Roman"/>
          <w:u w:val="single"/>
        </w:rPr>
        <w:t xml:space="preserve">The Transit of </w:t>
      </w:r>
      <w:r w:rsidRPr="002C377B">
        <w:rPr>
          <w:rFonts w:eastAsia="Calibri" w:cs="Times New Roman"/>
          <w:highlight w:val="yellow"/>
          <w:u w:val="single"/>
        </w:rPr>
        <w:t>Empire begins with</w:t>
      </w:r>
      <w:r w:rsidRPr="00A9675E">
        <w:rPr>
          <w:rFonts w:eastAsia="Calibri" w:cs="Times New Roman"/>
          <w:u w:val="single"/>
        </w:rPr>
        <w:t xml:space="preserve"> a network of conflicting definitions to reflect upon the </w:t>
      </w:r>
      <w:r w:rsidRPr="002C377B">
        <w:rPr>
          <w:rFonts w:eastAsia="Calibri" w:cs="Times New Roman"/>
          <w:highlight w:val="yellow"/>
          <w:u w:val="single"/>
        </w:rPr>
        <w:t>cultural and political modes of "Indianness"</w:t>
      </w:r>
      <w:r w:rsidRPr="00A9675E">
        <w:rPr>
          <w:rFonts w:eastAsia="Calibri" w:cs="Times New Roman"/>
          <w:u w:val="single"/>
        </w:rPr>
        <w:t xml:space="preserve"> regulated and </w:t>
      </w:r>
      <w:r w:rsidRPr="002C377B">
        <w:rPr>
          <w:rFonts w:eastAsia="Calibri" w:cs="Times New Roman"/>
          <w:highlight w:val="yellow"/>
          <w:u w:val="single"/>
        </w:rPr>
        <w:t>produced by U.S. settler imperialism</w:t>
      </w:r>
      <w:r w:rsidRPr="00A9675E">
        <w:rPr>
          <w:rFonts w:eastAsia="Calibri" w:cs="Times New Roman"/>
          <w:sz w:val="16"/>
        </w:rPr>
        <w:t xml:space="preserve"> née colonialism. Primarily, this book is essayistic, provisional, and some of its readings and conclusions often defy the expected affective common sense of liberal multiculturalism invested in acknowledgements, recognitions, equality, and equivalences. Transit is slightly provocative, an incomplete point of entry, and its provenance might be more suited to diaspora studies and border-crossings than to a notion such as indigeneity that is often taken as rooted and static, located in a discrete place. Steven Salaita's The Holy Land in Transit denotes transit alternately as the function of an alliance between United States and Israeli settler colonialisms that map old world sacred names onto new world sacred sites, a comparative approach to American Indian and Palestinian literatures, and finally a gesture towards the ways in which peoples have been forced to move and relocate.' Gerald </w:t>
      </w:r>
      <w:proofErr w:type="spellStart"/>
      <w:r w:rsidRPr="00A9675E">
        <w:rPr>
          <w:rFonts w:eastAsia="Calibri" w:cs="Times New Roman"/>
          <w:sz w:val="16"/>
        </w:rPr>
        <w:t>Vizenor's</w:t>
      </w:r>
      <w:proofErr w:type="spellEnd"/>
      <w:r w:rsidRPr="00A9675E">
        <w:rPr>
          <w:rFonts w:eastAsia="Calibri" w:cs="Times New Roman"/>
          <w:sz w:val="16"/>
        </w:rPr>
        <w:t xml:space="preserve"> work offers another way to frame modes of indigeneity in his concept of </w:t>
      </w:r>
      <w:proofErr w:type="spellStart"/>
      <w:r w:rsidRPr="00A9675E">
        <w:rPr>
          <w:rFonts w:eastAsia="Calibri" w:cs="Times New Roman"/>
          <w:sz w:val="16"/>
        </w:rPr>
        <w:t>transmotion</w:t>
      </w:r>
      <w:proofErr w:type="spellEnd"/>
      <w:r w:rsidRPr="00A9675E">
        <w:rPr>
          <w:rFonts w:eastAsia="Calibri" w:cs="Times New Roman"/>
          <w:sz w:val="16"/>
        </w:rPr>
        <w:t xml:space="preserve"> that he defines as a "sense of native motion and an active presence (that) is sui generis sovereignty. </w:t>
      </w:r>
      <w:r w:rsidRPr="00A9675E">
        <w:rPr>
          <w:rFonts w:eastAsia="Calibri" w:cs="Times New Roman"/>
          <w:u w:val="single"/>
        </w:rPr>
        <w:t xml:space="preserve">Native </w:t>
      </w:r>
      <w:proofErr w:type="spellStart"/>
      <w:r w:rsidRPr="00A9675E">
        <w:rPr>
          <w:rFonts w:eastAsia="Calibri" w:cs="Times New Roman"/>
          <w:u w:val="single"/>
        </w:rPr>
        <w:t>transmotion</w:t>
      </w:r>
      <w:proofErr w:type="spellEnd"/>
      <w:r w:rsidRPr="00A9675E">
        <w:rPr>
          <w:rFonts w:eastAsia="Calibri" w:cs="Times New Roman"/>
          <w:u w:val="single"/>
        </w:rPr>
        <w:t xml:space="preserve"> is survivance, a reciprocal use of nature, not a monotheistic, territorial sovereignty</w:t>
      </w:r>
      <w:r w:rsidRPr="00A9675E">
        <w:rPr>
          <w:rFonts w:eastAsia="Calibri" w:cs="Times New Roman"/>
          <w:sz w:val="16"/>
        </w:rPr>
        <w:t xml:space="preserve">. </w:t>
      </w:r>
      <w:r w:rsidRPr="00A9675E">
        <w:rPr>
          <w:rFonts w:eastAsia="Calibri" w:cs="Times New Roman"/>
          <w:u w:val="single"/>
        </w:rPr>
        <w:t xml:space="preserve">Native stories of survivance are the creases of </w:t>
      </w:r>
      <w:proofErr w:type="spellStart"/>
      <w:r w:rsidRPr="00A9675E">
        <w:rPr>
          <w:rFonts w:eastAsia="Calibri" w:cs="Times New Roman"/>
          <w:u w:val="single"/>
        </w:rPr>
        <w:t>transmotion</w:t>
      </w:r>
      <w:proofErr w:type="spellEnd"/>
      <w:r w:rsidRPr="00A9675E">
        <w:rPr>
          <w:rFonts w:eastAsia="Calibri" w:cs="Times New Roman"/>
          <w:u w:val="single"/>
        </w:rPr>
        <w:t xml:space="preserve"> and sovereignty</w:t>
      </w:r>
      <w:r w:rsidRPr="00A9675E">
        <w:rPr>
          <w:rFonts w:eastAsia="Calibri" w:cs="Times New Roman"/>
          <w:sz w:val="16"/>
        </w:rPr>
        <w:t xml:space="preserve">." Those creases, according to </w:t>
      </w:r>
      <w:proofErr w:type="spellStart"/>
      <w:r w:rsidRPr="00A9675E">
        <w:rPr>
          <w:rFonts w:eastAsia="Calibri" w:cs="Times New Roman"/>
          <w:sz w:val="16"/>
        </w:rPr>
        <w:t>Vizenor</w:t>
      </w:r>
      <w:proofErr w:type="spellEnd"/>
      <w:r w:rsidRPr="00A9675E">
        <w:rPr>
          <w:rFonts w:eastAsia="Calibri" w:cs="Times New Roman"/>
          <w:sz w:val="16"/>
        </w:rPr>
        <w:t xml:space="preserve">, are apprehended in the complementarities of stories, associations, intimacies, and reincarnations that resist absence and possession. 2 The Chickasaws have a migration story that we tell. In search of a new homeland, twin brothers, </w:t>
      </w:r>
      <w:proofErr w:type="spellStart"/>
      <w:r w:rsidRPr="00A9675E">
        <w:rPr>
          <w:rFonts w:eastAsia="Calibri" w:cs="Times New Roman"/>
          <w:sz w:val="16"/>
        </w:rPr>
        <w:t>Chikasah</w:t>
      </w:r>
      <w:proofErr w:type="spellEnd"/>
      <w:r w:rsidRPr="00A9675E">
        <w:rPr>
          <w:rFonts w:eastAsia="Calibri" w:cs="Times New Roman"/>
          <w:sz w:val="16"/>
        </w:rPr>
        <w:t xml:space="preserve"> and </w:t>
      </w:r>
      <w:proofErr w:type="spellStart"/>
      <w:r w:rsidRPr="00A9675E">
        <w:rPr>
          <w:rFonts w:eastAsia="Calibri" w:cs="Times New Roman"/>
          <w:sz w:val="16"/>
        </w:rPr>
        <w:t>Chatah</w:t>
      </w:r>
      <w:proofErr w:type="spellEnd"/>
      <w:r w:rsidRPr="00A9675E">
        <w:rPr>
          <w:rFonts w:eastAsia="Calibri" w:cs="Times New Roman"/>
          <w:sz w:val="16"/>
        </w:rPr>
        <w:t xml:space="preserve">, were charged with leading the people as they traveled across the land. </w:t>
      </w:r>
      <w:proofErr w:type="spellStart"/>
      <w:r w:rsidRPr="00A9675E">
        <w:rPr>
          <w:rFonts w:eastAsia="Calibri" w:cs="Times New Roman"/>
          <w:sz w:val="16"/>
        </w:rPr>
        <w:t>Ababinili</w:t>
      </w:r>
      <w:proofErr w:type="spellEnd"/>
      <w:r w:rsidRPr="00A9675E">
        <w:rPr>
          <w:rFonts w:eastAsia="Calibri" w:cs="Times New Roman"/>
          <w:sz w:val="16"/>
        </w:rPr>
        <w:t xml:space="preserve"> had given them a sacred pole, the </w:t>
      </w:r>
      <w:proofErr w:type="spellStart"/>
      <w:r w:rsidRPr="00A9675E">
        <w:rPr>
          <w:rFonts w:eastAsia="Calibri" w:cs="Times New Roman"/>
          <w:sz w:val="16"/>
        </w:rPr>
        <w:t>lrohta</w:t>
      </w:r>
      <w:proofErr w:type="spellEnd"/>
      <w:r w:rsidRPr="00A9675E">
        <w:rPr>
          <w:rFonts w:eastAsia="Calibri" w:cs="Times New Roman"/>
          <w:sz w:val="16"/>
        </w:rPr>
        <w:t xml:space="preserve"> </w:t>
      </w:r>
      <w:proofErr w:type="spellStart"/>
      <w:r w:rsidRPr="00A9675E">
        <w:rPr>
          <w:rFonts w:eastAsia="Calibri" w:cs="Times New Roman"/>
          <w:sz w:val="16"/>
        </w:rPr>
        <w:t>falaya</w:t>
      </w:r>
      <w:proofErr w:type="spellEnd"/>
      <w:r w:rsidRPr="00A9675E">
        <w:rPr>
          <w:rFonts w:eastAsia="Calibri" w:cs="Times New Roman"/>
          <w:sz w:val="16"/>
        </w:rPr>
        <w:t xml:space="preserve">, that would point the way. After each day of travel, </w:t>
      </w:r>
      <w:proofErr w:type="spellStart"/>
      <w:r w:rsidRPr="00A9675E">
        <w:rPr>
          <w:rFonts w:eastAsia="Calibri" w:cs="Times New Roman"/>
          <w:sz w:val="16"/>
        </w:rPr>
        <w:t>Chikasah</w:t>
      </w:r>
      <w:proofErr w:type="spellEnd"/>
      <w:r w:rsidRPr="00A9675E">
        <w:rPr>
          <w:rFonts w:eastAsia="Calibri" w:cs="Times New Roman"/>
          <w:sz w:val="16"/>
        </w:rPr>
        <w:t xml:space="preserve"> would plant the long pole in the earth, and each morning the brothers would rise to find the pole leaning eastward in the </w:t>
      </w:r>
      <w:proofErr w:type="spellStart"/>
      <w:r w:rsidRPr="00A9675E">
        <w:rPr>
          <w:rFonts w:eastAsia="Calibri" w:cs="Times New Roman"/>
          <w:sz w:val="16"/>
        </w:rPr>
        <w:t>directionthey</w:t>
      </w:r>
      <w:proofErr w:type="spellEnd"/>
      <w:r w:rsidRPr="00A9675E">
        <w:rPr>
          <w:rFonts w:eastAsia="Calibri" w:cs="Times New Roman"/>
          <w:sz w:val="16"/>
        </w:rPr>
        <w:t xml:space="preserve"> needed to travelled by a white dog and the Milky Way, the brothers and the people traveled for years, always following the direction of the pole. Until one morning. At sunrise, the brothers awoke to find the pole standing almost straight upright. </w:t>
      </w:r>
      <w:proofErr w:type="spellStart"/>
      <w:r w:rsidRPr="00A9675E">
        <w:rPr>
          <w:rFonts w:eastAsia="Calibri" w:cs="Times New Roman"/>
          <w:sz w:val="16"/>
        </w:rPr>
        <w:t>Chatah</w:t>
      </w:r>
      <w:proofErr w:type="spellEnd"/>
      <w:r w:rsidRPr="00A9675E">
        <w:rPr>
          <w:rFonts w:eastAsia="Calibri" w:cs="Times New Roman"/>
          <w:sz w:val="16"/>
        </w:rPr>
        <w:t xml:space="preserve"> insisted that the pole confirmed that their travels were done, but </w:t>
      </w:r>
      <w:proofErr w:type="spellStart"/>
      <w:r w:rsidRPr="00A9675E">
        <w:rPr>
          <w:rFonts w:eastAsia="Calibri" w:cs="Times New Roman"/>
          <w:sz w:val="16"/>
        </w:rPr>
        <w:t>Chikasah</w:t>
      </w:r>
      <w:proofErr w:type="spellEnd"/>
      <w:r w:rsidRPr="00A9675E">
        <w:rPr>
          <w:rFonts w:eastAsia="Calibri" w:cs="Times New Roman"/>
          <w:sz w:val="16"/>
        </w:rPr>
        <w:t xml:space="preserve"> disagreed and argued that the pole still leaned, that there was still further to go. After continued debate, the question was put to the people-those who agreed with </w:t>
      </w:r>
      <w:proofErr w:type="spellStart"/>
      <w:r w:rsidRPr="00A9675E">
        <w:rPr>
          <w:rFonts w:eastAsia="Calibri" w:cs="Times New Roman"/>
          <w:sz w:val="16"/>
        </w:rPr>
        <w:t>Chatah</w:t>
      </w:r>
      <w:proofErr w:type="spellEnd"/>
      <w:r w:rsidRPr="00A9675E">
        <w:rPr>
          <w:rFonts w:eastAsia="Calibri" w:cs="Times New Roman"/>
          <w:sz w:val="16"/>
        </w:rPr>
        <w:t xml:space="preserve"> would stay and make a life there as Choctaws, in the lands that would become central Mississippi and those who sided with </w:t>
      </w:r>
      <w:proofErr w:type="spellStart"/>
      <w:r w:rsidRPr="00A9675E">
        <w:rPr>
          <w:rFonts w:eastAsia="Calibri" w:cs="Times New Roman"/>
          <w:sz w:val="16"/>
        </w:rPr>
        <w:t>Chikasah</w:t>
      </w:r>
      <w:proofErr w:type="spellEnd"/>
      <w:r w:rsidRPr="00A9675E">
        <w:rPr>
          <w:rFonts w:eastAsia="Calibri" w:cs="Times New Roman"/>
          <w:sz w:val="16"/>
        </w:rPr>
        <w:t xml:space="preserve"> would travel further east to finally live in what is now northern Mississippi. Chickasaw sovereignty is, according to our national motto, unconquered and unconquerable. It is contrary and stubborn. But the creases of Chickasaw movement demonstrate how sovereignty is found in diplomacy and disagreement, through relation, kinship, and intimacy. And in an act of interpretation. To be in transit is to be active presence in a world of relational move </w:t>
      </w:r>
      <w:proofErr w:type="spellStart"/>
      <w:r w:rsidRPr="00A9675E">
        <w:rPr>
          <w:rFonts w:eastAsia="Calibri" w:cs="Times New Roman"/>
          <w:sz w:val="16"/>
        </w:rPr>
        <w:t>ments</w:t>
      </w:r>
      <w:proofErr w:type="spellEnd"/>
      <w:r w:rsidRPr="00A9675E">
        <w:rPr>
          <w:rFonts w:eastAsia="Calibri" w:cs="Times New Roman"/>
          <w:sz w:val="16"/>
        </w:rPr>
        <w:t xml:space="preserve"> and </w:t>
      </w:r>
      <w:proofErr w:type="spellStart"/>
      <w:r w:rsidRPr="00A9675E">
        <w:rPr>
          <w:rFonts w:eastAsia="Calibri" w:cs="Times New Roman"/>
          <w:sz w:val="16"/>
        </w:rPr>
        <w:t>countermovements</w:t>
      </w:r>
      <w:proofErr w:type="spellEnd"/>
      <w:r w:rsidRPr="00A9675E">
        <w:rPr>
          <w:rFonts w:eastAsia="Calibri" w:cs="Times New Roman"/>
          <w:sz w:val="16"/>
        </w:rPr>
        <w:t xml:space="preserve">. To be in transit is to exist relationally, multiply. There is more than one way to frame the concerns of The Transit of Empire and more than one way to </w:t>
      </w:r>
      <w:proofErr w:type="gramStart"/>
      <w:r w:rsidRPr="00A9675E">
        <w:rPr>
          <w:rFonts w:eastAsia="Calibri" w:cs="Times New Roman"/>
          <w:sz w:val="16"/>
        </w:rPr>
        <w:t>enter into</w:t>
      </w:r>
      <w:proofErr w:type="gramEnd"/>
      <w:r w:rsidRPr="00A9675E">
        <w:rPr>
          <w:rFonts w:eastAsia="Calibri" w:cs="Times New Roman"/>
          <w:sz w:val="16"/>
        </w:rPr>
        <w:t xml:space="preserve"> the possibilities that transit might allow for comparative studies. On the one hand, I am seeking to join ongoing conversations about sovereignty, power, and indigeneity—and the epistemological debates that each of these terms engender—within and across disparate and at times incommensurable disciplines and geographies. American studies, queer studies, postcolonial studies, American Indian studies, and area studies have all attempted to apprehend injury and redress, melancholy and grief that exist in the distances and sutures of state recognitions and belongings. Those distances and sutures of recognitions and belongings, melancholy and grief, take this book from the worlds of Southeastern Indians to Hawai’i. from the Poston War Relocation Center to Jonestown. Guyana, </w:t>
      </w:r>
      <w:proofErr w:type="gramStart"/>
      <w:r w:rsidRPr="00A9675E">
        <w:rPr>
          <w:rFonts w:eastAsia="Calibri" w:cs="Times New Roman"/>
          <w:sz w:val="16"/>
        </w:rPr>
        <w:t>in order to</w:t>
      </w:r>
      <w:proofErr w:type="gramEnd"/>
      <w:r w:rsidRPr="00A9675E">
        <w:rPr>
          <w:rFonts w:eastAsia="Calibri" w:cs="Times New Roman"/>
          <w:sz w:val="16"/>
        </w:rPr>
        <w:t xml:space="preserve"> consider how ideas of “Indianness” have created conditions of possibility for U.S. empire to manifest its intent. </w:t>
      </w:r>
      <w:r w:rsidRPr="002C377B">
        <w:rPr>
          <w:rFonts w:eastAsia="Calibri" w:cs="Times New Roman"/>
          <w:highlight w:val="yellow"/>
          <w:u w:val="single"/>
        </w:rPr>
        <w:t>As</w:t>
      </w:r>
      <w:r w:rsidRPr="00A9675E">
        <w:rPr>
          <w:rFonts w:eastAsia="Calibri" w:cs="Times New Roman"/>
          <w:u w:val="single"/>
        </w:rPr>
        <w:t xml:space="preserve"> liberal multicultural settler </w:t>
      </w:r>
      <w:r w:rsidRPr="002C377B">
        <w:rPr>
          <w:rFonts w:eastAsia="Calibri" w:cs="Times New Roman"/>
          <w:highlight w:val="yellow"/>
          <w:u w:val="single"/>
        </w:rPr>
        <w:t>colonialism attempts to flex the</w:t>
      </w:r>
      <w:r w:rsidRPr="00A9675E">
        <w:rPr>
          <w:rFonts w:eastAsia="Calibri" w:cs="Times New Roman"/>
          <w:u w:val="single"/>
        </w:rPr>
        <w:t xml:space="preserve"> exceptions and </w:t>
      </w:r>
      <w:r w:rsidRPr="002C377B">
        <w:rPr>
          <w:rFonts w:eastAsia="Calibri" w:cs="Times New Roman"/>
          <w:highlight w:val="yellow"/>
          <w:u w:val="single"/>
        </w:rPr>
        <w:t>exclusions that first constituted the U</w:t>
      </w:r>
      <w:r w:rsidRPr="00A9675E">
        <w:rPr>
          <w:rFonts w:eastAsia="Calibri" w:cs="Times New Roman"/>
          <w:u w:val="single"/>
        </w:rPr>
        <w:t xml:space="preserve">nited </w:t>
      </w:r>
      <w:r w:rsidRPr="002C377B">
        <w:rPr>
          <w:rFonts w:eastAsia="Calibri" w:cs="Times New Roman"/>
          <w:highlight w:val="yellow"/>
          <w:u w:val="single"/>
        </w:rPr>
        <w:t>S</w:t>
      </w:r>
      <w:r w:rsidRPr="00A9675E">
        <w:rPr>
          <w:rFonts w:eastAsia="Calibri" w:cs="Times New Roman"/>
          <w:u w:val="single"/>
        </w:rPr>
        <w:t xml:space="preserve">tates </w:t>
      </w:r>
      <w:r w:rsidRPr="002C377B">
        <w:rPr>
          <w:rFonts w:eastAsia="Calibri" w:cs="Times New Roman"/>
          <w:highlight w:val="yellow"/>
          <w:u w:val="single"/>
        </w:rPr>
        <w:t>to</w:t>
      </w:r>
      <w:r w:rsidRPr="00A9675E">
        <w:rPr>
          <w:rFonts w:eastAsia="Calibri" w:cs="Times New Roman"/>
          <w:u w:val="single"/>
        </w:rPr>
        <w:t xml:space="preserve"> now </w:t>
      </w:r>
      <w:r w:rsidRPr="002C377B">
        <w:rPr>
          <w:rFonts w:eastAsia="Calibri" w:cs="Times New Roman"/>
          <w:highlight w:val="yellow"/>
          <w:u w:val="single"/>
        </w:rPr>
        <w:t xml:space="preserve">provisionally </w:t>
      </w:r>
      <w:proofErr w:type="spellStart"/>
      <w:r w:rsidRPr="002C377B">
        <w:rPr>
          <w:rFonts w:eastAsia="Calibri" w:cs="Times New Roman"/>
          <w:highlight w:val="yellow"/>
          <w:u w:val="single"/>
        </w:rPr>
        <w:t>indude</w:t>
      </w:r>
      <w:proofErr w:type="spellEnd"/>
      <w:r w:rsidRPr="002C377B">
        <w:rPr>
          <w:rFonts w:eastAsia="Calibri" w:cs="Times New Roman"/>
          <w:highlight w:val="yellow"/>
          <w:u w:val="single"/>
        </w:rPr>
        <w:t xml:space="preserve"> those</w:t>
      </w:r>
      <w:r w:rsidRPr="00A9675E">
        <w:rPr>
          <w:rFonts w:eastAsia="Calibri" w:cs="Times New Roman"/>
          <w:u w:val="single"/>
        </w:rPr>
        <w:t xml:space="preserve"> people othered and </w:t>
      </w:r>
      <w:proofErr w:type="spellStart"/>
      <w:r w:rsidRPr="002C377B">
        <w:rPr>
          <w:rFonts w:eastAsia="Calibri" w:cs="Times New Roman"/>
          <w:highlight w:val="yellow"/>
          <w:u w:val="single"/>
        </w:rPr>
        <w:t>abjected</w:t>
      </w:r>
      <w:proofErr w:type="spellEnd"/>
      <w:r w:rsidRPr="002C377B">
        <w:rPr>
          <w:rFonts w:eastAsia="Calibri" w:cs="Times New Roman"/>
          <w:highlight w:val="yellow"/>
          <w:u w:val="single"/>
        </w:rPr>
        <w:t xml:space="preserve"> from the nation-state's origins, it instead creates a cacophony of moral claims</w:t>
      </w:r>
      <w:r w:rsidRPr="00A9675E">
        <w:rPr>
          <w:rFonts w:eastAsia="Calibri" w:cs="Times New Roman"/>
          <w:u w:val="single"/>
        </w:rPr>
        <w:t xml:space="preserve"> that help </w:t>
      </w:r>
      <w:r w:rsidRPr="002C377B">
        <w:rPr>
          <w:rFonts w:eastAsia="Calibri" w:cs="Times New Roman"/>
          <w:highlight w:val="yellow"/>
          <w:u w:val="single"/>
        </w:rPr>
        <w:t>to deflect</w:t>
      </w:r>
      <w:r w:rsidRPr="00A9675E">
        <w:rPr>
          <w:rFonts w:eastAsia="Calibri" w:cs="Times New Roman"/>
          <w:u w:val="single"/>
        </w:rPr>
        <w:t xml:space="preserve"> progressive and transformative </w:t>
      </w:r>
      <w:r w:rsidRPr="002C377B">
        <w:rPr>
          <w:rFonts w:eastAsia="Calibri" w:cs="Times New Roman"/>
          <w:highlight w:val="yellow"/>
          <w:u w:val="single"/>
        </w:rPr>
        <w:t xml:space="preserve">activism from dismantling </w:t>
      </w:r>
      <w:r w:rsidRPr="00A9675E">
        <w:rPr>
          <w:rFonts w:eastAsia="Calibri" w:cs="Times New Roman"/>
          <w:u w:val="single"/>
        </w:rPr>
        <w:t xml:space="preserve">the ongoing conditions of </w:t>
      </w:r>
      <w:r w:rsidRPr="002C377B">
        <w:rPr>
          <w:rFonts w:eastAsia="Calibri" w:cs="Times New Roman"/>
          <w:highlight w:val="yellow"/>
          <w:u w:val="single"/>
        </w:rPr>
        <w:t>colonialism</w:t>
      </w:r>
      <w:r w:rsidRPr="00A9675E">
        <w:rPr>
          <w:rFonts w:eastAsia="Calibri" w:cs="Times New Roman"/>
          <w:u w:val="single"/>
        </w:rPr>
        <w:t xml:space="preserve"> that continue to make </w:t>
      </w:r>
      <w:r w:rsidRPr="002C377B">
        <w:rPr>
          <w:rFonts w:eastAsia="Calibri" w:cs="Times New Roman"/>
          <w:highlight w:val="yellow"/>
          <w:u w:val="single"/>
        </w:rPr>
        <w:t>the</w:t>
      </w:r>
      <w:r w:rsidRPr="00A9675E">
        <w:rPr>
          <w:rFonts w:eastAsia="Calibri" w:cs="Times New Roman"/>
          <w:u w:val="single"/>
        </w:rPr>
        <w:t xml:space="preserve"> United States a desired state formation within which to be included.</w:t>
      </w:r>
      <w:r w:rsidRPr="00A9675E">
        <w:rPr>
          <w:rFonts w:eastAsia="Calibri" w:cs="Times New Roman"/>
          <w:sz w:val="16"/>
        </w:rPr>
        <w:t xml:space="preserve"> </w:t>
      </w:r>
      <w:r w:rsidRPr="00A9675E">
        <w:rPr>
          <w:rFonts w:eastAsia="Calibri" w:cs="Times New Roman"/>
          <w:b/>
          <w:iCs/>
          <w:u w:val="single"/>
        </w:rPr>
        <w:t xml:space="preserve">That </w:t>
      </w:r>
      <w:r w:rsidRPr="002C377B">
        <w:rPr>
          <w:rFonts w:eastAsia="Calibri" w:cs="Times New Roman"/>
          <w:b/>
          <w:iCs/>
          <w:highlight w:val="yellow"/>
          <w:u w:val="single"/>
        </w:rPr>
        <w:t>cacophony of competing struggles</w:t>
      </w:r>
      <w:r w:rsidRPr="002C377B">
        <w:rPr>
          <w:rFonts w:eastAsia="Calibri" w:cs="Times New Roman"/>
          <w:sz w:val="16"/>
          <w:highlight w:val="yellow"/>
        </w:rPr>
        <w:t xml:space="preserve"> </w:t>
      </w:r>
      <w:r w:rsidRPr="00A9675E">
        <w:rPr>
          <w:rFonts w:eastAsia="Calibri" w:cs="Times New Roman"/>
          <w:u w:val="single"/>
        </w:rPr>
        <w:t xml:space="preserve">for hegemony within and outside institutions of power, </w:t>
      </w:r>
      <w:r w:rsidRPr="002C377B">
        <w:rPr>
          <w:rFonts w:eastAsia="Calibri" w:cs="Times New Roman"/>
          <w:highlight w:val="yellow"/>
          <w:u w:val="single"/>
        </w:rPr>
        <w:t>no matter how those struggles might challenge the state</w:t>
      </w:r>
      <w:r w:rsidRPr="00A9675E">
        <w:rPr>
          <w:rFonts w:eastAsia="Calibri" w:cs="Times New Roman"/>
          <w:u w:val="single"/>
        </w:rPr>
        <w:t xml:space="preserve"> through loci of </w:t>
      </w:r>
      <w:r w:rsidRPr="00A9675E">
        <w:rPr>
          <w:rFonts w:eastAsia="Calibri" w:cs="Times New Roman"/>
          <w:b/>
          <w:iCs/>
          <w:u w:val="single"/>
        </w:rPr>
        <w:t>race, class, gender, and sexuality</w:t>
      </w:r>
      <w:r w:rsidRPr="00A9675E">
        <w:rPr>
          <w:rFonts w:eastAsia="Calibri" w:cs="Times New Roman"/>
          <w:u w:val="single"/>
        </w:rPr>
        <w:t xml:space="preserve">, </w:t>
      </w:r>
      <w:r w:rsidRPr="002C377B">
        <w:rPr>
          <w:rFonts w:eastAsia="Calibri" w:cs="Times New Roman"/>
          <w:b/>
          <w:iCs/>
          <w:highlight w:val="yellow"/>
          <w:u w:val="single"/>
        </w:rPr>
        <w:t>serves to misdirect and cloud attention</w:t>
      </w:r>
      <w:r w:rsidRPr="002C377B">
        <w:rPr>
          <w:rFonts w:eastAsia="Calibri" w:cs="Times New Roman"/>
          <w:highlight w:val="yellow"/>
          <w:u w:val="single"/>
        </w:rPr>
        <w:t xml:space="preserve"> from the underlying structures of</w:t>
      </w:r>
      <w:r w:rsidRPr="00A9675E">
        <w:rPr>
          <w:rFonts w:eastAsia="Calibri" w:cs="Times New Roman"/>
          <w:u w:val="single"/>
        </w:rPr>
        <w:t xml:space="preserve"> settler </w:t>
      </w:r>
      <w:r w:rsidRPr="002C377B">
        <w:rPr>
          <w:rFonts w:eastAsia="Calibri" w:cs="Times New Roman"/>
          <w:highlight w:val="yellow"/>
          <w:u w:val="single"/>
        </w:rPr>
        <w:t>colonialism that made the U</w:t>
      </w:r>
      <w:r w:rsidRPr="00A9675E">
        <w:rPr>
          <w:rFonts w:eastAsia="Calibri" w:cs="Times New Roman"/>
          <w:u w:val="single"/>
        </w:rPr>
        <w:t xml:space="preserve">nited </w:t>
      </w:r>
      <w:r w:rsidRPr="002C377B">
        <w:rPr>
          <w:rFonts w:eastAsia="Calibri" w:cs="Times New Roman"/>
          <w:highlight w:val="yellow"/>
          <w:u w:val="single"/>
        </w:rPr>
        <w:t>S</w:t>
      </w:r>
      <w:r w:rsidRPr="00A9675E">
        <w:rPr>
          <w:rFonts w:eastAsia="Calibri" w:cs="Times New Roman"/>
          <w:u w:val="single"/>
        </w:rPr>
        <w:t xml:space="preserve">tates </w:t>
      </w:r>
      <w:r w:rsidRPr="002C377B">
        <w:rPr>
          <w:rFonts w:eastAsia="Calibri" w:cs="Times New Roman"/>
          <w:highlight w:val="yellow"/>
          <w:u w:val="single"/>
        </w:rPr>
        <w:t>possible as oppressor in the first place</w:t>
      </w:r>
      <w:r w:rsidRPr="002C377B">
        <w:rPr>
          <w:rFonts w:eastAsia="Calibri" w:cs="Times New Roman"/>
          <w:sz w:val="16"/>
          <w:highlight w:val="yellow"/>
        </w:rPr>
        <w:t xml:space="preserve">. </w:t>
      </w:r>
      <w:r w:rsidRPr="002C377B">
        <w:rPr>
          <w:rFonts w:eastAsia="Calibri" w:cs="Times New Roman"/>
          <w:highlight w:val="yellow"/>
          <w:u w:val="single"/>
        </w:rPr>
        <w:t>As a result, the cacophony</w:t>
      </w:r>
      <w:r w:rsidRPr="00A9675E">
        <w:rPr>
          <w:rFonts w:eastAsia="Calibri" w:cs="Times New Roman"/>
          <w:sz w:val="16"/>
        </w:rPr>
        <w:t xml:space="preserve"> </w:t>
      </w:r>
      <w:r w:rsidRPr="002C377B">
        <w:rPr>
          <w:rFonts w:eastAsia="Calibri" w:cs="Times New Roman"/>
          <w:highlight w:val="yellow"/>
          <w:u w:val="single"/>
        </w:rPr>
        <w:t>produced through U.S. colonialism and imperialism</w:t>
      </w:r>
      <w:r w:rsidRPr="00A9675E">
        <w:rPr>
          <w:rFonts w:eastAsia="Calibri" w:cs="Times New Roman"/>
          <w:sz w:val="16"/>
        </w:rPr>
        <w:t xml:space="preserve"> domestically and abroad often </w:t>
      </w:r>
      <w:r w:rsidRPr="002C377B">
        <w:rPr>
          <w:rFonts w:eastAsia="Calibri" w:cs="Times New Roman"/>
          <w:highlight w:val="yellow"/>
          <w:u w:val="single"/>
        </w:rPr>
        <w:t>coerces struggles</w:t>
      </w:r>
      <w:r w:rsidRPr="00A9675E">
        <w:rPr>
          <w:rFonts w:eastAsia="Calibri" w:cs="Times New Roman"/>
          <w:sz w:val="16"/>
        </w:rPr>
        <w:t xml:space="preserve"> </w:t>
      </w:r>
      <w:r w:rsidRPr="00A9675E">
        <w:rPr>
          <w:rFonts w:eastAsia="Calibri" w:cs="Times New Roman"/>
          <w:u w:val="single"/>
        </w:rPr>
        <w:t xml:space="preserve">for social justice for queers, racial minorities, and immigrants </w:t>
      </w:r>
      <w:r w:rsidRPr="002C377B">
        <w:rPr>
          <w:rFonts w:eastAsia="Calibri" w:cs="Times New Roman"/>
          <w:highlight w:val="yellow"/>
          <w:u w:val="single"/>
        </w:rPr>
        <w:t>into complicity with settler colonialism</w:t>
      </w:r>
      <w:r w:rsidRPr="00A9675E">
        <w:rPr>
          <w:rFonts w:eastAsia="Calibri" w:cs="Times New Roman"/>
          <w:sz w:val="16"/>
        </w:rPr>
        <w:t xml:space="preserve">. This book, on the other hand, is also interested in the quandaries poststructuralism has left us: </w:t>
      </w:r>
      <w:r w:rsidRPr="00A9675E">
        <w:rPr>
          <w:rFonts w:eastAsia="Calibri" w:cs="Times New Roman"/>
          <w:u w:val="single"/>
        </w:rPr>
        <w:t xml:space="preserve">the </w:t>
      </w:r>
      <w:r w:rsidRPr="002C377B">
        <w:rPr>
          <w:rFonts w:eastAsia="Calibri" w:cs="Times New Roman"/>
          <w:highlight w:val="yellow"/>
          <w:u w:val="single"/>
        </w:rPr>
        <w:t>traces of</w:t>
      </w:r>
      <w:r w:rsidRPr="00A9675E">
        <w:rPr>
          <w:rFonts w:eastAsia="Calibri" w:cs="Times New Roman"/>
          <w:u w:val="single"/>
        </w:rPr>
        <w:t xml:space="preserve"> indigenous savagery and </w:t>
      </w:r>
      <w:r w:rsidRPr="002C377B">
        <w:rPr>
          <w:rFonts w:eastAsia="Calibri" w:cs="Times New Roman"/>
          <w:highlight w:val="yellow"/>
          <w:u w:val="single"/>
        </w:rPr>
        <w:t>"Indianness"</w:t>
      </w:r>
      <w:r w:rsidRPr="00A9675E">
        <w:rPr>
          <w:rFonts w:eastAsia="Calibri" w:cs="Times New Roman"/>
          <w:u w:val="single"/>
        </w:rPr>
        <w:t xml:space="preserve"> that </w:t>
      </w:r>
      <w:r w:rsidRPr="002C377B">
        <w:rPr>
          <w:rFonts w:eastAsia="Calibri" w:cs="Times New Roman"/>
          <w:highlight w:val="yellow"/>
          <w:u w:val="single"/>
        </w:rPr>
        <w:t>stand a priori</w:t>
      </w:r>
      <w:r w:rsidRPr="00A9675E">
        <w:rPr>
          <w:rFonts w:eastAsia="Calibri" w:cs="Times New Roman"/>
          <w:u w:val="single"/>
        </w:rPr>
        <w:t xml:space="preserve"> prior to theorizations of origin, history, freedom, constraint, and difference.</w:t>
      </w:r>
      <w:r w:rsidRPr="00A9675E">
        <w:rPr>
          <w:rFonts w:eastAsia="Calibri" w:cs="Times New Roman"/>
          <w:sz w:val="16"/>
        </w:rPr>
        <w:t xml:space="preserve">' </w:t>
      </w:r>
      <w:r w:rsidRPr="00A9675E">
        <w:rPr>
          <w:rFonts w:eastAsia="Calibri" w:cs="Times New Roman"/>
          <w:u w:val="single"/>
        </w:rPr>
        <w:t xml:space="preserve">These traces of "Indianness" are vitally important </w:t>
      </w:r>
      <w:r w:rsidRPr="002C377B">
        <w:rPr>
          <w:rFonts w:eastAsia="Calibri" w:cs="Times New Roman"/>
          <w:highlight w:val="yellow"/>
          <w:u w:val="single"/>
        </w:rPr>
        <w:t>to understanding</w:t>
      </w:r>
      <w:r w:rsidRPr="00A9675E">
        <w:rPr>
          <w:rFonts w:eastAsia="Calibri" w:cs="Times New Roman"/>
          <w:u w:val="single"/>
        </w:rPr>
        <w:t xml:space="preserve"> how power and domination have been articulated and practiced by </w:t>
      </w:r>
      <w:r w:rsidRPr="002C377B">
        <w:rPr>
          <w:rFonts w:eastAsia="Calibri" w:cs="Times New Roman"/>
          <w:highlight w:val="yellow"/>
          <w:u w:val="single"/>
        </w:rPr>
        <w:t>empire</w:t>
      </w:r>
      <w:r w:rsidRPr="00A9675E">
        <w:rPr>
          <w:rFonts w:eastAsia="Calibri" w:cs="Times New Roman"/>
          <w:sz w:val="16"/>
        </w:rPr>
        <w:t xml:space="preserve">, and yet because they are traces, they have often remained deactivated as a point of critical inquiry as theory has transited across disciplines and schools. Indianness can be felt and intuited as a presence, and yet apprehending it as a process is difficult, if not impossible, </w:t>
      </w:r>
      <w:r w:rsidRPr="00A9675E">
        <w:rPr>
          <w:rFonts w:eastAsia="Calibri" w:cs="Times New Roman"/>
          <w:u w:val="single"/>
        </w:rPr>
        <w:t xml:space="preserve">precisely because Indianness has served </w:t>
      </w:r>
      <w:r w:rsidRPr="002C377B">
        <w:rPr>
          <w:rFonts w:eastAsia="Calibri" w:cs="Times New Roman"/>
          <w:highlight w:val="yellow"/>
          <w:u w:val="single"/>
        </w:rPr>
        <w:t>as the field through which structures have always already been produced</w:t>
      </w:r>
      <w:r w:rsidRPr="00A9675E">
        <w:rPr>
          <w:rFonts w:eastAsia="Calibri" w:cs="Times New Roman"/>
          <w:u w:val="single"/>
        </w:rPr>
        <w:t>.</w:t>
      </w:r>
      <w:r w:rsidRPr="00A9675E">
        <w:rPr>
          <w:rFonts w:eastAsia="Calibri" w:cs="Times New Roman"/>
          <w:sz w:val="16"/>
        </w:rPr>
        <w:t xml:space="preserve"> Within the matrix of critical theory, </w:t>
      </w:r>
      <w:proofErr w:type="spellStart"/>
      <w:r w:rsidRPr="00A9675E">
        <w:rPr>
          <w:rFonts w:eastAsia="Calibri" w:cs="Times New Roman"/>
          <w:sz w:val="16"/>
        </w:rPr>
        <w:t>lndianness</w:t>
      </w:r>
      <w:proofErr w:type="spellEnd"/>
      <w:r w:rsidRPr="00A9675E">
        <w:rPr>
          <w:rFonts w:eastAsia="Calibri" w:cs="Times New Roman"/>
          <w:sz w:val="16"/>
        </w:rPr>
        <w:t xml:space="preserve"> moves not through absence but through reiteration, through meme, as theories circulate and fracture, </w:t>
      </w:r>
      <w:proofErr w:type="gramStart"/>
      <w:r w:rsidRPr="00A9675E">
        <w:rPr>
          <w:rFonts w:eastAsia="Calibri" w:cs="Times New Roman"/>
          <w:sz w:val="16"/>
        </w:rPr>
        <w:t>quote</w:t>
      </w:r>
      <w:proofErr w:type="gramEnd"/>
      <w:r w:rsidRPr="00A9675E">
        <w:rPr>
          <w:rFonts w:eastAsia="Calibri" w:cs="Times New Roman"/>
          <w:sz w:val="16"/>
        </w:rPr>
        <w:t xml:space="preserve"> and build. </w:t>
      </w:r>
      <w:r w:rsidRPr="002C377B">
        <w:rPr>
          <w:rFonts w:eastAsia="Calibri" w:cs="Times New Roman"/>
          <w:highlight w:val="yellow"/>
          <w:u w:val="single"/>
        </w:rPr>
        <w:t xml:space="preserve">The prior ontological concerns that </w:t>
      </w:r>
      <w:proofErr w:type="spellStart"/>
      <w:r w:rsidRPr="002C377B">
        <w:rPr>
          <w:rFonts w:eastAsia="Calibri" w:cs="Times New Roman"/>
          <w:highlight w:val="yellow"/>
          <w:u w:val="single"/>
        </w:rPr>
        <w:t>interpellate</w:t>
      </w:r>
      <w:proofErr w:type="spellEnd"/>
      <w:r w:rsidRPr="002C377B">
        <w:rPr>
          <w:rFonts w:eastAsia="Calibri" w:cs="Times New Roman"/>
          <w:highlight w:val="yellow"/>
          <w:u w:val="single"/>
        </w:rPr>
        <w:t xml:space="preserve"> Indianness</w:t>
      </w:r>
      <w:r w:rsidRPr="00A9675E">
        <w:rPr>
          <w:rFonts w:eastAsia="Calibri" w:cs="Times New Roman"/>
          <w:u w:val="single"/>
        </w:rPr>
        <w:t xml:space="preserve"> and savagery </w:t>
      </w:r>
      <w:r w:rsidRPr="002C377B">
        <w:rPr>
          <w:rFonts w:eastAsia="Calibri" w:cs="Times New Roman"/>
          <w:highlight w:val="yellow"/>
          <w:u w:val="single"/>
        </w:rPr>
        <w:t>as ethnographic</w:t>
      </w:r>
      <w:r w:rsidRPr="00A9675E">
        <w:rPr>
          <w:rFonts w:eastAsia="Calibri" w:cs="Times New Roman"/>
          <w:u w:val="single"/>
        </w:rPr>
        <w:t xml:space="preserve"> </w:t>
      </w:r>
      <w:r w:rsidRPr="002C377B">
        <w:rPr>
          <w:rFonts w:eastAsia="Calibri" w:cs="Times New Roman"/>
          <w:highlight w:val="yellow"/>
          <w:u w:val="single"/>
        </w:rPr>
        <w:t>evidence</w:t>
      </w:r>
      <w:r w:rsidRPr="00A9675E">
        <w:rPr>
          <w:rFonts w:eastAsia="Calibri" w:cs="Times New Roman"/>
          <w:u w:val="single"/>
        </w:rPr>
        <w:t xml:space="preserve"> and example, l</w:t>
      </w:r>
      <w:r w:rsidRPr="002C377B">
        <w:rPr>
          <w:rFonts w:eastAsia="Calibri" w:cs="Times New Roman"/>
          <w:highlight w:val="yellow"/>
          <w:u w:val="single"/>
        </w:rPr>
        <w:t>amentable and tragic loss, are deferred through repetitions</w:t>
      </w:r>
      <w:r w:rsidRPr="00A9675E">
        <w:rPr>
          <w:rFonts w:eastAsia="Calibri" w:cs="Times New Roman"/>
          <w:sz w:val="16"/>
        </w:rPr>
        <w:t xml:space="preserve">. How we have come to know intimacy, kinship, and identity within an empire born out of settler colonialism is predicated upon discourses of indigenous displacements that remain within the present everydayness of settler colonialism, even if its constellations have been naturalized by hegemony and even as its oppressive logics are expanded to contain more and more historical experiences. I hope to show through the juridical, cultural, and literary readings within this book that indigenous critical theory provides alternatives to the entanglements of race and colonialism, intimacy and relationship that continue to preoccupy poststructuralist and postcolonial studies. </w:t>
      </w:r>
      <w:r w:rsidRPr="002C377B">
        <w:rPr>
          <w:rFonts w:eastAsia="Calibri" w:cs="Times New Roman"/>
          <w:highlight w:val="yellow"/>
          <w:u w:val="single"/>
        </w:rPr>
        <w:t>The stakes could not be greater, given that</w:t>
      </w:r>
      <w:r w:rsidRPr="00A9675E">
        <w:rPr>
          <w:rFonts w:eastAsia="Calibri" w:cs="Times New Roman"/>
          <w:u w:val="single"/>
        </w:rPr>
        <w:t xml:space="preserve"> currently </w:t>
      </w:r>
      <w:r w:rsidRPr="002C377B">
        <w:rPr>
          <w:rFonts w:eastAsia="Calibri" w:cs="Times New Roman"/>
          <w:highlight w:val="yellow"/>
          <w:u w:val="single"/>
        </w:rPr>
        <w:t>U.S. empire has manifested</w:t>
      </w:r>
      <w:r w:rsidRPr="00A9675E">
        <w:rPr>
          <w:rFonts w:eastAsia="Calibri" w:cs="Times New Roman"/>
          <w:u w:val="single"/>
        </w:rPr>
        <w:t xml:space="preserve"> its face to the world </w:t>
      </w:r>
      <w:r w:rsidRPr="002C377B">
        <w:rPr>
          <w:rFonts w:eastAsia="Calibri" w:cs="Times New Roman"/>
          <w:highlight w:val="yellow"/>
          <w:u w:val="single"/>
        </w:rPr>
        <w:t>as a war machine that strips life even as it demands racialized</w:t>
      </w:r>
      <w:r w:rsidRPr="00A9675E">
        <w:rPr>
          <w:rFonts w:eastAsia="Calibri" w:cs="Times New Roman"/>
          <w:u w:val="single"/>
        </w:rPr>
        <w:t xml:space="preserve"> and gendered </w:t>
      </w:r>
      <w:proofErr w:type="spellStart"/>
      <w:r w:rsidRPr="002C377B">
        <w:rPr>
          <w:rFonts w:eastAsia="Calibri" w:cs="Times New Roman"/>
          <w:highlight w:val="yellow"/>
          <w:u w:val="single"/>
        </w:rPr>
        <w:t>normativities</w:t>
      </w:r>
      <w:proofErr w:type="spellEnd"/>
      <w:r w:rsidRPr="00A9675E">
        <w:rPr>
          <w:rFonts w:eastAsia="Calibri" w:cs="Times New Roman"/>
          <w:sz w:val="16"/>
        </w:rPr>
        <w:t xml:space="preserve">. The post-9/11 national </w:t>
      </w:r>
      <w:proofErr w:type="spellStart"/>
      <w:r w:rsidRPr="00A9675E">
        <w:rPr>
          <w:rFonts w:eastAsia="Calibri" w:cs="Times New Roman"/>
          <w:sz w:val="16"/>
        </w:rPr>
        <w:t>rhetorics</w:t>
      </w:r>
      <w:proofErr w:type="spellEnd"/>
      <w:r w:rsidRPr="00A9675E">
        <w:rPr>
          <w:rFonts w:eastAsia="Calibri" w:cs="Times New Roman"/>
          <w:sz w:val="16"/>
        </w:rPr>
        <w:t xml:space="preserve"> of grief, homeland, pain, terrorism, and security have given rise to what Judith Butler describes as a process through which the Other becomes unreal. “The derealization of </w:t>
      </w:r>
      <w:r w:rsidRPr="002C377B">
        <w:rPr>
          <w:rFonts w:eastAsia="Calibri" w:cs="Times New Roman"/>
          <w:highlight w:val="yellow"/>
          <w:u w:val="single"/>
        </w:rPr>
        <w:t>the ‘Other’</w:t>
      </w:r>
      <w:r w:rsidRPr="00A9675E">
        <w:rPr>
          <w:rFonts w:eastAsia="Calibri" w:cs="Times New Roman"/>
          <w:u w:val="single"/>
        </w:rPr>
        <w:t xml:space="preserve">” Butler writes, “means that it </w:t>
      </w:r>
      <w:r w:rsidRPr="002C377B">
        <w:rPr>
          <w:rFonts w:eastAsia="Calibri" w:cs="Times New Roman"/>
          <w:highlight w:val="yellow"/>
          <w:u w:val="single"/>
        </w:rPr>
        <w:t>is neither alive nor dead, but interminably spectral</w:t>
      </w:r>
      <w:r w:rsidRPr="00A9675E">
        <w:rPr>
          <w:rFonts w:eastAsia="Calibri" w:cs="Times New Roman"/>
          <w:u w:val="single"/>
        </w:rPr>
        <w:t xml:space="preserve">. The </w:t>
      </w:r>
      <w:r w:rsidRPr="002C377B">
        <w:rPr>
          <w:rFonts w:eastAsia="Calibri" w:cs="Times New Roman"/>
          <w:highlight w:val="yellow"/>
          <w:u w:val="single"/>
        </w:rPr>
        <w:t>infinite paranoia</w:t>
      </w:r>
      <w:r w:rsidRPr="00A9675E">
        <w:rPr>
          <w:rFonts w:eastAsia="Calibri" w:cs="Times New Roman"/>
          <w:u w:val="single"/>
        </w:rPr>
        <w:t xml:space="preserve"> that </w:t>
      </w:r>
      <w:r w:rsidRPr="002C377B">
        <w:rPr>
          <w:rFonts w:eastAsia="Calibri" w:cs="Times New Roman"/>
          <w:highlight w:val="yellow"/>
          <w:u w:val="single"/>
        </w:rPr>
        <w:t>imagines</w:t>
      </w:r>
      <w:r w:rsidRPr="00A9675E">
        <w:rPr>
          <w:rFonts w:eastAsia="Calibri" w:cs="Times New Roman"/>
          <w:u w:val="single"/>
        </w:rPr>
        <w:t xml:space="preserve"> the war against terrorism as </w:t>
      </w:r>
      <w:r w:rsidRPr="002C377B">
        <w:rPr>
          <w:rFonts w:eastAsia="Calibri" w:cs="Times New Roman"/>
          <w:highlight w:val="yellow"/>
          <w:u w:val="single"/>
        </w:rPr>
        <w:t>a war without end</w:t>
      </w:r>
      <w:r w:rsidRPr="00A9675E">
        <w:rPr>
          <w:rFonts w:eastAsia="Calibri" w:cs="Times New Roman"/>
          <w:u w:val="single"/>
        </w:rPr>
        <w:t xml:space="preserve"> will be one </w:t>
      </w:r>
      <w:r w:rsidRPr="002C377B">
        <w:rPr>
          <w:rFonts w:eastAsia="Calibri" w:cs="Times New Roman"/>
          <w:highlight w:val="yellow"/>
          <w:u w:val="single"/>
        </w:rPr>
        <w:t>that</w:t>
      </w:r>
      <w:r w:rsidRPr="00A9675E">
        <w:rPr>
          <w:rFonts w:eastAsia="Calibri" w:cs="Times New Roman"/>
          <w:u w:val="single"/>
        </w:rPr>
        <w:t xml:space="preserve"> justifies itself endlessly in relation to the spectral infinity of its enemy,</w:t>
      </w:r>
      <w:r w:rsidRPr="00A9675E">
        <w:rPr>
          <w:rFonts w:eastAsia="Calibri" w:cs="Times New Roman"/>
          <w:sz w:val="16"/>
        </w:rPr>
        <w:t xml:space="preserve"> regardless of whether or not there are established grounds to suspect the continuing operation of terror cells with violent aims.”4 But this process of derealization that Butler marks in </w:t>
      </w:r>
      <w:r w:rsidRPr="00A9675E">
        <w:rPr>
          <w:rFonts w:eastAsia="Calibri" w:cs="Times New Roman"/>
          <w:u w:val="single"/>
        </w:rPr>
        <w:t xml:space="preserve">the post-9/11 grief that swept the United States, one could argue, </w:t>
      </w:r>
      <w:r w:rsidRPr="002C377B">
        <w:rPr>
          <w:rFonts w:eastAsia="Calibri" w:cs="Times New Roman"/>
          <w:highlight w:val="yellow"/>
          <w:u w:val="single"/>
        </w:rPr>
        <w:t>has been functioning</w:t>
      </w:r>
      <w:r w:rsidRPr="00A9675E">
        <w:rPr>
          <w:rFonts w:eastAsia="Calibri" w:cs="Times New Roman"/>
          <w:u w:val="single"/>
        </w:rPr>
        <w:t xml:space="preserve"> in Atlantic and Pacific "New Worlds" </w:t>
      </w:r>
      <w:r w:rsidRPr="002C377B">
        <w:rPr>
          <w:rFonts w:eastAsia="Calibri" w:cs="Times New Roman"/>
          <w:highlight w:val="yellow"/>
          <w:u w:val="single"/>
        </w:rPr>
        <w:t>since 1492</w:t>
      </w:r>
      <w:r w:rsidRPr="00A9675E">
        <w:rPr>
          <w:rFonts w:eastAsia="Calibri" w:cs="Times New Roman"/>
          <w:sz w:val="16"/>
        </w:rPr>
        <w:t xml:space="preserve">. As </w:t>
      </w:r>
      <w:proofErr w:type="spellStart"/>
      <w:r w:rsidRPr="00A9675E">
        <w:rPr>
          <w:rFonts w:eastAsia="Calibri" w:cs="Times New Roman"/>
          <w:sz w:val="16"/>
        </w:rPr>
        <w:t>Geonpul</w:t>
      </w:r>
      <w:proofErr w:type="spellEnd"/>
      <w:r w:rsidRPr="00A9675E">
        <w:rPr>
          <w:rFonts w:eastAsia="Calibri" w:cs="Times New Roman"/>
          <w:sz w:val="16"/>
        </w:rPr>
        <w:t xml:space="preserve"> scholar Aileen Moreton-Robinson argues, </w:t>
      </w:r>
      <w:r w:rsidRPr="00A9675E">
        <w:rPr>
          <w:rFonts w:eastAsia="Calibri" w:cs="Times New Roman"/>
          <w:u w:val="single"/>
        </w:rPr>
        <w:t xml:space="preserve">discourses of security are "deployed in response to a perceived threat of invasion and dispossession from Indigenous people; and in the process, </w:t>
      </w:r>
      <w:r w:rsidRPr="002C377B">
        <w:rPr>
          <w:rFonts w:eastAsia="Calibri" w:cs="Times New Roman"/>
          <w:highlight w:val="yellow"/>
          <w:u w:val="single"/>
        </w:rPr>
        <w:t>paranoid</w:t>
      </w:r>
      <w:r w:rsidRPr="00A9675E">
        <w:rPr>
          <w:rFonts w:eastAsia="Calibri" w:cs="Times New Roman"/>
          <w:u w:val="single"/>
        </w:rPr>
        <w:t xml:space="preserve"> patriarchal </w:t>
      </w:r>
      <w:r w:rsidRPr="002C377B">
        <w:rPr>
          <w:rFonts w:eastAsia="Calibri" w:cs="Times New Roman"/>
          <w:highlight w:val="yellow"/>
          <w:u w:val="single"/>
        </w:rPr>
        <w:t>white sovereignty manages its anxiety over</w:t>
      </w:r>
      <w:r w:rsidRPr="00A9675E">
        <w:rPr>
          <w:rFonts w:eastAsia="Calibri" w:cs="Times New Roman"/>
          <w:u w:val="single"/>
        </w:rPr>
        <w:t xml:space="preserve"> dispossession and </w:t>
      </w:r>
      <w:r w:rsidRPr="002C377B">
        <w:rPr>
          <w:rFonts w:eastAsia="Calibri" w:cs="Times New Roman"/>
          <w:highlight w:val="yellow"/>
          <w:u w:val="single"/>
        </w:rPr>
        <w:t xml:space="preserve">threat </w:t>
      </w:r>
      <w:r w:rsidRPr="00A9675E">
        <w:rPr>
          <w:rFonts w:eastAsia="Calibri" w:cs="Times New Roman"/>
          <w:u w:val="single"/>
        </w:rPr>
        <w:t>through a “pathological relationship to indigenous sovereignty.”</w:t>
      </w:r>
      <w:r w:rsidRPr="00A9675E">
        <w:rPr>
          <w:rFonts w:eastAsia="Calibri" w:cs="Times New Roman"/>
          <w:sz w:val="16"/>
        </w:rPr>
        <w:t xml:space="preserve"> In the United States, </w:t>
      </w:r>
      <w:r w:rsidRPr="002C377B">
        <w:rPr>
          <w:rFonts w:eastAsia="Calibri" w:cs="Times New Roman"/>
          <w:b/>
          <w:iCs/>
          <w:highlight w:val="yellow"/>
          <w:u w:val="single"/>
        </w:rPr>
        <w:t>the Indian is the original</w:t>
      </w:r>
      <w:r w:rsidRPr="00A9675E">
        <w:rPr>
          <w:rFonts w:eastAsia="Calibri" w:cs="Times New Roman"/>
          <w:b/>
          <w:iCs/>
          <w:u w:val="single"/>
        </w:rPr>
        <w:t xml:space="preserve"> enemy </w:t>
      </w:r>
      <w:r w:rsidRPr="002C377B">
        <w:rPr>
          <w:rFonts w:eastAsia="Calibri" w:cs="Times New Roman"/>
          <w:b/>
          <w:iCs/>
          <w:highlight w:val="yellow"/>
          <w:u w:val="single"/>
        </w:rPr>
        <w:t>combatant who cannot be grieved</w:t>
      </w:r>
      <w:r w:rsidRPr="00A9675E">
        <w:rPr>
          <w:rFonts w:eastAsia="Calibri" w:cs="Times New Roman"/>
          <w:sz w:val="16"/>
        </w:rPr>
        <w:t xml:space="preserve">. Within dominant discourses of </w:t>
      </w:r>
      <w:proofErr w:type="spellStart"/>
      <w:r w:rsidRPr="00A9675E">
        <w:rPr>
          <w:rFonts w:eastAsia="Calibri" w:cs="Times New Roman"/>
          <w:sz w:val="16"/>
        </w:rPr>
        <w:t>postracial</w:t>
      </w:r>
      <w:proofErr w:type="spellEnd"/>
      <w:r w:rsidRPr="00A9675E">
        <w:rPr>
          <w:rFonts w:eastAsia="Calibri" w:cs="Times New Roman"/>
          <w:sz w:val="16"/>
        </w:rPr>
        <w:t xml:space="preserve"> identity that depend on the derealization of the Other, </w:t>
      </w:r>
      <w:r w:rsidRPr="00A9675E">
        <w:rPr>
          <w:rFonts w:eastAsia="Calibri" w:cs="Times New Roman"/>
          <w:u w:val="single"/>
        </w:rPr>
        <w:t>desires for amnesty and security</w:t>
      </w:r>
      <w:r w:rsidRPr="00A9675E">
        <w:rPr>
          <w:rFonts w:eastAsia="Calibri" w:cs="Times New Roman"/>
          <w:sz w:val="16"/>
        </w:rPr>
        <w:t xml:space="preserve"> from the contradictory and violent occupations of colonialist wars </w:t>
      </w:r>
      <w:r w:rsidRPr="00A9675E">
        <w:rPr>
          <w:rFonts w:eastAsia="Calibri" w:cs="Times New Roman"/>
          <w:u w:val="single"/>
        </w:rPr>
        <w:t xml:space="preserve">exist </w:t>
      </w:r>
      <w:r w:rsidRPr="002C377B">
        <w:rPr>
          <w:rFonts w:eastAsia="Calibri" w:cs="Times New Roman"/>
          <w:highlight w:val="yellow"/>
          <w:u w:val="single"/>
        </w:rPr>
        <w:t>in a world where</w:t>
      </w:r>
      <w:r w:rsidRPr="00A9675E">
        <w:rPr>
          <w:rFonts w:eastAsia="Calibri" w:cs="Times New Roman"/>
          <w:sz w:val="16"/>
        </w:rPr>
        <w:t xml:space="preserve">, as Gayatri </w:t>
      </w:r>
      <w:proofErr w:type="spellStart"/>
      <w:r w:rsidRPr="00A9675E">
        <w:rPr>
          <w:rFonts w:eastAsia="Calibri" w:cs="Times New Roman"/>
          <w:sz w:val="16"/>
        </w:rPr>
        <w:t>Chakravorty</w:t>
      </w:r>
      <w:proofErr w:type="spellEnd"/>
      <w:r w:rsidRPr="00A9675E">
        <w:rPr>
          <w:rFonts w:eastAsia="Calibri" w:cs="Times New Roman"/>
          <w:sz w:val="16"/>
        </w:rPr>
        <w:t xml:space="preserve"> Spivak points out, "</w:t>
      </w:r>
      <w:r w:rsidRPr="00A9675E">
        <w:rPr>
          <w:rFonts w:eastAsia="Calibri" w:cs="Times New Roman"/>
          <w:u w:val="single"/>
        </w:rPr>
        <w:t>metropolitan multiculturalism-the latter phase of dominant postcolonialism-</w:t>
      </w:r>
      <w:proofErr w:type="spellStart"/>
      <w:r w:rsidRPr="00A9675E">
        <w:rPr>
          <w:rFonts w:eastAsia="Calibri" w:cs="Times New Roman"/>
          <w:u w:val="single"/>
        </w:rPr>
        <w:t>precomprehends</w:t>
      </w:r>
      <w:proofErr w:type="spellEnd"/>
      <w:r w:rsidRPr="00A9675E">
        <w:rPr>
          <w:rFonts w:eastAsia="Calibri" w:cs="Times New Roman"/>
          <w:u w:val="single"/>
        </w:rPr>
        <w:t xml:space="preserve"> U.S. manifest destiny as transformed asylum for the rest of the world</w:t>
      </w:r>
      <w:r w:rsidRPr="00A9675E">
        <w:rPr>
          <w:rFonts w:eastAsia="Calibri" w:cs="Times New Roman"/>
          <w:sz w:val="16"/>
        </w:rPr>
        <w:t xml:space="preserve">."6 As a result, the Indian is left nowhere and everywhere within the ontological premises through which U.S. empire orients, imagines, and critiques itself. The Transit of Empire, then, might best be understood as a series of preliminary reflections on how ideas of Indians and Indianness have served as the ontological ground through which U.S. settler colonialism enacts itself as settler imperialism at this crucial moment in history when </w:t>
      </w:r>
      <w:r w:rsidRPr="002C377B">
        <w:rPr>
          <w:rFonts w:eastAsia="Calibri" w:cs="Times New Roman"/>
          <w:highlight w:val="yellow"/>
          <w:u w:val="single"/>
        </w:rPr>
        <w:t>everything appears</w:t>
      </w:r>
      <w:r w:rsidRPr="00A9675E">
        <w:rPr>
          <w:rFonts w:eastAsia="Calibri" w:cs="Times New Roman"/>
          <w:u w:val="single"/>
        </w:rPr>
        <w:t xml:space="preserve"> to be </w:t>
      </w:r>
      <w:r w:rsidRPr="002C377B">
        <w:rPr>
          <w:rFonts w:eastAsia="Calibri" w:cs="Times New Roman"/>
          <w:highlight w:val="yellow"/>
          <w:u w:val="single"/>
        </w:rPr>
        <w:t>headed towards collapse</w:t>
      </w:r>
      <w:r w:rsidRPr="00A9675E">
        <w:rPr>
          <w:rFonts w:eastAsia="Calibri" w:cs="Times New Roman"/>
          <w:sz w:val="16"/>
        </w:rPr>
        <w:t>.</w:t>
      </w:r>
    </w:p>
    <w:p w14:paraId="13B29BE7" w14:textId="77777777" w:rsidR="00A337FA" w:rsidRPr="00A9675E" w:rsidRDefault="00A337FA" w:rsidP="00A337FA">
      <w:pPr>
        <w:spacing w:line="256" w:lineRule="auto"/>
        <w:rPr>
          <w:rFonts w:eastAsia="Cambria" w:cs="Times New Roman"/>
          <w:bCs/>
          <w:sz w:val="26"/>
        </w:rPr>
      </w:pPr>
    </w:p>
    <w:p w14:paraId="5B213D47" w14:textId="77777777" w:rsidR="00A337FA" w:rsidRDefault="00A337FA" w:rsidP="00A337FA">
      <w:pPr>
        <w:pStyle w:val="Heading3"/>
      </w:pPr>
      <w:proofErr w:type="spellStart"/>
      <w:r>
        <w:t>Decol</w:t>
      </w:r>
      <w:proofErr w:type="spellEnd"/>
      <w:r>
        <w:t xml:space="preserve"> Not Reform Alt </w:t>
      </w:r>
    </w:p>
    <w:p w14:paraId="2538A6B5" w14:textId="77777777" w:rsidR="00A337FA" w:rsidRPr="00A9675E" w:rsidRDefault="00A337FA" w:rsidP="00A337FA">
      <w:pPr>
        <w:keepNext/>
        <w:keepLines/>
        <w:spacing w:before="40" w:after="0" w:line="256" w:lineRule="auto"/>
        <w:outlineLvl w:val="3"/>
        <w:rPr>
          <w:rFonts w:eastAsia="MS Gothic" w:cs="Times New Roman"/>
          <w:b/>
          <w:iCs/>
          <w:sz w:val="26"/>
        </w:rPr>
      </w:pPr>
      <w:r w:rsidRPr="00A9675E">
        <w:rPr>
          <w:rFonts w:eastAsia="MS Gothic" w:cs="Times New Roman"/>
          <w:b/>
          <w:iCs/>
          <w:sz w:val="26"/>
        </w:rPr>
        <w:t xml:space="preserve">The alternative is unyielding decolonization—reject any and all attempts at reformism and </w:t>
      </w:r>
      <w:proofErr w:type="gramStart"/>
      <w:r w:rsidRPr="00A9675E">
        <w:rPr>
          <w:rFonts w:eastAsia="MS Gothic" w:cs="Times New Roman"/>
          <w:b/>
          <w:iCs/>
          <w:sz w:val="26"/>
        </w:rPr>
        <w:t>assimilation</w:t>
      </w:r>
      <w:proofErr w:type="gramEnd"/>
    </w:p>
    <w:p w14:paraId="09604666" w14:textId="77777777" w:rsidR="00A337FA" w:rsidRPr="00A9675E" w:rsidRDefault="00A337FA" w:rsidP="00A337FA">
      <w:pPr>
        <w:spacing w:line="256" w:lineRule="auto"/>
        <w:rPr>
          <w:rFonts w:eastAsia="Cambria" w:cs="Times New Roman"/>
          <w:bCs/>
          <w:sz w:val="26"/>
        </w:rPr>
      </w:pPr>
      <w:r w:rsidRPr="00C55B5C">
        <w:rPr>
          <w:rFonts w:eastAsia="Cambria" w:cs="Times New Roman"/>
          <w:b/>
          <w:bCs/>
          <w:sz w:val="24"/>
          <w:szCs w:val="24"/>
        </w:rPr>
        <w:t>Walia ‘12</w:t>
      </w:r>
      <w:r w:rsidRPr="00A9675E">
        <w:rPr>
          <w:rFonts w:eastAsia="Cambria" w:cs="Times New Roman"/>
          <w:b/>
          <w:bCs/>
          <w:sz w:val="26"/>
        </w:rPr>
        <w:t xml:space="preserve"> </w:t>
      </w:r>
      <w:r w:rsidRPr="004D4F63">
        <w:rPr>
          <w:rFonts w:eastAsia="Cambria" w:cs="Times New Roman"/>
          <w:bCs/>
          <w:sz w:val="18"/>
          <w:szCs w:val="18"/>
        </w:rPr>
        <w:t xml:space="preserve">(Harsha, South Asian organizer and writer based in Vancouver Coast Salish Territories, “Moving Beyond a Politics of Solidarity Towards a Practice of Decolonization,” Jan 5, </w:t>
      </w:r>
      <w:proofErr w:type="gramStart"/>
      <w:r w:rsidRPr="004D4F63">
        <w:rPr>
          <w:rFonts w:eastAsia="Cambria" w:cs="Times New Roman"/>
          <w:bCs/>
          <w:sz w:val="18"/>
          <w:szCs w:val="18"/>
        </w:rPr>
        <w:t>www.peopleofcolororganize.com/analysis/theory/moving-beyond-politics-solidarity-practice-decolonization/)  *</w:t>
      </w:r>
      <w:proofErr w:type="gramEnd"/>
      <w:r w:rsidRPr="004D4F63">
        <w:rPr>
          <w:rFonts w:eastAsia="Cambria" w:cs="Times New Roman"/>
          <w:bCs/>
          <w:sz w:val="18"/>
          <w:szCs w:val="18"/>
        </w:rPr>
        <w:t>**We don’t endorse ableist language.</w:t>
      </w:r>
    </w:p>
    <w:p w14:paraId="4D7965F6" w14:textId="77777777" w:rsidR="00A337FA" w:rsidRPr="004D4F63" w:rsidRDefault="00A337FA" w:rsidP="00A337FA">
      <w:pPr>
        <w:spacing w:line="256" w:lineRule="auto"/>
        <w:rPr>
          <w:rFonts w:eastAsia="Calibri" w:cs="Times New Roman"/>
          <w:sz w:val="16"/>
        </w:rPr>
      </w:pPr>
      <w:r w:rsidRPr="002C377B">
        <w:rPr>
          <w:rFonts w:eastAsia="Calibri" w:cs="Times New Roman"/>
          <w:highlight w:val="yellow"/>
          <w:u w:val="single"/>
        </w:rPr>
        <w:t xml:space="preserve">Decolonization </w:t>
      </w:r>
      <w:r w:rsidRPr="004D4F63">
        <w:rPr>
          <w:rFonts w:eastAsia="Calibri" w:cs="Times New Roman"/>
          <w:sz w:val="16"/>
        </w:rPr>
        <w:t xml:space="preserve">is as much a process as a goal. It </w:t>
      </w:r>
      <w:r w:rsidRPr="002C377B">
        <w:rPr>
          <w:rFonts w:eastAsia="Calibri" w:cs="Times New Roman"/>
          <w:highlight w:val="yellow"/>
          <w:u w:val="single"/>
        </w:rPr>
        <w:t>requires a profound re-</w:t>
      </w:r>
      <w:proofErr w:type="spellStart"/>
      <w:r w:rsidRPr="002C377B">
        <w:rPr>
          <w:rFonts w:eastAsia="Calibri" w:cs="Times New Roman"/>
          <w:highlight w:val="yellow"/>
          <w:u w:val="single"/>
        </w:rPr>
        <w:t>centring</w:t>
      </w:r>
      <w:proofErr w:type="spellEnd"/>
      <w:r w:rsidRPr="002C377B">
        <w:rPr>
          <w:rFonts w:eastAsia="Calibri" w:cs="Times New Roman"/>
          <w:highlight w:val="yellow"/>
          <w:u w:val="single"/>
        </w:rPr>
        <w:t xml:space="preserve"> of Indigenous worldviews in our movements for political liberation</w:t>
      </w:r>
      <w:r w:rsidRPr="004D4F63">
        <w:rPr>
          <w:rFonts w:eastAsia="Calibri" w:cs="Times New Roman"/>
          <w:sz w:val="16"/>
        </w:rPr>
        <w:t xml:space="preserve">, social transformation, renewed cultural kinships, </w:t>
      </w:r>
      <w:r w:rsidRPr="002C377B">
        <w:rPr>
          <w:rFonts w:eastAsia="Calibri" w:cs="Times New Roman"/>
          <w:b/>
          <w:iCs/>
          <w:highlight w:val="yellow"/>
          <w:u w:val="single"/>
        </w:rPr>
        <w:t>and the development of an economic system that serves rather than threatens our collective life on this planet</w:t>
      </w:r>
      <w:r w:rsidRPr="00A9675E">
        <w:rPr>
          <w:rFonts w:eastAsia="Calibri" w:cs="Times New Roman"/>
          <w:b/>
          <w:iCs/>
          <w:u w:val="single"/>
        </w:rPr>
        <w:t>.</w:t>
      </w:r>
      <w:r w:rsidRPr="004D4F63">
        <w:rPr>
          <w:rFonts w:eastAsia="Calibri" w:cs="Times New Roman"/>
          <w:sz w:val="16"/>
        </w:rPr>
        <w:t xml:space="preserve"> As stated by Toronto-based activist Syed </w:t>
      </w:r>
      <w:proofErr w:type="spellStart"/>
      <w:r w:rsidRPr="004D4F63">
        <w:rPr>
          <w:rFonts w:eastAsia="Calibri" w:cs="Times New Roman"/>
          <w:sz w:val="16"/>
        </w:rPr>
        <w:t>Hussan</w:t>
      </w:r>
      <w:proofErr w:type="spellEnd"/>
      <w:r w:rsidRPr="004D4F63">
        <w:rPr>
          <w:rFonts w:eastAsia="Calibri" w:cs="Times New Roman"/>
          <w:sz w:val="16"/>
        </w:rPr>
        <w:t xml:space="preserve"> “</w:t>
      </w:r>
      <w:r w:rsidRPr="002C377B">
        <w:rPr>
          <w:rFonts w:eastAsia="Calibri" w:cs="Times New Roman"/>
          <w:highlight w:val="yellow"/>
          <w:u w:val="single"/>
        </w:rPr>
        <w:t>Decolonization is a dramatic re-imagining of relationships with land, people and the state</w:t>
      </w:r>
      <w:r w:rsidRPr="004D4F63">
        <w:rPr>
          <w:rFonts w:eastAsia="Calibri" w:cs="Times New Roman"/>
          <w:sz w:val="16"/>
        </w:rPr>
        <w:t xml:space="preserve">. Much of </w:t>
      </w:r>
      <w:r w:rsidRPr="002C377B">
        <w:rPr>
          <w:rFonts w:eastAsia="Calibri" w:cs="Times New Roman"/>
          <w:highlight w:val="yellow"/>
          <w:u w:val="single"/>
        </w:rPr>
        <w:t>this requires study</w:t>
      </w:r>
      <w:r w:rsidRPr="004D4F63">
        <w:rPr>
          <w:rFonts w:eastAsia="Calibri" w:cs="Times New Roman"/>
          <w:sz w:val="16"/>
        </w:rPr>
        <w:t xml:space="preserve">, it requires conversation, it is a </w:t>
      </w:r>
      <w:r w:rsidRPr="002C377B">
        <w:rPr>
          <w:rFonts w:eastAsia="Calibri" w:cs="Times New Roman"/>
          <w:highlight w:val="yellow"/>
          <w:u w:val="single"/>
        </w:rPr>
        <w:t>practice</w:t>
      </w:r>
      <w:r w:rsidRPr="004D4F63">
        <w:rPr>
          <w:rFonts w:eastAsia="Calibri" w:cs="Times New Roman"/>
          <w:sz w:val="16"/>
        </w:rPr>
        <w:t xml:space="preserve">, </w:t>
      </w:r>
      <w:r w:rsidRPr="00A9675E">
        <w:rPr>
          <w:rFonts w:eastAsia="Calibri" w:cs="Times New Roman"/>
          <w:b/>
          <w:iCs/>
          <w:u w:val="single"/>
        </w:rPr>
        <w:t xml:space="preserve">it is an </w:t>
      </w:r>
      <w:r w:rsidRPr="002C377B">
        <w:rPr>
          <w:rFonts w:eastAsia="Calibri" w:cs="Times New Roman"/>
          <w:b/>
          <w:iCs/>
          <w:highlight w:val="yellow"/>
          <w:u w:val="single"/>
        </w:rPr>
        <w:t>unlearning</w:t>
      </w:r>
      <w:r w:rsidRPr="004D4F63">
        <w:rPr>
          <w:rFonts w:eastAsia="Calibri" w:cs="Times New Roman"/>
          <w:sz w:val="16"/>
        </w:rPr>
        <w:t xml:space="preserve">.” It is a positive sign that a growing number of social movements are recognizing that </w:t>
      </w:r>
      <w:r w:rsidRPr="002C377B">
        <w:rPr>
          <w:rFonts w:eastAsia="Calibri" w:cs="Times New Roman"/>
          <w:highlight w:val="yellow"/>
          <w:u w:val="single"/>
        </w:rPr>
        <w:t xml:space="preserve">Indigenous self- determination must become the foundation for all our broader </w:t>
      </w:r>
      <w:proofErr w:type="gramStart"/>
      <w:r w:rsidRPr="002C377B">
        <w:rPr>
          <w:rFonts w:eastAsia="Calibri" w:cs="Times New Roman"/>
          <w:highlight w:val="yellow"/>
          <w:u w:val="single"/>
        </w:rPr>
        <w:t>social-justice</w:t>
      </w:r>
      <w:proofErr w:type="gramEnd"/>
      <w:r w:rsidRPr="002C377B">
        <w:rPr>
          <w:rFonts w:eastAsia="Calibri" w:cs="Times New Roman"/>
          <w:highlight w:val="yellow"/>
          <w:u w:val="single"/>
        </w:rPr>
        <w:t xml:space="preserve"> mobilizing</w:t>
      </w:r>
      <w:r w:rsidRPr="004D4F63">
        <w:rPr>
          <w:rFonts w:eastAsia="Calibri" w:cs="Times New Roman"/>
          <w:sz w:val="16"/>
        </w:rPr>
        <w:t xml:space="preserve">. </w:t>
      </w:r>
      <w:r w:rsidRPr="00A9675E">
        <w:rPr>
          <w:rFonts w:eastAsia="Calibri" w:cs="Times New Roman"/>
          <w:u w:val="single"/>
        </w:rPr>
        <w:t xml:space="preserve">Indigenous peoples are the most impacted by the pillage of lands, experience disproportionate poverty and homelessness, are over-represented in statistics of missing and murdered </w:t>
      </w:r>
      <w:proofErr w:type="gramStart"/>
      <w:r w:rsidRPr="00A9675E">
        <w:rPr>
          <w:rFonts w:eastAsia="Calibri" w:cs="Times New Roman"/>
          <w:u w:val="single"/>
        </w:rPr>
        <w:t>women, and</w:t>
      </w:r>
      <w:proofErr w:type="gramEnd"/>
      <w:r w:rsidRPr="00A9675E">
        <w:rPr>
          <w:rFonts w:eastAsia="Calibri" w:cs="Times New Roman"/>
          <w:u w:val="single"/>
        </w:rPr>
        <w:t xml:space="preserve"> are the primary targets of repressive policing and prosecutions in the criminal injustice system.</w:t>
      </w:r>
      <w:r w:rsidRPr="004D4F63">
        <w:rPr>
          <w:rFonts w:eastAsia="Calibri" w:cs="Times New Roman"/>
          <w:sz w:val="16"/>
        </w:rPr>
        <w:t xml:space="preserve"> </w:t>
      </w:r>
      <w:r w:rsidRPr="002C377B">
        <w:rPr>
          <w:rFonts w:eastAsia="Calibri" w:cs="Times New Roman"/>
          <w:highlight w:val="yellow"/>
          <w:u w:val="single"/>
        </w:rPr>
        <w:t>Rather than being treated as a single issue within a laundry list of demands, Indigenous self-determination is</w:t>
      </w:r>
      <w:r w:rsidRPr="004D4F63">
        <w:rPr>
          <w:rFonts w:eastAsia="Calibri" w:cs="Times New Roman"/>
          <w:sz w:val="16"/>
        </w:rPr>
        <w:t xml:space="preserve"> increasingly understood as </w:t>
      </w:r>
      <w:r w:rsidRPr="002C377B">
        <w:rPr>
          <w:rFonts w:eastAsia="Calibri" w:cs="Times New Roman"/>
          <w:highlight w:val="yellow"/>
          <w:u w:val="single"/>
        </w:rPr>
        <w:t>intertwined with struggles against racism, poverty, police violence, war and occupation, violence against women, and environmental justice. Intersectional approaches</w:t>
      </w:r>
      <w:r w:rsidRPr="004D4F63">
        <w:rPr>
          <w:rFonts w:eastAsia="Calibri" w:cs="Times New Roman"/>
          <w:sz w:val="16"/>
        </w:rPr>
        <w:t xml:space="preserve"> can, </w:t>
      </w:r>
      <w:r w:rsidRPr="002C377B">
        <w:rPr>
          <w:rFonts w:eastAsia="Calibri" w:cs="Times New Roman"/>
          <w:highlight w:val="yellow"/>
          <w:u w:val="single"/>
        </w:rPr>
        <w:t>however, subordinate and compartmentalize Indigenous struggle within the machinery of existing Leftist narratives</w:t>
      </w:r>
      <w:r w:rsidRPr="004D4F63">
        <w:rPr>
          <w:rFonts w:eastAsia="Calibri" w:cs="Times New Roman"/>
          <w:sz w:val="16"/>
        </w:rPr>
        <w:t xml:space="preserve">: anarchists point to the anti-authoritarian tendencies within Indigenous communities, environmentalists highlight the connection to land that Indigenous communities have, anti-racists subsume Indigenous people into the broader discourse about systemic oppression, and women’s organizations point to relentless violence borne by Indigenous women in discussions about patriarchy. </w:t>
      </w:r>
      <w:r w:rsidRPr="002C377B">
        <w:rPr>
          <w:rFonts w:eastAsia="Calibri" w:cs="Times New Roman"/>
          <w:highlight w:val="yellow"/>
          <w:u w:val="single"/>
        </w:rPr>
        <w:t xml:space="preserve">We </w:t>
      </w:r>
      <w:proofErr w:type="gramStart"/>
      <w:r w:rsidRPr="002C377B">
        <w:rPr>
          <w:rFonts w:eastAsia="Calibri" w:cs="Times New Roman"/>
          <w:highlight w:val="yellow"/>
          <w:u w:val="single"/>
        </w:rPr>
        <w:t>have to</w:t>
      </w:r>
      <w:proofErr w:type="gramEnd"/>
      <w:r w:rsidRPr="002C377B">
        <w:rPr>
          <w:rFonts w:eastAsia="Calibri" w:cs="Times New Roman"/>
          <w:highlight w:val="yellow"/>
          <w:u w:val="single"/>
        </w:rPr>
        <w:t xml:space="preserve"> </w:t>
      </w:r>
      <w:r w:rsidRPr="00A9675E">
        <w:rPr>
          <w:rFonts w:eastAsia="Calibri" w:cs="Times New Roman"/>
          <w:u w:val="single"/>
        </w:rPr>
        <w:t xml:space="preserve">be cautious to </w:t>
      </w:r>
      <w:r w:rsidRPr="002C377B">
        <w:rPr>
          <w:rFonts w:eastAsia="Calibri" w:cs="Times New Roman"/>
          <w:highlight w:val="yellow"/>
          <w:u w:val="single"/>
        </w:rPr>
        <w:t>avoid replicating the state’s assimilationist model of liberal pluralism, whereby Indigenous identities are forced to fit within our existing</w:t>
      </w:r>
      <w:r w:rsidRPr="00A9675E">
        <w:rPr>
          <w:rFonts w:eastAsia="Calibri" w:cs="Times New Roman"/>
          <w:u w:val="single"/>
        </w:rPr>
        <w:t xml:space="preserve"> groups and </w:t>
      </w:r>
      <w:r w:rsidRPr="002C377B">
        <w:rPr>
          <w:rFonts w:eastAsia="Calibri" w:cs="Times New Roman"/>
          <w:highlight w:val="yellow"/>
          <w:u w:val="single"/>
        </w:rPr>
        <w:t xml:space="preserve">narratives. The </w:t>
      </w:r>
      <w:r w:rsidRPr="00A9675E">
        <w:rPr>
          <w:rFonts w:eastAsia="Calibri" w:cs="Times New Roman"/>
          <w:u w:val="single"/>
        </w:rPr>
        <w:t xml:space="preserve">inherent </w:t>
      </w:r>
      <w:r w:rsidRPr="002C377B">
        <w:rPr>
          <w:rFonts w:eastAsia="Calibri" w:cs="Times New Roman"/>
          <w:highlight w:val="yellow"/>
          <w:u w:val="single"/>
        </w:rPr>
        <w:t>right to</w:t>
      </w:r>
      <w:r w:rsidRPr="00A9675E">
        <w:rPr>
          <w:rFonts w:eastAsia="Calibri" w:cs="Times New Roman"/>
          <w:u w:val="single"/>
        </w:rPr>
        <w:t xml:space="preserve"> traditional </w:t>
      </w:r>
      <w:r w:rsidRPr="002C377B">
        <w:rPr>
          <w:rFonts w:eastAsia="Calibri" w:cs="Times New Roman"/>
          <w:highlight w:val="yellow"/>
          <w:u w:val="single"/>
        </w:rPr>
        <w:t>lands and</w:t>
      </w:r>
      <w:r w:rsidRPr="00A9675E">
        <w:rPr>
          <w:rFonts w:eastAsia="Calibri" w:cs="Times New Roman"/>
          <w:u w:val="single"/>
        </w:rPr>
        <w:t xml:space="preserve"> to </w:t>
      </w:r>
      <w:r w:rsidRPr="002C377B">
        <w:rPr>
          <w:rFonts w:eastAsia="Calibri" w:cs="Times New Roman"/>
          <w:highlight w:val="yellow"/>
          <w:u w:val="single"/>
        </w:rPr>
        <w:t>self-determination</w:t>
      </w:r>
      <w:r w:rsidRPr="004D4F63">
        <w:rPr>
          <w:rFonts w:eastAsia="Calibri" w:cs="Times New Roman"/>
          <w:sz w:val="16"/>
        </w:rPr>
        <w:t xml:space="preserve"> is expressed collectively and </w:t>
      </w:r>
      <w:r w:rsidRPr="002C377B">
        <w:rPr>
          <w:rFonts w:eastAsia="Calibri" w:cs="Times New Roman"/>
          <w:highlight w:val="yellow"/>
          <w:u w:val="single"/>
        </w:rPr>
        <w:t>should not be subsumed within the discourse of individual</w:t>
      </w:r>
      <w:r w:rsidRPr="00A9675E">
        <w:rPr>
          <w:rFonts w:eastAsia="Calibri" w:cs="Times New Roman"/>
          <w:u w:val="single"/>
        </w:rPr>
        <w:t xml:space="preserve"> or human </w:t>
      </w:r>
      <w:r w:rsidRPr="002C377B">
        <w:rPr>
          <w:rFonts w:eastAsia="Calibri" w:cs="Times New Roman"/>
          <w:highlight w:val="yellow"/>
          <w:u w:val="single"/>
        </w:rPr>
        <w:t>rights</w:t>
      </w:r>
      <w:r w:rsidRPr="00A9675E">
        <w:rPr>
          <w:rFonts w:eastAsia="Calibri" w:cs="Times New Roman"/>
          <w:u w:val="single"/>
        </w:rPr>
        <w:t>.</w:t>
      </w:r>
      <w:r w:rsidRPr="004D4F63">
        <w:rPr>
          <w:rFonts w:eastAsia="Calibri" w:cs="Times New Roman"/>
          <w:sz w:val="16"/>
        </w:rPr>
        <w:t xml:space="preserve"> Furthermore, it is imperative to understand being Indigenous as not just an identity but a way of life, which is intricately connected to Indigenous people’s relationship to the land and all its inhabitants. </w:t>
      </w:r>
      <w:r w:rsidRPr="002C377B">
        <w:rPr>
          <w:rFonts w:eastAsia="Calibri" w:cs="Times New Roman"/>
          <w:highlight w:val="yellow"/>
          <w:u w:val="single"/>
        </w:rPr>
        <w:t>Indigenous struggle cannot simply be accommodated within other struggles; it demands solidarity on its own terms</w:t>
      </w:r>
      <w:r w:rsidRPr="002C377B">
        <w:rPr>
          <w:rFonts w:eastAsia="Calibri" w:cs="Times New Roman"/>
          <w:sz w:val="16"/>
          <w:highlight w:val="yellow"/>
        </w:rPr>
        <w:t>.</w:t>
      </w:r>
    </w:p>
    <w:p w14:paraId="45495CF8" w14:textId="77777777" w:rsidR="00A337FA" w:rsidRPr="004D4F63" w:rsidRDefault="00A337FA" w:rsidP="00A337FA"/>
    <w:p w14:paraId="2A805E54" w14:textId="45C5008F" w:rsidR="00A337FA" w:rsidRDefault="00A337FA" w:rsidP="00A337FA">
      <w:pPr>
        <w:pStyle w:val="Heading3"/>
      </w:pPr>
      <w:r>
        <w:t xml:space="preserve">Everyday Practices Alt </w:t>
      </w:r>
    </w:p>
    <w:p w14:paraId="444C13C6" w14:textId="77777777" w:rsidR="00A337FA" w:rsidRPr="009835D0" w:rsidRDefault="00A337FA" w:rsidP="00A337FA">
      <w:pPr>
        <w:pStyle w:val="Heading4"/>
      </w:pPr>
      <w:r>
        <w:t xml:space="preserve">You should be willing to make intervention against settler colonial practices- not matter their purported triviality. The ongoing battle against settler colonial logic is constant. </w:t>
      </w:r>
    </w:p>
    <w:p w14:paraId="359F6175" w14:textId="77F466C8" w:rsidR="00A337FA" w:rsidRPr="00A337FA" w:rsidRDefault="00A337FA" w:rsidP="00A337FA">
      <w:pPr>
        <w:rPr>
          <w:sz w:val="18"/>
          <w:szCs w:val="18"/>
        </w:rPr>
      </w:pPr>
      <w:r w:rsidRPr="00A337FA">
        <w:rPr>
          <w:rStyle w:val="Style13ptBold"/>
          <w:sz w:val="24"/>
          <w:szCs w:val="24"/>
        </w:rPr>
        <w:t xml:space="preserve">Veracini </w:t>
      </w:r>
      <w:r w:rsidRPr="00A337FA">
        <w:rPr>
          <w:rStyle w:val="Style13ptBold"/>
          <w:sz w:val="24"/>
          <w:szCs w:val="24"/>
        </w:rPr>
        <w:t>‘</w:t>
      </w:r>
      <w:r w:rsidRPr="00A337FA">
        <w:rPr>
          <w:rStyle w:val="Style13ptBold"/>
          <w:sz w:val="24"/>
          <w:szCs w:val="24"/>
        </w:rPr>
        <w:t>15</w:t>
      </w:r>
      <w:r>
        <w:t xml:space="preserve"> </w:t>
      </w:r>
      <w:r w:rsidRPr="00A337FA">
        <w:rPr>
          <w:sz w:val="18"/>
          <w:szCs w:val="18"/>
        </w:rPr>
        <w:t xml:space="preserve">(Lorenzo Veracini, Swinburne University of Technology, Melbourne, Australia, </w:t>
      </w:r>
      <w:r w:rsidRPr="00A337FA">
        <w:rPr>
          <w:i/>
          <w:sz w:val="18"/>
          <w:szCs w:val="18"/>
        </w:rPr>
        <w:t>The Settler Colonial Present</w:t>
      </w:r>
      <w:r w:rsidRPr="00A337FA">
        <w:rPr>
          <w:sz w:val="18"/>
          <w:szCs w:val="18"/>
        </w:rPr>
        <w:t>, p. 95-6)</w:t>
      </w:r>
    </w:p>
    <w:p w14:paraId="3E6A86C4" w14:textId="77777777" w:rsidR="00A337FA" w:rsidRPr="00A337FA" w:rsidRDefault="00A337FA" w:rsidP="00A337FA">
      <w:pPr>
        <w:spacing w:after="0"/>
        <w:rPr>
          <w:sz w:val="16"/>
        </w:rPr>
      </w:pPr>
      <w:r w:rsidRPr="00A337FA">
        <w:rPr>
          <w:sz w:val="16"/>
        </w:rPr>
        <w:t xml:space="preserve">Mark </w:t>
      </w:r>
      <w:r w:rsidRPr="002C377B">
        <w:rPr>
          <w:rStyle w:val="StyleUnderline"/>
          <w:highlight w:val="yellow"/>
        </w:rPr>
        <w:t>Rifkin</w:t>
      </w:r>
      <w:r w:rsidRPr="00A337FA">
        <w:rPr>
          <w:sz w:val="16"/>
        </w:rPr>
        <w:t xml:space="preserve"> recently </w:t>
      </w:r>
      <w:r w:rsidRPr="002C377B">
        <w:rPr>
          <w:rStyle w:val="StyleUnderline"/>
          <w:highlight w:val="yellow"/>
        </w:rPr>
        <w:t>issued a</w:t>
      </w:r>
      <w:r w:rsidRPr="009B610E">
        <w:rPr>
          <w:rStyle w:val="StyleUnderline"/>
        </w:rPr>
        <w:t xml:space="preserve"> powerful call </w:t>
      </w:r>
      <w:r w:rsidRPr="002C377B">
        <w:rPr>
          <w:rStyle w:val="StyleUnderline"/>
          <w:highlight w:val="yellow"/>
        </w:rPr>
        <w:t>to unravel a pervasive settler ‘common sense’</w:t>
      </w:r>
      <w:r w:rsidRPr="00A337FA">
        <w:rPr>
          <w:sz w:val="16"/>
        </w:rPr>
        <w:t xml:space="preserve">.1 Rifkin convincingly alerts us to the </w:t>
      </w:r>
      <w:proofErr w:type="spellStart"/>
      <w:r w:rsidRPr="002C377B">
        <w:rPr>
          <w:rStyle w:val="StyleUnderline"/>
          <w:highlight w:val="yellow"/>
        </w:rPr>
        <w:t>unreflexive</w:t>
      </w:r>
      <w:proofErr w:type="spellEnd"/>
      <w:r w:rsidRPr="002C377B">
        <w:rPr>
          <w:rStyle w:val="StyleUnderline"/>
          <w:highlight w:val="yellow"/>
        </w:rPr>
        <w:t xml:space="preserve"> settler colonial ‘structures of feeling’</w:t>
      </w:r>
      <w:r w:rsidRPr="00A337FA">
        <w:rPr>
          <w:sz w:val="16"/>
        </w:rPr>
        <w:t xml:space="preserve"> that ‘</w:t>
      </w:r>
      <w:r w:rsidRPr="002C377B">
        <w:rPr>
          <w:rStyle w:val="StyleUnderline"/>
          <w:highlight w:val="yellow"/>
        </w:rPr>
        <w:t>saturate’</w:t>
      </w:r>
      <w:r w:rsidRPr="00A337FA">
        <w:rPr>
          <w:sz w:val="16"/>
        </w:rPr>
        <w:t xml:space="preserve"> quotidian </w:t>
      </w:r>
      <w:r w:rsidRPr="002C377B">
        <w:rPr>
          <w:rStyle w:val="StyleUnderline"/>
          <w:highlight w:val="yellow"/>
        </w:rPr>
        <w:t>life</w:t>
      </w:r>
      <w:r w:rsidRPr="00A337FA">
        <w:rPr>
          <w:sz w:val="16"/>
        </w:rPr>
        <w:t>. Settler colonialism remains, to use Rifkin’s formulation, ‘vital in the ongoing performance of quotidian modes of inhabitance and selfhood’</w:t>
      </w:r>
      <w:proofErr w:type="gramStart"/>
      <w:r w:rsidRPr="00A337FA">
        <w:rPr>
          <w:sz w:val="16"/>
        </w:rPr>
        <w:t xml:space="preserve">.2 By definition, </w:t>
      </w:r>
      <w:r w:rsidRPr="002C377B">
        <w:rPr>
          <w:rStyle w:val="StyleUnderline"/>
          <w:highlight w:val="yellow"/>
        </w:rPr>
        <w:t>common</w:t>
      </w:r>
      <w:proofErr w:type="gramEnd"/>
      <w:r w:rsidRPr="002C377B">
        <w:rPr>
          <w:rStyle w:val="StyleUnderline"/>
          <w:highlight w:val="yellow"/>
        </w:rPr>
        <w:t xml:space="preserve"> sense is what goes unsaid, what remains unmarked</w:t>
      </w:r>
      <w:r w:rsidRPr="002C377B">
        <w:rPr>
          <w:sz w:val="16"/>
          <w:highlight w:val="yellow"/>
        </w:rPr>
        <w:t xml:space="preserve">. </w:t>
      </w:r>
      <w:r w:rsidRPr="002C377B">
        <w:rPr>
          <w:rStyle w:val="StyleUnderline"/>
          <w:highlight w:val="yellow"/>
        </w:rPr>
        <w:t>To mark and to observe its operation</w:t>
      </w:r>
      <w:r w:rsidRPr="00A337FA">
        <w:rPr>
          <w:sz w:val="16"/>
        </w:rPr>
        <w:t xml:space="preserve"> in various iterations, </w:t>
      </w:r>
      <w:r w:rsidRPr="002C377B">
        <w:rPr>
          <w:rStyle w:val="StyleUnderline"/>
          <w:highlight w:val="yellow"/>
        </w:rPr>
        <w:t>we should focus on the ideological processes that accompanied its historical consolidation</w:t>
      </w:r>
      <w:r w:rsidRPr="00A337FA">
        <w:rPr>
          <w:sz w:val="16"/>
        </w:rPr>
        <w:t xml:space="preserve">. How did this </w:t>
      </w:r>
      <w:proofErr w:type="gramStart"/>
      <w:r w:rsidRPr="00A337FA">
        <w:rPr>
          <w:sz w:val="16"/>
        </w:rPr>
        <w:t>particular ‘sense’</w:t>
      </w:r>
      <w:proofErr w:type="gramEnd"/>
      <w:r w:rsidRPr="00A337FA">
        <w:rPr>
          <w:sz w:val="16"/>
        </w:rPr>
        <w:t xml:space="preserve"> become ‘common’? Another ‘common sense’ comes to mind: Thomas Paine’s. Considering the specific circumstances in which it was issued, it could indeed </w:t>
      </w:r>
      <w:proofErr w:type="gramStart"/>
      <w:r w:rsidRPr="00A337FA">
        <w:rPr>
          <w:sz w:val="16"/>
        </w:rPr>
        <w:t>be seen as</w:t>
      </w:r>
      <w:proofErr w:type="gramEnd"/>
      <w:r w:rsidRPr="00A337FA">
        <w:rPr>
          <w:sz w:val="16"/>
        </w:rPr>
        <w:t xml:space="preserve"> a particularly powerful iteration of a settler common sense. Except that, paradoxically, Paine asserted a settler common sense then to make it evident when it had not yet been naturalised.3 Then, during a revolutionary crisis, the settler common sense had to be proclaimed and defended against another. As such, by definition, it was not yet unmarked; it was not yet ‘common’ (even if Paine programmatically </w:t>
      </w:r>
      <w:proofErr w:type="spellStart"/>
      <w:r w:rsidRPr="00A337FA">
        <w:rPr>
          <w:sz w:val="16"/>
        </w:rPr>
        <w:t>endeavoured</w:t>
      </w:r>
      <w:proofErr w:type="spellEnd"/>
      <w:r w:rsidRPr="00A337FA">
        <w:rPr>
          <w:sz w:val="16"/>
        </w:rPr>
        <w:t xml:space="preserve"> to establish the conditions of possibility for it to become so). Today</w:t>
      </w:r>
      <w:r w:rsidRPr="009B610E">
        <w:rPr>
          <w:rStyle w:val="StyleUnderline"/>
        </w:rPr>
        <w:t xml:space="preserve">, Rifkin invites us to </w:t>
      </w:r>
      <w:r w:rsidRPr="002C377B">
        <w:rPr>
          <w:rStyle w:val="StyleUnderline"/>
          <w:highlight w:val="yellow"/>
        </w:rPr>
        <w:t>attend to the ‘geographies of everyday non-Native occupancy’</w:t>
      </w:r>
      <w:r w:rsidRPr="00A337FA">
        <w:rPr>
          <w:sz w:val="16"/>
        </w:rPr>
        <w:t>.4 In other words, we also need to assert the settler common sense, even if now this should be for the opposite reason.</w:t>
      </w:r>
    </w:p>
    <w:p w14:paraId="17C0EF10" w14:textId="77777777" w:rsidR="00A337FA" w:rsidRPr="00A337FA" w:rsidRDefault="00A337FA" w:rsidP="00A337FA">
      <w:pPr>
        <w:spacing w:after="0"/>
        <w:rPr>
          <w:sz w:val="16"/>
        </w:rPr>
      </w:pPr>
      <w:r w:rsidRPr="002C377B">
        <w:rPr>
          <w:rStyle w:val="StyleUnderline"/>
          <w:highlight w:val="yellow"/>
        </w:rPr>
        <w:t xml:space="preserve">Settler colonial relationships to place and between peoples are now completely </w:t>
      </w:r>
      <w:proofErr w:type="spellStart"/>
      <w:r w:rsidRPr="002C377B">
        <w:rPr>
          <w:rStyle w:val="StyleUnderline"/>
          <w:highlight w:val="yellow"/>
        </w:rPr>
        <w:t>naturalised</w:t>
      </w:r>
      <w:proofErr w:type="spellEnd"/>
      <w:r w:rsidRPr="009B610E">
        <w:rPr>
          <w:rStyle w:val="StyleUnderline"/>
        </w:rPr>
        <w:t>,</w:t>
      </w:r>
      <w:r w:rsidRPr="00A337FA">
        <w:rPr>
          <w:sz w:val="16"/>
        </w:rPr>
        <w:t xml:space="preserve"> and we are going through no revolutionary crisis. </w:t>
      </w:r>
      <w:r w:rsidRPr="002C377B">
        <w:rPr>
          <w:rStyle w:val="StyleUnderline"/>
          <w:highlight w:val="yellow"/>
        </w:rPr>
        <w:t xml:space="preserve">We live in the </w:t>
      </w:r>
      <w:r w:rsidRPr="009835D0">
        <w:rPr>
          <w:rStyle w:val="StyleUnderline"/>
        </w:rPr>
        <w:t xml:space="preserve">long </w:t>
      </w:r>
      <w:r w:rsidRPr="002C377B">
        <w:rPr>
          <w:rStyle w:val="StyleUnderline"/>
          <w:highlight w:val="yellow"/>
        </w:rPr>
        <w:t>aftermath</w:t>
      </w:r>
      <w:r w:rsidRPr="009B610E">
        <w:rPr>
          <w:rStyle w:val="StyleUnderline"/>
        </w:rPr>
        <w:t xml:space="preserve"> </w:t>
      </w:r>
      <w:r w:rsidRPr="00A337FA">
        <w:rPr>
          <w:sz w:val="16"/>
        </w:rPr>
        <w:t xml:space="preserve">of the global ‘settler revolution’. </w:t>
      </w:r>
      <w:proofErr w:type="spellStart"/>
      <w:r w:rsidRPr="00A337FA">
        <w:rPr>
          <w:sz w:val="16"/>
        </w:rPr>
        <w:t>Belich</w:t>
      </w:r>
      <w:proofErr w:type="spellEnd"/>
      <w:r w:rsidRPr="00A337FA">
        <w:rPr>
          <w:sz w:val="16"/>
        </w:rPr>
        <w:t xml:space="preserve"> does not focus on ideology, but it seems important to note that the ‘settler revolution’, has had, like all revolutions, important ideological consequences, including the legitimation of a settler hegemony and its </w:t>
      </w:r>
      <w:proofErr w:type="spellStart"/>
      <w:r w:rsidRPr="00A337FA">
        <w:rPr>
          <w:sz w:val="16"/>
        </w:rPr>
        <w:t>naturalisation</w:t>
      </w:r>
      <w:proofErr w:type="spellEnd"/>
      <w:r w:rsidRPr="009B610E">
        <w:rPr>
          <w:rStyle w:val="StyleUnderline"/>
        </w:rPr>
        <w:t xml:space="preserve">. </w:t>
      </w:r>
      <w:r w:rsidRPr="002C377B">
        <w:rPr>
          <w:rStyle w:val="StyleUnderline"/>
          <w:highlight w:val="yellow"/>
        </w:rPr>
        <w:t>The hegemony of</w:t>
      </w:r>
      <w:r w:rsidRPr="009B610E">
        <w:rPr>
          <w:rStyle w:val="StyleUnderline"/>
        </w:rPr>
        <w:t xml:space="preserve"> a </w:t>
      </w:r>
      <w:r w:rsidRPr="002C377B">
        <w:rPr>
          <w:rStyle w:val="StyleUnderline"/>
          <w:highlight w:val="yellow"/>
        </w:rPr>
        <w:t>settler ideology aims to place settler colonial relationships beyond the realm of human intervention</w:t>
      </w:r>
      <w:r w:rsidRPr="00A337FA">
        <w:rPr>
          <w:sz w:val="16"/>
        </w:rPr>
        <w:t xml:space="preserve">. Yet again, </w:t>
      </w:r>
      <w:r w:rsidRPr="009B610E">
        <w:rPr>
          <w:rStyle w:val="StyleUnderline"/>
        </w:rPr>
        <w:t>an intervention is possible</w:t>
      </w:r>
      <w:r w:rsidRPr="00A337FA">
        <w:rPr>
          <w:sz w:val="16"/>
        </w:rPr>
        <w:t xml:space="preserve">. In this context, Rifkin’s </w:t>
      </w:r>
      <w:r w:rsidRPr="002C377B">
        <w:rPr>
          <w:rStyle w:val="Emphasis"/>
          <w:highlight w:val="yellow"/>
        </w:rPr>
        <w:t>focus on ‘structures of feeling’ and ‘everyday practices’ is especially valuable</w:t>
      </w:r>
      <w:r w:rsidRPr="002C377B">
        <w:rPr>
          <w:sz w:val="16"/>
          <w:highlight w:val="yellow"/>
        </w:rPr>
        <w:t xml:space="preserve">: </w:t>
      </w:r>
      <w:r w:rsidRPr="002C377B">
        <w:rPr>
          <w:rStyle w:val="StyleUnderline"/>
          <w:highlight w:val="yellow"/>
        </w:rPr>
        <w:t>if</w:t>
      </w:r>
      <w:r w:rsidRPr="009B610E">
        <w:rPr>
          <w:rStyle w:val="StyleUnderline"/>
        </w:rPr>
        <w:t xml:space="preserve"> the c</w:t>
      </w:r>
      <w:r w:rsidRPr="002C377B">
        <w:rPr>
          <w:rStyle w:val="StyleUnderline"/>
          <w:highlight w:val="yellow"/>
        </w:rPr>
        <w:t>ommon sense is to be made evident</w:t>
      </w:r>
      <w:r w:rsidRPr="009B610E">
        <w:rPr>
          <w:rStyle w:val="StyleUnderline"/>
        </w:rPr>
        <w:t xml:space="preserve">, it is at this level, </w:t>
      </w:r>
      <w:r w:rsidRPr="002C377B">
        <w:rPr>
          <w:rStyle w:val="StyleUnderline"/>
          <w:highlight w:val="yellow"/>
        </w:rPr>
        <w:t xml:space="preserve">where it is most </w:t>
      </w:r>
      <w:proofErr w:type="spellStart"/>
      <w:r w:rsidRPr="002C377B">
        <w:rPr>
          <w:rStyle w:val="StyleUnderline"/>
          <w:highlight w:val="yellow"/>
        </w:rPr>
        <w:t>naturalised</w:t>
      </w:r>
      <w:proofErr w:type="spellEnd"/>
      <w:r w:rsidRPr="00A337FA">
        <w:rPr>
          <w:sz w:val="16"/>
        </w:rPr>
        <w:t xml:space="preserve"> and therefore least visible, </w:t>
      </w:r>
      <w:r w:rsidRPr="009B610E">
        <w:rPr>
          <w:rStyle w:val="StyleUnderline"/>
        </w:rPr>
        <w:t>that it should be retrieved</w:t>
      </w:r>
      <w:r w:rsidRPr="00A337FA">
        <w:rPr>
          <w:sz w:val="16"/>
        </w:rPr>
        <w:t>. If vampire stories are settler colonial stories, this is when we let the sunrays streaming through and bring in the garlic.</w:t>
      </w:r>
    </w:p>
    <w:p w14:paraId="5F9FF4D4" w14:textId="77777777" w:rsidR="00A337FA" w:rsidRDefault="00A337FA" w:rsidP="00A337FA">
      <w:pPr>
        <w:spacing w:after="0"/>
        <w:rPr>
          <w:rStyle w:val="StyleUnderline"/>
        </w:rPr>
      </w:pPr>
      <w:r w:rsidRPr="00A337FA">
        <w:rPr>
          <w:sz w:val="16"/>
        </w:rPr>
        <w:t xml:space="preserve">Rifkin’s </w:t>
      </w:r>
      <w:r w:rsidRPr="002C377B">
        <w:rPr>
          <w:rStyle w:val="StyleUnderline"/>
          <w:highlight w:val="yellow"/>
        </w:rPr>
        <w:t xml:space="preserve">analysis is about seemingly inconsequential </w:t>
      </w:r>
      <w:proofErr w:type="gramStart"/>
      <w:r w:rsidRPr="002C377B">
        <w:rPr>
          <w:rStyle w:val="StyleUnderline"/>
          <w:highlight w:val="yellow"/>
        </w:rPr>
        <w:t>practices</w:t>
      </w:r>
      <w:proofErr w:type="gramEnd"/>
      <w:r w:rsidRPr="002C377B">
        <w:rPr>
          <w:rStyle w:val="StyleUnderline"/>
          <w:highlight w:val="yellow"/>
        </w:rPr>
        <w:t xml:space="preserve"> but the ultimate prize is sovereignty because</w:t>
      </w:r>
      <w:r w:rsidRPr="009B610E">
        <w:rPr>
          <w:rStyle w:val="StyleUnderline"/>
        </w:rPr>
        <w:t xml:space="preserve"> the </w:t>
      </w:r>
      <w:r w:rsidRPr="002C377B">
        <w:rPr>
          <w:rStyle w:val="StyleUnderline"/>
          <w:highlight w:val="yellow"/>
        </w:rPr>
        <w:t>settler hegemony is premised</w:t>
      </w:r>
      <w:r w:rsidRPr="009B610E">
        <w:rPr>
          <w:rStyle w:val="StyleUnderline"/>
        </w:rPr>
        <w:t xml:space="preserve"> on </w:t>
      </w:r>
      <w:r w:rsidRPr="002C377B">
        <w:rPr>
          <w:rStyle w:val="StyleUnderline"/>
          <w:highlight w:val="yellow"/>
        </w:rPr>
        <w:t>the global settler revolution</w:t>
      </w:r>
      <w:r w:rsidRPr="009B610E">
        <w:rPr>
          <w:rStyle w:val="StyleUnderline"/>
        </w:rPr>
        <w:t xml:space="preserve"> and the possibility of a </w:t>
      </w:r>
      <w:r w:rsidRPr="002C377B">
        <w:rPr>
          <w:rStyle w:val="StyleUnderline"/>
          <w:highlight w:val="yellow"/>
        </w:rPr>
        <w:t>post-settler passage is</w:t>
      </w:r>
      <w:r w:rsidRPr="009B610E">
        <w:rPr>
          <w:rStyle w:val="StyleUnderline"/>
        </w:rPr>
        <w:t xml:space="preserve"> necessarily </w:t>
      </w:r>
      <w:r w:rsidRPr="002C377B">
        <w:rPr>
          <w:rStyle w:val="StyleUnderline"/>
          <w:highlight w:val="yellow"/>
        </w:rPr>
        <w:t>premised on undoing it.</w:t>
      </w:r>
      <w:r w:rsidRPr="009B610E">
        <w:rPr>
          <w:rStyle w:val="StyleUnderline"/>
        </w:rPr>
        <w:t xml:space="preserve"> </w:t>
      </w:r>
      <w:r w:rsidRPr="00A337FA">
        <w:rPr>
          <w:sz w:val="16"/>
        </w:rPr>
        <w:t xml:space="preserve">Thus, </w:t>
      </w:r>
      <w:r w:rsidRPr="002C377B">
        <w:rPr>
          <w:rStyle w:val="StyleUnderline"/>
          <w:highlight w:val="yellow"/>
        </w:rPr>
        <w:t xml:space="preserve">highlighting and </w:t>
      </w:r>
      <w:r w:rsidRPr="002C377B">
        <w:rPr>
          <w:rStyle w:val="Emphasis"/>
          <w:highlight w:val="yellow"/>
        </w:rPr>
        <w:t>undermining our commitments to a settler colonial</w:t>
      </w:r>
      <w:r w:rsidRPr="00A337FA">
        <w:rPr>
          <w:sz w:val="16"/>
        </w:rPr>
        <w:t xml:space="preserve"> view of the </w:t>
      </w:r>
      <w:r w:rsidRPr="002C377B">
        <w:rPr>
          <w:rStyle w:val="Emphasis"/>
          <w:highlight w:val="yellow"/>
        </w:rPr>
        <w:t xml:space="preserve">world as it is expressed in everyday </w:t>
      </w:r>
      <w:proofErr w:type="spellStart"/>
      <w:r w:rsidRPr="002C377B">
        <w:rPr>
          <w:rStyle w:val="Emphasis"/>
          <w:highlight w:val="yellow"/>
        </w:rPr>
        <w:t>normalised</w:t>
      </w:r>
      <w:proofErr w:type="spellEnd"/>
      <w:r w:rsidRPr="002C377B">
        <w:rPr>
          <w:rStyle w:val="Emphasis"/>
          <w:highlight w:val="yellow"/>
        </w:rPr>
        <w:t xml:space="preserve"> practices is important </w:t>
      </w:r>
      <w:proofErr w:type="spellStart"/>
      <w:r w:rsidRPr="002C377B">
        <w:rPr>
          <w:rStyle w:val="Emphasis"/>
          <w:highlight w:val="yellow"/>
        </w:rPr>
        <w:t>decolonising</w:t>
      </w:r>
      <w:proofErr w:type="spellEnd"/>
      <w:r w:rsidRPr="002C377B">
        <w:rPr>
          <w:rStyle w:val="Emphasis"/>
          <w:highlight w:val="yellow"/>
        </w:rPr>
        <w:t xml:space="preserve"> work</w:t>
      </w:r>
      <w:r w:rsidRPr="009B610E">
        <w:rPr>
          <w:rStyle w:val="Emphasis"/>
        </w:rPr>
        <w:t>.</w:t>
      </w:r>
      <w:r w:rsidRPr="00A337FA">
        <w:rPr>
          <w:sz w:val="16"/>
        </w:rPr>
        <w:t xml:space="preserve"> </w:t>
      </w:r>
      <w:r w:rsidRPr="009B610E">
        <w:rPr>
          <w:rStyle w:val="StyleUnderline"/>
        </w:rPr>
        <w:t xml:space="preserve">It is </w:t>
      </w:r>
      <w:r w:rsidRPr="002C377B">
        <w:rPr>
          <w:rStyle w:val="StyleUnderline"/>
          <w:highlight w:val="yellow"/>
        </w:rPr>
        <w:t>this critique</w:t>
      </w:r>
      <w:r w:rsidRPr="009B610E">
        <w:rPr>
          <w:rStyle w:val="StyleUnderline"/>
        </w:rPr>
        <w:t xml:space="preserve"> that </w:t>
      </w:r>
      <w:r w:rsidRPr="002C377B">
        <w:rPr>
          <w:rStyle w:val="StyleUnderline"/>
          <w:highlight w:val="yellow"/>
        </w:rPr>
        <w:t>will produce the processes of ‘disorientation’ and ‘reorientation’ that will allow nonindigenous individuals to become conscious of structures of feeling they could not have questioned before</w:t>
      </w:r>
      <w:r w:rsidRPr="00A337FA">
        <w:rPr>
          <w:sz w:val="16"/>
        </w:rPr>
        <w:t xml:space="preserve">.5 </w:t>
      </w:r>
      <w:r w:rsidRPr="002C377B">
        <w:rPr>
          <w:rStyle w:val="StyleUnderline"/>
          <w:highlight w:val="yellow"/>
        </w:rPr>
        <w:t>Piercing the ostensible homogeneity</w:t>
      </w:r>
      <w:r w:rsidRPr="00A337FA">
        <w:rPr>
          <w:sz w:val="16"/>
        </w:rPr>
        <w:t xml:space="preserve"> of a metaphorical ‘</w:t>
      </w:r>
      <w:proofErr w:type="spellStart"/>
      <w:r w:rsidRPr="00A337FA">
        <w:rPr>
          <w:sz w:val="16"/>
        </w:rPr>
        <w:t>biomat</w:t>
      </w:r>
      <w:proofErr w:type="spellEnd"/>
      <w:r w:rsidRPr="00A337FA">
        <w:rPr>
          <w:sz w:val="16"/>
        </w:rPr>
        <w:t xml:space="preserve">’, Rifkin’s ‘archaeological’ work </w:t>
      </w:r>
      <w:r w:rsidRPr="009B610E">
        <w:rPr>
          <w:rStyle w:val="StyleUnderline"/>
        </w:rPr>
        <w:t>is especially important.</w:t>
      </w:r>
    </w:p>
    <w:p w14:paraId="31B33D86" w14:textId="11FA2ECB" w:rsidR="00A337FA" w:rsidRDefault="00A337FA" w:rsidP="00A337FA"/>
    <w:p w14:paraId="45E1D1ED" w14:textId="64C642FF" w:rsidR="00A337FA" w:rsidRDefault="00A337FA" w:rsidP="00A337FA">
      <w:pPr>
        <w:pStyle w:val="Heading3"/>
      </w:pPr>
      <w:r>
        <w:t xml:space="preserve">Embrace Exile Alt </w:t>
      </w:r>
    </w:p>
    <w:p w14:paraId="509A5786" w14:textId="77777777" w:rsidR="00A337FA" w:rsidRPr="00D51F3D" w:rsidRDefault="00A337FA" w:rsidP="00A337FA">
      <w:pPr>
        <w:pStyle w:val="Heading4"/>
      </w:pPr>
      <w:r>
        <w:t xml:space="preserve">Decolonization must emanate from the embrace of exile and subsequent subversion of settler sovereign power. It is only through this subversion that the unsettling of indigenous territory becomes possible. </w:t>
      </w:r>
    </w:p>
    <w:p w14:paraId="4C1C7DD4" w14:textId="38AB7EA0" w:rsidR="00A337FA" w:rsidRPr="00A337FA" w:rsidRDefault="00A337FA" w:rsidP="00A337FA">
      <w:pPr>
        <w:rPr>
          <w:sz w:val="18"/>
          <w:szCs w:val="18"/>
        </w:rPr>
      </w:pPr>
      <w:r w:rsidRPr="00A337FA">
        <w:rPr>
          <w:rStyle w:val="Style13ptBold"/>
          <w:sz w:val="24"/>
          <w:szCs w:val="24"/>
        </w:rPr>
        <w:t xml:space="preserve">Veracini </w:t>
      </w:r>
      <w:r w:rsidRPr="00A337FA">
        <w:rPr>
          <w:rStyle w:val="Style13ptBold"/>
          <w:sz w:val="24"/>
          <w:szCs w:val="24"/>
        </w:rPr>
        <w:t>‘</w:t>
      </w:r>
      <w:r w:rsidRPr="00A337FA">
        <w:rPr>
          <w:rStyle w:val="Style13ptBold"/>
          <w:sz w:val="24"/>
          <w:szCs w:val="24"/>
        </w:rPr>
        <w:t>15</w:t>
      </w:r>
      <w:r>
        <w:t xml:space="preserve"> </w:t>
      </w:r>
      <w:r w:rsidRPr="00A337FA">
        <w:rPr>
          <w:sz w:val="18"/>
          <w:szCs w:val="18"/>
        </w:rPr>
        <w:t xml:space="preserve">(Lorenzo Veracini, Swinburne University of Technology, Melbourne, Australia, </w:t>
      </w:r>
      <w:r w:rsidRPr="00A337FA">
        <w:rPr>
          <w:i/>
          <w:sz w:val="18"/>
          <w:szCs w:val="18"/>
        </w:rPr>
        <w:t>The Settler Colonial Present</w:t>
      </w:r>
      <w:r w:rsidRPr="00A337FA">
        <w:rPr>
          <w:sz w:val="18"/>
          <w:szCs w:val="18"/>
        </w:rPr>
        <w:t>, p. 104 - 9)</w:t>
      </w:r>
    </w:p>
    <w:p w14:paraId="7C141929" w14:textId="77777777" w:rsidR="00A337FA" w:rsidRPr="00A337FA" w:rsidRDefault="00A337FA" w:rsidP="00A337FA">
      <w:pPr>
        <w:spacing w:after="0"/>
        <w:rPr>
          <w:sz w:val="16"/>
        </w:rPr>
      </w:pPr>
      <w:r w:rsidRPr="00A337FA">
        <w:rPr>
          <w:sz w:val="16"/>
        </w:rPr>
        <w:t xml:space="preserve">If, as Carole </w:t>
      </w:r>
      <w:proofErr w:type="spellStart"/>
      <w:r w:rsidRPr="00A337FA">
        <w:rPr>
          <w:sz w:val="16"/>
        </w:rPr>
        <w:t>Pateman</w:t>
      </w:r>
      <w:proofErr w:type="spellEnd"/>
      <w:r w:rsidRPr="00A337FA">
        <w:rPr>
          <w:sz w:val="16"/>
        </w:rPr>
        <w:t xml:space="preserve"> has explained, </w:t>
      </w:r>
      <w:r w:rsidRPr="002C377B">
        <w:rPr>
          <w:rStyle w:val="StyleUnderline"/>
          <w:highlight w:val="yellow"/>
        </w:rPr>
        <w:t>the settler 'contract' cannot be amended, it must be dissolved</w:t>
      </w:r>
      <w:r w:rsidRPr="00A337FA">
        <w:rPr>
          <w:sz w:val="16"/>
        </w:rPr>
        <w:t xml:space="preserve">.38 Ethnic, racial and gender </w:t>
      </w:r>
      <w:proofErr w:type="spellStart"/>
      <w:r w:rsidRPr="00A337FA">
        <w:rPr>
          <w:sz w:val="16"/>
        </w:rPr>
        <w:t>exclu</w:t>
      </w:r>
      <w:proofErr w:type="spellEnd"/>
      <w:r w:rsidRPr="00A337FA">
        <w:rPr>
          <w:sz w:val="16"/>
        </w:rPr>
        <w:t xml:space="preserve">- </w:t>
      </w:r>
      <w:proofErr w:type="spellStart"/>
      <w:r w:rsidRPr="00A337FA">
        <w:rPr>
          <w:sz w:val="16"/>
        </w:rPr>
        <w:t>sions</w:t>
      </w:r>
      <w:proofErr w:type="spellEnd"/>
      <w:r w:rsidRPr="00A337FA">
        <w:rPr>
          <w:sz w:val="16"/>
        </w:rPr>
        <w:t xml:space="preserve"> could be approached by amending the 'settler contract' (these were literal amendments, and it was through a succession of numbered 'amendments' to the US constitutional text, for example, that reform was eventually brought about). No such amendment was ever approved in relation to indigenous peoples anywhere. The futility of current pro- </w:t>
      </w:r>
      <w:proofErr w:type="spellStart"/>
      <w:r w:rsidRPr="00A337FA">
        <w:rPr>
          <w:sz w:val="16"/>
        </w:rPr>
        <w:t>posals</w:t>
      </w:r>
      <w:proofErr w:type="spellEnd"/>
      <w:r w:rsidRPr="00A337FA">
        <w:rPr>
          <w:sz w:val="16"/>
        </w:rPr>
        <w:t xml:space="preserve"> regarding the inclusion of a preamble </w:t>
      </w:r>
      <w:proofErr w:type="spellStart"/>
      <w:r w:rsidRPr="00A337FA">
        <w:rPr>
          <w:sz w:val="16"/>
        </w:rPr>
        <w:t>recognising</w:t>
      </w:r>
      <w:proofErr w:type="spellEnd"/>
      <w:r w:rsidRPr="00A337FA">
        <w:rPr>
          <w:sz w:val="16"/>
        </w:rPr>
        <w:t xml:space="preserve"> indigenous people to the Australian constitution comes to mind - </w:t>
      </w:r>
      <w:r w:rsidRPr="001A18CB">
        <w:rPr>
          <w:rStyle w:val="StyleUnderline"/>
        </w:rPr>
        <w:t xml:space="preserve">to be effective, </w:t>
      </w:r>
      <w:r w:rsidRPr="002C377B">
        <w:rPr>
          <w:rStyle w:val="StyleUnderline"/>
          <w:highlight w:val="yellow"/>
        </w:rPr>
        <w:t>reform promoting the inclusion of indigenous peoples must operate outside of the 'settler contract'</w:t>
      </w:r>
      <w:r w:rsidRPr="001A18CB">
        <w:rPr>
          <w:rStyle w:val="StyleUnderline"/>
        </w:rPr>
        <w:t>.</w:t>
      </w:r>
      <w:r w:rsidRPr="00A337FA">
        <w:rPr>
          <w:sz w:val="16"/>
        </w:rPr>
        <w:t xml:space="preserve">39 </w:t>
      </w:r>
      <w:r w:rsidRPr="002C377B">
        <w:rPr>
          <w:rStyle w:val="StyleUnderline"/>
          <w:highlight w:val="yellow"/>
        </w:rPr>
        <w:t>The position of indigenous people is ultimately unassimilable within settler colonial political regimes: settler colonialism defines 'rights' not without indigenous peoples</w:t>
      </w:r>
      <w:r w:rsidRPr="001A18CB">
        <w:rPr>
          <w:rStyle w:val="StyleUnderline"/>
        </w:rPr>
        <w:t xml:space="preserve">, a move that could be amended via a successive inclusion, but against indigenous </w:t>
      </w:r>
      <w:proofErr w:type="spellStart"/>
      <w:r w:rsidRPr="001A18CB">
        <w:rPr>
          <w:rStyle w:val="StyleUnderline"/>
        </w:rPr>
        <w:t>peo</w:t>
      </w:r>
      <w:proofErr w:type="spellEnd"/>
      <w:r w:rsidRPr="001A18CB">
        <w:rPr>
          <w:rStyle w:val="StyleUnderline"/>
        </w:rPr>
        <w:t xml:space="preserve">- </w:t>
      </w:r>
      <w:proofErr w:type="spellStart"/>
      <w:r w:rsidRPr="001A18CB">
        <w:rPr>
          <w:rStyle w:val="StyleUnderline"/>
        </w:rPr>
        <w:t>ples</w:t>
      </w:r>
      <w:proofErr w:type="spellEnd"/>
      <w:r w:rsidRPr="001A18CB">
        <w:rPr>
          <w:rStyle w:val="StyleUnderline"/>
        </w:rPr>
        <w:t xml:space="preserve">, </w:t>
      </w:r>
      <w:r w:rsidRPr="002C377B">
        <w:rPr>
          <w:rStyle w:val="StyleUnderline"/>
          <w:highlight w:val="yellow"/>
        </w:rPr>
        <w:t>a move that can only be amended through a</w:t>
      </w:r>
      <w:r w:rsidRPr="001A18CB">
        <w:rPr>
          <w:rStyle w:val="StyleUnderline"/>
        </w:rPr>
        <w:t xml:space="preserve"> (settler) </w:t>
      </w:r>
      <w:proofErr w:type="spellStart"/>
      <w:r w:rsidRPr="002C377B">
        <w:rPr>
          <w:rStyle w:val="StyleUnderline"/>
          <w:highlight w:val="yellow"/>
        </w:rPr>
        <w:t>decolonising</w:t>
      </w:r>
      <w:proofErr w:type="spellEnd"/>
      <w:r w:rsidRPr="002C377B">
        <w:rPr>
          <w:rStyle w:val="StyleUnderline"/>
          <w:highlight w:val="yellow"/>
        </w:rPr>
        <w:t xml:space="preserve"> act</w:t>
      </w:r>
      <w:r w:rsidRPr="002C377B">
        <w:rPr>
          <w:sz w:val="16"/>
          <w:highlight w:val="yellow"/>
        </w:rPr>
        <w:t>.</w:t>
      </w:r>
      <w:r w:rsidRPr="00A337FA">
        <w:rPr>
          <w:sz w:val="16"/>
        </w:rPr>
        <w:t>40</w:t>
      </w:r>
    </w:p>
    <w:p w14:paraId="2A16305C" w14:textId="77777777" w:rsidR="00A337FA" w:rsidRPr="00A337FA" w:rsidRDefault="00A337FA" w:rsidP="00A337FA">
      <w:pPr>
        <w:spacing w:after="0"/>
        <w:rPr>
          <w:sz w:val="16"/>
          <w:szCs w:val="16"/>
        </w:rPr>
      </w:pPr>
      <w:r w:rsidRPr="00A337FA">
        <w:rPr>
          <w:sz w:val="16"/>
          <w:szCs w:val="16"/>
        </w:rPr>
        <w:t xml:space="preserve">Dissolving the 'settler contract' sounds dramatic, but one way of dissolving any contract, of course, is to replace it with another. This can be done. The Treaty of Waitangi, for example, was in many ways progressively (re)'invented' and enacted as a post-settler constitutional covenant (sometimes not having a written constitution can help). While the risk of reinforcing settler colonial relationships persists, </w:t>
      </w:r>
      <w:proofErr w:type="spellStart"/>
      <w:r w:rsidRPr="00A337FA">
        <w:rPr>
          <w:sz w:val="16"/>
          <w:szCs w:val="16"/>
        </w:rPr>
        <w:t>estab</w:t>
      </w:r>
      <w:proofErr w:type="spellEnd"/>
      <w:r w:rsidRPr="00A337FA">
        <w:rPr>
          <w:sz w:val="16"/>
          <w:szCs w:val="16"/>
        </w:rPr>
        <w:t xml:space="preserve">- </w:t>
      </w:r>
      <w:proofErr w:type="spellStart"/>
      <w:r w:rsidRPr="00A337FA">
        <w:rPr>
          <w:sz w:val="16"/>
          <w:szCs w:val="16"/>
        </w:rPr>
        <w:t>lishing</w:t>
      </w:r>
      <w:proofErr w:type="spellEnd"/>
      <w:r w:rsidRPr="00A337FA">
        <w:rPr>
          <w:sz w:val="16"/>
          <w:szCs w:val="16"/>
        </w:rPr>
        <w:t xml:space="preserve"> treaty-making traditions can become a </w:t>
      </w:r>
      <w:proofErr w:type="spellStart"/>
      <w:r w:rsidRPr="00A337FA">
        <w:rPr>
          <w:sz w:val="16"/>
          <w:szCs w:val="16"/>
        </w:rPr>
        <w:t>decolonising</w:t>
      </w:r>
      <w:proofErr w:type="spellEnd"/>
      <w:r w:rsidRPr="00A337FA">
        <w:rPr>
          <w:sz w:val="16"/>
          <w:szCs w:val="16"/>
        </w:rPr>
        <w:t xml:space="preserve"> practice.41 Transitional justice may offer another important avenue for settler </w:t>
      </w:r>
      <w:proofErr w:type="spellStart"/>
      <w:r w:rsidRPr="00A337FA">
        <w:rPr>
          <w:sz w:val="16"/>
          <w:szCs w:val="16"/>
        </w:rPr>
        <w:t>decolonising</w:t>
      </w:r>
      <w:proofErr w:type="spellEnd"/>
      <w:r w:rsidRPr="00A337FA">
        <w:rPr>
          <w:sz w:val="16"/>
          <w:szCs w:val="16"/>
        </w:rPr>
        <w:t xml:space="preserve"> practices that operate beyond an original settler contract.42</w:t>
      </w:r>
    </w:p>
    <w:p w14:paraId="3049F3A4" w14:textId="77777777" w:rsidR="00A337FA" w:rsidRPr="00A337FA" w:rsidRDefault="00A337FA" w:rsidP="00A337FA">
      <w:pPr>
        <w:spacing w:after="0"/>
        <w:rPr>
          <w:sz w:val="16"/>
          <w:szCs w:val="16"/>
        </w:rPr>
      </w:pPr>
      <w:r w:rsidRPr="00A337FA">
        <w:rPr>
          <w:sz w:val="16"/>
          <w:szCs w:val="16"/>
        </w:rPr>
        <w:t xml:space="preserve">More generally, there is by now an established constitutional practice where, at times, indigenous peoples and settler states have managed to establish </w:t>
      </w:r>
      <w:proofErr w:type="spellStart"/>
      <w:r w:rsidRPr="00A337FA">
        <w:rPr>
          <w:sz w:val="16"/>
          <w:szCs w:val="16"/>
        </w:rPr>
        <w:t>decolonising</w:t>
      </w:r>
      <w:proofErr w:type="spellEnd"/>
      <w:r w:rsidRPr="00A337FA">
        <w:rPr>
          <w:sz w:val="16"/>
          <w:szCs w:val="16"/>
        </w:rPr>
        <w:t xml:space="preserve"> relationships.43 Erich Steinman has produced an historical narrative of the American Indian Sovereignty Movement that </w:t>
      </w:r>
      <w:proofErr w:type="spellStart"/>
      <w:r w:rsidRPr="00A337FA">
        <w:rPr>
          <w:sz w:val="16"/>
          <w:szCs w:val="16"/>
        </w:rPr>
        <w:t>emphasises</w:t>
      </w:r>
      <w:proofErr w:type="spellEnd"/>
      <w:r w:rsidRPr="00A337FA">
        <w:rPr>
          <w:sz w:val="16"/>
          <w:szCs w:val="16"/>
        </w:rPr>
        <w:t xml:space="preserve"> what is in fact a decolonial project. Identifying the strategies of the Indian Sovereignty Movement and </w:t>
      </w:r>
      <w:proofErr w:type="spellStart"/>
      <w:r w:rsidRPr="00A337FA">
        <w:rPr>
          <w:sz w:val="16"/>
          <w:szCs w:val="16"/>
        </w:rPr>
        <w:t>analysing</w:t>
      </w:r>
      <w:proofErr w:type="spellEnd"/>
      <w:r w:rsidRPr="00A337FA">
        <w:rPr>
          <w:sz w:val="16"/>
          <w:szCs w:val="16"/>
        </w:rPr>
        <w:t xml:space="preserve"> ‘within and outside the state field’, Steinman outlines how tribal leaders acting as ‘institutional entrepreneurs’ sought to establish acceptance of their sovereign nationhood [...] not by seeking to directly or indirectly put public pressure on policy makers, or by using legal rights ‘as a club’ but by three linked types of strategic action. First, in response to bureaucratic paternalism and aided by federal funds, tribal leaders mobilized ‘infrastructural power’ by boldly declaring jurisdiction on reservation lands and dramatically increasing tribes’ governmental capacity. Second, tribal entrepreneurs tirelessly transposed affirmations of tribal sovereignty across substate fields </w:t>
      </w:r>
      <w:proofErr w:type="gramStart"/>
      <w:r w:rsidRPr="00A337FA">
        <w:rPr>
          <w:sz w:val="16"/>
          <w:szCs w:val="16"/>
        </w:rPr>
        <w:t>in order to</w:t>
      </w:r>
      <w:proofErr w:type="gramEnd"/>
      <w:r w:rsidRPr="00A337FA">
        <w:rPr>
          <w:sz w:val="16"/>
          <w:szCs w:val="16"/>
        </w:rPr>
        <w:t xml:space="preserve"> transform the discourse applied to tribes. This second type of action directly challenged the default racial-ethnic classification of tribes. Third, in the context of policy ambiguity regarding tribes in the wake of the discrediting of the assimilationist termination policy, tribal leaders made a pragmatic claim to state </w:t>
      </w:r>
      <w:proofErr w:type="spellStart"/>
      <w:r w:rsidRPr="00A337FA">
        <w:rPr>
          <w:sz w:val="16"/>
          <w:szCs w:val="16"/>
        </w:rPr>
        <w:t>offi</w:t>
      </w:r>
      <w:proofErr w:type="spellEnd"/>
      <w:r w:rsidRPr="00A337FA">
        <w:rPr>
          <w:sz w:val="16"/>
          <w:szCs w:val="16"/>
        </w:rPr>
        <w:t xml:space="preserve">- </w:t>
      </w:r>
      <w:proofErr w:type="spellStart"/>
      <w:r w:rsidRPr="00A337FA">
        <w:rPr>
          <w:sz w:val="16"/>
          <w:szCs w:val="16"/>
        </w:rPr>
        <w:t>cials</w:t>
      </w:r>
      <w:proofErr w:type="spellEnd"/>
      <w:r w:rsidRPr="00A337FA">
        <w:rPr>
          <w:sz w:val="16"/>
          <w:szCs w:val="16"/>
        </w:rPr>
        <w:t xml:space="preserve"> and sought to establish intergovernmental collaborations with non-Indian governments and agencies. In place of long-standing animosity and litigation fueled by common constructions of Indians and Americans as a binary opposition, they asserted that tribal and state officials shared governmental interests that could be more effectively addressed through the functional acceptance of tribal governments.44</w:t>
      </w:r>
    </w:p>
    <w:p w14:paraId="2014B997" w14:textId="77777777" w:rsidR="00A337FA" w:rsidRPr="00A337FA" w:rsidRDefault="00A337FA" w:rsidP="00A337FA">
      <w:pPr>
        <w:spacing w:after="0"/>
        <w:rPr>
          <w:sz w:val="16"/>
          <w:szCs w:val="16"/>
        </w:rPr>
      </w:pPr>
      <w:r w:rsidRPr="00A337FA">
        <w:rPr>
          <w:sz w:val="16"/>
          <w:szCs w:val="16"/>
        </w:rPr>
        <w:t>The conclusion was that as a result of the gains of the indigenous sovereignty movement, it now appears that we have a union of states and tribes, in which tribes hold collective, albeit limited, rights, making the United States something akin to a layered multinational democracy rather than merely a multicultural society.45</w:t>
      </w:r>
    </w:p>
    <w:p w14:paraId="5620959E" w14:textId="77777777" w:rsidR="00A337FA" w:rsidRPr="00A337FA" w:rsidRDefault="00A337FA" w:rsidP="00A337FA">
      <w:pPr>
        <w:spacing w:after="0"/>
        <w:rPr>
          <w:sz w:val="16"/>
          <w:szCs w:val="16"/>
        </w:rPr>
      </w:pPr>
      <w:r w:rsidRPr="00A337FA">
        <w:rPr>
          <w:sz w:val="16"/>
          <w:szCs w:val="16"/>
        </w:rPr>
        <w:t xml:space="preserve">This was a type of </w:t>
      </w:r>
      <w:proofErr w:type="spellStart"/>
      <w:r w:rsidRPr="00A337FA">
        <w:rPr>
          <w:sz w:val="16"/>
          <w:szCs w:val="16"/>
        </w:rPr>
        <w:t>decolonisation</w:t>
      </w:r>
      <w:proofErr w:type="spellEnd"/>
      <w:r w:rsidRPr="00A337FA">
        <w:rPr>
          <w:sz w:val="16"/>
          <w:szCs w:val="16"/>
        </w:rPr>
        <w:t xml:space="preserve"> that can only be understood if the focus of the analysis is shifted from the state to diffused governmental practices, or, in Steinman’s words, in a ‘multi-institutional politics framework’. But it was </w:t>
      </w:r>
      <w:proofErr w:type="spellStart"/>
      <w:proofErr w:type="gramStart"/>
      <w:r w:rsidRPr="00A337FA">
        <w:rPr>
          <w:sz w:val="16"/>
          <w:szCs w:val="16"/>
        </w:rPr>
        <w:t>decolonising</w:t>
      </w:r>
      <w:proofErr w:type="spellEnd"/>
      <w:proofErr w:type="gramEnd"/>
      <w:r w:rsidRPr="00A337FA">
        <w:rPr>
          <w:sz w:val="16"/>
          <w:szCs w:val="16"/>
        </w:rPr>
        <w:t xml:space="preserve"> nonetheless.</w:t>
      </w:r>
    </w:p>
    <w:p w14:paraId="3B18BE58" w14:textId="77777777" w:rsidR="00A337FA" w:rsidRPr="00A337FA" w:rsidRDefault="00A337FA" w:rsidP="00A337FA">
      <w:pPr>
        <w:spacing w:after="0"/>
        <w:rPr>
          <w:sz w:val="16"/>
          <w:szCs w:val="16"/>
        </w:rPr>
      </w:pPr>
      <w:r w:rsidRPr="00A337FA">
        <w:rPr>
          <w:sz w:val="16"/>
          <w:szCs w:val="16"/>
        </w:rPr>
        <w:t xml:space="preserve">If settler colonialism is premised on displacement and domination, the solution may be to turn ‘the first against the second’.46 The foundational displacement of settlers could become a weapon against their ongoing ability to dominate indigenous alterities. First, a reminder of the original settler displacement can help arguing settler illegitimacy. No accomplished settler </w:t>
      </w:r>
      <w:proofErr w:type="spellStart"/>
      <w:r w:rsidRPr="00A337FA">
        <w:rPr>
          <w:sz w:val="16"/>
          <w:szCs w:val="16"/>
        </w:rPr>
        <w:t>indigenisation</w:t>
      </w:r>
      <w:proofErr w:type="spellEnd"/>
      <w:r w:rsidRPr="00A337FA">
        <w:rPr>
          <w:sz w:val="16"/>
          <w:szCs w:val="16"/>
        </w:rPr>
        <w:t xml:space="preserve"> is ever possible unless settler domination is not previously undone. Secondly, the presence of settler constituencies genuinely interested in a post-settler passage can give power to indigenous–nonindigenous alliances.47 For the purpose of constituting a post-settler passage, nonindigenous constituencies can be an asset. Thirdly, displacement without domination, the migrant or the ‘transmigrant’ experience, can help thinking </w:t>
      </w:r>
      <w:proofErr w:type="spellStart"/>
      <w:r w:rsidRPr="00A337FA">
        <w:rPr>
          <w:sz w:val="16"/>
          <w:szCs w:val="16"/>
        </w:rPr>
        <w:t>nonsovereign</w:t>
      </w:r>
      <w:proofErr w:type="spellEnd"/>
      <w:r w:rsidRPr="00A337FA">
        <w:rPr>
          <w:sz w:val="16"/>
          <w:szCs w:val="16"/>
        </w:rPr>
        <w:t xml:space="preserve"> forms of belonging.48 Susanne </w:t>
      </w:r>
      <w:proofErr w:type="spellStart"/>
      <w:r w:rsidRPr="00A337FA">
        <w:rPr>
          <w:sz w:val="16"/>
          <w:szCs w:val="16"/>
        </w:rPr>
        <w:t>Schech</w:t>
      </w:r>
      <w:proofErr w:type="spellEnd"/>
      <w:r w:rsidRPr="00A337FA">
        <w:rPr>
          <w:sz w:val="16"/>
          <w:szCs w:val="16"/>
        </w:rPr>
        <w:t xml:space="preserve"> and Jane Haggis have proposed to ‘</w:t>
      </w:r>
      <w:proofErr w:type="spellStart"/>
      <w:r w:rsidRPr="00A337FA">
        <w:rPr>
          <w:sz w:val="16"/>
          <w:szCs w:val="16"/>
        </w:rPr>
        <w:t>decentre</w:t>
      </w:r>
      <w:proofErr w:type="spellEnd"/>
      <w:r w:rsidRPr="00A337FA">
        <w:rPr>
          <w:sz w:val="16"/>
          <w:szCs w:val="16"/>
        </w:rPr>
        <w:t xml:space="preserve"> the white heart’ of settler societies by </w:t>
      </w:r>
      <w:proofErr w:type="spellStart"/>
      <w:r w:rsidRPr="00A337FA">
        <w:rPr>
          <w:sz w:val="16"/>
          <w:szCs w:val="16"/>
        </w:rPr>
        <w:t>renarrating</w:t>
      </w:r>
      <w:proofErr w:type="spellEnd"/>
      <w:r w:rsidRPr="00A337FA">
        <w:rPr>
          <w:sz w:val="16"/>
          <w:szCs w:val="16"/>
        </w:rPr>
        <w:t xml:space="preserve"> ‘settlement’ as migrancy, and by replacing one foundational narrative with a multiplicity of narratives involving multiple departures and arrivals.49 They call for imagining ‘self’ and ‘other’ as always in ‘transit’. This is promising, but let’s be aware of the risks: the settler routinely hides behind the ‘migrant’ to obscure relationships of domination.50 Mamdani’s critique of Michael </w:t>
      </w:r>
      <w:proofErr w:type="spellStart"/>
      <w:r w:rsidRPr="00A337FA">
        <w:rPr>
          <w:sz w:val="16"/>
          <w:szCs w:val="16"/>
        </w:rPr>
        <w:t>Walzer’s</w:t>
      </w:r>
      <w:proofErr w:type="spellEnd"/>
      <w:r w:rsidRPr="00A337FA">
        <w:rPr>
          <w:sz w:val="16"/>
          <w:szCs w:val="16"/>
        </w:rPr>
        <w:t xml:space="preserve"> approach to US exceptionalism, a lecture this book has begun with, drives home this point: ‘Taking as normal the perspective of the European majority in America, </w:t>
      </w:r>
      <w:proofErr w:type="spellStart"/>
      <w:r w:rsidRPr="00A337FA">
        <w:rPr>
          <w:sz w:val="16"/>
          <w:szCs w:val="16"/>
        </w:rPr>
        <w:t>Walzer</w:t>
      </w:r>
      <w:proofErr w:type="spellEnd"/>
      <w:r w:rsidRPr="00A337FA">
        <w:rPr>
          <w:sz w:val="16"/>
          <w:szCs w:val="16"/>
        </w:rPr>
        <w:t xml:space="preserve"> sees the state as neutral and society as comprising of immigrants, rather than settlers, slaves and natives.’ Mamdani then proceeds to demonstrate how a focus on immigration necessarily obscures historical conquest as well as the ongoing settler colonial character of the state: ‘Treated by organs of government as a perpetually colonized population, the fate of Native Americans is testimony that the U.S., the world’s first settler-colonial state, continues to function as one’, he concludes.51</w:t>
      </w:r>
    </w:p>
    <w:p w14:paraId="3F4AF7AE" w14:textId="77777777" w:rsidR="00A337FA" w:rsidRPr="00A337FA" w:rsidRDefault="00A337FA" w:rsidP="00A337FA">
      <w:pPr>
        <w:spacing w:after="0"/>
        <w:rPr>
          <w:sz w:val="16"/>
        </w:rPr>
      </w:pPr>
      <w:r w:rsidRPr="002C377B">
        <w:rPr>
          <w:rStyle w:val="StyleUnderline"/>
          <w:highlight w:val="yellow"/>
        </w:rPr>
        <w:t>To undo settler colonialism, we need to break the relationship between its two fundamental components</w:t>
      </w:r>
      <w:r w:rsidRPr="00A337FA">
        <w:rPr>
          <w:sz w:val="16"/>
        </w:rPr>
        <w:t xml:space="preserve">. As settler colonialism is </w:t>
      </w:r>
      <w:proofErr w:type="spellStart"/>
      <w:r w:rsidRPr="00A337FA">
        <w:rPr>
          <w:sz w:val="16"/>
        </w:rPr>
        <w:t>characterised</w:t>
      </w:r>
      <w:proofErr w:type="spellEnd"/>
      <w:r w:rsidRPr="00A337FA">
        <w:rPr>
          <w:sz w:val="16"/>
        </w:rPr>
        <w:t xml:space="preserve"> by </w:t>
      </w:r>
      <w:r w:rsidRPr="002C377B">
        <w:rPr>
          <w:rStyle w:val="StyleUnderline"/>
          <w:highlight w:val="yellow"/>
        </w:rPr>
        <w:t>permanent movement and sovereign capacity</w:t>
      </w:r>
      <w:r w:rsidRPr="00A337FA">
        <w:rPr>
          <w:sz w:val="16"/>
        </w:rPr>
        <w:t>, the interaction of two variables produces four categorical possibilities.52 They can be heuristically plotted on a semiotic square (see Figure 2).</w:t>
      </w:r>
    </w:p>
    <w:p w14:paraId="3A0CB384" w14:textId="77777777" w:rsidR="00A337FA" w:rsidRPr="00A337FA" w:rsidRDefault="00A337FA" w:rsidP="00A337FA">
      <w:pPr>
        <w:spacing w:after="0"/>
        <w:rPr>
          <w:sz w:val="16"/>
        </w:rPr>
      </w:pPr>
      <w:r w:rsidRPr="001A18CB">
        <w:rPr>
          <w:rStyle w:val="StyleUnderline"/>
        </w:rPr>
        <w:t xml:space="preserve">Contrary to what the settler common sense may assert, </w:t>
      </w:r>
      <w:r w:rsidRPr="002C377B">
        <w:rPr>
          <w:rStyle w:val="StyleUnderline"/>
          <w:highlight w:val="yellow"/>
        </w:rPr>
        <w:t>settler colonial ways of belonging are not inevitable</w:t>
      </w:r>
      <w:r w:rsidRPr="001A18CB">
        <w:rPr>
          <w:rStyle w:val="StyleUnderline"/>
        </w:rPr>
        <w:t xml:space="preserve"> </w:t>
      </w:r>
      <w:r w:rsidRPr="00A337FA">
        <w:rPr>
          <w:sz w:val="16"/>
        </w:rPr>
        <w:t xml:space="preserve">or natural; they are merely one possibility among many. There are those who have a sovereign capacity but do not intend to stay, those who do not have a sovereign capacity and do not intend to stay, and those who do not have a sovereign capacity and intend to stay. Migrants may not be expected to eventually assimilate to a </w:t>
      </w:r>
      <w:proofErr w:type="spellStart"/>
      <w:r w:rsidRPr="00A337FA">
        <w:rPr>
          <w:sz w:val="16"/>
        </w:rPr>
        <w:t>normalised</w:t>
      </w:r>
      <w:proofErr w:type="spellEnd"/>
      <w:r w:rsidRPr="00A337FA">
        <w:rPr>
          <w:sz w:val="16"/>
        </w:rPr>
        <w:t xml:space="preserve"> settler standard, and settlers may be compelled to reconsider themselves as guests. Avril Bell has perceptively </w:t>
      </w:r>
      <w:proofErr w:type="spellStart"/>
      <w:r w:rsidRPr="00A337FA">
        <w:rPr>
          <w:sz w:val="16"/>
        </w:rPr>
        <w:t>analysed</w:t>
      </w:r>
      <w:proofErr w:type="spellEnd"/>
      <w:r w:rsidRPr="00A337FA">
        <w:rPr>
          <w:sz w:val="16"/>
        </w:rPr>
        <w:t xml:space="preserve"> the ‘discourse of hospitality’ and the relationship between ‘natives’ and ‘newcomers’ that is established in discussions about immigration. Bell’s intervention is specifically focused on the nature of this discourse in a settler society. Citing Jacques Derrida, she compellingly alerts us to the sovereign charge that is inherent in an offer (or indeed in the denial) of hospitality.53 Derrida’s work on hospitality, on the ways in which conditional hospitality marks a relationship in which the host is sovereign, is indeed crucial in this context. For Derrida, without sovereignty there can be no hospitality, and no space from which a welcome or an invitation may be issued.54 For him, hospitality also involves displacement and domination. Derrida does not focus on settlers, but according to his authoritative definition, a settler collective that permanently displaces and is endowed with an inherent sovereign charge cannot be anything but a collective of usurpers (true, Derrida suggests that ultimately all welcomes are acts of appropriation, but in the case of the settler this is immediately so). If the act of welcome necessitates a </w:t>
      </w:r>
      <w:proofErr w:type="spellStart"/>
      <w:r w:rsidRPr="00A337FA">
        <w:rPr>
          <w:sz w:val="16"/>
        </w:rPr>
        <w:t>spatialised</w:t>
      </w:r>
      <w:proofErr w:type="spellEnd"/>
      <w:r w:rsidRPr="00A337FA">
        <w:rPr>
          <w:sz w:val="16"/>
        </w:rPr>
        <w:t xml:space="preserve"> power relationship between host and guest, settler colonialism fundamentally upturns that relationship. It is not by chance, perhaps, that much of the repression of indigeneity in Canada and the US was premised on the </w:t>
      </w:r>
      <w:proofErr w:type="spellStart"/>
      <w:r w:rsidRPr="00A337FA">
        <w:rPr>
          <w:sz w:val="16"/>
        </w:rPr>
        <w:t>criminalisation</w:t>
      </w:r>
      <w:proofErr w:type="spellEnd"/>
      <w:r w:rsidRPr="00A337FA">
        <w:rPr>
          <w:sz w:val="16"/>
        </w:rPr>
        <w:t xml:space="preserve"> of Potlaches. A settler sovereignty is fundamentally predicated on making indigenous welcomes impossible. For Mireille </w:t>
      </w:r>
      <w:proofErr w:type="spellStart"/>
      <w:r w:rsidRPr="00A337FA">
        <w:rPr>
          <w:sz w:val="16"/>
        </w:rPr>
        <w:t>Rosello</w:t>
      </w:r>
      <w:proofErr w:type="spellEnd"/>
      <w:r w:rsidRPr="00A337FA">
        <w:rPr>
          <w:sz w:val="16"/>
        </w:rPr>
        <w:t xml:space="preserve">, hospitality is necessarily situational and cannot be permanent.55 But settlers ‘come to stay’, and while </w:t>
      </w:r>
      <w:proofErr w:type="spellStart"/>
      <w:r w:rsidRPr="00A337FA">
        <w:rPr>
          <w:sz w:val="16"/>
        </w:rPr>
        <w:t>Rosello</w:t>
      </w:r>
      <w:proofErr w:type="spellEnd"/>
      <w:r w:rsidRPr="00A337FA">
        <w:rPr>
          <w:sz w:val="16"/>
        </w:rPr>
        <w:t xml:space="preserve"> talks about ‘parasitism’ or ‘charity’ as possible degenerations of hospitality, settler colonialism should be seen as yet another such degeneration. The settlers are the suitors of Penelope, the </w:t>
      </w:r>
      <w:proofErr w:type="spellStart"/>
      <w:r w:rsidRPr="00A337FA">
        <w:rPr>
          <w:sz w:val="16"/>
        </w:rPr>
        <w:t>Procis</w:t>
      </w:r>
      <w:proofErr w:type="spellEnd"/>
      <w:r w:rsidRPr="00A337FA">
        <w:rPr>
          <w:sz w:val="16"/>
        </w:rPr>
        <w:t xml:space="preserve">. Penelope was playing hostess to her own suitors and on returning Odysseus pretended to be a beggar, someone worthy of hospitality. The suitors refused to act as host and ridiculed him; their failure to extend hospitality definitely proved their ultimate illegitimacy.56 Considering how foundational the Odyssey story remains, and the way in which the </w:t>
      </w:r>
      <w:proofErr w:type="spellStart"/>
      <w:r w:rsidRPr="00A337FA">
        <w:rPr>
          <w:sz w:val="16"/>
        </w:rPr>
        <w:t>Procis</w:t>
      </w:r>
      <w:proofErr w:type="spellEnd"/>
      <w:r w:rsidRPr="00A337FA">
        <w:rPr>
          <w:sz w:val="16"/>
        </w:rPr>
        <w:t xml:space="preserve"> end up in that story, that settlers are generally wary of indigenous ‘returns’ should not come as a surprise.</w:t>
      </w:r>
    </w:p>
    <w:p w14:paraId="144F989C" w14:textId="77777777" w:rsidR="00A337FA" w:rsidRPr="00A337FA" w:rsidRDefault="00A337FA" w:rsidP="00A337FA">
      <w:pPr>
        <w:spacing w:after="0"/>
        <w:rPr>
          <w:sz w:val="16"/>
          <w:szCs w:val="16"/>
        </w:rPr>
      </w:pPr>
      <w:r w:rsidRPr="00A337FA">
        <w:rPr>
          <w:sz w:val="16"/>
          <w:szCs w:val="16"/>
        </w:rPr>
        <w:t xml:space="preserve">That is why I am somewhat </w:t>
      </w:r>
      <w:proofErr w:type="spellStart"/>
      <w:r w:rsidRPr="00A337FA">
        <w:rPr>
          <w:sz w:val="16"/>
          <w:szCs w:val="16"/>
        </w:rPr>
        <w:t>sceptical</w:t>
      </w:r>
      <w:proofErr w:type="spellEnd"/>
      <w:r w:rsidRPr="00A337FA">
        <w:rPr>
          <w:sz w:val="16"/>
          <w:szCs w:val="16"/>
        </w:rPr>
        <w:t xml:space="preserve"> of Australian and New Zealand ‘indigenous welcomes to country’ and their officially sanctioned proliferation.57 The problem, of course, is not the politically correct content of these welcomes; it is with the sovereign arrogation that is inherent in the ability to stage them. It is not a matter of what they express, but a matter of who expresses them and on whose behalf: a well-meaning settler, a settler that must </w:t>
      </w:r>
      <w:proofErr w:type="spellStart"/>
      <w:r w:rsidRPr="00A337FA">
        <w:rPr>
          <w:sz w:val="16"/>
          <w:szCs w:val="16"/>
        </w:rPr>
        <w:t>recognise</w:t>
      </w:r>
      <w:proofErr w:type="spellEnd"/>
      <w:r w:rsidRPr="00A337FA">
        <w:rPr>
          <w:sz w:val="16"/>
          <w:szCs w:val="16"/>
        </w:rPr>
        <w:t xml:space="preserve"> the people of the land in compliance with a settler-approved protocol, or, even more ominously, an indigenous person that is compelled to utter them on some settler’s behalf. (It is a completely different matter when it is local indigenous peoples that arrogate the sovereign right to welcome for themselves; but this stance is characteristically unwelcomed by settler constituencies.) But if an ability to welcome is always the expression of a sovereign capacity, there cannot be any indigenous welcome to a country without a prior recognition of an indigenous sovereignty. And this is the point: turning settler collectives into receivers of that same hospitality would </w:t>
      </w:r>
      <w:proofErr w:type="spellStart"/>
      <w:r w:rsidRPr="00A337FA">
        <w:rPr>
          <w:sz w:val="16"/>
          <w:szCs w:val="16"/>
        </w:rPr>
        <w:t>recognise</w:t>
      </w:r>
      <w:proofErr w:type="spellEnd"/>
      <w:r w:rsidRPr="00A337FA">
        <w:rPr>
          <w:sz w:val="16"/>
          <w:szCs w:val="16"/>
        </w:rPr>
        <w:t xml:space="preserve"> indigenous prerogatives and simultaneously constitute a fundamental marker of a post-settler dispensation. There is nothing more unsettling than returning the settler ‘welcome’ word for word: ‘where do you come from?’58 If this was a vampire story, this would be when a well-prepared wooden stake made of the appropriate timber is finally produced.</w:t>
      </w:r>
    </w:p>
    <w:p w14:paraId="4C9E615A" w14:textId="77777777" w:rsidR="00A337FA" w:rsidRPr="00FA3200" w:rsidRDefault="00A337FA" w:rsidP="00A337FA">
      <w:pPr>
        <w:spacing w:after="0"/>
        <w:rPr>
          <w:rStyle w:val="StyleUnderline"/>
        </w:rPr>
      </w:pPr>
      <w:r w:rsidRPr="002C377B">
        <w:rPr>
          <w:rStyle w:val="StyleUnderline"/>
          <w:highlight w:val="yellow"/>
        </w:rPr>
        <w:t>There are two ways out of a settler colonial</w:t>
      </w:r>
      <w:r w:rsidRPr="001A18CB">
        <w:rPr>
          <w:rStyle w:val="StyleUnderline"/>
        </w:rPr>
        <w:t xml:space="preserve"> way of </w:t>
      </w:r>
      <w:r w:rsidRPr="002C377B">
        <w:rPr>
          <w:rStyle w:val="StyleUnderline"/>
          <w:highlight w:val="yellow"/>
        </w:rPr>
        <w:t>being. One is undoing the settler’s permanence</w:t>
      </w:r>
      <w:r w:rsidRPr="00A337FA">
        <w:rPr>
          <w:sz w:val="16"/>
        </w:rPr>
        <w:t xml:space="preserve">; turning him into a colonial sojourner that will return ‘home’, often to a ‘home’ he would have never visited. With reference to the semiotic table represented in Figure 2, we could call it the lateral way. We know how settler exoduses look like. There were collective ones, like the exodus/evacuations from Algeria, the Sinai, and Gaza, and piecemeal ones, like those from post-Apartheid South Africa, and, earlier, from Zimbabwe. </w:t>
      </w:r>
      <w:r w:rsidRPr="002C377B">
        <w:rPr>
          <w:rStyle w:val="StyleUnderline"/>
          <w:highlight w:val="yellow"/>
        </w:rPr>
        <w:t>The other</w:t>
      </w:r>
      <w:r w:rsidRPr="001A18CB">
        <w:rPr>
          <w:rStyle w:val="StyleUnderline"/>
        </w:rPr>
        <w:t xml:space="preserve"> way out </w:t>
      </w:r>
      <w:r w:rsidRPr="002C377B">
        <w:rPr>
          <w:rStyle w:val="StyleUnderline"/>
          <w:highlight w:val="yellow"/>
        </w:rPr>
        <w:t>is to undo the settler’s sovereign charge</w:t>
      </w:r>
      <w:r w:rsidRPr="00A337FA">
        <w:rPr>
          <w:sz w:val="16"/>
        </w:rPr>
        <w:t xml:space="preserve">. With reference to the semiotic table represented in Figure 2, we could call this second option the way ‘down’. It is the embrace of exile; the moment when, even if the original bicycle is not returned, indigenous people get the sovereign right to ride again. If exile is fundamentally </w:t>
      </w:r>
      <w:proofErr w:type="spellStart"/>
      <w:r w:rsidRPr="00A337FA">
        <w:rPr>
          <w:sz w:val="16"/>
        </w:rPr>
        <w:t>characterised</w:t>
      </w:r>
      <w:proofErr w:type="spellEnd"/>
      <w:r w:rsidRPr="00A337FA">
        <w:rPr>
          <w:sz w:val="16"/>
        </w:rPr>
        <w:t xml:space="preserve"> by displacement and disempowerment, then all promises of sovereignty elsewhere, that is, all settler colonialisms, are a negation of exile. In this sense, rather than an outlier, Zionism as the ‘negation of exile’ is indeed the most explicitly settler colonial of movements.59 The </w:t>
      </w:r>
      <w:proofErr w:type="spellStart"/>
      <w:r w:rsidRPr="002C377B">
        <w:rPr>
          <w:rStyle w:val="StyleUnderline"/>
          <w:highlight w:val="yellow"/>
        </w:rPr>
        <w:t>decolonisation</w:t>
      </w:r>
      <w:proofErr w:type="spellEnd"/>
      <w:r w:rsidRPr="002C377B">
        <w:rPr>
          <w:rStyle w:val="StyleUnderline"/>
          <w:highlight w:val="yellow"/>
        </w:rPr>
        <w:t xml:space="preserve"> of settler colonialism</w:t>
      </w:r>
      <w:r w:rsidRPr="00FA3200">
        <w:rPr>
          <w:rStyle w:val="StyleUnderline"/>
        </w:rPr>
        <w:t>,</w:t>
      </w:r>
      <w:r w:rsidRPr="00A337FA">
        <w:rPr>
          <w:sz w:val="16"/>
        </w:rPr>
        <w:t xml:space="preserve"> on the contrary, </w:t>
      </w:r>
      <w:r w:rsidRPr="002C377B">
        <w:rPr>
          <w:rStyle w:val="StyleUnderline"/>
          <w:highlight w:val="yellow"/>
        </w:rPr>
        <w:t>should be construed as an embrace of exile.</w:t>
      </w:r>
      <w:r w:rsidRPr="002C377B">
        <w:rPr>
          <w:sz w:val="16"/>
          <w:highlight w:val="yellow"/>
        </w:rPr>
        <w:t xml:space="preserve"> </w:t>
      </w:r>
      <w:r w:rsidRPr="002C377B">
        <w:rPr>
          <w:rStyle w:val="StyleUnderline"/>
          <w:highlight w:val="yellow"/>
        </w:rPr>
        <w:t xml:space="preserve">Developing </w:t>
      </w:r>
      <w:proofErr w:type="spellStart"/>
      <w:r w:rsidRPr="002C377B">
        <w:rPr>
          <w:rStyle w:val="StyleUnderline"/>
          <w:highlight w:val="yellow"/>
        </w:rPr>
        <w:t>nonsovereign</w:t>
      </w:r>
      <w:proofErr w:type="spellEnd"/>
      <w:r w:rsidRPr="002C377B">
        <w:rPr>
          <w:rStyle w:val="StyleUnderline"/>
          <w:highlight w:val="yellow"/>
        </w:rPr>
        <w:t>-nonindigenous belonging</w:t>
      </w:r>
      <w:r w:rsidRPr="00A337FA">
        <w:rPr>
          <w:sz w:val="16"/>
        </w:rPr>
        <w:t xml:space="preserve"> (note the negative definition</w:t>
      </w:r>
      <w:r w:rsidRPr="00FA3200">
        <w:rPr>
          <w:rStyle w:val="StyleUnderline"/>
        </w:rPr>
        <w:t xml:space="preserve">) </w:t>
      </w:r>
      <w:r w:rsidRPr="002C377B">
        <w:rPr>
          <w:rStyle w:val="StyleUnderline"/>
          <w:highlight w:val="yellow"/>
        </w:rPr>
        <w:t xml:space="preserve">could be a ‘constituent’ moment of settler </w:t>
      </w:r>
      <w:proofErr w:type="spellStart"/>
      <w:r w:rsidRPr="002C377B">
        <w:rPr>
          <w:rStyle w:val="StyleUnderline"/>
          <w:highlight w:val="yellow"/>
        </w:rPr>
        <w:t>decolonisation</w:t>
      </w:r>
      <w:proofErr w:type="spellEnd"/>
      <w:r w:rsidRPr="00A337FA">
        <w:rPr>
          <w:sz w:val="16"/>
        </w:rPr>
        <w:t>. Settler constituencies, after all, are not new to such ‘moments’.60 Indeed, they are defined by an inherent constituent capacity. But there is more</w:t>
      </w:r>
      <w:r w:rsidRPr="00FA3200">
        <w:rPr>
          <w:rStyle w:val="StyleUnderline"/>
        </w:rPr>
        <w:t xml:space="preserve">: it is important to note that </w:t>
      </w:r>
      <w:r w:rsidRPr="002C377B">
        <w:rPr>
          <w:rStyle w:val="StyleUnderline"/>
          <w:highlight w:val="yellow"/>
        </w:rPr>
        <w:t>the settler negation of exile</w:t>
      </w:r>
      <w:r w:rsidRPr="00FA3200">
        <w:rPr>
          <w:rStyle w:val="StyleUnderline"/>
        </w:rPr>
        <w:t xml:space="preserve"> – </w:t>
      </w:r>
      <w:r w:rsidRPr="002C377B">
        <w:rPr>
          <w:rStyle w:val="StyleUnderline"/>
          <w:highlight w:val="yellow"/>
        </w:rPr>
        <w:t>a coherent and long-lasting political tradition that adopts displacement as method</w:t>
      </w:r>
      <w:r w:rsidRPr="00A337FA">
        <w:rPr>
          <w:sz w:val="16"/>
        </w:rPr>
        <w:t xml:space="preserve">, what Gabi </w:t>
      </w:r>
      <w:proofErr w:type="spellStart"/>
      <w:r w:rsidRPr="00A337FA">
        <w:rPr>
          <w:sz w:val="16"/>
        </w:rPr>
        <w:t>Piterberg</w:t>
      </w:r>
      <w:proofErr w:type="spellEnd"/>
      <w:r w:rsidRPr="00A337FA">
        <w:rPr>
          <w:sz w:val="16"/>
        </w:rPr>
        <w:t xml:space="preserve"> and I define elsewhere as ‘the world turned inside out’ </w:t>
      </w:r>
      <w:r w:rsidRPr="002C377B">
        <w:rPr>
          <w:sz w:val="16"/>
          <w:highlight w:val="yellow"/>
        </w:rPr>
        <w:t xml:space="preserve">– </w:t>
      </w:r>
      <w:r w:rsidRPr="002C377B">
        <w:rPr>
          <w:rStyle w:val="StyleUnderline"/>
          <w:highlight w:val="yellow"/>
        </w:rPr>
        <w:t>is also a negation of revolution</w:t>
      </w:r>
      <w:r w:rsidRPr="00A337FA">
        <w:rPr>
          <w:sz w:val="16"/>
        </w:rPr>
        <w:t xml:space="preserve">.61 </w:t>
      </w:r>
      <w:r w:rsidRPr="002C377B">
        <w:rPr>
          <w:rStyle w:val="StyleUnderline"/>
          <w:highlight w:val="yellow"/>
        </w:rPr>
        <w:t>An embrace of exile brings</w:t>
      </w:r>
      <w:r w:rsidRPr="00FA3200">
        <w:rPr>
          <w:rStyle w:val="StyleUnderline"/>
        </w:rPr>
        <w:t xml:space="preserve"> the </w:t>
      </w:r>
      <w:r w:rsidRPr="002C377B">
        <w:rPr>
          <w:rStyle w:val="StyleUnderline"/>
          <w:highlight w:val="yellow"/>
        </w:rPr>
        <w:t>prospect of radical renewal to the fore</w:t>
      </w:r>
      <w:r w:rsidRPr="00FA3200">
        <w:rPr>
          <w:rStyle w:val="StyleUnderline"/>
        </w:rPr>
        <w:t xml:space="preserve">. Indeed, as </w:t>
      </w:r>
      <w:r w:rsidRPr="002C377B">
        <w:rPr>
          <w:rStyle w:val="StyleUnderline"/>
          <w:highlight w:val="yellow"/>
        </w:rPr>
        <w:t>it supersedes settler colonialism as a</w:t>
      </w:r>
      <w:r w:rsidRPr="00FA3200">
        <w:rPr>
          <w:rStyle w:val="StyleUnderline"/>
        </w:rPr>
        <w:t xml:space="preserve"> specific </w:t>
      </w:r>
      <w:r w:rsidRPr="002C377B">
        <w:rPr>
          <w:rStyle w:val="StyleUnderline"/>
          <w:highlight w:val="yellow"/>
        </w:rPr>
        <w:t>mode of domination, a post-settler passage must inevitably be a moment of radical transformation</w:t>
      </w:r>
      <w:r w:rsidRPr="00FA3200">
        <w:rPr>
          <w:rStyle w:val="StyleUnderline"/>
        </w:rPr>
        <w:t>.</w:t>
      </w:r>
    </w:p>
    <w:p w14:paraId="73099AE0" w14:textId="533252DA" w:rsidR="00A337FA" w:rsidRDefault="00A337FA" w:rsidP="00A337FA">
      <w:pPr>
        <w:spacing w:after="0"/>
        <w:rPr>
          <w:sz w:val="16"/>
        </w:rPr>
      </w:pPr>
      <w:r w:rsidRPr="00A337FA">
        <w:rPr>
          <w:sz w:val="16"/>
        </w:rPr>
        <w:t>At the same time, we should assume that the search for one decolonizing solution might prove elusive</w:t>
      </w:r>
      <w:r w:rsidRPr="00FA3200">
        <w:rPr>
          <w:rStyle w:val="StyleUnderline"/>
        </w:rPr>
        <w:t xml:space="preserve">. Since </w:t>
      </w:r>
      <w:r w:rsidRPr="002C377B">
        <w:rPr>
          <w:rStyle w:val="StyleUnderline"/>
          <w:highlight w:val="yellow"/>
        </w:rPr>
        <w:t>the indigenous-settler relationship</w:t>
      </w:r>
      <w:r w:rsidRPr="00FA3200">
        <w:rPr>
          <w:rStyle w:val="StyleUnderline"/>
        </w:rPr>
        <w:t xml:space="preserve"> in a post-settler dispensation </w:t>
      </w:r>
      <w:r w:rsidRPr="002C377B">
        <w:rPr>
          <w:rStyle w:val="StyleUnderline"/>
          <w:highlight w:val="yellow"/>
        </w:rPr>
        <w:t xml:space="preserve">is finally imagined as ongoing, </w:t>
      </w:r>
      <w:proofErr w:type="spellStart"/>
      <w:r w:rsidRPr="002C377B">
        <w:rPr>
          <w:rStyle w:val="StyleUnderline"/>
          <w:highlight w:val="yellow"/>
        </w:rPr>
        <w:t>decolonisation</w:t>
      </w:r>
      <w:proofErr w:type="spellEnd"/>
      <w:r w:rsidRPr="002C377B">
        <w:rPr>
          <w:rStyle w:val="StyleUnderline"/>
          <w:highlight w:val="yellow"/>
        </w:rPr>
        <w:t xml:space="preserve"> will not be a solution but a practice</w:t>
      </w:r>
      <w:r w:rsidRPr="00A337FA">
        <w:rPr>
          <w:sz w:val="16"/>
        </w:rPr>
        <w:t xml:space="preserve">. Can </w:t>
      </w:r>
      <w:r w:rsidRPr="00FA3200">
        <w:rPr>
          <w:rStyle w:val="StyleUnderline"/>
        </w:rPr>
        <w:t>settler colonial studies as heuristics help</w:t>
      </w:r>
      <w:r w:rsidRPr="00A337FA">
        <w:rPr>
          <w:sz w:val="16"/>
        </w:rPr>
        <w:t xml:space="preserve"> in </w:t>
      </w:r>
      <w:r w:rsidRPr="00FA3200">
        <w:rPr>
          <w:rStyle w:val="StyleUnderline"/>
        </w:rPr>
        <w:t>this quest</w:t>
      </w:r>
      <w:r w:rsidRPr="00A337FA">
        <w:rPr>
          <w:sz w:val="16"/>
        </w:rPr>
        <w:t xml:space="preserve">? I believe so. Rather than proclaiming settler colonialism’s inevitable triumph, </w:t>
      </w:r>
      <w:r w:rsidRPr="002C377B">
        <w:rPr>
          <w:rStyle w:val="StyleUnderline"/>
          <w:highlight w:val="yellow"/>
        </w:rPr>
        <w:t>settler colonial studies</w:t>
      </w:r>
      <w:r w:rsidRPr="00FA3200">
        <w:rPr>
          <w:rStyle w:val="StyleUnderline"/>
        </w:rPr>
        <w:t xml:space="preserve"> has </w:t>
      </w:r>
      <w:r w:rsidRPr="002C377B">
        <w:rPr>
          <w:rStyle w:val="StyleUnderline"/>
          <w:highlight w:val="yellow"/>
        </w:rPr>
        <w:t xml:space="preserve">aimed to </w:t>
      </w:r>
      <w:proofErr w:type="gramStart"/>
      <w:r w:rsidRPr="002C377B">
        <w:rPr>
          <w:rStyle w:val="StyleUnderline"/>
          <w:highlight w:val="yellow"/>
        </w:rPr>
        <w:t>simultaneously and dialectically attend to narratives of indigenous defeat and loss</w:t>
      </w:r>
      <w:proofErr w:type="gramEnd"/>
      <w:r w:rsidRPr="002C377B">
        <w:rPr>
          <w:rStyle w:val="StyleUnderline"/>
          <w:highlight w:val="yellow"/>
        </w:rPr>
        <w:t xml:space="preserve"> as well as</w:t>
      </w:r>
      <w:r w:rsidRPr="00A337FA">
        <w:rPr>
          <w:sz w:val="16"/>
        </w:rPr>
        <w:t xml:space="preserve"> narratives </w:t>
      </w:r>
      <w:proofErr w:type="spellStart"/>
      <w:r w:rsidRPr="00A337FA">
        <w:rPr>
          <w:sz w:val="16"/>
        </w:rPr>
        <w:t>emphasising</w:t>
      </w:r>
      <w:proofErr w:type="spellEnd"/>
      <w:r w:rsidRPr="00A337FA">
        <w:rPr>
          <w:sz w:val="16"/>
        </w:rPr>
        <w:t xml:space="preserve"> </w:t>
      </w:r>
      <w:r w:rsidRPr="002C377B">
        <w:rPr>
          <w:rStyle w:val="StyleUnderline"/>
          <w:highlight w:val="yellow"/>
        </w:rPr>
        <w:t xml:space="preserve">continuing sovereign capacities. Similarly, it can sustain experiments in settler </w:t>
      </w:r>
      <w:proofErr w:type="spellStart"/>
      <w:r w:rsidRPr="002C377B">
        <w:rPr>
          <w:rStyle w:val="StyleUnderline"/>
          <w:highlight w:val="yellow"/>
        </w:rPr>
        <w:t>nonsovereign</w:t>
      </w:r>
      <w:proofErr w:type="spellEnd"/>
      <w:r w:rsidRPr="002C377B">
        <w:rPr>
          <w:rStyle w:val="StyleUnderline"/>
          <w:highlight w:val="yellow"/>
        </w:rPr>
        <w:t xml:space="preserve"> transformation</w:t>
      </w:r>
      <w:r w:rsidRPr="002C377B">
        <w:rPr>
          <w:sz w:val="16"/>
          <w:highlight w:val="yellow"/>
        </w:rPr>
        <w:t>.</w:t>
      </w:r>
    </w:p>
    <w:p w14:paraId="4CA154F4" w14:textId="700A8ECB" w:rsidR="002C377B" w:rsidRDefault="002C377B" w:rsidP="00A337FA">
      <w:pPr>
        <w:spacing w:after="0"/>
        <w:rPr>
          <w:sz w:val="16"/>
        </w:rPr>
      </w:pPr>
    </w:p>
    <w:p w14:paraId="6014EA32" w14:textId="297129EF" w:rsidR="002C377B" w:rsidRDefault="002C377B" w:rsidP="002C377B">
      <w:pPr>
        <w:pStyle w:val="Heading3"/>
      </w:pPr>
      <w:r>
        <w:t xml:space="preserve">Refusal Alt </w:t>
      </w:r>
    </w:p>
    <w:p w14:paraId="75628A0A" w14:textId="2F624544" w:rsidR="002C377B" w:rsidRPr="002C377B" w:rsidRDefault="002C377B" w:rsidP="002C377B">
      <w:pPr>
        <w:pStyle w:val="Heading4"/>
      </w:pPr>
      <w:r>
        <w:t xml:space="preserve">The alt refuses the </w:t>
      </w:r>
      <w:proofErr w:type="spellStart"/>
      <w:r>
        <w:t>aff’s</w:t>
      </w:r>
      <w:proofErr w:type="spellEnd"/>
      <w:r>
        <w:t xml:space="preserve"> settler colonial investments. The link debate is a process of unsettling hope in the </w:t>
      </w:r>
      <w:proofErr w:type="spellStart"/>
      <w:r>
        <w:t>aff</w:t>
      </w:r>
      <w:proofErr w:type="spellEnd"/>
      <w:r>
        <w:t xml:space="preserve"> that leaves open potential for decolonial </w:t>
      </w:r>
      <w:proofErr w:type="gramStart"/>
      <w:r>
        <w:t>politics</w:t>
      </w:r>
      <w:proofErr w:type="gramEnd"/>
      <w:r>
        <w:t xml:space="preserve"> </w:t>
      </w:r>
    </w:p>
    <w:p w14:paraId="3E331903" w14:textId="0D8B39D7" w:rsidR="002C377B" w:rsidRPr="002C377B" w:rsidRDefault="002C377B" w:rsidP="002C377B">
      <w:pPr>
        <w:rPr>
          <w:b/>
          <w:bCs/>
          <w:sz w:val="28"/>
        </w:rPr>
      </w:pPr>
      <w:r w:rsidRPr="002C377B">
        <w:rPr>
          <w:rStyle w:val="Style13ptBold"/>
          <w:sz w:val="24"/>
          <w:szCs w:val="24"/>
        </w:rPr>
        <w:t xml:space="preserve">Dyer </w:t>
      </w:r>
      <w:r w:rsidRPr="002C377B">
        <w:rPr>
          <w:rStyle w:val="Style13ptBold"/>
          <w:sz w:val="24"/>
          <w:szCs w:val="24"/>
        </w:rPr>
        <w:t>‘</w:t>
      </w:r>
      <w:r w:rsidRPr="002C377B">
        <w:rPr>
          <w:rStyle w:val="Style13ptBold"/>
          <w:sz w:val="24"/>
          <w:szCs w:val="24"/>
        </w:rPr>
        <w:t>12</w:t>
      </w:r>
      <w:r>
        <w:rPr>
          <w:rStyle w:val="Style13ptBold"/>
          <w:sz w:val="28"/>
        </w:rPr>
        <w:t xml:space="preserve"> </w:t>
      </w:r>
      <w:r w:rsidRPr="002C377B">
        <w:rPr>
          <w:sz w:val="18"/>
          <w:szCs w:val="18"/>
        </w:rPr>
        <w:t xml:space="preserve">(Herbert Dyer Jr. is an African American writer in Chicago with a </w:t>
      </w:r>
      <w:proofErr w:type="spellStart"/>
      <w:proofErr w:type="gramStart"/>
      <w:r w:rsidRPr="002C377B">
        <w:rPr>
          <w:sz w:val="18"/>
          <w:szCs w:val="18"/>
        </w:rPr>
        <w:t>masters</w:t>
      </w:r>
      <w:proofErr w:type="spellEnd"/>
      <w:proofErr w:type="gramEnd"/>
      <w:r w:rsidRPr="002C377B">
        <w:rPr>
          <w:sz w:val="18"/>
          <w:szCs w:val="18"/>
        </w:rPr>
        <w:t xml:space="preserve"> degree from Governors State University in Political &amp; Justice Studies, April 28, “Redemption of the White Liberal”, Dissident Voice, http://dissidentvoice.org/2012/04/redemption-of-the-white-liberal/)</w:t>
      </w:r>
    </w:p>
    <w:p w14:paraId="49536FCA" w14:textId="77777777" w:rsidR="002C377B" w:rsidRPr="000D4079" w:rsidRDefault="002C377B" w:rsidP="002C377B">
      <w:pPr>
        <w:rPr>
          <w:sz w:val="14"/>
        </w:rPr>
      </w:pPr>
      <w:r w:rsidRPr="000D4079">
        <w:rPr>
          <w:rStyle w:val="StyleUnderline"/>
        </w:rPr>
        <w:t>The foremost reality that white liberals must understand and then deal with is that every square inch of land, every lake, river and stream, every mountain, field, every blade of grass or grain of desert sand that they proudly refer to as the “United States of America” is stolen property</w:t>
      </w:r>
      <w:r w:rsidRPr="000D4079">
        <w:rPr>
          <w:sz w:val="14"/>
        </w:rPr>
        <w:t xml:space="preserve"> – stolen from a people who rarely, if ever, warrant even a back-handed mention in today’s socio-economic and political discourse. </w:t>
      </w:r>
      <w:r w:rsidRPr="000D4079">
        <w:rPr>
          <w:rStyle w:val="StyleUnderline"/>
        </w:rPr>
        <w:t>This terrible reality lies at the bottom of a continent-wide and unimaginably deep sea of red blood</w:t>
      </w:r>
      <w:r w:rsidRPr="000D4079">
        <w:rPr>
          <w:sz w:val="14"/>
        </w:rPr>
        <w:t xml:space="preserve"> which separates the two blue eastern and western oceans. By now they must be aware of the magnitude and meaning of such an unconscionable atrocity. </w:t>
      </w:r>
      <w:r w:rsidRPr="000D4079">
        <w:rPr>
          <w:rStyle w:val="StyleUnderline"/>
        </w:rPr>
        <w:t xml:space="preserve">Hell, at some level </w:t>
      </w:r>
      <w:proofErr w:type="gramStart"/>
      <w:r w:rsidRPr="000D4079">
        <w:rPr>
          <w:rStyle w:val="StyleUnderline"/>
        </w:rPr>
        <w:t>they’ve</w:t>
      </w:r>
      <w:proofErr w:type="gramEnd"/>
      <w:r w:rsidRPr="000D4079">
        <w:rPr>
          <w:rStyle w:val="StyleUnderline"/>
        </w:rPr>
        <w:t xml:space="preserve"> always known; but do they care? White liberals must go further, though. They must understand that the reason Chicago, New York City, Philadelphia, Houston, San Francisco, New Orleans, St. Louis, etc., ad infinitum, sport such high and gleaming alters to capitalism is because the raw materials and laborers used in their construction were ripped from the soil and souls of Black, Brown, Red and Yellow peoples not only here but from throughout the world</w:t>
      </w:r>
      <w:r w:rsidRPr="000D4079">
        <w:rPr>
          <w:sz w:val="14"/>
        </w:rPr>
        <w:t xml:space="preserve">. The white liberal must understand that those villages, countries, nations and nation-states are labeled and defined by them as “Third World”, “underdeveloped”, “developing” because it was and remains white supremacy and their embrace thereof that put and keep them there. </w:t>
      </w:r>
      <w:r w:rsidRPr="000D4079">
        <w:rPr>
          <w:rStyle w:val="StyleUnderline"/>
        </w:rPr>
        <w:t>Appalling numbers of white liberals are in deep denial of the unfathomable pain, suffering, and death that the pursuit of white supremacy has wrought</w:t>
      </w:r>
      <w:r w:rsidRPr="000D4079">
        <w:rPr>
          <w:sz w:val="14"/>
        </w:rPr>
        <w:t xml:space="preserve">. Yes, their denial is appalling but completely understandable. They labor under a grand form of “cognitive dissonance” which exquisitely defines the term. I have wondered often that had I been born “white”, how utterly impossible it would be, must be, to simply look into a mirror knowing how much innocent blood lay behind my reflection, my history. Absolute denial and rejection of that blood, of that reflection and history would be the only means of maintaining even a semblance of sanity. On another level, though, many, perhaps a majority, of white liberals appreciate quite clearly what they have done. Indeed, they celebrate and gleefully swim in that bloody sea of denial, ever thankful for their whiteness and their conscientious and well-meaning liberalism. This set of white liberals eagerly embraces their unearned privileges and power and protect themselves and their whiteness behind world-destroying weapons, multi-million-man armies – or “gated” enclaves. Their fear is understandable as well for they have much to fear, going all the way back to, and starting with, Indian attack and slave revolt. Black folks know very well that all white people are not knowingly white supremacist in their worldview and daily lives. That is, there are now and always have been some “good” white folks – those few who fought and died alongside Blacks at various stages of history against white supremacy. The problem is, however, that the good have never outnumbered the bad. The “good” white people have never constituted </w:t>
      </w:r>
      <w:proofErr w:type="gramStart"/>
      <w:r w:rsidRPr="000D4079">
        <w:rPr>
          <w:sz w:val="14"/>
        </w:rPr>
        <w:t>the majority of</w:t>
      </w:r>
      <w:proofErr w:type="gramEnd"/>
      <w:r w:rsidRPr="000D4079">
        <w:rPr>
          <w:sz w:val="14"/>
        </w:rPr>
        <w:t xml:space="preserve"> white people. </w:t>
      </w:r>
      <w:proofErr w:type="gramStart"/>
      <w:r w:rsidRPr="000D4079">
        <w:rPr>
          <w:sz w:val="14"/>
        </w:rPr>
        <w:t>And,</w:t>
      </w:r>
      <w:proofErr w:type="gramEnd"/>
      <w:r w:rsidRPr="000D4079">
        <w:rPr>
          <w:sz w:val="14"/>
        </w:rPr>
        <w:t xml:space="preserve"> somehow it seems that when it comes to Black folks, some sort of “compromise” must always be made in order that white supremacy remains supreme. Finally, </w:t>
      </w:r>
      <w:r w:rsidRPr="000D4079">
        <w:rPr>
          <w:rStyle w:val="StyleUnderline"/>
        </w:rPr>
        <w:t xml:space="preserve">what </w:t>
      </w:r>
      <w:proofErr w:type="gramStart"/>
      <w:r w:rsidRPr="000D4079">
        <w:rPr>
          <w:rStyle w:val="StyleUnderline"/>
        </w:rPr>
        <w:t>can</w:t>
      </w:r>
      <w:proofErr w:type="gramEnd"/>
      <w:r w:rsidRPr="000D4079">
        <w:rPr>
          <w:rStyle w:val="StyleUnderline"/>
        </w:rPr>
        <w:t xml:space="preserve"> and must white liberals do to redeem themselves, their people? The time has long passed for any more perfunctory “national discussion of race</w:t>
      </w:r>
      <w:r w:rsidRPr="000D4079">
        <w:rPr>
          <w:sz w:val="14"/>
        </w:rPr>
        <w:t xml:space="preserve">” between whites and Blacks. </w:t>
      </w:r>
      <w:r w:rsidRPr="000D4079">
        <w:rPr>
          <w:rStyle w:val="StyleUnderline"/>
        </w:rPr>
        <w:t xml:space="preserve">There is nothing more to talk about. White people, including white liberals, invented “race”, </w:t>
      </w:r>
      <w:proofErr w:type="gramStart"/>
      <w:r w:rsidRPr="000D4079">
        <w:rPr>
          <w:rStyle w:val="StyleUnderline"/>
        </w:rPr>
        <w:t>racism</w:t>
      </w:r>
      <w:proofErr w:type="gramEnd"/>
      <w:r w:rsidRPr="000D4079">
        <w:rPr>
          <w:rStyle w:val="StyleUnderline"/>
        </w:rPr>
        <w:t xml:space="preserve"> and white supremacy. They must begin the redemption process by disavowing and denouncing the validity, legitimacy of each of these self-serving and pernicious concepts and ideologies.</w:t>
      </w:r>
      <w:r w:rsidRPr="000D4079">
        <w:rPr>
          <w:sz w:val="14"/>
        </w:rPr>
        <w:t xml:space="preserve"> They must first acknowledge, </w:t>
      </w:r>
      <w:proofErr w:type="gramStart"/>
      <w:r w:rsidRPr="000D4079">
        <w:rPr>
          <w:sz w:val="14"/>
        </w:rPr>
        <w:t>recognize</w:t>
      </w:r>
      <w:proofErr w:type="gramEnd"/>
      <w:r w:rsidRPr="000D4079">
        <w:rPr>
          <w:sz w:val="14"/>
        </w:rPr>
        <w:t xml:space="preserve"> and accept their guilt. Then repent. </w:t>
      </w:r>
      <w:r w:rsidRPr="000D4079">
        <w:rPr>
          <w:rStyle w:val="StyleUnderline"/>
        </w:rPr>
        <w:t xml:space="preserve">Repentance can take many forms, but it must be holistic, all encompassing, just as holistic and encompassing as the past 500 years of white supremacy have been. </w:t>
      </w:r>
      <w:r w:rsidRPr="000D4079">
        <w:rPr>
          <w:sz w:val="14"/>
        </w:rPr>
        <w:t>White liberals must teach each other and their children the unvarnished history of this nation-state.</w:t>
      </w:r>
      <w:r w:rsidRPr="000D4079">
        <w:rPr>
          <w:rStyle w:val="StyleUnderline"/>
        </w:rPr>
        <w:t xml:space="preserve"> They must begin and see through to the end the hard work of dismantling all of the covert and overt institutional structures and scaffolds which have framed and perpetuated a white racial consciousness and its attendant white supremacist practices </w:t>
      </w:r>
      <w:r w:rsidRPr="000D4079">
        <w:rPr>
          <w:sz w:val="14"/>
        </w:rPr>
        <w:t xml:space="preserve">for the last 25 generations. </w:t>
      </w:r>
      <w:r w:rsidRPr="000D4079">
        <w:rPr>
          <w:rStyle w:val="StyleUnderline"/>
        </w:rPr>
        <w:t xml:space="preserve">They must teach </w:t>
      </w:r>
      <w:r w:rsidRPr="000D4079">
        <w:rPr>
          <w:sz w:val="14"/>
        </w:rPr>
        <w:t xml:space="preserve">themselves and their children </w:t>
      </w:r>
      <w:r w:rsidRPr="000D4079">
        <w:rPr>
          <w:rStyle w:val="StyleUnderline"/>
        </w:rPr>
        <w:t xml:space="preserve">that the number one problem in the world has been, is, and remains </w:t>
      </w:r>
      <w:r w:rsidRPr="000D4079">
        <w:rPr>
          <w:sz w:val="14"/>
        </w:rPr>
        <w:t>Europe’s and America’s Original Sin</w:t>
      </w:r>
      <w:r w:rsidRPr="000D4079">
        <w:rPr>
          <w:rStyle w:val="StyleUnderline"/>
        </w:rPr>
        <w:t xml:space="preserve">: white supremacy – not </w:t>
      </w:r>
      <w:r w:rsidRPr="000D4079">
        <w:rPr>
          <w:rStyle w:val="Emphasis"/>
          <w:sz w:val="28"/>
        </w:rPr>
        <w:t>global warming nor environmental degradation</w:t>
      </w:r>
      <w:r w:rsidRPr="000D4079">
        <w:rPr>
          <w:rStyle w:val="StyleUnderline"/>
        </w:rPr>
        <w:t xml:space="preserve">, </w:t>
      </w:r>
      <w:r w:rsidRPr="000D4079">
        <w:rPr>
          <w:sz w:val="14"/>
        </w:rPr>
        <w:t>not the national debt/deficit, not gay rights,</w:t>
      </w:r>
      <w:r w:rsidRPr="000D4079">
        <w:rPr>
          <w:rStyle w:val="StyleUnderline"/>
        </w:rPr>
        <w:t xml:space="preserve"> </w:t>
      </w:r>
      <w:r w:rsidRPr="000D4079">
        <w:rPr>
          <w:rStyle w:val="Emphasis"/>
          <w:sz w:val="28"/>
        </w:rPr>
        <w:t>not the energy crisis</w:t>
      </w:r>
      <w:r w:rsidRPr="000D4079">
        <w:rPr>
          <w:sz w:val="14"/>
        </w:rPr>
        <w:t xml:space="preserve">, and not women’s liberation – </w:t>
      </w:r>
      <w:r w:rsidRPr="000D4079">
        <w:rPr>
          <w:rStyle w:val="StyleUnderline"/>
        </w:rPr>
        <w:t>but white supremacy</w:t>
      </w:r>
      <w:r w:rsidRPr="000D4079">
        <w:rPr>
          <w:sz w:val="14"/>
        </w:rPr>
        <w:t xml:space="preserve">. </w:t>
      </w:r>
      <w:r w:rsidRPr="000D4079">
        <w:rPr>
          <w:rStyle w:val="StyleUnderline"/>
        </w:rPr>
        <w:t xml:space="preserve">In doing so, they will discover that these other “issues” are but </w:t>
      </w:r>
      <w:r w:rsidRPr="000D4079">
        <w:rPr>
          <w:rStyle w:val="Emphasis"/>
          <w:sz w:val="28"/>
        </w:rPr>
        <w:t>symptoms and byproducts</w:t>
      </w:r>
      <w:r w:rsidRPr="000D4079">
        <w:rPr>
          <w:rStyle w:val="StyleUnderline"/>
        </w:rPr>
        <w:t xml:space="preserve"> </w:t>
      </w:r>
      <w:r w:rsidRPr="000D4079">
        <w:rPr>
          <w:sz w:val="14"/>
        </w:rPr>
        <w:t>of the most debilitating disease that has afflicted the whole of mankind since those first Europeans began rampaging across the seas circa 1444.</w:t>
      </w:r>
    </w:p>
    <w:p w14:paraId="39D59AF4" w14:textId="77777777" w:rsidR="002C377B" w:rsidRPr="002C377B" w:rsidRDefault="002C377B" w:rsidP="002C377B"/>
    <w:p w14:paraId="25051F9C" w14:textId="77777777" w:rsidR="00A337FA" w:rsidRPr="00A337FA" w:rsidRDefault="00A337FA" w:rsidP="00A337FA"/>
    <w:p w14:paraId="6D3B95C1" w14:textId="7D70247A" w:rsidR="004D4F63" w:rsidRDefault="004D4F63" w:rsidP="004D4F63">
      <w:pPr>
        <w:pStyle w:val="Heading2"/>
        <w:rPr>
          <w:rStyle w:val="StyleUnderline"/>
          <w:sz w:val="40"/>
          <w:szCs w:val="40"/>
        </w:rPr>
      </w:pPr>
      <w:r w:rsidRPr="004D4F63">
        <w:rPr>
          <w:rStyle w:val="StyleUnderline"/>
          <w:sz w:val="40"/>
          <w:szCs w:val="40"/>
        </w:rPr>
        <w:t>Block Cards</w:t>
      </w:r>
    </w:p>
    <w:p w14:paraId="52345AE0" w14:textId="06ACAD66" w:rsidR="001B5FE2" w:rsidRDefault="001B5FE2" w:rsidP="001B5FE2">
      <w:pPr>
        <w:pStyle w:val="Heading3"/>
      </w:pPr>
      <w:r>
        <w:t xml:space="preserve">AT Alt Fails – Economic Rationality </w:t>
      </w:r>
    </w:p>
    <w:p w14:paraId="65CD3BCD" w14:textId="548F493C" w:rsidR="001B5FE2" w:rsidRPr="001B5FE2" w:rsidRDefault="001B5FE2" w:rsidP="001B5FE2">
      <w:pPr>
        <w:pStyle w:val="Heading4"/>
        <w:rPr>
          <w:rFonts w:asciiTheme="minorHAnsi" w:hAnsiTheme="minorHAnsi" w:cstheme="minorHAnsi"/>
        </w:rPr>
      </w:pPr>
      <w:r w:rsidRPr="001B5FE2">
        <w:rPr>
          <w:rFonts w:asciiTheme="minorHAnsi" w:hAnsiTheme="minorHAnsi" w:cstheme="minorHAnsi"/>
        </w:rPr>
        <w:t>Appeals to economic rationality are an attempt to order and manage the natural world</w:t>
      </w:r>
      <w:r w:rsidRPr="001B5FE2">
        <w:rPr>
          <w:rFonts w:asciiTheme="minorHAnsi" w:hAnsiTheme="minorHAnsi" w:cstheme="minorHAnsi"/>
        </w:rPr>
        <w:t xml:space="preserve"> – this is another link to the </w:t>
      </w:r>
      <w:proofErr w:type="gramStart"/>
      <w:r w:rsidRPr="001B5FE2">
        <w:rPr>
          <w:rFonts w:asciiTheme="minorHAnsi" w:hAnsiTheme="minorHAnsi" w:cstheme="minorHAnsi"/>
        </w:rPr>
        <w:t>K</w:t>
      </w:r>
      <w:proofErr w:type="gramEnd"/>
    </w:p>
    <w:p w14:paraId="0D7C1549" w14:textId="2CC3610C" w:rsidR="001B5FE2" w:rsidRPr="001B5FE2" w:rsidRDefault="001B5FE2" w:rsidP="001B5FE2">
      <w:pPr>
        <w:pStyle w:val="card"/>
        <w:ind w:left="0"/>
        <w:rPr>
          <w:rFonts w:asciiTheme="minorHAnsi" w:hAnsiTheme="minorHAnsi" w:cstheme="minorHAnsi"/>
        </w:rPr>
      </w:pPr>
      <w:proofErr w:type="spellStart"/>
      <w:r w:rsidRPr="00C55B5C">
        <w:rPr>
          <w:rStyle w:val="Style13ptBold"/>
          <w:rFonts w:asciiTheme="minorHAnsi" w:hAnsiTheme="minorHAnsi" w:cstheme="minorHAnsi"/>
          <w:sz w:val="24"/>
          <w:szCs w:val="24"/>
        </w:rPr>
        <w:t>Joronen</w:t>
      </w:r>
      <w:proofErr w:type="spellEnd"/>
      <w:r w:rsidRPr="00C55B5C">
        <w:rPr>
          <w:rStyle w:val="Style13ptBold"/>
          <w:rFonts w:asciiTheme="minorHAnsi" w:hAnsiTheme="minorHAnsi" w:cstheme="minorHAnsi"/>
          <w:sz w:val="24"/>
          <w:szCs w:val="24"/>
        </w:rPr>
        <w:t xml:space="preserve"> </w:t>
      </w:r>
      <w:r w:rsidRPr="00C55B5C">
        <w:rPr>
          <w:rStyle w:val="Style13ptBold"/>
          <w:rFonts w:asciiTheme="minorHAnsi" w:hAnsiTheme="minorHAnsi" w:cstheme="minorHAnsi"/>
          <w:sz w:val="24"/>
          <w:szCs w:val="24"/>
        </w:rPr>
        <w:t>‘</w:t>
      </w:r>
      <w:r w:rsidRPr="00C55B5C">
        <w:rPr>
          <w:rStyle w:val="Style13ptBold"/>
          <w:rFonts w:asciiTheme="minorHAnsi" w:hAnsiTheme="minorHAnsi" w:cstheme="minorHAnsi"/>
          <w:sz w:val="24"/>
          <w:szCs w:val="24"/>
        </w:rPr>
        <w:t>10</w:t>
      </w:r>
      <w:r w:rsidRPr="001B5FE2">
        <w:rPr>
          <w:rFonts w:asciiTheme="minorHAnsi" w:hAnsiTheme="minorHAnsi" w:cstheme="minorHAnsi"/>
        </w:rPr>
        <w:t xml:space="preserve"> </w:t>
      </w:r>
      <w:r w:rsidRPr="00C55B5C">
        <w:rPr>
          <w:rFonts w:asciiTheme="minorHAnsi" w:hAnsiTheme="minorHAnsi" w:cstheme="minorHAnsi"/>
          <w:sz w:val="18"/>
          <w:szCs w:val="18"/>
        </w:rPr>
        <w:t>(</w:t>
      </w:r>
      <w:proofErr w:type="spellStart"/>
      <w:r w:rsidRPr="00C55B5C">
        <w:rPr>
          <w:rFonts w:asciiTheme="minorHAnsi" w:hAnsiTheme="minorHAnsi" w:cstheme="minorHAnsi"/>
          <w:sz w:val="18"/>
          <w:szCs w:val="18"/>
        </w:rPr>
        <w:t>Mikko</w:t>
      </w:r>
      <w:proofErr w:type="spellEnd"/>
      <w:r w:rsidRPr="00C55B5C">
        <w:rPr>
          <w:rFonts w:asciiTheme="minorHAnsi" w:hAnsiTheme="minorHAnsi" w:cstheme="minorHAnsi"/>
          <w:sz w:val="18"/>
          <w:szCs w:val="18"/>
        </w:rPr>
        <w:t xml:space="preserve">, Doctoral candidate in Human Geography @ The University of Turku, The Age of Planetary Space Planetary System of Ordering, 2010 </w:t>
      </w:r>
      <w:hyperlink r:id="rId15" w:history="1">
        <w:r w:rsidRPr="00C55B5C">
          <w:rPr>
            <w:rStyle w:val="Hyperlink"/>
            <w:rFonts w:asciiTheme="minorHAnsi" w:hAnsiTheme="minorHAnsi" w:cstheme="minorHAnsi"/>
            <w:sz w:val="18"/>
            <w:szCs w:val="18"/>
          </w:rPr>
          <w:t>http://www.doria.fi/bitstream/handle/10024/66733/AnnalesAII257Joronen.pdf?sequence=1</w:t>
        </w:r>
      </w:hyperlink>
      <w:r w:rsidRPr="00C55B5C">
        <w:rPr>
          <w:rFonts w:asciiTheme="minorHAnsi" w:hAnsiTheme="minorHAnsi" w:cstheme="minorHAnsi"/>
          <w:sz w:val="18"/>
          <w:szCs w:val="18"/>
        </w:rPr>
        <w:t>)</w:t>
      </w:r>
      <w:r w:rsidRPr="001B5FE2">
        <w:rPr>
          <w:rFonts w:asciiTheme="minorHAnsi" w:hAnsiTheme="minorHAnsi" w:cstheme="minorHAnsi"/>
        </w:rPr>
        <w:t xml:space="preserve"> </w:t>
      </w:r>
    </w:p>
    <w:p w14:paraId="6C49393B" w14:textId="102061D2" w:rsidR="001B5FE2" w:rsidRDefault="001B5FE2" w:rsidP="001B5FE2">
      <w:pPr>
        <w:pStyle w:val="card"/>
        <w:ind w:left="0"/>
        <w:rPr>
          <w:rFonts w:asciiTheme="minorHAnsi" w:hAnsiTheme="minorHAnsi" w:cstheme="minorHAnsi"/>
          <w:sz w:val="16"/>
          <w:szCs w:val="22"/>
        </w:rPr>
      </w:pPr>
      <w:r w:rsidRPr="001B5FE2">
        <w:rPr>
          <w:rFonts w:asciiTheme="minorHAnsi" w:hAnsiTheme="minorHAnsi" w:cstheme="minorHAnsi"/>
          <w:sz w:val="16"/>
          <w:szCs w:val="22"/>
        </w:rPr>
        <w:t xml:space="preserve">Under such colonization of calculable price mechanism, </w:t>
      </w:r>
      <w:r w:rsidRPr="002C377B">
        <w:rPr>
          <w:rStyle w:val="underline"/>
          <w:rFonts w:asciiTheme="minorHAnsi" w:hAnsiTheme="minorHAnsi" w:cstheme="minorHAnsi"/>
          <w:sz w:val="22"/>
          <w:szCs w:val="22"/>
          <w:highlight w:val="yellow"/>
        </w:rPr>
        <w:t>the whole globe eventually becomes</w:t>
      </w:r>
      <w:r w:rsidRPr="001B5FE2">
        <w:rPr>
          <w:rStyle w:val="underline"/>
          <w:rFonts w:asciiTheme="minorHAnsi" w:hAnsiTheme="minorHAnsi" w:cstheme="minorHAnsi"/>
          <w:sz w:val="22"/>
          <w:szCs w:val="22"/>
        </w:rPr>
        <w:t xml:space="preserve"> an area of domination: the</w:t>
      </w:r>
      <w:r w:rsidRPr="001B5FE2">
        <w:rPr>
          <w:rFonts w:asciiTheme="minorHAnsi" w:hAnsiTheme="minorHAnsi" w:cstheme="minorHAnsi"/>
          <w:sz w:val="16"/>
          <w:szCs w:val="22"/>
        </w:rPr>
        <w:t xml:space="preserve"> metaphysical </w:t>
      </w:r>
      <w:r w:rsidRPr="001B5FE2">
        <w:rPr>
          <w:rStyle w:val="underline"/>
          <w:rFonts w:asciiTheme="minorHAnsi" w:hAnsiTheme="minorHAnsi" w:cstheme="minorHAnsi"/>
          <w:sz w:val="22"/>
          <w:szCs w:val="22"/>
        </w:rPr>
        <w:t xml:space="preserve">essence of markets is to bring   all beings into </w:t>
      </w:r>
      <w:r w:rsidRPr="002C377B">
        <w:rPr>
          <w:rStyle w:val="underline"/>
          <w:rFonts w:asciiTheme="minorHAnsi" w:hAnsiTheme="minorHAnsi" w:cstheme="minorHAnsi"/>
          <w:sz w:val="22"/>
          <w:szCs w:val="22"/>
          <w:highlight w:val="yellow"/>
        </w:rPr>
        <w:t>a</w:t>
      </w:r>
      <w:r w:rsidRPr="001B5FE2">
        <w:rPr>
          <w:rStyle w:val="underline"/>
          <w:rFonts w:asciiTheme="minorHAnsi" w:hAnsiTheme="minorHAnsi" w:cstheme="minorHAnsi"/>
          <w:sz w:val="22"/>
          <w:szCs w:val="22"/>
        </w:rPr>
        <w:t xml:space="preserve"> quasi-Darwinian </w:t>
      </w:r>
      <w:r w:rsidRPr="002C377B">
        <w:rPr>
          <w:rStyle w:val="underline"/>
          <w:rFonts w:asciiTheme="minorHAnsi" w:hAnsiTheme="minorHAnsi" w:cstheme="minorHAnsi"/>
          <w:sz w:val="22"/>
          <w:szCs w:val="22"/>
          <w:highlight w:val="yellow"/>
        </w:rPr>
        <w:t xml:space="preserve">struggle for survival between the powers </w:t>
      </w:r>
      <w:r w:rsidRPr="002C377B">
        <w:rPr>
          <w:rStyle w:val="StyleUnderline"/>
          <w:rFonts w:asciiTheme="minorHAnsi" w:hAnsiTheme="minorHAnsi" w:cstheme="minorHAnsi"/>
          <w:szCs w:val="22"/>
          <w:highlight w:val="yellow"/>
        </w:rPr>
        <w:t>of business calculation</w:t>
      </w:r>
      <w:r w:rsidRPr="001B5FE2">
        <w:rPr>
          <w:rFonts w:asciiTheme="minorHAnsi" w:hAnsiTheme="minorHAnsi" w:cstheme="minorHAnsi"/>
          <w:sz w:val="16"/>
          <w:szCs w:val="22"/>
        </w:rPr>
        <w:t xml:space="preserve">. </w:t>
      </w:r>
      <w:r w:rsidRPr="001B5FE2">
        <w:rPr>
          <w:rStyle w:val="underline"/>
          <w:rFonts w:asciiTheme="minorHAnsi" w:hAnsiTheme="minorHAnsi" w:cstheme="minorHAnsi"/>
          <w:sz w:val="22"/>
          <w:szCs w:val="22"/>
        </w:rPr>
        <w:t xml:space="preserve">It is precisely because </w:t>
      </w:r>
      <w:r w:rsidRPr="002C377B">
        <w:rPr>
          <w:rStyle w:val="underline"/>
          <w:rFonts w:asciiTheme="minorHAnsi" w:hAnsiTheme="minorHAnsi" w:cstheme="minorHAnsi"/>
          <w:sz w:val="22"/>
          <w:szCs w:val="22"/>
          <w:highlight w:val="yellow"/>
        </w:rPr>
        <w:t>this survival is based on successful accumulation and   efficient commodification of beings</w:t>
      </w:r>
      <w:r w:rsidRPr="001B5FE2">
        <w:rPr>
          <w:rStyle w:val="underline"/>
          <w:rFonts w:asciiTheme="minorHAnsi" w:hAnsiTheme="minorHAnsi" w:cstheme="minorHAnsi"/>
          <w:sz w:val="22"/>
          <w:szCs w:val="22"/>
        </w:rPr>
        <w:t>, that under the contemporary global capitalism   the whole globe becomes conquered for its market</w:t>
      </w:r>
      <w:r w:rsidRPr="001B5FE2">
        <w:rPr>
          <w:rFonts w:asciiTheme="minorHAnsi" w:hAnsiTheme="minorHAnsi" w:cstheme="minorHAnsi"/>
          <w:sz w:val="16"/>
          <w:szCs w:val="22"/>
        </w:rPr>
        <w:t xml:space="preserve">. Under such economic malleability   </w:t>
      </w:r>
      <w:r w:rsidRPr="002C377B">
        <w:rPr>
          <w:rStyle w:val="StyleUnderline"/>
          <w:rFonts w:asciiTheme="minorHAnsi" w:hAnsiTheme="minorHAnsi" w:cstheme="minorHAnsi"/>
          <w:szCs w:val="22"/>
          <w:highlight w:val="yellow"/>
        </w:rPr>
        <w:t>everything is established as producible products</w:t>
      </w:r>
      <w:r w:rsidRPr="001B5FE2">
        <w:rPr>
          <w:rFonts w:asciiTheme="minorHAnsi" w:hAnsiTheme="minorHAnsi" w:cstheme="minorHAnsi"/>
          <w:sz w:val="16"/>
          <w:szCs w:val="22"/>
        </w:rPr>
        <w:t xml:space="preserve"> and hence delivered to the markets   in terms of growing efficiency and competitiveness. Out of the colossal competition   between the figures of calculation and machination, globalization turns into a struggle between different technological worldviews (Heidegger 1977d:134–135; See also   </w:t>
      </w:r>
      <w:proofErr w:type="spellStart"/>
      <w:r w:rsidRPr="001B5FE2">
        <w:rPr>
          <w:rFonts w:asciiTheme="minorHAnsi" w:hAnsiTheme="minorHAnsi" w:cstheme="minorHAnsi"/>
          <w:sz w:val="16"/>
          <w:szCs w:val="22"/>
        </w:rPr>
        <w:t>Joronen</w:t>
      </w:r>
      <w:proofErr w:type="spellEnd"/>
      <w:r w:rsidRPr="001B5FE2">
        <w:rPr>
          <w:rFonts w:asciiTheme="minorHAnsi" w:hAnsiTheme="minorHAnsi" w:cstheme="minorHAnsi"/>
          <w:sz w:val="16"/>
          <w:szCs w:val="22"/>
        </w:rPr>
        <w:t xml:space="preserve"> 2008; </w:t>
      </w:r>
      <w:proofErr w:type="spellStart"/>
      <w:r w:rsidRPr="001B5FE2">
        <w:rPr>
          <w:rFonts w:asciiTheme="minorHAnsi" w:hAnsiTheme="minorHAnsi" w:cstheme="minorHAnsi"/>
          <w:sz w:val="16"/>
          <w:szCs w:val="22"/>
        </w:rPr>
        <w:t>Moisio</w:t>
      </w:r>
      <w:proofErr w:type="spellEnd"/>
      <w:r w:rsidRPr="001B5FE2">
        <w:rPr>
          <w:rFonts w:asciiTheme="minorHAnsi" w:hAnsiTheme="minorHAnsi" w:cstheme="minorHAnsi"/>
          <w:sz w:val="16"/>
          <w:szCs w:val="22"/>
        </w:rPr>
        <w:t xml:space="preserve"> 2008:89–90). Globalization – growing </w:t>
      </w:r>
      <w:proofErr w:type="spellStart"/>
      <w:r w:rsidRPr="001B5FE2">
        <w:rPr>
          <w:rFonts w:asciiTheme="minorHAnsi" w:hAnsiTheme="minorHAnsi" w:cstheme="minorHAnsi"/>
          <w:sz w:val="16"/>
          <w:szCs w:val="22"/>
        </w:rPr>
        <w:t>giganticism</w:t>
      </w:r>
      <w:proofErr w:type="spellEnd"/>
      <w:r w:rsidRPr="001B5FE2">
        <w:rPr>
          <w:rFonts w:asciiTheme="minorHAnsi" w:hAnsiTheme="minorHAnsi" w:cstheme="minorHAnsi"/>
          <w:sz w:val="16"/>
          <w:szCs w:val="22"/>
        </w:rPr>
        <w:t xml:space="preserve"> </w:t>
      </w:r>
      <w:proofErr w:type="spellStart"/>
      <w:r w:rsidRPr="001B5FE2">
        <w:rPr>
          <w:rFonts w:asciiTheme="minorHAnsi" w:hAnsiTheme="minorHAnsi" w:cstheme="minorHAnsi"/>
          <w:sz w:val="16"/>
          <w:szCs w:val="22"/>
        </w:rPr>
        <w:t>fuelled</w:t>
      </w:r>
      <w:proofErr w:type="spellEnd"/>
      <w:r w:rsidRPr="001B5FE2">
        <w:rPr>
          <w:rFonts w:asciiTheme="minorHAnsi" w:hAnsiTheme="minorHAnsi" w:cstheme="minorHAnsi"/>
          <w:sz w:val="16"/>
          <w:szCs w:val="22"/>
        </w:rPr>
        <w:t xml:space="preserve"> by   the competition between powers of efficient manipulation – and survival – a struggle   to maximize the utility and control of beings under the pre-delineating framework of   gigantic calculation – are both manifestations of the operational logic of technological   </w:t>
      </w:r>
      <w:proofErr w:type="spellStart"/>
      <w:r w:rsidRPr="001B5FE2">
        <w:rPr>
          <w:rFonts w:asciiTheme="minorHAnsi" w:hAnsiTheme="minorHAnsi" w:cstheme="minorHAnsi"/>
          <w:sz w:val="16"/>
          <w:szCs w:val="22"/>
        </w:rPr>
        <w:t>Gestell</w:t>
      </w:r>
      <w:proofErr w:type="spellEnd"/>
      <w:r w:rsidRPr="001B5FE2">
        <w:rPr>
          <w:rFonts w:asciiTheme="minorHAnsi" w:hAnsiTheme="minorHAnsi" w:cstheme="minorHAnsi"/>
          <w:sz w:val="16"/>
          <w:szCs w:val="22"/>
        </w:rPr>
        <w:t xml:space="preserve">. Consequently, </w:t>
      </w:r>
      <w:r w:rsidRPr="002C377B">
        <w:rPr>
          <w:rStyle w:val="underline"/>
          <w:rFonts w:asciiTheme="minorHAnsi" w:hAnsiTheme="minorHAnsi" w:cstheme="minorHAnsi"/>
          <w:sz w:val="22"/>
          <w:szCs w:val="22"/>
          <w:highlight w:val="yellow"/>
        </w:rPr>
        <w:t>economic survival struggle and the glorification of competitiveness hide the fact that they aim at massive ordering</w:t>
      </w:r>
      <w:r w:rsidRPr="001B5FE2">
        <w:rPr>
          <w:rFonts w:asciiTheme="minorHAnsi" w:hAnsiTheme="minorHAnsi" w:cstheme="minorHAnsi"/>
          <w:sz w:val="16"/>
          <w:szCs w:val="22"/>
        </w:rPr>
        <w:t xml:space="preserve">, </w:t>
      </w:r>
      <w:r w:rsidRPr="001B5FE2">
        <w:rPr>
          <w:rStyle w:val="underline"/>
          <w:rFonts w:asciiTheme="minorHAnsi" w:hAnsiTheme="minorHAnsi" w:cstheme="minorHAnsi"/>
          <w:sz w:val="22"/>
          <w:szCs w:val="22"/>
        </w:rPr>
        <w:t xml:space="preserve">thus </w:t>
      </w:r>
      <w:r w:rsidRPr="002C377B">
        <w:rPr>
          <w:rStyle w:val="underline"/>
          <w:rFonts w:asciiTheme="minorHAnsi" w:hAnsiTheme="minorHAnsi" w:cstheme="minorHAnsi"/>
          <w:sz w:val="22"/>
          <w:szCs w:val="22"/>
          <w:highlight w:val="yellow"/>
        </w:rPr>
        <w:t>admiring the megalomania   of endless growth and expansion</w:t>
      </w:r>
      <w:r w:rsidRPr="001B5FE2">
        <w:rPr>
          <w:rFonts w:asciiTheme="minorHAnsi" w:hAnsiTheme="minorHAnsi" w:cstheme="minorHAnsi"/>
          <w:sz w:val="16"/>
          <w:szCs w:val="22"/>
        </w:rPr>
        <w:t xml:space="preserve">. By penetrating and spreading, and hence, by turning   all beings under the logic of technological manipulation, </w:t>
      </w:r>
      <w:r w:rsidRPr="002C377B">
        <w:rPr>
          <w:rStyle w:val="underline"/>
          <w:rFonts w:asciiTheme="minorHAnsi" w:hAnsiTheme="minorHAnsi" w:cstheme="minorHAnsi"/>
          <w:sz w:val="22"/>
          <w:szCs w:val="22"/>
          <w:highlight w:val="yellow"/>
        </w:rPr>
        <w:t>the techno-capitalist logic of   optimization of productivity and competitiveness that constantly seeks to open new   markets by turning things into products of profit</w:t>
      </w:r>
      <w:r w:rsidRPr="001B5FE2">
        <w:rPr>
          <w:rStyle w:val="underline"/>
          <w:rFonts w:asciiTheme="minorHAnsi" w:hAnsiTheme="minorHAnsi" w:cstheme="minorHAnsi"/>
          <w:sz w:val="22"/>
          <w:szCs w:val="22"/>
        </w:rPr>
        <w:t xml:space="preserve"> </w:t>
      </w:r>
      <w:r w:rsidRPr="001B5FE2">
        <w:rPr>
          <w:rFonts w:asciiTheme="minorHAnsi" w:hAnsiTheme="minorHAnsi" w:cstheme="minorHAnsi"/>
          <w:sz w:val="16"/>
          <w:szCs w:val="22"/>
        </w:rPr>
        <w:t xml:space="preserve">making eventually present one of the ontic realities that have accelerated the globalization of </w:t>
      </w:r>
      <w:proofErr w:type="spellStart"/>
      <w:r w:rsidRPr="001B5FE2">
        <w:rPr>
          <w:rFonts w:asciiTheme="minorHAnsi" w:hAnsiTheme="minorHAnsi" w:cstheme="minorHAnsi"/>
          <w:sz w:val="16"/>
          <w:szCs w:val="22"/>
        </w:rPr>
        <w:t>Gestell</w:t>
      </w:r>
      <w:proofErr w:type="spellEnd"/>
      <w:r w:rsidRPr="001B5FE2">
        <w:rPr>
          <w:rFonts w:asciiTheme="minorHAnsi" w:hAnsiTheme="minorHAnsi" w:cstheme="minorHAnsi"/>
          <w:sz w:val="16"/>
          <w:szCs w:val="22"/>
        </w:rPr>
        <w:t>.</w:t>
      </w:r>
    </w:p>
    <w:p w14:paraId="4555732E" w14:textId="6FF20F3E" w:rsidR="00ED448B" w:rsidRDefault="00ED448B" w:rsidP="001B5FE2">
      <w:pPr>
        <w:pStyle w:val="card"/>
        <w:ind w:left="0"/>
        <w:rPr>
          <w:rFonts w:asciiTheme="minorHAnsi" w:hAnsiTheme="minorHAnsi" w:cstheme="minorHAnsi"/>
          <w:sz w:val="16"/>
          <w:szCs w:val="22"/>
        </w:rPr>
      </w:pPr>
    </w:p>
    <w:p w14:paraId="343FBE54" w14:textId="0D57985F" w:rsidR="008163E6" w:rsidRDefault="008163E6" w:rsidP="008163E6">
      <w:pPr>
        <w:pStyle w:val="Heading3"/>
      </w:pPr>
      <w:r>
        <w:t>AT Alt Fails – Water Protest Solves</w:t>
      </w:r>
    </w:p>
    <w:p w14:paraId="42DAB809" w14:textId="48DEA4AC" w:rsidR="00FE5DB7" w:rsidRDefault="00FE5DB7" w:rsidP="00FE5DB7">
      <w:pPr>
        <w:pStyle w:val="Heading4"/>
      </w:pPr>
      <w:r>
        <w:t xml:space="preserve">Empirically Indigenous activism and refusal of water settlements has produced decolonial challenges to state resource </w:t>
      </w:r>
      <w:proofErr w:type="gramStart"/>
      <w:r>
        <w:t>control</w:t>
      </w:r>
      <w:proofErr w:type="gramEnd"/>
      <w:r>
        <w:t xml:space="preserve"> </w:t>
      </w:r>
    </w:p>
    <w:p w14:paraId="2793102C" w14:textId="0931496E" w:rsidR="008163E6" w:rsidRPr="008163E6" w:rsidRDefault="008163E6" w:rsidP="008163E6">
      <w:r>
        <w:rPr>
          <w:b/>
          <w:bCs/>
          <w:sz w:val="24"/>
          <w:szCs w:val="24"/>
        </w:rPr>
        <w:t xml:space="preserve">Curley ’19 </w:t>
      </w:r>
      <w:r>
        <w:rPr>
          <w:sz w:val="18"/>
          <w:szCs w:val="18"/>
        </w:rPr>
        <w:t xml:space="preserve">(Andrew, </w:t>
      </w:r>
      <w:r w:rsidRPr="00A337FA">
        <w:rPr>
          <w:sz w:val="18"/>
          <w:szCs w:val="18"/>
        </w:rPr>
        <w:t>tenure track Assistant Professor. Andrew is currently an assistant professor in geography at University of North Carolina and received his PhD in Development Sociology from Cornell University</w:t>
      </w:r>
      <w:r>
        <w:rPr>
          <w:sz w:val="18"/>
          <w:szCs w:val="18"/>
        </w:rPr>
        <w:t xml:space="preserve">, Research interests in </w:t>
      </w:r>
      <w:r w:rsidRPr="00A337FA">
        <w:rPr>
          <w:sz w:val="18"/>
          <w:szCs w:val="18"/>
        </w:rPr>
        <w:t>Indigenous Geographies, Resource Geography, Navajo</w:t>
      </w:r>
      <w:r>
        <w:rPr>
          <w:sz w:val="18"/>
          <w:szCs w:val="18"/>
        </w:rPr>
        <w:t>, “’</w:t>
      </w:r>
      <w:r w:rsidRPr="00A337FA">
        <w:rPr>
          <w:sz w:val="18"/>
          <w:szCs w:val="18"/>
        </w:rPr>
        <w:t>Our Winters’ Rights”: Challenging</w:t>
      </w:r>
      <w:r>
        <w:rPr>
          <w:sz w:val="18"/>
          <w:szCs w:val="18"/>
        </w:rPr>
        <w:t xml:space="preserve"> </w:t>
      </w:r>
      <w:r w:rsidRPr="00A337FA">
        <w:rPr>
          <w:sz w:val="18"/>
          <w:szCs w:val="18"/>
        </w:rPr>
        <w:t>Colonial Water Laws</w:t>
      </w:r>
      <w:r>
        <w:rPr>
          <w:sz w:val="18"/>
          <w:szCs w:val="18"/>
        </w:rPr>
        <w:t>,</w:t>
      </w:r>
      <w:r w:rsidRPr="00A337FA">
        <w:rPr>
          <w:sz w:val="18"/>
          <w:szCs w:val="18"/>
        </w:rPr>
        <w:t xml:space="preserve"> Global Environmental Politics 19:3, August 2019, </w:t>
      </w:r>
      <w:hyperlink r:id="rId16" w:history="1">
        <w:r w:rsidRPr="00782864">
          <w:rPr>
            <w:rStyle w:val="Hyperlink"/>
            <w:sz w:val="18"/>
            <w:szCs w:val="18"/>
          </w:rPr>
          <w:t>https://doi.org/10.1162/glep_a_00515</w:t>
        </w:r>
      </w:hyperlink>
      <w:r>
        <w:rPr>
          <w:sz w:val="18"/>
          <w:szCs w:val="18"/>
        </w:rPr>
        <w:t xml:space="preserve">, </w:t>
      </w:r>
      <w:proofErr w:type="spellStart"/>
      <w:r>
        <w:rPr>
          <w:sz w:val="18"/>
          <w:szCs w:val="18"/>
        </w:rPr>
        <w:t>ppg</w:t>
      </w:r>
      <w:proofErr w:type="spellEnd"/>
      <w:r>
        <w:rPr>
          <w:sz w:val="18"/>
          <w:szCs w:val="18"/>
        </w:rPr>
        <w:t>., 59-62)</w:t>
      </w:r>
    </w:p>
    <w:p w14:paraId="11CF8157" w14:textId="7275C7C3" w:rsidR="008163E6" w:rsidRPr="00FE5DB7" w:rsidRDefault="008163E6" w:rsidP="008163E6">
      <w:pPr>
        <w:spacing w:after="0"/>
        <w:rPr>
          <w:sz w:val="14"/>
        </w:rPr>
      </w:pPr>
      <w:r w:rsidRPr="002C377B">
        <w:rPr>
          <w:highlight w:val="yellow"/>
          <w:u w:val="single"/>
        </w:rPr>
        <w:t xml:space="preserve">Everyday </w:t>
      </w:r>
      <w:proofErr w:type="spellStart"/>
      <w:r w:rsidRPr="002C377B">
        <w:rPr>
          <w:highlight w:val="yellow"/>
          <w:u w:val="single"/>
        </w:rPr>
        <w:t>Diné</w:t>
      </w:r>
      <w:proofErr w:type="spellEnd"/>
      <w:r w:rsidRPr="002C377B">
        <w:rPr>
          <w:highlight w:val="yellow"/>
          <w:u w:val="single"/>
        </w:rPr>
        <w:t xml:space="preserve"> people challenged the terms of the water settlement because they felt it undermined a collective sense of inherent </w:t>
      </w:r>
      <w:proofErr w:type="spellStart"/>
      <w:r w:rsidRPr="002C377B">
        <w:rPr>
          <w:highlight w:val="yellow"/>
          <w:u w:val="single"/>
        </w:rPr>
        <w:t>Diné</w:t>
      </w:r>
      <w:proofErr w:type="spellEnd"/>
      <w:r w:rsidRPr="008163E6">
        <w:rPr>
          <w:u w:val="single"/>
        </w:rPr>
        <w:t xml:space="preserve"> “winters’ </w:t>
      </w:r>
      <w:r w:rsidRPr="002C377B">
        <w:rPr>
          <w:highlight w:val="yellow"/>
          <w:u w:val="single"/>
        </w:rPr>
        <w:t>rights,</w:t>
      </w:r>
      <w:r w:rsidRPr="008163E6">
        <w:rPr>
          <w:u w:val="single"/>
        </w:rPr>
        <w:t>”</w:t>
      </w:r>
      <w:r w:rsidRPr="00FE5DB7">
        <w:rPr>
          <w:sz w:val="14"/>
        </w:rPr>
        <w:t xml:space="preserve"> a reference to the now famous 1908 US Supreme Court decision that is the legal basis for quantifying “reserved” “Indian” water rights. </w:t>
      </w:r>
      <w:r w:rsidRPr="008163E6">
        <w:rPr>
          <w:u w:val="single"/>
        </w:rPr>
        <w:t>Winters’ limited water to the “purpose” of the reservation under colonial water law. It was not, as some characterize, a recognition of inherent rights to water</w:t>
      </w:r>
      <w:r w:rsidRPr="00FE5DB7">
        <w:rPr>
          <w:sz w:val="14"/>
        </w:rPr>
        <w:t>. It was a much narrower guarantee of water for lands that the Supreme Court considered (and still considers) federal territory (</w:t>
      </w:r>
      <w:proofErr w:type="spellStart"/>
      <w:r w:rsidRPr="00FE5DB7">
        <w:rPr>
          <w:sz w:val="14"/>
        </w:rPr>
        <w:t>Shurts</w:t>
      </w:r>
      <w:proofErr w:type="spellEnd"/>
      <w:r w:rsidRPr="00FE5DB7">
        <w:rPr>
          <w:sz w:val="14"/>
        </w:rPr>
        <w:t xml:space="preserve"> 2000). </w:t>
      </w:r>
      <w:r w:rsidRPr="008163E6">
        <w:rPr>
          <w:u w:val="single"/>
        </w:rPr>
        <w:t xml:space="preserve">It spoke to terms of treaties and not inherent Indigenous rights. </w:t>
      </w:r>
      <w:r w:rsidRPr="002C377B">
        <w:rPr>
          <w:b/>
          <w:bCs/>
          <w:highlight w:val="yellow"/>
          <w:u w:val="single"/>
        </w:rPr>
        <w:t>In their activism,</w:t>
      </w:r>
      <w:r w:rsidRPr="008163E6">
        <w:rPr>
          <w:b/>
          <w:bCs/>
          <w:u w:val="single"/>
        </w:rPr>
        <w:t xml:space="preserve"> </w:t>
      </w:r>
      <w:proofErr w:type="spellStart"/>
      <w:r w:rsidRPr="008163E6">
        <w:rPr>
          <w:b/>
          <w:bCs/>
          <w:u w:val="single"/>
        </w:rPr>
        <w:t>Diné</w:t>
      </w:r>
      <w:proofErr w:type="spellEnd"/>
      <w:r w:rsidRPr="008163E6">
        <w:rPr>
          <w:b/>
          <w:bCs/>
          <w:u w:val="single"/>
        </w:rPr>
        <w:t xml:space="preserve"> </w:t>
      </w:r>
      <w:r w:rsidRPr="002C377B">
        <w:rPr>
          <w:b/>
          <w:bCs/>
          <w:highlight w:val="yellow"/>
          <w:u w:val="single"/>
        </w:rPr>
        <w:t>organizers and community members transmuted this legal reference into a rallying cry</w:t>
      </w:r>
      <w:r w:rsidRPr="00FE5DB7">
        <w:rPr>
          <w:b/>
          <w:bCs/>
          <w:sz w:val="14"/>
        </w:rPr>
        <w:t>.</w:t>
      </w:r>
      <w:r w:rsidRPr="00FE5DB7">
        <w:rPr>
          <w:sz w:val="14"/>
        </w:rPr>
        <w:t xml:space="preserve"> They claimed that </w:t>
      </w:r>
      <w:proofErr w:type="spellStart"/>
      <w:r w:rsidRPr="00FE5DB7">
        <w:rPr>
          <w:sz w:val="14"/>
        </w:rPr>
        <w:t>Diné</w:t>
      </w:r>
      <w:proofErr w:type="spellEnd"/>
      <w:r w:rsidRPr="00FE5DB7">
        <w:rPr>
          <w:sz w:val="14"/>
        </w:rPr>
        <w:t xml:space="preserve"> people ought to have rights under existing water laws that respect their historic occupancy and relationship with the environment. </w:t>
      </w:r>
      <w:proofErr w:type="spellStart"/>
      <w:r w:rsidRPr="008163E6">
        <w:rPr>
          <w:b/>
          <w:bCs/>
          <w:u w:val="single"/>
        </w:rPr>
        <w:t>Diné</w:t>
      </w:r>
      <w:proofErr w:type="spellEnd"/>
      <w:r w:rsidRPr="008163E6">
        <w:rPr>
          <w:b/>
          <w:bCs/>
          <w:u w:val="single"/>
        </w:rPr>
        <w:t xml:space="preserve"> </w:t>
      </w:r>
      <w:r w:rsidRPr="002C377B">
        <w:rPr>
          <w:b/>
          <w:bCs/>
          <w:highlight w:val="yellow"/>
          <w:u w:val="single"/>
        </w:rPr>
        <w:t>activists reworked the meaning</w:t>
      </w:r>
      <w:r w:rsidRPr="008163E6">
        <w:rPr>
          <w:b/>
          <w:bCs/>
          <w:u w:val="single"/>
        </w:rPr>
        <w:t xml:space="preserve"> of </w:t>
      </w:r>
      <w:proofErr w:type="gramStart"/>
      <w:r w:rsidRPr="008163E6">
        <w:rPr>
          <w:b/>
          <w:bCs/>
          <w:u w:val="single"/>
        </w:rPr>
        <w:t>winters’</w:t>
      </w:r>
      <w:proofErr w:type="gramEnd"/>
      <w:r w:rsidRPr="008163E6">
        <w:rPr>
          <w:b/>
          <w:bCs/>
          <w:u w:val="single"/>
        </w:rPr>
        <w:t xml:space="preserve"> </w:t>
      </w:r>
      <w:r w:rsidRPr="002C377B">
        <w:rPr>
          <w:b/>
          <w:bCs/>
          <w:highlight w:val="yellow"/>
          <w:u w:val="single"/>
        </w:rPr>
        <w:t>to refer to both legal-political recognition of rights and a way to decolonize systems of water governance</w:t>
      </w:r>
      <w:r w:rsidRPr="00FE5DB7">
        <w:rPr>
          <w:sz w:val="14"/>
        </w:rPr>
        <w:t xml:space="preserve">. </w:t>
      </w:r>
      <w:r w:rsidRPr="008163E6">
        <w:rPr>
          <w:u w:val="single"/>
        </w:rPr>
        <w:t xml:space="preserve">In other words, </w:t>
      </w:r>
      <w:proofErr w:type="spellStart"/>
      <w:r w:rsidRPr="008163E6">
        <w:rPr>
          <w:u w:val="single"/>
        </w:rPr>
        <w:t>Diné</w:t>
      </w:r>
      <w:proofErr w:type="spellEnd"/>
      <w:r w:rsidRPr="008163E6">
        <w:rPr>
          <w:u w:val="single"/>
        </w:rPr>
        <w:t xml:space="preserve"> water activists sought </w:t>
      </w:r>
      <w:r w:rsidRPr="002C377B">
        <w:rPr>
          <w:highlight w:val="yellow"/>
          <w:u w:val="single"/>
        </w:rPr>
        <w:t>to gain the maximum rights within existing water regimes while acknowledging the colonial origins of the law</w:t>
      </w:r>
      <w:r w:rsidRPr="00FE5DB7">
        <w:rPr>
          <w:sz w:val="14"/>
        </w:rPr>
        <w:t>.</w:t>
      </w:r>
    </w:p>
    <w:p w14:paraId="2B7D8013" w14:textId="771ADDE7" w:rsidR="008163E6" w:rsidRPr="00FE5DB7" w:rsidRDefault="008163E6" w:rsidP="008163E6">
      <w:pPr>
        <w:spacing w:after="0"/>
        <w:rPr>
          <w:sz w:val="16"/>
        </w:rPr>
      </w:pPr>
      <w:r w:rsidRPr="002C377B">
        <w:rPr>
          <w:highlight w:val="yellow"/>
          <w:u w:val="single"/>
        </w:rPr>
        <w:t>Single mothers, part-time students, community organizers</w:t>
      </w:r>
      <w:r w:rsidRPr="008163E6">
        <w:rPr>
          <w:u w:val="single"/>
        </w:rPr>
        <w:t xml:space="preserve">, and both unemployed and underemployed </w:t>
      </w:r>
      <w:proofErr w:type="spellStart"/>
      <w:r w:rsidRPr="008163E6">
        <w:rPr>
          <w:u w:val="single"/>
        </w:rPr>
        <w:t>Diné</w:t>
      </w:r>
      <w:proofErr w:type="spellEnd"/>
      <w:r w:rsidRPr="008163E6">
        <w:rPr>
          <w:u w:val="single"/>
        </w:rPr>
        <w:t xml:space="preserve"> people </w:t>
      </w:r>
      <w:r w:rsidRPr="002C377B">
        <w:rPr>
          <w:highlight w:val="yellow"/>
          <w:u w:val="single"/>
        </w:rPr>
        <w:t>traveled hundreds of miles</w:t>
      </w:r>
      <w:r w:rsidRPr="008163E6">
        <w:rPr>
          <w:u w:val="single"/>
        </w:rPr>
        <w:t xml:space="preserve"> from where they worked and lived </w:t>
      </w:r>
      <w:r w:rsidRPr="002C377B">
        <w:rPr>
          <w:highlight w:val="yellow"/>
          <w:u w:val="single"/>
        </w:rPr>
        <w:t>to where lawmakers held community forums</w:t>
      </w:r>
      <w:r w:rsidRPr="008163E6">
        <w:rPr>
          <w:u w:val="single"/>
        </w:rPr>
        <w:t xml:space="preserve"> on the terms of the settlement in order to express this sentiment</w:t>
      </w:r>
      <w:r w:rsidRPr="00FE5DB7">
        <w:rPr>
          <w:sz w:val="16"/>
        </w:rPr>
        <w:t xml:space="preserve">. In my observations of the water hearings, I saw that members of the </w:t>
      </w:r>
      <w:proofErr w:type="spellStart"/>
      <w:r w:rsidRPr="00FE5DB7">
        <w:rPr>
          <w:sz w:val="16"/>
        </w:rPr>
        <w:t>Diné</w:t>
      </w:r>
      <w:proofErr w:type="spellEnd"/>
      <w:r w:rsidRPr="00FE5DB7">
        <w:rPr>
          <w:sz w:val="16"/>
        </w:rPr>
        <w:t xml:space="preserve"> public showed skepticism, worry, frustration, and cynicism concerning the actions of the tribal government. </w:t>
      </w:r>
      <w:r w:rsidRPr="008163E6">
        <w:rPr>
          <w:b/>
          <w:bCs/>
          <w:u w:val="single"/>
        </w:rPr>
        <w:t xml:space="preserve">In public testimony and private conversations, </w:t>
      </w:r>
      <w:r w:rsidRPr="002C377B">
        <w:rPr>
          <w:b/>
          <w:bCs/>
          <w:highlight w:val="yellow"/>
          <w:u w:val="single"/>
        </w:rPr>
        <w:t>they expressed concern about what water would remain for the future in a settlement that preserved colonial inequalities</w:t>
      </w:r>
      <w:r w:rsidRPr="00FE5DB7">
        <w:rPr>
          <w:sz w:val="16"/>
        </w:rPr>
        <w:t xml:space="preserve">. For </w:t>
      </w:r>
      <w:proofErr w:type="spellStart"/>
      <w:r w:rsidRPr="00FE5DB7">
        <w:rPr>
          <w:sz w:val="16"/>
        </w:rPr>
        <w:t>Diné</w:t>
      </w:r>
      <w:proofErr w:type="spellEnd"/>
      <w:r w:rsidRPr="00FE5DB7">
        <w:rPr>
          <w:sz w:val="16"/>
        </w:rPr>
        <w:t xml:space="preserve"> proponents of the settlement, most who worked for the tribal government, the allocation of the Little Colorado River would have secured desperately needed water and infrastructure for reservation communities. It would have helped to fulfill the purpose of the reservation under existing legal requirements and might have contributed to the improved well-being of </w:t>
      </w:r>
      <w:proofErr w:type="spellStart"/>
      <w:r w:rsidRPr="00FE5DB7">
        <w:rPr>
          <w:sz w:val="16"/>
        </w:rPr>
        <w:t>Diné</w:t>
      </w:r>
      <w:proofErr w:type="spellEnd"/>
      <w:r w:rsidRPr="00FE5DB7">
        <w:rPr>
          <w:sz w:val="16"/>
        </w:rPr>
        <w:t xml:space="preserve"> communities.</w:t>
      </w:r>
    </w:p>
    <w:p w14:paraId="5CBFCC72" w14:textId="6BF083D1" w:rsidR="008163E6" w:rsidRPr="00FE5DB7" w:rsidRDefault="008163E6" w:rsidP="00FE5DB7">
      <w:pPr>
        <w:rPr>
          <w:sz w:val="16"/>
          <w:szCs w:val="16"/>
        </w:rPr>
      </w:pPr>
      <w:r w:rsidRPr="00FE5DB7">
        <w:rPr>
          <w:sz w:val="16"/>
          <w:szCs w:val="16"/>
        </w:rPr>
        <w:t xml:space="preserve">For </w:t>
      </w:r>
      <w:proofErr w:type="spellStart"/>
      <w:r w:rsidRPr="00FE5DB7">
        <w:rPr>
          <w:sz w:val="16"/>
          <w:szCs w:val="16"/>
        </w:rPr>
        <w:t>Diné</w:t>
      </w:r>
      <w:proofErr w:type="spellEnd"/>
      <w:r w:rsidRPr="00FE5DB7">
        <w:rPr>
          <w:sz w:val="16"/>
          <w:szCs w:val="16"/>
        </w:rPr>
        <w:t xml:space="preserve"> critics, water settlements were also colonial mechanisms meant to minimize Indigenous water rights </w:t>
      </w:r>
      <w:proofErr w:type="gramStart"/>
      <w:r w:rsidRPr="00FE5DB7">
        <w:rPr>
          <w:sz w:val="16"/>
          <w:szCs w:val="16"/>
        </w:rPr>
        <w:t>( Jones</w:t>
      </w:r>
      <w:proofErr w:type="gramEnd"/>
      <w:r w:rsidRPr="00FE5DB7">
        <w:rPr>
          <w:sz w:val="16"/>
          <w:szCs w:val="16"/>
        </w:rPr>
        <w:t xml:space="preserve"> 2011; Yazzie 2013). Earlier scholarship on “tribal water rights” characterized these agreements as a form of colonial dispossession (Back and Taylor 1980; Burton 1991; Wilkinson 1985). More recent work, however, tends to avoid critique in favor of a realistic tone. Today, lawyers and some scholars, many of whom are not members of Indigenous nations, suggest that tribes ought to settle water claims in order to avoid costly litigation and the unpredictability of court rulings (Cornell et al. 2008; Thorson et al. 2006).</w:t>
      </w:r>
    </w:p>
    <w:p w14:paraId="04FDE217" w14:textId="32DA862E" w:rsidR="008163E6" w:rsidRPr="00FE5DB7" w:rsidRDefault="008163E6" w:rsidP="008163E6">
      <w:pPr>
        <w:spacing w:after="0"/>
        <w:rPr>
          <w:sz w:val="16"/>
        </w:rPr>
      </w:pPr>
      <w:r w:rsidRPr="00FE5DB7">
        <w:rPr>
          <w:sz w:val="16"/>
        </w:rPr>
        <w:t xml:space="preserve">Water settlements are also ontological constructions that convert rivers into notions of “acre-feet,” divorcing water from the land, species, and kinship networks. Indigenous peoples across the world oppose these kinds of colonial limitations while working to maintain prior resource “jurisdictions” (Pasternak 2017). Indigenous water governance, which differs from colonial approaches, prioritizes precapitalist and precolonial knowledge and practices that sustain communities, economies, and life on the land (Daigle 2018; McGregor 2012; Wilson 2014). In response to Indigenous activism, some colonial states are starting to recognize Indigenous rights to water that move beyond simple utilitarian logics, including notions of personhood and nonhuman rights (Bakker 2018; Lightfoot 2016; </w:t>
      </w:r>
      <w:proofErr w:type="spellStart"/>
      <w:r w:rsidRPr="00FE5DB7">
        <w:rPr>
          <w:sz w:val="16"/>
        </w:rPr>
        <w:t>Ruru</w:t>
      </w:r>
      <w:proofErr w:type="spellEnd"/>
      <w:r w:rsidRPr="00FE5DB7">
        <w:rPr>
          <w:sz w:val="16"/>
        </w:rPr>
        <w:t xml:space="preserve"> 2018; Todd 2018). But state-led processes of recognition can undermine historic practices associated with the use of water and the land while concretizing colonial dispossession. Critical Indigenous scholars argue that </w:t>
      </w:r>
      <w:r w:rsidRPr="002C377B">
        <w:rPr>
          <w:rStyle w:val="Emphasis"/>
          <w:highlight w:val="yellow"/>
        </w:rPr>
        <w:t>a politics of recognition fundamentally undermines Indigenous lifeways</w:t>
      </w:r>
      <w:r w:rsidRPr="00FE5DB7">
        <w:rPr>
          <w:sz w:val="16"/>
        </w:rPr>
        <w:t xml:space="preserve"> (</w:t>
      </w:r>
      <w:proofErr w:type="spellStart"/>
      <w:r w:rsidRPr="00FE5DB7">
        <w:rPr>
          <w:sz w:val="16"/>
        </w:rPr>
        <w:t>Coulthard</w:t>
      </w:r>
      <w:proofErr w:type="spellEnd"/>
      <w:r w:rsidRPr="00FE5DB7">
        <w:rPr>
          <w:sz w:val="16"/>
        </w:rPr>
        <w:t xml:space="preserve"> 2014). Audra Simpson (2014), for example, shows how Mohawk communities contest the spatial claims and colonial authorities of Canada and the United States through strategies of refusal. Other Indigenous critics go further to challenge the authority of tribal governments and their use of “sovereignty” as a continuation of larger processes of colonization (Alfred 2006). </w:t>
      </w:r>
      <w:r w:rsidRPr="008163E6">
        <w:rPr>
          <w:rStyle w:val="StyleUnderline"/>
        </w:rPr>
        <w:t xml:space="preserve">Some suggest that </w:t>
      </w:r>
      <w:r w:rsidRPr="002C377B">
        <w:rPr>
          <w:rStyle w:val="StyleUnderline"/>
          <w:highlight w:val="yellow"/>
        </w:rPr>
        <w:t>a way toward decolonial practices is through a “resurgence” of Indigenous lifeways</w:t>
      </w:r>
      <w:r w:rsidRPr="00FE5DB7">
        <w:rPr>
          <w:rStyle w:val="StyleUnderline"/>
        </w:rPr>
        <w:t>, including</w:t>
      </w:r>
      <w:r w:rsidRPr="008163E6">
        <w:rPr>
          <w:rStyle w:val="StyleUnderline"/>
        </w:rPr>
        <w:t xml:space="preserve"> worldviews, ethics, and governance</w:t>
      </w:r>
      <w:r w:rsidRPr="00FE5DB7">
        <w:rPr>
          <w:sz w:val="16"/>
        </w:rPr>
        <w:t xml:space="preserve"> (Alfred and </w:t>
      </w:r>
      <w:proofErr w:type="spellStart"/>
      <w:r w:rsidRPr="00FE5DB7">
        <w:rPr>
          <w:sz w:val="16"/>
        </w:rPr>
        <w:t>Corntassel</w:t>
      </w:r>
      <w:proofErr w:type="spellEnd"/>
      <w:r w:rsidRPr="00FE5DB7">
        <w:rPr>
          <w:sz w:val="16"/>
        </w:rPr>
        <w:t xml:space="preserve"> 2005; </w:t>
      </w:r>
      <w:proofErr w:type="spellStart"/>
      <w:r w:rsidRPr="00FE5DB7">
        <w:rPr>
          <w:sz w:val="16"/>
        </w:rPr>
        <w:t>Corntassel</w:t>
      </w:r>
      <w:proofErr w:type="spellEnd"/>
      <w:r w:rsidRPr="00FE5DB7">
        <w:rPr>
          <w:sz w:val="16"/>
        </w:rPr>
        <w:t xml:space="preserve"> 2012). Leanne Simpson (2016, 22) writes that “</w:t>
      </w:r>
      <w:r w:rsidRPr="00FE5DB7">
        <w:rPr>
          <w:rStyle w:val="StyleUnderline"/>
        </w:rPr>
        <w:t>Indigenous resurgence</w:t>
      </w:r>
      <w:r w:rsidRPr="008163E6">
        <w:rPr>
          <w:rStyle w:val="StyleUnderline"/>
        </w:rPr>
        <w:t xml:space="preserve">, in its most radical form, is nation building, not nation-state building, but nation building, again, in the context of grounded normativity by </w:t>
      </w:r>
      <w:proofErr w:type="spellStart"/>
      <w:r w:rsidRPr="008163E6">
        <w:rPr>
          <w:rStyle w:val="StyleUnderline"/>
        </w:rPr>
        <w:t>centring</w:t>
      </w:r>
      <w:proofErr w:type="spellEnd"/>
      <w:r w:rsidRPr="008163E6">
        <w:rPr>
          <w:rStyle w:val="StyleUnderline"/>
        </w:rPr>
        <w:t xml:space="preserve">, amplifying, animating, and actualizing the processes of grounded normativity as flight paths or fugitive escapes from the </w:t>
      </w:r>
      <w:proofErr w:type="spellStart"/>
      <w:r w:rsidRPr="008163E6">
        <w:rPr>
          <w:rStyle w:val="StyleUnderline"/>
        </w:rPr>
        <w:t>violences</w:t>
      </w:r>
      <w:proofErr w:type="spellEnd"/>
      <w:r w:rsidRPr="008163E6">
        <w:rPr>
          <w:rStyle w:val="StyleUnderline"/>
        </w:rPr>
        <w:t xml:space="preserve"> of settler-colonialism</w:t>
      </w:r>
      <w:r w:rsidRPr="00FE5DB7">
        <w:rPr>
          <w:sz w:val="16"/>
        </w:rPr>
        <w:t>.”</w:t>
      </w:r>
    </w:p>
    <w:p w14:paraId="045A72C6" w14:textId="5EF43047" w:rsidR="008163E6" w:rsidRPr="00FE5DB7" w:rsidRDefault="008163E6" w:rsidP="008163E6">
      <w:pPr>
        <w:spacing w:after="0"/>
        <w:rPr>
          <w:sz w:val="16"/>
        </w:rPr>
      </w:pPr>
      <w:r w:rsidRPr="008163E6">
        <w:rPr>
          <w:rStyle w:val="StyleUnderline"/>
        </w:rPr>
        <w:t>In the United States, Indigenous resurgence and notions of cultural renewal have inevitably interlinked, intersected, and become “entangled” in practices of nation-state building</w:t>
      </w:r>
      <w:r w:rsidRPr="00FE5DB7">
        <w:rPr>
          <w:sz w:val="16"/>
        </w:rPr>
        <w:t xml:space="preserve"> (Cornell 1988; Dennison 2012; Nagel 1997; Lambert 2007). In some cases, “resurgence” works through and against colonial structures. It can be a way to expand ideas of sovereignty and incorporate Indigenous ontologies into institutions of governance. For more than thirty years, the Navajo Nation has worked to inscribe notions of “fundamental law” into the governing structures of the Navajo Nation (Austin 2009; Lee 2013). </w:t>
      </w:r>
      <w:r w:rsidRPr="008163E6">
        <w:rPr>
          <w:rStyle w:val="StyleUnderline"/>
        </w:rPr>
        <w:t xml:space="preserve">Navajo Nation lawmakers have also embedded unique </w:t>
      </w:r>
      <w:proofErr w:type="spellStart"/>
      <w:r w:rsidRPr="008163E6">
        <w:rPr>
          <w:rStyle w:val="StyleUnderline"/>
        </w:rPr>
        <w:t>Diné</w:t>
      </w:r>
      <w:proofErr w:type="spellEnd"/>
      <w:r w:rsidRPr="008163E6">
        <w:rPr>
          <w:rStyle w:val="StyleUnderline"/>
        </w:rPr>
        <w:t xml:space="preserve"> governing ethics, traditions, and principles into Navajo statutory law, despite the colonial origins of this law and system of government. These form contradictory “politics of tradition” that</w:t>
      </w:r>
      <w:r w:rsidRPr="008163E6">
        <w:rPr>
          <w:rStyle w:val="StyleUnderline"/>
        </w:rPr>
        <w:t xml:space="preserve"> </w:t>
      </w:r>
      <w:r w:rsidRPr="008163E6">
        <w:rPr>
          <w:rStyle w:val="StyleUnderline"/>
        </w:rPr>
        <w:t>can be as reactionary as they can be liberating</w:t>
      </w:r>
      <w:r w:rsidRPr="00FE5DB7">
        <w:rPr>
          <w:sz w:val="16"/>
        </w:rPr>
        <w:t xml:space="preserve"> (</w:t>
      </w:r>
      <w:proofErr w:type="spellStart"/>
      <w:r w:rsidRPr="00FE5DB7">
        <w:rPr>
          <w:sz w:val="16"/>
        </w:rPr>
        <w:t>Denetdale</w:t>
      </w:r>
      <w:proofErr w:type="spellEnd"/>
      <w:r w:rsidRPr="00FE5DB7">
        <w:rPr>
          <w:sz w:val="16"/>
        </w:rPr>
        <w:t xml:space="preserve"> 2006). Today, the authority of the Navajo Nation and the decisions it makes are the arenas of government and nongovernmental politics and protest (Powell 2017; Powell and Curley 2008). </w:t>
      </w:r>
      <w:proofErr w:type="spellStart"/>
      <w:r w:rsidRPr="002C377B">
        <w:rPr>
          <w:rStyle w:val="Emphasis"/>
          <w:highlight w:val="yellow"/>
        </w:rPr>
        <w:t>Diné</w:t>
      </w:r>
      <w:proofErr w:type="spellEnd"/>
      <w:r w:rsidRPr="002C377B">
        <w:rPr>
          <w:rStyle w:val="Emphasis"/>
          <w:highlight w:val="yellow"/>
        </w:rPr>
        <w:t xml:space="preserve"> activists challenge the policies of the tribal government while promoting traditional understandings of water and land</w:t>
      </w:r>
      <w:r w:rsidRPr="008163E6">
        <w:rPr>
          <w:rStyle w:val="Emphasis"/>
        </w:rPr>
        <w:t xml:space="preserve"> </w:t>
      </w:r>
      <w:r w:rsidRPr="00FE5DB7">
        <w:rPr>
          <w:sz w:val="16"/>
        </w:rPr>
        <w:t xml:space="preserve">(Lister and Curley 2017; Powell 2015). </w:t>
      </w:r>
      <w:r w:rsidRPr="008163E6">
        <w:rPr>
          <w:rStyle w:val="StyleUnderline"/>
        </w:rPr>
        <w:t>In 2012, opposition to the Little Colorado River Settlement called for the tribe to use its authority to reject the agreement.</w:t>
      </w:r>
      <w:r w:rsidRPr="00FE5DB7">
        <w:rPr>
          <w:sz w:val="16"/>
        </w:rPr>
        <w:t xml:space="preserve"> </w:t>
      </w:r>
      <w:r w:rsidRPr="002C377B">
        <w:rPr>
          <w:rStyle w:val="Emphasis"/>
          <w:highlight w:val="yellow"/>
        </w:rPr>
        <w:t xml:space="preserve">Although the council’s authority has colonial origins, the </w:t>
      </w:r>
      <w:r w:rsidRPr="00FE5DB7">
        <w:rPr>
          <w:rStyle w:val="Emphasis"/>
        </w:rPr>
        <w:t xml:space="preserve">Navajo Nation </w:t>
      </w:r>
      <w:r w:rsidRPr="002C377B">
        <w:rPr>
          <w:rStyle w:val="Emphasis"/>
          <w:highlight w:val="yellow"/>
        </w:rPr>
        <w:t>Council</w:t>
      </w:r>
      <w:r w:rsidRPr="00FE5DB7">
        <w:rPr>
          <w:rStyle w:val="Emphasis"/>
        </w:rPr>
        <w:t xml:space="preserve"> eventually </w:t>
      </w:r>
      <w:r w:rsidRPr="002C377B">
        <w:rPr>
          <w:rStyle w:val="Emphasis"/>
          <w:highlight w:val="yellow"/>
        </w:rPr>
        <w:t>voted down the settlement in response to the protests</w:t>
      </w:r>
      <w:r w:rsidRPr="008163E6">
        <w:rPr>
          <w:rStyle w:val="Emphasis"/>
        </w:rPr>
        <w:t xml:space="preserve"> documented here</w:t>
      </w:r>
      <w:r w:rsidRPr="00FE5DB7">
        <w:rPr>
          <w:sz w:val="16"/>
        </w:rPr>
        <w:t xml:space="preserve">.3 This resource colonialism was successfully challenged and rejected by </w:t>
      </w:r>
      <w:proofErr w:type="spellStart"/>
      <w:r w:rsidRPr="00FE5DB7">
        <w:rPr>
          <w:sz w:val="16"/>
        </w:rPr>
        <w:t>Diné</w:t>
      </w:r>
      <w:proofErr w:type="spellEnd"/>
      <w:r w:rsidRPr="00FE5DB7">
        <w:rPr>
          <w:sz w:val="16"/>
        </w:rPr>
        <w:t xml:space="preserve"> people defending their rights to water. The settlement died in Congress from inaction.</w:t>
      </w:r>
    </w:p>
    <w:p w14:paraId="32B40191" w14:textId="1C149824" w:rsidR="00ED448B" w:rsidRDefault="00ED448B" w:rsidP="00ED448B">
      <w:pPr>
        <w:pStyle w:val="Heading3"/>
      </w:pPr>
      <w:r>
        <w:t xml:space="preserve">AT Contingency – History Key </w:t>
      </w:r>
    </w:p>
    <w:p w14:paraId="7612FD7E" w14:textId="2A5F2E96" w:rsidR="00ED448B" w:rsidRDefault="00ED448B" w:rsidP="00ED448B">
      <w:pPr>
        <w:pStyle w:val="Heading4"/>
      </w:pPr>
      <w:r>
        <w:t xml:space="preserve">Our historical tracing of settler colonialism accesses </w:t>
      </w:r>
      <w:proofErr w:type="gramStart"/>
      <w:r>
        <w:t>all of</w:t>
      </w:r>
      <w:proofErr w:type="gramEnd"/>
      <w:r>
        <w:t xml:space="preserve"> their contingency good arguments. </w:t>
      </w:r>
      <w:r>
        <w:t xml:space="preserve">Reading history key – </w:t>
      </w:r>
      <w:r>
        <w:t>this</w:t>
      </w:r>
      <w:r>
        <w:t xml:space="preserve"> is how settler colonialism sustains </w:t>
      </w:r>
      <w:proofErr w:type="gramStart"/>
      <w:r>
        <w:t>itself</w:t>
      </w:r>
      <w:proofErr w:type="gramEnd"/>
    </w:p>
    <w:p w14:paraId="4255D793" w14:textId="2629356E" w:rsidR="00ED448B" w:rsidRPr="00ED448B" w:rsidRDefault="00ED448B" w:rsidP="00ED448B">
      <w:pPr>
        <w:rPr>
          <w:b/>
          <w:bCs/>
          <w:sz w:val="24"/>
          <w:szCs w:val="24"/>
        </w:rPr>
      </w:pPr>
      <w:r w:rsidRPr="00ED448B">
        <w:rPr>
          <w:b/>
          <w:bCs/>
          <w:sz w:val="24"/>
          <w:szCs w:val="24"/>
        </w:rPr>
        <w:t xml:space="preserve">Dunbar-Ortiz </w:t>
      </w:r>
      <w:r>
        <w:rPr>
          <w:b/>
          <w:bCs/>
          <w:sz w:val="24"/>
          <w:szCs w:val="24"/>
        </w:rPr>
        <w:t>‘</w:t>
      </w:r>
      <w:r w:rsidRPr="00ED448B">
        <w:rPr>
          <w:b/>
          <w:bCs/>
          <w:sz w:val="24"/>
          <w:szCs w:val="24"/>
        </w:rPr>
        <w:t>15</w:t>
      </w:r>
      <w:r>
        <w:rPr>
          <w:b/>
          <w:bCs/>
          <w:sz w:val="24"/>
          <w:szCs w:val="24"/>
        </w:rPr>
        <w:t xml:space="preserve"> </w:t>
      </w:r>
      <w:r w:rsidRPr="007F7BA7">
        <w:rPr>
          <w:sz w:val="16"/>
          <w:szCs w:val="16"/>
        </w:rPr>
        <w:t xml:space="preserve">(Roxanne Dunbar-Ortiz grew up in rural Oklahoma, the daughter of a tenant farmer and part-Indian mother. She has been active in the international Indigenous movement for more than four decades and is known for her lifelong commitment to national and international social justice issues, she taught in the newly established Native American Studies Program at California State University, Hayward, and helped found the Departments of Ethnic Studies and Women’s Studies, </w:t>
      </w:r>
      <w:r w:rsidRPr="007F7BA7">
        <w:rPr>
          <w:i/>
          <w:sz w:val="16"/>
          <w:szCs w:val="16"/>
        </w:rPr>
        <w:t>An Indigenous Peoples' History of the United States</w:t>
      </w:r>
      <w:r w:rsidRPr="007F7BA7">
        <w:rPr>
          <w:sz w:val="16"/>
          <w:szCs w:val="16"/>
        </w:rPr>
        <w:t>, Kindle location 148 – 217)</w:t>
      </w:r>
    </w:p>
    <w:p w14:paraId="7F63098F" w14:textId="77777777" w:rsidR="00ED448B" w:rsidRPr="00687D8D" w:rsidRDefault="00ED448B" w:rsidP="00ED448B">
      <w:pPr>
        <w:spacing w:after="0"/>
        <w:rPr>
          <w:rStyle w:val="StyleUnderline"/>
        </w:rPr>
      </w:pPr>
      <w:r w:rsidRPr="00ED448B">
        <w:rPr>
          <w:rStyle w:val="StyleUnderline"/>
        </w:rPr>
        <w:t>Under the crust of that portion of Earth called the United States</w:t>
      </w:r>
      <w:r w:rsidRPr="00ED448B">
        <w:rPr>
          <w:sz w:val="16"/>
        </w:rPr>
        <w:t xml:space="preserve"> of America—“from California ... to the Gulf Stream waters”—</w:t>
      </w:r>
      <w:r w:rsidRPr="00ED448B">
        <w:rPr>
          <w:rStyle w:val="StyleUnderline"/>
        </w:rPr>
        <w:t>are</w:t>
      </w:r>
      <w:r w:rsidRPr="00ED448B">
        <w:rPr>
          <w:rStyle w:val="StyleUnderline"/>
          <w:sz w:val="12"/>
          <w:u w:val="none"/>
        </w:rPr>
        <w:t>¶</w:t>
      </w:r>
      <w:r w:rsidRPr="00ED448B">
        <w:rPr>
          <w:rStyle w:val="StyleUnderline"/>
        </w:rPr>
        <w:t xml:space="preserve"> interred the bones, villages, fields, and sacred objects of American Indians</w:t>
      </w:r>
      <w:r w:rsidRPr="00ED448B">
        <w:rPr>
          <w:sz w:val="16"/>
        </w:rPr>
        <w:t>.1 They cry out for their stories to be heard through their</w:t>
      </w:r>
      <w:r w:rsidRPr="00ED448B">
        <w:rPr>
          <w:sz w:val="12"/>
        </w:rPr>
        <w:t>¶</w:t>
      </w:r>
      <w:r w:rsidRPr="00ED448B">
        <w:rPr>
          <w:sz w:val="16"/>
        </w:rPr>
        <w:t xml:space="preserve"> descendants who carry the memories of how the country was founded and how it came to be as it is today.</w:t>
      </w:r>
      <w:r w:rsidRPr="00ED448B">
        <w:rPr>
          <w:sz w:val="12"/>
        </w:rPr>
        <w:t>¶</w:t>
      </w:r>
      <w:r w:rsidRPr="00ED448B">
        <w:rPr>
          <w:sz w:val="16"/>
        </w:rPr>
        <w:t xml:space="preserve"> </w:t>
      </w:r>
      <w:r w:rsidRPr="00ED448B">
        <w:rPr>
          <w:rStyle w:val="StyleUnderline"/>
        </w:rPr>
        <w:t xml:space="preserve">It should not have happened that </w:t>
      </w:r>
      <w:r w:rsidRPr="00ED448B">
        <w:t>the</w:t>
      </w:r>
      <w:r w:rsidRPr="00ED448B">
        <w:rPr>
          <w:rStyle w:val="StyleUnderline"/>
        </w:rPr>
        <w:t xml:space="preserve"> great civilizations </w:t>
      </w:r>
      <w:r w:rsidRPr="00ED448B">
        <w:rPr>
          <w:sz w:val="16"/>
        </w:rPr>
        <w:t>of the Western Hemisphere, the very evidence of the Western</w:t>
      </w:r>
      <w:r w:rsidRPr="00ED448B">
        <w:rPr>
          <w:sz w:val="12"/>
        </w:rPr>
        <w:t>¶</w:t>
      </w:r>
      <w:r w:rsidRPr="00ED448B">
        <w:rPr>
          <w:sz w:val="16"/>
        </w:rPr>
        <w:t xml:space="preserve"> Hemisphere</w:t>
      </w:r>
      <w:r w:rsidRPr="00ED448B">
        <w:rPr>
          <w:rStyle w:val="StyleUnderline"/>
        </w:rPr>
        <w:t xml:space="preserve">, were wantonly destroyed, </w:t>
      </w:r>
      <w:r w:rsidRPr="00ED448B">
        <w:rPr>
          <w:sz w:val="16"/>
        </w:rPr>
        <w:t xml:space="preserve">the gradual progress of humanity </w:t>
      </w:r>
      <w:r w:rsidRPr="00ED448B">
        <w:rPr>
          <w:rStyle w:val="StyleUnderline"/>
        </w:rPr>
        <w:t>interrupted and set upon a path of greed and destruction</w:t>
      </w:r>
      <w:r w:rsidRPr="00ED448B">
        <w:rPr>
          <w:sz w:val="16"/>
        </w:rPr>
        <w:t>.2</w:t>
      </w:r>
      <w:r w:rsidRPr="00ED448B">
        <w:rPr>
          <w:sz w:val="12"/>
        </w:rPr>
        <w:t>¶</w:t>
      </w:r>
      <w:r w:rsidRPr="00ED448B">
        <w:rPr>
          <w:sz w:val="16"/>
        </w:rPr>
        <w:t xml:space="preserve"> </w:t>
      </w:r>
      <w:r w:rsidRPr="002C377B">
        <w:rPr>
          <w:rStyle w:val="StyleUnderline"/>
          <w:b/>
          <w:highlight w:val="yellow"/>
        </w:rPr>
        <w:t>Choices</w:t>
      </w:r>
      <w:r w:rsidRPr="002C377B">
        <w:rPr>
          <w:rStyle w:val="StyleUnderline"/>
          <w:highlight w:val="yellow"/>
        </w:rPr>
        <w:t xml:space="preserve"> were made that forged that path toward destruction of life itself—</w:t>
      </w:r>
      <w:r w:rsidRPr="00687D8D">
        <w:rPr>
          <w:rStyle w:val="StyleUnderline"/>
        </w:rPr>
        <w:t xml:space="preserve">the moment in which we now live and die </w:t>
      </w:r>
      <w:r w:rsidRPr="002C377B">
        <w:rPr>
          <w:rStyle w:val="StyleUnderline"/>
          <w:highlight w:val="yellow"/>
        </w:rPr>
        <w:t>as our planet</w:t>
      </w:r>
      <w:r w:rsidRPr="002C377B">
        <w:rPr>
          <w:rStyle w:val="StyleUnderline"/>
          <w:sz w:val="12"/>
          <w:highlight w:val="yellow"/>
          <w:u w:val="none"/>
        </w:rPr>
        <w:t>¶</w:t>
      </w:r>
      <w:r w:rsidRPr="002C377B">
        <w:rPr>
          <w:rStyle w:val="StyleUnderline"/>
          <w:highlight w:val="yellow"/>
        </w:rPr>
        <w:t xml:space="preserve"> </w:t>
      </w:r>
      <w:r w:rsidRPr="002C377B">
        <w:rPr>
          <w:rStyle w:val="StyleUnderline"/>
          <w:b/>
          <w:i/>
          <w:highlight w:val="yellow"/>
        </w:rPr>
        <w:t>shrivels</w:t>
      </w:r>
      <w:r w:rsidRPr="002C377B">
        <w:rPr>
          <w:rStyle w:val="StyleUnderline"/>
          <w:i/>
          <w:highlight w:val="yellow"/>
        </w:rPr>
        <w:t>, over-heated</w:t>
      </w:r>
      <w:r w:rsidRPr="00687D8D">
        <w:rPr>
          <w:sz w:val="16"/>
        </w:rPr>
        <w:t xml:space="preserve">. </w:t>
      </w:r>
      <w:r w:rsidRPr="002C377B">
        <w:rPr>
          <w:rStyle w:val="StyleUnderline"/>
          <w:highlight w:val="yellow"/>
        </w:rPr>
        <w:t>To</w:t>
      </w:r>
      <w:r w:rsidRPr="00687D8D">
        <w:rPr>
          <w:rStyle w:val="StyleUnderline"/>
        </w:rPr>
        <w:t xml:space="preserve"> learn and </w:t>
      </w:r>
      <w:r w:rsidRPr="002C377B">
        <w:rPr>
          <w:rStyle w:val="StyleUnderline"/>
          <w:highlight w:val="yellow"/>
        </w:rPr>
        <w:t xml:space="preserve">know this history is both </w:t>
      </w:r>
      <w:r w:rsidRPr="002C377B">
        <w:rPr>
          <w:rStyle w:val="StyleUnderline"/>
          <w:b/>
          <w:highlight w:val="yellow"/>
        </w:rPr>
        <w:t>a necessity and a responsibility</w:t>
      </w:r>
      <w:r w:rsidRPr="002C377B">
        <w:rPr>
          <w:rStyle w:val="StyleUnderline"/>
          <w:highlight w:val="yellow"/>
        </w:rPr>
        <w:t xml:space="preserve"> to the ancestors and descendants of all</w:t>
      </w:r>
      <w:r w:rsidRPr="002C377B">
        <w:rPr>
          <w:rStyle w:val="StyleUnderline"/>
          <w:sz w:val="12"/>
          <w:highlight w:val="yellow"/>
          <w:u w:val="none"/>
        </w:rPr>
        <w:t>¶</w:t>
      </w:r>
      <w:r w:rsidRPr="002C377B">
        <w:rPr>
          <w:rStyle w:val="StyleUnderline"/>
          <w:highlight w:val="yellow"/>
        </w:rPr>
        <w:t xml:space="preserve"> parties</w:t>
      </w:r>
      <w:r w:rsidRPr="00687D8D">
        <w:rPr>
          <w:rStyle w:val="StyleUnderline"/>
        </w:rPr>
        <w:t>.</w:t>
      </w:r>
    </w:p>
    <w:p w14:paraId="1572A7C4" w14:textId="77777777" w:rsidR="00ED448B" w:rsidRPr="00687D8D" w:rsidRDefault="00ED448B" w:rsidP="00ED448B">
      <w:pPr>
        <w:spacing w:after="0"/>
        <w:rPr>
          <w:sz w:val="16"/>
        </w:rPr>
      </w:pPr>
      <w:r w:rsidRPr="00687D8D">
        <w:rPr>
          <w:sz w:val="16"/>
        </w:rPr>
        <w:t xml:space="preserve">What historian David Chang has written about the land that became Oklahoma applies </w:t>
      </w:r>
      <w:r w:rsidRPr="00510D23">
        <w:rPr>
          <w:sz w:val="16"/>
          <w:szCs w:val="16"/>
        </w:rPr>
        <w:t>to the whole United States: “Nation, race, and class converged in land.”2 Everything in US history is about the land—who oversaw and cultivated it, fished its waters,¶ maintained its wildlife; who invaded and stole it; how it became a commodity ("real estate”) broken into pieces to be bought and sold¶ 011 the market.</w:t>
      </w:r>
    </w:p>
    <w:p w14:paraId="6A9AC492" w14:textId="77777777" w:rsidR="00ED448B" w:rsidRPr="00687D8D" w:rsidRDefault="00ED448B" w:rsidP="00ED448B">
      <w:pPr>
        <w:spacing w:after="0"/>
        <w:rPr>
          <w:sz w:val="16"/>
        </w:rPr>
      </w:pPr>
      <w:r w:rsidRPr="002C377B">
        <w:rPr>
          <w:rStyle w:val="StyleUnderline"/>
          <w:highlight w:val="yellow"/>
        </w:rPr>
        <w:t>US policies and actions related to Indigenous peoples</w:t>
      </w:r>
      <w:r w:rsidRPr="00687D8D">
        <w:rPr>
          <w:rStyle w:val="StyleUnderline"/>
        </w:rPr>
        <w:t>,</w:t>
      </w:r>
      <w:r w:rsidRPr="00687D8D">
        <w:rPr>
          <w:sz w:val="16"/>
        </w:rPr>
        <w:t xml:space="preserve"> though </w:t>
      </w:r>
      <w:r w:rsidRPr="00510D23">
        <w:rPr>
          <w:rStyle w:val="StyleUnderline"/>
        </w:rPr>
        <w:t>often termed "racist” or “discriminatory</w:t>
      </w:r>
      <w:r w:rsidRPr="00687D8D">
        <w:rPr>
          <w:sz w:val="16"/>
        </w:rPr>
        <w:t xml:space="preserve">,” </w:t>
      </w:r>
      <w:r w:rsidRPr="002C377B">
        <w:rPr>
          <w:rStyle w:val="StyleUnderline"/>
          <w:highlight w:val="yellow"/>
        </w:rPr>
        <w:t>are rarely depicted as</w:t>
      </w:r>
      <w:r w:rsidRPr="002C377B">
        <w:rPr>
          <w:rStyle w:val="StyleUnderline"/>
          <w:sz w:val="12"/>
          <w:highlight w:val="yellow"/>
          <w:u w:val="none"/>
        </w:rPr>
        <w:t>¶</w:t>
      </w:r>
      <w:r w:rsidRPr="002C377B">
        <w:rPr>
          <w:rStyle w:val="StyleUnderline"/>
          <w:highlight w:val="yellow"/>
        </w:rPr>
        <w:t xml:space="preserve"> what they are</w:t>
      </w:r>
      <w:r w:rsidRPr="00687D8D">
        <w:rPr>
          <w:sz w:val="16"/>
        </w:rPr>
        <w:t>: classic cases of imperialism and a particular form of colonialism—</w:t>
      </w:r>
      <w:r w:rsidRPr="002C377B">
        <w:rPr>
          <w:rStyle w:val="Emphasis"/>
          <w:highlight w:val="yellow"/>
        </w:rPr>
        <w:t>settler colonialism</w:t>
      </w:r>
      <w:r w:rsidRPr="00687D8D">
        <w:rPr>
          <w:rStyle w:val="StyleUnderline"/>
        </w:rPr>
        <w:t>.</w:t>
      </w:r>
      <w:r w:rsidRPr="00687D8D">
        <w:rPr>
          <w:sz w:val="16"/>
        </w:rPr>
        <w:t xml:space="preserve"> As anthropologist Patrick Wolfe</w:t>
      </w:r>
      <w:r w:rsidRPr="00687D8D">
        <w:rPr>
          <w:sz w:val="12"/>
        </w:rPr>
        <w:t>¶</w:t>
      </w:r>
      <w:r w:rsidRPr="00687D8D">
        <w:rPr>
          <w:sz w:val="16"/>
        </w:rPr>
        <w:t xml:space="preserve"> writes, "</w:t>
      </w:r>
      <w:r w:rsidRPr="00A8165B">
        <w:rPr>
          <w:rStyle w:val="StyleUnderline"/>
        </w:rPr>
        <w:t>The question of genocide is never far</w:t>
      </w:r>
      <w:r w:rsidRPr="00687D8D">
        <w:rPr>
          <w:rStyle w:val="StyleUnderline"/>
        </w:rPr>
        <w:t xml:space="preserve"> from discussions of settler colonialism</w:t>
      </w:r>
      <w:r w:rsidRPr="00687D8D">
        <w:rPr>
          <w:sz w:val="16"/>
        </w:rPr>
        <w:t>. Land is life—or, at least, land is necessary for</w:t>
      </w:r>
      <w:r w:rsidRPr="00687D8D">
        <w:rPr>
          <w:sz w:val="12"/>
        </w:rPr>
        <w:t>¶</w:t>
      </w:r>
      <w:r w:rsidRPr="00687D8D">
        <w:rPr>
          <w:sz w:val="16"/>
        </w:rPr>
        <w:t xml:space="preserve"> life.”</w:t>
      </w:r>
      <w:proofErr w:type="gramStart"/>
      <w:r w:rsidRPr="00687D8D">
        <w:rPr>
          <w:sz w:val="16"/>
        </w:rPr>
        <w:t>2</w:t>
      </w:r>
      <w:proofErr w:type="gramEnd"/>
    </w:p>
    <w:p w14:paraId="4E7401FC" w14:textId="77777777" w:rsidR="00ED448B" w:rsidRPr="00687D8D" w:rsidRDefault="00ED448B" w:rsidP="00ED448B">
      <w:pPr>
        <w:spacing w:after="0"/>
        <w:rPr>
          <w:sz w:val="16"/>
        </w:rPr>
      </w:pPr>
      <w:r w:rsidRPr="00687D8D">
        <w:rPr>
          <w:rStyle w:val="StyleUnderline"/>
        </w:rPr>
        <w:t>The history of the United States is a history of settler colonialism—</w:t>
      </w:r>
      <w:r w:rsidRPr="002C377B">
        <w:rPr>
          <w:rStyle w:val="StyleUnderline"/>
          <w:highlight w:val="yellow"/>
        </w:rPr>
        <w:t>the founding of a state based on the ideology of white</w:t>
      </w:r>
      <w:r w:rsidRPr="002C377B">
        <w:rPr>
          <w:rStyle w:val="StyleUnderline"/>
          <w:sz w:val="12"/>
          <w:highlight w:val="yellow"/>
          <w:u w:val="none"/>
        </w:rPr>
        <w:t>¶</w:t>
      </w:r>
      <w:r w:rsidRPr="002C377B">
        <w:rPr>
          <w:rStyle w:val="StyleUnderline"/>
          <w:highlight w:val="yellow"/>
        </w:rPr>
        <w:t xml:space="preserve"> supremacy, the widespread practice of African slavery, and a policy of genocide and land theft</w:t>
      </w:r>
      <w:r w:rsidRPr="00687D8D">
        <w:rPr>
          <w:sz w:val="16"/>
        </w:rPr>
        <w:t>. Those who seek history with an upbeat</w:t>
      </w:r>
      <w:r w:rsidRPr="00687D8D">
        <w:rPr>
          <w:sz w:val="12"/>
        </w:rPr>
        <w:t>¶</w:t>
      </w:r>
      <w:r w:rsidRPr="00687D8D">
        <w:rPr>
          <w:sz w:val="16"/>
        </w:rPr>
        <w:t xml:space="preserve"> ending, a history of redemption and reconciliation, may look around and observe that such a conclusion is not visible, not even in</w:t>
      </w:r>
      <w:r w:rsidRPr="00687D8D">
        <w:rPr>
          <w:sz w:val="12"/>
        </w:rPr>
        <w:t>¶</w:t>
      </w:r>
      <w:r w:rsidRPr="00687D8D">
        <w:rPr>
          <w:sz w:val="16"/>
        </w:rPr>
        <w:t xml:space="preserve"> utopian dreams of a better society.</w:t>
      </w:r>
    </w:p>
    <w:p w14:paraId="537CFE6E" w14:textId="77777777" w:rsidR="00ED448B" w:rsidRDefault="00ED448B" w:rsidP="00ED448B">
      <w:pPr>
        <w:spacing w:after="0"/>
        <w:rPr>
          <w:sz w:val="16"/>
        </w:rPr>
      </w:pPr>
      <w:r w:rsidRPr="002C377B">
        <w:rPr>
          <w:rStyle w:val="StyleUnderline"/>
          <w:highlight w:val="yellow"/>
        </w:rPr>
        <w:t xml:space="preserve">Writing US history from an Indigenous peoples’ perspective requires </w:t>
      </w:r>
      <w:r w:rsidRPr="002C377B">
        <w:rPr>
          <w:rStyle w:val="StyleUnderline"/>
          <w:b/>
          <w:highlight w:val="yellow"/>
        </w:rPr>
        <w:t>rethinking</w:t>
      </w:r>
      <w:r w:rsidRPr="002C377B">
        <w:rPr>
          <w:rStyle w:val="StyleUnderline"/>
          <w:highlight w:val="yellow"/>
        </w:rPr>
        <w:t xml:space="preserve"> the consensual national narrative.</w:t>
      </w:r>
      <w:r w:rsidRPr="00687D8D">
        <w:rPr>
          <w:sz w:val="16"/>
        </w:rPr>
        <w:t xml:space="preserve"> That</w:t>
      </w:r>
      <w:r w:rsidRPr="00687D8D">
        <w:rPr>
          <w:sz w:val="12"/>
        </w:rPr>
        <w:t>¶</w:t>
      </w:r>
      <w:r w:rsidRPr="00687D8D">
        <w:rPr>
          <w:sz w:val="16"/>
        </w:rPr>
        <w:t xml:space="preserve"> narrative is </w:t>
      </w:r>
      <w:r w:rsidRPr="002C377B">
        <w:rPr>
          <w:rStyle w:val="StyleUnderline"/>
          <w:highlight w:val="yellow"/>
        </w:rPr>
        <w:t>wrong</w:t>
      </w:r>
      <w:r w:rsidRPr="00687D8D">
        <w:rPr>
          <w:sz w:val="16"/>
        </w:rPr>
        <w:t xml:space="preserve"> or deficient, </w:t>
      </w:r>
      <w:r w:rsidRPr="00687D8D">
        <w:rPr>
          <w:rStyle w:val="StyleUnderline"/>
        </w:rPr>
        <w:t>not in its</w:t>
      </w:r>
      <w:r w:rsidRPr="00687D8D">
        <w:rPr>
          <w:sz w:val="16"/>
        </w:rPr>
        <w:t xml:space="preserve"> facts, dates, or </w:t>
      </w:r>
      <w:r w:rsidRPr="00687D8D">
        <w:rPr>
          <w:rStyle w:val="StyleUnderline"/>
        </w:rPr>
        <w:t>details but</w:t>
      </w:r>
      <w:r w:rsidRPr="00687D8D">
        <w:rPr>
          <w:sz w:val="16"/>
        </w:rPr>
        <w:t xml:space="preserve"> rather </w:t>
      </w:r>
      <w:r w:rsidRPr="002C377B">
        <w:rPr>
          <w:rStyle w:val="StyleUnderline"/>
          <w:highlight w:val="yellow"/>
        </w:rPr>
        <w:t>in its essence</w:t>
      </w:r>
      <w:r w:rsidRPr="00687D8D">
        <w:rPr>
          <w:rStyle w:val="StyleUnderline"/>
        </w:rPr>
        <w:t xml:space="preserve">. </w:t>
      </w:r>
      <w:r w:rsidRPr="002C377B">
        <w:rPr>
          <w:rStyle w:val="StyleUnderline"/>
          <w:highlight w:val="yellow"/>
        </w:rPr>
        <w:t xml:space="preserve">Inherent in the myth </w:t>
      </w:r>
      <w:proofErr w:type="gramStart"/>
      <w:r w:rsidRPr="002C377B">
        <w:rPr>
          <w:rStyle w:val="StyleUnderline"/>
          <w:highlight w:val="yellow"/>
        </w:rPr>
        <w:t>we’ve</w:t>
      </w:r>
      <w:proofErr w:type="gramEnd"/>
      <w:r w:rsidRPr="002C377B">
        <w:rPr>
          <w:rStyle w:val="StyleUnderline"/>
          <w:highlight w:val="yellow"/>
        </w:rPr>
        <w:t xml:space="preserve"> been taught is an</w:t>
      </w:r>
      <w:r w:rsidRPr="002C377B">
        <w:rPr>
          <w:rStyle w:val="StyleUnderline"/>
          <w:sz w:val="12"/>
          <w:highlight w:val="yellow"/>
          <w:u w:val="none"/>
        </w:rPr>
        <w:t>¶</w:t>
      </w:r>
      <w:r w:rsidRPr="002C377B">
        <w:rPr>
          <w:rStyle w:val="StyleUnderline"/>
          <w:highlight w:val="yellow"/>
        </w:rPr>
        <w:t xml:space="preserve"> embrace of settler colonialism and genocide</w:t>
      </w:r>
      <w:r w:rsidRPr="00687D8D">
        <w:rPr>
          <w:rStyle w:val="StyleUnderline"/>
        </w:rPr>
        <w:t xml:space="preserve">. The </w:t>
      </w:r>
      <w:r w:rsidRPr="002C377B">
        <w:rPr>
          <w:rStyle w:val="StyleUnderline"/>
          <w:highlight w:val="yellow"/>
        </w:rPr>
        <w:t>myth persists, not for a lack of</w:t>
      </w:r>
      <w:r w:rsidRPr="00687D8D">
        <w:rPr>
          <w:sz w:val="16"/>
        </w:rPr>
        <w:t xml:space="preserve"> free speech or poverty of </w:t>
      </w:r>
      <w:r w:rsidRPr="002C377B">
        <w:rPr>
          <w:rStyle w:val="StyleUnderline"/>
          <w:highlight w:val="yellow"/>
        </w:rPr>
        <w:t>information but</w:t>
      </w:r>
      <w:r w:rsidRPr="00687D8D">
        <w:rPr>
          <w:rStyle w:val="StyleUnderline"/>
        </w:rPr>
        <w:t xml:space="preserve"> rather for an</w:t>
      </w:r>
      <w:r w:rsidRPr="00687D8D">
        <w:rPr>
          <w:rStyle w:val="StyleUnderline"/>
          <w:sz w:val="12"/>
          <w:u w:val="none"/>
        </w:rPr>
        <w:t>¶</w:t>
      </w:r>
      <w:r w:rsidRPr="00687D8D">
        <w:rPr>
          <w:rStyle w:val="StyleUnderline"/>
        </w:rPr>
        <w:t xml:space="preserve"> </w:t>
      </w:r>
      <w:r w:rsidRPr="002C377B">
        <w:rPr>
          <w:rStyle w:val="StyleUnderline"/>
          <w:highlight w:val="yellow"/>
        </w:rPr>
        <w:t xml:space="preserve">absence of </w:t>
      </w:r>
      <w:r w:rsidRPr="002C377B">
        <w:rPr>
          <w:rStyle w:val="StyleUnderline"/>
          <w:b/>
          <w:highlight w:val="yellow"/>
        </w:rPr>
        <w:t>motivation</w:t>
      </w:r>
      <w:r w:rsidRPr="002C377B">
        <w:rPr>
          <w:rStyle w:val="StyleUnderline"/>
          <w:highlight w:val="yellow"/>
        </w:rPr>
        <w:t xml:space="preserve"> to ask questions that </w:t>
      </w:r>
      <w:r w:rsidRPr="002C377B">
        <w:rPr>
          <w:rStyle w:val="StyleUnderline"/>
          <w:b/>
          <w:highlight w:val="yellow"/>
        </w:rPr>
        <w:t>challenge</w:t>
      </w:r>
      <w:r w:rsidRPr="002C377B">
        <w:rPr>
          <w:rStyle w:val="StyleUnderline"/>
          <w:highlight w:val="yellow"/>
        </w:rPr>
        <w:t xml:space="preserve"> the core of the scripted narrative of the origin story. </w:t>
      </w:r>
      <w:r w:rsidRPr="002C377B">
        <w:rPr>
          <w:rStyle w:val="StyleUnderline"/>
          <w:b/>
          <w:highlight w:val="yellow"/>
        </w:rPr>
        <w:t>How might acknowledging</w:t>
      </w:r>
      <w:r w:rsidRPr="002C377B">
        <w:rPr>
          <w:rStyle w:val="StyleUnderline"/>
          <w:b/>
          <w:sz w:val="12"/>
          <w:highlight w:val="yellow"/>
          <w:u w:val="none"/>
        </w:rPr>
        <w:t>¶</w:t>
      </w:r>
      <w:r w:rsidRPr="002C377B">
        <w:rPr>
          <w:rStyle w:val="StyleUnderline"/>
          <w:b/>
          <w:highlight w:val="yellow"/>
        </w:rPr>
        <w:t xml:space="preserve"> the reality of US history work to transform society? That is the central question</w:t>
      </w:r>
      <w:r w:rsidRPr="00687D8D">
        <w:rPr>
          <w:sz w:val="16"/>
        </w:rPr>
        <w:t xml:space="preserve"> this book pursues.</w:t>
      </w:r>
    </w:p>
    <w:p w14:paraId="5D1D6B9A" w14:textId="77777777" w:rsidR="00ED448B" w:rsidRPr="00ED448B" w:rsidRDefault="00ED448B" w:rsidP="00ED448B"/>
    <w:p w14:paraId="2984C6D9" w14:textId="77777777" w:rsidR="001B5FE2" w:rsidRPr="001B5FE2" w:rsidRDefault="001B5FE2" w:rsidP="001B5FE2"/>
    <w:p w14:paraId="6E632463" w14:textId="77777777" w:rsidR="004D4F63" w:rsidRPr="004D4F63" w:rsidRDefault="004D4F63" w:rsidP="004D4F63">
      <w:pPr>
        <w:pStyle w:val="Heading3"/>
        <w:rPr>
          <w:rStyle w:val="StyleUnderline"/>
          <w:sz w:val="32"/>
          <w:szCs w:val="32"/>
        </w:rPr>
      </w:pPr>
      <w:r w:rsidRPr="004D4F63">
        <w:rPr>
          <w:rStyle w:val="StyleUnderline"/>
          <w:sz w:val="32"/>
          <w:szCs w:val="32"/>
        </w:rPr>
        <w:t>AT Framework - Reps Shape Reality – Water</w:t>
      </w:r>
    </w:p>
    <w:p w14:paraId="6C77E3F2" w14:textId="77777777" w:rsidR="004D4F63" w:rsidRPr="00F4190E" w:rsidRDefault="004D4F63" w:rsidP="004D4F63">
      <w:pPr>
        <w:pStyle w:val="Heading4"/>
      </w:pPr>
      <w:r>
        <w:t xml:space="preserve">Investigating the </w:t>
      </w:r>
      <w:proofErr w:type="spellStart"/>
      <w:r>
        <w:t>aff’s</w:t>
      </w:r>
      <w:proofErr w:type="spellEnd"/>
      <w:r>
        <w:t xml:space="preserve"> discursive commitments is a prerequisite to forming water policy that does not replicate settler </w:t>
      </w:r>
      <w:proofErr w:type="gramStart"/>
      <w:r>
        <w:t>colonialism</w:t>
      </w:r>
      <w:proofErr w:type="gramEnd"/>
      <w:r>
        <w:t xml:space="preserve"> </w:t>
      </w:r>
    </w:p>
    <w:p w14:paraId="4E70B007" w14:textId="77777777" w:rsidR="004D4F63" w:rsidRPr="00F4190E" w:rsidRDefault="004D4F63" w:rsidP="004D4F63">
      <w:r w:rsidRPr="00C55B5C">
        <w:rPr>
          <w:b/>
          <w:bCs/>
          <w:sz w:val="24"/>
          <w:szCs w:val="24"/>
        </w:rPr>
        <w:t>Stevenson ’18</w:t>
      </w:r>
      <w:r>
        <w:rPr>
          <w:b/>
          <w:bCs/>
        </w:rPr>
        <w:t xml:space="preserve"> </w:t>
      </w:r>
      <w:r w:rsidRPr="00F4190E">
        <w:rPr>
          <w:sz w:val="18"/>
          <w:szCs w:val="18"/>
        </w:rPr>
        <w:t>(</w:t>
      </w:r>
      <w:r w:rsidRPr="00F4190E">
        <w:rPr>
          <w:rFonts w:asciiTheme="minorHAnsi" w:hAnsiTheme="minorHAnsi" w:cstheme="minorHAnsi"/>
          <w:sz w:val="18"/>
          <w:szCs w:val="18"/>
        </w:rPr>
        <w:t>Shaun A. Stevenson, f</w:t>
      </w:r>
      <w:r w:rsidRPr="00F4190E">
        <w:rPr>
          <w:rFonts w:asciiTheme="minorHAnsi" w:hAnsiTheme="minorHAnsi" w:cstheme="minorHAnsi"/>
          <w:sz w:val="18"/>
          <w:szCs w:val="18"/>
          <w:shd w:val="clear" w:color="auto" w:fill="FFFFFF"/>
        </w:rPr>
        <w:t>ull-time Faculty Member in the University Studies Program at Northern Lakes College,</w:t>
      </w:r>
      <w:r w:rsidRPr="00F4190E">
        <w:rPr>
          <w:rFonts w:ascii="Roboto" w:hAnsi="Roboto"/>
          <w:sz w:val="18"/>
          <w:szCs w:val="18"/>
          <w:shd w:val="clear" w:color="auto" w:fill="FFFFFF"/>
        </w:rPr>
        <w:t xml:space="preserve"> “</w:t>
      </w:r>
      <w:r w:rsidRPr="00F4190E">
        <w:rPr>
          <w:rFonts w:asciiTheme="minorHAnsi" w:hAnsiTheme="minorHAnsi" w:cstheme="minorHAnsi"/>
          <w:sz w:val="18"/>
          <w:szCs w:val="18"/>
          <w:shd w:val="clear" w:color="auto" w:fill="FFFFFF"/>
        </w:rPr>
        <w:t xml:space="preserve">(Re)Making Indigenous Water Worlds: Settler Colonialism, Indigenous Rights, and </w:t>
      </w:r>
      <w:proofErr w:type="spellStart"/>
      <w:r w:rsidRPr="00F4190E">
        <w:rPr>
          <w:rFonts w:asciiTheme="minorHAnsi" w:hAnsiTheme="minorHAnsi" w:cstheme="minorHAnsi"/>
          <w:sz w:val="18"/>
          <w:szCs w:val="18"/>
          <w:shd w:val="clear" w:color="auto" w:fill="FFFFFF"/>
        </w:rPr>
        <w:t>Hydrosocial</w:t>
      </w:r>
      <w:proofErr w:type="spellEnd"/>
      <w:r w:rsidRPr="00F4190E">
        <w:rPr>
          <w:rFonts w:asciiTheme="minorHAnsi" w:hAnsiTheme="minorHAnsi" w:cstheme="minorHAnsi"/>
          <w:sz w:val="18"/>
          <w:szCs w:val="18"/>
          <w:shd w:val="clear" w:color="auto" w:fill="FFFFFF"/>
        </w:rPr>
        <w:t xml:space="preserve"> Relations in the Settler Nation State”, A thesis submitted to the Faculty of Graduate and Postdoctoral Affairs in partial fulfillment of the requirements for the degree of Doctor of Philosophy in English Language and Literature Carleton University Ottawa, Ontario,</w:t>
      </w:r>
      <w:r>
        <w:rPr>
          <w:rFonts w:asciiTheme="minorHAnsi" w:hAnsiTheme="minorHAnsi" w:cstheme="minorHAnsi"/>
          <w:sz w:val="18"/>
          <w:szCs w:val="18"/>
          <w:shd w:val="clear" w:color="auto" w:fill="FFFFFF"/>
        </w:rPr>
        <w:t xml:space="preserve"> </w:t>
      </w:r>
      <w:proofErr w:type="spellStart"/>
      <w:r>
        <w:rPr>
          <w:rFonts w:asciiTheme="minorHAnsi" w:hAnsiTheme="minorHAnsi" w:cstheme="minorHAnsi"/>
          <w:sz w:val="18"/>
          <w:szCs w:val="18"/>
          <w:shd w:val="clear" w:color="auto" w:fill="FFFFFF"/>
        </w:rPr>
        <w:t>ppg</w:t>
      </w:r>
      <w:proofErr w:type="spellEnd"/>
      <w:r>
        <w:rPr>
          <w:rFonts w:asciiTheme="minorHAnsi" w:hAnsiTheme="minorHAnsi" w:cstheme="minorHAnsi"/>
          <w:sz w:val="18"/>
          <w:szCs w:val="18"/>
          <w:shd w:val="clear" w:color="auto" w:fill="FFFFFF"/>
        </w:rPr>
        <w:t xml:space="preserve"> 16-21)</w:t>
      </w:r>
    </w:p>
    <w:p w14:paraId="541DD2C9" w14:textId="77777777" w:rsidR="004D4F63" w:rsidRPr="00F4190E" w:rsidRDefault="004D4F63" w:rsidP="004D4F63">
      <w:pPr>
        <w:spacing w:after="0"/>
        <w:rPr>
          <w:sz w:val="16"/>
        </w:rPr>
      </w:pPr>
      <w:r w:rsidRPr="00F4190E">
        <w:rPr>
          <w:sz w:val="16"/>
        </w:rPr>
        <w:t xml:space="preserve">Given the breadth and diversity of my sites of analysis, I engage several research methods in order to deconstruct and interpret what could broadly be defined as a provisional cultural history of water in Canada as it relates to settler colonialism and Indigenous rights. </w:t>
      </w:r>
      <w:r w:rsidRPr="00F4190E">
        <w:rPr>
          <w:u w:val="single"/>
        </w:rPr>
        <w:t>Mobilizing an interdisciplinary methodology that draws on discursive analysis, critical historiography, and an engagement with Indigenous methods allows me to read life-writing, public policy, land rights decisions, and settler and Indigenous legal assertions and literatures alongside one another</w:t>
      </w:r>
      <w:r w:rsidRPr="00F4190E">
        <w:rPr>
          <w:sz w:val="16"/>
        </w:rPr>
        <w:t xml:space="preserve">. I mobilize these mixed methods in order to understand how figures and </w:t>
      </w:r>
      <w:r w:rsidRPr="002C377B">
        <w:rPr>
          <w:b/>
          <w:bCs/>
          <w:highlight w:val="yellow"/>
          <w:u w:val="single"/>
        </w:rPr>
        <w:t>genres of narrative</w:t>
      </w:r>
      <w:r w:rsidRPr="00F4190E">
        <w:rPr>
          <w:b/>
          <w:bCs/>
          <w:u w:val="single"/>
        </w:rPr>
        <w:t xml:space="preserve">, such as </w:t>
      </w:r>
      <w:r w:rsidRPr="004D4F63">
        <w:rPr>
          <w:b/>
          <w:bCs/>
          <w:u w:val="single"/>
        </w:rPr>
        <w:t>fiction, non-fiction</w:t>
      </w:r>
      <w:r w:rsidRPr="00F4190E">
        <w:rPr>
          <w:b/>
          <w:bCs/>
          <w:u w:val="single"/>
        </w:rPr>
        <w:t xml:space="preserve">, and creation stories </w:t>
      </w:r>
      <w:r w:rsidRPr="002C377B">
        <w:rPr>
          <w:b/>
          <w:bCs/>
          <w:highlight w:val="yellow"/>
          <w:u w:val="single"/>
        </w:rPr>
        <w:t>are at work, informing law, policy, activism, and</w:t>
      </w:r>
      <w:r w:rsidRPr="00F4190E">
        <w:rPr>
          <w:b/>
          <w:bCs/>
          <w:u w:val="single"/>
        </w:rPr>
        <w:t xml:space="preserve"> ultimately </w:t>
      </w:r>
      <w:r w:rsidRPr="002C377B">
        <w:rPr>
          <w:b/>
          <w:bCs/>
          <w:highlight w:val="yellow"/>
          <w:u w:val="single"/>
        </w:rPr>
        <w:t>the material constructions of</w:t>
      </w:r>
      <w:r w:rsidRPr="00F4190E">
        <w:rPr>
          <w:b/>
          <w:bCs/>
          <w:u w:val="single"/>
        </w:rPr>
        <w:t xml:space="preserve"> both </w:t>
      </w:r>
      <w:r w:rsidRPr="002C377B">
        <w:rPr>
          <w:b/>
          <w:bCs/>
          <w:highlight w:val="yellow"/>
          <w:u w:val="single"/>
        </w:rPr>
        <w:t>settler and Indigenous water worlds</w:t>
      </w:r>
      <w:r w:rsidRPr="00F4190E">
        <w:rPr>
          <w:sz w:val="16"/>
        </w:rPr>
        <w:t xml:space="preserve">. Building on extensive work in Settler Colonial, Indigenous, and Literary Studies, with strands of Cultural Studies, Critical Geography and Political Ecology, I investigate the various and varied ways my textual sites work toward </w:t>
      </w:r>
      <w:r w:rsidRPr="002C377B">
        <w:rPr>
          <w:highlight w:val="yellow"/>
          <w:u w:val="single"/>
        </w:rPr>
        <w:t>the formation of certain</w:t>
      </w:r>
      <w:r w:rsidRPr="00F4190E">
        <w:rPr>
          <w:u w:val="single"/>
        </w:rPr>
        <w:t xml:space="preserve"> kinds of </w:t>
      </w:r>
      <w:r w:rsidRPr="002C377B">
        <w:rPr>
          <w:highlight w:val="yellow"/>
          <w:u w:val="single"/>
        </w:rPr>
        <w:t>worlds</w:t>
      </w:r>
      <w:r w:rsidRPr="00F4190E">
        <w:rPr>
          <w:sz w:val="16"/>
        </w:rPr>
        <w:t xml:space="preserve">, how they </w:t>
      </w:r>
      <w:r w:rsidRPr="002C377B">
        <w:rPr>
          <w:highlight w:val="yellow"/>
          <w:u w:val="single"/>
        </w:rPr>
        <w:t>shape</w:t>
      </w:r>
      <w:r w:rsidRPr="00F4190E">
        <w:rPr>
          <w:u w:val="single"/>
        </w:rPr>
        <w:t xml:space="preserve"> and constrain subjective and </w:t>
      </w:r>
      <w:r w:rsidRPr="004D4F63">
        <w:rPr>
          <w:u w:val="single"/>
        </w:rPr>
        <w:t>collective identities</w:t>
      </w:r>
      <w:r w:rsidRPr="00F4190E">
        <w:rPr>
          <w:u w:val="single"/>
        </w:rPr>
        <w:t>,</w:t>
      </w:r>
      <w:r w:rsidRPr="00F4190E">
        <w:rPr>
          <w:sz w:val="16"/>
        </w:rPr>
        <w:t xml:space="preserve"> and </w:t>
      </w:r>
      <w:r w:rsidRPr="002C377B">
        <w:rPr>
          <w:b/>
          <w:bCs/>
          <w:highlight w:val="yellow"/>
          <w:u w:val="single"/>
        </w:rPr>
        <w:t>how</w:t>
      </w:r>
      <w:r w:rsidRPr="004D4F63">
        <w:rPr>
          <w:b/>
          <w:bCs/>
          <w:u w:val="single"/>
        </w:rPr>
        <w:t xml:space="preserve"> </w:t>
      </w:r>
      <w:r w:rsidRPr="002C377B">
        <w:rPr>
          <w:b/>
          <w:bCs/>
          <w:highlight w:val="yellow"/>
          <w:u w:val="single"/>
        </w:rPr>
        <w:t>the formation of</w:t>
      </w:r>
      <w:r w:rsidRPr="00F4190E">
        <w:rPr>
          <w:b/>
          <w:bCs/>
          <w:u w:val="single"/>
        </w:rPr>
        <w:t xml:space="preserve"> these </w:t>
      </w:r>
      <w:r w:rsidRPr="002C377B">
        <w:rPr>
          <w:b/>
          <w:bCs/>
          <w:highlight w:val="yellow"/>
          <w:u w:val="single"/>
        </w:rPr>
        <w:t>identities upholds or challenge material worlds and the political assumptions that support them</w:t>
      </w:r>
      <w:r w:rsidRPr="00F4190E">
        <w:rPr>
          <w:sz w:val="16"/>
        </w:rPr>
        <w:t xml:space="preserve">. Further, I am interested in how </w:t>
      </w:r>
      <w:r w:rsidRPr="00F4190E">
        <w:rPr>
          <w:u w:val="single"/>
        </w:rPr>
        <w:t xml:space="preserve">different </w:t>
      </w:r>
      <w:r w:rsidRPr="002C377B">
        <w:rPr>
          <w:highlight w:val="yellow"/>
          <w:u w:val="single"/>
        </w:rPr>
        <w:t>discursive</w:t>
      </w:r>
      <w:r w:rsidRPr="00F4190E">
        <w:rPr>
          <w:u w:val="single"/>
        </w:rPr>
        <w:t xml:space="preserve"> forms and </w:t>
      </w:r>
      <w:r w:rsidRPr="002C377B">
        <w:rPr>
          <w:highlight w:val="yellow"/>
          <w:u w:val="single"/>
        </w:rPr>
        <w:t>sites</w:t>
      </w:r>
      <w:r w:rsidRPr="00F4190E">
        <w:rPr>
          <w:u w:val="single"/>
        </w:rPr>
        <w:t xml:space="preserve"> of analysis work toward, engage, or </w:t>
      </w:r>
      <w:r w:rsidRPr="002C377B">
        <w:rPr>
          <w:highlight w:val="yellow"/>
          <w:u w:val="single"/>
        </w:rPr>
        <w:t>further obfuscate the problem of legibility in relation to Indigenous rights</w:t>
      </w:r>
      <w:r w:rsidRPr="00F4190E">
        <w:rPr>
          <w:u w:val="single"/>
        </w:rPr>
        <w:t xml:space="preserve">, legal orders, and </w:t>
      </w:r>
      <w:proofErr w:type="spellStart"/>
      <w:r w:rsidRPr="00F4190E">
        <w:rPr>
          <w:u w:val="single"/>
        </w:rPr>
        <w:t>hydrosocial</w:t>
      </w:r>
      <w:proofErr w:type="spellEnd"/>
      <w:r w:rsidRPr="00F4190E">
        <w:rPr>
          <w:u w:val="single"/>
        </w:rPr>
        <w:t xml:space="preserve"> relations</w:t>
      </w:r>
      <w:r w:rsidRPr="00F4190E">
        <w:rPr>
          <w:sz w:val="16"/>
        </w:rPr>
        <w:t>.</w:t>
      </w:r>
    </w:p>
    <w:p w14:paraId="172C457C" w14:textId="77777777" w:rsidR="004D4F63" w:rsidRPr="00F4190E" w:rsidRDefault="004D4F63" w:rsidP="004D4F63">
      <w:pPr>
        <w:spacing w:after="0"/>
        <w:rPr>
          <w:sz w:val="16"/>
        </w:rPr>
      </w:pPr>
      <w:r w:rsidRPr="00F4190E">
        <w:rPr>
          <w:sz w:val="16"/>
        </w:rPr>
        <w:t xml:space="preserve">Foucauldian discourse analysis serves as my primary method of engagement, allowing me to examine the discursive regularities across different forms, subject positions, and truth procedures in order to analyze the various and varied ways that water is registered, inhabited, and understood in settler Canada. Discourse analysis allows me to make linkages between representation and practices in the settler state. Specifically, Foucault’s notion of discourse helps me to understand the ways by which </w:t>
      </w:r>
      <w:r w:rsidRPr="002C377B">
        <w:rPr>
          <w:rStyle w:val="StyleUnderline"/>
          <w:highlight w:val="yellow"/>
        </w:rPr>
        <w:t>social systems produce</w:t>
      </w:r>
      <w:r w:rsidRPr="00F4190E">
        <w:rPr>
          <w:rStyle w:val="StyleUnderline"/>
        </w:rPr>
        <w:t xml:space="preserve"> particular </w:t>
      </w:r>
      <w:r w:rsidRPr="002C377B">
        <w:rPr>
          <w:rStyle w:val="StyleUnderline"/>
          <w:highlight w:val="yellow"/>
        </w:rPr>
        <w:t>forms of knowledge</w:t>
      </w:r>
      <w:r w:rsidRPr="00F4190E">
        <w:rPr>
          <w:rStyle w:val="StyleUnderline"/>
        </w:rPr>
        <w:t xml:space="preserve"> within historical contexts, and how these forms of knowledge have the power to render other forms of knowledge as illegible, unintelligible, and illegitimate</w:t>
      </w:r>
      <w:r w:rsidRPr="00F4190E">
        <w:rPr>
          <w:sz w:val="16"/>
        </w:rPr>
        <w:t xml:space="preserve">. I am specifically interested in </w:t>
      </w:r>
      <w:r w:rsidRPr="002C377B">
        <w:rPr>
          <w:rStyle w:val="Emphasis"/>
          <w:highlight w:val="yellow"/>
        </w:rPr>
        <w:t>the material effects of discourse</w:t>
      </w:r>
      <w:r w:rsidRPr="00F4190E">
        <w:rPr>
          <w:sz w:val="16"/>
        </w:rPr>
        <w:t xml:space="preserve">—how discourse </w:t>
      </w:r>
      <w:r w:rsidRPr="00F4190E">
        <w:rPr>
          <w:rStyle w:val="Emphasis"/>
        </w:rPr>
        <w:t>produces “practices that systematically form the objects of which they speak”</w:t>
      </w:r>
      <w:r w:rsidRPr="00F4190E">
        <w:rPr>
          <w:sz w:val="16"/>
        </w:rPr>
        <w:t xml:space="preserve"> (Foucault 1981, 135-140). </w:t>
      </w:r>
      <w:r w:rsidRPr="00F4190E">
        <w:rPr>
          <w:rStyle w:val="Emphasis"/>
        </w:rPr>
        <w:t xml:space="preserve">Dominant discourse around the meaning of rights in a settler state </w:t>
      </w:r>
      <w:r w:rsidRPr="002C377B">
        <w:rPr>
          <w:rStyle w:val="Emphasis"/>
          <w:highlight w:val="yellow"/>
        </w:rPr>
        <w:t>produces and organizes knowledge in material ways that demarcate</w:t>
      </w:r>
      <w:r w:rsidRPr="00F4190E">
        <w:rPr>
          <w:rStyle w:val="Emphasis"/>
        </w:rPr>
        <w:t xml:space="preserve"> the “constitution of </w:t>
      </w:r>
      <w:r w:rsidRPr="002C377B">
        <w:rPr>
          <w:rStyle w:val="Emphasis"/>
          <w:highlight w:val="yellow"/>
        </w:rPr>
        <w:t>social</w:t>
      </w:r>
      <w:r w:rsidRPr="00F4190E">
        <w:rPr>
          <w:rStyle w:val="Emphasis"/>
        </w:rPr>
        <w:t xml:space="preserve"> (and progressively global) </w:t>
      </w:r>
      <w:r w:rsidRPr="002C377B">
        <w:rPr>
          <w:rStyle w:val="Emphasis"/>
          <w:highlight w:val="yellow"/>
        </w:rPr>
        <w:t>relations through</w:t>
      </w:r>
      <w:r w:rsidRPr="00F4190E">
        <w:rPr>
          <w:rStyle w:val="Emphasis"/>
        </w:rPr>
        <w:t xml:space="preserve"> the </w:t>
      </w:r>
      <w:r w:rsidRPr="002C377B">
        <w:rPr>
          <w:rStyle w:val="Emphasis"/>
          <w:highlight w:val="yellow"/>
        </w:rPr>
        <w:t>collective understanding</w:t>
      </w:r>
      <w:r w:rsidRPr="00F4190E">
        <w:rPr>
          <w:rStyle w:val="Emphasis"/>
        </w:rPr>
        <w:t xml:space="preserve"> of the discursive logic and the acceptance of the discourse as social fact”</w:t>
      </w:r>
      <w:r w:rsidRPr="00F4190E">
        <w:rPr>
          <w:sz w:val="16"/>
        </w:rPr>
        <w:t xml:space="preserve"> (Adams 2017, </w:t>
      </w:r>
      <w:proofErr w:type="spellStart"/>
      <w:r w:rsidRPr="00F4190E">
        <w:rPr>
          <w:sz w:val="16"/>
        </w:rPr>
        <w:t>n.p.</w:t>
      </w:r>
      <w:proofErr w:type="spellEnd"/>
      <w:r w:rsidRPr="00F4190E">
        <w:rPr>
          <w:sz w:val="16"/>
        </w:rPr>
        <w:t xml:space="preserve">). Rachel Adams elaborates, writing, “For Foucault, the logic produced by a discourse is structurally related to the broader episteme (structure of knowledge) of the historical period in which it arises.” “However,” she continues, “discourses are produced by effects of power within a social order, and this power prescribes particular rules and categories which define the criteria for legitimating knowledge and truth within the discursive order” (2017, </w:t>
      </w:r>
      <w:proofErr w:type="spellStart"/>
      <w:r w:rsidRPr="00F4190E">
        <w:rPr>
          <w:sz w:val="16"/>
        </w:rPr>
        <w:t>n.p.</w:t>
      </w:r>
      <w:proofErr w:type="spellEnd"/>
      <w:r w:rsidRPr="00F4190E">
        <w:rPr>
          <w:sz w:val="16"/>
        </w:rPr>
        <w:t>). Understanding how discourse works thus helps me deconstruct the taken for granted logics that have come to constitute the “social fact” of Indigenous rights in Canada.</w:t>
      </w:r>
    </w:p>
    <w:p w14:paraId="18725F12" w14:textId="77777777" w:rsidR="004D4F63" w:rsidRPr="00F4190E" w:rsidRDefault="004D4F63" w:rsidP="004D4F63">
      <w:pPr>
        <w:spacing w:after="0"/>
        <w:rPr>
          <w:rStyle w:val="Emphasis"/>
        </w:rPr>
      </w:pPr>
      <w:r w:rsidRPr="00F4190E">
        <w:rPr>
          <w:sz w:val="16"/>
        </w:rPr>
        <w:t xml:space="preserve">My engagement with Indigenous paradigms—the worldviews, philosophies, legal assertions, and cultural perspectives of Indigenous peoples as they are asserted in opposition to and despite the discursive </w:t>
      </w:r>
      <w:r w:rsidRPr="004D4F63">
        <w:rPr>
          <w:sz w:val="16"/>
        </w:rPr>
        <w:t xml:space="preserve">construction of settler colonial Indigenous rights regimes helps me to destabilize, particularize, and defamiliarize the solidification of these discursive constructions. </w:t>
      </w:r>
      <w:r w:rsidRPr="004D4F63">
        <w:rPr>
          <w:rStyle w:val="StyleUnderline"/>
        </w:rPr>
        <w:t>However, given the integral role of Indigenous theory and</w:t>
      </w:r>
      <w:r w:rsidRPr="004D4F63">
        <w:rPr>
          <w:sz w:val="16"/>
        </w:rPr>
        <w:t xml:space="preserve"> 18 </w:t>
      </w:r>
      <w:r w:rsidRPr="004D4F63">
        <w:rPr>
          <w:rStyle w:val="StyleUnderline"/>
        </w:rPr>
        <w:t>storytelling</w:t>
      </w:r>
      <w:r w:rsidRPr="004D4F63">
        <w:rPr>
          <w:sz w:val="16"/>
        </w:rPr>
        <w:t xml:space="preserve"> in this dissertation, </w:t>
      </w:r>
      <w:r w:rsidRPr="004D4F63">
        <w:rPr>
          <w:rStyle w:val="StyleUnderline"/>
        </w:rPr>
        <w:t>discursive analysis, especially as a tool of deconstruction, may not always be appropriate for engaging these unique modes of representation</w:t>
      </w:r>
      <w:r w:rsidRPr="00F4190E">
        <w:rPr>
          <w:rStyle w:val="StyleUnderline"/>
        </w:rPr>
        <w:t>.</w:t>
      </w:r>
      <w:r w:rsidRPr="00F4190E">
        <w:rPr>
          <w:sz w:val="16"/>
        </w:rPr>
        <w:t xml:space="preserve"> I thus also aim to engage what Margaret Kovach (2009) and Shawn Wilson (2008), among others, have referred to as critical Indigenous methodologies. </w:t>
      </w:r>
      <w:r w:rsidRPr="00F4190E">
        <w:rPr>
          <w:rStyle w:val="StyleUnderline"/>
        </w:rPr>
        <w:t xml:space="preserve">While </w:t>
      </w:r>
      <w:r w:rsidRPr="002C377B">
        <w:rPr>
          <w:rStyle w:val="StyleUnderline"/>
          <w:highlight w:val="yellow"/>
        </w:rPr>
        <w:t>Indigenous methodologies</w:t>
      </w:r>
      <w:r w:rsidRPr="00F4190E">
        <w:rPr>
          <w:rStyle w:val="StyleUnderline"/>
        </w:rPr>
        <w:t xml:space="preserve"> encompass a wide range of nation and discipline specific methodological approaches</w:t>
      </w:r>
      <w:r w:rsidRPr="00F4190E">
        <w:rPr>
          <w:rStyle w:val="Emphasis"/>
        </w:rPr>
        <w:t xml:space="preserve">, they </w:t>
      </w:r>
      <w:r w:rsidRPr="002C377B">
        <w:rPr>
          <w:rStyle w:val="Emphasis"/>
          <w:highlight w:val="yellow"/>
        </w:rPr>
        <w:t>generally foreground the significance of story, relationality</w:t>
      </w:r>
      <w:r w:rsidRPr="00F4190E">
        <w:rPr>
          <w:rStyle w:val="Emphasis"/>
        </w:rPr>
        <w:t xml:space="preserve">, and relational accountability </w:t>
      </w:r>
      <w:r w:rsidRPr="002C377B">
        <w:rPr>
          <w:rStyle w:val="Emphasis"/>
          <w:highlight w:val="yellow"/>
        </w:rPr>
        <w:t>as ethical standards for research</w:t>
      </w:r>
      <w:r w:rsidRPr="00F4190E">
        <w:rPr>
          <w:rStyle w:val="StyleUnderline"/>
        </w:rPr>
        <w:t>, and stem from Tribal and community-centered knowledges</w:t>
      </w:r>
      <w:r w:rsidRPr="00F4190E">
        <w:rPr>
          <w:sz w:val="16"/>
        </w:rPr>
        <w:t xml:space="preserve"> (Wilson 2008, 6). Further, Indigenous research methodologies emphasize the </w:t>
      </w:r>
      <w:r w:rsidRPr="00F4190E">
        <w:rPr>
          <w:rStyle w:val="StyleUnderline"/>
        </w:rPr>
        <w:t xml:space="preserve">integral </w:t>
      </w:r>
      <w:r w:rsidRPr="002C377B">
        <w:rPr>
          <w:rStyle w:val="StyleUnderline"/>
          <w:highlight w:val="yellow"/>
        </w:rPr>
        <w:t>connections between “knowing, story, and research</w:t>
      </w:r>
      <w:r w:rsidRPr="00F4190E">
        <w:rPr>
          <w:rStyle w:val="StyleUnderline"/>
        </w:rPr>
        <w:t xml:space="preserve">,” wherein Indigenous storytelling </w:t>
      </w:r>
      <w:r w:rsidRPr="002C377B">
        <w:rPr>
          <w:rStyle w:val="StyleUnderline"/>
          <w:highlight w:val="yellow"/>
        </w:rPr>
        <w:t>is</w:t>
      </w:r>
      <w:r w:rsidRPr="00F4190E">
        <w:rPr>
          <w:rStyle w:val="StyleUnderline"/>
        </w:rPr>
        <w:t xml:space="preserve"> centered as </w:t>
      </w:r>
      <w:r w:rsidRPr="002C377B">
        <w:rPr>
          <w:rStyle w:val="StyleUnderline"/>
          <w:highlight w:val="yellow"/>
        </w:rPr>
        <w:t>an important means of knowledge production</w:t>
      </w:r>
      <w:r w:rsidRPr="00F4190E">
        <w:rPr>
          <w:rStyle w:val="StyleUnderline"/>
        </w:rPr>
        <w:t>, and thus serves a valuable site of research and epistemological/ontological understanding</w:t>
      </w:r>
      <w:r w:rsidRPr="00F4190E">
        <w:rPr>
          <w:sz w:val="16"/>
        </w:rPr>
        <w:t xml:space="preserve"> (Kovach, p.18). Indigenous storytelling, through literature, creation stories, and community narratives, helps me to understand and engage with the parameters of Indigenous water worlds, for example. Jo-Ann Archibald’s conception of Indigenous “</w:t>
      </w:r>
      <w:proofErr w:type="spellStart"/>
      <w:r w:rsidRPr="004D4F63">
        <w:rPr>
          <w:rStyle w:val="Emphasis"/>
        </w:rPr>
        <w:t>storywork</w:t>
      </w:r>
      <w:proofErr w:type="spellEnd"/>
      <w:r w:rsidRPr="004D4F63">
        <w:rPr>
          <w:rStyle w:val="Emphasis"/>
        </w:rPr>
        <w:t>” is</w:t>
      </w:r>
      <w:r w:rsidRPr="00F4190E">
        <w:rPr>
          <w:rStyle w:val="Emphasis"/>
        </w:rPr>
        <w:t xml:space="preserve"> an </w:t>
      </w:r>
      <w:r w:rsidRPr="004D4F63">
        <w:rPr>
          <w:rStyle w:val="Emphasis"/>
        </w:rPr>
        <w:t>integral</w:t>
      </w:r>
      <w:r w:rsidRPr="00F4190E">
        <w:rPr>
          <w:rStyle w:val="Emphasis"/>
        </w:rPr>
        <w:t xml:space="preserve"> component of many Indigenous methodologies</w:t>
      </w:r>
      <w:r w:rsidRPr="00F4190E">
        <w:rPr>
          <w:rStyle w:val="StyleUnderline"/>
        </w:rPr>
        <w:t xml:space="preserve"> and situates storytelling and story-listening as fundamental to research with Indigenous peoples and on Indigenous issues</w:t>
      </w:r>
      <w:r w:rsidRPr="00F4190E">
        <w:rPr>
          <w:sz w:val="16"/>
        </w:rPr>
        <w:t xml:space="preserve"> (2008). I draw on Indigenous creation stories, literary and cultural production, and community-action, in order to understand how Indigenous narratives world the world in particular ways—how </w:t>
      </w:r>
      <w:r w:rsidRPr="002C377B">
        <w:rPr>
          <w:rStyle w:val="Emphasis"/>
          <w:highlight w:val="yellow"/>
        </w:rPr>
        <w:t>these narratives construct</w:t>
      </w:r>
      <w:r w:rsidRPr="00F4190E">
        <w:rPr>
          <w:rStyle w:val="Emphasis"/>
        </w:rPr>
        <w:t xml:space="preserve"> and perpetuate </w:t>
      </w:r>
      <w:r w:rsidRPr="002C377B">
        <w:rPr>
          <w:rStyle w:val="Emphasis"/>
          <w:highlight w:val="yellow"/>
        </w:rPr>
        <w:t>Indigenous water worlds,</w:t>
      </w:r>
      <w:r w:rsidRPr="00F4190E">
        <w:rPr>
          <w:rStyle w:val="Emphasis"/>
        </w:rPr>
        <w:t xml:space="preserve"> give voice to and express Indigenous legal orders and </w:t>
      </w:r>
      <w:proofErr w:type="spellStart"/>
      <w:r w:rsidRPr="00F4190E">
        <w:rPr>
          <w:rStyle w:val="Emphasis"/>
        </w:rPr>
        <w:t>hydrosocial</w:t>
      </w:r>
      <w:proofErr w:type="spellEnd"/>
      <w:r w:rsidRPr="00F4190E">
        <w:rPr>
          <w:rStyle w:val="Emphasis"/>
        </w:rPr>
        <w:t xml:space="preserve"> relations, </w:t>
      </w:r>
      <w:r w:rsidRPr="002C377B">
        <w:rPr>
          <w:rStyle w:val="Emphasis"/>
          <w:highlight w:val="yellow"/>
        </w:rPr>
        <w:t>and give meaning to</w:t>
      </w:r>
      <w:r w:rsidRPr="00F4190E">
        <w:rPr>
          <w:rStyle w:val="Emphasis"/>
        </w:rPr>
        <w:t xml:space="preserve"> Indigenous peoples’ inherent rights to and </w:t>
      </w:r>
      <w:r w:rsidRPr="002C377B">
        <w:rPr>
          <w:rStyle w:val="Emphasis"/>
          <w:highlight w:val="yellow"/>
        </w:rPr>
        <w:t>self-determination over their waters</w:t>
      </w:r>
      <w:r w:rsidRPr="00F4190E">
        <w:rPr>
          <w:rStyle w:val="Emphasis"/>
        </w:rPr>
        <w:t xml:space="preserve">. </w:t>
      </w:r>
    </w:p>
    <w:p w14:paraId="76B5F1C7" w14:textId="77777777" w:rsidR="004D4F63" w:rsidRPr="00F4190E" w:rsidRDefault="004D4F63" w:rsidP="004D4F63">
      <w:pPr>
        <w:spacing w:after="0"/>
        <w:rPr>
          <w:sz w:val="16"/>
        </w:rPr>
      </w:pPr>
      <w:r w:rsidRPr="00F4190E">
        <w:rPr>
          <w:sz w:val="16"/>
        </w:rPr>
        <w:t xml:space="preserve">More specifically, I deploy </w:t>
      </w:r>
      <w:r w:rsidRPr="00F4190E">
        <w:rPr>
          <w:rStyle w:val="Emphasis"/>
        </w:rPr>
        <w:t>Indigenous methodologies of critical place inquiry</w:t>
      </w:r>
      <w:r w:rsidRPr="00F4190E">
        <w:rPr>
          <w:sz w:val="16"/>
        </w:rPr>
        <w:t xml:space="preserve"> (Tuck and McKenzie 2015), and </w:t>
      </w:r>
      <w:proofErr w:type="spellStart"/>
      <w:r w:rsidRPr="00F4190E">
        <w:rPr>
          <w:sz w:val="16"/>
        </w:rPr>
        <w:t>Mishuana</w:t>
      </w:r>
      <w:proofErr w:type="spellEnd"/>
      <w:r w:rsidRPr="00F4190E">
        <w:rPr>
          <w:sz w:val="16"/>
        </w:rPr>
        <w:t xml:space="preserve"> </w:t>
      </w:r>
      <w:proofErr w:type="spellStart"/>
      <w:r w:rsidRPr="00F4190E">
        <w:rPr>
          <w:rStyle w:val="StyleUnderline"/>
        </w:rPr>
        <w:t>Goeman’s</w:t>
      </w:r>
      <w:proofErr w:type="spellEnd"/>
      <w:r w:rsidRPr="00F4190E">
        <w:rPr>
          <w:rStyle w:val="StyleUnderline"/>
        </w:rPr>
        <w:t xml:space="preserve"> feminist discursive method of “(re)mapping</w:t>
      </w:r>
      <w:r w:rsidRPr="00F4190E">
        <w:rPr>
          <w:sz w:val="16"/>
        </w:rPr>
        <w:t xml:space="preserve">” (2013). </w:t>
      </w:r>
      <w:r w:rsidRPr="002C377B">
        <w:rPr>
          <w:rStyle w:val="Emphasis"/>
          <w:highlight w:val="yellow"/>
        </w:rPr>
        <w:t>The aim of</w:t>
      </w:r>
      <w:r w:rsidRPr="00F4190E">
        <w:rPr>
          <w:sz w:val="16"/>
        </w:rPr>
        <w:t xml:space="preserve"> </w:t>
      </w:r>
      <w:proofErr w:type="spellStart"/>
      <w:r w:rsidRPr="00F4190E">
        <w:rPr>
          <w:sz w:val="16"/>
        </w:rPr>
        <w:t>Goeman’s</w:t>
      </w:r>
      <w:proofErr w:type="spellEnd"/>
      <w:r w:rsidRPr="00F4190E">
        <w:rPr>
          <w:sz w:val="16"/>
        </w:rPr>
        <w:t xml:space="preserve"> </w:t>
      </w:r>
      <w:r w:rsidRPr="00F4190E">
        <w:rPr>
          <w:rStyle w:val="Emphasis"/>
        </w:rPr>
        <w:t>(</w:t>
      </w:r>
      <w:r w:rsidRPr="002C377B">
        <w:rPr>
          <w:rStyle w:val="Emphasis"/>
          <w:highlight w:val="yellow"/>
        </w:rPr>
        <w:t>re)mapping</w:t>
      </w:r>
      <w:r w:rsidRPr="00F4190E">
        <w:rPr>
          <w:sz w:val="16"/>
        </w:rPr>
        <w:t xml:space="preserve"> </w:t>
      </w:r>
      <w:r w:rsidRPr="00F4190E">
        <w:rPr>
          <w:rStyle w:val="Emphasis"/>
        </w:rPr>
        <w:t xml:space="preserve">method </w:t>
      </w:r>
      <w:r w:rsidRPr="002C377B">
        <w:rPr>
          <w:rStyle w:val="Emphasis"/>
          <w:highlight w:val="yellow"/>
        </w:rPr>
        <w:t>is to “unsettle imperial and colonial geographies by refuting how these</w:t>
      </w:r>
      <w:r w:rsidRPr="00F4190E">
        <w:rPr>
          <w:rStyle w:val="Emphasis"/>
        </w:rPr>
        <w:t xml:space="preserve"> geographies </w:t>
      </w:r>
      <w:r w:rsidRPr="002C377B">
        <w:rPr>
          <w:rStyle w:val="Emphasis"/>
          <w:highlight w:val="yellow"/>
        </w:rPr>
        <w:t>organize land, bodies, and social and political landscapes</w:t>
      </w:r>
      <w:r w:rsidRPr="00F4190E">
        <w:rPr>
          <w:sz w:val="16"/>
        </w:rPr>
        <w:t xml:space="preserve"> (Tuck and McKenzie, 134). </w:t>
      </w:r>
      <w:r w:rsidRPr="00F4190E">
        <w:rPr>
          <w:rStyle w:val="StyleUnderline"/>
        </w:rPr>
        <w:t>Emphasizing the parenthesized “re” of (re)mapping in a way not dissimilar to my notion of “(re)making” in relation to the (re)making of Indigenous water worlds,</w:t>
      </w:r>
      <w:r w:rsidRPr="00F4190E">
        <w:rPr>
          <w:sz w:val="16"/>
        </w:rPr>
        <w:t xml:space="preserve"> </w:t>
      </w:r>
      <w:proofErr w:type="spellStart"/>
      <w:r w:rsidRPr="00F4190E">
        <w:rPr>
          <w:sz w:val="16"/>
        </w:rPr>
        <w:t>Goeman</w:t>
      </w:r>
      <w:proofErr w:type="spellEnd"/>
      <w:r w:rsidRPr="00F4190E">
        <w:rPr>
          <w:sz w:val="16"/>
        </w:rPr>
        <w:t xml:space="preserve"> writes, The </w:t>
      </w:r>
      <w:proofErr w:type="spellStart"/>
      <w:r w:rsidRPr="00F4190E">
        <w:rPr>
          <w:sz w:val="16"/>
        </w:rPr>
        <w:t>labour</w:t>
      </w:r>
      <w:proofErr w:type="spellEnd"/>
      <w:r w:rsidRPr="00F4190E">
        <w:rPr>
          <w:sz w:val="16"/>
        </w:rPr>
        <w:t xml:space="preserve"> of Native authors and the communities they write within and about undertake in the simultaneously metaphoric and material capacities of map making, to generate new possibilities. The framing of “re” within parenthesis connotes the fact that in (re)mapping, Native women employ traditional and new tribal stories as a means of continuation or what Gerald </w:t>
      </w:r>
      <w:proofErr w:type="spellStart"/>
      <w:r w:rsidRPr="00F4190E">
        <w:rPr>
          <w:sz w:val="16"/>
        </w:rPr>
        <w:t>Vizenor</w:t>
      </w:r>
      <w:proofErr w:type="spellEnd"/>
      <w:r w:rsidRPr="00F4190E">
        <w:rPr>
          <w:sz w:val="16"/>
        </w:rPr>
        <w:t xml:space="preserve"> aptly calls stories of survivance. (2013, 3) </w:t>
      </w:r>
      <w:proofErr w:type="spellStart"/>
      <w:r w:rsidRPr="00F4190E">
        <w:rPr>
          <w:sz w:val="16"/>
        </w:rPr>
        <w:t>Goeman</w:t>
      </w:r>
      <w:proofErr w:type="spellEnd"/>
      <w:r w:rsidRPr="00F4190E">
        <w:rPr>
          <w:sz w:val="16"/>
        </w:rPr>
        <w:t xml:space="preserve"> explores the ways that Indigenous women in particular have defined Indigeneity, their communities, and themselves by challenging colonial spatializing practices, and especially through Indigenous women’s literary production (</w:t>
      </w:r>
      <w:proofErr w:type="spellStart"/>
      <w:r w:rsidRPr="00F4190E">
        <w:rPr>
          <w:sz w:val="16"/>
        </w:rPr>
        <w:t>Goeman</w:t>
      </w:r>
      <w:proofErr w:type="spellEnd"/>
      <w:r w:rsidRPr="00F4190E">
        <w:rPr>
          <w:sz w:val="16"/>
        </w:rPr>
        <w:t xml:space="preserve"> 2013; Tuck and McKenzie 135). </w:t>
      </w:r>
      <w:r w:rsidRPr="00F4190E">
        <w:rPr>
          <w:rStyle w:val="StyleUnderline"/>
        </w:rPr>
        <w:t xml:space="preserve">I follow </w:t>
      </w:r>
      <w:proofErr w:type="spellStart"/>
      <w:r w:rsidRPr="00F4190E">
        <w:rPr>
          <w:rStyle w:val="StyleUnderline"/>
        </w:rPr>
        <w:t>Goeman’s</w:t>
      </w:r>
      <w:proofErr w:type="spellEnd"/>
      <w:r w:rsidRPr="00F4190E">
        <w:rPr>
          <w:rStyle w:val="StyleUnderline"/>
        </w:rPr>
        <w:t xml:space="preserve"> notion of (re)mapping as a method of analysis as I examine my sites of Indigenous resistance—the majority of which are indeed authored by or </w:t>
      </w:r>
      <w:proofErr w:type="spellStart"/>
      <w:r w:rsidRPr="00F4190E">
        <w:rPr>
          <w:rStyle w:val="StyleUnderline"/>
        </w:rPr>
        <w:t>centre</w:t>
      </w:r>
      <w:proofErr w:type="spellEnd"/>
      <w:r w:rsidRPr="00F4190E">
        <w:rPr>
          <w:rStyle w:val="StyleUnderline"/>
        </w:rPr>
        <w:t xml:space="preserve"> Indigenous women; I analyze these literary, cultural, and political texts for the ways they resist the discursive dominance of settler liberal rights discourse, and the alternative </w:t>
      </w:r>
      <w:proofErr w:type="spellStart"/>
      <w:r w:rsidRPr="00F4190E">
        <w:rPr>
          <w:rStyle w:val="StyleUnderline"/>
        </w:rPr>
        <w:t>hydrosocial</w:t>
      </w:r>
      <w:proofErr w:type="spellEnd"/>
      <w:r w:rsidRPr="00F4190E">
        <w:rPr>
          <w:rStyle w:val="StyleUnderline"/>
        </w:rPr>
        <w:t xml:space="preserve"> relations they offer</w:t>
      </w:r>
      <w:r w:rsidRPr="00F4190E">
        <w:rPr>
          <w:sz w:val="16"/>
        </w:rPr>
        <w:t xml:space="preserve">. Ultimately, </w:t>
      </w:r>
      <w:r w:rsidRPr="00F4190E">
        <w:rPr>
          <w:rStyle w:val="StyleUnderline"/>
        </w:rPr>
        <w:t>I consider the ways that Indigenous spatializing practices</w:t>
      </w:r>
      <w:r w:rsidRPr="00F4190E">
        <w:rPr>
          <w:sz w:val="16"/>
        </w:rPr>
        <w:t xml:space="preserve">, </w:t>
      </w:r>
      <w:r w:rsidRPr="00F4190E">
        <w:rPr>
          <w:rStyle w:val="Emphasis"/>
        </w:rPr>
        <w:t xml:space="preserve">their literary and </w:t>
      </w:r>
      <w:r w:rsidRPr="002C377B">
        <w:rPr>
          <w:rStyle w:val="Emphasis"/>
          <w:highlight w:val="yellow"/>
        </w:rPr>
        <w:t>discursive (re)mapping</w:t>
      </w:r>
      <w:r w:rsidRPr="00F4190E">
        <w:rPr>
          <w:rStyle w:val="Emphasis"/>
        </w:rPr>
        <w:t xml:space="preserve">, </w:t>
      </w:r>
      <w:r w:rsidRPr="002C377B">
        <w:rPr>
          <w:rStyle w:val="Emphasis"/>
          <w:highlight w:val="yellow"/>
        </w:rPr>
        <w:t>give meaning to the</w:t>
      </w:r>
      <w:r w:rsidRPr="00F4190E">
        <w:rPr>
          <w:rStyle w:val="Emphasis"/>
        </w:rPr>
        <w:t xml:space="preserve"> inherent </w:t>
      </w:r>
      <w:r w:rsidRPr="002C377B">
        <w:rPr>
          <w:rStyle w:val="Emphasis"/>
          <w:highlight w:val="yellow"/>
        </w:rPr>
        <w:t>rights of Indigenous peoples</w:t>
      </w:r>
      <w:r w:rsidRPr="00F4190E">
        <w:rPr>
          <w:rStyle w:val="Emphasis"/>
        </w:rPr>
        <w:t xml:space="preserve">—how they contribute to </w:t>
      </w:r>
      <w:r w:rsidRPr="002C377B">
        <w:rPr>
          <w:rStyle w:val="Emphasis"/>
          <w:highlight w:val="yellow"/>
        </w:rPr>
        <w:t>the material remaking of Indigenous water worlds.</w:t>
      </w:r>
    </w:p>
    <w:p w14:paraId="3D0960FF" w14:textId="77777777" w:rsidR="004D4F63" w:rsidRDefault="004D4F63" w:rsidP="004D4F63">
      <w:pPr>
        <w:spacing w:after="0"/>
        <w:rPr>
          <w:sz w:val="16"/>
        </w:rPr>
      </w:pPr>
      <w:r w:rsidRPr="00F4190E">
        <w:rPr>
          <w:rStyle w:val="StyleUnderline"/>
        </w:rPr>
        <w:t xml:space="preserve">Indigenous methodologies work as an important amendment to discourse analysis in the sense that discourse analysis is largely about </w:t>
      </w:r>
      <w:r w:rsidRPr="002C377B">
        <w:rPr>
          <w:rStyle w:val="Emphasis"/>
          <w:highlight w:val="yellow"/>
        </w:rPr>
        <w:t>deconstructing the taken for granted</w:t>
      </w:r>
      <w:r w:rsidRPr="00F4190E">
        <w:rPr>
          <w:rStyle w:val="StyleUnderline"/>
        </w:rPr>
        <w:t xml:space="preserve"> 20 </w:t>
      </w:r>
      <w:r w:rsidRPr="002C377B">
        <w:rPr>
          <w:rStyle w:val="Emphasis"/>
          <w:highlight w:val="yellow"/>
        </w:rPr>
        <w:t>discourses that form the world as we know it—to “disrupt its</w:t>
      </w:r>
      <w:r w:rsidRPr="00F4190E">
        <w:rPr>
          <w:rStyle w:val="Emphasis"/>
        </w:rPr>
        <w:t xml:space="preserve"> pretended </w:t>
      </w:r>
      <w:r w:rsidRPr="002C377B">
        <w:rPr>
          <w:rStyle w:val="Emphasis"/>
          <w:highlight w:val="yellow"/>
        </w:rPr>
        <w:t>continuity,</w:t>
      </w:r>
      <w:r w:rsidRPr="00F4190E">
        <w:rPr>
          <w:rStyle w:val="StyleUnderline"/>
        </w:rPr>
        <w:t>” in Foucault’s terms</w:t>
      </w:r>
      <w:r w:rsidRPr="00F4190E">
        <w:rPr>
          <w:sz w:val="16"/>
        </w:rPr>
        <w:t xml:space="preserve">. As I will show, in relation to my sites of analysis, </w:t>
      </w:r>
      <w:r w:rsidRPr="00F4190E">
        <w:rPr>
          <w:rStyle w:val="StyleUnderline"/>
        </w:rPr>
        <w:t>this coherence and continuity has been constructed as a settler water world that attempts to totalize itself, its approaches to and treatment of water, water rights, and the legibility of other’s interactions with waters in the settler state</w:t>
      </w:r>
      <w:r w:rsidRPr="00F4190E">
        <w:rPr>
          <w:sz w:val="16"/>
        </w:rPr>
        <w:t xml:space="preserve"> (Foucault 1977, 154). To approach Indigenous texts through some of the storying and relational tenets that comprise Indigenous methodologies, on the other hand, is </w:t>
      </w:r>
      <w:r w:rsidRPr="00F4190E">
        <w:rPr>
          <w:rStyle w:val="StyleUnderline"/>
        </w:rPr>
        <w:t>to emphasize the “re” of Indigenous legal and political orders, worldviews, and the water worlds they express —the (re)making, the (</w:t>
      </w:r>
      <w:r w:rsidRPr="002C377B">
        <w:rPr>
          <w:rStyle w:val="StyleUnderline"/>
          <w:highlight w:val="yellow"/>
        </w:rPr>
        <w:t>re)mapping, and</w:t>
      </w:r>
      <w:r w:rsidRPr="00F4190E">
        <w:rPr>
          <w:rStyle w:val="StyleUnderline"/>
        </w:rPr>
        <w:t xml:space="preserve"> the general (</w:t>
      </w:r>
      <w:r w:rsidRPr="002C377B">
        <w:rPr>
          <w:rStyle w:val="Emphasis"/>
          <w:highlight w:val="yellow"/>
        </w:rPr>
        <w:t>re)building of worlds subjugated to</w:t>
      </w:r>
      <w:r w:rsidRPr="00F4190E">
        <w:rPr>
          <w:rStyle w:val="Emphasis"/>
        </w:rPr>
        <w:t xml:space="preserve"> an aggressive </w:t>
      </w:r>
      <w:r w:rsidRPr="002C377B">
        <w:rPr>
          <w:rStyle w:val="Emphasis"/>
          <w:highlight w:val="yellow"/>
        </w:rPr>
        <w:t>settler colonialism</w:t>
      </w:r>
      <w:r w:rsidRPr="00F4190E">
        <w:rPr>
          <w:rStyle w:val="Emphasis"/>
        </w:rPr>
        <w:t xml:space="preserve"> </w:t>
      </w:r>
      <w:r w:rsidRPr="002C377B">
        <w:rPr>
          <w:rStyle w:val="Emphasis"/>
          <w:highlight w:val="yellow"/>
        </w:rPr>
        <w:t>and its dominant</w:t>
      </w:r>
      <w:r w:rsidRPr="00F4190E">
        <w:rPr>
          <w:rStyle w:val="Emphasis"/>
        </w:rPr>
        <w:t xml:space="preserve"> </w:t>
      </w:r>
      <w:r w:rsidRPr="002C377B">
        <w:rPr>
          <w:rStyle w:val="Emphasis"/>
          <w:highlight w:val="yellow"/>
        </w:rPr>
        <w:t>liberal ordering practices established in the waterways of Turtle Island</w:t>
      </w:r>
      <w:r w:rsidRPr="00F4190E">
        <w:rPr>
          <w:sz w:val="16"/>
        </w:rPr>
        <w:t xml:space="preserve">. To be sure, I cannot adopt or apply Indigenous methodologies in absolute or simple terms; indeed to truly engage with the community and tribal contexts integral to Indigenous methodologies might mean that I read Cree texts with an understanding of Cree storying practices, Anishinaabe, with Anishinaabe storying practices, and so forth. Within the context of this project, these are understandings that I have access to only through the Indigenous theorists who inform my readings. Rather, in attending to this methodological engagement as best as I can, I hope to demonstrate how this dissertation, in some small way, is contributing to the kind of remaking I discuss throughout—how it is attempting </w:t>
      </w:r>
      <w:r w:rsidRPr="00F4190E">
        <w:rPr>
          <w:rStyle w:val="StyleUnderline"/>
        </w:rPr>
        <w:t>to do some of the work of settler decolonial engagement, in learning how to read and understand, how to reckon with the problem of legibility and illegibility, and how to live relationally with Indigenous water worlds without overdetermining their meaning</w:t>
      </w:r>
      <w:r w:rsidRPr="00F4190E">
        <w:rPr>
          <w:sz w:val="16"/>
        </w:rPr>
        <w:t xml:space="preserve">. Importantly, as </w:t>
      </w:r>
      <w:proofErr w:type="spellStart"/>
      <w:r w:rsidRPr="00F4190E">
        <w:rPr>
          <w:sz w:val="16"/>
        </w:rPr>
        <w:t>Goeman</w:t>
      </w:r>
      <w:proofErr w:type="spellEnd"/>
      <w:r w:rsidRPr="00F4190E">
        <w:rPr>
          <w:sz w:val="16"/>
        </w:rPr>
        <w:t xml:space="preserve"> notes, </w:t>
      </w:r>
      <w:r w:rsidRPr="00F4190E">
        <w:rPr>
          <w:rStyle w:val="Emphasis"/>
        </w:rPr>
        <w:t>the task here is not to recover a static past, but rather to “acknowledge the power of Native epistemologies in defining our moves toward spatial decolonization”</w:t>
      </w:r>
      <w:r w:rsidRPr="00F4190E">
        <w:rPr>
          <w:sz w:val="16"/>
        </w:rPr>
        <w:t xml:space="preserve"> (135). In short, Indigenous methodologies ensure that negative critique is supplemented by decolonial modes of inquiry that aim to rebuild and bolster, rather than merely deconstruct and destabilize.</w:t>
      </w:r>
    </w:p>
    <w:p w14:paraId="0F208A37" w14:textId="7654D1A4" w:rsidR="004D4F63" w:rsidRDefault="004D4F63" w:rsidP="004D4F63"/>
    <w:p w14:paraId="19D421D4" w14:textId="5558E7D5" w:rsidR="004D4F63" w:rsidRPr="00F4190E" w:rsidRDefault="00B325C2" w:rsidP="004D4F63">
      <w:pPr>
        <w:pStyle w:val="Heading3"/>
      </w:pPr>
      <w:r>
        <w:t>AT Framework/Alt Fails</w:t>
      </w:r>
      <w:r w:rsidR="004D4F63">
        <w:t>- Ontology</w:t>
      </w:r>
    </w:p>
    <w:p w14:paraId="7A228F43" w14:textId="77777777" w:rsidR="004D4F63" w:rsidRPr="00F4190E" w:rsidRDefault="004D4F63" w:rsidP="004D4F63">
      <w:pPr>
        <w:pStyle w:val="Heading4"/>
      </w:pPr>
      <w:r w:rsidRPr="00F4190E">
        <w:t xml:space="preserve">Analyzing the ontological connections between </w:t>
      </w:r>
      <w:proofErr w:type="spellStart"/>
      <w:r w:rsidRPr="00F4190E">
        <w:t>settlerism</w:t>
      </w:r>
      <w:proofErr w:type="spellEnd"/>
      <w:r w:rsidRPr="00F4190E">
        <w:t xml:space="preserve"> and water policy is key to enact decolonial politics – the alt is a prerequisite to </w:t>
      </w:r>
      <w:proofErr w:type="spellStart"/>
      <w:r w:rsidRPr="00F4190E">
        <w:t>aff</w:t>
      </w:r>
      <w:proofErr w:type="spellEnd"/>
      <w:r w:rsidRPr="00F4190E">
        <w:t xml:space="preserve"> </w:t>
      </w:r>
      <w:proofErr w:type="gramStart"/>
      <w:r w:rsidRPr="00F4190E">
        <w:t>solvency</w:t>
      </w:r>
      <w:proofErr w:type="gramEnd"/>
      <w:r w:rsidRPr="00F4190E">
        <w:t xml:space="preserve"> </w:t>
      </w:r>
    </w:p>
    <w:p w14:paraId="1ADF07F6" w14:textId="77777777" w:rsidR="004D4F63" w:rsidRPr="00F4190E" w:rsidRDefault="004D4F63" w:rsidP="004D4F63">
      <w:pPr>
        <w:rPr>
          <w:rFonts w:asciiTheme="minorHAnsi" w:hAnsiTheme="minorHAnsi" w:cstheme="minorHAnsi"/>
          <w:shd w:val="clear" w:color="auto" w:fill="FFFFFF"/>
        </w:rPr>
      </w:pPr>
      <w:r w:rsidRPr="00C55B5C">
        <w:rPr>
          <w:b/>
          <w:bCs/>
          <w:sz w:val="24"/>
          <w:szCs w:val="24"/>
        </w:rPr>
        <w:t>Stevenson ’18</w:t>
      </w:r>
      <w:r w:rsidRPr="00F4190E">
        <w:rPr>
          <w:b/>
          <w:bCs/>
        </w:rPr>
        <w:t xml:space="preserve"> </w:t>
      </w:r>
      <w:r w:rsidRPr="00F4190E">
        <w:rPr>
          <w:sz w:val="18"/>
          <w:szCs w:val="18"/>
        </w:rPr>
        <w:t>(</w:t>
      </w:r>
      <w:r w:rsidRPr="00F4190E">
        <w:rPr>
          <w:rFonts w:asciiTheme="minorHAnsi" w:hAnsiTheme="minorHAnsi" w:cstheme="minorHAnsi"/>
          <w:sz w:val="18"/>
          <w:szCs w:val="18"/>
        </w:rPr>
        <w:t>Shaun A. Stevenson, f</w:t>
      </w:r>
      <w:r w:rsidRPr="00F4190E">
        <w:rPr>
          <w:rFonts w:asciiTheme="minorHAnsi" w:hAnsiTheme="minorHAnsi" w:cstheme="minorHAnsi"/>
          <w:sz w:val="18"/>
          <w:szCs w:val="18"/>
          <w:shd w:val="clear" w:color="auto" w:fill="FFFFFF"/>
        </w:rPr>
        <w:t>ull-time Faculty Member in the University Studies Program at Northern Lakes College,</w:t>
      </w:r>
      <w:r w:rsidRPr="00F4190E">
        <w:rPr>
          <w:rFonts w:ascii="Roboto" w:hAnsi="Roboto"/>
          <w:sz w:val="18"/>
          <w:szCs w:val="18"/>
          <w:shd w:val="clear" w:color="auto" w:fill="FFFFFF"/>
        </w:rPr>
        <w:t xml:space="preserve"> “</w:t>
      </w:r>
      <w:r w:rsidRPr="00F4190E">
        <w:rPr>
          <w:rFonts w:asciiTheme="minorHAnsi" w:hAnsiTheme="minorHAnsi" w:cstheme="minorHAnsi"/>
          <w:sz w:val="18"/>
          <w:szCs w:val="18"/>
          <w:shd w:val="clear" w:color="auto" w:fill="FFFFFF"/>
        </w:rPr>
        <w:t xml:space="preserve">(Re)Making Indigenous Water Worlds: Settler Colonialism, Indigenous Rights, and </w:t>
      </w:r>
      <w:proofErr w:type="spellStart"/>
      <w:r w:rsidRPr="00F4190E">
        <w:rPr>
          <w:rFonts w:asciiTheme="minorHAnsi" w:hAnsiTheme="minorHAnsi" w:cstheme="minorHAnsi"/>
          <w:sz w:val="18"/>
          <w:szCs w:val="18"/>
          <w:shd w:val="clear" w:color="auto" w:fill="FFFFFF"/>
        </w:rPr>
        <w:t>Hydrosocial</w:t>
      </w:r>
      <w:proofErr w:type="spellEnd"/>
      <w:r w:rsidRPr="00F4190E">
        <w:rPr>
          <w:rFonts w:asciiTheme="minorHAnsi" w:hAnsiTheme="minorHAnsi" w:cstheme="minorHAnsi"/>
          <w:sz w:val="18"/>
          <w:szCs w:val="18"/>
          <w:shd w:val="clear" w:color="auto" w:fill="FFFFFF"/>
        </w:rPr>
        <w:t xml:space="preserve"> Relations in the Settler Nation State”, A thesis submitted to the Faculty of Graduate and Postdoctoral Affairs in partial fulfillment of the requirements for the degree of Doctor of Philosophy in English Language and Literature Carleton University Ottawa, Ontario, </w:t>
      </w:r>
      <w:proofErr w:type="spellStart"/>
      <w:r w:rsidRPr="00F4190E">
        <w:rPr>
          <w:rFonts w:asciiTheme="minorHAnsi" w:hAnsiTheme="minorHAnsi" w:cstheme="minorHAnsi"/>
          <w:sz w:val="18"/>
          <w:szCs w:val="18"/>
          <w:shd w:val="clear" w:color="auto" w:fill="FFFFFF"/>
        </w:rPr>
        <w:t>ppg</w:t>
      </w:r>
      <w:proofErr w:type="spellEnd"/>
      <w:r w:rsidRPr="00F4190E">
        <w:rPr>
          <w:rFonts w:asciiTheme="minorHAnsi" w:hAnsiTheme="minorHAnsi" w:cstheme="minorHAnsi"/>
          <w:sz w:val="18"/>
          <w:szCs w:val="18"/>
          <w:shd w:val="clear" w:color="auto" w:fill="FFFFFF"/>
        </w:rPr>
        <w:t xml:space="preserve">. </w:t>
      </w:r>
      <w:proofErr w:type="spellStart"/>
      <w:r w:rsidRPr="00F4190E">
        <w:rPr>
          <w:rFonts w:asciiTheme="minorHAnsi" w:hAnsiTheme="minorHAnsi" w:cstheme="minorHAnsi"/>
          <w:sz w:val="18"/>
          <w:szCs w:val="18"/>
          <w:shd w:val="clear" w:color="auto" w:fill="FFFFFF"/>
        </w:rPr>
        <w:t>Ii</w:t>
      </w:r>
      <w:proofErr w:type="spellEnd"/>
      <w:r w:rsidRPr="00F4190E">
        <w:rPr>
          <w:rFonts w:asciiTheme="minorHAnsi" w:hAnsiTheme="minorHAnsi" w:cstheme="minorHAnsi"/>
          <w:sz w:val="18"/>
          <w:szCs w:val="18"/>
          <w:shd w:val="clear" w:color="auto" w:fill="FFFFFF"/>
        </w:rPr>
        <w:t xml:space="preserve">-iii) </w:t>
      </w:r>
    </w:p>
    <w:p w14:paraId="79411D57" w14:textId="77777777" w:rsidR="004D4F63" w:rsidRPr="00F4190E" w:rsidRDefault="004D4F63" w:rsidP="004D4F63">
      <w:pPr>
        <w:spacing w:after="0" w:line="240" w:lineRule="auto"/>
        <w:rPr>
          <w:u w:val="single"/>
        </w:rPr>
      </w:pPr>
      <w:r w:rsidRPr="00F4190E">
        <w:rPr>
          <w:sz w:val="16"/>
        </w:rPr>
        <w:t xml:space="preserve">This dissertation examines several </w:t>
      </w:r>
      <w:r w:rsidRPr="00F4190E">
        <w:rPr>
          <w:u w:val="single"/>
        </w:rPr>
        <w:t xml:space="preserve">sites of conflict between Indigenous and </w:t>
      </w:r>
      <w:proofErr w:type="spellStart"/>
      <w:r w:rsidRPr="00F4190E">
        <w:rPr>
          <w:u w:val="single"/>
        </w:rPr>
        <w:t>nonIndigenous</w:t>
      </w:r>
      <w:proofErr w:type="spellEnd"/>
      <w:r w:rsidRPr="00F4190E">
        <w:rPr>
          <w:u w:val="single"/>
        </w:rPr>
        <w:t xml:space="preserve"> peoples over water and water rights</w:t>
      </w:r>
      <w:r w:rsidRPr="00F4190E">
        <w:rPr>
          <w:sz w:val="16"/>
        </w:rPr>
        <w:t xml:space="preserve"> in Canada, </w:t>
      </w:r>
      <w:r w:rsidRPr="00F4190E">
        <w:rPr>
          <w:u w:val="single"/>
        </w:rPr>
        <w:t>from the 19th century up to current articulations of environmental policy and land rights</w:t>
      </w:r>
      <w:r w:rsidRPr="00F4190E">
        <w:rPr>
          <w:sz w:val="16"/>
        </w:rPr>
        <w:t xml:space="preserve">. Through examination of a selection of public policy, land rights decisions, grassroots activism, and Canadian and Indigenous fiction and non-fiction, I probe </w:t>
      </w:r>
      <w:r w:rsidRPr="002C377B">
        <w:rPr>
          <w:highlight w:val="yellow"/>
          <w:u w:val="single"/>
        </w:rPr>
        <w:t>relationships to water</w:t>
      </w:r>
      <w:r w:rsidRPr="00F4190E">
        <w:rPr>
          <w:u w:val="single"/>
        </w:rPr>
        <w:t xml:space="preserve"> that </w:t>
      </w:r>
      <w:r w:rsidRPr="002C377B">
        <w:rPr>
          <w:highlight w:val="yellow"/>
          <w:u w:val="single"/>
        </w:rPr>
        <w:t>have structured</w:t>
      </w:r>
      <w:r w:rsidRPr="00F4190E">
        <w:rPr>
          <w:u w:val="single"/>
        </w:rPr>
        <w:t xml:space="preserve"> and limited </w:t>
      </w:r>
      <w:r w:rsidRPr="002C377B">
        <w:rPr>
          <w:highlight w:val="yellow"/>
          <w:u w:val="single"/>
        </w:rPr>
        <w:t>the legibility of Indigenous rights</w:t>
      </w:r>
      <w:r w:rsidRPr="00F4190E">
        <w:rPr>
          <w:sz w:val="16"/>
        </w:rPr>
        <w:t xml:space="preserve"> in Canada. I track </w:t>
      </w:r>
      <w:r w:rsidRPr="002C377B">
        <w:rPr>
          <w:highlight w:val="yellow"/>
          <w:u w:val="single"/>
        </w:rPr>
        <w:t>a history of settler colonialism through the lens of wate</w:t>
      </w:r>
      <w:r w:rsidRPr="00F4190E">
        <w:rPr>
          <w:u w:val="single"/>
        </w:rPr>
        <w:t xml:space="preserve">r, querying whether water </w:t>
      </w:r>
      <w:r w:rsidRPr="002C377B">
        <w:rPr>
          <w:highlight w:val="yellow"/>
          <w:u w:val="single"/>
        </w:rPr>
        <w:t>offers a productive site that might challenge</w:t>
      </w:r>
      <w:r w:rsidRPr="00F4190E">
        <w:rPr>
          <w:u w:val="single"/>
        </w:rPr>
        <w:t xml:space="preserve"> the </w:t>
      </w:r>
      <w:r w:rsidRPr="002C377B">
        <w:rPr>
          <w:highlight w:val="yellow"/>
          <w:u w:val="single"/>
        </w:rPr>
        <w:t>current land-based constraints of</w:t>
      </w:r>
      <w:r w:rsidRPr="00F4190E">
        <w:rPr>
          <w:u w:val="single"/>
        </w:rPr>
        <w:t xml:space="preserve"> colonial legal and </w:t>
      </w:r>
      <w:r w:rsidRPr="002C377B">
        <w:rPr>
          <w:highlight w:val="yellow"/>
          <w:u w:val="single"/>
        </w:rPr>
        <w:t>policy frameworks that have led to</w:t>
      </w:r>
      <w:r w:rsidRPr="00F4190E">
        <w:rPr>
          <w:u w:val="single"/>
        </w:rPr>
        <w:t xml:space="preserve"> what are often </w:t>
      </w:r>
      <w:r w:rsidRPr="002C377B">
        <w:rPr>
          <w:highlight w:val="yellow"/>
          <w:u w:val="single"/>
        </w:rPr>
        <w:t>irreconcilable relationships between the settler state and Indigenous peoples.</w:t>
      </w:r>
    </w:p>
    <w:p w14:paraId="520F7C8E" w14:textId="77777777" w:rsidR="004D4F63" w:rsidRDefault="004D4F63" w:rsidP="004D4F63">
      <w:pPr>
        <w:spacing w:after="0" w:line="240" w:lineRule="auto"/>
        <w:rPr>
          <w:u w:val="single"/>
        </w:rPr>
      </w:pPr>
      <w:r w:rsidRPr="00F4190E">
        <w:rPr>
          <w:u w:val="single"/>
        </w:rPr>
        <w:t>Through Indigenous legal orders, social, cultural, and political expression</w:t>
      </w:r>
      <w:r w:rsidRPr="00F4190E">
        <w:rPr>
          <w:sz w:val="16"/>
        </w:rPr>
        <w:t xml:space="preserve">, as well as strands of materialist and environmentalist Western philosophy </w:t>
      </w:r>
      <w:r w:rsidRPr="00F4190E">
        <w:rPr>
          <w:u w:val="single"/>
        </w:rPr>
        <w:t xml:space="preserve">that </w:t>
      </w:r>
      <w:r w:rsidRPr="002C377B">
        <w:rPr>
          <w:highlight w:val="yellow"/>
          <w:u w:val="single"/>
        </w:rPr>
        <w:t>focus on water, ontology, and narrative</w:t>
      </w:r>
      <w:r w:rsidRPr="00F4190E">
        <w:rPr>
          <w:u w:val="single"/>
        </w:rPr>
        <w:t xml:space="preserve">, I </w:t>
      </w:r>
      <w:r w:rsidRPr="002C377B">
        <w:rPr>
          <w:highlight w:val="yellow"/>
          <w:u w:val="single"/>
        </w:rPr>
        <w:t>explore the</w:t>
      </w:r>
      <w:r w:rsidRPr="00F4190E">
        <w:rPr>
          <w:u w:val="single"/>
        </w:rPr>
        <w:t xml:space="preserve"> limits and </w:t>
      </w:r>
      <w:r w:rsidRPr="002C377B">
        <w:rPr>
          <w:highlight w:val="yellow"/>
          <w:u w:val="single"/>
        </w:rPr>
        <w:t>potential for decolonial approaches to water governance</w:t>
      </w:r>
      <w:r w:rsidRPr="00F4190E">
        <w:rPr>
          <w:u w:val="single"/>
        </w:rPr>
        <w:t xml:space="preserve"> that might better support the inherent rights of Indigenous peoples.</w:t>
      </w:r>
      <w:r w:rsidRPr="00F4190E">
        <w:rPr>
          <w:sz w:val="16"/>
        </w:rPr>
        <w:t xml:space="preserve"> </w:t>
      </w:r>
      <w:r w:rsidRPr="00F4190E">
        <w:rPr>
          <w:u w:val="single"/>
        </w:rPr>
        <w:t xml:space="preserve">Using an interdisciplinary methodology, I </w:t>
      </w:r>
      <w:r w:rsidRPr="002C377B">
        <w:rPr>
          <w:highlight w:val="yellow"/>
          <w:u w:val="single"/>
        </w:rPr>
        <w:t>read</w:t>
      </w:r>
      <w:r w:rsidRPr="00F4190E">
        <w:rPr>
          <w:u w:val="single"/>
        </w:rPr>
        <w:t xml:space="preserve"> public </w:t>
      </w:r>
      <w:r w:rsidRPr="002C377B">
        <w:rPr>
          <w:highlight w:val="yellow"/>
          <w:u w:val="single"/>
        </w:rPr>
        <w:t>policy and land rights</w:t>
      </w:r>
      <w:r w:rsidRPr="00F4190E">
        <w:rPr>
          <w:u w:val="single"/>
        </w:rPr>
        <w:t xml:space="preserve"> decisions </w:t>
      </w:r>
      <w:r w:rsidRPr="002C377B">
        <w:rPr>
          <w:highlight w:val="yellow"/>
          <w:u w:val="single"/>
        </w:rPr>
        <w:t>in dialogue with settler and Indigenous literatures and community action</w:t>
      </w:r>
      <w:r w:rsidRPr="00F4190E">
        <w:rPr>
          <w:u w:val="single"/>
        </w:rPr>
        <w:t xml:space="preserve"> in order </w:t>
      </w:r>
      <w:r w:rsidRPr="002C377B">
        <w:rPr>
          <w:highlight w:val="yellow"/>
          <w:u w:val="single"/>
        </w:rPr>
        <w:t>to understand the</w:t>
      </w:r>
      <w:r w:rsidRPr="00F4190E">
        <w:rPr>
          <w:u w:val="single"/>
        </w:rPr>
        <w:t xml:space="preserve"> often-competing </w:t>
      </w:r>
      <w:r w:rsidRPr="002C377B">
        <w:rPr>
          <w:highlight w:val="yellow"/>
          <w:u w:val="single"/>
        </w:rPr>
        <w:t>worlding practices that</w:t>
      </w:r>
      <w:r w:rsidRPr="00F4190E">
        <w:rPr>
          <w:u w:val="single"/>
        </w:rPr>
        <w:t xml:space="preserve"> materially, socially, subjectively, and figuratively </w:t>
      </w:r>
      <w:r w:rsidRPr="002C377B">
        <w:rPr>
          <w:highlight w:val="yellow"/>
          <w:u w:val="single"/>
        </w:rPr>
        <w:t>construct settler and Indigenous approaches to water</w:t>
      </w:r>
      <w:r w:rsidRPr="00F4190E">
        <w:rPr>
          <w:u w:val="single"/>
        </w:rPr>
        <w:t>—what I am calling settler and Indigenous water worlds</w:t>
      </w:r>
      <w:r w:rsidRPr="00F4190E">
        <w:rPr>
          <w:sz w:val="16"/>
        </w:rPr>
        <w:t xml:space="preserve">. Specifically, I analyze four sites of conflict and their various representations where competing laws, philosophies, and social registers of water come up against one another: the 19th century establishment of a liberal order in the Trent Severn Waterway, and its expression in early settler life writing and environmental policy; the mercury pollution of the English-Wabigoon River Systems in Treaty 3 Anishinaabe territory, </w:t>
      </w:r>
      <w:r w:rsidRPr="00F4190E">
        <w:rPr>
          <w:u w:val="single"/>
        </w:rPr>
        <w:t xml:space="preserve">and the ironic representation of late </w:t>
      </w:r>
      <w:r w:rsidRPr="004D4F63">
        <w:rPr>
          <w:u w:val="single"/>
        </w:rPr>
        <w:t>liberal environmentalism</w:t>
      </w:r>
      <w:r w:rsidRPr="00F4190E">
        <w:rPr>
          <w:sz w:val="16"/>
        </w:rPr>
        <w:t xml:space="preserve"> in M.T. Kelly’s A Dream Like Mine; the James Bay Hydroelectric conflict, </w:t>
      </w:r>
      <w:r w:rsidRPr="00F4190E">
        <w:rPr>
          <w:u w:val="single"/>
        </w:rPr>
        <w:t>and the political response of the Grand Council of the Crees, as well as the conflict’s figurative reimagining in Linda Hogan’s Solar Storms; and Haudenosaunee and settler relations in Grand River territory in Southern Ontario, and the impetus to engage these relations through the historic treaty, the Two Row Wampum.</w:t>
      </w:r>
    </w:p>
    <w:p w14:paraId="0F8FC70E" w14:textId="1FD35CCC" w:rsidR="004D4F63" w:rsidRDefault="004D4F63" w:rsidP="004D4F63"/>
    <w:p w14:paraId="0A9BCAB1" w14:textId="19B4FDFB" w:rsidR="00A337FA" w:rsidRDefault="00A337FA" w:rsidP="00A337FA">
      <w:pPr>
        <w:pStyle w:val="Heading3"/>
      </w:pPr>
      <w:r>
        <w:t xml:space="preserve">AT Framework – Red Pedagogy </w:t>
      </w:r>
    </w:p>
    <w:p w14:paraId="07757FF2" w14:textId="70CF21DE" w:rsidR="00A337FA" w:rsidRPr="000D4079" w:rsidRDefault="00A337FA" w:rsidP="00A337FA">
      <w:pPr>
        <w:pStyle w:val="Heading4"/>
      </w:pPr>
      <w:r w:rsidRPr="000D4079">
        <w:t xml:space="preserve">This </w:t>
      </w:r>
      <w:r>
        <w:t xml:space="preserve">debate </w:t>
      </w:r>
      <w:r w:rsidRPr="000D4079">
        <w:t>is a setting in which you should deploy Red Pedagogy – that is, an educational praxis which foregrounds Native intellectualism</w:t>
      </w:r>
      <w:r>
        <w:t xml:space="preserve"> to resist settler knowledge production</w:t>
      </w:r>
      <w:r w:rsidRPr="000D4079">
        <w:t xml:space="preserve">. Red pedagogy allows us </w:t>
      </w:r>
      <w:proofErr w:type="gramStart"/>
      <w:r>
        <w:t>agitate</w:t>
      </w:r>
      <w:proofErr w:type="gramEnd"/>
      <w:r w:rsidRPr="000D4079">
        <w:t xml:space="preserve"> </w:t>
      </w:r>
      <w:r>
        <w:t xml:space="preserve">toward </w:t>
      </w:r>
      <w:r w:rsidRPr="000D4079">
        <w:t>a decolonized space and activate</w:t>
      </w:r>
      <w:r>
        <w:t xml:space="preserve">s </w:t>
      </w:r>
      <w:r w:rsidRPr="000D4079">
        <w:t>political agency</w:t>
      </w:r>
      <w:r>
        <w:t xml:space="preserve"> - turns all of their framework arguments </w:t>
      </w:r>
    </w:p>
    <w:p w14:paraId="41BA257B" w14:textId="2B5A6B82" w:rsidR="00A337FA" w:rsidRPr="000D4079" w:rsidRDefault="00A337FA" w:rsidP="00A337FA">
      <w:r w:rsidRPr="00A337FA">
        <w:rPr>
          <w:rStyle w:val="Style13ptBold"/>
          <w:sz w:val="24"/>
          <w:szCs w:val="24"/>
        </w:rPr>
        <w:t xml:space="preserve">Grande </w:t>
      </w:r>
      <w:r w:rsidRPr="00A337FA">
        <w:rPr>
          <w:rStyle w:val="Style13ptBold"/>
          <w:sz w:val="24"/>
          <w:szCs w:val="24"/>
        </w:rPr>
        <w:t>‘0</w:t>
      </w:r>
      <w:r w:rsidRPr="00A337FA">
        <w:rPr>
          <w:rStyle w:val="Style13ptBold"/>
          <w:sz w:val="24"/>
          <w:szCs w:val="24"/>
        </w:rPr>
        <w:t>8</w:t>
      </w:r>
      <w:r w:rsidRPr="000D4079">
        <w:rPr>
          <w:sz w:val="16"/>
          <w:szCs w:val="16"/>
        </w:rPr>
        <w:t xml:space="preserve"> (Sandy, Associate Professor of Education at Connecticut College, Ph.D., Kent State University, Fellow in the </w:t>
      </w:r>
      <w:proofErr w:type="spellStart"/>
      <w:r w:rsidRPr="000D4079">
        <w:rPr>
          <w:sz w:val="16"/>
          <w:szCs w:val="16"/>
        </w:rPr>
        <w:t>Holleran</w:t>
      </w:r>
      <w:proofErr w:type="spellEnd"/>
      <w:r w:rsidRPr="000D4079">
        <w:rPr>
          <w:sz w:val="16"/>
          <w:szCs w:val="16"/>
        </w:rPr>
        <w:t xml:space="preserve"> Center for Community Action and Public Policy, member of the EPA’s National Environmental Justice Advisory Council’s Indigenous People’s Work Group, “Red Pedagogy” in </w:t>
      </w:r>
      <w:r w:rsidRPr="000D4079">
        <w:rPr>
          <w:i/>
          <w:sz w:val="16"/>
          <w:szCs w:val="16"/>
        </w:rPr>
        <w:t>Handbook of Critical and Indigenous Methodologies</w:t>
      </w:r>
      <w:r w:rsidRPr="000D4079">
        <w:rPr>
          <w:sz w:val="16"/>
          <w:szCs w:val="16"/>
        </w:rPr>
        <w:t>, pg. 242-3)</w:t>
      </w:r>
    </w:p>
    <w:p w14:paraId="1D3CACDD" w14:textId="3025AB8C" w:rsidR="00A337FA" w:rsidRPr="000D4079" w:rsidRDefault="00A337FA" w:rsidP="00A337FA">
      <w:pPr>
        <w:spacing w:after="0"/>
        <w:rPr>
          <w:rStyle w:val="StyleUnderline"/>
        </w:rPr>
      </w:pPr>
      <w:r w:rsidRPr="00A337FA">
        <w:rPr>
          <w:sz w:val="16"/>
        </w:rPr>
        <w:t xml:space="preserve">From the standpoint of Red pedagogy, the primary lesson in all of this is pedagogical. In other words, </w:t>
      </w:r>
      <w:r w:rsidRPr="000D4079">
        <w:rPr>
          <w:rStyle w:val="StyleUnderline"/>
        </w:rPr>
        <w:t xml:space="preserve">as we are poised to raise yet another generation in a nation at war and at risk, we must consider how emerging conceptions of citizenship, sovereignty, and democracy will affect the (re)formation of our national identity, particularly among </w:t>
      </w:r>
      <w:r w:rsidRPr="000D4079">
        <w:rPr>
          <w:rStyle w:val="Emphasis"/>
        </w:rPr>
        <w:t>young people in schools.</w:t>
      </w:r>
      <w:r w:rsidRPr="00A337FA">
        <w:rPr>
          <w:sz w:val="16"/>
        </w:rPr>
        <w:t xml:space="preserve"> As Mitchell (2001) notes, "</w:t>
      </w:r>
      <w:r w:rsidRPr="000D4079">
        <w:rPr>
          <w:rStyle w:val="StyleUnderline"/>
        </w:rPr>
        <w:t xml:space="preserve">The production of democracy, the practice of education, and the constitution of the nation-state" have always been interminably bound together. </w:t>
      </w:r>
      <w:r w:rsidRPr="002C377B">
        <w:rPr>
          <w:rStyle w:val="StyleUnderline"/>
          <w:highlight w:val="yellow"/>
        </w:rPr>
        <w:t>The imperative</w:t>
      </w:r>
      <w:r w:rsidRPr="000D4079">
        <w:rPr>
          <w:rStyle w:val="StyleUnderline"/>
        </w:rPr>
        <w:t xml:space="preserve"> before us </w:t>
      </w:r>
      <w:r w:rsidRPr="00A337FA">
        <w:rPr>
          <w:sz w:val="16"/>
        </w:rPr>
        <w:t xml:space="preserve">as citizens </w:t>
      </w:r>
      <w:r w:rsidRPr="002C377B">
        <w:rPr>
          <w:rStyle w:val="StyleUnderline"/>
          <w:highlight w:val="yellow"/>
        </w:rPr>
        <w:t xml:space="preserve">is to engage </w:t>
      </w:r>
      <w:r w:rsidRPr="002C377B">
        <w:rPr>
          <w:rStyle w:val="Emphasis"/>
          <w:highlight w:val="yellow"/>
        </w:rPr>
        <w:t>a process of unthinking our</w:t>
      </w:r>
      <w:r w:rsidRPr="002C377B">
        <w:rPr>
          <w:rStyle w:val="StyleUnderline"/>
          <w:highlight w:val="yellow"/>
        </w:rPr>
        <w:t xml:space="preserve"> colonial roots</w:t>
      </w:r>
      <w:r w:rsidRPr="000D4079">
        <w:rPr>
          <w:rStyle w:val="StyleUnderline"/>
        </w:rPr>
        <w:t xml:space="preserve"> and rethinking democracy.</w:t>
      </w:r>
      <w:r w:rsidRPr="00A337FA">
        <w:rPr>
          <w:sz w:val="16"/>
        </w:rPr>
        <w:t xml:space="preserve"> </w:t>
      </w:r>
      <w:r w:rsidRPr="002C377B">
        <w:rPr>
          <w:rStyle w:val="Emphasis"/>
          <w:highlight w:val="yellow"/>
        </w:rPr>
        <w:t>For teachers and students, this means that we must be willing to act as agents of transgression, posing critical questions and engaging dangerous discourse</w:t>
      </w:r>
      <w:r w:rsidRPr="000D4079">
        <w:rPr>
          <w:rStyle w:val="Emphasis"/>
        </w:rPr>
        <w:t>.</w:t>
      </w:r>
      <w:r w:rsidRPr="00A337FA">
        <w:rPr>
          <w:sz w:val="16"/>
        </w:rPr>
        <w:t xml:space="preserve"> Such is the basis of Red pedagogy. In particular, </w:t>
      </w:r>
      <w:r w:rsidRPr="002C377B">
        <w:rPr>
          <w:rStyle w:val="StyleUnderline"/>
          <w:highlight w:val="yellow"/>
        </w:rPr>
        <w:t>Red pedagogy offers</w:t>
      </w:r>
      <w:r w:rsidRPr="00A337FA">
        <w:rPr>
          <w:sz w:val="16"/>
        </w:rPr>
        <w:t xml:space="preserve"> the following seven precepts as </w:t>
      </w:r>
      <w:r w:rsidRPr="000D4079">
        <w:rPr>
          <w:rStyle w:val="StyleUnderline"/>
        </w:rPr>
        <w:t xml:space="preserve">a </w:t>
      </w:r>
      <w:r w:rsidRPr="002C377B">
        <w:rPr>
          <w:rStyle w:val="StyleUnderline"/>
          <w:highlight w:val="yellow"/>
        </w:rPr>
        <w:t>way of thinking</w:t>
      </w:r>
      <w:r w:rsidRPr="000D4079">
        <w:rPr>
          <w:rStyle w:val="StyleUnderline"/>
        </w:rPr>
        <w:t xml:space="preserve"> our way around </w:t>
      </w:r>
      <w:r w:rsidRPr="002C377B">
        <w:rPr>
          <w:rStyle w:val="StyleUnderline"/>
          <w:highlight w:val="yellow"/>
        </w:rPr>
        <w:t>and through</w:t>
      </w:r>
      <w:r w:rsidRPr="00A337FA">
        <w:rPr>
          <w:rStyle w:val="StyleUnderline"/>
        </w:rPr>
        <w:t xml:space="preserve"> the </w:t>
      </w:r>
      <w:r w:rsidRPr="002C377B">
        <w:rPr>
          <w:rStyle w:val="StyleUnderline"/>
          <w:highlight w:val="yellow"/>
        </w:rPr>
        <w:t>challenges</w:t>
      </w:r>
      <w:r w:rsidRPr="000D4079">
        <w:rPr>
          <w:rStyle w:val="StyleUnderline"/>
        </w:rPr>
        <w:t xml:space="preserve"> facing American education in the 21st century </w:t>
      </w:r>
      <w:r w:rsidRPr="002C377B">
        <w:rPr>
          <w:rStyle w:val="StyleUnderline"/>
          <w:highlight w:val="yellow"/>
        </w:rPr>
        <w:t>and our</w:t>
      </w:r>
      <w:r w:rsidRPr="000D4079">
        <w:rPr>
          <w:rStyle w:val="StyleUnderline"/>
        </w:rPr>
        <w:t xml:space="preserve"> mutual </w:t>
      </w:r>
      <w:r w:rsidRPr="002C377B">
        <w:rPr>
          <w:rStyle w:val="StyleUnderline"/>
          <w:highlight w:val="yellow"/>
        </w:rPr>
        <w:t>need to define decolonizing pedagogies</w:t>
      </w:r>
      <w:r w:rsidRPr="00A337FA">
        <w:rPr>
          <w:sz w:val="16"/>
        </w:rPr>
        <w:t xml:space="preserve">: 1. </w:t>
      </w:r>
      <w:r w:rsidRPr="002C377B">
        <w:rPr>
          <w:rStyle w:val="StyleUnderline"/>
          <w:highlight w:val="yellow"/>
        </w:rPr>
        <w:t>Red pedagogy is</w:t>
      </w:r>
      <w:r w:rsidRPr="000D4079">
        <w:rPr>
          <w:rStyle w:val="StyleUnderline"/>
        </w:rPr>
        <w:t xml:space="preserve"> primarily </w:t>
      </w:r>
      <w:r w:rsidRPr="002C377B">
        <w:rPr>
          <w:rStyle w:val="StyleUnderline"/>
          <w:highlight w:val="yellow"/>
        </w:rPr>
        <w:t>a pedagogical project</w:t>
      </w:r>
      <w:r w:rsidRPr="000D4079">
        <w:rPr>
          <w:rStyle w:val="StyleUnderline"/>
        </w:rPr>
        <w:t>.</w:t>
      </w:r>
      <w:r w:rsidRPr="00A337FA">
        <w:rPr>
          <w:sz w:val="16"/>
        </w:rPr>
        <w:t xml:space="preserve"> In this context, pedagogy is understood as being</w:t>
      </w:r>
      <w:r w:rsidRPr="000D4079">
        <w:rPr>
          <w:rStyle w:val="StyleUnderline"/>
        </w:rPr>
        <w:t xml:space="preserve"> </w:t>
      </w:r>
      <w:r w:rsidRPr="002C377B">
        <w:rPr>
          <w:rStyle w:val="Emphasis"/>
          <w:highlight w:val="yellow"/>
        </w:rPr>
        <w:t xml:space="preserve">inherently political, cultural, spiritual, and </w:t>
      </w:r>
      <w:proofErr w:type="gramStart"/>
      <w:r w:rsidRPr="002C377B">
        <w:rPr>
          <w:rStyle w:val="Emphasis"/>
          <w:highlight w:val="yellow"/>
        </w:rPr>
        <w:t>intellectual</w:t>
      </w:r>
      <w:r w:rsidRPr="000D4079">
        <w:rPr>
          <w:rStyle w:val="Emphasis"/>
        </w:rPr>
        <w:t>.</w:t>
      </w:r>
      <w:r w:rsidRPr="00A337FA">
        <w:rPr>
          <w:rStyle w:val="Emphasis"/>
          <w:b w:val="0"/>
          <w:sz w:val="12"/>
          <w:u w:val="none"/>
        </w:rPr>
        <w:t>¶</w:t>
      </w:r>
      <w:proofErr w:type="gramEnd"/>
      <w:r w:rsidRPr="00A337FA">
        <w:rPr>
          <w:sz w:val="16"/>
        </w:rPr>
        <w:t xml:space="preserve"> 2. </w:t>
      </w:r>
      <w:r w:rsidRPr="000D4079">
        <w:rPr>
          <w:rStyle w:val="StyleUnderline"/>
        </w:rPr>
        <w:t xml:space="preserve">Red pedagogy is fundamentally </w:t>
      </w:r>
      <w:r w:rsidRPr="002C377B">
        <w:rPr>
          <w:rStyle w:val="StyleUnderline"/>
          <w:highlight w:val="yellow"/>
        </w:rPr>
        <w:t>rooted in indigenous knowledge and praxis</w:t>
      </w:r>
      <w:r w:rsidRPr="000D4079">
        <w:rPr>
          <w:rStyle w:val="StyleUnderline"/>
        </w:rPr>
        <w:t xml:space="preserve">. It is particularly interested in knowledge that furthers understanding and analysis of the forces of </w:t>
      </w:r>
      <w:proofErr w:type="gramStart"/>
      <w:r w:rsidRPr="000D4079">
        <w:rPr>
          <w:rStyle w:val="StyleUnderline"/>
        </w:rPr>
        <w:t>colonization.</w:t>
      </w:r>
      <w:r w:rsidRPr="00A337FA">
        <w:rPr>
          <w:sz w:val="12"/>
        </w:rPr>
        <w:t>¶</w:t>
      </w:r>
      <w:proofErr w:type="gramEnd"/>
      <w:r w:rsidRPr="00A337FA">
        <w:rPr>
          <w:sz w:val="16"/>
        </w:rPr>
        <w:t xml:space="preserve"> 3. </w:t>
      </w:r>
      <w:r w:rsidRPr="000D4079">
        <w:rPr>
          <w:rStyle w:val="StyleUnderline"/>
        </w:rPr>
        <w:t xml:space="preserve">Red pedagogy is informed by critical theories of education. A Red pedagogy searches for ways it can both deepen and be deepened by engagement with critical and revolutionary theories and </w:t>
      </w:r>
      <w:proofErr w:type="gramStart"/>
      <w:r w:rsidRPr="000D4079">
        <w:rPr>
          <w:rStyle w:val="StyleUnderline"/>
        </w:rPr>
        <w:t>praxis</w:t>
      </w:r>
      <w:r w:rsidRPr="00A337FA">
        <w:rPr>
          <w:sz w:val="16"/>
        </w:rPr>
        <w:t>.</w:t>
      </w:r>
      <w:r w:rsidRPr="00A337FA">
        <w:rPr>
          <w:sz w:val="12"/>
        </w:rPr>
        <w:t>¶</w:t>
      </w:r>
      <w:proofErr w:type="gramEnd"/>
      <w:r w:rsidRPr="00A337FA">
        <w:rPr>
          <w:sz w:val="16"/>
        </w:rPr>
        <w:t xml:space="preserve"> 4. </w:t>
      </w:r>
      <w:r w:rsidRPr="000D4079">
        <w:rPr>
          <w:rStyle w:val="StyleUnderline"/>
        </w:rPr>
        <w:t>Red pedagogy promotes an education for decolonization. Within Red pedagogy, the root metaphors of decolonization are articulated as equity, emancipation, sovereignty, and balance.</w:t>
      </w:r>
      <w:r w:rsidRPr="00A337FA">
        <w:rPr>
          <w:sz w:val="16"/>
        </w:rPr>
        <w:t xml:space="preserve"> In this sense, </w:t>
      </w:r>
      <w:r w:rsidRPr="000D4079">
        <w:rPr>
          <w:rStyle w:val="StyleUnderline"/>
        </w:rPr>
        <w:t xml:space="preserve">an </w:t>
      </w:r>
      <w:r w:rsidRPr="002C377B">
        <w:rPr>
          <w:rStyle w:val="StyleUnderline"/>
          <w:highlight w:val="yellow"/>
        </w:rPr>
        <w:t xml:space="preserve">education for decolonization makes </w:t>
      </w:r>
      <w:r w:rsidRPr="002C377B">
        <w:rPr>
          <w:rStyle w:val="Emphasis"/>
          <w:highlight w:val="yellow"/>
        </w:rPr>
        <w:t>no claim to political neutrality</w:t>
      </w:r>
      <w:r w:rsidRPr="002C377B">
        <w:rPr>
          <w:rStyle w:val="StyleUnderline"/>
          <w:highlight w:val="yellow"/>
        </w:rPr>
        <w:t xml:space="preserve"> but rather engages a method of analysis and social inquiry that troubles</w:t>
      </w:r>
      <w:r w:rsidRPr="000D4079">
        <w:rPr>
          <w:rStyle w:val="StyleUnderline"/>
        </w:rPr>
        <w:t xml:space="preserve"> the </w:t>
      </w:r>
      <w:r w:rsidRPr="002C377B">
        <w:rPr>
          <w:rStyle w:val="StyleUnderline"/>
          <w:highlight w:val="yellow"/>
        </w:rPr>
        <w:t>capitalist-imperialist aims</w:t>
      </w:r>
      <w:r w:rsidRPr="000D4079">
        <w:rPr>
          <w:rStyle w:val="StyleUnderline"/>
        </w:rPr>
        <w:t xml:space="preserve"> of unfettered </w:t>
      </w:r>
      <w:r w:rsidRPr="00A337FA">
        <w:rPr>
          <w:sz w:val="16"/>
        </w:rPr>
        <w:t xml:space="preserve">5. </w:t>
      </w:r>
      <w:r w:rsidRPr="002C377B">
        <w:rPr>
          <w:rStyle w:val="Emphasis"/>
          <w:highlight w:val="yellow"/>
        </w:rPr>
        <w:t>Red pedagogy is a project that interrogates both democracy and indigenous sovereignty</w:t>
      </w:r>
      <w:r w:rsidRPr="000D4079">
        <w:rPr>
          <w:rStyle w:val="Emphasis"/>
        </w:rPr>
        <w:t>.</w:t>
      </w:r>
      <w:r w:rsidRPr="00A337FA">
        <w:rPr>
          <w:sz w:val="16"/>
        </w:rPr>
        <w:t xml:space="preserve"> In this context, </w:t>
      </w:r>
      <w:r w:rsidRPr="000D4079">
        <w:rPr>
          <w:rStyle w:val="StyleUnderline"/>
        </w:rPr>
        <w:t>sovereignty is broadly defined as "a people's right to</w:t>
      </w:r>
      <w:r w:rsidRPr="00A337FA">
        <w:rPr>
          <w:sz w:val="16"/>
        </w:rPr>
        <w:t xml:space="preserve"> rebuild its </w:t>
      </w:r>
      <w:r w:rsidRPr="000D4079">
        <w:rPr>
          <w:rStyle w:val="StyleUnderline"/>
        </w:rPr>
        <w:t>demand to exist and present its gifts to the world... an adamant refusal to dissociate culture, identity, and power from the land</w:t>
      </w:r>
      <w:r w:rsidRPr="00A337FA">
        <w:rPr>
          <w:sz w:val="16"/>
        </w:rPr>
        <w:t>" (Lyons, 2000).</w:t>
      </w:r>
      <w:r w:rsidRPr="00A337FA">
        <w:rPr>
          <w:sz w:val="12"/>
        </w:rPr>
        <w:t>¶</w:t>
      </w:r>
      <w:r w:rsidRPr="00A337FA">
        <w:rPr>
          <w:sz w:val="16"/>
        </w:rPr>
        <w:t xml:space="preserve"> 6.</w:t>
      </w:r>
      <w:r w:rsidRPr="000D4079">
        <w:rPr>
          <w:rStyle w:val="Emphasis"/>
        </w:rPr>
        <w:t xml:space="preserve"> </w:t>
      </w:r>
      <w:r w:rsidRPr="002C377B">
        <w:rPr>
          <w:rStyle w:val="Emphasis"/>
          <w:highlight w:val="yellow"/>
        </w:rPr>
        <w:t>Red pedagogy actively cultivates praxis of collective agency.</w:t>
      </w:r>
      <w:r w:rsidRPr="000D4079">
        <w:rPr>
          <w:rStyle w:val="Emphasis"/>
        </w:rPr>
        <w:t xml:space="preserve"> </w:t>
      </w:r>
      <w:r w:rsidRPr="00A337FA">
        <w:rPr>
          <w:sz w:val="16"/>
        </w:rPr>
        <w:t xml:space="preserve">That is, </w:t>
      </w:r>
      <w:r w:rsidRPr="000D4079">
        <w:rPr>
          <w:rStyle w:val="StyleUnderline"/>
        </w:rPr>
        <w:t xml:space="preserve">Red pedagogy aims to </w:t>
      </w:r>
      <w:r w:rsidRPr="002C377B">
        <w:rPr>
          <w:rStyle w:val="StyleUnderline"/>
          <w:highlight w:val="yellow"/>
        </w:rPr>
        <w:t>build transcultural and transnational solidarities</w:t>
      </w:r>
      <w:r w:rsidRPr="000D4079">
        <w:rPr>
          <w:rStyle w:val="StyleUnderline"/>
        </w:rPr>
        <w:t xml:space="preserve"> among indigenous peoples and others </w:t>
      </w:r>
      <w:r w:rsidRPr="002C377B">
        <w:rPr>
          <w:rStyle w:val="StyleUnderline"/>
          <w:highlight w:val="yellow"/>
        </w:rPr>
        <w:t xml:space="preserve">committed to reimagining a sovereign space free of imperialist, colonialist, and capitalist </w:t>
      </w:r>
      <w:proofErr w:type="gramStart"/>
      <w:r w:rsidRPr="002C377B">
        <w:rPr>
          <w:rStyle w:val="StyleUnderline"/>
          <w:highlight w:val="yellow"/>
        </w:rPr>
        <w:t>exploitation</w:t>
      </w:r>
      <w:r w:rsidRPr="00A337FA">
        <w:rPr>
          <w:sz w:val="16"/>
        </w:rPr>
        <w:t>.</w:t>
      </w:r>
      <w:r w:rsidRPr="00A337FA">
        <w:rPr>
          <w:sz w:val="12"/>
        </w:rPr>
        <w:t>¶</w:t>
      </w:r>
      <w:proofErr w:type="gramEnd"/>
      <w:r w:rsidRPr="00A337FA">
        <w:rPr>
          <w:sz w:val="16"/>
        </w:rPr>
        <w:t xml:space="preserve"> 7. </w:t>
      </w:r>
      <w:r w:rsidRPr="000D4079">
        <w:rPr>
          <w:rStyle w:val="Emphasis"/>
        </w:rPr>
        <w:t xml:space="preserve">Red pedagogy is </w:t>
      </w:r>
      <w:r w:rsidRPr="002C377B">
        <w:rPr>
          <w:rStyle w:val="Emphasis"/>
          <w:highlight w:val="yellow"/>
        </w:rPr>
        <w:t>grounded in hope</w:t>
      </w:r>
      <w:r w:rsidRPr="000D4079">
        <w:rPr>
          <w:rStyle w:val="Emphasis"/>
        </w:rPr>
        <w:t xml:space="preserve">. </w:t>
      </w:r>
    </w:p>
    <w:p w14:paraId="3BC05135" w14:textId="1E70F0B5" w:rsidR="00A337FA" w:rsidRDefault="00A337FA" w:rsidP="00A337FA">
      <w:pPr>
        <w:spacing w:after="0"/>
        <w:rPr>
          <w:rStyle w:val="StyleUnderline"/>
        </w:rPr>
      </w:pPr>
      <w:r w:rsidRPr="000D4079">
        <w:rPr>
          <w:rStyle w:val="StyleUnderline"/>
        </w:rPr>
        <w:t>This is</w:t>
      </w:r>
      <w:r w:rsidRPr="00A337FA">
        <w:rPr>
          <w:sz w:val="16"/>
        </w:rPr>
        <w:t xml:space="preserve">, however, </w:t>
      </w:r>
      <w:r w:rsidRPr="000D4079">
        <w:rPr>
          <w:rStyle w:val="StyleUnderline"/>
        </w:rPr>
        <w:t xml:space="preserve">not the future-centered hope of the Western imagination but rather a hope that lives in contingency with the past—one that trusts the beliefs and understandings of our ancestors, the power of traditional knowledge, and the possibilities of new </w:t>
      </w:r>
      <w:proofErr w:type="spellStart"/>
      <w:r w:rsidRPr="000D4079">
        <w:rPr>
          <w:rStyle w:val="StyleUnderline"/>
        </w:rPr>
        <w:t>understandings</w:t>
      </w:r>
      <w:r w:rsidRPr="00A337FA">
        <w:rPr>
          <w:sz w:val="16"/>
        </w:rPr>
        <w:t>.</w:t>
      </w:r>
      <w:r w:rsidRPr="00A337FA">
        <w:rPr>
          <w:sz w:val="12"/>
        </w:rPr>
        <w:t>¶</w:t>
      </w:r>
      <w:r w:rsidRPr="00A337FA">
        <w:rPr>
          <w:sz w:val="16"/>
        </w:rPr>
        <w:t>In</w:t>
      </w:r>
      <w:proofErr w:type="spellEnd"/>
      <w:r w:rsidRPr="00A337FA">
        <w:rPr>
          <w:sz w:val="16"/>
        </w:rPr>
        <w:t xml:space="preserve"> the end, a </w:t>
      </w:r>
      <w:r w:rsidRPr="000D4079">
        <w:rPr>
          <w:rStyle w:val="StyleUnderline"/>
        </w:rPr>
        <w:t xml:space="preserve">Red pedagogy is about </w:t>
      </w:r>
      <w:r w:rsidRPr="002C377B">
        <w:rPr>
          <w:rStyle w:val="StyleUnderline"/>
          <w:highlight w:val="yellow"/>
        </w:rPr>
        <w:t>engaging</w:t>
      </w:r>
      <w:r w:rsidRPr="000D4079">
        <w:rPr>
          <w:rStyle w:val="StyleUnderline"/>
        </w:rPr>
        <w:t xml:space="preserve"> the development of "</w:t>
      </w:r>
      <w:r w:rsidRPr="002C377B">
        <w:rPr>
          <w:rStyle w:val="StyleUnderline"/>
          <w:highlight w:val="yellow"/>
        </w:rPr>
        <w:t>community-based power" in the interest of "a responsible political, economic and spiritual society.</w:t>
      </w:r>
      <w:r w:rsidRPr="00A337FA">
        <w:rPr>
          <w:sz w:val="16"/>
        </w:rPr>
        <w:t xml:space="preserve"> "That is, </w:t>
      </w:r>
      <w:r w:rsidRPr="000D4079">
        <w:rPr>
          <w:rStyle w:val="StyleUnderline"/>
        </w:rPr>
        <w:t xml:space="preserve">the power </w:t>
      </w:r>
      <w:r w:rsidRPr="002C377B">
        <w:rPr>
          <w:rStyle w:val="StyleUnderline"/>
          <w:highlight w:val="yellow"/>
        </w:rPr>
        <w:t>to live out "active</w:t>
      </w:r>
      <w:r w:rsidRPr="00A337FA">
        <w:rPr>
          <w:rStyle w:val="StyleUnderline"/>
        </w:rPr>
        <w:t xml:space="preserve"> presences and </w:t>
      </w:r>
      <w:proofErr w:type="spellStart"/>
      <w:r w:rsidRPr="002C377B">
        <w:rPr>
          <w:rStyle w:val="StyleUnderline"/>
          <w:highlight w:val="yellow"/>
        </w:rPr>
        <w:t>survivances</w:t>
      </w:r>
      <w:proofErr w:type="spellEnd"/>
      <w:r w:rsidRPr="002C377B">
        <w:rPr>
          <w:rStyle w:val="StyleUnderline"/>
          <w:highlight w:val="yellow"/>
        </w:rPr>
        <w:t xml:space="preserve"> rather than an illusionary democracy</w:t>
      </w:r>
      <w:r w:rsidRPr="00A337FA">
        <w:rPr>
          <w:sz w:val="16"/>
        </w:rPr>
        <w:t xml:space="preserve">." </w:t>
      </w:r>
      <w:proofErr w:type="spellStart"/>
      <w:r w:rsidRPr="00A337FA">
        <w:rPr>
          <w:sz w:val="16"/>
        </w:rPr>
        <w:t>Vizenor's</w:t>
      </w:r>
      <w:proofErr w:type="spellEnd"/>
      <w:r w:rsidRPr="00A337FA">
        <w:rPr>
          <w:sz w:val="16"/>
        </w:rPr>
        <w:t xml:space="preserve"> (1993) notion of </w:t>
      </w:r>
      <w:r w:rsidRPr="000D4079">
        <w:rPr>
          <w:rStyle w:val="StyleUnderline"/>
        </w:rPr>
        <w:t xml:space="preserve">survivance signifies </w:t>
      </w:r>
      <w:r w:rsidRPr="002C377B">
        <w:rPr>
          <w:rStyle w:val="StyleUnderline"/>
          <w:b/>
          <w:bCs/>
          <w:highlight w:val="yellow"/>
        </w:rPr>
        <w:t>a state of being beyond "survival, endurance, or a mere response to colonization</w:t>
      </w:r>
      <w:r w:rsidRPr="000D4079">
        <w:rPr>
          <w:rStyle w:val="StyleUnderline"/>
        </w:rPr>
        <w:t xml:space="preserve">" and of moving toward "an active presence ... and active repudiation of dominance, tragedy and </w:t>
      </w:r>
      <w:proofErr w:type="spellStart"/>
      <w:r w:rsidRPr="000D4079">
        <w:rPr>
          <w:rStyle w:val="StyleUnderline"/>
        </w:rPr>
        <w:t>victimry</w:t>
      </w:r>
      <w:proofErr w:type="spellEnd"/>
      <w:r w:rsidRPr="000D4079">
        <w:rPr>
          <w:rStyle w:val="StyleUnderline"/>
        </w:rPr>
        <w:t>."</w:t>
      </w:r>
      <w:r w:rsidRPr="00A337FA">
        <w:rPr>
          <w:sz w:val="16"/>
        </w:rPr>
        <w:t xml:space="preserve"> In these post-Katrina times, I find the notion of </w:t>
      </w:r>
      <w:r w:rsidRPr="000D4079">
        <w:rPr>
          <w:rStyle w:val="StyleUnderline"/>
        </w:rPr>
        <w:t>survivance</w:t>
      </w:r>
      <w:r w:rsidRPr="00A337FA">
        <w:rPr>
          <w:sz w:val="16"/>
        </w:rPr>
        <w:t xml:space="preserve">—particularly as it relates to colonized peoples—to be poignant and powerful. It </w:t>
      </w:r>
      <w:r w:rsidRPr="000D4079">
        <w:rPr>
          <w:rStyle w:val="StyleUnderline"/>
        </w:rPr>
        <w:t>speaks to</w:t>
      </w:r>
      <w:r w:rsidRPr="00A337FA">
        <w:rPr>
          <w:sz w:val="16"/>
        </w:rPr>
        <w:t xml:space="preserve"> </w:t>
      </w:r>
      <w:r w:rsidRPr="000D4079">
        <w:rPr>
          <w:rStyle w:val="StyleUnderline"/>
        </w:rPr>
        <w:t xml:space="preserve">our </w:t>
      </w:r>
      <w:r w:rsidRPr="002C377B">
        <w:rPr>
          <w:rStyle w:val="StyleUnderline"/>
          <w:highlight w:val="yellow"/>
        </w:rPr>
        <w:t>collective need to decolonize, to push back against empire</w:t>
      </w:r>
      <w:r w:rsidRPr="000D4079">
        <w:rPr>
          <w:rStyle w:val="StyleUnderline"/>
        </w:rPr>
        <w:t xml:space="preserve">, and to reclaim what it means to be a people of sovereign mind and body. </w:t>
      </w:r>
      <w:r w:rsidRPr="00A337FA">
        <w:rPr>
          <w:sz w:val="16"/>
        </w:rPr>
        <w:t xml:space="preserve">The peoples of the Ninth Ward in New Orleans serve as a reminder to all of us that </w:t>
      </w:r>
      <w:r w:rsidRPr="000D4079">
        <w:rPr>
          <w:rStyle w:val="StyleUnderline"/>
        </w:rPr>
        <w:t xml:space="preserve">just </w:t>
      </w:r>
      <w:r w:rsidRPr="002C377B">
        <w:rPr>
          <w:rStyle w:val="StyleUnderline"/>
          <w:highlight w:val="yellow"/>
        </w:rPr>
        <w:t>as the specter of colonialism continues to haunt</w:t>
      </w:r>
      <w:r w:rsidRPr="000D4079">
        <w:rPr>
          <w:rStyle w:val="StyleUnderline"/>
        </w:rPr>
        <w:t xml:space="preserve"> the collective soul of America, </w:t>
      </w:r>
      <w:r w:rsidRPr="002C377B">
        <w:rPr>
          <w:rStyle w:val="StyleUnderline"/>
          <w:highlight w:val="yellow"/>
        </w:rPr>
        <w:t>so too does the more hopeful spirit of indigeneity</w:t>
      </w:r>
      <w:r w:rsidRPr="000D4079">
        <w:rPr>
          <w:rStyle w:val="StyleUnderline"/>
        </w:rPr>
        <w:t>.</w:t>
      </w:r>
    </w:p>
    <w:p w14:paraId="4F8048CB" w14:textId="77777777" w:rsidR="00A337FA" w:rsidRPr="00A337FA" w:rsidRDefault="00A337FA" w:rsidP="00A337FA"/>
    <w:p w14:paraId="0EAA7A0F" w14:textId="1A61C977" w:rsidR="00A337FA" w:rsidRDefault="00A337FA" w:rsidP="00A337FA">
      <w:pPr>
        <w:pStyle w:val="Heading3"/>
      </w:pPr>
      <w:r>
        <w:t xml:space="preserve">AT Land Return Fails </w:t>
      </w:r>
    </w:p>
    <w:p w14:paraId="5E477728" w14:textId="708DBA78" w:rsidR="00A337FA" w:rsidRPr="00A337FA" w:rsidRDefault="00A337FA" w:rsidP="00A337FA">
      <w:pPr>
        <w:pStyle w:val="Heading4"/>
        <w:rPr>
          <w:szCs w:val="26"/>
        </w:rPr>
      </w:pPr>
      <w:r w:rsidRPr="00A337FA">
        <w:rPr>
          <w:szCs w:val="26"/>
        </w:rPr>
        <w:t xml:space="preserve">Evaluate the </w:t>
      </w:r>
      <w:r w:rsidRPr="00A337FA">
        <w:rPr>
          <w:szCs w:val="26"/>
        </w:rPr>
        <w:t>alt</w:t>
      </w:r>
      <w:r w:rsidRPr="00A337FA">
        <w:rPr>
          <w:szCs w:val="26"/>
        </w:rPr>
        <w:t xml:space="preserve"> using IMPOSSIBLE REALISM – It Provides uniqueness for our links and resolves ALL their impacts – It’s a question of sequencing—we can only resolve the ethical questions of the </w:t>
      </w:r>
      <w:proofErr w:type="spellStart"/>
      <w:r w:rsidRPr="00A337FA">
        <w:rPr>
          <w:szCs w:val="26"/>
        </w:rPr>
        <w:t>aff</w:t>
      </w:r>
      <w:proofErr w:type="spellEnd"/>
      <w:r w:rsidRPr="00A337FA">
        <w:rPr>
          <w:szCs w:val="26"/>
        </w:rPr>
        <w:t xml:space="preserve"> after returning the land</w:t>
      </w:r>
    </w:p>
    <w:p w14:paraId="76B312B1" w14:textId="02B9AEB6" w:rsidR="00A337FA" w:rsidRPr="00A337FA" w:rsidRDefault="00A337FA" w:rsidP="00A337FA">
      <w:pPr>
        <w:rPr>
          <w:sz w:val="18"/>
          <w:szCs w:val="18"/>
        </w:rPr>
      </w:pPr>
      <w:r w:rsidRPr="00A337FA">
        <w:rPr>
          <w:rStyle w:val="Style13ptBold"/>
          <w:sz w:val="24"/>
          <w:szCs w:val="24"/>
        </w:rPr>
        <w:t xml:space="preserve">Churchill </w:t>
      </w:r>
      <w:r w:rsidRPr="00A337FA">
        <w:rPr>
          <w:rStyle w:val="Style13ptBold"/>
          <w:sz w:val="24"/>
          <w:szCs w:val="24"/>
        </w:rPr>
        <w:t>‘</w:t>
      </w:r>
      <w:r w:rsidRPr="00A337FA">
        <w:rPr>
          <w:rStyle w:val="Style13ptBold"/>
          <w:sz w:val="24"/>
          <w:szCs w:val="24"/>
        </w:rPr>
        <w:t>96</w:t>
      </w:r>
      <w:r w:rsidRPr="000D4079">
        <w:t xml:space="preserve"> </w:t>
      </w:r>
      <w:r w:rsidRPr="00A337FA">
        <w:rPr>
          <w:sz w:val="18"/>
          <w:szCs w:val="18"/>
        </w:rPr>
        <w:t>(</w:t>
      </w:r>
      <w:r w:rsidRPr="00A337FA">
        <w:rPr>
          <w:sz w:val="18"/>
          <w:szCs w:val="18"/>
        </w:rPr>
        <w:t xml:space="preserve">Ward, former professor of ethnic studies at university of </w:t>
      </w:r>
      <w:proofErr w:type="spellStart"/>
      <w:r w:rsidRPr="00A337FA">
        <w:rPr>
          <w:sz w:val="18"/>
          <w:szCs w:val="18"/>
        </w:rPr>
        <w:t>colorado</w:t>
      </w:r>
      <w:proofErr w:type="spellEnd"/>
      <w:r w:rsidRPr="00A337FA">
        <w:rPr>
          <w:sz w:val="18"/>
          <w:szCs w:val="18"/>
        </w:rPr>
        <w:t>, boulder, “</w:t>
      </w:r>
      <w:proofErr w:type="spellStart"/>
      <w:r w:rsidRPr="00A337FA">
        <w:rPr>
          <w:sz w:val="18"/>
          <w:szCs w:val="18"/>
        </w:rPr>
        <w:t>i</w:t>
      </w:r>
      <w:proofErr w:type="spellEnd"/>
      <w:r w:rsidRPr="00A337FA">
        <w:rPr>
          <w:sz w:val="18"/>
          <w:szCs w:val="18"/>
        </w:rPr>
        <w:t xml:space="preserve"> am indigenist,” </w:t>
      </w:r>
      <w:r w:rsidRPr="00A337FA">
        <w:rPr>
          <w:rFonts w:cs="TimesNewRomanPS-BoldItalicMT"/>
          <w:iCs/>
          <w:sz w:val="18"/>
          <w:szCs w:val="18"/>
        </w:rPr>
        <w:t xml:space="preserve">from a native son </w:t>
      </w:r>
      <w:proofErr w:type="spellStart"/>
      <w:r w:rsidRPr="00A337FA">
        <w:rPr>
          <w:sz w:val="18"/>
          <w:szCs w:val="18"/>
        </w:rPr>
        <w:t>pgs</w:t>
      </w:r>
      <w:proofErr w:type="spellEnd"/>
      <w:r w:rsidRPr="00A337FA">
        <w:rPr>
          <w:sz w:val="18"/>
          <w:szCs w:val="18"/>
        </w:rPr>
        <w:t xml:space="preserve"> 89-94</w:t>
      </w:r>
      <w:r w:rsidRPr="00A337FA">
        <w:rPr>
          <w:sz w:val="18"/>
          <w:szCs w:val="18"/>
        </w:rPr>
        <w:t>)</w:t>
      </w:r>
    </w:p>
    <w:p w14:paraId="4EE11659" w14:textId="77777777" w:rsidR="00A337FA" w:rsidRPr="000D4079" w:rsidRDefault="00A337FA" w:rsidP="00A337FA">
      <w:pPr>
        <w:rPr>
          <w:rStyle w:val="StyleUnderline"/>
        </w:rPr>
      </w:pPr>
      <w:r w:rsidRPr="002C377B">
        <w:rPr>
          <w:rStyle w:val="StyleUnderline"/>
          <w:highlight w:val="yellow"/>
        </w:rPr>
        <w:t>The question</w:t>
      </w:r>
      <w:r w:rsidRPr="000D4079">
        <w:rPr>
          <w:rStyle w:val="StyleUnderline"/>
        </w:rPr>
        <w:t xml:space="preserve"> which inevitably </w:t>
      </w:r>
      <w:r w:rsidRPr="002C377B">
        <w:rPr>
          <w:rStyle w:val="StyleUnderline"/>
          <w:highlight w:val="yellow"/>
        </w:rPr>
        <w:t>arises</w:t>
      </w:r>
      <w:r w:rsidRPr="000D4079">
        <w:rPr>
          <w:rStyle w:val="StyleUnderline"/>
        </w:rPr>
        <w:t xml:space="preserve"> </w:t>
      </w:r>
      <w:proofErr w:type="gramStart"/>
      <w:r w:rsidRPr="000D4079">
        <w:rPr>
          <w:rStyle w:val="StyleUnderline"/>
        </w:rPr>
        <w:t>with regard to</w:t>
      </w:r>
      <w:proofErr w:type="gramEnd"/>
      <w:r w:rsidRPr="000D4079">
        <w:rPr>
          <w:rStyle w:val="StyleUnderline"/>
        </w:rPr>
        <w:t xml:space="preserve"> indigenous land claims, </w:t>
      </w:r>
      <w:r w:rsidRPr="000D4079">
        <w:rPr>
          <w:sz w:val="14"/>
        </w:rPr>
        <w:t xml:space="preserve">especially </w:t>
      </w:r>
      <w:r w:rsidRPr="000D4079">
        <w:rPr>
          <w:rStyle w:val="StyleUnderline"/>
        </w:rPr>
        <w:t xml:space="preserve">in the United States, </w:t>
      </w:r>
      <w:r w:rsidRPr="002C377B">
        <w:rPr>
          <w:rStyle w:val="StyleUnderline"/>
          <w:highlight w:val="yellow"/>
        </w:rPr>
        <w:t>is whether they are “realistic.” The answer, of course is, “No, they aren’t.”</w:t>
      </w:r>
      <w:r w:rsidRPr="000D4079">
        <w:rPr>
          <w:rStyle w:val="StyleUnderline"/>
        </w:rPr>
        <w:t xml:space="preserve"> </w:t>
      </w:r>
      <w:r w:rsidRPr="000D4079">
        <w:rPr>
          <w:sz w:val="14"/>
        </w:rPr>
        <w:t xml:space="preserve">Further, </w:t>
      </w:r>
      <w:r w:rsidRPr="002C377B">
        <w:rPr>
          <w:rStyle w:val="StyleUnderline"/>
          <w:b/>
          <w:bCs/>
          <w:highlight w:val="yellow"/>
        </w:rPr>
        <w:t xml:space="preserve">no form of decolonization has ever been realistic when viewed within </w:t>
      </w:r>
      <w:r w:rsidRPr="00A337FA">
        <w:rPr>
          <w:rStyle w:val="StyleUnderline"/>
          <w:b/>
          <w:bCs/>
        </w:rPr>
        <w:t xml:space="preserve">the construct of </w:t>
      </w:r>
      <w:r w:rsidRPr="002C377B">
        <w:rPr>
          <w:rStyle w:val="StyleUnderline"/>
          <w:b/>
          <w:bCs/>
          <w:highlight w:val="yellow"/>
        </w:rPr>
        <w:t>a colonialist paradigm</w:t>
      </w:r>
      <w:r w:rsidRPr="002C377B">
        <w:rPr>
          <w:rStyle w:val="StyleUnderline"/>
          <w:highlight w:val="yellow"/>
        </w:rPr>
        <w:t>.</w:t>
      </w:r>
      <w:r w:rsidRPr="000D4079">
        <w:rPr>
          <w:rStyle w:val="StyleUnderline"/>
        </w:rPr>
        <w:t xml:space="preserve"> </w:t>
      </w:r>
      <w:r w:rsidRPr="000D4079">
        <w:rPr>
          <w:sz w:val="14"/>
        </w:rPr>
        <w:t xml:space="preserve">It </w:t>
      </w:r>
      <w:proofErr w:type="gramStart"/>
      <w:r w:rsidRPr="000D4079">
        <w:rPr>
          <w:sz w:val="14"/>
        </w:rPr>
        <w:t>wasn’t</w:t>
      </w:r>
      <w:proofErr w:type="gramEnd"/>
      <w:r w:rsidRPr="000D4079">
        <w:rPr>
          <w:sz w:val="14"/>
        </w:rPr>
        <w:t xml:space="preserve"> realistic at the time to expect George Washington’s rag-tag militia to defeat the British military during the American Revolution. Just ask the British. It wasn’t realistic, as the French could tell you, that the Vietnamese should be able to defeat U.S.-backed France in 1954, or that the Algerians would shortly be able to follow in their footsteps. Surely, it </w:t>
      </w:r>
      <w:proofErr w:type="gramStart"/>
      <w:r w:rsidRPr="000D4079">
        <w:rPr>
          <w:sz w:val="14"/>
        </w:rPr>
        <w:t>wasn’t</w:t>
      </w:r>
      <w:proofErr w:type="gramEnd"/>
      <w:r w:rsidRPr="000D4079">
        <w:rPr>
          <w:sz w:val="14"/>
        </w:rPr>
        <w:t xml:space="preserve"> reasonable to predict that Fidel Castro’s pitiful handful of guerillas would overcome Batista’s regime in Cuba, another U.S. client, after only a few years in the mountains. And the Sandinistas, to be sure, had no prayer of attaining victory over Somoza 20 years later. Henry Kissinger, among others, knew that for a fact. The point is that </w:t>
      </w:r>
      <w:r w:rsidRPr="000D4079">
        <w:rPr>
          <w:rStyle w:val="StyleUnderline"/>
        </w:rPr>
        <w:t xml:space="preserve">in each case, </w:t>
      </w:r>
      <w:proofErr w:type="gramStart"/>
      <w:r w:rsidRPr="002C377B">
        <w:rPr>
          <w:rStyle w:val="StyleUnderline"/>
          <w:highlight w:val="yellow"/>
        </w:rPr>
        <w:t>in order to</w:t>
      </w:r>
      <w:proofErr w:type="gramEnd"/>
      <w:r w:rsidRPr="002C377B">
        <w:rPr>
          <w:rStyle w:val="StyleUnderline"/>
          <w:highlight w:val="yellow"/>
        </w:rPr>
        <w:t xml:space="preserve"> begin</w:t>
      </w:r>
      <w:r w:rsidRPr="000D4079">
        <w:rPr>
          <w:rStyle w:val="StyleUnderline"/>
        </w:rPr>
        <w:t xml:space="preserve"> their </w:t>
      </w:r>
      <w:r w:rsidRPr="002C377B">
        <w:rPr>
          <w:rStyle w:val="StyleUnderline"/>
          <w:highlight w:val="yellow"/>
        </w:rPr>
        <w:t>struggles at all, anti-colonial fighters</w:t>
      </w:r>
      <w:r w:rsidRPr="000D4079">
        <w:rPr>
          <w:rStyle w:val="StyleUnderline"/>
        </w:rPr>
        <w:t xml:space="preserve"> around the world </w:t>
      </w:r>
      <w:r w:rsidRPr="002C377B">
        <w:rPr>
          <w:rStyle w:val="StyleUnderline"/>
          <w:highlight w:val="yellow"/>
        </w:rPr>
        <w:t>have had to abandon orthodox realism</w:t>
      </w:r>
      <w:r w:rsidRPr="000D4079">
        <w:rPr>
          <w:rStyle w:val="StyleUnderline"/>
        </w:rPr>
        <w:t xml:space="preserve"> in favor of what they knew to be right. </w:t>
      </w:r>
      <w:r w:rsidRPr="000D4079">
        <w:rPr>
          <w:sz w:val="14"/>
        </w:rPr>
        <w:t xml:space="preserve">To paraphrase </w:t>
      </w:r>
      <w:proofErr w:type="spellStart"/>
      <w:r w:rsidRPr="000D4079">
        <w:rPr>
          <w:sz w:val="14"/>
        </w:rPr>
        <w:t>Bendit</w:t>
      </w:r>
      <w:proofErr w:type="spellEnd"/>
      <w:r w:rsidRPr="000D4079">
        <w:rPr>
          <w:sz w:val="14"/>
        </w:rPr>
        <w:t xml:space="preserve">, </w:t>
      </w:r>
      <w:r w:rsidRPr="000D4079">
        <w:rPr>
          <w:rStyle w:val="StyleUnderline"/>
        </w:rPr>
        <w:t xml:space="preserve">they accepted as their agenda, </w:t>
      </w:r>
      <w:r w:rsidRPr="002C377B">
        <w:rPr>
          <w:rStyle w:val="StyleUnderline"/>
          <w:highlight w:val="yellow"/>
        </w:rPr>
        <w:t>a redefinition of reality</w:t>
      </w:r>
      <w:r w:rsidRPr="000D4079">
        <w:rPr>
          <w:rStyle w:val="StyleUnderline"/>
        </w:rPr>
        <w:t xml:space="preserve"> in terms </w:t>
      </w:r>
      <w:r w:rsidRPr="002C377B">
        <w:rPr>
          <w:rStyle w:val="StyleUnderline"/>
          <w:highlight w:val="yellow"/>
        </w:rPr>
        <w:t>deemed</w:t>
      </w:r>
      <w:r w:rsidRPr="000D4079">
        <w:rPr>
          <w:rStyle w:val="StyleUnderline"/>
        </w:rPr>
        <w:t xml:space="preserve"> quite </w:t>
      </w:r>
      <w:r w:rsidRPr="002C377B">
        <w:rPr>
          <w:rStyle w:val="StyleUnderline"/>
          <w:highlight w:val="yellow"/>
        </w:rPr>
        <w:t>impossible within the conventional wisdom of their oppressors</w:t>
      </w:r>
      <w:r w:rsidRPr="00A337FA">
        <w:rPr>
          <w:rStyle w:val="StyleUnderline"/>
        </w:rPr>
        <w:t xml:space="preserve">. And in each case, </w:t>
      </w:r>
      <w:r w:rsidRPr="002C377B">
        <w:rPr>
          <w:rStyle w:val="StyleUnderline"/>
          <w:highlight w:val="yellow"/>
        </w:rPr>
        <w:t>they succeeded in</w:t>
      </w:r>
      <w:r w:rsidRPr="000D4079">
        <w:rPr>
          <w:rStyle w:val="StyleUnderline"/>
        </w:rPr>
        <w:t xml:space="preserve"> their immediate quest for </w:t>
      </w:r>
      <w:r w:rsidRPr="002C377B">
        <w:rPr>
          <w:rStyle w:val="StyleUnderline"/>
          <w:highlight w:val="yellow"/>
        </w:rPr>
        <w:t>liberation</w:t>
      </w:r>
      <w:r w:rsidRPr="000D4079">
        <w:rPr>
          <w:rStyle w:val="StyleUnderline"/>
        </w:rPr>
        <w:t xml:space="preserve">. </w:t>
      </w:r>
      <w:r w:rsidRPr="000D4079">
        <w:rPr>
          <w:sz w:val="14"/>
        </w:rPr>
        <w:t xml:space="preserve">The fact that all but one (Cuba) of the examples used subsequently turned out to hold colonizing pretensions of its own does not alter the truth of this—or alter the appropriateness of their efforts to decolonize themselves—in the least. It simply means that decolonization has yet to run its course, that much remains to be done. </w:t>
      </w:r>
      <w:r w:rsidRPr="000D4079">
        <w:rPr>
          <w:rStyle w:val="StyleUnderline"/>
        </w:rPr>
        <w:t xml:space="preserve">The battles waged by native nations in North America to free themselves, and the lands upon which they depend for ongoing existence as discernible peoples, from the grip of </w:t>
      </w:r>
      <w:r w:rsidRPr="000D4079">
        <w:rPr>
          <w:sz w:val="14"/>
        </w:rPr>
        <w:t xml:space="preserve">U.S. (and Canadian) </w:t>
      </w:r>
      <w:r w:rsidRPr="000D4079">
        <w:rPr>
          <w:rStyle w:val="StyleUnderline"/>
        </w:rPr>
        <w:t xml:space="preserve">internal colonialism are plainly part of this process of liberation. Given that their very </w:t>
      </w:r>
      <w:r w:rsidRPr="002C377B">
        <w:rPr>
          <w:rStyle w:val="StyleUnderline"/>
          <w:highlight w:val="yellow"/>
        </w:rPr>
        <w:t>survival depends upon</w:t>
      </w:r>
      <w:r w:rsidRPr="000D4079">
        <w:rPr>
          <w:rStyle w:val="StyleUnderline"/>
        </w:rPr>
        <w:t xml:space="preserve"> their </w:t>
      </w:r>
      <w:r w:rsidRPr="002C377B">
        <w:rPr>
          <w:rStyle w:val="StyleUnderline"/>
          <w:highlight w:val="yellow"/>
        </w:rPr>
        <w:t>perseverance in the face of</w:t>
      </w:r>
      <w:r w:rsidRPr="000D4079">
        <w:rPr>
          <w:rStyle w:val="StyleUnderline"/>
        </w:rPr>
        <w:t xml:space="preserve"> all apparent </w:t>
      </w:r>
      <w:r w:rsidRPr="002C377B">
        <w:rPr>
          <w:rStyle w:val="StyleUnderline"/>
          <w:highlight w:val="yellow"/>
        </w:rPr>
        <w:t>odds</w:t>
      </w:r>
      <w:r w:rsidRPr="000D4079">
        <w:rPr>
          <w:rStyle w:val="StyleUnderline"/>
        </w:rPr>
        <w:t xml:space="preserve">, American </w:t>
      </w:r>
      <w:r w:rsidRPr="002C377B">
        <w:rPr>
          <w:rStyle w:val="StyleUnderline"/>
          <w:highlight w:val="yellow"/>
        </w:rPr>
        <w:t>Indians have no real alternative</w:t>
      </w:r>
      <w:r w:rsidRPr="000D4079">
        <w:rPr>
          <w:rStyle w:val="StyleUnderline"/>
        </w:rPr>
        <w:t xml:space="preserve"> but to carry on. </w:t>
      </w:r>
      <w:r w:rsidRPr="002C377B">
        <w:rPr>
          <w:rStyle w:val="StyleUnderline"/>
          <w:highlight w:val="yellow"/>
        </w:rPr>
        <w:t>They must struggle, and where there is struggle here is always hope.</w:t>
      </w:r>
      <w:r w:rsidRPr="000D4079">
        <w:rPr>
          <w:rStyle w:val="StyleUnderline"/>
        </w:rPr>
        <w:t xml:space="preserve"> Moreover, the unrealistic or “romantic” dimensions of our aspiration to quite literally dismantle the territorial corpus of the U.S. state begin to erode when one considers that federal domination of Native North America is utterly contingent upon maintenance of a perceived confluence of interests between prevailing governmental/corporate elites and common non-Indian citizens. </w:t>
      </w:r>
      <w:r w:rsidRPr="000D4079">
        <w:rPr>
          <w:sz w:val="14"/>
        </w:rPr>
        <w:t xml:space="preserve">Herein lies the prospect of long-term success. </w:t>
      </w:r>
      <w:r w:rsidRPr="000D4079">
        <w:rPr>
          <w:rStyle w:val="StyleUnderline"/>
        </w:rPr>
        <w:t xml:space="preserve">It is entirely </w:t>
      </w:r>
      <w:proofErr w:type="spellStart"/>
      <w:r w:rsidRPr="000D4079">
        <w:rPr>
          <w:rStyle w:val="StyleUnderline"/>
        </w:rPr>
        <w:t>possibly</w:t>
      </w:r>
      <w:proofErr w:type="spellEnd"/>
      <w:r w:rsidRPr="000D4079">
        <w:rPr>
          <w:rStyle w:val="StyleUnderline"/>
        </w:rPr>
        <w:t xml:space="preserve"> that the consensus of opinion concerning non-Indian “rights” to exploit the land and resources of indigenous nations can be eroded, and that large numbers of non-Indians will join in the struggle to decolonize Native North America. </w:t>
      </w:r>
      <w:r w:rsidRPr="000D4079">
        <w:rPr>
          <w:sz w:val="14"/>
        </w:rPr>
        <w:t xml:space="preserve">Few </w:t>
      </w:r>
      <w:proofErr w:type="spellStart"/>
      <w:r w:rsidRPr="000D4079">
        <w:rPr>
          <w:sz w:val="14"/>
        </w:rPr>
        <w:t>nonIndians</w:t>
      </w:r>
      <w:proofErr w:type="spellEnd"/>
      <w:r w:rsidRPr="000D4079">
        <w:rPr>
          <w:sz w:val="14"/>
        </w:rPr>
        <w:t xml:space="preserve"> wish to identify with or defend the </w:t>
      </w:r>
      <w:proofErr w:type="spellStart"/>
      <w:r w:rsidRPr="000D4079">
        <w:rPr>
          <w:sz w:val="14"/>
        </w:rPr>
        <w:t>naziesque</w:t>
      </w:r>
      <w:proofErr w:type="spellEnd"/>
      <w:r w:rsidRPr="000D4079">
        <w:rPr>
          <w:sz w:val="14"/>
        </w:rPr>
        <w:t xml:space="preserve"> characteristics of US history. To the contrary most seek to deny it in rather vociferous fashion. All things being equal, they are uncomfortable with many of the resulting attributes of federal postures and actively oppose one or more of these, so long as such politics do not intrude into a certain range of closely guarded self- interests. This is where the crunch comes in the realm of Indian rights issues. Most </w:t>
      </w:r>
      <w:r w:rsidRPr="000D4079">
        <w:rPr>
          <w:rStyle w:val="StyleUnderline"/>
        </w:rPr>
        <w:t xml:space="preserve">non-Indians </w:t>
      </w:r>
      <w:r w:rsidRPr="000D4079">
        <w:rPr>
          <w:sz w:val="14"/>
        </w:rPr>
        <w:t xml:space="preserve">(of all races and ethnicities, and both genders) </w:t>
      </w:r>
      <w:r w:rsidRPr="000D4079">
        <w:rPr>
          <w:rStyle w:val="StyleUnderline"/>
        </w:rPr>
        <w:t xml:space="preserve">have been indoctrinated to believe the officially contrived notion that, in the event “the Indians get their land back,” or even if the extent of present federal domination is relaxed, native people will do unto their occupiers exactly as has been done to them; mass dispossession and eviction of non-Indians, especially Euro-Americans is expected to ensue. Hence even </w:t>
      </w:r>
      <w:r w:rsidRPr="002C377B">
        <w:rPr>
          <w:rStyle w:val="StyleUnderline"/>
          <w:highlight w:val="yellow"/>
        </w:rPr>
        <w:t>progressives</w:t>
      </w:r>
      <w:r w:rsidRPr="000D4079">
        <w:rPr>
          <w:rStyle w:val="StyleUnderline"/>
        </w:rPr>
        <w:t xml:space="preserve"> who are most eloquently inclined to condemn US imperialism abroad and/or the functions of racism and sexism at home </w:t>
      </w:r>
      <w:r w:rsidRPr="002C377B">
        <w:rPr>
          <w:rStyle w:val="StyleUnderline"/>
          <w:highlight w:val="yellow"/>
        </w:rPr>
        <w:t>tend to deliver a blank stare</w:t>
      </w:r>
      <w:r w:rsidRPr="000D4079">
        <w:rPr>
          <w:rStyle w:val="StyleUnderline"/>
        </w:rPr>
        <w:t xml:space="preserve"> or profess open “disinterest” </w:t>
      </w:r>
      <w:r w:rsidRPr="002C377B">
        <w:rPr>
          <w:rStyle w:val="StyleUnderline"/>
          <w:highlight w:val="yellow"/>
        </w:rPr>
        <w:t xml:space="preserve">when indigenous land rights are </w:t>
      </w:r>
      <w:proofErr w:type="spellStart"/>
      <w:r w:rsidRPr="002C377B">
        <w:rPr>
          <w:rStyle w:val="StyleUnderline"/>
          <w:highlight w:val="yellow"/>
        </w:rPr>
        <w:t>metioned</w:t>
      </w:r>
      <w:proofErr w:type="spellEnd"/>
      <w:r w:rsidRPr="002C377B">
        <w:rPr>
          <w:rStyle w:val="StyleUnderline"/>
          <w:highlight w:val="yellow"/>
        </w:rPr>
        <w:t xml:space="preserve">. </w:t>
      </w:r>
      <w:r w:rsidRPr="00A337FA">
        <w:rPr>
          <w:rStyle w:val="StyleUnderline"/>
        </w:rPr>
        <w:t>Instead of attempting to come to grips with this</w:t>
      </w:r>
      <w:r w:rsidRPr="000D4079">
        <w:rPr>
          <w:rStyle w:val="StyleUnderline"/>
        </w:rPr>
        <w:t xml:space="preserve"> most fundamental of all issues the more sophisticated among them seek to divert discussions into “higher priority” or “more important” topics like “issues of class and gender equality” in which “justice” becomes synonymous with a redistribution of power and loot deriving from the occupation of Native North America even while occupation continues. Sometimes, Indians are even slated to receive “their fair share” in the division of spoils accruing from expropriation of their resources. </w:t>
      </w:r>
      <w:r w:rsidRPr="000D4079">
        <w:rPr>
          <w:sz w:val="14"/>
        </w:rPr>
        <w:t xml:space="preserve">Always, such things are couched in terms of some “greater good” than decolonizing the .6 percent of the U.S. population which is indigenous. Some Marxist and environmentalist groups have taken the argument so far as to deny that Indians possess any rights distinguishable from those of their conquerors. AIM leader Russell Means snapped the picture into sharp focus when he observed </w:t>
      </w:r>
      <w:proofErr w:type="spellStart"/>
      <w:r w:rsidRPr="000D4079">
        <w:rPr>
          <w:sz w:val="14"/>
        </w:rPr>
        <w:t>n</w:t>
      </w:r>
      <w:proofErr w:type="spellEnd"/>
      <w:r w:rsidRPr="000D4079">
        <w:rPr>
          <w:sz w:val="14"/>
        </w:rPr>
        <w:t xml:space="preserve"> 1987 that: so-called progressives in the United States claiming that Indians are obligated to give up their rights because a much larger group of non-Indians “need” their resources is exactly the same as Ronald Reagan and Elliot Abrams asserting that the rights of 250 million North Americans outweigh the rights of a couple million Nicaraguans. Leaving aside the pronounced and pervasive hypocrisy permeating these positions, which add up to a phenomenon elsewhere described as “settler state colonialism,” the fact is that the specter driving even most radical non-Indians into lockstep with the federal government on questions of native land rights is largely illusory. The alternative reality posed by native liberation struggles is actually much different: While government propagandists are wont to trumpet—as they did during the Maine and Black Hills land disputes of the 1970s—that an Indian win would mean individual non-Indian property owners losing everything, the native position has always been the exact opposite. Overwhelmingly, the lands sought for actual recovery have been governmentally and corporately held. Eviction of small land owners has been pursued only in instances where they have banded together—as they have during certain of the Iroquois claims cases—to prevent Indians from recovering any land at all, and to otherwise deny native rights. Official sources contend this is inconsistent with the fact that all non-Indian title to any portion of North America could be called into question. Once “the dike is breached,” they argue, it’s just a matter of time before “everybody has to start swimming back to Europe, or Africa or wherever.” Although there is considerable technical accuracy to admissions that all non-Indian title to North America is illegitimate, Indians have by and large indicated they would be content to honor the cession agreements entered into by their ancestors, even though the United States has long since defaulted. This would leave somewhere close to two-thirds of the continental United States in non-Indian hands, with the real rather than pretended consent of native people. The remaining one-third, the areas delineated in Map II to which the United States never acquired title at all would be recovered by its rightful owners. The government holds that even at that there is no longer sufficient land available for unceded lands, or their equivalent, to be returned. In fact, the government itself still directly controls more than one-third of the total U.S. land area, about 770 million acres. Each of the states also “owns” large tracts, totaling about 78 million acres. It is thus quite possible—and always has been—for all native claims to be met in full without the loss to non-Indians of a single acre of privately held land. When it is considered that 250 million-odd acres of the “privately” held total are now in the hands of major corporate entities, the real dimension of the “threat” to small land holders (or more accurately, lack of it) stands revealed. Government spokespersons have pointed out that the disposition of public lands does not always conform to treaty areas. While this is true, it in no way precludes some process of negotiated land exchange wherein the boundaries of indigenous nations are redrawn by mutual consent to an exact, or at least a much closer conformity. All that is needed is an honest, open, and binding forum—such as a new bilateral treaty process—with which to proceed. In fact, numerous native peoples have, for a long time, repeatedly and in a variety of ways, expressed a desire to participate in just such a process. Nonetheless, it is argued, there will still be at least some non-Indians “trapped” within such restored areas. </w:t>
      </w:r>
      <w:proofErr w:type="gramStart"/>
      <w:r w:rsidRPr="000D4079">
        <w:rPr>
          <w:sz w:val="14"/>
        </w:rPr>
        <w:t>Actually, they</w:t>
      </w:r>
      <w:proofErr w:type="gramEnd"/>
      <w:r w:rsidRPr="000D4079">
        <w:rPr>
          <w:sz w:val="14"/>
        </w:rPr>
        <w:t xml:space="preserve"> would not be trapped at all. The federally imposed genetic criteria of “Indian –ness” discussed elsewhere in this book notwithstanding, indigenous nations have the same rights as any other to define citizenry by allegiance (naturalization) rather than by race. </w:t>
      </w:r>
      <w:proofErr w:type="spellStart"/>
      <w:r w:rsidRPr="000D4079">
        <w:rPr>
          <w:sz w:val="14"/>
        </w:rPr>
        <w:t>NonIndians</w:t>
      </w:r>
      <w:proofErr w:type="spellEnd"/>
      <w:r w:rsidRPr="000D4079">
        <w:rPr>
          <w:sz w:val="14"/>
        </w:rPr>
        <w:t xml:space="preserve"> could apply for citizenship, or for some form of landed alien status which would allow them to retain their property until they die. In the event they could not reconcile themselves to living under any jurisdiction other than that of the United States, they would obviously have the right to </w:t>
      </w:r>
      <w:proofErr w:type="spellStart"/>
      <w:r w:rsidRPr="000D4079">
        <w:rPr>
          <w:sz w:val="14"/>
        </w:rPr>
        <w:t>leace</w:t>
      </w:r>
      <w:proofErr w:type="spellEnd"/>
      <w:r w:rsidRPr="000D4079">
        <w:rPr>
          <w:sz w:val="14"/>
        </w:rPr>
        <w:t xml:space="preserve">, and they should have the right to compensation from their own government (which got them into the mess in the first place). Finally, and one suspects this is the real crux of things from the government/corporate perspective, any such </w:t>
      </w:r>
      <w:r w:rsidRPr="002C377B">
        <w:rPr>
          <w:rStyle w:val="StyleUnderline"/>
          <w:highlight w:val="yellow"/>
        </w:rPr>
        <w:t>restoration of land and attendant sovereign prerogatives</w:t>
      </w:r>
      <w:r w:rsidRPr="000D4079">
        <w:rPr>
          <w:sz w:val="14"/>
        </w:rPr>
        <w:t xml:space="preserve"> to native nations </w:t>
      </w:r>
      <w:r w:rsidRPr="002C377B">
        <w:rPr>
          <w:rStyle w:val="StyleUnderline"/>
          <w:highlight w:val="yellow"/>
        </w:rPr>
        <w:t>would result in</w:t>
      </w:r>
      <w:r w:rsidRPr="002C377B">
        <w:rPr>
          <w:sz w:val="14"/>
          <w:highlight w:val="yellow"/>
        </w:rPr>
        <w:t xml:space="preserve"> </w:t>
      </w:r>
      <w:r w:rsidRPr="002C377B">
        <w:rPr>
          <w:rStyle w:val="StyleUnderline"/>
          <w:highlight w:val="yellow"/>
        </w:rPr>
        <w:t>a</w:t>
      </w:r>
      <w:r w:rsidRPr="000D4079">
        <w:rPr>
          <w:sz w:val="14"/>
        </w:rPr>
        <w:t xml:space="preserve"> truly </w:t>
      </w:r>
      <w:r w:rsidRPr="002C377B">
        <w:rPr>
          <w:rStyle w:val="StyleUnderline"/>
          <w:highlight w:val="yellow"/>
        </w:rPr>
        <w:t>massive</w:t>
      </w:r>
      <w:r w:rsidRPr="002C377B">
        <w:rPr>
          <w:sz w:val="14"/>
          <w:highlight w:val="yellow"/>
        </w:rPr>
        <w:t xml:space="preserve"> </w:t>
      </w:r>
      <w:r w:rsidRPr="002C377B">
        <w:rPr>
          <w:rStyle w:val="StyleUnderline"/>
          <w:highlight w:val="yellow"/>
        </w:rPr>
        <w:t>loss of “domestic” resources to the United States</w:t>
      </w:r>
      <w:r w:rsidRPr="000D4079">
        <w:rPr>
          <w:sz w:val="14"/>
        </w:rPr>
        <w:t xml:space="preserve">, thereby impairing the country’s economic and </w:t>
      </w:r>
      <w:r w:rsidRPr="002C377B">
        <w:rPr>
          <w:rStyle w:val="Emphasis"/>
          <w:sz w:val="28"/>
          <w:highlight w:val="yellow"/>
        </w:rPr>
        <w:t>military capacities</w:t>
      </w:r>
      <w:r w:rsidRPr="000D4079">
        <w:rPr>
          <w:sz w:val="14"/>
        </w:rPr>
        <w:t xml:space="preserve"> (see “Radioactive Colonialism” essay for details). For everyone who queued up to wave flags and tie on yellow ribbons during the United States’ recent imperial adventure in the Persian Gulf, this prospect may induce a certain psychic trauma. But, for progressives at least, it should be precisely the point. When you think about these issues in this way, </w:t>
      </w:r>
      <w:r w:rsidRPr="000D4079">
        <w:rPr>
          <w:rStyle w:val="StyleUnderline"/>
        </w:rPr>
        <w:t xml:space="preserve">the great mass of non-Indians in North America really have much to gain and almost nothing to lose, from the success of native people in struggles to reclaim the land which is rightfully ours. The tangible diminishment of US material power which is integral to our victories in this sphere stands to pave the way for realization of most other agendas from anti-imperialism to environmentalism, from African American liberation to feminism, from gay rights to the ending of class privilege – pursued by progressive on this continent. Conversely, succeeding with any or even </w:t>
      </w:r>
      <w:proofErr w:type="gramStart"/>
      <w:r w:rsidRPr="000D4079">
        <w:rPr>
          <w:rStyle w:val="StyleUnderline"/>
        </w:rPr>
        <w:t>all of</w:t>
      </w:r>
      <w:proofErr w:type="gramEnd"/>
      <w:r w:rsidRPr="000D4079">
        <w:rPr>
          <w:rStyle w:val="StyleUnderline"/>
        </w:rPr>
        <w:t xml:space="preserve"> these other agendas would still represent an inherently oppressive situation in their realization is contingent upon an ongoing occupation of Native North America without the consent of Indian people. Any North American revolution which failed to free indigenous territory from non-Indian domination would be simply a continuation of colonialism in another form. </w:t>
      </w:r>
      <w:r w:rsidRPr="000D4079">
        <w:rPr>
          <w:sz w:val="14"/>
        </w:rPr>
        <w:t xml:space="preserve">Regardless of the angle from which you view the matter, </w:t>
      </w:r>
      <w:r w:rsidRPr="000D4079">
        <w:rPr>
          <w:rStyle w:val="StyleUnderline"/>
        </w:rPr>
        <w:t xml:space="preserve">the liberation of Native North America, </w:t>
      </w:r>
      <w:r w:rsidRPr="002C377B">
        <w:rPr>
          <w:rStyle w:val="StyleUnderline"/>
          <w:highlight w:val="yellow"/>
        </w:rPr>
        <w:t xml:space="preserve">liberation of the land </w:t>
      </w:r>
      <w:r w:rsidRPr="002C377B">
        <w:rPr>
          <w:rStyle w:val="Emphasis"/>
          <w:sz w:val="28"/>
          <w:highlight w:val="yellow"/>
        </w:rPr>
        <w:t>first and foremost</w:t>
      </w:r>
      <w:r w:rsidRPr="002C377B">
        <w:rPr>
          <w:rStyle w:val="StyleUnderline"/>
          <w:highlight w:val="yellow"/>
        </w:rPr>
        <w:t>, is the key to fundamental and positive social changes of many other sorts</w:t>
      </w:r>
      <w:r w:rsidRPr="000D4079">
        <w:rPr>
          <w:rStyle w:val="StyleUnderline"/>
        </w:rPr>
        <w:t xml:space="preserve">. One thing they say, leads to another. The question has always been, of course, which “thing” is to the first in the sequence. A preliminary formulation for those serious about achieving (rather than endlessly theorizing and debating), radical change in the United States might be “First Priority to First Americans” Put another way this would mean, “US out of Indian Country.” Inevitably, the logic leads to what </w:t>
      </w:r>
      <w:proofErr w:type="gramStart"/>
      <w:r w:rsidRPr="000D4079">
        <w:rPr>
          <w:rStyle w:val="StyleUnderline"/>
        </w:rPr>
        <w:t>we’ve</w:t>
      </w:r>
      <w:proofErr w:type="gramEnd"/>
      <w:r w:rsidRPr="000D4079">
        <w:rPr>
          <w:rStyle w:val="StyleUnderline"/>
        </w:rPr>
        <w:t xml:space="preserve"> all been so desperately seeking: The United States – at least what we’ve come to know it – out of North America altogether. From there it can be permanently banished from the planet. In its stead, </w:t>
      </w:r>
      <w:proofErr w:type="gramStart"/>
      <w:r w:rsidRPr="000D4079">
        <w:rPr>
          <w:rStyle w:val="StyleUnderline"/>
        </w:rPr>
        <w:t>surely</w:t>
      </w:r>
      <w:proofErr w:type="gramEnd"/>
      <w:r w:rsidRPr="000D4079">
        <w:rPr>
          <w:rStyle w:val="StyleUnderline"/>
        </w:rPr>
        <w:t xml:space="preserve"> </w:t>
      </w:r>
      <w:r w:rsidRPr="002C377B">
        <w:rPr>
          <w:rStyle w:val="StyleUnderline"/>
          <w:highlight w:val="yellow"/>
        </w:rPr>
        <w:t>we can</w:t>
      </w:r>
      <w:r w:rsidRPr="000D4079">
        <w:rPr>
          <w:rStyle w:val="StyleUnderline"/>
        </w:rPr>
        <w:t xml:space="preserve"> join hands to </w:t>
      </w:r>
      <w:r w:rsidRPr="002C377B">
        <w:rPr>
          <w:rStyle w:val="StyleUnderline"/>
          <w:highlight w:val="yellow"/>
        </w:rPr>
        <w:t xml:space="preserve">create something new and infinitely better. </w:t>
      </w:r>
      <w:proofErr w:type="gramStart"/>
      <w:r w:rsidRPr="002C377B">
        <w:rPr>
          <w:rStyle w:val="StyleUnderline"/>
          <w:highlight w:val="yellow"/>
        </w:rPr>
        <w:t>That’s</w:t>
      </w:r>
      <w:proofErr w:type="gramEnd"/>
      <w:r w:rsidRPr="000D4079">
        <w:rPr>
          <w:rStyle w:val="StyleUnderline"/>
        </w:rPr>
        <w:t xml:space="preserve"> </w:t>
      </w:r>
      <w:r w:rsidRPr="000D4079">
        <w:rPr>
          <w:sz w:val="8"/>
          <w:szCs w:val="8"/>
        </w:rPr>
        <w:t>our vision of “</w:t>
      </w:r>
      <w:r w:rsidRPr="002C377B">
        <w:rPr>
          <w:rStyle w:val="Emphasis"/>
          <w:sz w:val="28"/>
          <w:highlight w:val="yellow"/>
        </w:rPr>
        <w:t>impossible realism</w:t>
      </w:r>
      <w:r w:rsidRPr="000D4079">
        <w:rPr>
          <w:rStyle w:val="StyleUnderline"/>
        </w:rPr>
        <w:t>.” Isn’t it time we all went to work on attaining it?</w:t>
      </w:r>
    </w:p>
    <w:p w14:paraId="70CC98E9" w14:textId="14B71971" w:rsidR="00A337FA" w:rsidRDefault="00A337FA" w:rsidP="00A337FA">
      <w:pPr>
        <w:pStyle w:val="Heading3"/>
      </w:pPr>
      <w:r>
        <w:t xml:space="preserve">AT Perm – Critical Cartography </w:t>
      </w:r>
      <w:r>
        <w:t>- Water</w:t>
      </w:r>
    </w:p>
    <w:p w14:paraId="74130A91" w14:textId="77777777" w:rsidR="00A337FA" w:rsidRPr="00D51F3D" w:rsidRDefault="00A337FA" w:rsidP="00A337FA">
      <w:pPr>
        <w:pStyle w:val="Heading4"/>
      </w:pPr>
      <w:r>
        <w:t xml:space="preserve">The perm independently fails. It reduces decolonization to a symbolic action. The alt’s Critical cartography is a refusal of the affirmative’s mapping through an interrogation of the plan’s spatial relationship to land and water we are able to disrupt the mundane repetition of colonial </w:t>
      </w:r>
      <w:proofErr w:type="gramStart"/>
      <w:r>
        <w:t>knowledge</w:t>
      </w:r>
      <w:proofErr w:type="gramEnd"/>
    </w:p>
    <w:p w14:paraId="19895A7C" w14:textId="49601FF8" w:rsidR="00A337FA" w:rsidRDefault="00A337FA" w:rsidP="00A337FA">
      <w:proofErr w:type="spellStart"/>
      <w:r w:rsidRPr="00EB11FE">
        <w:rPr>
          <w:rStyle w:val="Style13ptBold"/>
        </w:rPr>
        <w:t>Paperson</w:t>
      </w:r>
      <w:proofErr w:type="spellEnd"/>
      <w:r w:rsidRPr="00EB11FE">
        <w:rPr>
          <w:rStyle w:val="Style13ptBold"/>
        </w:rPr>
        <w:t xml:space="preserve"> </w:t>
      </w:r>
      <w:r>
        <w:rPr>
          <w:rStyle w:val="Style13ptBold"/>
        </w:rPr>
        <w:t>‘</w:t>
      </w:r>
      <w:r w:rsidRPr="00EB11FE">
        <w:rPr>
          <w:rStyle w:val="Style13ptBold"/>
        </w:rPr>
        <w:t>14</w:t>
      </w:r>
      <w:r>
        <w:t xml:space="preserve"> </w:t>
      </w:r>
      <w:r w:rsidRPr="00A337FA">
        <w:rPr>
          <w:sz w:val="18"/>
          <w:szCs w:val="18"/>
        </w:rPr>
        <w:t xml:space="preserve">(La </w:t>
      </w:r>
      <w:proofErr w:type="spellStart"/>
      <w:r w:rsidRPr="00A337FA">
        <w:rPr>
          <w:sz w:val="18"/>
          <w:szCs w:val="18"/>
        </w:rPr>
        <w:t>Paperson</w:t>
      </w:r>
      <w:proofErr w:type="spellEnd"/>
      <w:r w:rsidRPr="00A337FA">
        <w:rPr>
          <w:sz w:val="18"/>
          <w:szCs w:val="18"/>
        </w:rPr>
        <w:t xml:space="preserve">, Department of Ethnic Studies, University of California San Diego, “A ghetto land pedagogy: an antidote for settler environmentalism”, Environmental Education Research, Vol. 20, No. 1, 115-130, </w:t>
      </w:r>
      <w:hyperlink r:id="rId17" w:history="1">
        <w:r w:rsidRPr="00A337FA">
          <w:rPr>
            <w:rStyle w:val="Hyperlink"/>
            <w:sz w:val="18"/>
            <w:szCs w:val="18"/>
          </w:rPr>
          <w:t>http://dx.doi.org/10.1080/13504622.2013.865115</w:t>
        </w:r>
      </w:hyperlink>
      <w:r w:rsidRPr="00A337FA">
        <w:rPr>
          <w:sz w:val="18"/>
          <w:szCs w:val="18"/>
        </w:rPr>
        <w:t xml:space="preserve">) </w:t>
      </w:r>
    </w:p>
    <w:p w14:paraId="4560F9A0" w14:textId="77777777" w:rsidR="00A337FA" w:rsidRPr="00D51F3D" w:rsidRDefault="00A337FA" w:rsidP="00A337FA">
      <w:pPr>
        <w:spacing w:after="0"/>
        <w:rPr>
          <w:rStyle w:val="Emphasis"/>
        </w:rPr>
      </w:pPr>
      <w:r w:rsidRPr="002C377B">
        <w:rPr>
          <w:rStyle w:val="StyleUnderline"/>
          <w:highlight w:val="yellow"/>
        </w:rPr>
        <w:t>Critical cartography is</w:t>
      </w:r>
      <w:r w:rsidRPr="00A337FA">
        <w:rPr>
          <w:sz w:val="16"/>
        </w:rPr>
        <w:t xml:space="preserve"> the </w:t>
      </w:r>
      <w:r w:rsidRPr="002C377B">
        <w:rPr>
          <w:rStyle w:val="StyleUnderline"/>
          <w:highlight w:val="yellow"/>
        </w:rPr>
        <w:t>mapping of structural oppression, as well as the cri-</w:t>
      </w:r>
      <w:proofErr w:type="spellStart"/>
      <w:r w:rsidRPr="002C377B">
        <w:rPr>
          <w:rStyle w:val="StyleUnderline"/>
          <w:highlight w:val="yellow"/>
        </w:rPr>
        <w:t>tique</w:t>
      </w:r>
      <w:proofErr w:type="spellEnd"/>
      <w:r w:rsidRPr="002C377B">
        <w:rPr>
          <w:rStyle w:val="StyleUnderline"/>
          <w:highlight w:val="yellow"/>
        </w:rPr>
        <w:t xml:space="preserve"> of mapping as an exercise of power</w:t>
      </w:r>
      <w:r w:rsidRPr="00A337FA">
        <w:rPr>
          <w:sz w:val="16"/>
        </w:rPr>
        <w:t xml:space="preserve">. </w:t>
      </w:r>
      <w:r w:rsidRPr="00D51F3D">
        <w:rPr>
          <w:rStyle w:val="StyleUnderline"/>
        </w:rPr>
        <w:t xml:space="preserve">Although </w:t>
      </w:r>
      <w:r w:rsidRPr="002C377B">
        <w:rPr>
          <w:rStyle w:val="StyleUnderline"/>
          <w:highlight w:val="yellow"/>
        </w:rPr>
        <w:t>it</w:t>
      </w:r>
      <w:r w:rsidRPr="00D51F3D">
        <w:rPr>
          <w:rStyle w:val="StyleUnderline"/>
        </w:rPr>
        <w:t xml:space="preserve"> uses tools from traditional cartography, it </w:t>
      </w:r>
      <w:r w:rsidRPr="00A337FA">
        <w:rPr>
          <w:sz w:val="16"/>
        </w:rPr>
        <w:t xml:space="preserve">also </w:t>
      </w:r>
      <w:r w:rsidRPr="002C377B">
        <w:rPr>
          <w:rStyle w:val="StyleUnderline"/>
          <w:highlight w:val="yellow"/>
        </w:rPr>
        <w:t>redirects</w:t>
      </w:r>
      <w:r w:rsidRPr="002C377B">
        <w:rPr>
          <w:sz w:val="16"/>
          <w:highlight w:val="yellow"/>
        </w:rPr>
        <w:t xml:space="preserve"> our </w:t>
      </w:r>
      <w:r w:rsidRPr="002C377B">
        <w:rPr>
          <w:rStyle w:val="StyleUnderline"/>
          <w:highlight w:val="yellow"/>
        </w:rPr>
        <w:t>gaze back onto the master narrative of maps</w:t>
      </w:r>
      <w:r w:rsidRPr="002C377B">
        <w:rPr>
          <w:sz w:val="16"/>
          <w:highlight w:val="yellow"/>
        </w:rPr>
        <w:t xml:space="preserve">. </w:t>
      </w:r>
      <w:r w:rsidRPr="002C377B">
        <w:rPr>
          <w:rStyle w:val="StyleUnderline"/>
          <w:highlight w:val="yellow"/>
        </w:rPr>
        <w:t>Mapping</w:t>
      </w:r>
      <w:r w:rsidRPr="00D51F3D">
        <w:rPr>
          <w:rStyle w:val="StyleUnderline"/>
        </w:rPr>
        <w:t xml:space="preserve"> </w:t>
      </w:r>
      <w:r w:rsidRPr="00A337FA">
        <w:rPr>
          <w:sz w:val="16"/>
        </w:rPr>
        <w:t xml:space="preserve">creates taxonomies of </w:t>
      </w:r>
      <w:r w:rsidRPr="002C377B">
        <w:rPr>
          <w:sz w:val="16"/>
          <w:highlight w:val="yellow"/>
        </w:rPr>
        <w:t xml:space="preserve">land, water, and peoples. It </w:t>
      </w:r>
      <w:r w:rsidRPr="002C377B">
        <w:rPr>
          <w:rStyle w:val="StyleUnderline"/>
          <w:highlight w:val="yellow"/>
        </w:rPr>
        <w:t xml:space="preserve">generates false territories </w:t>
      </w:r>
      <w:proofErr w:type="gramStart"/>
      <w:r w:rsidRPr="002C377B">
        <w:rPr>
          <w:rStyle w:val="StyleUnderline"/>
          <w:highlight w:val="yellow"/>
        </w:rPr>
        <w:t>and also</w:t>
      </w:r>
      <w:proofErr w:type="gramEnd"/>
      <w:r w:rsidRPr="002C377B">
        <w:rPr>
          <w:rStyle w:val="StyleUnderline"/>
          <w:highlight w:val="yellow"/>
        </w:rPr>
        <w:t xml:space="preserve"> false temporalities</w:t>
      </w:r>
      <w:r w:rsidRPr="00D51F3D">
        <w:rPr>
          <w:rStyle w:val="StyleUnderline"/>
        </w:rPr>
        <w:t>, as land becomes property in a linear history of shifting ownerships.</w:t>
      </w:r>
      <w:r w:rsidRPr="00A337FA">
        <w:rPr>
          <w:sz w:val="16"/>
        </w:rPr>
        <w:t xml:space="preserve"> </w:t>
      </w:r>
      <w:r w:rsidRPr="002C377B">
        <w:rPr>
          <w:rStyle w:val="Emphasis"/>
          <w:highlight w:val="yellow"/>
        </w:rPr>
        <w:t>Mapping is knowledge generated in the service of empire</w:t>
      </w:r>
      <w:r w:rsidRPr="00D51F3D">
        <w:rPr>
          <w:rStyle w:val="Emphasis"/>
        </w:rPr>
        <w:t>.</w:t>
      </w:r>
      <w:r w:rsidRPr="00A337FA">
        <w:rPr>
          <w:sz w:val="16"/>
        </w:rPr>
        <w:t xml:space="preserve"> Thus, </w:t>
      </w:r>
      <w:r w:rsidRPr="00D51F3D">
        <w:rPr>
          <w:rStyle w:val="StyleUnderline"/>
        </w:rPr>
        <w:t>maps are not in themselves critical, even if they document social injustice</w:t>
      </w:r>
      <w:r w:rsidRPr="00A337FA">
        <w:rPr>
          <w:sz w:val="16"/>
        </w:rPr>
        <w:t xml:space="preserve">. </w:t>
      </w:r>
      <w:r w:rsidRPr="00D51F3D">
        <w:rPr>
          <w:rStyle w:val="StyleUnderline"/>
        </w:rPr>
        <w:t>It is the surrounding narrative, the story that is told about maps, that may be critical</w:t>
      </w:r>
      <w:r w:rsidRPr="00A337FA">
        <w:rPr>
          <w:sz w:val="16"/>
        </w:rPr>
        <w:t>. In other published work (</w:t>
      </w:r>
      <w:proofErr w:type="spellStart"/>
      <w:r w:rsidRPr="00A337FA">
        <w:rPr>
          <w:sz w:val="16"/>
        </w:rPr>
        <w:t>Paperson</w:t>
      </w:r>
      <w:proofErr w:type="spellEnd"/>
      <w:r w:rsidRPr="00A337FA">
        <w:rPr>
          <w:sz w:val="16"/>
        </w:rPr>
        <w:t xml:space="preserve"> 2010), </w:t>
      </w:r>
      <w:r w:rsidRPr="00D51F3D">
        <w:rPr>
          <w:rStyle w:val="StyleUnderline"/>
        </w:rPr>
        <w:t>I explored maps of Oakland - homicides, liquor stores, grocery stores, and other indicators of violence - as a way of examining how violence is spatialized within the ghetto, and also how the master stories</w:t>
      </w:r>
      <w:r w:rsidRPr="00A337FA">
        <w:rPr>
          <w:sz w:val="16"/>
        </w:rPr>
        <w:t xml:space="preserve"> (using the same maps!) </w:t>
      </w:r>
      <w:r w:rsidRPr="00D51F3D">
        <w:rPr>
          <w:rStyle w:val="StyleUnderline"/>
        </w:rPr>
        <w:t xml:space="preserve">advocate for managing violence through the eradication of the ghetto. </w:t>
      </w:r>
      <w:r w:rsidRPr="002C377B">
        <w:rPr>
          <w:rStyle w:val="Emphasis"/>
          <w:highlight w:val="yellow"/>
        </w:rPr>
        <w:t>Critical cartography is an essential method for understanding the coloniality of space</w:t>
      </w:r>
      <w:r w:rsidRPr="00D51F3D">
        <w:rPr>
          <w:rStyle w:val="Emphasis"/>
        </w:rPr>
        <w:t>.</w:t>
      </w:r>
    </w:p>
    <w:p w14:paraId="345539E8" w14:textId="77777777" w:rsidR="00A337FA" w:rsidRPr="00D51F3D" w:rsidRDefault="00A337FA" w:rsidP="00A337FA">
      <w:pPr>
        <w:spacing w:after="0"/>
        <w:rPr>
          <w:rStyle w:val="StyleUnderline"/>
        </w:rPr>
      </w:pPr>
      <w:r>
        <w:t xml:space="preserve">However, </w:t>
      </w:r>
      <w:r w:rsidRPr="00D51F3D">
        <w:rPr>
          <w:rStyle w:val="StyleUnderline"/>
        </w:rPr>
        <w:t>critical cartography is not by itself a decolonizing method, just as de-constructing coloniality is not the same as decolonization</w:t>
      </w:r>
      <w:r>
        <w:t xml:space="preserve"> (Tuck and Yang 2012). </w:t>
      </w:r>
      <w:r w:rsidRPr="002C377B">
        <w:rPr>
          <w:rStyle w:val="StyleUnderline"/>
          <w:highlight w:val="yellow"/>
        </w:rPr>
        <w:t>A decolonizing methodology</w:t>
      </w:r>
      <w:r>
        <w:t xml:space="preserve"> (Smith 1999) </w:t>
      </w:r>
      <w:r w:rsidRPr="002C377B">
        <w:rPr>
          <w:rStyle w:val="StyleUnderline"/>
          <w:highlight w:val="yellow"/>
        </w:rPr>
        <w:t xml:space="preserve">repatriates </w:t>
      </w:r>
      <w:proofErr w:type="spellStart"/>
      <w:r w:rsidRPr="002C377B">
        <w:rPr>
          <w:rStyle w:val="StyleUnderline"/>
          <w:highlight w:val="yellow"/>
        </w:rPr>
        <w:t>Indigeneous</w:t>
      </w:r>
      <w:proofErr w:type="spellEnd"/>
      <w:r w:rsidRPr="002C377B">
        <w:rPr>
          <w:rStyle w:val="StyleUnderline"/>
          <w:highlight w:val="yellow"/>
        </w:rPr>
        <w:t xml:space="preserve"> land and life</w:t>
      </w:r>
      <w:r w:rsidRPr="00D51F3D">
        <w:rPr>
          <w:rStyle w:val="StyleUnderline"/>
        </w:rPr>
        <w:t xml:space="preserve"> as they have survived before, during, and beyond colonialism</w:t>
      </w:r>
      <w:r>
        <w:t xml:space="preserve">. </w:t>
      </w:r>
      <w:r w:rsidRPr="002C377B">
        <w:rPr>
          <w:rStyle w:val="Emphasis"/>
          <w:highlight w:val="yellow"/>
        </w:rPr>
        <w:t>Decolonization is not just symbolic; its material core is repatriation of Native life and land, which may be incommensurable with settler re-inhabitation of Native land. It is not</w:t>
      </w:r>
      <w:r w:rsidRPr="002C377B">
        <w:rPr>
          <w:rStyle w:val="StyleUnderline"/>
          <w:highlight w:val="yellow"/>
        </w:rPr>
        <w:t xml:space="preserve"> a</w:t>
      </w:r>
      <w:r w:rsidRPr="00D51F3D">
        <w:rPr>
          <w:rStyle w:val="StyleUnderline"/>
        </w:rPr>
        <w:t xml:space="preserve"> </w:t>
      </w:r>
      <w:r w:rsidRPr="00D51F3D">
        <w:t>stance</w:t>
      </w:r>
      <w:r w:rsidRPr="00D51F3D">
        <w:rPr>
          <w:rStyle w:val="StyleUnderline"/>
        </w:rPr>
        <w:t xml:space="preserve"> that grants </w:t>
      </w:r>
      <w:r w:rsidRPr="00D51F3D">
        <w:rPr>
          <w:rStyle w:val="Emphasis"/>
        </w:rPr>
        <w:t xml:space="preserve">an easy </w:t>
      </w:r>
      <w:r w:rsidRPr="002C377B">
        <w:rPr>
          <w:rStyle w:val="Emphasis"/>
          <w:highlight w:val="yellow"/>
        </w:rPr>
        <w:t>solidarity with more inclusive social justice projects</w:t>
      </w:r>
      <w:r w:rsidRPr="002C377B">
        <w:rPr>
          <w:rStyle w:val="StyleUnderline"/>
          <w:highlight w:val="yellow"/>
        </w:rPr>
        <w:t xml:space="preserve"> - even if they are antiracist, feminist, or environmentalist.</w:t>
      </w:r>
    </w:p>
    <w:p w14:paraId="449B3766" w14:textId="77777777" w:rsidR="00A337FA" w:rsidRPr="00D51F3D" w:rsidRDefault="00A337FA" w:rsidP="00A337FA">
      <w:pPr>
        <w:spacing w:after="0"/>
        <w:rPr>
          <w:rStyle w:val="StyleUnderline"/>
        </w:rPr>
      </w:pPr>
      <w:r w:rsidRPr="00D51F3D">
        <w:rPr>
          <w:rStyle w:val="StyleUnderline"/>
        </w:rPr>
        <w:t>Land is not generalizable the way space and place are generalizable.</w:t>
      </w:r>
      <w:r>
        <w:t xml:space="preserve"> </w:t>
      </w:r>
      <w:r w:rsidRPr="002C377B">
        <w:rPr>
          <w:rStyle w:val="Emphasis"/>
          <w:highlight w:val="yellow"/>
        </w:rPr>
        <w:t>Land is both people and place</w:t>
      </w:r>
      <w:r>
        <w:t xml:space="preserve">, that is, </w:t>
      </w:r>
      <w:r w:rsidRPr="00D51F3D">
        <w:rPr>
          <w:rStyle w:val="Emphasis"/>
        </w:rPr>
        <w:t>Native people</w:t>
      </w:r>
      <w:r>
        <w:t xml:space="preserve"> constitute </w:t>
      </w:r>
      <w:r w:rsidRPr="00D51F3D">
        <w:rPr>
          <w:rStyle w:val="Emphasis"/>
        </w:rPr>
        <w:t>and</w:t>
      </w:r>
      <w:r>
        <w:t xml:space="preserve"> are constituted by </w:t>
      </w:r>
      <w:r w:rsidRPr="00D51F3D">
        <w:rPr>
          <w:rStyle w:val="Emphasis"/>
        </w:rPr>
        <w:t xml:space="preserve">Native land. </w:t>
      </w:r>
      <w:r w:rsidRPr="00D51F3D">
        <w:rPr>
          <w:rStyle w:val="StyleUnderline"/>
        </w:rPr>
        <w:t xml:space="preserve">You </w:t>
      </w:r>
      <w:proofErr w:type="gramStart"/>
      <w:r w:rsidRPr="00D51F3D">
        <w:rPr>
          <w:rStyle w:val="StyleUnderline"/>
        </w:rPr>
        <w:t>was</w:t>
      </w:r>
      <w:proofErr w:type="gramEnd"/>
      <w:r w:rsidRPr="00D51F3D">
        <w:rPr>
          <w:rStyle w:val="StyleUnderline"/>
        </w:rPr>
        <w:t xml:space="preserve"> where you lived.</w:t>
      </w:r>
      <w:r>
        <w:t xml:space="preserve"> </w:t>
      </w:r>
      <w:r w:rsidRPr="00D51F3D">
        <w:rPr>
          <w:rStyle w:val="StyleUnderline"/>
        </w:rPr>
        <w:t>Indigenous place-based education is land education. Place-based education, from a settler perspective, is far more inclusive</w:t>
      </w:r>
      <w:r>
        <w:t xml:space="preserve"> - place</w:t>
      </w:r>
      <w:r w:rsidRPr="00A043B0">
        <w:rPr>
          <w:sz w:val="12"/>
        </w:rPr>
        <w:t xml:space="preserve"> </w:t>
      </w:r>
      <w:r>
        <w:t xml:space="preserve">becomes something everyone can claim, can tell a story about. </w:t>
      </w:r>
      <w:r w:rsidRPr="00D51F3D">
        <w:rPr>
          <w:rStyle w:val="StyleUnderline"/>
        </w:rPr>
        <w:t xml:space="preserve">Place-based education leads to </w:t>
      </w:r>
      <w:proofErr w:type="spellStart"/>
      <w:r w:rsidRPr="00D51F3D">
        <w:rPr>
          <w:rStyle w:val="StyleUnderline"/>
        </w:rPr>
        <w:t>restorying</w:t>
      </w:r>
      <w:proofErr w:type="spellEnd"/>
      <w:r w:rsidRPr="00D51F3D">
        <w:rPr>
          <w:rStyle w:val="StyleUnderline"/>
        </w:rPr>
        <w:t xml:space="preserve"> and re-inhabitation, whereas land education leads towards repatriation.</w:t>
      </w:r>
    </w:p>
    <w:p w14:paraId="11A90DCA" w14:textId="77777777" w:rsidR="00A337FA" w:rsidRDefault="00A337FA" w:rsidP="00A337FA">
      <w:pPr>
        <w:spacing w:after="0"/>
      </w:pPr>
      <w:r w:rsidRPr="00D51F3D">
        <w:rPr>
          <w:rStyle w:val="StyleUnderline"/>
        </w:rPr>
        <w:t>Storied land moves place back,</w:t>
      </w:r>
      <w:r>
        <w:t xml:space="preserve"> between, </w:t>
      </w:r>
      <w:r w:rsidRPr="00D51F3D">
        <w:rPr>
          <w:rStyle w:val="StyleUnderline"/>
        </w:rPr>
        <w:t>and beyond to Native land, providing a transhistorical analysis that unroots settler maps and settler time</w:t>
      </w:r>
      <w:r>
        <w:t xml:space="preserve"> (</w:t>
      </w:r>
      <w:proofErr w:type="spellStart"/>
      <w:r>
        <w:t>Goeman</w:t>
      </w:r>
      <w:proofErr w:type="spellEnd"/>
      <w:r>
        <w:t xml:space="preserve"> 2008). It</w:t>
      </w:r>
      <w:r w:rsidRPr="00A043B0">
        <w:rPr>
          <w:sz w:val="12"/>
        </w:rPr>
        <w:t xml:space="preserve"> </w:t>
      </w:r>
      <w:r>
        <w:t>offers a method that is temporal and spatial. As an illustration, storying the land and</w:t>
      </w:r>
      <w:r w:rsidRPr="00A043B0">
        <w:rPr>
          <w:sz w:val="12"/>
        </w:rPr>
        <w:t xml:space="preserve"> </w:t>
      </w:r>
      <w:r>
        <w:t>waters of San Francisco Bay disrupts the settler maps as well as settler time.</w:t>
      </w:r>
    </w:p>
    <w:p w14:paraId="347A98DF" w14:textId="77777777" w:rsidR="00A337FA" w:rsidRPr="00A337FA" w:rsidRDefault="00A337FA" w:rsidP="00A337FA"/>
    <w:p w14:paraId="6226661D" w14:textId="77777777" w:rsidR="001B5FE2" w:rsidRPr="00A337FA" w:rsidRDefault="001B5FE2" w:rsidP="001B5FE2">
      <w:pPr>
        <w:pStyle w:val="Heading3"/>
        <w:rPr>
          <w:rStyle w:val="StyleUnderline"/>
          <w:sz w:val="32"/>
          <w:szCs w:val="32"/>
        </w:rPr>
      </w:pPr>
      <w:r w:rsidRPr="00A337FA">
        <w:rPr>
          <w:rStyle w:val="StyleUnderline"/>
          <w:sz w:val="32"/>
          <w:szCs w:val="32"/>
        </w:rPr>
        <w:t>AT Perm/Reform good</w:t>
      </w:r>
    </w:p>
    <w:p w14:paraId="76284FBB" w14:textId="3287E575" w:rsidR="001B5FE2" w:rsidRPr="00C862B2" w:rsidRDefault="001B5FE2" w:rsidP="001B5FE2">
      <w:pPr>
        <w:pStyle w:val="Heading4"/>
      </w:pPr>
      <w:r>
        <w:t>The perm/link turn invests in a dangerous notion of colonial progress</w:t>
      </w:r>
      <w:r>
        <w:t>.</w:t>
      </w:r>
      <w:r>
        <w:t xml:space="preserve"> </w:t>
      </w:r>
      <w:r w:rsidRPr="00C862B2">
        <w:t xml:space="preserve">The false distinction between good and bad policies is one to justify the current colonial ordering. Myths of inclusion only put a happy face on a deeply violent settler colonial existence. </w:t>
      </w:r>
    </w:p>
    <w:p w14:paraId="0387BA0A" w14:textId="77777777" w:rsidR="001B5FE2" w:rsidRPr="00C862B2" w:rsidRDefault="001B5FE2" w:rsidP="001B5FE2">
      <w:proofErr w:type="spellStart"/>
      <w:r w:rsidRPr="00C862B2">
        <w:rPr>
          <w:rStyle w:val="Style13ptBold"/>
        </w:rPr>
        <w:t>Macoun</w:t>
      </w:r>
      <w:proofErr w:type="spellEnd"/>
      <w:r w:rsidRPr="00C862B2">
        <w:rPr>
          <w:rStyle w:val="Style13ptBold"/>
        </w:rPr>
        <w:t xml:space="preserve"> and </w:t>
      </w:r>
      <w:proofErr w:type="spellStart"/>
      <w:r w:rsidRPr="00C862B2">
        <w:rPr>
          <w:rStyle w:val="Style13ptBold"/>
        </w:rPr>
        <w:t>Strakoschb</w:t>
      </w:r>
      <w:proofErr w:type="spellEnd"/>
      <w:r w:rsidRPr="00C862B2">
        <w:rPr>
          <w:rStyle w:val="Style13ptBold"/>
        </w:rPr>
        <w:t xml:space="preserve"> </w:t>
      </w:r>
      <w:r>
        <w:rPr>
          <w:rStyle w:val="Style13ptBold"/>
        </w:rPr>
        <w:t>‘</w:t>
      </w:r>
      <w:r w:rsidRPr="00C862B2">
        <w:rPr>
          <w:rStyle w:val="Style13ptBold"/>
        </w:rPr>
        <w:t>13</w:t>
      </w:r>
      <w:r w:rsidRPr="00C862B2">
        <w:t xml:space="preserve"> </w:t>
      </w:r>
      <w:r>
        <w:t xml:space="preserve"> </w:t>
      </w:r>
      <w:r w:rsidRPr="004D4F63">
        <w:rPr>
          <w:sz w:val="18"/>
          <w:szCs w:val="18"/>
        </w:rPr>
        <w:t xml:space="preserve">(Alissa </w:t>
      </w:r>
      <w:proofErr w:type="spellStart"/>
      <w:r w:rsidRPr="004D4F63">
        <w:rPr>
          <w:sz w:val="18"/>
          <w:szCs w:val="18"/>
        </w:rPr>
        <w:t>Macoun</w:t>
      </w:r>
      <w:proofErr w:type="spellEnd"/>
      <w:r w:rsidRPr="004D4F63">
        <w:rPr>
          <w:sz w:val="18"/>
          <w:szCs w:val="18"/>
        </w:rPr>
        <w:t xml:space="preserve">, Indigenous Studies Research Network, Queensland University of Technology, Brisbane, Australia &amp; Elizabeth </w:t>
      </w:r>
      <w:proofErr w:type="spellStart"/>
      <w:r w:rsidRPr="004D4F63">
        <w:rPr>
          <w:sz w:val="18"/>
          <w:szCs w:val="18"/>
        </w:rPr>
        <w:t>Strakoschb</w:t>
      </w:r>
      <w:proofErr w:type="spellEnd"/>
      <w:r w:rsidRPr="004D4F63">
        <w:rPr>
          <w:sz w:val="18"/>
          <w:szCs w:val="18"/>
        </w:rPr>
        <w:t>, Institute for Culture and Society, University of Western Sydney, “The ethical demands of settler colonial theory”, Settler Colonial Studies, 3:3-4, 426-443, DOI: 10.1080/2201473X.2013.810695)</w:t>
      </w:r>
    </w:p>
    <w:p w14:paraId="08F8C3EA" w14:textId="77777777" w:rsidR="001B5FE2" w:rsidRPr="004D4F63" w:rsidRDefault="001B5FE2" w:rsidP="001B5FE2">
      <w:pPr>
        <w:spacing w:after="0"/>
        <w:rPr>
          <w:sz w:val="16"/>
        </w:rPr>
      </w:pPr>
      <w:r w:rsidRPr="004D4F63">
        <w:rPr>
          <w:sz w:val="16"/>
        </w:rPr>
        <w:t xml:space="preserve">This apparent </w:t>
      </w:r>
      <w:r w:rsidRPr="002C377B">
        <w:rPr>
          <w:rStyle w:val="StyleUnderline"/>
          <w:highlight w:val="yellow"/>
        </w:rPr>
        <w:t>reluctance to identify as colonizers, and tendency to</w:t>
      </w:r>
      <w:r w:rsidRPr="00C862B2">
        <w:rPr>
          <w:rStyle w:val="StyleUnderline"/>
        </w:rPr>
        <w:t xml:space="preserve"> see </w:t>
      </w:r>
      <w:proofErr w:type="gramStart"/>
      <w:r w:rsidRPr="00C862B2">
        <w:rPr>
          <w:rStyle w:val="StyleUnderline"/>
        </w:rPr>
        <w:t>ourselves</w:t>
      </w:r>
      <w:proofErr w:type="gramEnd"/>
      <w:r w:rsidRPr="00C862B2">
        <w:rPr>
          <w:rStyle w:val="StyleUnderline"/>
        </w:rPr>
        <w:t xml:space="preserve"> instead as either ‘</w:t>
      </w:r>
      <w:r w:rsidRPr="002C377B">
        <w:rPr>
          <w:rStyle w:val="StyleUnderline"/>
          <w:highlight w:val="yellow"/>
        </w:rPr>
        <w:t>colonized subject</w:t>
      </w:r>
      <w:r w:rsidRPr="00C862B2">
        <w:rPr>
          <w:rStyle w:val="StyleUnderline"/>
        </w:rPr>
        <w:t xml:space="preserve">: settler indigene’ </w:t>
      </w:r>
      <w:r w:rsidRPr="002C377B">
        <w:rPr>
          <w:rStyle w:val="StyleUnderline"/>
          <w:highlight w:val="yellow"/>
        </w:rPr>
        <w:t>or inheritor of a painful past constitutes a ‘strategic disavowal of the colonizing act’.</w:t>
      </w:r>
      <w:r w:rsidRPr="004D4F63">
        <w:rPr>
          <w:sz w:val="16"/>
        </w:rPr>
        <w:t xml:space="preserve"> 37 </w:t>
      </w:r>
      <w:r w:rsidRPr="00C862B2">
        <w:rPr>
          <w:rStyle w:val="StyleUnderline"/>
        </w:rPr>
        <w:t xml:space="preserve">As </w:t>
      </w:r>
      <w:r w:rsidRPr="002C377B">
        <w:rPr>
          <w:rStyle w:val="StyleUnderline"/>
          <w:highlight w:val="yellow"/>
        </w:rPr>
        <w:t>settlers</w:t>
      </w:r>
      <w:r w:rsidRPr="00C862B2">
        <w:rPr>
          <w:rStyle w:val="StyleUnderline"/>
        </w:rPr>
        <w:t xml:space="preserve">, we </w:t>
      </w:r>
      <w:r w:rsidRPr="002C377B">
        <w:rPr>
          <w:rStyle w:val="StyleUnderline"/>
          <w:highlight w:val="yellow"/>
        </w:rPr>
        <w:t>retain a profound interest in being</w:t>
      </w:r>
      <w:r w:rsidRPr="00C862B2">
        <w:rPr>
          <w:rStyle w:val="StyleUnderline"/>
        </w:rPr>
        <w:t xml:space="preserve"> and making ourselves </w:t>
      </w:r>
      <w:r w:rsidRPr="002C377B">
        <w:rPr>
          <w:rStyle w:val="StyleUnderline"/>
          <w:highlight w:val="yellow"/>
        </w:rPr>
        <w:t>postcolonial without</w:t>
      </w:r>
      <w:r w:rsidRPr="00C862B2">
        <w:rPr>
          <w:rStyle w:val="StyleUnderline"/>
        </w:rPr>
        <w:t xml:space="preserve"> leaving or </w:t>
      </w:r>
      <w:r w:rsidRPr="002C377B">
        <w:rPr>
          <w:rStyle w:val="StyleUnderline"/>
          <w:highlight w:val="yellow"/>
        </w:rPr>
        <w:t>relinquishing control</w:t>
      </w:r>
      <w:r w:rsidRPr="004D4F63">
        <w:rPr>
          <w:sz w:val="16"/>
        </w:rPr>
        <w:t xml:space="preserve">; </w:t>
      </w:r>
      <w:r w:rsidRPr="002C377B">
        <w:rPr>
          <w:rStyle w:val="Emphasis"/>
          <w:highlight w:val="yellow"/>
        </w:rPr>
        <w:t>this</w:t>
      </w:r>
      <w:r w:rsidRPr="00C862B2">
        <w:rPr>
          <w:rStyle w:val="Emphasis"/>
        </w:rPr>
        <w:t xml:space="preserve"> </w:t>
      </w:r>
      <w:r w:rsidRPr="004D4F63">
        <w:rPr>
          <w:sz w:val="16"/>
        </w:rPr>
        <w:t xml:space="preserve">state </w:t>
      </w:r>
      <w:r w:rsidRPr="002C377B">
        <w:rPr>
          <w:rStyle w:val="Emphasis"/>
          <w:highlight w:val="yellow"/>
        </w:rPr>
        <w:t>represents settler triumph where expulsion represents settler failure</w:t>
      </w:r>
      <w:r w:rsidRPr="004D4F63">
        <w:rPr>
          <w:sz w:val="16"/>
        </w:rPr>
        <w:t xml:space="preserve"> (settler colonialism countenances only these two endings to its story, an issue discussed below).38 </w:t>
      </w:r>
      <w:r w:rsidRPr="002C377B">
        <w:rPr>
          <w:rStyle w:val="StyleUnderline"/>
          <w:highlight w:val="yellow"/>
        </w:rPr>
        <w:t>SCT</w:t>
      </w:r>
      <w:r w:rsidRPr="004D4F63">
        <w:rPr>
          <w:sz w:val="16"/>
        </w:rPr>
        <w:t xml:space="preserve">, as it becomes more widely used, </w:t>
      </w:r>
      <w:r w:rsidRPr="002C377B">
        <w:rPr>
          <w:rStyle w:val="StyleUnderline"/>
          <w:highlight w:val="yellow"/>
        </w:rPr>
        <w:t>tangles up settler scholars in</w:t>
      </w:r>
      <w:r w:rsidRPr="00C862B2">
        <w:rPr>
          <w:rStyle w:val="StyleUnderline"/>
        </w:rPr>
        <w:t xml:space="preserve"> their </w:t>
      </w:r>
      <w:r w:rsidRPr="002C377B">
        <w:rPr>
          <w:rStyle w:val="StyleUnderline"/>
          <w:highlight w:val="yellow"/>
        </w:rPr>
        <w:t>attempts to maintain</w:t>
      </w:r>
      <w:r w:rsidRPr="00C862B2">
        <w:rPr>
          <w:rStyle w:val="StyleUnderline"/>
        </w:rPr>
        <w:t xml:space="preserve"> a </w:t>
      </w:r>
      <w:r w:rsidRPr="002C377B">
        <w:rPr>
          <w:rStyle w:val="StyleUnderline"/>
          <w:highlight w:val="yellow"/>
        </w:rPr>
        <w:t>postcolonial identity in</w:t>
      </w:r>
      <w:r w:rsidRPr="00C862B2">
        <w:rPr>
          <w:rStyle w:val="StyleUnderline"/>
        </w:rPr>
        <w:t xml:space="preserve"> the context of </w:t>
      </w:r>
      <w:r w:rsidRPr="002C377B">
        <w:rPr>
          <w:rStyle w:val="StyleUnderline"/>
          <w:highlight w:val="yellow"/>
        </w:rPr>
        <w:t>an ongoing</w:t>
      </w:r>
      <w:r w:rsidRPr="00C862B2">
        <w:rPr>
          <w:rStyle w:val="StyleUnderline"/>
        </w:rPr>
        <w:t xml:space="preserve"> and unbroken </w:t>
      </w:r>
      <w:r w:rsidRPr="002C377B">
        <w:rPr>
          <w:rStyle w:val="StyleUnderline"/>
          <w:highlight w:val="yellow"/>
        </w:rPr>
        <w:t>colonial relationship</w:t>
      </w:r>
      <w:r w:rsidRPr="00C862B2">
        <w:rPr>
          <w:rStyle w:val="StyleUnderline"/>
        </w:rPr>
        <w:t>.</w:t>
      </w:r>
      <w:r w:rsidRPr="004D4F63">
        <w:rPr>
          <w:sz w:val="16"/>
        </w:rPr>
        <w:t xml:space="preserve"> Many </w:t>
      </w:r>
      <w:r w:rsidRPr="002C377B">
        <w:rPr>
          <w:rStyle w:val="StyleUnderline"/>
          <w:highlight w:val="yellow"/>
        </w:rPr>
        <w:t>accounts imply that settler policy strategies which are exclusionary</w:t>
      </w:r>
      <w:r w:rsidRPr="00C862B2">
        <w:rPr>
          <w:rStyle w:val="StyleUnderline"/>
        </w:rPr>
        <w:t xml:space="preserve"> or obviously coercive </w:t>
      </w:r>
      <w:r w:rsidRPr="002C377B">
        <w:rPr>
          <w:rStyle w:val="StyleUnderline"/>
          <w:highlight w:val="yellow"/>
        </w:rPr>
        <w:t>are more colonizing than</w:t>
      </w:r>
      <w:r w:rsidRPr="00C862B2">
        <w:rPr>
          <w:rStyle w:val="StyleUnderline"/>
        </w:rPr>
        <w:t xml:space="preserve"> those which operate </w:t>
      </w:r>
      <w:r w:rsidRPr="002C377B">
        <w:rPr>
          <w:rStyle w:val="StyleUnderline"/>
          <w:highlight w:val="yellow"/>
        </w:rPr>
        <w:t>through inclusion. They maintain</w:t>
      </w:r>
      <w:r w:rsidRPr="00C862B2">
        <w:rPr>
          <w:rStyle w:val="StyleUnderline"/>
        </w:rPr>
        <w:t xml:space="preserve"> this </w:t>
      </w:r>
      <w:r w:rsidRPr="002C377B">
        <w:rPr>
          <w:rStyle w:val="StyleUnderline"/>
          <w:highlight w:val="yellow"/>
        </w:rPr>
        <w:t>normative distinction</w:t>
      </w:r>
      <w:r w:rsidRPr="00C862B2">
        <w:rPr>
          <w:rStyle w:val="StyleUnderline"/>
        </w:rPr>
        <w:t xml:space="preserve"> even though SCT shows </w:t>
      </w:r>
      <w:r w:rsidRPr="002C377B">
        <w:rPr>
          <w:rStyle w:val="StyleUnderline"/>
          <w:highlight w:val="yellow"/>
        </w:rPr>
        <w:t>that both strategies ultimately seek</w:t>
      </w:r>
      <w:r w:rsidRPr="00C862B2">
        <w:rPr>
          <w:rStyle w:val="StyleUnderline"/>
        </w:rPr>
        <w:t xml:space="preserve"> the same goal of </w:t>
      </w:r>
      <w:r w:rsidRPr="002C377B">
        <w:rPr>
          <w:rStyle w:val="StyleUnderline"/>
          <w:highlight w:val="yellow"/>
        </w:rPr>
        <w:t xml:space="preserve">settler sovereignty </w:t>
      </w:r>
      <w:proofErr w:type="spellStart"/>
      <w:r w:rsidRPr="002C377B">
        <w:rPr>
          <w:rStyle w:val="StyleUnderline"/>
          <w:highlight w:val="yellow"/>
        </w:rPr>
        <w:t>untrammelled</w:t>
      </w:r>
      <w:proofErr w:type="spellEnd"/>
      <w:r w:rsidRPr="002C377B">
        <w:rPr>
          <w:rStyle w:val="StyleUnderline"/>
          <w:highlight w:val="yellow"/>
        </w:rPr>
        <w:t xml:space="preserve"> by Indigenous</w:t>
      </w:r>
      <w:r w:rsidRPr="00C862B2">
        <w:rPr>
          <w:rStyle w:val="StyleUnderline"/>
        </w:rPr>
        <w:t xml:space="preserve"> political </w:t>
      </w:r>
      <w:r w:rsidRPr="002C377B">
        <w:rPr>
          <w:rStyle w:val="StyleUnderline"/>
          <w:highlight w:val="yellow"/>
        </w:rPr>
        <w:t>difference</w:t>
      </w:r>
      <w:r w:rsidRPr="004D4F63">
        <w:rPr>
          <w:sz w:val="16"/>
        </w:rPr>
        <w:t>.</w:t>
      </w:r>
    </w:p>
    <w:p w14:paraId="4A8096EA" w14:textId="77777777" w:rsidR="001B5FE2" w:rsidRPr="00C862B2" w:rsidRDefault="001B5FE2" w:rsidP="001B5FE2">
      <w:pPr>
        <w:spacing w:after="0"/>
        <w:rPr>
          <w:rStyle w:val="StyleUnderline"/>
        </w:rPr>
      </w:pPr>
      <w:r w:rsidRPr="002C377B">
        <w:rPr>
          <w:rStyle w:val="StyleUnderline"/>
          <w:highlight w:val="yellow"/>
        </w:rPr>
        <w:t>This tendency</w:t>
      </w:r>
      <w:r w:rsidRPr="00C862B2">
        <w:rPr>
          <w:rStyle w:val="StyleUnderline"/>
        </w:rPr>
        <w:t xml:space="preserve"> is</w:t>
      </w:r>
      <w:r w:rsidRPr="004D4F63">
        <w:rPr>
          <w:sz w:val="16"/>
        </w:rPr>
        <w:t xml:space="preserve"> also </w:t>
      </w:r>
      <w:r w:rsidRPr="002C377B">
        <w:rPr>
          <w:rStyle w:val="StyleUnderline"/>
          <w:highlight w:val="yellow"/>
        </w:rPr>
        <w:t>reflected in</w:t>
      </w:r>
      <w:r w:rsidRPr="00C862B2">
        <w:rPr>
          <w:rStyle w:val="StyleUnderline"/>
        </w:rPr>
        <w:t xml:space="preserve"> the fact </w:t>
      </w:r>
      <w:r w:rsidRPr="002C377B">
        <w:rPr>
          <w:rStyle w:val="StyleUnderline"/>
          <w:highlight w:val="yellow"/>
        </w:rPr>
        <w:t>that SCT is</w:t>
      </w:r>
      <w:r w:rsidRPr="00C862B2">
        <w:rPr>
          <w:rStyle w:val="StyleUnderline"/>
        </w:rPr>
        <w:t xml:space="preserve"> </w:t>
      </w:r>
      <w:r w:rsidRPr="004D4F63">
        <w:rPr>
          <w:sz w:val="16"/>
        </w:rPr>
        <w:t xml:space="preserve">more often </w:t>
      </w:r>
      <w:r w:rsidRPr="002C377B">
        <w:rPr>
          <w:rStyle w:val="StyleUnderline"/>
          <w:highlight w:val="yellow"/>
        </w:rPr>
        <w:t xml:space="preserve">used to </w:t>
      </w:r>
      <w:proofErr w:type="spellStart"/>
      <w:r w:rsidRPr="002C377B">
        <w:rPr>
          <w:rStyle w:val="StyleUnderline"/>
          <w:highlight w:val="yellow"/>
        </w:rPr>
        <w:t>analyse</w:t>
      </w:r>
      <w:proofErr w:type="spellEnd"/>
      <w:r w:rsidRPr="002C377B">
        <w:rPr>
          <w:rStyle w:val="StyleUnderline"/>
          <w:highlight w:val="yellow"/>
        </w:rPr>
        <w:t xml:space="preserve"> exclusionary, conservative</w:t>
      </w:r>
      <w:r w:rsidRPr="00C862B2">
        <w:rPr>
          <w:rStyle w:val="StyleUnderline"/>
        </w:rPr>
        <w:t xml:space="preserve"> settler </w:t>
      </w:r>
      <w:r w:rsidRPr="002C377B">
        <w:rPr>
          <w:rStyle w:val="StyleUnderline"/>
          <w:highlight w:val="yellow"/>
        </w:rPr>
        <w:t>policies than inclusionary approaches.</w:t>
      </w:r>
      <w:r w:rsidRPr="004D4F63">
        <w:rPr>
          <w:sz w:val="16"/>
        </w:rPr>
        <w:t xml:space="preserve"> The </w:t>
      </w:r>
      <w:r w:rsidRPr="002C377B">
        <w:rPr>
          <w:rStyle w:val="StyleUnderline"/>
          <w:highlight w:val="yellow"/>
        </w:rPr>
        <w:t>theory</w:t>
      </w:r>
      <w:r w:rsidRPr="00C862B2">
        <w:rPr>
          <w:rStyle w:val="StyleUnderline"/>
        </w:rPr>
        <w:t xml:space="preserve"> has been used elegantly and persuasively to identify the settler colonial dynamics</w:t>
      </w:r>
      <w:r w:rsidRPr="004D4F63">
        <w:rPr>
          <w:sz w:val="16"/>
        </w:rPr>
        <w:t xml:space="preserve"> animating the NT intervention. </w:t>
      </w:r>
      <w:r w:rsidRPr="00C862B2">
        <w:rPr>
          <w:rStyle w:val="StyleUnderline"/>
        </w:rPr>
        <w:t xml:space="preserve">However, it </w:t>
      </w:r>
      <w:r w:rsidRPr="002C377B">
        <w:rPr>
          <w:rStyle w:val="StyleUnderline"/>
          <w:highlight w:val="yellow"/>
        </w:rPr>
        <w:t>has been</w:t>
      </w:r>
      <w:r w:rsidRPr="00C862B2">
        <w:rPr>
          <w:rStyle w:val="StyleUnderline"/>
        </w:rPr>
        <w:t xml:space="preserve"> much </w:t>
      </w:r>
      <w:r w:rsidRPr="002C377B">
        <w:rPr>
          <w:rStyle w:val="StyleUnderline"/>
          <w:highlight w:val="yellow"/>
        </w:rPr>
        <w:t xml:space="preserve">less widely used to </w:t>
      </w:r>
      <w:proofErr w:type="spellStart"/>
      <w:r w:rsidRPr="002C377B">
        <w:rPr>
          <w:rStyle w:val="StyleUnderline"/>
          <w:highlight w:val="yellow"/>
        </w:rPr>
        <w:t>analyse</w:t>
      </w:r>
      <w:proofErr w:type="spellEnd"/>
      <w:r w:rsidRPr="00C862B2">
        <w:rPr>
          <w:rStyle w:val="StyleUnderline"/>
        </w:rPr>
        <w:t xml:space="preserve"> the preceding decade of </w:t>
      </w:r>
      <w:r w:rsidRPr="002C377B">
        <w:rPr>
          <w:rStyle w:val="StyleUnderline"/>
          <w:highlight w:val="yellow"/>
        </w:rPr>
        <w:t>neoliberal governance, or the</w:t>
      </w:r>
      <w:r w:rsidRPr="00C862B2">
        <w:rPr>
          <w:rStyle w:val="StyleUnderline"/>
        </w:rPr>
        <w:t xml:space="preserve"> current ‘</w:t>
      </w:r>
      <w:r w:rsidRPr="002C377B">
        <w:rPr>
          <w:rStyle w:val="StyleUnderline"/>
          <w:highlight w:val="yellow"/>
        </w:rPr>
        <w:t>Close the Gap’ policy which operates through</w:t>
      </w:r>
      <w:r w:rsidRPr="00C862B2">
        <w:rPr>
          <w:rStyle w:val="StyleUnderline"/>
        </w:rPr>
        <w:t xml:space="preserve"> a language of </w:t>
      </w:r>
      <w:r w:rsidRPr="002C377B">
        <w:rPr>
          <w:rStyle w:val="StyleUnderline"/>
          <w:highlight w:val="yellow"/>
        </w:rPr>
        <w:t>Indigenous deficit</w:t>
      </w:r>
      <w:r w:rsidRPr="004D4F63">
        <w:rPr>
          <w:sz w:val="16"/>
        </w:rPr>
        <w:t xml:space="preserve"> (this approach enabled </w:t>
      </w:r>
      <w:r w:rsidRPr="002C377B">
        <w:rPr>
          <w:rStyle w:val="StyleUnderline"/>
          <w:highlight w:val="yellow"/>
        </w:rPr>
        <w:t>a welfarist framing of</w:t>
      </w:r>
      <w:r w:rsidRPr="004D4F63">
        <w:rPr>
          <w:sz w:val="16"/>
        </w:rPr>
        <w:t xml:space="preserve"> the second phase of the NT </w:t>
      </w:r>
      <w:r w:rsidRPr="002C377B">
        <w:rPr>
          <w:rStyle w:val="StyleUnderline"/>
          <w:highlight w:val="yellow"/>
        </w:rPr>
        <w:t>intervention</w:t>
      </w:r>
      <w:r w:rsidRPr="004D4F63">
        <w:rPr>
          <w:sz w:val="16"/>
        </w:rPr>
        <w:t xml:space="preserve"> despite the retention and occasional extension of coercive and explicitly racialized measures).39 While a critical analysis of the colonizing function of the intervention is vital, </w:t>
      </w:r>
      <w:r w:rsidRPr="002C377B">
        <w:rPr>
          <w:rStyle w:val="StyleUnderline"/>
          <w:highlight w:val="yellow"/>
        </w:rPr>
        <w:t>existing progressive frameworks</w:t>
      </w:r>
      <w:r w:rsidRPr="00C862B2">
        <w:rPr>
          <w:rStyle w:val="StyleUnderline"/>
        </w:rPr>
        <w:t xml:space="preserve"> already </w:t>
      </w:r>
      <w:r w:rsidRPr="002C377B">
        <w:rPr>
          <w:rStyle w:val="StyleUnderline"/>
          <w:highlight w:val="yellow"/>
        </w:rPr>
        <w:t>identify</w:t>
      </w:r>
      <w:r w:rsidRPr="00C862B2">
        <w:rPr>
          <w:rStyle w:val="StyleUnderline"/>
        </w:rPr>
        <w:t xml:space="preserve"> the </w:t>
      </w:r>
      <w:r w:rsidRPr="002C377B">
        <w:rPr>
          <w:rStyle w:val="StyleUnderline"/>
          <w:highlight w:val="yellow"/>
        </w:rPr>
        <w:t>intervention as racist, exclusionary and colonizing. SCT has the potential to</w:t>
      </w:r>
      <w:r w:rsidRPr="00C862B2">
        <w:rPr>
          <w:rStyle w:val="StyleUnderline"/>
        </w:rPr>
        <w:t xml:space="preserve"> also </w:t>
      </w:r>
      <w:r w:rsidRPr="002C377B">
        <w:rPr>
          <w:rStyle w:val="StyleUnderline"/>
          <w:highlight w:val="yellow"/>
        </w:rPr>
        <w:t>make visible the complex and subtle colonizing</w:t>
      </w:r>
      <w:r w:rsidRPr="00C862B2">
        <w:rPr>
          <w:rStyle w:val="StyleUnderline"/>
        </w:rPr>
        <w:t xml:space="preserve"> movements </w:t>
      </w:r>
      <w:r w:rsidRPr="002C377B">
        <w:rPr>
          <w:rStyle w:val="StyleUnderline"/>
          <w:highlight w:val="yellow"/>
        </w:rPr>
        <w:t>of progressive inclusion</w:t>
      </w:r>
      <w:r w:rsidRPr="004D4F63">
        <w:rPr>
          <w:sz w:val="16"/>
        </w:rPr>
        <w:t xml:space="preserve"> – and </w:t>
      </w:r>
      <w:r w:rsidRPr="00C862B2">
        <w:rPr>
          <w:rStyle w:val="StyleUnderline"/>
        </w:rPr>
        <w:t>to demonstrate the continuities between these strategies and more overt exclusionary tactics.</w:t>
      </w:r>
    </w:p>
    <w:p w14:paraId="422A5D9C" w14:textId="77777777" w:rsidR="001B5FE2" w:rsidRPr="004D4F63" w:rsidRDefault="001B5FE2" w:rsidP="001B5FE2">
      <w:pPr>
        <w:spacing w:after="0"/>
        <w:rPr>
          <w:sz w:val="16"/>
        </w:rPr>
      </w:pPr>
      <w:r w:rsidRPr="004D4F63">
        <w:rPr>
          <w:sz w:val="16"/>
        </w:rPr>
        <w:t xml:space="preserve">Even with the rise of SCT, </w:t>
      </w:r>
      <w:r w:rsidRPr="002C377B">
        <w:rPr>
          <w:rStyle w:val="StyleUnderline"/>
          <w:highlight w:val="yellow"/>
        </w:rPr>
        <w:t>current academic debates</w:t>
      </w:r>
      <w:r w:rsidRPr="00C862B2">
        <w:rPr>
          <w:rStyle w:val="StyleUnderline"/>
        </w:rPr>
        <w:t xml:space="preserve"> </w:t>
      </w:r>
      <w:r w:rsidRPr="004D4F63">
        <w:rPr>
          <w:sz w:val="16"/>
        </w:rPr>
        <w:t xml:space="preserve">therefore </w:t>
      </w:r>
      <w:r w:rsidRPr="002C377B">
        <w:rPr>
          <w:rStyle w:val="StyleUnderline"/>
          <w:highlight w:val="yellow"/>
        </w:rPr>
        <w:t>retain a distinction between good and bad settler colonial strategies,</w:t>
      </w:r>
      <w:r w:rsidRPr="00C862B2">
        <w:rPr>
          <w:rStyle w:val="StyleUnderline"/>
        </w:rPr>
        <w:t xml:space="preserve"> and a strong investment in progressive </w:t>
      </w:r>
      <w:proofErr w:type="spellStart"/>
      <w:r w:rsidRPr="00C862B2">
        <w:rPr>
          <w:rStyle w:val="StyleUnderline"/>
        </w:rPr>
        <w:t>teleologies</w:t>
      </w:r>
      <w:proofErr w:type="spellEnd"/>
      <w:r w:rsidRPr="00C862B2">
        <w:rPr>
          <w:rStyle w:val="StyleUnderline"/>
        </w:rPr>
        <w:t>.</w:t>
      </w:r>
      <w:r w:rsidRPr="004D4F63">
        <w:rPr>
          <w:sz w:val="16"/>
        </w:rPr>
        <w:t xml:space="preserve"> The story of </w:t>
      </w:r>
      <w:r w:rsidRPr="002C377B">
        <w:rPr>
          <w:rStyle w:val="StyleUnderline"/>
          <w:highlight w:val="yellow"/>
        </w:rPr>
        <w:t xml:space="preserve">the journey away from </w:t>
      </w:r>
      <w:proofErr w:type="spellStart"/>
      <w:r w:rsidRPr="002C377B">
        <w:rPr>
          <w:rStyle w:val="StyleUnderline"/>
          <w:highlight w:val="yellow"/>
        </w:rPr>
        <w:t>settlerness</w:t>
      </w:r>
      <w:proofErr w:type="spellEnd"/>
      <w:r w:rsidRPr="002C377B">
        <w:rPr>
          <w:rStyle w:val="StyleUnderline"/>
          <w:highlight w:val="yellow"/>
        </w:rPr>
        <w:t xml:space="preserve"> is powerful: Settler colonial narrative orders</w:t>
      </w:r>
      <w:r w:rsidRPr="004D4F63">
        <w:rPr>
          <w:sz w:val="16"/>
        </w:rPr>
        <w:t xml:space="preserve"> </w:t>
      </w:r>
      <w:r w:rsidRPr="00C862B2">
        <w:rPr>
          <w:rStyle w:val="StyleUnderline"/>
        </w:rPr>
        <w:t xml:space="preserve">often </w:t>
      </w:r>
      <w:r w:rsidRPr="002C377B">
        <w:rPr>
          <w:rStyle w:val="StyleUnderline"/>
          <w:highlight w:val="yellow"/>
        </w:rPr>
        <w:t>display a</w:t>
      </w:r>
      <w:r w:rsidRPr="004D4F63">
        <w:rPr>
          <w:sz w:val="16"/>
        </w:rPr>
        <w:t xml:space="preserve"> special </w:t>
      </w:r>
      <w:r w:rsidRPr="002C377B">
        <w:rPr>
          <w:rStyle w:val="StyleUnderline"/>
          <w:highlight w:val="yellow"/>
        </w:rPr>
        <w:t>narrative form emphasizing</w:t>
      </w:r>
      <w:r w:rsidRPr="00C862B2">
        <w:rPr>
          <w:rStyle w:val="StyleUnderline"/>
        </w:rPr>
        <w:t xml:space="preserve"> the </w:t>
      </w:r>
      <w:r w:rsidRPr="002C377B">
        <w:rPr>
          <w:rStyle w:val="StyleUnderline"/>
          <w:highlight w:val="yellow"/>
        </w:rPr>
        <w:t>decline from settler</w:t>
      </w:r>
      <w:r w:rsidRPr="00C862B2">
        <w:rPr>
          <w:rStyle w:val="StyleUnderline"/>
        </w:rPr>
        <w:t xml:space="preserve"> colonial to inordinately non-settler, </w:t>
      </w:r>
      <w:r w:rsidRPr="002C377B">
        <w:rPr>
          <w:rStyle w:val="StyleUnderline"/>
          <w:highlight w:val="yellow"/>
        </w:rPr>
        <w:t>a narrative</w:t>
      </w:r>
      <w:r w:rsidRPr="00C862B2">
        <w:rPr>
          <w:rStyle w:val="StyleUnderline"/>
        </w:rPr>
        <w:t xml:space="preserve"> order </w:t>
      </w:r>
      <w:r w:rsidRPr="002C377B">
        <w:rPr>
          <w:rStyle w:val="StyleUnderline"/>
          <w:highlight w:val="yellow"/>
        </w:rPr>
        <w:t>opposed to the</w:t>
      </w:r>
      <w:r w:rsidRPr="004D4F63">
        <w:rPr>
          <w:sz w:val="16"/>
        </w:rPr>
        <w:t xml:space="preserve"> traditional “</w:t>
      </w:r>
      <w:r w:rsidRPr="002C377B">
        <w:rPr>
          <w:rStyle w:val="StyleUnderline"/>
          <w:highlight w:val="yellow"/>
        </w:rPr>
        <w:t>from rough frontier to civilized settled life” paradigm</w:t>
      </w:r>
      <w:r w:rsidRPr="00C862B2">
        <w:rPr>
          <w:rStyle w:val="StyleUnderline"/>
        </w:rPr>
        <w:t xml:space="preserve"> … whether they envisage a progressive movement or identify a degenerative tendency</w:t>
      </w:r>
      <w:r w:rsidRPr="004D4F63">
        <w:rPr>
          <w:sz w:val="16"/>
        </w:rPr>
        <w:t>.40</w:t>
      </w:r>
    </w:p>
    <w:p w14:paraId="6E55F1E6" w14:textId="77777777" w:rsidR="001B5FE2" w:rsidRPr="00C862B2" w:rsidRDefault="001B5FE2" w:rsidP="001B5FE2">
      <w:pPr>
        <w:spacing w:after="0"/>
        <w:rPr>
          <w:rStyle w:val="StyleUnderline"/>
        </w:rPr>
      </w:pPr>
      <w:r w:rsidRPr="00C862B2">
        <w:rPr>
          <w:rStyle w:val="StyleUnderline"/>
        </w:rPr>
        <w:t>Many of us continue to tell this story</w:t>
      </w:r>
      <w:r w:rsidRPr="004D4F63">
        <w:rPr>
          <w:sz w:val="16"/>
        </w:rPr>
        <w:t xml:space="preserve"> in our academic work. </w:t>
      </w:r>
      <w:r w:rsidRPr="00C862B2">
        <w:rPr>
          <w:rStyle w:val="Emphasis"/>
        </w:rPr>
        <w:t>In doing this, we hold onto and reinforce the narrative of temporal change which SCT exposes as a political technology</w:t>
      </w:r>
      <w:r w:rsidRPr="004D4F63">
        <w:rPr>
          <w:sz w:val="16"/>
        </w:rPr>
        <w:t xml:space="preserve">. While </w:t>
      </w:r>
      <w:r w:rsidRPr="002C377B">
        <w:rPr>
          <w:rStyle w:val="StyleUnderline"/>
          <w:highlight w:val="yellow"/>
        </w:rPr>
        <w:t>settler colonialism is presented as a structuring force which underlies history, the focus on conservative policies suggests</w:t>
      </w:r>
      <w:r w:rsidRPr="00C862B2">
        <w:rPr>
          <w:rStyle w:val="StyleUnderline"/>
        </w:rPr>
        <w:t xml:space="preserve"> that </w:t>
      </w:r>
      <w:r w:rsidRPr="002C377B">
        <w:rPr>
          <w:rStyle w:val="StyleUnderline"/>
          <w:highlight w:val="yellow"/>
        </w:rPr>
        <w:t>it can be suppressed</w:t>
      </w:r>
      <w:r w:rsidRPr="00C862B2">
        <w:rPr>
          <w:rStyle w:val="StyleUnderline"/>
        </w:rPr>
        <w:t xml:space="preserve"> and overcome </w:t>
      </w:r>
      <w:r w:rsidRPr="002C377B">
        <w:rPr>
          <w:rStyle w:val="StyleUnderline"/>
          <w:highlight w:val="yellow"/>
        </w:rPr>
        <w:t>through particular benevolent settler actions</w:t>
      </w:r>
      <w:r w:rsidRPr="004D4F63">
        <w:rPr>
          <w:sz w:val="16"/>
        </w:rPr>
        <w:t xml:space="preserve"> (although it always threatens to reappear). As Nicoll notes,41 </w:t>
      </w:r>
      <w:r w:rsidRPr="002C377B">
        <w:rPr>
          <w:rStyle w:val="Emphasis"/>
          <w:highlight w:val="yellow"/>
        </w:rPr>
        <w:t>deep investments in progressive anti-racist identities</w:t>
      </w:r>
      <w:r w:rsidRPr="00C862B2">
        <w:rPr>
          <w:rStyle w:val="Emphasis"/>
        </w:rPr>
        <w:t xml:space="preserve"> can </w:t>
      </w:r>
      <w:r w:rsidRPr="002C377B">
        <w:rPr>
          <w:rStyle w:val="Emphasis"/>
          <w:highlight w:val="yellow"/>
        </w:rPr>
        <w:t>make it difficult for non-Indigenous scholars to</w:t>
      </w:r>
      <w:r w:rsidRPr="00C862B2">
        <w:rPr>
          <w:rStyle w:val="Emphasis"/>
        </w:rPr>
        <w:t xml:space="preserve"> hear and </w:t>
      </w:r>
      <w:r w:rsidRPr="002C377B">
        <w:rPr>
          <w:rStyle w:val="Emphasis"/>
          <w:highlight w:val="yellow"/>
        </w:rPr>
        <w:t xml:space="preserve">accept critical feedback from Indigenous people. </w:t>
      </w:r>
      <w:r w:rsidRPr="002C377B">
        <w:rPr>
          <w:rStyle w:val="StyleUnderline"/>
          <w:highlight w:val="yellow"/>
        </w:rPr>
        <w:t>By dissolving</w:t>
      </w:r>
      <w:r w:rsidRPr="00C862B2">
        <w:rPr>
          <w:rStyle w:val="StyleUnderline"/>
        </w:rPr>
        <w:t xml:space="preserve"> the </w:t>
      </w:r>
      <w:r w:rsidRPr="002C377B">
        <w:rPr>
          <w:rStyle w:val="StyleUnderline"/>
          <w:highlight w:val="yellow"/>
        </w:rPr>
        <w:t>distinction between good</w:t>
      </w:r>
      <w:r w:rsidRPr="00C862B2">
        <w:rPr>
          <w:rStyle w:val="StyleUnderline"/>
        </w:rPr>
        <w:t xml:space="preserve"> colonists </w:t>
      </w:r>
      <w:r w:rsidRPr="002C377B">
        <w:rPr>
          <w:rStyle w:val="StyleUnderline"/>
          <w:highlight w:val="yellow"/>
        </w:rPr>
        <w:t>and bad colonists, SCT can help us</w:t>
      </w:r>
      <w:r w:rsidRPr="00C862B2">
        <w:rPr>
          <w:rStyle w:val="StyleUnderline"/>
        </w:rPr>
        <w:t xml:space="preserve"> to fully </w:t>
      </w:r>
      <w:r w:rsidRPr="002C377B">
        <w:rPr>
          <w:rStyle w:val="StyleUnderline"/>
          <w:highlight w:val="yellow"/>
        </w:rPr>
        <w:t>acknowledge our implication within settler structures. This problematizes the progressive retreat to</w:t>
      </w:r>
      <w:r w:rsidRPr="004D4F63">
        <w:rPr>
          <w:sz w:val="16"/>
        </w:rPr>
        <w:t xml:space="preserve"> unilateral </w:t>
      </w:r>
      <w:r w:rsidRPr="002C377B">
        <w:rPr>
          <w:rStyle w:val="StyleUnderline"/>
          <w:highlight w:val="yellow"/>
        </w:rPr>
        <w:t xml:space="preserve">virtuous settler </w:t>
      </w:r>
      <w:proofErr w:type="gramStart"/>
      <w:r w:rsidRPr="002C377B">
        <w:rPr>
          <w:rStyle w:val="StyleUnderline"/>
          <w:highlight w:val="yellow"/>
        </w:rPr>
        <w:t>action</w:t>
      </w:r>
      <w:r w:rsidRPr="00C862B2">
        <w:rPr>
          <w:rStyle w:val="StyleUnderline"/>
        </w:rPr>
        <w:t>, and</w:t>
      </w:r>
      <w:proofErr w:type="gramEnd"/>
      <w:r w:rsidRPr="00C862B2">
        <w:rPr>
          <w:rStyle w:val="StyleUnderline"/>
        </w:rPr>
        <w:t xml:space="preserve"> emphasizes the centrality of our political engagements with Indigenous people.</w:t>
      </w:r>
    </w:p>
    <w:p w14:paraId="722E08A7" w14:textId="4F2691CC" w:rsidR="001B5FE2" w:rsidRDefault="001B5FE2" w:rsidP="001B5FE2"/>
    <w:p w14:paraId="39AC6E42" w14:textId="24A30891" w:rsidR="00853237" w:rsidRDefault="00853237" w:rsidP="00853237">
      <w:pPr>
        <w:pStyle w:val="Heading3"/>
      </w:pPr>
      <w:bookmarkStart w:id="1" w:name="_Toc335261788"/>
      <w:r>
        <w:t>AT Perm</w:t>
      </w:r>
      <w:bookmarkEnd w:id="1"/>
      <w:r>
        <w:t>/Reform Good</w:t>
      </w:r>
    </w:p>
    <w:p w14:paraId="7B965944" w14:textId="77777777" w:rsidR="00853237" w:rsidRDefault="00853237" w:rsidP="00853237">
      <w:pPr>
        <w:pStyle w:val="Heading4"/>
      </w:pPr>
      <w:r>
        <w:t xml:space="preserve">Piecemeal reforms are simply appeased by the racist state with no fundamental change – takes out long term solvency and makes </w:t>
      </w:r>
      <w:proofErr w:type="spellStart"/>
      <w:r>
        <w:t>aff</w:t>
      </w:r>
      <w:proofErr w:type="spellEnd"/>
      <w:r>
        <w:t xml:space="preserve"> harms </w:t>
      </w:r>
      <w:proofErr w:type="gramStart"/>
      <w:r>
        <w:t>inevitable</w:t>
      </w:r>
      <w:proofErr w:type="gramEnd"/>
    </w:p>
    <w:p w14:paraId="512701ED" w14:textId="3E20BB31" w:rsidR="00853237" w:rsidRPr="00853237" w:rsidRDefault="00853237" w:rsidP="00853237">
      <w:pPr>
        <w:rPr>
          <w:b/>
          <w:bCs/>
          <w:sz w:val="26"/>
        </w:rPr>
      </w:pPr>
      <w:proofErr w:type="spellStart"/>
      <w:r w:rsidRPr="00853237">
        <w:rPr>
          <w:rStyle w:val="Style13ptBold"/>
          <w:sz w:val="24"/>
          <w:szCs w:val="24"/>
        </w:rPr>
        <w:t>Woan</w:t>
      </w:r>
      <w:proofErr w:type="spellEnd"/>
      <w:r w:rsidRPr="00853237">
        <w:rPr>
          <w:rStyle w:val="Style13ptBold"/>
          <w:sz w:val="24"/>
          <w:szCs w:val="24"/>
        </w:rPr>
        <w:t xml:space="preserve"> </w:t>
      </w:r>
      <w:r w:rsidRPr="00853237">
        <w:rPr>
          <w:rStyle w:val="Style13ptBold"/>
          <w:sz w:val="24"/>
          <w:szCs w:val="24"/>
        </w:rPr>
        <w:t>‘</w:t>
      </w:r>
      <w:r w:rsidRPr="00853237">
        <w:rPr>
          <w:rStyle w:val="Style13ptBold"/>
          <w:sz w:val="24"/>
          <w:szCs w:val="24"/>
        </w:rPr>
        <w:t>11</w:t>
      </w:r>
      <w:r>
        <w:rPr>
          <w:rStyle w:val="Style13ptBold"/>
        </w:rPr>
        <w:t xml:space="preserve"> </w:t>
      </w:r>
      <w:r w:rsidRPr="00EF1376">
        <w:rPr>
          <w:sz w:val="16"/>
          <w:szCs w:val="16"/>
        </w:rPr>
        <w:t xml:space="preserve">(Tansy, “the value of resistance in a </w:t>
      </w:r>
      <w:r w:rsidRPr="00EA74E5">
        <w:rPr>
          <w:sz w:val="16"/>
          <w:szCs w:val="16"/>
        </w:rPr>
        <w:t>permanently white Civil Society”, Thesis Submitted in partial fulfillment of the requirements for degree of Master of Arts in Philosophy, Politics, and Law in the Graduate School of Binghamton University State University of New York, ProQuest Dissertations, p. 17-19)</w:t>
      </w:r>
    </w:p>
    <w:p w14:paraId="6EE158D8" w14:textId="77777777" w:rsidR="00853237" w:rsidRPr="00EA74E5" w:rsidRDefault="00853237" w:rsidP="00853237">
      <w:pPr>
        <w:spacing w:after="0"/>
        <w:rPr>
          <w:rStyle w:val="StyleUnderline"/>
        </w:rPr>
      </w:pPr>
      <w:r w:rsidRPr="00EA74E5">
        <w:rPr>
          <w:rStyle w:val="StyleUnderline"/>
        </w:rPr>
        <w:t>One might ask</w:t>
      </w:r>
      <w:r w:rsidRPr="00EA74E5">
        <w:rPr>
          <w:sz w:val="16"/>
        </w:rPr>
        <w:t xml:space="preserve">, then, </w:t>
      </w:r>
      <w:r w:rsidRPr="00EA74E5">
        <w:rPr>
          <w:rStyle w:val="StyleUnderline"/>
        </w:rPr>
        <w:t>why can we not change the racial state one policy at a time</w:t>
      </w:r>
      <w:r w:rsidRPr="00EA74E5">
        <w:rPr>
          <w:sz w:val="16"/>
        </w:rPr>
        <w:t xml:space="preserve">? Perhaps one could first work to gain the right to vote, and then move on to combat discriminatory identification requirements and political scare tactics. </w:t>
      </w:r>
      <w:r w:rsidRPr="00EA74E5">
        <w:rPr>
          <w:rStyle w:val="StyleUnderline"/>
        </w:rPr>
        <w:t>It would not seem entirely implausible to assume that the success of individual piecemeal reforms within the government could eventually result in a transformation of the institution itself</w:t>
      </w:r>
      <w:r w:rsidRPr="00EA74E5">
        <w:rPr>
          <w:sz w:val="16"/>
        </w:rPr>
        <w:t xml:space="preserve">. </w:t>
      </w:r>
      <w:r w:rsidRPr="00EA74E5">
        <w:rPr>
          <w:rStyle w:val="StyleUnderline"/>
        </w:rPr>
        <w:t>However, simply eliminating discriminatory policies is insufficient for an overhaul of a racial institution.</w:t>
      </w:r>
    </w:p>
    <w:p w14:paraId="561A4C8E" w14:textId="77777777" w:rsidR="00853237" w:rsidRPr="00EA74E5" w:rsidRDefault="00853237" w:rsidP="00853237">
      <w:pPr>
        <w:spacing w:after="0"/>
        <w:rPr>
          <w:sz w:val="16"/>
        </w:rPr>
      </w:pPr>
      <w:r w:rsidRPr="00EA74E5">
        <w:rPr>
          <w:sz w:val="16"/>
        </w:rPr>
        <w:t>Understanding the motivating reasons for the elimination of individual racist policies is a critical factor in determining the success of a movement. While one justification for passing the Fifteenth Amendment might consist of arguments in favor of equality and exposing racial injustice, another justification might involve maintaining order and minimizing disruption, which is important to the federal government and its ability to run smoothly. Thus, t</w:t>
      </w:r>
      <w:r w:rsidRPr="00EA74E5">
        <w:rPr>
          <w:rStyle w:val="StyleUnderline"/>
        </w:rPr>
        <w:t>he government often seeks out ways to normalize society through eliminating disruptions to preserve order. When those being denied certain rights grow significantly discontent, they rebel and become disruptions to the functioning of white, civil society</w:t>
      </w:r>
      <w:r w:rsidRPr="00EA74E5">
        <w:rPr>
          <w:sz w:val="16"/>
        </w:rPr>
        <w:t>. This can take the form of civil disobedience, such as protests, peaceful demonstrations, petitions, letters to the government, etc., or more revolutionary measures, such as damaging government offices or violently harassing officials to acknowledge the injustices and change policy.</w:t>
      </w:r>
    </w:p>
    <w:p w14:paraId="49F7C79D" w14:textId="77777777" w:rsidR="00853237" w:rsidRPr="00195705" w:rsidRDefault="00853237" w:rsidP="00853237">
      <w:pPr>
        <w:spacing w:after="0"/>
        <w:rPr>
          <w:rStyle w:val="StyleUnderline"/>
        </w:rPr>
      </w:pPr>
      <w:proofErr w:type="gramStart"/>
      <w:r w:rsidRPr="00195705">
        <w:rPr>
          <w:sz w:val="16"/>
        </w:rPr>
        <w:t>All of</w:t>
      </w:r>
      <w:proofErr w:type="gramEnd"/>
      <w:r w:rsidRPr="00195705">
        <w:rPr>
          <w:sz w:val="16"/>
        </w:rPr>
        <w:t xml:space="preserve"> these measures, however peaceful or violent, disrupt society. A town cannot run smoothly if protesters are filling up the streets or blocking </w:t>
      </w:r>
      <w:proofErr w:type="gramStart"/>
      <w:r w:rsidRPr="00195705">
        <w:rPr>
          <w:sz w:val="16"/>
        </w:rPr>
        <w:t>frequently-used</w:t>
      </w:r>
      <w:proofErr w:type="gramEnd"/>
      <w:r w:rsidRPr="00195705">
        <w:rPr>
          <w:sz w:val="16"/>
        </w:rPr>
        <w:t xml:space="preserve"> road paths, and most certainly cannot run smoothly if town halls are being lit on fire. Thus, </w:t>
      </w:r>
      <w:r w:rsidRPr="00EA74E5">
        <w:rPr>
          <w:rStyle w:val="StyleUnderline"/>
        </w:rPr>
        <w:t>in order to return to the desired homeostasis, those in power may often compromise and offer to rectify the situation at hand</w:t>
      </w:r>
      <w:r w:rsidRPr="00195705">
        <w:rPr>
          <w:sz w:val="16"/>
        </w:rPr>
        <w:t xml:space="preserve"> by granting rights to individuals through changes in legislation </w:t>
      </w:r>
      <w:r w:rsidRPr="00EA74E5">
        <w:rPr>
          <w:rStyle w:val="StyleUnderline"/>
        </w:rPr>
        <w:t>in order to appease them and "eliminate" the disruption</w:t>
      </w:r>
      <w:r w:rsidRPr="00195705">
        <w:rPr>
          <w:sz w:val="16"/>
        </w:rPr>
        <w:t xml:space="preserve"> (the protests, demonstrations, etc.). The lack of effort made towards protecting these rights bolsters Bell's argument that </w:t>
      </w:r>
      <w:r w:rsidRPr="00EA74E5">
        <w:rPr>
          <w:rStyle w:val="StyleUnderline"/>
        </w:rPr>
        <w:t>these reforms serve more of a symbolic value rather than functional. If still operating under the racial state, these piecemeal reforms will fail to solve the original racial injustices</w:t>
      </w:r>
      <w:r w:rsidRPr="00195705">
        <w:rPr>
          <w:sz w:val="16"/>
        </w:rPr>
        <w:t xml:space="preserve"> in the long term, </w:t>
      </w:r>
      <w:r w:rsidRPr="00EA74E5">
        <w:rPr>
          <w:rStyle w:val="StyleUnderline"/>
        </w:rPr>
        <w:t>as they will only succeed in establishing a new unstable equilibrium</w:t>
      </w:r>
      <w:r w:rsidRPr="00195705">
        <w:rPr>
          <w:sz w:val="16"/>
        </w:rPr>
        <w:t xml:space="preserve">, only to be followed with the replication of new racial problems."8 These new problems will once again create resentment, generate protest, and the cycle will begin to replicate itself, ensuring the permanence of racism. Omi and Winant term this cycle of continuous disruption and restoration of order as the trajectory of racial politics.29 </w:t>
      </w:r>
      <w:r w:rsidRPr="00195705">
        <w:rPr>
          <w:rStyle w:val="StyleUnderline"/>
        </w:rPr>
        <w:t>This trajectory supports the treatment of racism as inevitable since even if the racial state mitigates racial disruption over a partic</w:t>
      </w:r>
      <w:r>
        <w:rPr>
          <w:rStyle w:val="StyleUnderline"/>
        </w:rPr>
        <w:t>ular policy and "restores order,</w:t>
      </w:r>
      <w:r w:rsidRPr="00195705">
        <w:rPr>
          <w:rStyle w:val="StyleUnderline"/>
        </w:rPr>
        <w:t>" another policy based off a new definition of race will emerge triggering another racial disruption, continuing this cycle of racial politics.</w:t>
      </w:r>
    </w:p>
    <w:p w14:paraId="15B41C40" w14:textId="77777777" w:rsidR="00853237" w:rsidRDefault="00853237" w:rsidP="001B5FE2"/>
    <w:p w14:paraId="255B9710" w14:textId="77777777" w:rsidR="001B5FE2" w:rsidRDefault="001B5FE2" w:rsidP="001B5FE2">
      <w:pPr>
        <w:pStyle w:val="Heading3"/>
        <w:rPr>
          <w:rStyle w:val="StyleUnderline"/>
          <w:sz w:val="32"/>
          <w:szCs w:val="32"/>
        </w:rPr>
      </w:pPr>
      <w:r w:rsidRPr="00F4190E">
        <w:rPr>
          <w:rStyle w:val="StyleUnderline"/>
          <w:sz w:val="32"/>
          <w:szCs w:val="32"/>
        </w:rPr>
        <w:t xml:space="preserve">AT Perm </w:t>
      </w:r>
      <w:r>
        <w:rPr>
          <w:rStyle w:val="StyleUnderline"/>
          <w:sz w:val="32"/>
          <w:szCs w:val="32"/>
        </w:rPr>
        <w:t>– Water Law</w:t>
      </w:r>
    </w:p>
    <w:p w14:paraId="45BF07B2" w14:textId="77777777" w:rsidR="001B5FE2" w:rsidRPr="00F4190E" w:rsidRDefault="001B5FE2" w:rsidP="001B5FE2">
      <w:pPr>
        <w:pStyle w:val="Heading4"/>
      </w:pPr>
      <w:r>
        <w:t xml:space="preserve">The perm encapsulates water law within settler institutions and reproduces the state’s control of resources – the alt’s ontological examination of the </w:t>
      </w:r>
      <w:proofErr w:type="spellStart"/>
      <w:r>
        <w:t>aff</w:t>
      </w:r>
      <w:proofErr w:type="spellEnd"/>
      <w:r>
        <w:t xml:space="preserve"> is a </w:t>
      </w:r>
      <w:proofErr w:type="spellStart"/>
      <w:proofErr w:type="gramStart"/>
      <w:r>
        <w:t>prereq</w:t>
      </w:r>
      <w:proofErr w:type="spellEnd"/>
      <w:proofErr w:type="gramEnd"/>
      <w:r>
        <w:t xml:space="preserve"> </w:t>
      </w:r>
    </w:p>
    <w:p w14:paraId="4C970B0F" w14:textId="77777777" w:rsidR="001B5FE2" w:rsidRPr="00F4190E" w:rsidRDefault="001B5FE2" w:rsidP="001B5FE2">
      <w:pPr>
        <w:spacing w:after="0" w:line="240" w:lineRule="auto"/>
        <w:rPr>
          <w:sz w:val="16"/>
        </w:rPr>
      </w:pPr>
      <w:r>
        <w:rPr>
          <w:b/>
          <w:bCs/>
        </w:rPr>
        <w:t xml:space="preserve">Stevenson ’18 </w:t>
      </w:r>
      <w:r w:rsidRPr="00F4190E">
        <w:rPr>
          <w:sz w:val="18"/>
          <w:szCs w:val="18"/>
        </w:rPr>
        <w:t>(</w:t>
      </w:r>
      <w:r w:rsidRPr="00F4190E">
        <w:rPr>
          <w:rFonts w:asciiTheme="minorHAnsi" w:hAnsiTheme="minorHAnsi" w:cstheme="minorHAnsi"/>
          <w:sz w:val="18"/>
          <w:szCs w:val="18"/>
        </w:rPr>
        <w:t>Shaun A. Stevenson, f</w:t>
      </w:r>
      <w:r w:rsidRPr="00F4190E">
        <w:rPr>
          <w:rFonts w:asciiTheme="minorHAnsi" w:hAnsiTheme="minorHAnsi" w:cstheme="minorHAnsi"/>
          <w:sz w:val="18"/>
          <w:szCs w:val="18"/>
          <w:shd w:val="clear" w:color="auto" w:fill="FFFFFF"/>
        </w:rPr>
        <w:t>ull-time Faculty Member in the University Studies Program at Northern Lakes College,</w:t>
      </w:r>
      <w:r w:rsidRPr="00F4190E">
        <w:rPr>
          <w:rFonts w:ascii="Roboto" w:hAnsi="Roboto"/>
          <w:sz w:val="18"/>
          <w:szCs w:val="18"/>
          <w:shd w:val="clear" w:color="auto" w:fill="FFFFFF"/>
        </w:rPr>
        <w:t xml:space="preserve"> “</w:t>
      </w:r>
      <w:r w:rsidRPr="00F4190E">
        <w:rPr>
          <w:rFonts w:asciiTheme="minorHAnsi" w:hAnsiTheme="minorHAnsi" w:cstheme="minorHAnsi"/>
          <w:sz w:val="18"/>
          <w:szCs w:val="18"/>
          <w:shd w:val="clear" w:color="auto" w:fill="FFFFFF"/>
        </w:rPr>
        <w:t xml:space="preserve">(Re)Making Indigenous Water Worlds: Settler Colonialism, Indigenous Rights, and </w:t>
      </w:r>
      <w:proofErr w:type="spellStart"/>
      <w:r w:rsidRPr="00F4190E">
        <w:rPr>
          <w:rFonts w:asciiTheme="minorHAnsi" w:hAnsiTheme="minorHAnsi" w:cstheme="minorHAnsi"/>
          <w:sz w:val="18"/>
          <w:szCs w:val="18"/>
          <w:shd w:val="clear" w:color="auto" w:fill="FFFFFF"/>
        </w:rPr>
        <w:t>Hydrosocial</w:t>
      </w:r>
      <w:proofErr w:type="spellEnd"/>
      <w:r w:rsidRPr="00F4190E">
        <w:rPr>
          <w:rFonts w:asciiTheme="minorHAnsi" w:hAnsiTheme="minorHAnsi" w:cstheme="minorHAnsi"/>
          <w:sz w:val="18"/>
          <w:szCs w:val="18"/>
          <w:shd w:val="clear" w:color="auto" w:fill="FFFFFF"/>
        </w:rPr>
        <w:t xml:space="preserve"> Relations in the Settler Nation State”, A thesis submitted to the Faculty of Graduate and Postdoctoral Affairs in partial fulfillment of the requirements for the degree of Doctor of Philosophy in English Language and Literature Carleton University Ottawa, Ontario, </w:t>
      </w:r>
      <w:r>
        <w:rPr>
          <w:rFonts w:asciiTheme="minorHAnsi" w:hAnsiTheme="minorHAnsi" w:cstheme="minorHAnsi"/>
          <w:sz w:val="18"/>
          <w:szCs w:val="18"/>
          <w:shd w:val="clear" w:color="auto" w:fill="FFFFFF"/>
        </w:rPr>
        <w:t>Footnote number 2, pg. 4</w:t>
      </w:r>
      <w:r w:rsidRPr="00F4190E">
        <w:rPr>
          <w:rFonts w:asciiTheme="minorHAnsi" w:hAnsiTheme="minorHAnsi" w:cstheme="minorHAnsi"/>
          <w:sz w:val="18"/>
          <w:szCs w:val="18"/>
          <w:shd w:val="clear" w:color="auto" w:fill="FFFFFF"/>
        </w:rPr>
        <w:t xml:space="preserve">) </w:t>
      </w:r>
    </w:p>
    <w:p w14:paraId="59901EA8" w14:textId="77777777" w:rsidR="001B5FE2" w:rsidRDefault="001B5FE2" w:rsidP="001B5FE2">
      <w:pPr>
        <w:rPr>
          <w:rStyle w:val="StyleUnderline"/>
        </w:rPr>
      </w:pPr>
      <w:r w:rsidRPr="00F4190E">
        <w:rPr>
          <w:sz w:val="16"/>
        </w:rPr>
        <w:t xml:space="preserve">2 </w:t>
      </w:r>
      <w:r w:rsidRPr="00F4190E">
        <w:rPr>
          <w:rStyle w:val="StyleUnderline"/>
        </w:rPr>
        <w:t>I use this preposition ‘in’ as ‘in the settler state</w:t>
      </w:r>
      <w:r w:rsidRPr="00F4190E">
        <w:rPr>
          <w:sz w:val="16"/>
        </w:rPr>
        <w:t xml:space="preserve">,’ or ‘in the context of the settler state,’ </w:t>
      </w:r>
      <w:r w:rsidRPr="00F4190E">
        <w:rPr>
          <w:rStyle w:val="StyleUnderline"/>
        </w:rPr>
        <w:t xml:space="preserve">throughout this dissertation, not to reinforce the confines or powers of settler colonialism, but </w:t>
      </w:r>
      <w:r w:rsidRPr="002C377B">
        <w:rPr>
          <w:rStyle w:val="StyleUnderline"/>
          <w:highlight w:val="yellow"/>
        </w:rPr>
        <w:t>to acknowledge</w:t>
      </w:r>
      <w:r w:rsidRPr="00F4190E">
        <w:rPr>
          <w:rStyle w:val="StyleUnderline"/>
        </w:rPr>
        <w:t xml:space="preserve"> that this</w:t>
      </w:r>
      <w:r w:rsidRPr="00F4190E">
        <w:rPr>
          <w:sz w:val="16"/>
        </w:rPr>
        <w:t xml:space="preserve"> project </w:t>
      </w:r>
      <w:r w:rsidRPr="00F4190E">
        <w:rPr>
          <w:rStyle w:val="StyleUnderline"/>
        </w:rPr>
        <w:t xml:space="preserve">is predominately about grappling with </w:t>
      </w:r>
      <w:r w:rsidRPr="002C377B">
        <w:rPr>
          <w:rStyle w:val="StyleUnderline"/>
          <w:highlight w:val="yellow"/>
        </w:rPr>
        <w:t>the ways that Indigenous</w:t>
      </w:r>
      <w:r w:rsidRPr="002C377B">
        <w:rPr>
          <w:rStyle w:val="Emphasis"/>
          <w:highlight w:val="yellow"/>
        </w:rPr>
        <w:t xml:space="preserve"> water law is often enclosed and encapsulated by the settler state-as-institutions-of-law-and-governance</w:t>
      </w:r>
      <w:r w:rsidRPr="00F4190E">
        <w:rPr>
          <w:sz w:val="16"/>
        </w:rPr>
        <w:t xml:space="preserve">. </w:t>
      </w:r>
      <w:r w:rsidRPr="00F4190E">
        <w:rPr>
          <w:rStyle w:val="StyleUnderline"/>
        </w:rPr>
        <w:t xml:space="preserve">While </w:t>
      </w:r>
      <w:r w:rsidRPr="002C377B">
        <w:rPr>
          <w:rStyle w:val="StyleUnderline"/>
          <w:highlight w:val="yellow"/>
        </w:rPr>
        <w:t>this</w:t>
      </w:r>
      <w:r w:rsidRPr="00F4190E">
        <w:rPr>
          <w:rStyle w:val="StyleUnderline"/>
        </w:rPr>
        <w:t xml:space="preserve"> project </w:t>
      </w:r>
      <w:r w:rsidRPr="002C377B">
        <w:rPr>
          <w:rStyle w:val="StyleUnderline"/>
          <w:highlight w:val="yellow"/>
        </w:rPr>
        <w:t>is</w:t>
      </w:r>
      <w:r w:rsidRPr="00F4190E">
        <w:rPr>
          <w:rStyle w:val="StyleUnderline"/>
        </w:rPr>
        <w:t xml:space="preserve"> also </w:t>
      </w:r>
      <w:r w:rsidRPr="002C377B">
        <w:rPr>
          <w:rStyle w:val="StyleUnderline"/>
          <w:highlight w:val="yellow"/>
        </w:rPr>
        <w:t>attentive to questions of legibility, ontology, and the possibilities for a decolonial future as it relates to the re-making</w:t>
      </w:r>
      <w:r w:rsidRPr="00F4190E">
        <w:rPr>
          <w:rStyle w:val="StyleUnderline"/>
        </w:rPr>
        <w:t xml:space="preserve"> and re-assertion </w:t>
      </w:r>
      <w:r w:rsidRPr="002C377B">
        <w:rPr>
          <w:rStyle w:val="StyleUnderline"/>
          <w:highlight w:val="yellow"/>
        </w:rPr>
        <w:t>of Indigenous water laws</w:t>
      </w:r>
      <w:r w:rsidRPr="00F4190E">
        <w:rPr>
          <w:rStyle w:val="StyleUnderline"/>
        </w:rPr>
        <w:t>, it is largely concerned with how these water worlds might emerge, and how they are emerging now, despite the constraints of settler colonialism</w:t>
      </w:r>
      <w:r w:rsidRPr="00F4190E">
        <w:rPr>
          <w:sz w:val="16"/>
        </w:rPr>
        <w:t xml:space="preserve">. Further, by marking the current reality in which we indeed are ‘in’ the context of the settler nation state, </w:t>
      </w:r>
      <w:r w:rsidRPr="00F4190E">
        <w:rPr>
          <w:rStyle w:val="StyleUnderline"/>
        </w:rPr>
        <w:t xml:space="preserve">I hope to open this project up to questions of relationality, and </w:t>
      </w:r>
      <w:r w:rsidRPr="002C377B">
        <w:rPr>
          <w:rStyle w:val="StyleUnderline"/>
          <w:highlight w:val="yellow"/>
        </w:rPr>
        <w:t>the relational worlding of water</w:t>
      </w:r>
      <w:r w:rsidRPr="00F4190E">
        <w:rPr>
          <w:rStyle w:val="StyleUnderline"/>
        </w:rPr>
        <w:t xml:space="preserve"> that might </w:t>
      </w:r>
      <w:r w:rsidRPr="002C377B">
        <w:rPr>
          <w:rStyle w:val="StyleUnderline"/>
          <w:highlight w:val="yellow"/>
        </w:rPr>
        <w:t>happen despite</w:t>
      </w:r>
      <w:r w:rsidRPr="00F4190E">
        <w:rPr>
          <w:rStyle w:val="StyleUnderline"/>
        </w:rPr>
        <w:t xml:space="preserve"> this </w:t>
      </w:r>
      <w:r w:rsidRPr="002C377B">
        <w:rPr>
          <w:rStyle w:val="StyleUnderline"/>
          <w:highlight w:val="yellow"/>
        </w:rPr>
        <w:t>overdetermining context.</w:t>
      </w:r>
    </w:p>
    <w:p w14:paraId="677969C0" w14:textId="2BCA4110" w:rsidR="001B5FE2" w:rsidRDefault="001B5FE2" w:rsidP="001B5FE2">
      <w:pPr>
        <w:pStyle w:val="Heading3"/>
      </w:pPr>
      <w:r>
        <w:t xml:space="preserve">AT Perm – Environment/Warming </w:t>
      </w:r>
      <w:proofErr w:type="spellStart"/>
      <w:r>
        <w:t>Aff</w:t>
      </w:r>
      <w:proofErr w:type="spellEnd"/>
      <w:r>
        <w:t xml:space="preserve"> </w:t>
      </w:r>
    </w:p>
    <w:p w14:paraId="65BCC55F" w14:textId="22207165" w:rsidR="001B5FE2" w:rsidRPr="00853237" w:rsidRDefault="001B5FE2" w:rsidP="001B5FE2">
      <w:pPr>
        <w:pStyle w:val="Heading4"/>
        <w:rPr>
          <w:rStyle w:val="cite"/>
          <w:rFonts w:asciiTheme="minorHAnsi" w:hAnsiTheme="minorHAnsi" w:cstheme="minorHAnsi"/>
          <w:b/>
          <w:bCs/>
          <w:sz w:val="26"/>
          <w:szCs w:val="26"/>
        </w:rPr>
      </w:pPr>
      <w:r w:rsidRPr="00853237">
        <w:rPr>
          <w:rStyle w:val="cite"/>
          <w:rFonts w:asciiTheme="minorHAnsi" w:hAnsiTheme="minorHAnsi" w:cstheme="minorHAnsi"/>
          <w:b/>
          <w:bCs/>
          <w:sz w:val="26"/>
          <w:szCs w:val="26"/>
        </w:rPr>
        <w:t xml:space="preserve">Permutation fails. The affirmative’s approach to environmental reform relies upon conventional knowledge regimes and can’t escape from corporate and state </w:t>
      </w:r>
      <w:proofErr w:type="gramStart"/>
      <w:r w:rsidRPr="00853237">
        <w:rPr>
          <w:rStyle w:val="cite"/>
          <w:rFonts w:asciiTheme="minorHAnsi" w:hAnsiTheme="minorHAnsi" w:cstheme="minorHAnsi"/>
          <w:b/>
          <w:bCs/>
          <w:sz w:val="26"/>
          <w:szCs w:val="26"/>
        </w:rPr>
        <w:t>manipulation</w:t>
      </w:r>
      <w:proofErr w:type="gramEnd"/>
      <w:r w:rsidRPr="00853237">
        <w:rPr>
          <w:rStyle w:val="cite"/>
          <w:rFonts w:asciiTheme="minorHAnsi" w:hAnsiTheme="minorHAnsi" w:cstheme="minorHAnsi"/>
          <w:b/>
          <w:bCs/>
          <w:sz w:val="26"/>
          <w:szCs w:val="26"/>
        </w:rPr>
        <w:t xml:space="preserve"> </w:t>
      </w:r>
    </w:p>
    <w:p w14:paraId="15ECC7DF" w14:textId="726F5150" w:rsidR="001B5FE2" w:rsidRPr="001B5FE2" w:rsidRDefault="001B5FE2" w:rsidP="001B5FE2">
      <w:pPr>
        <w:rPr>
          <w:rFonts w:asciiTheme="minorHAnsi" w:hAnsiTheme="minorHAnsi" w:cstheme="minorHAnsi"/>
        </w:rPr>
      </w:pPr>
      <w:r w:rsidRPr="001B5FE2">
        <w:rPr>
          <w:rStyle w:val="cite"/>
          <w:rFonts w:asciiTheme="minorHAnsi" w:hAnsiTheme="minorHAnsi" w:cstheme="minorHAnsi"/>
        </w:rPr>
        <w:t xml:space="preserve">Luke </w:t>
      </w:r>
      <w:r>
        <w:rPr>
          <w:rStyle w:val="cite"/>
          <w:rFonts w:asciiTheme="minorHAnsi" w:hAnsiTheme="minorHAnsi" w:cstheme="minorHAnsi"/>
        </w:rPr>
        <w:t>‘</w:t>
      </w:r>
      <w:r w:rsidRPr="001B5FE2">
        <w:rPr>
          <w:rStyle w:val="cite"/>
          <w:rFonts w:asciiTheme="minorHAnsi" w:hAnsiTheme="minorHAnsi" w:cstheme="minorHAnsi"/>
        </w:rPr>
        <w:t>96</w:t>
      </w:r>
      <w:r w:rsidRPr="001B5FE2">
        <w:rPr>
          <w:rFonts w:asciiTheme="minorHAnsi" w:hAnsiTheme="minorHAnsi" w:cstheme="minorHAnsi"/>
        </w:rPr>
        <w:t xml:space="preserve"> </w:t>
      </w:r>
      <w:r w:rsidRPr="001B5FE2">
        <w:rPr>
          <w:rFonts w:asciiTheme="minorHAnsi" w:hAnsiTheme="minorHAnsi" w:cstheme="minorHAnsi"/>
          <w:sz w:val="18"/>
          <w:szCs w:val="18"/>
        </w:rPr>
        <w:t>(Timothy W., Department of Political Science at Virginia Polytechnic Institute and State University, Generating Green Governmentality: A Cultural Critique of Environmental Studies as a Power/Knowledge Formation, 1996)</w:t>
      </w:r>
    </w:p>
    <w:p w14:paraId="37BC813E" w14:textId="77777777" w:rsidR="001B5FE2" w:rsidRPr="001B5FE2" w:rsidRDefault="001B5FE2" w:rsidP="001B5FE2">
      <w:pPr>
        <w:pStyle w:val="card"/>
        <w:ind w:left="0"/>
        <w:rPr>
          <w:rFonts w:asciiTheme="minorHAnsi" w:hAnsiTheme="minorHAnsi" w:cstheme="minorHAnsi"/>
          <w:sz w:val="16"/>
          <w:szCs w:val="22"/>
        </w:rPr>
      </w:pPr>
      <w:r w:rsidRPr="001B5FE2">
        <w:rPr>
          <w:rStyle w:val="underline"/>
          <w:rFonts w:asciiTheme="minorHAnsi" w:hAnsiTheme="minorHAnsi" w:cstheme="minorHAnsi"/>
          <w:sz w:val="22"/>
          <w:szCs w:val="22"/>
        </w:rPr>
        <w:t>This investigation's approach to some specific environmental discourses</w:t>
      </w:r>
      <w:r w:rsidRPr="001B5FE2">
        <w:rPr>
          <w:rFonts w:asciiTheme="minorHAnsi" w:hAnsiTheme="minorHAnsi" w:cstheme="minorHAnsi"/>
          <w:sz w:val="16"/>
          <w:szCs w:val="22"/>
        </w:rPr>
        <w:t xml:space="preserve"> circulating through modern research universities may offend some in the academy because it </w:t>
      </w:r>
      <w:r w:rsidRPr="001B5FE2">
        <w:rPr>
          <w:rStyle w:val="underline"/>
          <w:rFonts w:asciiTheme="minorHAnsi" w:hAnsiTheme="minorHAnsi" w:cstheme="minorHAnsi"/>
          <w:sz w:val="22"/>
          <w:szCs w:val="22"/>
        </w:rPr>
        <w:t xml:space="preserve">asks how involved, and in what ways have </w:t>
      </w:r>
      <w:r w:rsidRPr="002C377B">
        <w:rPr>
          <w:rStyle w:val="underline"/>
          <w:rFonts w:asciiTheme="minorHAnsi" w:hAnsiTheme="minorHAnsi" w:cstheme="minorHAnsi"/>
          <w:sz w:val="22"/>
          <w:szCs w:val="22"/>
          <w:highlight w:val="yellow"/>
        </w:rPr>
        <w:t xml:space="preserve">academicians become implicated, in causing the current ecological crisis, even though they </w:t>
      </w:r>
      <w:r w:rsidRPr="001B5FE2">
        <w:rPr>
          <w:rStyle w:val="underline"/>
          <w:rFonts w:asciiTheme="minorHAnsi" w:hAnsiTheme="minorHAnsi" w:cstheme="minorHAnsi"/>
          <w:sz w:val="22"/>
          <w:szCs w:val="22"/>
        </w:rPr>
        <w:t xml:space="preserve">might </w:t>
      </w:r>
      <w:r w:rsidRPr="002C377B">
        <w:rPr>
          <w:rStyle w:val="underline"/>
          <w:rFonts w:asciiTheme="minorHAnsi" w:hAnsiTheme="minorHAnsi" w:cstheme="minorHAnsi"/>
          <w:sz w:val="22"/>
          <w:szCs w:val="22"/>
          <w:highlight w:val="yellow"/>
        </w:rPr>
        <w:t>believe themselves to be ameliorating it.</w:t>
      </w:r>
      <w:r w:rsidRPr="001B5FE2">
        <w:rPr>
          <w:rStyle w:val="underline"/>
          <w:rFonts w:asciiTheme="minorHAnsi" w:hAnsiTheme="minorHAnsi" w:cstheme="minorHAnsi"/>
          <w:sz w:val="22"/>
          <w:szCs w:val="22"/>
        </w:rPr>
        <w:t xml:space="preserve"> The </w:t>
      </w:r>
      <w:r w:rsidRPr="002C377B">
        <w:rPr>
          <w:rStyle w:val="underline"/>
          <w:rFonts w:asciiTheme="minorHAnsi" w:hAnsiTheme="minorHAnsi" w:cstheme="minorHAnsi"/>
          <w:sz w:val="22"/>
          <w:szCs w:val="22"/>
          <w:highlight w:val="yellow"/>
        </w:rPr>
        <w:t>cultural politics of environmental discourse</w:t>
      </w:r>
      <w:r w:rsidRPr="002C377B">
        <w:rPr>
          <w:rFonts w:asciiTheme="minorHAnsi" w:hAnsiTheme="minorHAnsi" w:cstheme="minorHAnsi"/>
          <w:sz w:val="16"/>
          <w:szCs w:val="22"/>
          <w:highlight w:val="yellow"/>
        </w:rPr>
        <w:t>,</w:t>
      </w:r>
      <w:r w:rsidRPr="001B5FE2">
        <w:rPr>
          <w:rFonts w:asciiTheme="minorHAnsi" w:hAnsiTheme="minorHAnsi" w:cstheme="minorHAnsi"/>
          <w:sz w:val="16"/>
          <w:szCs w:val="22"/>
        </w:rPr>
        <w:t xml:space="preserve"> however, </w:t>
      </w:r>
      <w:r w:rsidRPr="002C377B">
        <w:rPr>
          <w:rStyle w:val="underline"/>
          <w:rFonts w:asciiTheme="minorHAnsi" w:hAnsiTheme="minorHAnsi" w:cstheme="minorHAnsi"/>
          <w:sz w:val="22"/>
          <w:szCs w:val="22"/>
          <w:highlight w:val="yellow"/>
        </w:rPr>
        <w:t>can be studied</w:t>
      </w:r>
      <w:r w:rsidRPr="001B5FE2">
        <w:rPr>
          <w:rStyle w:val="underline"/>
          <w:rFonts w:asciiTheme="minorHAnsi" w:hAnsiTheme="minorHAnsi" w:cstheme="minorHAnsi"/>
          <w:sz w:val="22"/>
          <w:szCs w:val="22"/>
        </w:rPr>
        <w:t xml:space="preserve"> most effectively </w:t>
      </w:r>
      <w:r w:rsidRPr="002C377B">
        <w:rPr>
          <w:rStyle w:val="underline"/>
          <w:rFonts w:asciiTheme="minorHAnsi" w:hAnsiTheme="minorHAnsi" w:cstheme="minorHAnsi"/>
          <w:sz w:val="22"/>
          <w:szCs w:val="22"/>
          <w:highlight w:val="yellow"/>
        </w:rPr>
        <w:t>by following the actors back to their sites of professional-technical training</w:t>
      </w:r>
      <w:r w:rsidRPr="001B5FE2">
        <w:rPr>
          <w:rStyle w:val="underline"/>
          <w:rFonts w:asciiTheme="minorHAnsi" w:hAnsiTheme="minorHAnsi" w:cstheme="minorHAnsi"/>
          <w:sz w:val="22"/>
          <w:szCs w:val="22"/>
        </w:rPr>
        <w:t xml:space="preserve"> </w:t>
      </w:r>
      <w:r w:rsidRPr="002C377B">
        <w:rPr>
          <w:rStyle w:val="underline"/>
          <w:rFonts w:asciiTheme="minorHAnsi" w:hAnsiTheme="minorHAnsi" w:cstheme="minorHAnsi"/>
          <w:sz w:val="22"/>
          <w:szCs w:val="22"/>
          <w:highlight w:val="yellow"/>
        </w:rPr>
        <w:t>at</w:t>
      </w:r>
      <w:r w:rsidRPr="001B5FE2">
        <w:rPr>
          <w:rStyle w:val="underline"/>
          <w:rFonts w:asciiTheme="minorHAnsi" w:hAnsiTheme="minorHAnsi" w:cstheme="minorHAnsi"/>
          <w:sz w:val="22"/>
          <w:szCs w:val="22"/>
        </w:rPr>
        <w:t xml:space="preserve"> schools of environmental studies or </w:t>
      </w:r>
      <w:r w:rsidRPr="002C377B">
        <w:rPr>
          <w:rStyle w:val="underline"/>
          <w:rFonts w:asciiTheme="minorHAnsi" w:hAnsiTheme="minorHAnsi" w:cstheme="minorHAnsi"/>
          <w:sz w:val="22"/>
          <w:szCs w:val="22"/>
          <w:highlight w:val="yellow"/>
        </w:rPr>
        <w:t>colleges</w:t>
      </w:r>
      <w:r w:rsidRPr="001B5FE2">
        <w:rPr>
          <w:rStyle w:val="underline"/>
          <w:rFonts w:asciiTheme="minorHAnsi" w:hAnsiTheme="minorHAnsi" w:cstheme="minorHAnsi"/>
          <w:sz w:val="22"/>
          <w:szCs w:val="22"/>
        </w:rPr>
        <w:t xml:space="preserve"> of natural resources</w:t>
      </w:r>
      <w:r w:rsidRPr="001B5FE2">
        <w:rPr>
          <w:rFonts w:asciiTheme="minorHAnsi" w:hAnsiTheme="minorHAnsi" w:cstheme="minorHAnsi"/>
          <w:sz w:val="16"/>
          <w:szCs w:val="22"/>
        </w:rPr>
        <w:t xml:space="preserve">. This is where the heterogeneous engineering cultures of mainstream environmentalists--or </w:t>
      </w:r>
      <w:r w:rsidRPr="001B5FE2">
        <w:rPr>
          <w:rStyle w:val="underline"/>
          <w:rFonts w:asciiTheme="minorHAnsi" w:hAnsiTheme="minorHAnsi" w:cstheme="minorHAnsi"/>
          <w:sz w:val="22"/>
          <w:szCs w:val="22"/>
        </w:rPr>
        <w:t>conventional understandings</w:t>
      </w:r>
      <w:r w:rsidRPr="001B5FE2">
        <w:rPr>
          <w:rFonts w:asciiTheme="minorHAnsi" w:hAnsiTheme="minorHAnsi" w:cstheme="minorHAnsi"/>
          <w:sz w:val="16"/>
          <w:szCs w:val="22"/>
        </w:rPr>
        <w:t xml:space="preserve"> manifest in the acts and artifacts of these social groups--</w:t>
      </w:r>
      <w:r w:rsidRPr="001B5FE2">
        <w:rPr>
          <w:rStyle w:val="underline"/>
          <w:rFonts w:asciiTheme="minorHAnsi" w:hAnsiTheme="minorHAnsi" w:cstheme="minorHAnsi"/>
          <w:sz w:val="22"/>
          <w:szCs w:val="22"/>
        </w:rPr>
        <w:t>are both produced and reproduced</w:t>
      </w:r>
      <w:r w:rsidRPr="001B5FE2">
        <w:rPr>
          <w:rFonts w:asciiTheme="minorHAnsi" w:hAnsiTheme="minorHAnsi" w:cstheme="minorHAnsi"/>
          <w:sz w:val="16"/>
          <w:szCs w:val="22"/>
        </w:rPr>
        <w:t xml:space="preserve">. As this discussion illustrates, here is where one can discover how and why environmental studies are shaped by its disciplines of heterogeneous engineering as every environmental professional gets his or her education to protect and manage the Earth. A few may be engaged, on the one hand, by dreams of preservationist restoration ecology, but </w:t>
      </w:r>
      <w:r w:rsidRPr="002C377B">
        <w:rPr>
          <w:rStyle w:val="underline"/>
          <w:rFonts w:asciiTheme="minorHAnsi" w:hAnsiTheme="minorHAnsi" w:cstheme="minorHAnsi"/>
          <w:sz w:val="22"/>
          <w:szCs w:val="22"/>
          <w:highlight w:val="yellow"/>
        </w:rPr>
        <w:t>most</w:t>
      </w:r>
      <w:r w:rsidRPr="001B5FE2">
        <w:rPr>
          <w:rStyle w:val="underline"/>
          <w:rFonts w:asciiTheme="minorHAnsi" w:hAnsiTheme="minorHAnsi" w:cstheme="minorHAnsi"/>
          <w:sz w:val="22"/>
          <w:szCs w:val="22"/>
        </w:rPr>
        <w:t xml:space="preserve"> </w:t>
      </w:r>
      <w:r w:rsidRPr="001B5FE2">
        <w:rPr>
          <w:rFonts w:asciiTheme="minorHAnsi" w:hAnsiTheme="minorHAnsi" w:cstheme="minorHAnsi"/>
          <w:sz w:val="16"/>
          <w:szCs w:val="22"/>
        </w:rPr>
        <w:t xml:space="preserve">others </w:t>
      </w:r>
      <w:r w:rsidRPr="002C377B">
        <w:rPr>
          <w:rStyle w:val="underline"/>
          <w:rFonts w:asciiTheme="minorHAnsi" w:hAnsiTheme="minorHAnsi" w:cstheme="minorHAnsi"/>
          <w:sz w:val="22"/>
          <w:szCs w:val="22"/>
          <w:highlight w:val="yellow"/>
        </w:rPr>
        <w:t>are devoted</w:t>
      </w:r>
      <w:r w:rsidRPr="001B5FE2">
        <w:rPr>
          <w:rFonts w:asciiTheme="minorHAnsi" w:hAnsiTheme="minorHAnsi" w:cstheme="minorHAnsi"/>
          <w:sz w:val="16"/>
          <w:szCs w:val="22"/>
        </w:rPr>
        <w:t xml:space="preserve">, on the other hand, </w:t>
      </w:r>
      <w:r w:rsidRPr="002C377B">
        <w:rPr>
          <w:rStyle w:val="underline"/>
          <w:rFonts w:asciiTheme="minorHAnsi" w:hAnsiTheme="minorHAnsi" w:cstheme="minorHAnsi"/>
          <w:sz w:val="22"/>
          <w:szCs w:val="22"/>
          <w:highlight w:val="yellow"/>
        </w:rPr>
        <w:t>to vast projects of conservationist eco-rationalization in which Nature's</w:t>
      </w:r>
      <w:r w:rsidRPr="001B5FE2">
        <w:rPr>
          <w:rStyle w:val="underline"/>
          <w:rFonts w:asciiTheme="minorHAnsi" w:hAnsiTheme="minorHAnsi" w:cstheme="minorHAnsi"/>
          <w:sz w:val="22"/>
          <w:szCs w:val="22"/>
        </w:rPr>
        <w:t xml:space="preserve"> forests, </w:t>
      </w:r>
      <w:r w:rsidRPr="002C377B">
        <w:rPr>
          <w:rStyle w:val="underline"/>
          <w:rFonts w:asciiTheme="minorHAnsi" w:hAnsiTheme="minorHAnsi" w:cstheme="minorHAnsi"/>
          <w:sz w:val="22"/>
          <w:szCs w:val="22"/>
          <w:highlight w:val="yellow"/>
        </w:rPr>
        <w:t>lands</w:t>
      </w:r>
      <w:r w:rsidRPr="001B5FE2">
        <w:rPr>
          <w:rStyle w:val="underline"/>
          <w:rFonts w:asciiTheme="minorHAnsi" w:hAnsiTheme="minorHAnsi" w:cstheme="minorHAnsi"/>
          <w:sz w:val="22"/>
          <w:szCs w:val="22"/>
        </w:rPr>
        <w:t xml:space="preserve">, </w:t>
      </w:r>
      <w:r w:rsidRPr="002C377B">
        <w:rPr>
          <w:rStyle w:val="underline"/>
          <w:rFonts w:asciiTheme="minorHAnsi" w:hAnsiTheme="minorHAnsi" w:cstheme="minorHAnsi"/>
          <w:sz w:val="22"/>
          <w:szCs w:val="22"/>
          <w:highlight w:val="yellow"/>
        </w:rPr>
        <w:t>and waters</w:t>
      </w:r>
      <w:r w:rsidRPr="001B5FE2">
        <w:rPr>
          <w:rStyle w:val="underline"/>
          <w:rFonts w:asciiTheme="minorHAnsi" w:hAnsiTheme="minorHAnsi" w:cstheme="minorHAnsi"/>
          <w:sz w:val="22"/>
          <w:szCs w:val="22"/>
        </w:rPr>
        <w:t xml:space="preserve"> technocratically </w:t>
      </w:r>
      <w:r w:rsidRPr="002C377B">
        <w:rPr>
          <w:rStyle w:val="underline"/>
          <w:rFonts w:asciiTheme="minorHAnsi" w:hAnsiTheme="minorHAnsi" w:cstheme="minorHAnsi"/>
          <w:sz w:val="22"/>
          <w:szCs w:val="22"/>
          <w:highlight w:val="yellow"/>
        </w:rPr>
        <w:t>are to be reengineered as</w:t>
      </w:r>
      <w:r w:rsidRPr="001B5FE2">
        <w:rPr>
          <w:rStyle w:val="underline"/>
          <w:rFonts w:asciiTheme="minorHAnsi" w:hAnsiTheme="minorHAnsi" w:cstheme="minorHAnsi"/>
          <w:sz w:val="22"/>
          <w:szCs w:val="22"/>
        </w:rPr>
        <w:t xml:space="preserve"> vast terrestrial </w:t>
      </w:r>
      <w:r w:rsidRPr="002C377B">
        <w:rPr>
          <w:rStyle w:val="underline"/>
          <w:rFonts w:asciiTheme="minorHAnsi" w:hAnsiTheme="minorHAnsi" w:cstheme="minorHAnsi"/>
          <w:sz w:val="22"/>
          <w:szCs w:val="22"/>
          <w:highlight w:val="yellow"/>
        </w:rPr>
        <w:t>infrastructures</w:t>
      </w:r>
      <w:r w:rsidRPr="001B5FE2">
        <w:rPr>
          <w:rStyle w:val="underline"/>
          <w:rFonts w:asciiTheme="minorHAnsi" w:hAnsiTheme="minorHAnsi" w:cstheme="minorHAnsi"/>
          <w:sz w:val="22"/>
          <w:szCs w:val="22"/>
        </w:rPr>
        <w:t xml:space="preserve"> </w:t>
      </w:r>
      <w:r w:rsidRPr="002C377B">
        <w:rPr>
          <w:rStyle w:val="underline"/>
          <w:rFonts w:asciiTheme="minorHAnsi" w:hAnsiTheme="minorHAnsi" w:cstheme="minorHAnsi"/>
          <w:sz w:val="22"/>
          <w:szCs w:val="22"/>
          <w:highlight w:val="yellow"/>
        </w:rPr>
        <w:t>for</w:t>
      </w:r>
      <w:r w:rsidRPr="001B5FE2">
        <w:rPr>
          <w:rStyle w:val="underline"/>
          <w:rFonts w:asciiTheme="minorHAnsi" w:hAnsiTheme="minorHAnsi" w:cstheme="minorHAnsi"/>
          <w:sz w:val="22"/>
          <w:szCs w:val="22"/>
        </w:rPr>
        <w:t xml:space="preserve"> </w:t>
      </w:r>
      <w:r w:rsidRPr="002C377B">
        <w:rPr>
          <w:rStyle w:val="underline"/>
          <w:rFonts w:asciiTheme="minorHAnsi" w:hAnsiTheme="minorHAnsi" w:cstheme="minorHAnsi"/>
          <w:sz w:val="22"/>
          <w:szCs w:val="22"/>
          <w:highlight w:val="yellow"/>
        </w:rPr>
        <w:t>resource</w:t>
      </w:r>
      <w:r w:rsidRPr="001B5FE2">
        <w:rPr>
          <w:rStyle w:val="underline"/>
          <w:rFonts w:asciiTheme="minorHAnsi" w:hAnsiTheme="minorHAnsi" w:cstheme="minorHAnsi"/>
          <w:sz w:val="22"/>
          <w:szCs w:val="22"/>
        </w:rPr>
        <w:t>/risk</w:t>
      </w:r>
      <w:r w:rsidRPr="001B5FE2">
        <w:rPr>
          <w:rFonts w:asciiTheme="minorHAnsi" w:hAnsiTheme="minorHAnsi" w:cstheme="minorHAnsi"/>
          <w:sz w:val="16"/>
          <w:szCs w:val="22"/>
        </w:rPr>
        <w:t xml:space="preserve">/recreationist </w:t>
      </w:r>
      <w:r w:rsidRPr="002C377B">
        <w:rPr>
          <w:rStyle w:val="underline"/>
          <w:rFonts w:asciiTheme="minorHAnsi" w:hAnsiTheme="minorHAnsi" w:cstheme="minorHAnsi"/>
          <w:sz w:val="22"/>
          <w:szCs w:val="22"/>
          <w:highlight w:val="yellow"/>
        </w:rPr>
        <w:t>managers to administer</w:t>
      </w:r>
      <w:r w:rsidRPr="001B5FE2">
        <w:rPr>
          <w:rStyle w:val="underline"/>
          <w:rFonts w:asciiTheme="minorHAnsi" w:hAnsiTheme="minorHAnsi" w:cstheme="minorHAnsi"/>
          <w:sz w:val="22"/>
          <w:szCs w:val="22"/>
        </w:rPr>
        <w:t>.</w:t>
      </w:r>
      <w:r w:rsidRPr="001B5FE2">
        <w:rPr>
          <w:rFonts w:asciiTheme="minorHAnsi" w:hAnsiTheme="minorHAnsi" w:cstheme="minorHAnsi"/>
          <w:sz w:val="16"/>
          <w:szCs w:val="22"/>
        </w:rPr>
        <w:t xml:space="preserve">62 There are limitations to </w:t>
      </w:r>
      <w:r w:rsidRPr="001B5FE2">
        <w:rPr>
          <w:rStyle w:val="underline"/>
          <w:rFonts w:asciiTheme="minorHAnsi" w:hAnsiTheme="minorHAnsi" w:cstheme="minorHAnsi"/>
          <w:sz w:val="22"/>
          <w:szCs w:val="22"/>
        </w:rPr>
        <w:t>this analytical approach</w:t>
      </w:r>
      <w:r w:rsidRPr="001B5FE2">
        <w:rPr>
          <w:rFonts w:asciiTheme="minorHAnsi" w:hAnsiTheme="minorHAnsi" w:cstheme="minorHAnsi"/>
          <w:sz w:val="16"/>
          <w:szCs w:val="22"/>
        </w:rPr>
        <w:t xml:space="preserve">. On one level, it </w:t>
      </w:r>
      <w:r w:rsidRPr="001B5FE2">
        <w:rPr>
          <w:rStyle w:val="underline"/>
          <w:rFonts w:asciiTheme="minorHAnsi" w:hAnsiTheme="minorHAnsi" w:cstheme="minorHAnsi"/>
          <w:sz w:val="22"/>
          <w:szCs w:val="22"/>
        </w:rPr>
        <w:t>cannot delve beneath the manifest intentions of such schools and colleges as they portray themselves in their own literature</w:t>
      </w:r>
      <w:r w:rsidRPr="001B5FE2">
        <w:rPr>
          <w:rFonts w:asciiTheme="minorHAnsi" w:hAnsiTheme="minorHAnsi" w:cstheme="minorHAnsi"/>
          <w:sz w:val="16"/>
          <w:szCs w:val="22"/>
        </w:rPr>
        <w:t xml:space="preserve">. One must assume that they are what they profess to be, and </w:t>
      </w:r>
      <w:proofErr w:type="gramStart"/>
      <w:r w:rsidRPr="001B5FE2">
        <w:rPr>
          <w:rFonts w:asciiTheme="minorHAnsi" w:hAnsiTheme="minorHAnsi" w:cstheme="minorHAnsi"/>
          <w:sz w:val="16"/>
          <w:szCs w:val="22"/>
        </w:rPr>
        <w:t>actually do</w:t>
      </w:r>
      <w:proofErr w:type="gramEnd"/>
      <w:r w:rsidRPr="001B5FE2">
        <w:rPr>
          <w:rFonts w:asciiTheme="minorHAnsi" w:hAnsiTheme="minorHAnsi" w:cstheme="minorHAnsi"/>
          <w:sz w:val="16"/>
          <w:szCs w:val="22"/>
        </w:rPr>
        <w:t xml:space="preserve"> what their documents promise. On a second level, </w:t>
      </w:r>
      <w:r w:rsidRPr="001B5FE2">
        <w:rPr>
          <w:rStyle w:val="underline"/>
          <w:rFonts w:asciiTheme="minorHAnsi" w:hAnsiTheme="minorHAnsi" w:cstheme="minorHAnsi"/>
          <w:sz w:val="22"/>
          <w:szCs w:val="22"/>
        </w:rPr>
        <w:t>it cannot catch any resistances or all deviations from the official institutional line</w:t>
      </w:r>
      <w:r w:rsidRPr="001B5FE2">
        <w:rPr>
          <w:rFonts w:asciiTheme="minorHAnsi" w:hAnsiTheme="minorHAnsi" w:cstheme="minorHAnsi"/>
          <w:sz w:val="16"/>
          <w:szCs w:val="22"/>
        </w:rPr>
        <w:t xml:space="preserve">, which clearly are always afoot in any academic institution. Many courses carry bland descriptions of totally conformist approaches, but their instructors and students may very well follow none of them when their classes </w:t>
      </w:r>
      <w:proofErr w:type="gramStart"/>
      <w:r w:rsidRPr="001B5FE2">
        <w:rPr>
          <w:rFonts w:asciiTheme="minorHAnsi" w:hAnsiTheme="minorHAnsi" w:cstheme="minorHAnsi"/>
          <w:sz w:val="16"/>
          <w:szCs w:val="22"/>
        </w:rPr>
        <w:t>actually convene</w:t>
      </w:r>
      <w:proofErr w:type="gramEnd"/>
      <w:r w:rsidRPr="001B5FE2">
        <w:rPr>
          <w:rFonts w:asciiTheme="minorHAnsi" w:hAnsiTheme="minorHAnsi" w:cstheme="minorHAnsi"/>
          <w:sz w:val="16"/>
          <w:szCs w:val="22"/>
        </w:rPr>
        <w:t xml:space="preserve">. And, on a third level, </w:t>
      </w:r>
      <w:r w:rsidRPr="001B5FE2">
        <w:rPr>
          <w:rStyle w:val="underline"/>
          <w:rFonts w:asciiTheme="minorHAnsi" w:hAnsiTheme="minorHAnsi" w:cstheme="minorHAnsi"/>
          <w:sz w:val="22"/>
          <w:szCs w:val="22"/>
        </w:rPr>
        <w:t>it does not consider how state or corporate power centers, in the last analysis, often will ignore or belittle academic knowledge, because its guidance contradicts what their organizational powers can, or will, in fact, do against all informed advice to act otherwise</w:t>
      </w:r>
      <w:r w:rsidRPr="001B5FE2">
        <w:rPr>
          <w:rFonts w:asciiTheme="minorHAnsi" w:hAnsiTheme="minorHAnsi" w:cstheme="minorHAnsi"/>
          <w:sz w:val="16"/>
          <w:szCs w:val="22"/>
        </w:rPr>
        <w:t xml:space="preserve">. So well-trained </w:t>
      </w:r>
      <w:r w:rsidRPr="002C377B">
        <w:rPr>
          <w:rStyle w:val="underline"/>
          <w:rFonts w:asciiTheme="minorHAnsi" w:hAnsiTheme="minorHAnsi" w:cstheme="minorHAnsi"/>
          <w:sz w:val="22"/>
          <w:szCs w:val="22"/>
          <w:highlight w:val="yellow"/>
        </w:rPr>
        <w:t>professionals</w:t>
      </w:r>
      <w:r w:rsidRPr="001B5FE2">
        <w:rPr>
          <w:rStyle w:val="underline"/>
          <w:rFonts w:asciiTheme="minorHAnsi" w:hAnsiTheme="minorHAnsi" w:cstheme="minorHAnsi"/>
          <w:sz w:val="22"/>
          <w:szCs w:val="22"/>
        </w:rPr>
        <w:t>,</w:t>
      </w:r>
      <w:r w:rsidRPr="001B5FE2">
        <w:rPr>
          <w:rFonts w:asciiTheme="minorHAnsi" w:hAnsiTheme="minorHAnsi" w:cstheme="minorHAnsi"/>
          <w:sz w:val="16"/>
          <w:szCs w:val="22"/>
        </w:rPr>
        <w:t xml:space="preserve"> even when armed with sound science, </w:t>
      </w:r>
      <w:r w:rsidRPr="002C377B">
        <w:rPr>
          <w:rStyle w:val="underline"/>
          <w:rFonts w:asciiTheme="minorHAnsi" w:hAnsiTheme="minorHAnsi" w:cstheme="minorHAnsi"/>
          <w:sz w:val="22"/>
          <w:szCs w:val="22"/>
          <w:highlight w:val="yellow"/>
        </w:rPr>
        <w:t>can be flouted to serve the expedient goals of</w:t>
      </w:r>
      <w:r w:rsidRPr="001B5FE2">
        <w:rPr>
          <w:rStyle w:val="underline"/>
          <w:rFonts w:asciiTheme="minorHAnsi" w:hAnsiTheme="minorHAnsi" w:cstheme="minorHAnsi"/>
          <w:sz w:val="22"/>
          <w:szCs w:val="22"/>
        </w:rPr>
        <w:t xml:space="preserve"> far more </w:t>
      </w:r>
      <w:r w:rsidRPr="002C377B">
        <w:rPr>
          <w:rStyle w:val="underline"/>
          <w:rFonts w:asciiTheme="minorHAnsi" w:hAnsiTheme="minorHAnsi" w:cstheme="minorHAnsi"/>
          <w:sz w:val="22"/>
          <w:szCs w:val="22"/>
          <w:highlight w:val="yellow"/>
        </w:rPr>
        <w:t>naked power agendas</w:t>
      </w:r>
      <w:r w:rsidRPr="001B5FE2">
        <w:rPr>
          <w:rFonts w:asciiTheme="minorHAnsi" w:hAnsiTheme="minorHAnsi" w:cstheme="minorHAnsi"/>
          <w:sz w:val="16"/>
          <w:szCs w:val="22"/>
        </w:rPr>
        <w:t xml:space="preserve">. Nonetheless, even this very tentative survey of the professional-technical practices fostered at schools of environmental studies discloses a great deal about how technoscience discourses frame regimes of discipline in the everyday workings of governmentality. Power and knowledge are pervasive forces whose agents often move in quite different channels sometimes tied to interlocked, but at other times not thoroughly networked, social structures. Universities provide an unusual opportunity to view them working more in unison and out in the open as the formal knowledges needed by power centers are imparted to new generations in the ruling, owing, knowing, or controlling elites; and, at the same time, those specific power agendas required to define, implement or reproduce knowledges and their truth systems quickly get adopted through university programs of study and research. Therefore, this analysis has only begun the examination of discursive frames and conceptual definitions for common theoretical notions, like "the environment," "environmental studies," or "environmental sciences." Nonetheless, </w:t>
      </w:r>
      <w:r w:rsidRPr="001B5FE2">
        <w:rPr>
          <w:rStyle w:val="underline"/>
          <w:rFonts w:asciiTheme="minorHAnsi" w:hAnsiTheme="minorHAnsi" w:cstheme="minorHAnsi"/>
          <w:sz w:val="22"/>
          <w:szCs w:val="22"/>
        </w:rPr>
        <w:t xml:space="preserve">contemporary American universities are giving Nature a new look as "the environment" by transforming their formal knowledges about its workings into the professional-technical practices of a </w:t>
      </w:r>
      <w:proofErr w:type="spellStart"/>
      <w:r w:rsidRPr="001B5FE2">
        <w:rPr>
          <w:rStyle w:val="underline"/>
          <w:rFonts w:asciiTheme="minorHAnsi" w:hAnsiTheme="minorHAnsi" w:cstheme="minorHAnsi"/>
          <w:sz w:val="22"/>
          <w:szCs w:val="22"/>
        </w:rPr>
        <w:t>managerialistic</w:t>
      </w:r>
      <w:proofErr w:type="spellEnd"/>
      <w:r w:rsidRPr="001B5FE2">
        <w:rPr>
          <w:rStyle w:val="underline"/>
          <w:rFonts w:asciiTheme="minorHAnsi" w:hAnsiTheme="minorHAnsi" w:cstheme="minorHAnsi"/>
          <w:sz w:val="22"/>
          <w:szCs w:val="22"/>
        </w:rPr>
        <w:t xml:space="preserve"> "</w:t>
      </w:r>
      <w:proofErr w:type="spellStart"/>
      <w:r w:rsidRPr="001B5FE2">
        <w:rPr>
          <w:rStyle w:val="underline"/>
          <w:rFonts w:asciiTheme="minorHAnsi" w:hAnsiTheme="minorHAnsi" w:cstheme="minorHAnsi"/>
          <w:sz w:val="22"/>
          <w:szCs w:val="22"/>
        </w:rPr>
        <w:t>environmentality</w:t>
      </w:r>
      <w:proofErr w:type="spellEnd"/>
      <w:r w:rsidRPr="001B5FE2">
        <w:rPr>
          <w:rStyle w:val="underline"/>
          <w:rFonts w:asciiTheme="minorHAnsi" w:hAnsiTheme="minorHAnsi" w:cstheme="minorHAnsi"/>
          <w:sz w:val="22"/>
          <w:szCs w:val="22"/>
        </w:rPr>
        <w:t xml:space="preserve">" in their schools of the environment or colleges of natural resources.  </w:t>
      </w:r>
      <w:r w:rsidRPr="002C377B">
        <w:rPr>
          <w:rStyle w:val="underline"/>
          <w:rFonts w:asciiTheme="minorHAnsi" w:hAnsiTheme="minorHAnsi" w:cstheme="minorHAnsi"/>
          <w:sz w:val="22"/>
          <w:szCs w:val="22"/>
          <w:highlight w:val="yellow"/>
        </w:rPr>
        <w:t xml:space="preserve">The </w:t>
      </w:r>
      <w:r w:rsidRPr="001B5FE2">
        <w:rPr>
          <w:rStyle w:val="underline"/>
          <w:rFonts w:asciiTheme="minorHAnsi" w:hAnsiTheme="minorHAnsi" w:cstheme="minorHAnsi"/>
          <w:sz w:val="22"/>
          <w:szCs w:val="22"/>
        </w:rPr>
        <w:t xml:space="preserve">heterogeneous </w:t>
      </w:r>
      <w:r w:rsidRPr="002C377B">
        <w:rPr>
          <w:rStyle w:val="underline"/>
          <w:rFonts w:asciiTheme="minorHAnsi" w:hAnsiTheme="minorHAnsi" w:cstheme="minorHAnsi"/>
          <w:sz w:val="22"/>
          <w:szCs w:val="22"/>
          <w:highlight w:val="yellow"/>
        </w:rPr>
        <w:t xml:space="preserve">engineers behind </w:t>
      </w:r>
      <w:r w:rsidRPr="001B5FE2">
        <w:rPr>
          <w:rStyle w:val="underline"/>
          <w:rFonts w:asciiTheme="minorHAnsi" w:hAnsiTheme="minorHAnsi" w:cstheme="minorHAnsi"/>
          <w:sz w:val="22"/>
          <w:szCs w:val="22"/>
        </w:rPr>
        <w:t xml:space="preserve">fast </w:t>
      </w:r>
      <w:r w:rsidRPr="002C377B">
        <w:rPr>
          <w:rStyle w:val="underline"/>
          <w:rFonts w:asciiTheme="minorHAnsi" w:hAnsiTheme="minorHAnsi" w:cstheme="minorHAnsi"/>
          <w:sz w:val="22"/>
          <w:szCs w:val="22"/>
          <w:highlight w:val="yellow"/>
        </w:rPr>
        <w:t xml:space="preserve">capitalism's </w:t>
      </w:r>
      <w:proofErr w:type="spellStart"/>
      <w:r w:rsidRPr="002C377B">
        <w:rPr>
          <w:rStyle w:val="underline"/>
          <w:rFonts w:asciiTheme="minorHAnsi" w:hAnsiTheme="minorHAnsi" w:cstheme="minorHAnsi"/>
          <w:sz w:val="22"/>
          <w:szCs w:val="22"/>
          <w:highlight w:val="yellow"/>
        </w:rPr>
        <w:t>environmentalizing</w:t>
      </w:r>
      <w:proofErr w:type="spellEnd"/>
      <w:r w:rsidRPr="002C377B">
        <w:rPr>
          <w:rStyle w:val="underline"/>
          <w:rFonts w:asciiTheme="minorHAnsi" w:hAnsiTheme="minorHAnsi" w:cstheme="minorHAnsi"/>
          <w:sz w:val="22"/>
          <w:szCs w:val="22"/>
          <w:highlight w:val="yellow"/>
        </w:rPr>
        <w:t xml:space="preserve"> regime must advance eco-knowledges to activate their command</w:t>
      </w:r>
      <w:r w:rsidRPr="001B5FE2">
        <w:rPr>
          <w:rFonts w:asciiTheme="minorHAnsi" w:hAnsiTheme="minorHAnsi" w:cstheme="minorHAnsi"/>
          <w:sz w:val="16"/>
          <w:szCs w:val="22"/>
        </w:rPr>
        <w:t xml:space="preserve"> over geo-power as well as operationalize a measure of operational discipline over environmental resources, risks, and recreationists in their reconstruction of contemporary governmentality as </w:t>
      </w:r>
      <w:proofErr w:type="spellStart"/>
      <w:r w:rsidRPr="001B5FE2">
        <w:rPr>
          <w:rFonts w:asciiTheme="minorHAnsi" w:hAnsiTheme="minorHAnsi" w:cstheme="minorHAnsi"/>
          <w:sz w:val="16"/>
          <w:szCs w:val="22"/>
        </w:rPr>
        <w:t>environmentality</w:t>
      </w:r>
      <w:proofErr w:type="spellEnd"/>
      <w:r w:rsidRPr="001B5FE2">
        <w:rPr>
          <w:rFonts w:asciiTheme="minorHAnsi" w:hAnsiTheme="minorHAnsi" w:cstheme="minorHAnsi"/>
          <w:sz w:val="16"/>
          <w:szCs w:val="22"/>
        </w:rPr>
        <w:t xml:space="preserve">. Like governmentality, </w:t>
      </w:r>
      <w:r w:rsidRPr="002C377B">
        <w:rPr>
          <w:rStyle w:val="underline"/>
          <w:rFonts w:asciiTheme="minorHAnsi" w:hAnsiTheme="minorHAnsi" w:cstheme="minorHAnsi"/>
          <w:sz w:val="22"/>
          <w:szCs w:val="22"/>
          <w:highlight w:val="yellow"/>
        </w:rPr>
        <w:t xml:space="preserve">the disciplinary articulations of </w:t>
      </w:r>
      <w:proofErr w:type="spellStart"/>
      <w:r w:rsidRPr="002C377B">
        <w:rPr>
          <w:rStyle w:val="underline"/>
          <w:rFonts w:asciiTheme="minorHAnsi" w:hAnsiTheme="minorHAnsi" w:cstheme="minorHAnsi"/>
          <w:sz w:val="22"/>
          <w:szCs w:val="22"/>
          <w:highlight w:val="yellow"/>
        </w:rPr>
        <w:t>environmentality</w:t>
      </w:r>
      <w:proofErr w:type="spellEnd"/>
      <w:r w:rsidRPr="001B5FE2">
        <w:rPr>
          <w:rStyle w:val="underline"/>
          <w:rFonts w:asciiTheme="minorHAnsi" w:hAnsiTheme="minorHAnsi" w:cstheme="minorHAnsi"/>
          <w:sz w:val="22"/>
          <w:szCs w:val="22"/>
        </w:rPr>
        <w:t xml:space="preserve"> now </w:t>
      </w:r>
      <w:r w:rsidRPr="002C377B">
        <w:rPr>
          <w:rStyle w:val="underline"/>
          <w:rFonts w:asciiTheme="minorHAnsi" w:hAnsiTheme="minorHAnsi" w:cstheme="minorHAnsi"/>
          <w:sz w:val="22"/>
          <w:szCs w:val="22"/>
          <w:highlight w:val="yellow"/>
        </w:rPr>
        <w:t>center upon</w:t>
      </w:r>
      <w:r w:rsidRPr="001B5FE2">
        <w:rPr>
          <w:rStyle w:val="underline"/>
          <w:rFonts w:asciiTheme="minorHAnsi" w:hAnsiTheme="minorHAnsi" w:cstheme="minorHAnsi"/>
          <w:sz w:val="22"/>
          <w:szCs w:val="22"/>
        </w:rPr>
        <w:t xml:space="preserve"> establishing and </w:t>
      </w:r>
      <w:r w:rsidRPr="002C377B">
        <w:rPr>
          <w:rStyle w:val="underline"/>
          <w:rFonts w:asciiTheme="minorHAnsi" w:hAnsiTheme="minorHAnsi" w:cstheme="minorHAnsi"/>
          <w:sz w:val="22"/>
          <w:szCs w:val="22"/>
          <w:highlight w:val="yellow"/>
        </w:rPr>
        <w:t>enforcing "the right disposition of things" by policing humanity's "conduct of conduct" in Nature</w:t>
      </w:r>
      <w:r w:rsidRPr="001B5FE2">
        <w:rPr>
          <w:rStyle w:val="underline"/>
          <w:rFonts w:asciiTheme="minorHAnsi" w:hAnsiTheme="minorHAnsi" w:cstheme="minorHAnsi"/>
          <w:sz w:val="22"/>
          <w:szCs w:val="22"/>
        </w:rPr>
        <w:t xml:space="preserve"> and Society</w:t>
      </w:r>
      <w:r w:rsidRPr="001B5FE2">
        <w:rPr>
          <w:rFonts w:asciiTheme="minorHAnsi" w:hAnsiTheme="minorHAnsi" w:cstheme="minorHAnsi"/>
          <w:sz w:val="16"/>
          <w:szCs w:val="22"/>
        </w:rPr>
        <w:t xml:space="preserve">. </w:t>
      </w:r>
      <w:r w:rsidRPr="002C377B">
        <w:rPr>
          <w:rStyle w:val="underline"/>
          <w:rFonts w:asciiTheme="minorHAnsi" w:hAnsiTheme="minorHAnsi" w:cstheme="minorHAnsi"/>
          <w:sz w:val="22"/>
          <w:szCs w:val="22"/>
          <w:highlight w:val="yellow"/>
        </w:rPr>
        <w:t>Nature loses any transcendent aura</w:t>
      </w:r>
      <w:r w:rsidRPr="001B5FE2">
        <w:rPr>
          <w:rStyle w:val="underline"/>
          <w:rFonts w:asciiTheme="minorHAnsi" w:hAnsiTheme="minorHAnsi" w:cstheme="minorHAnsi"/>
          <w:sz w:val="22"/>
          <w:szCs w:val="22"/>
        </w:rPr>
        <w:t xml:space="preserve">, however, </w:t>
      </w:r>
      <w:r w:rsidRPr="002C377B">
        <w:rPr>
          <w:rStyle w:val="underline"/>
          <w:rFonts w:asciiTheme="minorHAnsi" w:hAnsiTheme="minorHAnsi" w:cstheme="minorHAnsi"/>
          <w:sz w:val="22"/>
          <w:szCs w:val="22"/>
          <w:highlight w:val="yellow"/>
        </w:rPr>
        <w:t>as its stuff appears preprocessed in the academy as mere "environments" full of exploitable, but also protectable, "natural resources"</w:t>
      </w:r>
      <w:r w:rsidRPr="001B5FE2">
        <w:rPr>
          <w:rStyle w:val="underline"/>
          <w:rFonts w:asciiTheme="minorHAnsi" w:hAnsiTheme="minorHAnsi" w:cstheme="minorHAnsi"/>
          <w:sz w:val="22"/>
          <w:szCs w:val="22"/>
        </w:rPr>
        <w:t xml:space="preserve"> </w:t>
      </w:r>
      <w:r w:rsidRPr="002C377B">
        <w:rPr>
          <w:rStyle w:val="underline"/>
          <w:rFonts w:asciiTheme="minorHAnsi" w:hAnsiTheme="minorHAnsi" w:cstheme="minorHAnsi"/>
          <w:sz w:val="22"/>
          <w:szCs w:val="22"/>
          <w:highlight w:val="yellow"/>
        </w:rPr>
        <w:t>that</w:t>
      </w:r>
      <w:r w:rsidRPr="001B5FE2">
        <w:rPr>
          <w:rStyle w:val="underline"/>
          <w:rFonts w:asciiTheme="minorHAnsi" w:hAnsiTheme="minorHAnsi" w:cstheme="minorHAnsi"/>
          <w:sz w:val="22"/>
          <w:szCs w:val="22"/>
        </w:rPr>
        <w:t xml:space="preserve"> university faculty and post-graduate </w:t>
      </w:r>
      <w:r w:rsidRPr="002C377B">
        <w:rPr>
          <w:rStyle w:val="underline"/>
          <w:rFonts w:asciiTheme="minorHAnsi" w:hAnsiTheme="minorHAnsi" w:cstheme="minorHAnsi"/>
          <w:sz w:val="22"/>
          <w:szCs w:val="22"/>
          <w:highlight w:val="yellow"/>
        </w:rPr>
        <w:t>students</w:t>
      </w:r>
      <w:r w:rsidRPr="001B5FE2">
        <w:rPr>
          <w:rStyle w:val="underline"/>
          <w:rFonts w:asciiTheme="minorHAnsi" w:hAnsiTheme="minorHAnsi" w:cstheme="minorHAnsi"/>
          <w:sz w:val="22"/>
          <w:szCs w:val="22"/>
        </w:rPr>
        <w:t xml:space="preserve"> </w:t>
      </w:r>
      <w:r w:rsidRPr="002C377B">
        <w:rPr>
          <w:rStyle w:val="underline"/>
          <w:rFonts w:asciiTheme="minorHAnsi" w:hAnsiTheme="minorHAnsi" w:cstheme="minorHAnsi"/>
          <w:sz w:val="22"/>
          <w:szCs w:val="22"/>
          <w:highlight w:val="yellow"/>
        </w:rPr>
        <w:t>study</w:t>
      </w:r>
      <w:r w:rsidRPr="001B5FE2">
        <w:rPr>
          <w:rStyle w:val="underline"/>
          <w:rFonts w:asciiTheme="minorHAnsi" w:hAnsiTheme="minorHAnsi" w:cstheme="minorHAnsi"/>
          <w:sz w:val="22"/>
          <w:szCs w:val="22"/>
        </w:rPr>
        <w:t xml:space="preserve"> continuously in order to </w:t>
      </w:r>
      <w:r w:rsidRPr="002C377B">
        <w:rPr>
          <w:rStyle w:val="underline"/>
          <w:rFonts w:asciiTheme="minorHAnsi" w:hAnsiTheme="minorHAnsi" w:cstheme="minorHAnsi"/>
          <w:sz w:val="22"/>
          <w:szCs w:val="22"/>
          <w:highlight w:val="yellow"/>
        </w:rPr>
        <w:t>rationalize how particular</w:t>
      </w:r>
      <w:r w:rsidRPr="001B5FE2">
        <w:rPr>
          <w:rStyle w:val="underline"/>
          <w:rFonts w:asciiTheme="minorHAnsi" w:hAnsiTheme="minorHAnsi" w:cstheme="minorHAnsi"/>
          <w:sz w:val="22"/>
          <w:szCs w:val="22"/>
        </w:rPr>
        <w:t xml:space="preserve"> research-oriented and management-oriented applied </w:t>
      </w:r>
      <w:r w:rsidRPr="002C377B">
        <w:rPr>
          <w:rStyle w:val="underline"/>
          <w:rFonts w:asciiTheme="minorHAnsi" w:hAnsiTheme="minorHAnsi" w:cstheme="minorHAnsi"/>
          <w:sz w:val="22"/>
          <w:szCs w:val="22"/>
          <w:highlight w:val="yellow"/>
        </w:rPr>
        <w:t xml:space="preserve">sciences can </w:t>
      </w:r>
      <w:r w:rsidRPr="001B5FE2">
        <w:rPr>
          <w:rStyle w:val="underline"/>
          <w:rFonts w:asciiTheme="minorHAnsi" w:hAnsiTheme="minorHAnsi" w:cstheme="minorHAnsi"/>
          <w:sz w:val="22"/>
          <w:szCs w:val="22"/>
        </w:rPr>
        <w:t xml:space="preserve">get down to the business of </w:t>
      </w:r>
      <w:r w:rsidRPr="002C377B">
        <w:rPr>
          <w:rStyle w:val="underline"/>
          <w:rFonts w:asciiTheme="minorHAnsi" w:hAnsiTheme="minorHAnsi" w:cstheme="minorHAnsi"/>
          <w:sz w:val="22"/>
          <w:szCs w:val="22"/>
          <w:highlight w:val="yellow"/>
        </w:rPr>
        <w:t>administer</w:t>
      </w:r>
      <w:r w:rsidRPr="001B5FE2">
        <w:rPr>
          <w:rStyle w:val="underline"/>
          <w:rFonts w:asciiTheme="minorHAnsi" w:hAnsiTheme="minorHAnsi" w:cstheme="minorHAnsi"/>
          <w:sz w:val="22"/>
          <w:szCs w:val="22"/>
        </w:rPr>
        <w:t xml:space="preserve">ing their </w:t>
      </w:r>
      <w:r w:rsidRPr="002C377B">
        <w:rPr>
          <w:rStyle w:val="underline"/>
          <w:rFonts w:asciiTheme="minorHAnsi" w:hAnsiTheme="minorHAnsi" w:cstheme="minorHAnsi"/>
          <w:sz w:val="22"/>
          <w:szCs w:val="22"/>
          <w:highlight w:val="yellow"/>
        </w:rPr>
        <w:t>geo-power processes as terrestrial fast capitalism's "natural resource systems</w:t>
      </w:r>
      <w:r w:rsidRPr="001B5FE2">
        <w:rPr>
          <w:rStyle w:val="underline"/>
          <w:rFonts w:asciiTheme="minorHAnsi" w:hAnsiTheme="minorHAnsi" w:cstheme="minorHAnsi"/>
          <w:sz w:val="22"/>
          <w:szCs w:val="22"/>
        </w:rPr>
        <w:t>.</w:t>
      </w:r>
      <w:r w:rsidRPr="001B5FE2">
        <w:rPr>
          <w:rFonts w:asciiTheme="minorHAnsi" w:hAnsiTheme="minorHAnsi" w:cstheme="minorHAnsi"/>
          <w:sz w:val="16"/>
          <w:szCs w:val="22"/>
        </w:rPr>
        <w:t xml:space="preserve">" </w:t>
      </w:r>
    </w:p>
    <w:p w14:paraId="092EDC0E" w14:textId="77777777" w:rsidR="001B5FE2" w:rsidRPr="001B5FE2" w:rsidRDefault="001B5FE2" w:rsidP="001B5FE2"/>
    <w:p w14:paraId="4CAC16A7" w14:textId="77777777" w:rsidR="001B5FE2" w:rsidRPr="001B5FE2" w:rsidRDefault="001B5FE2" w:rsidP="001B5FE2"/>
    <w:p w14:paraId="56A1DFE0" w14:textId="27E7F115" w:rsidR="001B5FE2" w:rsidRDefault="001B5FE2" w:rsidP="001B5FE2">
      <w:pPr>
        <w:pStyle w:val="Heading3"/>
        <w:rPr>
          <w:rStyle w:val="StyleUnderline"/>
        </w:rPr>
      </w:pPr>
      <w:r>
        <w:rPr>
          <w:rStyle w:val="StyleUnderline"/>
        </w:rPr>
        <w:t xml:space="preserve">AT Perm – Tech DA </w:t>
      </w:r>
    </w:p>
    <w:p w14:paraId="2F70192D" w14:textId="5548A6AC" w:rsidR="001B5FE2" w:rsidRPr="001B5FE2" w:rsidRDefault="001B5FE2" w:rsidP="001B5FE2">
      <w:pPr>
        <w:pStyle w:val="Heading4"/>
        <w:rPr>
          <w:rFonts w:asciiTheme="minorHAnsi" w:hAnsiTheme="minorHAnsi" w:cstheme="minorHAnsi"/>
        </w:rPr>
      </w:pPr>
      <w:r w:rsidRPr="001B5FE2">
        <w:rPr>
          <w:rFonts w:asciiTheme="minorHAnsi" w:hAnsiTheme="minorHAnsi" w:cstheme="minorHAnsi"/>
        </w:rPr>
        <w:t xml:space="preserve">Tech Focus DA – the perm fails – </w:t>
      </w:r>
      <w:proofErr w:type="gramStart"/>
      <w:r w:rsidRPr="001B5FE2">
        <w:rPr>
          <w:rFonts w:asciiTheme="minorHAnsi" w:hAnsiTheme="minorHAnsi" w:cstheme="minorHAnsi"/>
        </w:rPr>
        <w:t xml:space="preserve">Its  </w:t>
      </w:r>
      <w:r w:rsidRPr="001B5FE2">
        <w:rPr>
          <w:rFonts w:asciiTheme="minorHAnsi" w:hAnsiTheme="minorHAnsi" w:cstheme="minorHAnsi"/>
        </w:rPr>
        <w:t>Anti</w:t>
      </w:r>
      <w:proofErr w:type="gramEnd"/>
      <w:r w:rsidRPr="001B5FE2">
        <w:rPr>
          <w:rFonts w:asciiTheme="minorHAnsi" w:hAnsiTheme="minorHAnsi" w:cstheme="minorHAnsi"/>
        </w:rPr>
        <w:t>-</w:t>
      </w:r>
      <w:proofErr w:type="spellStart"/>
      <w:r w:rsidRPr="001B5FE2">
        <w:rPr>
          <w:rFonts w:asciiTheme="minorHAnsi" w:hAnsiTheme="minorHAnsi" w:cstheme="minorHAnsi"/>
        </w:rPr>
        <w:t>consumeristaction</w:t>
      </w:r>
      <w:proofErr w:type="spellEnd"/>
      <w:r w:rsidRPr="001B5FE2">
        <w:rPr>
          <w:rFonts w:asciiTheme="minorHAnsi" w:hAnsiTheme="minorHAnsi" w:cstheme="minorHAnsi"/>
        </w:rPr>
        <w:t xml:space="preserve"> is still rooted in technological thinking – it tries to reason with our current situation and doesn’t pose the question as a problem of thinking.</w:t>
      </w:r>
    </w:p>
    <w:p w14:paraId="7A828E8A" w14:textId="144D3B3E" w:rsidR="001B5FE2" w:rsidRPr="001B5FE2" w:rsidRDefault="001B5FE2" w:rsidP="001B5FE2">
      <w:pPr>
        <w:rPr>
          <w:rFonts w:asciiTheme="minorHAnsi" w:hAnsiTheme="minorHAnsi" w:cstheme="minorHAnsi"/>
          <w:sz w:val="18"/>
          <w:szCs w:val="18"/>
        </w:rPr>
      </w:pPr>
      <w:r w:rsidRPr="001B5FE2">
        <w:rPr>
          <w:rStyle w:val="cite"/>
          <w:rFonts w:asciiTheme="minorHAnsi" w:hAnsiTheme="minorHAnsi" w:cstheme="minorHAnsi"/>
        </w:rPr>
        <w:t>Dreyfus</w:t>
      </w:r>
      <w:r w:rsidRPr="001B5FE2">
        <w:rPr>
          <w:rStyle w:val="cite"/>
          <w:rFonts w:asciiTheme="minorHAnsi" w:hAnsiTheme="minorHAnsi" w:cstheme="minorHAnsi"/>
        </w:rPr>
        <w:t xml:space="preserve"> ‘</w:t>
      </w:r>
      <w:r w:rsidRPr="001B5FE2">
        <w:rPr>
          <w:rStyle w:val="cite"/>
          <w:rFonts w:asciiTheme="minorHAnsi" w:hAnsiTheme="minorHAnsi" w:cstheme="minorHAnsi"/>
        </w:rPr>
        <w:t>93</w:t>
      </w:r>
      <w:r w:rsidRPr="001B5FE2">
        <w:rPr>
          <w:rFonts w:asciiTheme="minorHAnsi" w:hAnsiTheme="minorHAnsi" w:cstheme="minorHAnsi"/>
        </w:rPr>
        <w:t xml:space="preserve"> </w:t>
      </w:r>
      <w:r w:rsidRPr="001B5FE2">
        <w:rPr>
          <w:rFonts w:asciiTheme="minorHAnsi" w:hAnsiTheme="minorHAnsi" w:cstheme="minorHAnsi"/>
          <w:sz w:val="18"/>
          <w:szCs w:val="18"/>
        </w:rPr>
        <w:t xml:space="preserve">(UC Berkeley Philosophy Professor, </w:t>
      </w:r>
      <w:r w:rsidRPr="001B5FE2">
        <w:rPr>
          <w:rFonts w:asciiTheme="minorHAnsi" w:hAnsiTheme="minorHAnsi" w:cstheme="minorHAnsi"/>
          <w:sz w:val="18"/>
          <w:szCs w:val="18"/>
        </w:rPr>
        <w:t>“</w:t>
      </w:r>
      <w:r w:rsidRPr="001B5FE2">
        <w:rPr>
          <w:rFonts w:asciiTheme="minorHAnsi" w:hAnsiTheme="minorHAnsi" w:cstheme="minorHAnsi"/>
          <w:sz w:val="18"/>
          <w:szCs w:val="18"/>
        </w:rPr>
        <w:t xml:space="preserve">Cambridge Campaign to </w:t>
      </w:r>
      <w:proofErr w:type="spellStart"/>
      <w:proofErr w:type="gramStart"/>
      <w:r w:rsidRPr="001B5FE2">
        <w:rPr>
          <w:rFonts w:asciiTheme="minorHAnsi" w:hAnsiTheme="minorHAnsi" w:cstheme="minorHAnsi"/>
          <w:sz w:val="18"/>
          <w:szCs w:val="18"/>
        </w:rPr>
        <w:t>Heidegge</w:t>
      </w:r>
      <w:r w:rsidRPr="001B5FE2">
        <w:rPr>
          <w:rFonts w:asciiTheme="minorHAnsi" w:hAnsiTheme="minorHAnsi" w:cstheme="minorHAnsi"/>
          <w:sz w:val="18"/>
          <w:szCs w:val="18"/>
        </w:rPr>
        <w:t>”</w:t>
      </w:r>
      <w:r w:rsidRPr="001B5FE2">
        <w:rPr>
          <w:rFonts w:asciiTheme="minorHAnsi" w:hAnsiTheme="minorHAnsi" w:cstheme="minorHAnsi"/>
          <w:sz w:val="18"/>
          <w:szCs w:val="18"/>
        </w:rPr>
        <w:t>r</w:t>
      </w:r>
      <w:proofErr w:type="spellEnd"/>
      <w:proofErr w:type="gramEnd"/>
      <w:r w:rsidRPr="001B5FE2">
        <w:rPr>
          <w:rFonts w:asciiTheme="minorHAnsi" w:hAnsiTheme="minorHAnsi" w:cstheme="minorHAnsi"/>
          <w:sz w:val="18"/>
          <w:szCs w:val="18"/>
        </w:rPr>
        <w:t xml:space="preserve">, Ed. </w:t>
      </w:r>
      <w:proofErr w:type="spellStart"/>
      <w:r w:rsidRPr="001B5FE2">
        <w:rPr>
          <w:rFonts w:asciiTheme="minorHAnsi" w:hAnsiTheme="minorHAnsi" w:cstheme="minorHAnsi"/>
          <w:sz w:val="18"/>
          <w:szCs w:val="18"/>
        </w:rPr>
        <w:t>Guignon</w:t>
      </w:r>
      <w:proofErr w:type="spellEnd"/>
      <w:r w:rsidRPr="001B5FE2">
        <w:rPr>
          <w:rFonts w:asciiTheme="minorHAnsi" w:hAnsiTheme="minorHAnsi" w:cstheme="minorHAnsi"/>
          <w:sz w:val="18"/>
          <w:szCs w:val="18"/>
        </w:rPr>
        <w:t>)</w:t>
      </w:r>
    </w:p>
    <w:p w14:paraId="7DA33100" w14:textId="77777777" w:rsidR="001B5FE2" w:rsidRPr="001B5FE2" w:rsidRDefault="001B5FE2" w:rsidP="001B5FE2">
      <w:pPr>
        <w:rPr>
          <w:rStyle w:val="StyleUnderline"/>
        </w:rPr>
      </w:pPr>
      <w:r w:rsidRPr="001B5FE2">
        <w:rPr>
          <w:sz w:val="16"/>
        </w:rPr>
        <w:t xml:space="preserve">Such quotes make it seem Heidegger is a Luddite who would like to return from consumerism, the exploitation of the earth, and mass media to the world of the pre-Socratic Greeks or the good old </w:t>
      </w:r>
      <w:proofErr w:type="spellStart"/>
      <w:r w:rsidRPr="001B5FE2">
        <w:rPr>
          <w:sz w:val="16"/>
        </w:rPr>
        <w:t>Schwarzwald</w:t>
      </w:r>
      <w:proofErr w:type="spellEnd"/>
      <w:r w:rsidRPr="001B5FE2">
        <w:rPr>
          <w:sz w:val="16"/>
        </w:rPr>
        <w:t xml:space="preserve"> peasants. Nevertheless, although Heidegger does not deny that technology presents us with serious problems, as his thinking develops he comes to the surprising and provocative conclusion that focusing on loss and destruction is still technological: "</w:t>
      </w:r>
      <w:r w:rsidRPr="002C377B">
        <w:rPr>
          <w:rStyle w:val="StyleUnderline"/>
          <w:highlight w:val="yellow"/>
        </w:rPr>
        <w:t>All attempts to reckon existing reality... in terms of decline and loss</w:t>
      </w:r>
      <w:r w:rsidRPr="001B5FE2">
        <w:rPr>
          <w:rStyle w:val="StyleUnderline"/>
        </w:rPr>
        <w:t xml:space="preserve">, in terms of fate, </w:t>
      </w:r>
      <w:r w:rsidRPr="002C377B">
        <w:rPr>
          <w:rStyle w:val="StyleUnderline"/>
          <w:highlight w:val="yellow"/>
        </w:rPr>
        <w:t>catastrophe, and destruction, are merely technological behavior</w:t>
      </w:r>
      <w:r w:rsidRPr="001B5FE2">
        <w:rPr>
          <w:rStyle w:val="StyleUnderline"/>
        </w:rPr>
        <w:t xml:space="preserve">" (QCT 48; TK 45-46). </w:t>
      </w:r>
      <w:r w:rsidRPr="002C377B">
        <w:rPr>
          <w:rStyle w:val="StyleUnderline"/>
          <w:highlight w:val="yellow"/>
        </w:rPr>
        <w:t>Seeing our situation as posing a problem that must be solved by appropriate action is technological too</w:t>
      </w:r>
      <w:r w:rsidRPr="001B5FE2">
        <w:rPr>
          <w:rStyle w:val="StyleUnderline"/>
        </w:rPr>
        <w:t>:</w:t>
      </w:r>
      <w:r w:rsidRPr="001B5FE2">
        <w:rPr>
          <w:sz w:val="16"/>
        </w:rPr>
        <w:t xml:space="preserve"> "The instrumental conception of technology conditions every attempt to bring man into the right relation to technology. ... </w:t>
      </w:r>
      <w:r w:rsidRPr="002C377B">
        <w:rPr>
          <w:rStyle w:val="StyleUnderline"/>
          <w:highlight w:val="yellow"/>
        </w:rPr>
        <w:t>The will to mas</w:t>
      </w:r>
      <w:r w:rsidRPr="002C377B">
        <w:rPr>
          <w:rStyle w:val="StyleUnderline"/>
          <w:highlight w:val="yellow"/>
        </w:rPr>
        <w:softHyphen/>
        <w:t>tery becomes</w:t>
      </w:r>
      <w:r w:rsidRPr="001B5FE2">
        <w:rPr>
          <w:rStyle w:val="StyleUnderline"/>
        </w:rPr>
        <w:t xml:space="preserve"> </w:t>
      </w:r>
      <w:proofErr w:type="gramStart"/>
      <w:r w:rsidRPr="001B5FE2">
        <w:rPr>
          <w:rStyle w:val="StyleUnderline"/>
        </w:rPr>
        <w:t xml:space="preserve">all the </w:t>
      </w:r>
      <w:r w:rsidRPr="002C377B">
        <w:rPr>
          <w:rStyle w:val="StyleUnderline"/>
          <w:highlight w:val="yellow"/>
        </w:rPr>
        <w:t>more</w:t>
      </w:r>
      <w:proofErr w:type="gramEnd"/>
      <w:r w:rsidRPr="001B5FE2">
        <w:rPr>
          <w:rStyle w:val="StyleUnderline"/>
        </w:rPr>
        <w:t xml:space="preserve"> </w:t>
      </w:r>
      <w:r w:rsidRPr="002C377B">
        <w:rPr>
          <w:rStyle w:val="StyleUnderline"/>
          <w:highlight w:val="yellow"/>
        </w:rPr>
        <w:t>urgent the more technology threatens to slip from human control</w:t>
      </w:r>
      <w:r w:rsidRPr="001B5FE2">
        <w:rPr>
          <w:rStyle w:val="StyleUnderline"/>
        </w:rPr>
        <w:t xml:space="preserve">" (QCT 5, VA 14-15)- Heidegger is clear </w:t>
      </w:r>
      <w:r w:rsidRPr="002C377B">
        <w:rPr>
          <w:rStyle w:val="StyleUnderline"/>
          <w:highlight w:val="yellow"/>
        </w:rPr>
        <w:t>this approach will not work. "No single [person</w:t>
      </w:r>
      <w:r w:rsidRPr="001B5FE2">
        <w:rPr>
          <w:rStyle w:val="StyleUnderline"/>
        </w:rPr>
        <w:t>], no group of men," he tells us, "no commission of prominent statesmen, scientists, and techni</w:t>
      </w:r>
      <w:r w:rsidRPr="001B5FE2">
        <w:rPr>
          <w:rStyle w:val="StyleUnderline"/>
        </w:rPr>
        <w:softHyphen/>
        <w:t xml:space="preserve">cians, no conference of leaders of commerce and industry, </w:t>
      </w:r>
      <w:r w:rsidRPr="002C377B">
        <w:rPr>
          <w:rStyle w:val="StyleUnderline"/>
          <w:highlight w:val="yellow"/>
        </w:rPr>
        <w:t xml:space="preserve">can </w:t>
      </w:r>
      <w:proofErr w:type="spellStart"/>
      <w:r w:rsidRPr="002C377B">
        <w:rPr>
          <w:rStyle w:val="StyleUnderline"/>
          <w:highlight w:val="yellow"/>
        </w:rPr>
        <w:t>brake</w:t>
      </w:r>
      <w:proofErr w:type="spellEnd"/>
      <w:r w:rsidRPr="002C377B">
        <w:rPr>
          <w:rStyle w:val="StyleUnderline"/>
          <w:highlight w:val="yellow"/>
        </w:rPr>
        <w:t xml:space="preserve"> or direct the progress of history in the atomic age</w:t>
      </w:r>
      <w:r w:rsidRPr="001B5FE2">
        <w:rPr>
          <w:rStyle w:val="StyleUnderline"/>
        </w:rPr>
        <w:t>" [GENDER PARAPHRASED]</w:t>
      </w:r>
    </w:p>
    <w:p w14:paraId="24A3B104" w14:textId="0F600056" w:rsidR="00E76327" w:rsidRPr="000D4079" w:rsidRDefault="00E76327" w:rsidP="00E76327">
      <w:pPr>
        <w:keepNext/>
        <w:keepLines/>
        <w:pageBreakBefore/>
        <w:suppressAutoHyphens/>
        <w:autoSpaceDN w:val="0"/>
        <w:spacing w:before="200"/>
        <w:jc w:val="center"/>
        <w:textAlignment w:val="baseline"/>
        <w:outlineLvl w:val="2"/>
        <w:rPr>
          <w:rFonts w:ascii="Times New Roman" w:eastAsia="Times New Roman" w:hAnsi="Times New Roman" w:cs="F"/>
          <w:b/>
          <w:bCs/>
          <w:color w:val="000000"/>
          <w:kern w:val="3"/>
          <w:sz w:val="28"/>
          <w:szCs w:val="24"/>
          <w:u w:val="single"/>
          <w:lang w:eastAsia="zh-CN" w:bidi="hi-IN"/>
        </w:rPr>
      </w:pPr>
      <w:r w:rsidRPr="000D4079">
        <w:rPr>
          <w:rFonts w:ascii="Times New Roman" w:eastAsia="Times New Roman" w:hAnsi="Times New Roman" w:cs="F"/>
          <w:b/>
          <w:bCs/>
          <w:color w:val="000000"/>
          <w:kern w:val="3"/>
          <w:sz w:val="28"/>
          <w:szCs w:val="24"/>
          <w:u w:val="single"/>
          <w:lang w:eastAsia="zh-CN" w:bidi="hi-IN"/>
        </w:rPr>
        <w:t>AT</w:t>
      </w:r>
      <w:r>
        <w:rPr>
          <w:rFonts w:ascii="Times New Roman" w:eastAsia="Times New Roman" w:hAnsi="Times New Roman" w:cs="F"/>
          <w:b/>
          <w:bCs/>
          <w:color w:val="000000"/>
          <w:kern w:val="3"/>
          <w:sz w:val="28"/>
          <w:szCs w:val="24"/>
          <w:u w:val="single"/>
          <w:lang w:eastAsia="zh-CN" w:bidi="hi-IN"/>
        </w:rPr>
        <w:t xml:space="preserve"> </w:t>
      </w:r>
      <w:r w:rsidRPr="000D4079">
        <w:rPr>
          <w:rFonts w:ascii="Times New Roman" w:eastAsia="Times New Roman" w:hAnsi="Times New Roman" w:cs="F"/>
          <w:b/>
          <w:bCs/>
          <w:color w:val="000000"/>
          <w:kern w:val="3"/>
          <w:sz w:val="28"/>
          <w:szCs w:val="24"/>
          <w:u w:val="single"/>
          <w:lang w:eastAsia="zh-CN" w:bidi="hi-IN"/>
        </w:rPr>
        <w:t>Sexton</w:t>
      </w:r>
      <w:r>
        <w:rPr>
          <w:rFonts w:ascii="Times New Roman" w:eastAsia="Times New Roman" w:hAnsi="Times New Roman" w:cs="F"/>
          <w:b/>
          <w:bCs/>
          <w:color w:val="000000"/>
          <w:kern w:val="3"/>
          <w:sz w:val="28"/>
          <w:szCs w:val="24"/>
          <w:u w:val="single"/>
          <w:lang w:eastAsia="zh-CN" w:bidi="hi-IN"/>
        </w:rPr>
        <w:t xml:space="preserve"> – K of Sovereignty</w:t>
      </w:r>
    </w:p>
    <w:p w14:paraId="36CAB774" w14:textId="77777777" w:rsidR="00E76327" w:rsidRPr="00E76327" w:rsidRDefault="00E76327" w:rsidP="00E76327">
      <w:pPr>
        <w:keepNext/>
        <w:keepLines/>
        <w:suppressAutoHyphens/>
        <w:autoSpaceDN w:val="0"/>
        <w:spacing w:before="200"/>
        <w:textAlignment w:val="baseline"/>
        <w:outlineLvl w:val="3"/>
        <w:rPr>
          <w:rFonts w:asciiTheme="minorHAnsi" w:eastAsia="Times New Roman" w:hAnsiTheme="minorHAnsi" w:cstheme="minorHAnsi"/>
          <w:b/>
          <w:bCs/>
          <w:iCs/>
          <w:color w:val="000000"/>
          <w:kern w:val="3"/>
          <w:sz w:val="24"/>
          <w:szCs w:val="24"/>
          <w:lang w:eastAsia="zh-CN" w:bidi="hi-IN"/>
        </w:rPr>
      </w:pPr>
      <w:r w:rsidRPr="00E76327">
        <w:rPr>
          <w:rFonts w:asciiTheme="minorHAnsi" w:eastAsia="Times New Roman" w:hAnsiTheme="minorHAnsi" w:cstheme="minorHAnsi"/>
          <w:b/>
          <w:bCs/>
          <w:iCs/>
          <w:color w:val="000000"/>
          <w:kern w:val="3"/>
          <w:sz w:val="24"/>
          <w:szCs w:val="24"/>
          <w:lang w:eastAsia="zh-CN" w:bidi="hi-IN"/>
        </w:rPr>
        <w:t>Sexton is wrong---Anti-blackness as the root of all oppression is self-referential and requires ignoring mass evidence to the contrary---</w:t>
      </w:r>
      <w:proofErr w:type="spellStart"/>
      <w:r w:rsidRPr="00E76327">
        <w:rPr>
          <w:rFonts w:asciiTheme="minorHAnsi" w:eastAsia="Times New Roman" w:hAnsiTheme="minorHAnsi" w:cstheme="minorHAnsi"/>
          <w:b/>
          <w:bCs/>
          <w:iCs/>
          <w:color w:val="000000"/>
          <w:kern w:val="3"/>
          <w:sz w:val="24"/>
          <w:szCs w:val="24"/>
          <w:lang w:eastAsia="zh-CN" w:bidi="hi-IN"/>
        </w:rPr>
        <w:t>critique’s</w:t>
      </w:r>
      <w:proofErr w:type="spellEnd"/>
      <w:r w:rsidRPr="00E76327">
        <w:rPr>
          <w:rFonts w:asciiTheme="minorHAnsi" w:eastAsia="Times New Roman" w:hAnsiTheme="minorHAnsi" w:cstheme="minorHAnsi"/>
          <w:b/>
          <w:bCs/>
          <w:iCs/>
          <w:color w:val="000000"/>
          <w:kern w:val="3"/>
          <w:sz w:val="24"/>
          <w:szCs w:val="24"/>
          <w:lang w:eastAsia="zh-CN" w:bidi="hi-IN"/>
        </w:rPr>
        <w:t xml:space="preserve"> of multiculturalism are a reason to be weary of </w:t>
      </w:r>
      <w:proofErr w:type="spellStart"/>
      <w:r w:rsidRPr="00E76327">
        <w:rPr>
          <w:rFonts w:asciiTheme="minorHAnsi" w:eastAsia="Times New Roman" w:hAnsiTheme="minorHAnsi" w:cstheme="minorHAnsi"/>
          <w:b/>
          <w:bCs/>
          <w:iCs/>
          <w:color w:val="000000"/>
          <w:kern w:val="3"/>
          <w:sz w:val="24"/>
          <w:szCs w:val="24"/>
          <w:lang w:eastAsia="zh-CN" w:bidi="hi-IN"/>
        </w:rPr>
        <w:t>it’s</w:t>
      </w:r>
      <w:proofErr w:type="spellEnd"/>
      <w:r w:rsidRPr="00E76327">
        <w:rPr>
          <w:rFonts w:asciiTheme="minorHAnsi" w:eastAsia="Times New Roman" w:hAnsiTheme="minorHAnsi" w:cstheme="minorHAnsi"/>
          <w:b/>
          <w:bCs/>
          <w:iCs/>
          <w:color w:val="000000"/>
          <w:kern w:val="3"/>
          <w:sz w:val="24"/>
          <w:szCs w:val="24"/>
          <w:lang w:eastAsia="zh-CN" w:bidi="hi-IN"/>
        </w:rPr>
        <w:t xml:space="preserve"> dangers, not a reason to focus on blackness to the exclusion of other forms of violence</w:t>
      </w:r>
    </w:p>
    <w:p w14:paraId="19EC9E2E" w14:textId="77777777" w:rsidR="00E76327" w:rsidRPr="000D4079" w:rsidRDefault="00E76327" w:rsidP="00E76327">
      <w:pPr>
        <w:suppressAutoHyphens/>
        <w:autoSpaceDN w:val="0"/>
        <w:textAlignment w:val="baseline"/>
        <w:rPr>
          <w:rFonts w:ascii="Times New Roman" w:eastAsia="Times New Roman" w:hAnsi="Times New Roman" w:cs="Times New Roman"/>
          <w:color w:val="000000"/>
          <w:kern w:val="3"/>
          <w:sz w:val="24"/>
          <w:szCs w:val="24"/>
          <w:lang w:eastAsia="zh-CN" w:bidi="hi-IN"/>
        </w:rPr>
      </w:pPr>
      <w:r w:rsidRPr="000D4079">
        <w:rPr>
          <w:rFonts w:ascii="Times New Roman" w:eastAsia="Times New Roman" w:hAnsi="Times New Roman" w:cs="Times New Roman"/>
          <w:color w:val="000000"/>
          <w:kern w:val="3"/>
          <w:sz w:val="24"/>
          <w:szCs w:val="24"/>
          <w:lang w:eastAsia="zh-CN" w:bidi="hi-IN"/>
        </w:rPr>
        <w:t xml:space="preserve">Paul </w:t>
      </w:r>
      <w:proofErr w:type="spellStart"/>
      <w:r w:rsidRPr="000D4079">
        <w:rPr>
          <w:rFonts w:ascii="Times New Roman" w:eastAsia="Times New Roman" w:hAnsi="Times New Roman" w:cs="Times New Roman"/>
          <w:b/>
          <w:bCs/>
          <w:color w:val="000000"/>
          <w:kern w:val="3"/>
          <w:sz w:val="24"/>
          <w:szCs w:val="24"/>
          <w:lang w:eastAsia="zh-CN" w:bidi="hi-IN"/>
        </w:rPr>
        <w:t>Spickard</w:t>
      </w:r>
      <w:proofErr w:type="spellEnd"/>
      <w:r w:rsidRPr="000D4079">
        <w:rPr>
          <w:rFonts w:ascii="Times New Roman" w:eastAsia="Times New Roman" w:hAnsi="Times New Roman" w:cs="Times New Roman"/>
          <w:b/>
          <w:bCs/>
          <w:color w:val="000000"/>
          <w:kern w:val="3"/>
          <w:sz w:val="24"/>
          <w:szCs w:val="24"/>
          <w:lang w:eastAsia="zh-CN" w:bidi="hi-IN"/>
        </w:rPr>
        <w:t xml:space="preserve"> 9</w:t>
      </w:r>
      <w:r w:rsidRPr="000D4079">
        <w:rPr>
          <w:rFonts w:ascii="Times New Roman" w:eastAsia="Times New Roman" w:hAnsi="Times New Roman" w:cs="Times New Roman"/>
          <w:color w:val="000000"/>
          <w:kern w:val="3"/>
          <w:sz w:val="24"/>
          <w:szCs w:val="24"/>
          <w:lang w:eastAsia="zh-CN" w:bidi="hi-IN"/>
        </w:rPr>
        <w:t xml:space="preserve">, University of California, Santa Barbara, Amalgamation Schemes: Antiblackness and the Critique of Multiracialism (review) American Studies - Volume 50, Number 1/2, Spring/Summer 2009, pp. 125-127  </w:t>
      </w:r>
    </w:p>
    <w:p w14:paraId="257D17AA" w14:textId="77777777" w:rsidR="00E76327" w:rsidRPr="000D4079" w:rsidRDefault="00E76327" w:rsidP="00E76327">
      <w:pPr>
        <w:suppressAutoHyphens/>
        <w:autoSpaceDN w:val="0"/>
        <w:textAlignment w:val="baseline"/>
        <w:rPr>
          <w:rFonts w:ascii="Times New Roman" w:eastAsia="Times New Roman" w:hAnsi="Times New Roman" w:cs="Times New Roman"/>
          <w:color w:val="000000"/>
          <w:kern w:val="3"/>
          <w:sz w:val="24"/>
          <w:szCs w:val="24"/>
          <w:lang w:eastAsia="zh-CN" w:bidi="hi-IN"/>
        </w:rPr>
      </w:pPr>
      <w:r w:rsidRPr="000D4079">
        <w:rPr>
          <w:rFonts w:ascii="Times New Roman" w:eastAsia="Times New Roman" w:hAnsi="Times New Roman" w:cs="Times New Roman"/>
          <w:color w:val="000000"/>
          <w:kern w:val="3"/>
          <w:sz w:val="14"/>
          <w:szCs w:val="24"/>
          <w:lang w:eastAsia="zh-CN" w:bidi="hi-IN"/>
        </w:rPr>
        <w:t xml:space="preserve">One of the major developments in ethnic studies over the past two decades has been the idea (and sometimes the advocacy) of </w:t>
      </w:r>
      <w:proofErr w:type="spellStart"/>
      <w:r w:rsidRPr="000D4079">
        <w:rPr>
          <w:rFonts w:ascii="Times New Roman" w:eastAsia="Times New Roman" w:hAnsi="Times New Roman" w:cs="Times New Roman"/>
          <w:color w:val="000000"/>
          <w:kern w:val="3"/>
          <w:sz w:val="14"/>
          <w:szCs w:val="24"/>
          <w:lang w:eastAsia="zh-CN" w:bidi="hi-IN"/>
        </w:rPr>
        <w:t>multiraciality</w:t>
      </w:r>
      <w:proofErr w:type="spellEnd"/>
      <w:r w:rsidRPr="000D4079">
        <w:rPr>
          <w:rFonts w:ascii="Times New Roman" w:eastAsia="Times New Roman" w:hAnsi="Times New Roman" w:cs="Times New Roman"/>
          <w:color w:val="000000"/>
          <w:kern w:val="3"/>
          <w:sz w:val="14"/>
          <w:szCs w:val="24"/>
          <w:lang w:eastAsia="zh-CN" w:bidi="hi-IN"/>
        </w:rPr>
        <w:t xml:space="preserve">. From a theoretical perspective, this has stemmed from a post-structuralist attempt to deconstruct the categories created by the European Enlightenment and its colonial enterprise around the world. From a personal perspective, it has been driven by the life experiences in the last half-century of a growing number of people who have and acknowledge mixed parentage. The leading figures in this scholarly movement are probably Maria Root and G. Reginald Daniel, but the writers are many and include figures as eminent as Gary Nash and Randall Kennedy. A small but dedicated group of writers has resisted this trend: chiefly Rainier Spencer, Jon Michael Spencer, and Lewis Gordon. They have raised no controversy, perhaps [End Page 125] because their books are not well written, and perhaps because their arguments do not make a great deal of sense. It is not that there is nothing wrong with the literature and the people movement surrounding </w:t>
      </w:r>
      <w:proofErr w:type="spellStart"/>
      <w:r w:rsidRPr="000D4079">
        <w:rPr>
          <w:rFonts w:ascii="Times New Roman" w:eastAsia="Times New Roman" w:hAnsi="Times New Roman" w:cs="Times New Roman"/>
          <w:color w:val="000000"/>
          <w:kern w:val="3"/>
          <w:sz w:val="14"/>
          <w:szCs w:val="24"/>
          <w:lang w:eastAsia="zh-CN" w:bidi="hi-IN"/>
        </w:rPr>
        <w:t>multiraciality</w:t>
      </w:r>
      <w:proofErr w:type="spellEnd"/>
      <w:r w:rsidRPr="000D4079">
        <w:rPr>
          <w:rFonts w:ascii="Times New Roman" w:eastAsia="Times New Roman" w:hAnsi="Times New Roman" w:cs="Times New Roman"/>
          <w:color w:val="000000"/>
          <w:kern w:val="3"/>
          <w:sz w:val="14"/>
          <w:szCs w:val="24"/>
          <w:lang w:eastAsia="zh-CN" w:bidi="hi-IN"/>
        </w:rPr>
        <w:t xml:space="preserve">. Some writers and social activists do tend to wax rhapsodic about the glories of intermarriage and multiracial identity as social panacea. A couple of not-very-thoughtful activists (Charles Byrd and Susan Graham) have been coopted by the </w:t>
      </w:r>
      <w:proofErr w:type="spellStart"/>
      <w:r w:rsidRPr="000D4079">
        <w:rPr>
          <w:rFonts w:ascii="Times New Roman" w:eastAsia="Times New Roman" w:hAnsi="Times New Roman" w:cs="Times New Roman"/>
          <w:color w:val="000000"/>
          <w:kern w:val="3"/>
          <w:sz w:val="14"/>
          <w:szCs w:val="24"/>
          <w:lang w:eastAsia="zh-CN" w:bidi="hi-IN"/>
        </w:rPr>
        <w:t>Gingrichian</w:t>
      </w:r>
      <w:proofErr w:type="spellEnd"/>
      <w:r w:rsidRPr="000D4079">
        <w:rPr>
          <w:rFonts w:ascii="Times New Roman" w:eastAsia="Times New Roman" w:hAnsi="Times New Roman" w:cs="Times New Roman"/>
          <w:color w:val="000000"/>
          <w:kern w:val="3"/>
          <w:sz w:val="14"/>
          <w:szCs w:val="24"/>
          <w:lang w:eastAsia="zh-CN" w:bidi="hi-IN"/>
        </w:rPr>
        <w:t xml:space="preserve"> right (to be fair, one must point out that most </w:t>
      </w:r>
      <w:proofErr w:type="spellStart"/>
      <w:r w:rsidRPr="000D4079">
        <w:rPr>
          <w:rFonts w:ascii="Times New Roman" w:eastAsia="Times New Roman" w:hAnsi="Times New Roman" w:cs="Times New Roman"/>
          <w:color w:val="000000"/>
          <w:kern w:val="3"/>
          <w:sz w:val="14"/>
          <w:szCs w:val="24"/>
          <w:lang w:eastAsia="zh-CN" w:bidi="hi-IN"/>
        </w:rPr>
        <w:t>multiracialists</w:t>
      </w:r>
      <w:proofErr w:type="spellEnd"/>
      <w:r w:rsidRPr="000D4079">
        <w:rPr>
          <w:rFonts w:ascii="Times New Roman" w:eastAsia="Times New Roman" w:hAnsi="Times New Roman" w:cs="Times New Roman"/>
          <w:color w:val="000000"/>
          <w:kern w:val="3"/>
          <w:sz w:val="14"/>
          <w:szCs w:val="24"/>
          <w:lang w:eastAsia="zh-CN" w:bidi="hi-IN"/>
        </w:rPr>
        <w:t xml:space="preserve"> are on the left). And, most importantly, there is a tension between some Black intellectuals and the multiracial idea over the lingering fear that, for some people, adopting a multiracial identity is a dodge to avoid being Black. If so, that might tend to sap the strength of a monoracially-defined movement for Black community empowerment. With Amalgamation Schemes, Jared </w:t>
      </w:r>
      <w:r w:rsidRPr="000D4079">
        <w:rPr>
          <w:rFonts w:ascii="Times New Roman" w:eastAsia="Times New Roman" w:hAnsi="Times New Roman" w:cs="Times New Roman"/>
          <w:bCs/>
          <w:color w:val="000000"/>
          <w:kern w:val="3"/>
          <w:sz w:val="20"/>
          <w:szCs w:val="24"/>
          <w:u w:val="single"/>
          <w:shd w:val="clear" w:color="auto" w:fill="FFFF00"/>
          <w:lang w:eastAsia="zh-CN" w:bidi="hi-IN"/>
        </w:rPr>
        <w:t>Sexton</w:t>
      </w:r>
      <w:r w:rsidRPr="000D4079">
        <w:rPr>
          <w:rFonts w:ascii="Times New Roman" w:eastAsia="Times New Roman" w:hAnsi="Times New Roman" w:cs="Times New Roman"/>
          <w:color w:val="000000"/>
          <w:kern w:val="3"/>
          <w:sz w:val="14"/>
          <w:szCs w:val="24"/>
          <w:lang w:eastAsia="zh-CN" w:bidi="hi-IN"/>
        </w:rPr>
        <w:t xml:space="preserve"> is trying to stir up some controversy. He presents a facile, sophisticated, and theoretically informed intelligence, and he picks a fight from the start. His title suggests that the study of </w:t>
      </w:r>
      <w:proofErr w:type="spellStart"/>
      <w:r w:rsidRPr="000D4079">
        <w:rPr>
          <w:rFonts w:ascii="Times New Roman" w:eastAsia="Times New Roman" w:hAnsi="Times New Roman" w:cs="Times New Roman"/>
          <w:color w:val="000000"/>
          <w:kern w:val="3"/>
          <w:sz w:val="14"/>
          <w:szCs w:val="24"/>
          <w:lang w:eastAsia="zh-CN" w:bidi="hi-IN"/>
        </w:rPr>
        <w:t>multiraciality</w:t>
      </w:r>
      <w:proofErr w:type="spellEnd"/>
      <w:r w:rsidRPr="000D4079">
        <w:rPr>
          <w:rFonts w:ascii="Times New Roman" w:eastAsia="Times New Roman" w:hAnsi="Times New Roman" w:cs="Times New Roman"/>
          <w:color w:val="000000"/>
          <w:kern w:val="3"/>
          <w:sz w:val="14"/>
          <w:szCs w:val="24"/>
          <w:lang w:eastAsia="zh-CN" w:bidi="hi-IN"/>
        </w:rPr>
        <w:t xml:space="preserve"> is </w:t>
      </w:r>
      <w:proofErr w:type="gramStart"/>
      <w:r w:rsidRPr="000D4079">
        <w:rPr>
          <w:rFonts w:ascii="Times New Roman" w:eastAsia="Times New Roman" w:hAnsi="Times New Roman" w:cs="Times New Roman"/>
          <w:color w:val="000000"/>
          <w:kern w:val="3"/>
          <w:sz w:val="14"/>
          <w:szCs w:val="24"/>
          <w:lang w:eastAsia="zh-CN" w:bidi="hi-IN"/>
        </w:rPr>
        <w:t>some kind of plot</w:t>
      </w:r>
      <w:proofErr w:type="gramEnd"/>
      <w:r w:rsidRPr="000D4079">
        <w:rPr>
          <w:rFonts w:ascii="Times New Roman" w:eastAsia="Times New Roman" w:hAnsi="Times New Roman" w:cs="Times New Roman"/>
          <w:color w:val="000000"/>
          <w:kern w:val="3"/>
          <w:sz w:val="14"/>
          <w:szCs w:val="24"/>
          <w:lang w:eastAsia="zh-CN" w:bidi="hi-IN"/>
        </w:rPr>
        <w:t xml:space="preserve">, or at the very least an illegitimate enterprise. His tone is angry and accusatory on every page. It is difficult to get to the grounds of his argument, because the cloud of invective is so thick, and because his </w:t>
      </w:r>
      <w:r w:rsidRPr="000D4079">
        <w:rPr>
          <w:rFonts w:ascii="Times New Roman" w:eastAsia="Times New Roman" w:hAnsi="Times New Roman" w:cs="Times New Roman"/>
          <w:bCs/>
          <w:color w:val="000000"/>
          <w:kern w:val="3"/>
          <w:sz w:val="20"/>
          <w:szCs w:val="24"/>
          <w:u w:val="single"/>
          <w:lang w:eastAsia="zh-CN" w:bidi="hi-IN"/>
        </w:rPr>
        <w:t xml:space="preserve">writing </w:t>
      </w:r>
      <w:r w:rsidRPr="000D4079">
        <w:rPr>
          <w:rFonts w:ascii="Times New Roman" w:eastAsia="Times New Roman" w:hAnsi="Times New Roman" w:cs="Times New Roman"/>
          <w:bCs/>
          <w:color w:val="000000"/>
          <w:kern w:val="3"/>
          <w:sz w:val="20"/>
          <w:szCs w:val="24"/>
          <w:u w:val="single"/>
          <w:shd w:val="clear" w:color="auto" w:fill="FFFF00"/>
          <w:lang w:eastAsia="zh-CN" w:bidi="hi-IN"/>
        </w:rPr>
        <w:t>is abstract, referential</w:t>
      </w:r>
      <w:r w:rsidRPr="000D4079">
        <w:rPr>
          <w:rFonts w:ascii="Times New Roman" w:eastAsia="Times New Roman" w:hAnsi="Times New Roman" w:cs="Times New Roman"/>
          <w:bCs/>
          <w:color w:val="000000"/>
          <w:kern w:val="3"/>
          <w:sz w:val="20"/>
          <w:szCs w:val="24"/>
          <w:u w:val="single"/>
          <w:lang w:eastAsia="zh-CN" w:bidi="hi-IN"/>
        </w:rPr>
        <w:t xml:space="preserve">, and at key points </w:t>
      </w:r>
      <w:r w:rsidRPr="000D4079">
        <w:rPr>
          <w:rFonts w:ascii="Times New Roman" w:eastAsia="Times New Roman" w:hAnsi="Times New Roman" w:cs="Times New Roman"/>
          <w:bCs/>
          <w:color w:val="000000"/>
          <w:kern w:val="3"/>
          <w:sz w:val="20"/>
          <w:szCs w:val="24"/>
          <w:u w:val="single"/>
          <w:shd w:val="clear" w:color="auto" w:fill="FFFF00"/>
          <w:lang w:eastAsia="zh-CN" w:bidi="hi-IN"/>
        </w:rPr>
        <w:t>vague</w:t>
      </w:r>
      <w:r w:rsidRPr="000D4079">
        <w:rPr>
          <w:rFonts w:ascii="Times New Roman" w:eastAsia="Times New Roman" w:hAnsi="Times New Roman" w:cs="Times New Roman"/>
          <w:color w:val="000000"/>
          <w:kern w:val="3"/>
          <w:sz w:val="14"/>
          <w:szCs w:val="24"/>
          <w:shd w:val="clear" w:color="auto" w:fill="FFFF00"/>
          <w:lang w:eastAsia="zh-CN" w:bidi="hi-IN"/>
        </w:rPr>
        <w:t xml:space="preserve">. </w:t>
      </w:r>
      <w:r w:rsidRPr="000D4079">
        <w:rPr>
          <w:rFonts w:ascii="Times New Roman" w:eastAsia="Times New Roman" w:hAnsi="Times New Roman" w:cs="Times New Roman"/>
          <w:bCs/>
          <w:color w:val="000000"/>
          <w:kern w:val="3"/>
          <w:sz w:val="20"/>
          <w:szCs w:val="24"/>
          <w:u w:val="single"/>
          <w:shd w:val="clear" w:color="auto" w:fill="FFFF00"/>
          <w:lang w:eastAsia="zh-CN" w:bidi="hi-IN"/>
        </w:rPr>
        <w:t>For Sexton</w:t>
      </w:r>
      <w:r w:rsidRPr="000D4079">
        <w:rPr>
          <w:rFonts w:ascii="Times New Roman" w:eastAsia="Times New Roman" w:hAnsi="Times New Roman" w:cs="Times New Roman"/>
          <w:color w:val="000000"/>
          <w:kern w:val="3"/>
          <w:sz w:val="14"/>
          <w:szCs w:val="24"/>
          <w:lang w:eastAsia="zh-CN" w:bidi="hi-IN"/>
        </w:rPr>
        <w:t xml:space="preserve"> (as for the </w:t>
      </w:r>
      <w:proofErr w:type="spellStart"/>
      <w:r w:rsidRPr="000D4079">
        <w:rPr>
          <w:rFonts w:ascii="Times New Roman" w:eastAsia="Times New Roman" w:hAnsi="Times New Roman" w:cs="Times New Roman"/>
          <w:color w:val="000000"/>
          <w:kern w:val="3"/>
          <w:sz w:val="14"/>
          <w:szCs w:val="24"/>
          <w:lang w:eastAsia="zh-CN" w:bidi="hi-IN"/>
        </w:rPr>
        <w:t>Spencers</w:t>
      </w:r>
      <w:proofErr w:type="spellEnd"/>
      <w:r w:rsidRPr="000D4079">
        <w:rPr>
          <w:rFonts w:ascii="Times New Roman" w:eastAsia="Times New Roman" w:hAnsi="Times New Roman" w:cs="Times New Roman"/>
          <w:color w:val="000000"/>
          <w:kern w:val="3"/>
          <w:sz w:val="14"/>
          <w:szCs w:val="24"/>
          <w:lang w:eastAsia="zh-CN" w:bidi="hi-IN"/>
        </w:rPr>
        <w:t xml:space="preserve"> and Gordon) </w:t>
      </w:r>
      <w:r w:rsidRPr="000D4079">
        <w:rPr>
          <w:rFonts w:ascii="Times New Roman" w:eastAsia="Times New Roman" w:hAnsi="Times New Roman" w:cs="Times New Roman"/>
          <w:bCs/>
          <w:color w:val="000000"/>
          <w:kern w:val="3"/>
          <w:sz w:val="20"/>
          <w:szCs w:val="24"/>
          <w:u w:val="single"/>
          <w:shd w:val="clear" w:color="auto" w:fill="FFFF00"/>
          <w:lang w:eastAsia="zh-CN" w:bidi="hi-IN"/>
        </w:rPr>
        <w:t>race is about Blackness</w:t>
      </w:r>
      <w:r w:rsidRPr="000D4079">
        <w:rPr>
          <w:rFonts w:ascii="Times New Roman" w:eastAsia="Times New Roman" w:hAnsi="Times New Roman" w:cs="Times New Roman"/>
          <w:color w:val="000000"/>
          <w:kern w:val="3"/>
          <w:sz w:val="14"/>
          <w:szCs w:val="24"/>
          <w:lang w:eastAsia="zh-CN" w:bidi="hi-IN"/>
        </w:rPr>
        <w:t xml:space="preserve">, in the United States and around the world. That </w:t>
      </w:r>
      <w:r w:rsidRPr="000D4079">
        <w:rPr>
          <w:rFonts w:ascii="Times New Roman" w:eastAsia="Times New Roman" w:hAnsi="Times New Roman" w:cs="Times New Roman"/>
          <w:bCs/>
          <w:color w:val="000000"/>
          <w:kern w:val="3"/>
          <w:sz w:val="20"/>
          <w:szCs w:val="24"/>
          <w:u w:val="single"/>
          <w:lang w:eastAsia="zh-CN" w:bidi="hi-IN"/>
        </w:rPr>
        <w:t>is silly, for</w:t>
      </w:r>
      <w:r w:rsidRPr="000D4079">
        <w:rPr>
          <w:rFonts w:ascii="Times New Roman" w:eastAsia="Times New Roman" w:hAnsi="Times New Roman" w:cs="Times New Roman"/>
          <w:color w:val="000000"/>
          <w:kern w:val="3"/>
          <w:sz w:val="14"/>
          <w:szCs w:val="24"/>
          <w:lang w:eastAsia="zh-CN" w:bidi="hi-IN"/>
        </w:rPr>
        <w:t xml:space="preserve"> </w:t>
      </w:r>
      <w:r w:rsidRPr="000D4079">
        <w:rPr>
          <w:rFonts w:ascii="Georgia" w:eastAsia="Times New Roman" w:hAnsi="Georgia"/>
          <w:b/>
          <w:iCs/>
          <w:color w:val="000000"/>
          <w:kern w:val="3"/>
          <w:sz w:val="20"/>
          <w:szCs w:val="24"/>
          <w:u w:val="single"/>
          <w:shd w:val="clear" w:color="auto" w:fill="FFFF00"/>
          <w:lang w:eastAsia="zh-CN" w:bidi="hi-IN"/>
        </w:rPr>
        <w:t>there are other racialized relationships</w:t>
      </w:r>
      <w:r w:rsidRPr="000D4079">
        <w:rPr>
          <w:rFonts w:ascii="Times New Roman" w:eastAsia="Times New Roman" w:hAnsi="Times New Roman" w:cs="Times New Roman"/>
          <w:color w:val="000000"/>
          <w:kern w:val="3"/>
          <w:sz w:val="14"/>
          <w:szCs w:val="24"/>
          <w:lang w:eastAsia="zh-CN" w:bidi="hi-IN"/>
        </w:rPr>
        <w:t xml:space="preserve">. </w:t>
      </w:r>
      <w:r w:rsidRPr="000D4079">
        <w:rPr>
          <w:rFonts w:ascii="Times New Roman" w:eastAsia="Times New Roman" w:hAnsi="Times New Roman" w:cs="Times New Roman"/>
          <w:bCs/>
          <w:color w:val="000000"/>
          <w:kern w:val="3"/>
          <w:sz w:val="20"/>
          <w:szCs w:val="24"/>
          <w:u w:val="single"/>
          <w:lang w:eastAsia="zh-CN" w:bidi="hi-IN"/>
        </w:rPr>
        <w:t xml:space="preserve">In the U.S., </w:t>
      </w:r>
      <w:r w:rsidRPr="000D4079">
        <w:rPr>
          <w:rFonts w:ascii="Times New Roman" w:eastAsia="Times New Roman" w:hAnsi="Times New Roman" w:cs="Times New Roman"/>
          <w:bCs/>
          <w:color w:val="000000"/>
          <w:kern w:val="3"/>
          <w:sz w:val="20"/>
          <w:szCs w:val="24"/>
          <w:u w:val="single"/>
          <w:shd w:val="clear" w:color="auto" w:fill="FFFF00"/>
          <w:lang w:eastAsia="zh-CN" w:bidi="hi-IN"/>
        </w:rPr>
        <w:t>native peoples were racialized by European intruders</w:t>
      </w:r>
      <w:r w:rsidRPr="000D4079">
        <w:rPr>
          <w:rFonts w:ascii="Times New Roman" w:eastAsia="Times New Roman" w:hAnsi="Times New Roman" w:cs="Times New Roman"/>
          <w:bCs/>
          <w:color w:val="000000"/>
          <w:kern w:val="3"/>
          <w:sz w:val="20"/>
          <w:szCs w:val="24"/>
          <w:u w:val="single"/>
          <w:lang w:eastAsia="zh-CN" w:bidi="hi-IN"/>
        </w:rPr>
        <w:t xml:space="preserve"> in all the ways that Africans were</w:t>
      </w:r>
      <w:r w:rsidRPr="000D4079">
        <w:rPr>
          <w:rFonts w:ascii="Times New Roman" w:eastAsia="Times New Roman" w:hAnsi="Times New Roman" w:cs="Times New Roman"/>
          <w:color w:val="000000"/>
          <w:kern w:val="3"/>
          <w:sz w:val="14"/>
          <w:szCs w:val="24"/>
          <w:lang w:eastAsia="zh-CN" w:bidi="hi-IN"/>
        </w:rPr>
        <w:t xml:space="preserve">, and more: </w:t>
      </w:r>
      <w:r w:rsidRPr="000D4079">
        <w:rPr>
          <w:rFonts w:ascii="Times New Roman" w:eastAsia="Times New Roman" w:hAnsi="Times New Roman" w:cs="Times New Roman"/>
          <w:bCs/>
          <w:color w:val="000000"/>
          <w:kern w:val="3"/>
          <w:sz w:val="20"/>
          <w:szCs w:val="24"/>
          <w:u w:val="single"/>
          <w:lang w:eastAsia="zh-CN" w:bidi="hi-IN"/>
        </w:rPr>
        <w:t>they were nearly extinguished</w:t>
      </w:r>
      <w:r w:rsidRPr="000D4079">
        <w:rPr>
          <w:rFonts w:ascii="Times New Roman" w:eastAsia="Times New Roman" w:hAnsi="Times New Roman" w:cs="Times New Roman"/>
          <w:color w:val="000000"/>
          <w:kern w:val="3"/>
          <w:sz w:val="14"/>
          <w:szCs w:val="24"/>
          <w:lang w:eastAsia="zh-CN" w:bidi="hi-IN"/>
        </w:rPr>
        <w:t xml:space="preserve">. To take just one example from many around the world, </w:t>
      </w:r>
      <w:r w:rsidRPr="000D4079">
        <w:rPr>
          <w:rFonts w:ascii="Times New Roman" w:eastAsia="Times New Roman" w:hAnsi="Times New Roman" w:cs="Times New Roman"/>
          <w:bCs/>
          <w:color w:val="000000"/>
          <w:kern w:val="3"/>
          <w:sz w:val="20"/>
          <w:szCs w:val="24"/>
          <w:u w:val="single"/>
          <w:shd w:val="clear" w:color="auto" w:fill="FFFF00"/>
          <w:lang w:eastAsia="zh-CN" w:bidi="hi-IN"/>
        </w:rPr>
        <w:t>Han Chinese have racialized Tibetans</w:t>
      </w:r>
      <w:r w:rsidRPr="000D4079">
        <w:rPr>
          <w:rFonts w:ascii="Times New Roman" w:eastAsia="Times New Roman" w:hAnsi="Times New Roman" w:cs="Times New Roman"/>
          <w:bCs/>
          <w:color w:val="000000"/>
          <w:kern w:val="3"/>
          <w:sz w:val="20"/>
          <w:szCs w:val="24"/>
          <w:u w:val="single"/>
          <w:lang w:eastAsia="zh-CN" w:bidi="hi-IN"/>
        </w:rPr>
        <w:t xml:space="preserve"> historically </w:t>
      </w:r>
      <w:r w:rsidRPr="000D4079">
        <w:rPr>
          <w:rFonts w:ascii="Times New Roman" w:eastAsia="Times New Roman" w:hAnsi="Times New Roman" w:cs="Times New Roman"/>
          <w:bCs/>
          <w:color w:val="000000"/>
          <w:kern w:val="3"/>
          <w:sz w:val="20"/>
          <w:szCs w:val="24"/>
          <w:u w:val="single"/>
          <w:shd w:val="clear" w:color="auto" w:fill="FFFF00"/>
          <w:lang w:eastAsia="zh-CN" w:bidi="hi-IN"/>
        </w:rPr>
        <w:t>in all the ways (including slavery) that Whites have racialized Blacks</w:t>
      </w:r>
      <w:r w:rsidRPr="000D4079">
        <w:rPr>
          <w:rFonts w:ascii="Times New Roman" w:eastAsia="Times New Roman" w:hAnsi="Times New Roman" w:cs="Times New Roman"/>
          <w:bCs/>
          <w:color w:val="000000"/>
          <w:kern w:val="3"/>
          <w:sz w:val="20"/>
          <w:szCs w:val="24"/>
          <w:u w:val="single"/>
          <w:lang w:eastAsia="zh-CN" w:bidi="hi-IN"/>
        </w:rPr>
        <w:t xml:space="preserve"> and Indians in the U</w:t>
      </w:r>
      <w:r w:rsidRPr="000D4079">
        <w:rPr>
          <w:rFonts w:ascii="Times New Roman" w:eastAsia="Times New Roman" w:hAnsi="Times New Roman" w:cs="Times New Roman"/>
          <w:color w:val="000000"/>
          <w:kern w:val="3"/>
          <w:sz w:val="14"/>
          <w:szCs w:val="24"/>
          <w:lang w:eastAsia="zh-CN" w:bidi="hi-IN"/>
        </w:rPr>
        <w:t xml:space="preserve">nited </w:t>
      </w:r>
      <w:r w:rsidRPr="000D4079">
        <w:rPr>
          <w:rFonts w:ascii="Times New Roman" w:eastAsia="Times New Roman" w:hAnsi="Times New Roman" w:cs="Times New Roman"/>
          <w:bCs/>
          <w:color w:val="000000"/>
          <w:kern w:val="3"/>
          <w:sz w:val="20"/>
          <w:szCs w:val="24"/>
          <w:u w:val="single"/>
          <w:lang w:eastAsia="zh-CN" w:bidi="hi-IN"/>
        </w:rPr>
        <w:t>S</w:t>
      </w:r>
      <w:r w:rsidRPr="000D4079">
        <w:rPr>
          <w:rFonts w:ascii="Times New Roman" w:eastAsia="Times New Roman" w:hAnsi="Times New Roman" w:cs="Times New Roman"/>
          <w:color w:val="000000"/>
          <w:kern w:val="3"/>
          <w:sz w:val="14"/>
          <w:szCs w:val="24"/>
          <w:lang w:eastAsia="zh-CN" w:bidi="hi-IN"/>
        </w:rPr>
        <w:t xml:space="preserve">tates. </w:t>
      </w:r>
      <w:proofErr w:type="gramStart"/>
      <w:r w:rsidRPr="000D4079">
        <w:rPr>
          <w:rFonts w:ascii="Times New Roman" w:eastAsia="Times New Roman" w:hAnsi="Times New Roman" w:cs="Times New Roman"/>
          <w:color w:val="000000"/>
          <w:kern w:val="3"/>
          <w:sz w:val="14"/>
          <w:szCs w:val="24"/>
          <w:lang w:eastAsia="zh-CN" w:bidi="hi-IN"/>
        </w:rPr>
        <w:t>So</w:t>
      </w:r>
      <w:proofErr w:type="gramEnd"/>
      <w:r w:rsidRPr="000D4079">
        <w:rPr>
          <w:rFonts w:ascii="Times New Roman" w:eastAsia="Times New Roman" w:hAnsi="Times New Roman" w:cs="Times New Roman"/>
          <w:color w:val="000000"/>
          <w:kern w:val="3"/>
          <w:sz w:val="14"/>
          <w:szCs w:val="24"/>
          <w:lang w:eastAsia="zh-CN" w:bidi="hi-IN"/>
        </w:rPr>
        <w:t xml:space="preserve"> </w:t>
      </w:r>
      <w:r w:rsidRPr="000D4079">
        <w:rPr>
          <w:rFonts w:ascii="Times New Roman" w:eastAsia="Times New Roman" w:hAnsi="Times New Roman" w:cs="Times New Roman"/>
          <w:bCs/>
          <w:color w:val="000000"/>
          <w:kern w:val="3"/>
          <w:sz w:val="20"/>
          <w:szCs w:val="24"/>
          <w:u w:val="single"/>
          <w:lang w:eastAsia="zh-CN" w:bidi="hi-IN"/>
        </w:rPr>
        <w:t xml:space="preserve">there is a problem with Sexton's concept of </w:t>
      </w:r>
      <w:r w:rsidRPr="000D4079">
        <w:rPr>
          <w:rFonts w:ascii="Times New Roman" w:eastAsia="Times New Roman" w:hAnsi="Times New Roman" w:cs="Times New Roman"/>
          <w:bCs/>
          <w:color w:val="000000"/>
          <w:kern w:val="3"/>
          <w:sz w:val="20"/>
          <w:szCs w:val="24"/>
          <w:u w:val="single"/>
          <w:shd w:val="clear" w:color="auto" w:fill="FFFF00"/>
          <w:lang w:eastAsia="zh-CN" w:bidi="hi-IN"/>
        </w:rPr>
        <w:t>race as Blackness</w:t>
      </w:r>
      <w:r w:rsidRPr="000D4079">
        <w:rPr>
          <w:rFonts w:ascii="Times New Roman" w:eastAsia="Times New Roman" w:hAnsi="Times New Roman" w:cs="Times New Roman"/>
          <w:bCs/>
          <w:color w:val="000000"/>
          <w:kern w:val="3"/>
          <w:sz w:val="20"/>
          <w:szCs w:val="24"/>
          <w:u w:val="single"/>
          <w:lang w:eastAsia="zh-CN" w:bidi="hi-IN"/>
        </w:rPr>
        <w:t xml:space="preserve">. </w:t>
      </w:r>
      <w:r w:rsidRPr="000D4079">
        <w:rPr>
          <w:rFonts w:ascii="Times New Roman" w:eastAsia="Times New Roman" w:hAnsi="Times New Roman" w:cs="Times New Roman"/>
          <w:color w:val="000000"/>
          <w:kern w:val="3"/>
          <w:sz w:val="14"/>
          <w:szCs w:val="24"/>
          <w:lang w:eastAsia="zh-CN" w:bidi="hi-IN"/>
        </w:rPr>
        <w:t xml:space="preserve">There is also a problem with his insistence on </w:t>
      </w:r>
      <w:proofErr w:type="spellStart"/>
      <w:r w:rsidRPr="000D4079">
        <w:rPr>
          <w:rFonts w:ascii="Times New Roman" w:eastAsia="Times New Roman" w:hAnsi="Times New Roman" w:cs="Times New Roman"/>
          <w:color w:val="000000"/>
          <w:kern w:val="3"/>
          <w:sz w:val="14"/>
          <w:szCs w:val="24"/>
          <w:lang w:eastAsia="zh-CN" w:bidi="hi-IN"/>
        </w:rPr>
        <w:t>monoraciality</w:t>
      </w:r>
      <w:proofErr w:type="spellEnd"/>
      <w:r w:rsidRPr="000D4079">
        <w:rPr>
          <w:rFonts w:ascii="Times New Roman" w:eastAsia="Times New Roman" w:hAnsi="Times New Roman" w:cs="Times New Roman"/>
          <w:color w:val="000000"/>
          <w:kern w:val="3"/>
          <w:sz w:val="14"/>
          <w:szCs w:val="24"/>
          <w:lang w:eastAsia="zh-CN" w:bidi="hi-IN"/>
        </w:rPr>
        <w:t xml:space="preserve">. For Sexton and the others, one cannot be mixed or multiple; one must choose ever and only to be Black. I don't have a problem with that as a political choice, but </w:t>
      </w:r>
      <w:r w:rsidRPr="000D4079">
        <w:rPr>
          <w:rFonts w:ascii="Times New Roman" w:eastAsia="Times New Roman" w:hAnsi="Times New Roman" w:cs="Times New Roman"/>
          <w:bCs/>
          <w:color w:val="000000"/>
          <w:kern w:val="3"/>
          <w:sz w:val="20"/>
          <w:szCs w:val="24"/>
          <w:u w:val="single"/>
          <w:shd w:val="clear" w:color="auto" w:fill="FFFF00"/>
          <w:lang w:eastAsia="zh-CN" w:bidi="hi-IN"/>
        </w:rPr>
        <w:t>to insist that it is the only</w:t>
      </w:r>
      <w:r w:rsidRPr="000D4079">
        <w:rPr>
          <w:rFonts w:ascii="Times New Roman" w:eastAsia="Times New Roman" w:hAnsi="Times New Roman" w:cs="Times New Roman"/>
          <w:bCs/>
          <w:color w:val="000000"/>
          <w:kern w:val="3"/>
          <w:sz w:val="20"/>
          <w:szCs w:val="24"/>
          <w:u w:val="single"/>
          <w:lang w:eastAsia="zh-CN" w:bidi="hi-IN"/>
        </w:rPr>
        <w:t xml:space="preserve"> </w:t>
      </w:r>
      <w:r w:rsidRPr="000D4079">
        <w:rPr>
          <w:rFonts w:ascii="Times New Roman" w:eastAsia="Times New Roman" w:hAnsi="Times New Roman" w:cs="Times New Roman"/>
          <w:bCs/>
          <w:color w:val="000000"/>
          <w:kern w:val="3"/>
          <w:sz w:val="20"/>
          <w:szCs w:val="24"/>
          <w:u w:val="single"/>
          <w:shd w:val="clear" w:color="auto" w:fill="FFFF00"/>
          <w:lang w:eastAsia="zh-CN" w:bidi="hi-IN"/>
        </w:rPr>
        <w:t xml:space="preserve">possibility </w:t>
      </w:r>
      <w:r w:rsidRPr="000D4079">
        <w:rPr>
          <w:rFonts w:ascii="Georgia" w:eastAsia="Times New Roman" w:hAnsi="Georgia"/>
          <w:b/>
          <w:iCs/>
          <w:color w:val="000000"/>
          <w:kern w:val="3"/>
          <w:sz w:val="20"/>
          <w:szCs w:val="24"/>
          <w:u w:val="single"/>
          <w:shd w:val="clear" w:color="auto" w:fill="FFFF00"/>
          <w:lang w:eastAsia="zh-CN" w:bidi="hi-IN"/>
        </w:rPr>
        <w:t xml:space="preserve">flies in the face of a great deal of human experience, and it ignores </w:t>
      </w:r>
      <w:r w:rsidRPr="000D4079">
        <w:rPr>
          <w:rFonts w:ascii="Georgia" w:eastAsia="Times New Roman" w:hAnsi="Georgia"/>
          <w:b/>
          <w:iCs/>
          <w:color w:val="000000"/>
          <w:kern w:val="3"/>
          <w:sz w:val="20"/>
          <w:szCs w:val="24"/>
          <w:u w:val="single"/>
          <w:lang w:eastAsia="zh-CN" w:bidi="hi-IN"/>
        </w:rPr>
        <w:t xml:space="preserve">the history of </w:t>
      </w:r>
      <w:r w:rsidRPr="000D4079">
        <w:rPr>
          <w:rFonts w:ascii="Georgia" w:eastAsia="Times New Roman" w:hAnsi="Georgia"/>
          <w:b/>
          <w:iCs/>
          <w:color w:val="000000"/>
          <w:kern w:val="3"/>
          <w:sz w:val="20"/>
          <w:szCs w:val="24"/>
          <w:u w:val="single"/>
          <w:shd w:val="clear" w:color="auto" w:fill="FFFF00"/>
          <w:lang w:eastAsia="zh-CN" w:bidi="hi-IN"/>
        </w:rPr>
        <w:t xml:space="preserve">how </w:t>
      </w:r>
      <w:r w:rsidRPr="000D4079">
        <w:rPr>
          <w:rFonts w:ascii="Georgia" w:eastAsia="Times New Roman" w:hAnsi="Georgia"/>
          <w:b/>
          <w:iCs/>
          <w:color w:val="000000"/>
          <w:kern w:val="3"/>
          <w:sz w:val="20"/>
          <w:szCs w:val="24"/>
          <w:u w:val="single"/>
          <w:lang w:eastAsia="zh-CN" w:bidi="hi-IN"/>
        </w:rPr>
        <w:t xml:space="preserve">modern </w:t>
      </w:r>
      <w:r w:rsidRPr="000D4079">
        <w:rPr>
          <w:rFonts w:ascii="Georgia" w:eastAsia="Times New Roman" w:hAnsi="Georgia"/>
          <w:b/>
          <w:iCs/>
          <w:color w:val="000000"/>
          <w:kern w:val="3"/>
          <w:sz w:val="20"/>
          <w:szCs w:val="24"/>
          <w:u w:val="single"/>
          <w:shd w:val="clear" w:color="auto" w:fill="FFFF00"/>
          <w:lang w:eastAsia="zh-CN" w:bidi="hi-IN"/>
        </w:rPr>
        <w:t>racial ideas emerged</w:t>
      </w:r>
      <w:r w:rsidRPr="000D4079">
        <w:rPr>
          <w:rFonts w:ascii="Times New Roman" w:eastAsia="Times New Roman" w:hAnsi="Times New Roman" w:cs="Times New Roman"/>
          <w:bCs/>
          <w:color w:val="000000"/>
          <w:kern w:val="3"/>
          <w:sz w:val="20"/>
          <w:szCs w:val="24"/>
          <w:u w:val="single"/>
          <w:lang w:eastAsia="zh-CN" w:bidi="hi-IN"/>
        </w:rPr>
        <w:t>.</w:t>
      </w:r>
      <w:r w:rsidRPr="000D4079">
        <w:rPr>
          <w:rFonts w:ascii="Times New Roman" w:eastAsia="Times New Roman" w:hAnsi="Times New Roman" w:cs="Times New Roman"/>
          <w:color w:val="000000"/>
          <w:kern w:val="3"/>
          <w:sz w:val="14"/>
          <w:szCs w:val="24"/>
          <w:lang w:eastAsia="zh-CN" w:bidi="hi-IN"/>
        </w:rPr>
        <w:t xml:space="preserve"> </w:t>
      </w:r>
      <w:r w:rsidRPr="000D4079">
        <w:rPr>
          <w:rFonts w:ascii="Times New Roman" w:eastAsia="Times New Roman" w:hAnsi="Times New Roman" w:cs="Times New Roman"/>
          <w:bCs/>
          <w:color w:val="000000"/>
          <w:kern w:val="3"/>
          <w:sz w:val="20"/>
          <w:szCs w:val="24"/>
          <w:u w:val="single"/>
          <w:shd w:val="clear" w:color="auto" w:fill="FFFF00"/>
          <w:lang w:eastAsia="zh-CN" w:bidi="hi-IN"/>
        </w:rPr>
        <w:t>Sexton does point out</w:t>
      </w:r>
      <w:r w:rsidRPr="000D4079">
        <w:rPr>
          <w:rFonts w:ascii="Times New Roman" w:eastAsia="Times New Roman" w:hAnsi="Times New Roman" w:cs="Times New Roman"/>
          <w:color w:val="000000"/>
          <w:kern w:val="3"/>
          <w:sz w:val="14"/>
          <w:szCs w:val="24"/>
          <w:lang w:eastAsia="zh-CN" w:bidi="hi-IN"/>
        </w:rPr>
        <w:t xml:space="preserve">, as do many writers, the </w:t>
      </w:r>
      <w:r w:rsidRPr="000D4079">
        <w:rPr>
          <w:rFonts w:ascii="Times New Roman" w:eastAsia="Times New Roman" w:hAnsi="Times New Roman" w:cs="Times New Roman"/>
          <w:bCs/>
          <w:color w:val="000000"/>
          <w:kern w:val="3"/>
          <w:sz w:val="20"/>
          <w:szCs w:val="24"/>
          <w:u w:val="single"/>
          <w:shd w:val="clear" w:color="auto" w:fill="FFFF00"/>
          <w:lang w:eastAsia="zh-CN" w:bidi="hi-IN"/>
        </w:rPr>
        <w:t>flawed tendencies in multiracial</w:t>
      </w:r>
      <w:r w:rsidRPr="000D4079">
        <w:rPr>
          <w:rFonts w:ascii="Times New Roman" w:eastAsia="Times New Roman" w:hAnsi="Times New Roman" w:cs="Times New Roman"/>
          <w:color w:val="000000"/>
          <w:kern w:val="3"/>
          <w:sz w:val="14"/>
          <w:szCs w:val="24"/>
          <w:shd w:val="clear" w:color="auto" w:fill="FFFF00"/>
          <w:lang w:eastAsia="zh-CN" w:bidi="hi-IN"/>
        </w:rPr>
        <w:t xml:space="preserve"> </w:t>
      </w:r>
      <w:r w:rsidRPr="000D4079">
        <w:rPr>
          <w:rFonts w:ascii="Times New Roman" w:eastAsia="Times New Roman" w:hAnsi="Times New Roman" w:cs="Times New Roman"/>
          <w:bCs/>
          <w:color w:val="000000"/>
          <w:kern w:val="3"/>
          <w:sz w:val="20"/>
          <w:szCs w:val="24"/>
          <w:u w:val="single"/>
          <w:shd w:val="clear" w:color="auto" w:fill="FFFF00"/>
          <w:lang w:eastAsia="zh-CN" w:bidi="hi-IN"/>
        </w:rPr>
        <w:t>advocacy</w:t>
      </w:r>
      <w:r w:rsidRPr="000D4079">
        <w:rPr>
          <w:rFonts w:ascii="Times New Roman" w:eastAsia="Times New Roman" w:hAnsi="Times New Roman" w:cs="Times New Roman"/>
          <w:color w:val="000000"/>
          <w:kern w:val="3"/>
          <w:sz w:val="14"/>
          <w:szCs w:val="24"/>
          <w:lang w:eastAsia="zh-CN" w:bidi="hi-IN"/>
        </w:rPr>
        <w:t xml:space="preserve"> mentioned in the second paragraph above</w:t>
      </w:r>
      <w:r w:rsidRPr="000D4079">
        <w:rPr>
          <w:rFonts w:ascii="Times New Roman" w:eastAsia="Times New Roman" w:hAnsi="Times New Roman" w:cs="Times New Roman"/>
          <w:color w:val="000000"/>
          <w:kern w:val="3"/>
          <w:sz w:val="14"/>
          <w:szCs w:val="24"/>
          <w:shd w:val="clear" w:color="auto" w:fill="FFFF00"/>
          <w:lang w:eastAsia="zh-CN" w:bidi="hi-IN"/>
        </w:rPr>
        <w:t xml:space="preserve">. </w:t>
      </w:r>
      <w:r w:rsidRPr="000D4079">
        <w:rPr>
          <w:rFonts w:ascii="Georgia" w:eastAsia="Times New Roman" w:hAnsi="Georgia"/>
          <w:b/>
          <w:iCs/>
          <w:color w:val="000000"/>
          <w:kern w:val="3"/>
          <w:sz w:val="20"/>
          <w:szCs w:val="24"/>
          <w:u w:val="single"/>
          <w:shd w:val="clear" w:color="auto" w:fill="FFFF00"/>
          <w:lang w:eastAsia="zh-CN" w:bidi="hi-IN"/>
        </w:rPr>
        <w:t>But he imputes them to the whole movement</w:t>
      </w:r>
      <w:r w:rsidRPr="000D4079">
        <w:rPr>
          <w:rFonts w:ascii="Times New Roman" w:eastAsia="Times New Roman" w:hAnsi="Times New Roman" w:cs="Times New Roman"/>
          <w:color w:val="000000"/>
          <w:kern w:val="3"/>
          <w:sz w:val="14"/>
          <w:szCs w:val="24"/>
          <w:lang w:eastAsia="zh-CN" w:bidi="hi-IN"/>
        </w:rPr>
        <w:t xml:space="preserve"> and to the subject of study, </w:t>
      </w:r>
      <w:r w:rsidRPr="000D4079">
        <w:rPr>
          <w:rFonts w:ascii="Georgia" w:eastAsia="Times New Roman" w:hAnsi="Georgia"/>
          <w:b/>
          <w:iCs/>
          <w:color w:val="000000"/>
          <w:kern w:val="3"/>
          <w:sz w:val="20"/>
          <w:szCs w:val="24"/>
          <w:u w:val="single"/>
          <w:lang w:eastAsia="zh-CN" w:bidi="hi-IN"/>
        </w:rPr>
        <w:t>and that is not a fair assessment</w:t>
      </w:r>
      <w:r w:rsidRPr="000D4079">
        <w:rPr>
          <w:rFonts w:ascii="Times New Roman" w:eastAsia="Times New Roman" w:hAnsi="Times New Roman" w:cs="Times New Roman"/>
          <w:color w:val="000000"/>
          <w:kern w:val="3"/>
          <w:sz w:val="14"/>
          <w:szCs w:val="24"/>
          <w:lang w:eastAsia="zh-CN" w:bidi="hi-IN"/>
        </w:rPr>
        <w:t xml:space="preserve">. The main problem is that </w:t>
      </w:r>
      <w:r w:rsidRPr="000D4079">
        <w:rPr>
          <w:rFonts w:ascii="Georgia" w:eastAsia="Times New Roman" w:hAnsi="Georgia"/>
          <w:b/>
          <w:iCs/>
          <w:color w:val="000000"/>
          <w:kern w:val="3"/>
          <w:sz w:val="20"/>
          <w:szCs w:val="24"/>
          <w:u w:val="single"/>
          <w:shd w:val="clear" w:color="auto" w:fill="FFFF00"/>
          <w:lang w:eastAsia="zh-CN" w:bidi="hi-IN"/>
        </w:rPr>
        <w:t xml:space="preserve">Sexton argues from conclusion to evidence, </w:t>
      </w:r>
      <w:r w:rsidRPr="000D4079">
        <w:rPr>
          <w:rFonts w:ascii="Georgia" w:eastAsia="Times New Roman" w:hAnsi="Georgia"/>
          <w:b/>
          <w:iCs/>
          <w:color w:val="000000"/>
          <w:kern w:val="3"/>
          <w:sz w:val="20"/>
          <w:szCs w:val="24"/>
          <w:u w:val="single"/>
          <w:lang w:eastAsia="zh-CN" w:bidi="hi-IN"/>
        </w:rPr>
        <w:t>rather than the other way around</w:t>
      </w:r>
      <w:r w:rsidRPr="000D4079">
        <w:rPr>
          <w:rFonts w:ascii="Times New Roman" w:eastAsia="Times New Roman" w:hAnsi="Times New Roman" w:cs="Times New Roman"/>
          <w:color w:val="000000"/>
          <w:kern w:val="3"/>
          <w:sz w:val="14"/>
          <w:szCs w:val="24"/>
          <w:lang w:eastAsia="zh-CN" w:bidi="hi-IN"/>
        </w:rPr>
        <w:t xml:space="preserve">. That is, he begins with the conclusion that the multiracial idea is bad, retrograde, and must be resisted. And then </w:t>
      </w:r>
      <w:r w:rsidRPr="000D4079">
        <w:rPr>
          <w:rFonts w:ascii="Times New Roman" w:eastAsia="Times New Roman" w:hAnsi="Times New Roman" w:cs="Times New Roman"/>
          <w:bCs/>
          <w:color w:val="000000"/>
          <w:kern w:val="3"/>
          <w:sz w:val="20"/>
          <w:szCs w:val="24"/>
          <w:u w:val="single"/>
          <w:shd w:val="clear" w:color="auto" w:fill="FFFF00"/>
          <w:lang w:eastAsia="zh-CN" w:bidi="hi-IN"/>
        </w:rPr>
        <w:t xml:space="preserve">he </w:t>
      </w:r>
      <w:r w:rsidRPr="000D4079">
        <w:rPr>
          <w:rFonts w:ascii="Georgia" w:eastAsia="Times New Roman" w:hAnsi="Georgia"/>
          <w:b/>
          <w:iCs/>
          <w:color w:val="000000"/>
          <w:kern w:val="3"/>
          <w:sz w:val="20"/>
          <w:szCs w:val="24"/>
          <w:u w:val="single"/>
          <w:shd w:val="clear" w:color="auto" w:fill="FFFF00"/>
          <w:lang w:eastAsia="zh-CN" w:bidi="hi-IN"/>
        </w:rPr>
        <w:t>cherry-picks his evidence</w:t>
      </w:r>
      <w:r w:rsidRPr="000D4079">
        <w:rPr>
          <w:rFonts w:ascii="Times New Roman" w:eastAsia="Times New Roman" w:hAnsi="Times New Roman" w:cs="Times New Roman"/>
          <w:bCs/>
          <w:color w:val="000000"/>
          <w:kern w:val="3"/>
          <w:sz w:val="20"/>
          <w:szCs w:val="24"/>
          <w:u w:val="single"/>
          <w:shd w:val="clear" w:color="auto" w:fill="FFFF00"/>
          <w:lang w:eastAsia="zh-CN" w:bidi="hi-IN"/>
        </w:rPr>
        <w:t xml:space="preserve"> to fit his conclusion</w:t>
      </w:r>
      <w:r w:rsidRPr="000D4079">
        <w:rPr>
          <w:rFonts w:ascii="Times New Roman" w:eastAsia="Times New Roman" w:hAnsi="Times New Roman" w:cs="Times New Roman"/>
          <w:bCs/>
          <w:color w:val="000000"/>
          <w:kern w:val="3"/>
          <w:sz w:val="20"/>
          <w:szCs w:val="24"/>
          <w:u w:val="single"/>
          <w:lang w:eastAsia="zh-CN" w:bidi="hi-IN"/>
        </w:rPr>
        <w:t>.</w:t>
      </w:r>
      <w:r w:rsidRPr="000D4079">
        <w:rPr>
          <w:rFonts w:ascii="Times New Roman" w:eastAsia="Times New Roman" w:hAnsi="Times New Roman" w:cs="Times New Roman"/>
          <w:color w:val="000000"/>
          <w:kern w:val="3"/>
          <w:sz w:val="14"/>
          <w:szCs w:val="24"/>
          <w:lang w:eastAsia="zh-CN" w:bidi="hi-IN"/>
        </w:rPr>
        <w:t xml:space="preserve"> He spends much of his time on weaker writers such as Gregory Stephens and Stephen </w:t>
      </w:r>
      <w:proofErr w:type="spellStart"/>
      <w:r w:rsidRPr="000D4079">
        <w:rPr>
          <w:rFonts w:ascii="Times New Roman" w:eastAsia="Times New Roman" w:hAnsi="Times New Roman" w:cs="Times New Roman"/>
          <w:color w:val="000000"/>
          <w:kern w:val="3"/>
          <w:sz w:val="14"/>
          <w:szCs w:val="24"/>
          <w:lang w:eastAsia="zh-CN" w:bidi="hi-IN"/>
        </w:rPr>
        <w:t>Talty</w:t>
      </w:r>
      <w:proofErr w:type="spellEnd"/>
      <w:r w:rsidRPr="000D4079">
        <w:rPr>
          <w:rFonts w:ascii="Times New Roman" w:eastAsia="Times New Roman" w:hAnsi="Times New Roman" w:cs="Times New Roman"/>
          <w:color w:val="000000"/>
          <w:kern w:val="3"/>
          <w:sz w:val="14"/>
          <w:szCs w:val="24"/>
          <w:lang w:eastAsia="zh-CN" w:bidi="hi-IN"/>
        </w:rPr>
        <w:t xml:space="preserve"> who have been tangential to the multiracial literature. When he addresses stronger figures like Daniel, Root, Nash, and Kennedy, he carefully selects his quotes to fit his argument, and misrepresents their positions by doing so. Sexton also makes some </w:t>
      </w:r>
      <w:proofErr w:type="gramStart"/>
      <w:r w:rsidRPr="000D4079">
        <w:rPr>
          <w:rFonts w:ascii="Times New Roman" w:eastAsia="Times New Roman" w:hAnsi="Times New Roman" w:cs="Times New Roman"/>
          <w:color w:val="000000"/>
          <w:kern w:val="3"/>
          <w:sz w:val="14"/>
          <w:szCs w:val="24"/>
          <w:lang w:eastAsia="zh-CN" w:bidi="hi-IN"/>
        </w:rPr>
        <w:t>pretty outrageous</w:t>
      </w:r>
      <w:proofErr w:type="gramEnd"/>
      <w:r w:rsidRPr="000D4079">
        <w:rPr>
          <w:rFonts w:ascii="Times New Roman" w:eastAsia="Times New Roman" w:hAnsi="Times New Roman" w:cs="Times New Roman"/>
          <w:color w:val="000000"/>
          <w:kern w:val="3"/>
          <w:sz w:val="14"/>
          <w:szCs w:val="24"/>
          <w:lang w:eastAsia="zh-CN" w:bidi="hi-IN"/>
        </w:rPr>
        <w:t xml:space="preserve"> claims. He takes the fact that people who study multiracial identities are often studying aspects of family life (such as the shaping of a child's identity), and twists that to charge them with homophobia and nuclear family-ism. That is simply not accurate for any of the main writers in the field. The same is true for his argument by innuendo that scholars of </w:t>
      </w:r>
      <w:proofErr w:type="spellStart"/>
      <w:r w:rsidRPr="000D4079">
        <w:rPr>
          <w:rFonts w:ascii="Times New Roman" w:eastAsia="Times New Roman" w:hAnsi="Times New Roman" w:cs="Times New Roman"/>
          <w:color w:val="000000"/>
          <w:kern w:val="3"/>
          <w:sz w:val="14"/>
          <w:szCs w:val="24"/>
          <w:lang w:eastAsia="zh-CN" w:bidi="hi-IN"/>
        </w:rPr>
        <w:t>multiraciality</w:t>
      </w:r>
      <w:proofErr w:type="spellEnd"/>
      <w:r w:rsidRPr="000D4079">
        <w:rPr>
          <w:rFonts w:ascii="Times New Roman" w:eastAsia="Times New Roman" w:hAnsi="Times New Roman" w:cs="Times New Roman"/>
          <w:color w:val="000000"/>
          <w:kern w:val="3"/>
          <w:sz w:val="14"/>
          <w:szCs w:val="24"/>
          <w:lang w:eastAsia="zh-CN" w:bidi="hi-IN"/>
        </w:rPr>
        <w:t xml:space="preserve"> somehow advocate mail-order bride services. And </w:t>
      </w:r>
      <w:r w:rsidRPr="000D4079">
        <w:rPr>
          <w:rFonts w:ascii="Times New Roman" w:eastAsia="Times New Roman" w:hAnsi="Times New Roman" w:cs="Times New Roman"/>
          <w:bCs/>
          <w:color w:val="000000"/>
          <w:kern w:val="3"/>
          <w:sz w:val="20"/>
          <w:szCs w:val="24"/>
          <w:u w:val="single"/>
          <w:lang w:eastAsia="zh-CN" w:bidi="hi-IN"/>
        </w:rPr>
        <w:t>sometimes Sexton simply resorts to ad hominem attacks on the motives and personal lives of the writers themselves</w:t>
      </w:r>
      <w:r w:rsidRPr="000D4079">
        <w:rPr>
          <w:rFonts w:ascii="Times New Roman" w:eastAsia="Times New Roman" w:hAnsi="Times New Roman" w:cs="Times New Roman"/>
          <w:color w:val="000000"/>
          <w:kern w:val="3"/>
          <w:sz w:val="14"/>
          <w:szCs w:val="24"/>
          <w:lang w:eastAsia="zh-CN" w:bidi="hi-IN"/>
        </w:rPr>
        <w:t xml:space="preserve">. It is a </w:t>
      </w:r>
      <w:proofErr w:type="gramStart"/>
      <w:r w:rsidRPr="000D4079">
        <w:rPr>
          <w:rFonts w:ascii="Times New Roman" w:eastAsia="Times New Roman" w:hAnsi="Times New Roman" w:cs="Times New Roman"/>
          <w:color w:val="000000"/>
          <w:kern w:val="3"/>
          <w:sz w:val="14"/>
          <w:szCs w:val="24"/>
          <w:lang w:eastAsia="zh-CN" w:bidi="hi-IN"/>
        </w:rPr>
        <w:t>pretty tawdry</w:t>
      </w:r>
      <w:proofErr w:type="gramEnd"/>
      <w:r w:rsidRPr="000D4079">
        <w:rPr>
          <w:rFonts w:ascii="Times New Roman" w:eastAsia="Times New Roman" w:hAnsi="Times New Roman" w:cs="Times New Roman"/>
          <w:color w:val="000000"/>
          <w:kern w:val="3"/>
          <w:sz w:val="14"/>
          <w:szCs w:val="24"/>
          <w:lang w:eastAsia="zh-CN" w:bidi="hi-IN"/>
        </w:rPr>
        <w:t xml:space="preserve"> exercise. That is unfortunate, because Sexton appears bright and might have written a much better book detailing his hesitations about some tendencies in the multiracial movement. He might even have </w:t>
      </w:r>
      <w:proofErr w:type="gramStart"/>
      <w:r w:rsidRPr="000D4079">
        <w:rPr>
          <w:rFonts w:ascii="Times New Roman" w:eastAsia="Times New Roman" w:hAnsi="Times New Roman" w:cs="Times New Roman"/>
          <w:color w:val="000000"/>
          <w:kern w:val="3"/>
          <w:sz w:val="14"/>
          <w:szCs w:val="24"/>
          <w:lang w:eastAsia="zh-CN" w:bidi="hi-IN"/>
        </w:rPr>
        <w:t>opened up</w:t>
      </w:r>
      <w:proofErr w:type="gramEnd"/>
      <w:r w:rsidRPr="000D4079">
        <w:rPr>
          <w:rFonts w:ascii="Times New Roman" w:eastAsia="Times New Roman" w:hAnsi="Times New Roman" w:cs="Times New Roman"/>
          <w:color w:val="000000"/>
          <w:kern w:val="3"/>
          <w:sz w:val="14"/>
          <w:szCs w:val="24"/>
          <w:lang w:eastAsia="zh-CN" w:bidi="hi-IN"/>
        </w:rPr>
        <w:t xml:space="preserve"> a new direction for productive study of racial commitment amid complexity. Sexton does make several observations that are worth thinking about, [End Page 126] and surely this intellectual movement, like any other, needs to think critically about itself. Sadly, this is not that book.</w:t>
      </w:r>
    </w:p>
    <w:p w14:paraId="08188341" w14:textId="77777777" w:rsidR="001B5FE2" w:rsidRPr="001B5FE2" w:rsidRDefault="001B5FE2" w:rsidP="001B5FE2"/>
    <w:p w14:paraId="19A44505" w14:textId="248912AF" w:rsidR="00F4190E" w:rsidRDefault="00F4190E" w:rsidP="00F4190E">
      <w:pPr>
        <w:pStyle w:val="Heading3"/>
      </w:pPr>
      <w:r>
        <w:t xml:space="preserve">AT Sovereignty Bad </w:t>
      </w:r>
    </w:p>
    <w:p w14:paraId="399E82D0" w14:textId="066BB12C" w:rsidR="00F4190E" w:rsidRPr="00F4190E" w:rsidRDefault="00F4190E" w:rsidP="00F4190E">
      <w:pPr>
        <w:pStyle w:val="Heading4"/>
      </w:pPr>
      <w:r>
        <w:t xml:space="preserve">Their critiques of sovereignty are mis-framings of the alternative – indigenous sovereignty is not static and challenges Western liberal notions of ownership and recognition. Complete rejection of sovereignty erases Indigenous spiritual and relational connections to land and thus replicates settler colonial </w:t>
      </w:r>
      <w:proofErr w:type="gramStart"/>
      <w:r>
        <w:t>logics</w:t>
      </w:r>
      <w:proofErr w:type="gramEnd"/>
      <w:r>
        <w:t xml:space="preserve"> </w:t>
      </w:r>
    </w:p>
    <w:p w14:paraId="0AF8A747" w14:textId="2C5BC26D" w:rsidR="00F4190E" w:rsidRDefault="00F4190E" w:rsidP="00F4190E">
      <w:pPr>
        <w:spacing w:after="0"/>
        <w:rPr>
          <w:sz w:val="16"/>
        </w:rPr>
      </w:pPr>
      <w:r>
        <w:rPr>
          <w:b/>
          <w:bCs/>
        </w:rPr>
        <w:t xml:space="preserve">Stevenson ’18 </w:t>
      </w:r>
      <w:r>
        <w:rPr>
          <w:b/>
          <w:bCs/>
        </w:rPr>
        <w:t xml:space="preserve"> </w:t>
      </w:r>
      <w:r w:rsidRPr="00F4190E">
        <w:rPr>
          <w:sz w:val="18"/>
          <w:szCs w:val="18"/>
        </w:rPr>
        <w:t>(</w:t>
      </w:r>
      <w:r w:rsidRPr="00F4190E">
        <w:rPr>
          <w:rFonts w:asciiTheme="minorHAnsi" w:hAnsiTheme="minorHAnsi" w:cstheme="minorHAnsi"/>
          <w:sz w:val="18"/>
          <w:szCs w:val="18"/>
        </w:rPr>
        <w:t>Shaun A. Stevenson, f</w:t>
      </w:r>
      <w:r w:rsidRPr="00F4190E">
        <w:rPr>
          <w:rFonts w:asciiTheme="minorHAnsi" w:hAnsiTheme="minorHAnsi" w:cstheme="minorHAnsi"/>
          <w:sz w:val="18"/>
          <w:szCs w:val="18"/>
          <w:shd w:val="clear" w:color="auto" w:fill="FFFFFF"/>
        </w:rPr>
        <w:t>ull-time Faculty Member in the University Studies Program at Northern Lakes College,</w:t>
      </w:r>
      <w:r w:rsidRPr="00F4190E">
        <w:rPr>
          <w:rFonts w:ascii="Roboto" w:hAnsi="Roboto"/>
          <w:sz w:val="18"/>
          <w:szCs w:val="18"/>
          <w:shd w:val="clear" w:color="auto" w:fill="FFFFFF"/>
        </w:rPr>
        <w:t xml:space="preserve"> “</w:t>
      </w:r>
      <w:r w:rsidRPr="00F4190E">
        <w:rPr>
          <w:rFonts w:asciiTheme="minorHAnsi" w:hAnsiTheme="minorHAnsi" w:cstheme="minorHAnsi"/>
          <w:sz w:val="18"/>
          <w:szCs w:val="18"/>
          <w:shd w:val="clear" w:color="auto" w:fill="FFFFFF"/>
        </w:rPr>
        <w:t xml:space="preserve">(Re)Making Indigenous Water Worlds: Settler Colonialism, Indigenous Rights, and </w:t>
      </w:r>
      <w:proofErr w:type="spellStart"/>
      <w:r w:rsidRPr="00F4190E">
        <w:rPr>
          <w:rFonts w:asciiTheme="minorHAnsi" w:hAnsiTheme="minorHAnsi" w:cstheme="minorHAnsi"/>
          <w:sz w:val="18"/>
          <w:szCs w:val="18"/>
          <w:shd w:val="clear" w:color="auto" w:fill="FFFFFF"/>
        </w:rPr>
        <w:t>Hydrosocial</w:t>
      </w:r>
      <w:proofErr w:type="spellEnd"/>
      <w:r w:rsidRPr="00F4190E">
        <w:rPr>
          <w:rFonts w:asciiTheme="minorHAnsi" w:hAnsiTheme="minorHAnsi" w:cstheme="minorHAnsi"/>
          <w:sz w:val="18"/>
          <w:szCs w:val="18"/>
          <w:shd w:val="clear" w:color="auto" w:fill="FFFFFF"/>
        </w:rPr>
        <w:t xml:space="preserve"> Relations in the Settler Nation State”, A thesis submitted to the Faculty of Graduate and Postdoctoral Affairs in partial fulfillment of the requirements for the degree of Doctor of Philosophy in English Language and Literature Carleton University Ottawa, Ontario,</w:t>
      </w:r>
      <w:r>
        <w:rPr>
          <w:rFonts w:asciiTheme="minorHAnsi" w:hAnsiTheme="minorHAnsi" w:cstheme="minorHAnsi"/>
          <w:sz w:val="18"/>
          <w:szCs w:val="18"/>
          <w:shd w:val="clear" w:color="auto" w:fill="FFFFFF"/>
        </w:rPr>
        <w:t xml:space="preserve"> </w:t>
      </w:r>
      <w:proofErr w:type="spellStart"/>
      <w:r>
        <w:rPr>
          <w:rFonts w:asciiTheme="minorHAnsi" w:hAnsiTheme="minorHAnsi" w:cstheme="minorHAnsi"/>
          <w:sz w:val="18"/>
          <w:szCs w:val="18"/>
          <w:shd w:val="clear" w:color="auto" w:fill="FFFFFF"/>
        </w:rPr>
        <w:t>ppg</w:t>
      </w:r>
      <w:proofErr w:type="spellEnd"/>
      <w:r>
        <w:rPr>
          <w:rFonts w:asciiTheme="minorHAnsi" w:hAnsiTheme="minorHAnsi" w:cstheme="minorHAnsi"/>
          <w:sz w:val="18"/>
          <w:szCs w:val="18"/>
          <w:shd w:val="clear" w:color="auto" w:fill="FFFFFF"/>
        </w:rPr>
        <w:t>, 30-34)</w:t>
      </w:r>
    </w:p>
    <w:p w14:paraId="19518A3E" w14:textId="625F1494" w:rsidR="00F4190E" w:rsidRPr="00F4190E" w:rsidRDefault="00F4190E" w:rsidP="00F4190E">
      <w:pPr>
        <w:spacing w:after="0"/>
        <w:rPr>
          <w:sz w:val="16"/>
        </w:rPr>
      </w:pPr>
      <w:r w:rsidRPr="00F4190E">
        <w:rPr>
          <w:rStyle w:val="StyleUnderline"/>
        </w:rPr>
        <w:t>Before moving on to Indigenous water rights, it is further useful to understand what is meant by Indigenous law and sovereignty</w:t>
      </w:r>
      <w:r w:rsidRPr="00F4190E">
        <w:rPr>
          <w:sz w:val="16"/>
        </w:rPr>
        <w:t xml:space="preserve"> throughout this dissertation, </w:t>
      </w:r>
      <w:r w:rsidRPr="00F4190E">
        <w:rPr>
          <w:rStyle w:val="StyleUnderline"/>
        </w:rPr>
        <w:t>and how the inherent rights that are derived through Indigenous law and sovereignty come to bear on Indigenous rights discourse in the settler state.</w:t>
      </w:r>
      <w:r w:rsidRPr="00F4190E">
        <w:rPr>
          <w:sz w:val="16"/>
        </w:rPr>
        <w:t xml:space="preserve"> While I cannot contend with the breadth of Indigenous legal orders and conceptions of sovereignty, I </w:t>
      </w:r>
      <w:r w:rsidRPr="00F4190E">
        <w:rPr>
          <w:rStyle w:val="StyleUnderline"/>
        </w:rPr>
        <w:t>highlight and mobilize common theories and assertions in order to</w:t>
      </w:r>
      <w:r w:rsidRPr="00F4190E">
        <w:rPr>
          <w:sz w:val="16"/>
        </w:rPr>
        <w:t xml:space="preserve">, first, </w:t>
      </w:r>
      <w:r w:rsidRPr="00F4190E">
        <w:rPr>
          <w:rStyle w:val="StyleUnderline"/>
        </w:rPr>
        <w:t xml:space="preserve">illustrate the often-well established Indigenous legal orders that challenge Western liberal rights-based approaches to land tenure, and secondly, to query how water can work as the central catalyst for rethinking Indigenous rights in the settler colonial nation </w:t>
      </w:r>
      <w:r w:rsidRPr="00F4190E">
        <w:rPr>
          <w:sz w:val="16"/>
        </w:rPr>
        <w:t>state. As a settler scholar, I follow the self-positioning of Eva Mackey, and others, who “do not proceed by critically assessing and evaluating Indigenous sovereignty claims” (Mackey 2016, 13). Rather, as Anishinaabe scholar Dale Turner notes, “</w:t>
      </w:r>
      <w:r w:rsidRPr="00F4190E">
        <w:rPr>
          <w:rStyle w:val="StyleUnderline"/>
        </w:rPr>
        <w:t>the meaning of Aboriginal sovereignty in all its diversity is best understood by listening to the myriad voices of Aboriginal peoples themselves</w:t>
      </w:r>
      <w:r w:rsidRPr="00F4190E">
        <w:rPr>
          <w:sz w:val="16"/>
        </w:rPr>
        <w:t xml:space="preserve">” (Turner 2006, 59). </w:t>
      </w:r>
      <w:r w:rsidRPr="00F4190E">
        <w:rPr>
          <w:rStyle w:val="StyleUnderline"/>
        </w:rPr>
        <w:t>Where ideologies of colonial legal</w:t>
      </w:r>
      <w:r w:rsidRPr="00F4190E">
        <w:rPr>
          <w:rStyle w:val="StyleUnderline"/>
        </w:rPr>
        <w:t xml:space="preserve"> </w:t>
      </w:r>
      <w:r w:rsidRPr="00F4190E">
        <w:rPr>
          <w:rStyle w:val="StyleUnderline"/>
        </w:rPr>
        <w:t>positivism suggest that Indigenous peoples cannot make sovereignty claims</w:t>
      </w:r>
      <w:r w:rsidRPr="00F4190E">
        <w:rPr>
          <w:sz w:val="16"/>
        </w:rPr>
        <w:t xml:space="preserve"> within the confines of the Canadian state, or that these claims must be reconcilable </w:t>
      </w:r>
      <w:r w:rsidRPr="00F4190E">
        <w:rPr>
          <w:rStyle w:val="StyleUnderline"/>
        </w:rPr>
        <w:t xml:space="preserve">with the judicial sovereignty of Canadian common law,10 I look to various and varied </w:t>
      </w:r>
      <w:r w:rsidRPr="002C377B">
        <w:rPr>
          <w:rStyle w:val="StyleUnderline"/>
          <w:highlight w:val="yellow"/>
        </w:rPr>
        <w:t>assertions of</w:t>
      </w:r>
      <w:r w:rsidRPr="004D4F63">
        <w:rPr>
          <w:rStyle w:val="StyleUnderline"/>
        </w:rPr>
        <w:t xml:space="preserve"> Indigenous </w:t>
      </w:r>
      <w:r w:rsidRPr="002C377B">
        <w:rPr>
          <w:rStyle w:val="StyleUnderline"/>
          <w:highlight w:val="yellow"/>
        </w:rPr>
        <w:t>sovereignty, derived from Indigenous legal orders</w:t>
      </w:r>
      <w:r w:rsidRPr="00F4190E">
        <w:rPr>
          <w:rStyle w:val="StyleUnderline"/>
        </w:rPr>
        <w:t xml:space="preserve"> and which </w:t>
      </w:r>
      <w:r w:rsidRPr="002C377B">
        <w:rPr>
          <w:rStyle w:val="StyleUnderline"/>
          <w:highlight w:val="yellow"/>
        </w:rPr>
        <w:t>work to challenge,</w:t>
      </w:r>
      <w:r w:rsidRPr="00F4190E">
        <w:rPr>
          <w:rStyle w:val="StyleUnderline"/>
        </w:rPr>
        <w:t xml:space="preserve"> and in some instances, which are mobilized in conjunction with </w:t>
      </w:r>
      <w:r w:rsidRPr="002C377B">
        <w:rPr>
          <w:rStyle w:val="StyleUnderline"/>
          <w:highlight w:val="yellow"/>
        </w:rPr>
        <w:t>existing</w:t>
      </w:r>
      <w:r w:rsidRPr="00F4190E">
        <w:rPr>
          <w:rStyle w:val="StyleUnderline"/>
        </w:rPr>
        <w:t xml:space="preserve"> Canadian </w:t>
      </w:r>
      <w:r w:rsidRPr="002C377B">
        <w:rPr>
          <w:rStyle w:val="StyleUnderline"/>
          <w:highlight w:val="yellow"/>
        </w:rPr>
        <w:t>legal and political frameworks</w:t>
      </w:r>
      <w:r w:rsidRPr="00F4190E">
        <w:rPr>
          <w:rStyle w:val="StyleUnderline"/>
        </w:rPr>
        <w:t xml:space="preserve"> without being subservient to them</w:t>
      </w:r>
      <w:r w:rsidRPr="00F4190E">
        <w:rPr>
          <w:sz w:val="16"/>
        </w:rPr>
        <w:t xml:space="preserve"> (</w:t>
      </w:r>
      <w:proofErr w:type="spellStart"/>
      <w:r w:rsidRPr="00F4190E">
        <w:rPr>
          <w:sz w:val="16"/>
        </w:rPr>
        <w:t>Dorries</w:t>
      </w:r>
      <w:proofErr w:type="spellEnd"/>
      <w:r w:rsidRPr="00F4190E">
        <w:rPr>
          <w:sz w:val="16"/>
        </w:rPr>
        <w:t xml:space="preserve"> 2012; Henderson 2002).</w:t>
      </w:r>
    </w:p>
    <w:p w14:paraId="74A554D1" w14:textId="02B09266" w:rsidR="00F4190E" w:rsidRPr="00F4190E" w:rsidRDefault="00F4190E" w:rsidP="00F4190E">
      <w:pPr>
        <w:spacing w:after="0"/>
        <w:rPr>
          <w:sz w:val="16"/>
        </w:rPr>
      </w:pPr>
      <w:r w:rsidRPr="002C377B">
        <w:rPr>
          <w:rStyle w:val="Emphasis"/>
          <w:highlight w:val="yellow"/>
        </w:rPr>
        <w:t>Assertions of Indigenous sovereignty carry different meanings depending on</w:t>
      </w:r>
      <w:r w:rsidRPr="00F4190E">
        <w:rPr>
          <w:rStyle w:val="Emphasis"/>
        </w:rPr>
        <w:t xml:space="preserve"> different </w:t>
      </w:r>
      <w:r w:rsidRPr="002C377B">
        <w:rPr>
          <w:rStyle w:val="Emphasis"/>
          <w:highlight w:val="yellow"/>
        </w:rPr>
        <w:t>contexts</w:t>
      </w:r>
      <w:r w:rsidRPr="00F4190E">
        <w:rPr>
          <w:rStyle w:val="Emphasis"/>
        </w:rPr>
        <w:t xml:space="preserve"> of engagement</w:t>
      </w:r>
      <w:r w:rsidRPr="00F4190E">
        <w:rPr>
          <w:sz w:val="16"/>
        </w:rPr>
        <w:t xml:space="preserve">. </w:t>
      </w:r>
      <w:r w:rsidRPr="00F4190E">
        <w:rPr>
          <w:rStyle w:val="StyleUnderline"/>
        </w:rPr>
        <w:t>For some they mean acknowledgment of Indigenous law and interpretation of treaties under the banner of the Canadian Constitution, or in relation to the Canadian state</w:t>
      </w:r>
      <w:r w:rsidRPr="00F4190E">
        <w:rPr>
          <w:sz w:val="16"/>
        </w:rPr>
        <w:t xml:space="preserve"> (Henderson 2006, 2014; Borrows 2010); </w:t>
      </w:r>
      <w:r w:rsidRPr="00F4190E">
        <w:rPr>
          <w:rStyle w:val="Emphasis"/>
        </w:rPr>
        <w:t xml:space="preserve">for others, </w:t>
      </w:r>
      <w:r w:rsidRPr="002C377B">
        <w:rPr>
          <w:rStyle w:val="Emphasis"/>
          <w:highlight w:val="yellow"/>
        </w:rPr>
        <w:t>they mean a sharp turn from forms of state recognition and a return to land-based practices, where self-determination</w:t>
      </w:r>
      <w:r w:rsidRPr="00F4190E">
        <w:rPr>
          <w:rStyle w:val="StyleUnderline"/>
        </w:rPr>
        <w:t xml:space="preserve">, or the concept of Indigenous resurgence, </w:t>
      </w:r>
      <w:r w:rsidRPr="002C377B">
        <w:rPr>
          <w:rStyle w:val="Emphasis"/>
          <w:highlight w:val="yellow"/>
        </w:rPr>
        <w:t>may be understood to better serve the interests of Indigenous peoples, rather than the</w:t>
      </w:r>
      <w:r w:rsidRPr="00F4190E">
        <w:rPr>
          <w:rStyle w:val="Emphasis"/>
        </w:rPr>
        <w:t xml:space="preserve"> discourse of sovereignty with its </w:t>
      </w:r>
      <w:r w:rsidRPr="002C377B">
        <w:rPr>
          <w:rStyle w:val="Emphasis"/>
          <w:highlight w:val="yellow"/>
        </w:rPr>
        <w:t>Western political-legal connotations</w:t>
      </w:r>
      <w:r w:rsidRPr="00F4190E">
        <w:rPr>
          <w:sz w:val="16"/>
        </w:rPr>
        <w:t xml:space="preserve"> (Alfred 1999; Alfred and </w:t>
      </w:r>
      <w:proofErr w:type="spellStart"/>
      <w:r w:rsidRPr="00F4190E">
        <w:rPr>
          <w:sz w:val="16"/>
        </w:rPr>
        <w:t>Corntassel</w:t>
      </w:r>
      <w:proofErr w:type="spellEnd"/>
      <w:r w:rsidRPr="00F4190E">
        <w:rPr>
          <w:sz w:val="16"/>
        </w:rPr>
        <w:t xml:space="preserve"> 2005; </w:t>
      </w:r>
      <w:proofErr w:type="spellStart"/>
      <w:r w:rsidRPr="00F4190E">
        <w:rPr>
          <w:sz w:val="16"/>
        </w:rPr>
        <w:t>Corntassel</w:t>
      </w:r>
      <w:proofErr w:type="spellEnd"/>
      <w:r w:rsidRPr="00F4190E">
        <w:rPr>
          <w:sz w:val="16"/>
        </w:rPr>
        <w:t xml:space="preserve"> 2008; </w:t>
      </w:r>
      <w:proofErr w:type="spellStart"/>
      <w:r w:rsidRPr="00F4190E">
        <w:rPr>
          <w:sz w:val="16"/>
        </w:rPr>
        <w:t>Coulthard</w:t>
      </w:r>
      <w:proofErr w:type="spellEnd"/>
      <w:r w:rsidRPr="00F4190E">
        <w:rPr>
          <w:sz w:val="16"/>
        </w:rPr>
        <w:t xml:space="preserve"> 2014; Simpson 2014). I try to hold both interpretations in my mind throughout this dissertation, and recognize that my own interest in considering the limitations and potential of land and water rights in relation to the settler state may limit interpretations of sovereignty that diverge from all forms of state engagement.</w:t>
      </w:r>
    </w:p>
    <w:p w14:paraId="4AED0A20" w14:textId="66793919" w:rsidR="00F4190E" w:rsidRPr="00F4190E" w:rsidRDefault="00F4190E" w:rsidP="00F4190E">
      <w:pPr>
        <w:spacing w:after="0"/>
        <w:rPr>
          <w:sz w:val="16"/>
        </w:rPr>
      </w:pPr>
      <w:proofErr w:type="spellStart"/>
      <w:r w:rsidRPr="00F4190E">
        <w:rPr>
          <w:rStyle w:val="StyleUnderline"/>
        </w:rPr>
        <w:t>Dorries</w:t>
      </w:r>
      <w:proofErr w:type="spellEnd"/>
      <w:r w:rsidRPr="00F4190E">
        <w:rPr>
          <w:sz w:val="16"/>
        </w:rPr>
        <w:t xml:space="preserve">, for example, </w:t>
      </w:r>
      <w:r w:rsidRPr="00F4190E">
        <w:rPr>
          <w:rStyle w:val="StyleUnderline"/>
        </w:rPr>
        <w:t>illustrates the limits of Indigenous sovereignty within the confines of state recognition, writing, “The emphasis on rights within a legal framework limits the possibilities for decolonization to the legal remedies offered by the western</w:t>
      </w:r>
      <w:r w:rsidRPr="00F4190E">
        <w:rPr>
          <w:rStyle w:val="StyleUnderline"/>
        </w:rPr>
        <w:t xml:space="preserve"> </w:t>
      </w:r>
      <w:r w:rsidRPr="00F4190E">
        <w:rPr>
          <w:rStyle w:val="StyleUnderline"/>
        </w:rPr>
        <w:t>legal system</w:t>
      </w:r>
      <w:r w:rsidRPr="00F4190E">
        <w:rPr>
          <w:sz w:val="16"/>
        </w:rPr>
        <w:t xml:space="preserve">” (11). Drawing on </w:t>
      </w:r>
      <w:proofErr w:type="spellStart"/>
      <w:r w:rsidRPr="00F4190E">
        <w:rPr>
          <w:sz w:val="16"/>
        </w:rPr>
        <w:t>Corntassel</w:t>
      </w:r>
      <w:proofErr w:type="spellEnd"/>
      <w:r w:rsidRPr="00F4190E">
        <w:rPr>
          <w:sz w:val="16"/>
        </w:rPr>
        <w:t>, she continues, “</w:t>
      </w:r>
      <w:r w:rsidRPr="00F4190E">
        <w:rPr>
          <w:rStyle w:val="StyleUnderline"/>
        </w:rPr>
        <w:t>rights-based discourse has separated questions of access to land and natural resources from those of political autonomy</w:t>
      </w:r>
      <w:r w:rsidRPr="00F4190E">
        <w:rPr>
          <w:sz w:val="16"/>
        </w:rPr>
        <w:t xml:space="preserve">” (11). </w:t>
      </w:r>
      <w:r w:rsidRPr="002C377B">
        <w:rPr>
          <w:rStyle w:val="StyleUnderline"/>
          <w:highlight w:val="yellow"/>
        </w:rPr>
        <w:t>While there is no doubt that “rights-based discourse</w:t>
      </w:r>
      <w:r w:rsidRPr="00F4190E">
        <w:rPr>
          <w:rStyle w:val="StyleUnderline"/>
        </w:rPr>
        <w:t xml:space="preserve">,” at least in so far as it is overdetermined by the state, </w:t>
      </w:r>
      <w:r w:rsidRPr="002C377B">
        <w:rPr>
          <w:rStyle w:val="StyleUnderline"/>
          <w:highlight w:val="yellow"/>
        </w:rPr>
        <w:t>is limiting</w:t>
      </w:r>
      <w:r w:rsidRPr="00F4190E">
        <w:rPr>
          <w:rStyle w:val="StyleUnderline"/>
        </w:rPr>
        <w:t xml:space="preserve"> to Indigenous peoples’ political autonomy, </w:t>
      </w:r>
      <w:r w:rsidRPr="002C377B">
        <w:rPr>
          <w:rStyle w:val="Emphasis"/>
          <w:highlight w:val="yellow"/>
        </w:rPr>
        <w:t>there are numerous Indigenous legal scholars who seek to alter the meaning of Indigenous rights within state engagement</w:t>
      </w:r>
      <w:r w:rsidRPr="002C377B">
        <w:rPr>
          <w:sz w:val="16"/>
          <w:highlight w:val="yellow"/>
        </w:rPr>
        <w:t>.</w:t>
      </w:r>
      <w:r w:rsidRPr="00F4190E">
        <w:rPr>
          <w:sz w:val="16"/>
        </w:rPr>
        <w:t xml:space="preserve"> Indeed, if “Aboriginal rights” exist, as both Indigenous peoples and the Canadian constitution assert, and if these rights are “sui generis,” and not in fact granted by the state, then there needs to be room within state political and legal engagement for the assertion of these rights from the perspectives of Indigenous peoples. Turner suggests, “As a matter of survival, Aboriginal intellectuals must engage the non-Aboriginal intellectual landscapes from which their political rights and sovereignty are articulated and put to use in Aboriginal communities”; he continues, “Aboriginal intellectuals must develop a community of practitioners within the existing dominant legal and political intellectual communities, while remaining an essential part of a thriving Indigenous intellectual community” (2006, 90, emphasis in original). While the “intellectual landscapes” that Turner highlights are inherently and historically colonial, and while there are important critiques of this kind of engagement (Alfred 1999; </w:t>
      </w:r>
      <w:proofErr w:type="spellStart"/>
      <w:r w:rsidRPr="00F4190E">
        <w:rPr>
          <w:sz w:val="16"/>
        </w:rPr>
        <w:t>Coulthard</w:t>
      </w:r>
      <w:proofErr w:type="spellEnd"/>
      <w:r w:rsidRPr="00F4190E">
        <w:rPr>
          <w:sz w:val="16"/>
        </w:rPr>
        <w:t xml:space="preserve"> 2014; Lawrence 2012), the negotiation and assertion of Indigenous rights within the Canadian legal system has been an important means for the assertion of Indigenous sovereignty in numerous and significant Indigenous rights disputes.</w:t>
      </w:r>
      <w:r w:rsidRPr="00F4190E">
        <w:rPr>
          <w:sz w:val="16"/>
        </w:rPr>
        <w:t xml:space="preserve"> </w:t>
      </w:r>
    </w:p>
    <w:p w14:paraId="5390581D" w14:textId="4D7C61C8" w:rsidR="00F4190E" w:rsidRPr="00F4190E" w:rsidRDefault="00F4190E" w:rsidP="00F4190E">
      <w:pPr>
        <w:spacing w:after="0"/>
        <w:rPr>
          <w:sz w:val="16"/>
        </w:rPr>
      </w:pPr>
      <w:r w:rsidRPr="00F4190E">
        <w:rPr>
          <w:rStyle w:val="StyleUnderline"/>
        </w:rPr>
        <w:t>Henderson offers a robust definition of Indigenous sovereignty which works to reconcile the sometimes-divergent views between state-engagement and the refusal of a “politics of recognition</w:t>
      </w:r>
      <w:r w:rsidRPr="00F4190E">
        <w:rPr>
          <w:sz w:val="16"/>
        </w:rPr>
        <w:t>”:</w:t>
      </w:r>
      <w:r w:rsidRPr="00F4190E">
        <w:rPr>
          <w:sz w:val="16"/>
        </w:rPr>
        <w:t xml:space="preserve"> </w:t>
      </w:r>
      <w:r w:rsidRPr="00F4190E">
        <w:rPr>
          <w:sz w:val="16"/>
        </w:rPr>
        <w:t xml:space="preserve">In aboriginal thought, </w:t>
      </w:r>
      <w:r w:rsidRPr="002C377B">
        <w:rPr>
          <w:rStyle w:val="Emphasis"/>
          <w:highlight w:val="yellow"/>
        </w:rPr>
        <w:t>sovereignty is not about absolute power; rather, it is about the subtle art of generating and sustaining relationships</w:t>
      </w:r>
      <w:r w:rsidRPr="00F4190E">
        <w:rPr>
          <w:sz w:val="16"/>
        </w:rPr>
        <w:t xml:space="preserve">. It is </w:t>
      </w:r>
      <w:r w:rsidRPr="00F4190E">
        <w:rPr>
          <w:rStyle w:val="StyleUnderline"/>
        </w:rPr>
        <w:t xml:space="preserve">a distinct vision about the way humans live together and behave in </w:t>
      </w:r>
      <w:r w:rsidRPr="002C377B">
        <w:rPr>
          <w:rStyle w:val="StyleUnderline"/>
          <w:highlight w:val="yellow"/>
        </w:rPr>
        <w:t>kinship and an ecosystem</w:t>
      </w:r>
      <w:r w:rsidRPr="00F4190E">
        <w:rPr>
          <w:rStyle w:val="StyleUnderline"/>
        </w:rPr>
        <w:t>,</w:t>
      </w:r>
      <w:r w:rsidRPr="00F4190E">
        <w:rPr>
          <w:sz w:val="16"/>
        </w:rPr>
        <w:t xml:space="preserve"> a distinct tradition of philosophies and humanities. </w:t>
      </w:r>
      <w:r w:rsidRPr="00F4190E">
        <w:rPr>
          <w:rStyle w:val="StyleUnderline"/>
        </w:rPr>
        <w:t xml:space="preserve">It is a distinct philosophy of justice and legal traditions based on </w:t>
      </w:r>
      <w:r w:rsidRPr="002C377B">
        <w:rPr>
          <w:rStyle w:val="StyleUnderline"/>
          <w:highlight w:val="yellow"/>
        </w:rPr>
        <w:t>spiritual and ecological understandings</w:t>
      </w:r>
      <w:r w:rsidRPr="00F4190E">
        <w:rPr>
          <w:rStyle w:val="StyleUnderline"/>
        </w:rPr>
        <w:t xml:space="preserve">, as well as linguistic conventions that are interconnected with these. It operates as </w:t>
      </w:r>
      <w:r w:rsidRPr="002C377B">
        <w:rPr>
          <w:rStyle w:val="StyleUnderline"/>
          <w:highlight w:val="yellow"/>
        </w:rPr>
        <w:t>an implicit</w:t>
      </w:r>
      <w:r w:rsidRPr="00F4190E">
        <w:rPr>
          <w:rStyle w:val="StyleUnderline"/>
        </w:rPr>
        <w:t xml:space="preserve">, inherent, epistemic, </w:t>
      </w:r>
      <w:r w:rsidRPr="002C377B">
        <w:rPr>
          <w:rStyle w:val="StyleUnderline"/>
          <w:highlight w:val="yellow"/>
        </w:rPr>
        <w:t>unwritten, and living concept</w:t>
      </w:r>
      <w:r w:rsidRPr="00F4190E">
        <w:rPr>
          <w:sz w:val="16"/>
        </w:rPr>
        <w:t>. (2010, 30)</w:t>
      </w:r>
      <w:r w:rsidRPr="00F4190E">
        <w:rPr>
          <w:sz w:val="16"/>
        </w:rPr>
        <w:t xml:space="preserve"> </w:t>
      </w:r>
      <w:r w:rsidRPr="00F4190E">
        <w:rPr>
          <w:sz w:val="16"/>
        </w:rPr>
        <w:t xml:space="preserve">Understanding </w:t>
      </w:r>
      <w:r w:rsidRPr="002C377B">
        <w:rPr>
          <w:rStyle w:val="StyleUnderline"/>
          <w:highlight w:val="yellow"/>
        </w:rPr>
        <w:t>sovereignty as a “living concept” allows for</w:t>
      </w:r>
      <w:r w:rsidRPr="00F4190E">
        <w:rPr>
          <w:rStyle w:val="StyleUnderline"/>
        </w:rPr>
        <w:t xml:space="preserve"> its </w:t>
      </w:r>
      <w:r w:rsidRPr="002C377B">
        <w:rPr>
          <w:rStyle w:val="StyleUnderline"/>
          <w:highlight w:val="yellow"/>
        </w:rPr>
        <w:t>mobilization in various contexts</w:t>
      </w:r>
      <w:r w:rsidRPr="00F4190E">
        <w:rPr>
          <w:rStyle w:val="StyleUnderline"/>
        </w:rPr>
        <w:t xml:space="preserve"> and modes of engagement, whether it be through the sometimes-necessary assertion of Indigenous sovereignty within state engagement over Indigenous rights, or articulations of Indigenous sovereignty that are community-facing, and focused on cultural and political resurgence from within</w:t>
      </w:r>
      <w:r w:rsidRPr="00F4190E">
        <w:rPr>
          <w:sz w:val="16"/>
        </w:rPr>
        <w:t>. Drawing from different Indigenous perspectives on the meaning and enactment of Indigenous sovereignty, I proceed on the basis of the assumption that challenging the rights-based discourse that emerges from the state and foregrounding Indigenous resurgence within communities themselves are not mutually exclusive decolonial projects. Rather, I assert in this dissertation that a crucial problem of state engagement with the inherent rights of Indigenous peoples is the state’s persistence in framing Indigenous peoples’ inherent rights as illegible under colonial jurisdiction.</w:t>
      </w:r>
    </w:p>
    <w:p w14:paraId="37C01CFC" w14:textId="1AEACC3A" w:rsidR="00F4190E" w:rsidRPr="00F4190E" w:rsidRDefault="00F4190E" w:rsidP="00F4190E">
      <w:pPr>
        <w:spacing w:after="0"/>
        <w:rPr>
          <w:sz w:val="16"/>
        </w:rPr>
      </w:pPr>
      <w:r w:rsidRPr="00F4190E">
        <w:rPr>
          <w:sz w:val="16"/>
        </w:rPr>
        <w:t xml:space="preserve">To be sure, where ideologies of legal positivism mark the colonial development of the Canadian nation, </w:t>
      </w:r>
      <w:r w:rsidRPr="00F4190E">
        <w:rPr>
          <w:rStyle w:val="StyleUnderline"/>
        </w:rPr>
        <w:t>numerous assertions of Indigenous sovereignty and legal orders have disrupted these fixed notions of colonial jurisprudence on multiple fronts, expanding and reinterpreting what is meant by Indigenous rights</w:t>
      </w:r>
      <w:r w:rsidRPr="00F4190E">
        <w:rPr>
          <w:sz w:val="16"/>
        </w:rPr>
        <w:t xml:space="preserve">.11 From Chief </w:t>
      </w:r>
      <w:proofErr w:type="spellStart"/>
      <w:r w:rsidRPr="00F4190E">
        <w:rPr>
          <w:sz w:val="16"/>
        </w:rPr>
        <w:t>Deskaheh’s</w:t>
      </w:r>
      <w:proofErr w:type="spellEnd"/>
      <w:r w:rsidRPr="00F4190E">
        <w:rPr>
          <w:sz w:val="16"/>
        </w:rPr>
        <w:t xml:space="preserve"> assertion</w:t>
      </w:r>
      <w:r w:rsidRPr="00F4190E">
        <w:rPr>
          <w:sz w:val="16"/>
        </w:rPr>
        <w:t xml:space="preserve"> </w:t>
      </w:r>
      <w:r w:rsidRPr="00F4190E">
        <w:rPr>
          <w:sz w:val="16"/>
        </w:rPr>
        <w:t>of Haudenosaunee sovereignty and law nationally and internationally at Six Nations of the Grand River, in London, England, and at the League of Nations in Geneva throughout the 1920s,12 to the inclusion of Section 35 under the Canadian Constitution, which some view as the “</w:t>
      </w:r>
      <w:proofErr w:type="spellStart"/>
      <w:r w:rsidRPr="00F4190E">
        <w:rPr>
          <w:sz w:val="16"/>
        </w:rPr>
        <w:t>converg</w:t>
      </w:r>
      <w:proofErr w:type="spellEnd"/>
      <w:r w:rsidRPr="00F4190E">
        <w:rPr>
          <w:sz w:val="16"/>
        </w:rPr>
        <w:t>(</w:t>
      </w:r>
      <w:proofErr w:type="spellStart"/>
      <w:r w:rsidRPr="00F4190E">
        <w:rPr>
          <w:sz w:val="16"/>
        </w:rPr>
        <w:t>ing</w:t>
      </w:r>
      <w:proofErr w:type="spellEnd"/>
      <w:r w:rsidRPr="00F4190E">
        <w:rPr>
          <w:sz w:val="16"/>
        </w:rPr>
        <w:t>) of Aboriginal jurisprudence” toward an “emergent postcolonial nation” (Henderson 2006, ix), to innumerable other assertions of Indigenous law and sovereignty “</w:t>
      </w:r>
      <w:r w:rsidRPr="00F4190E">
        <w:rPr>
          <w:rStyle w:val="StyleUnderline"/>
        </w:rPr>
        <w:t>developed across countless generations by Elders, knowledge keepers, performers, and storytellers through their covenants, worldviews, experiences, and accumulated wisdom”</w:t>
      </w:r>
      <w:r w:rsidRPr="00F4190E">
        <w:rPr>
          <w:sz w:val="16"/>
        </w:rPr>
        <w:t xml:space="preserve"> (Henderson 2006, ix-x), </w:t>
      </w:r>
      <w:r w:rsidRPr="002C377B">
        <w:rPr>
          <w:rStyle w:val="Emphasis"/>
          <w:highlight w:val="yellow"/>
        </w:rPr>
        <w:t>Indigenous sovereignty is a living,</w:t>
      </w:r>
      <w:r w:rsidRPr="00F4190E">
        <w:rPr>
          <w:rStyle w:val="Emphasis"/>
        </w:rPr>
        <w:t xml:space="preserve"> robust, </w:t>
      </w:r>
      <w:r w:rsidRPr="002C377B">
        <w:rPr>
          <w:rStyle w:val="Emphasis"/>
          <w:highlight w:val="yellow"/>
        </w:rPr>
        <w:t>complex, and integral concept that the state must reckon with</w:t>
      </w:r>
      <w:r w:rsidRPr="00F4190E">
        <w:rPr>
          <w:sz w:val="16"/>
        </w:rPr>
        <w:t xml:space="preserve">. </w:t>
      </w:r>
      <w:r w:rsidRPr="00F4190E">
        <w:rPr>
          <w:rStyle w:val="StyleUnderline"/>
        </w:rPr>
        <w:t>As Mohawk scholar Audra Simpson states, “</w:t>
      </w:r>
      <w:r w:rsidRPr="00F4190E">
        <w:rPr>
          <w:rStyle w:val="Emphasis"/>
        </w:rPr>
        <w:t xml:space="preserve">Indian sovereignty is real; </w:t>
      </w:r>
      <w:r w:rsidRPr="002C377B">
        <w:rPr>
          <w:rStyle w:val="Emphasis"/>
          <w:highlight w:val="yellow"/>
        </w:rPr>
        <w:t>it is not</w:t>
      </w:r>
      <w:r w:rsidRPr="00F4190E">
        <w:rPr>
          <w:rStyle w:val="Emphasis"/>
        </w:rPr>
        <w:t xml:space="preserve"> a moral language game or </w:t>
      </w:r>
      <w:r w:rsidRPr="002C377B">
        <w:rPr>
          <w:rStyle w:val="Emphasis"/>
          <w:highlight w:val="yellow"/>
        </w:rPr>
        <w:t>a matter to be debated in ahistorical terms. It is what they have . . . and thus it should be upheld and understood robustly</w:t>
      </w:r>
      <w:r w:rsidRPr="00F4190E">
        <w:rPr>
          <w:rStyle w:val="Emphasis"/>
        </w:rPr>
        <w:t xml:space="preserve">—especially as Indians work </w:t>
      </w:r>
      <w:r w:rsidRPr="002C377B">
        <w:rPr>
          <w:rStyle w:val="Emphasis"/>
          <w:highlight w:val="yellow"/>
        </w:rPr>
        <w:t>within, against, and beyond . . . existing frameworks</w:t>
      </w:r>
      <w:r w:rsidRPr="00F4190E">
        <w:rPr>
          <w:rStyle w:val="Emphasis"/>
        </w:rPr>
        <w:t>”</w:t>
      </w:r>
      <w:r w:rsidRPr="00F4190E">
        <w:rPr>
          <w:sz w:val="16"/>
        </w:rPr>
        <w:t xml:space="preserve"> (qtd in Mackey 2016, 14). Building upon Simpson, Mackey adds, </w:t>
      </w:r>
      <w:r w:rsidRPr="00F4190E">
        <w:rPr>
          <w:rStyle w:val="StyleUnderline"/>
        </w:rPr>
        <w:t>“[Indigenous] sovereignty is central to their individual and collective lives, identities, spirituality and politics and, as a separate matter, to negotiating nation-to-nation relationships with settlers and the settler state”</w:t>
      </w:r>
      <w:r w:rsidRPr="00F4190E">
        <w:rPr>
          <w:sz w:val="16"/>
        </w:rPr>
        <w:t xml:space="preserve"> (15). Drawing from these scholars, I approach issues of Indigenous peoples’ inherent rights, sovereignty, self-determination, and legal orders throughout this dissertation from the place, nation, and </w:t>
      </w:r>
      <w:proofErr w:type="spellStart"/>
      <w:r w:rsidRPr="00F4190E">
        <w:rPr>
          <w:sz w:val="16"/>
        </w:rPr>
        <w:t>communityspecific</w:t>
      </w:r>
      <w:proofErr w:type="spellEnd"/>
      <w:r w:rsidRPr="00F4190E">
        <w:rPr>
          <w:sz w:val="16"/>
        </w:rPr>
        <w:t xml:space="preserve"> contexts from which they emerge, recognizing and grappling with the unique and multifaceted iterations of Indigenous assertions of sovereignty that are produced variously across Turtle Island.</w:t>
      </w:r>
    </w:p>
    <w:p w14:paraId="5D42246D" w14:textId="2ECD4D5D" w:rsidR="00F4190E" w:rsidRDefault="00F4190E" w:rsidP="00F4190E">
      <w:pPr>
        <w:spacing w:after="0"/>
      </w:pPr>
    </w:p>
    <w:p w14:paraId="1EF8C864" w14:textId="06248ED1" w:rsidR="00F4190E" w:rsidRDefault="00F4190E" w:rsidP="00F4190E">
      <w:pPr>
        <w:pStyle w:val="Heading1"/>
        <w:rPr>
          <w:rStyle w:val="StyleUnderline"/>
          <w:sz w:val="52"/>
          <w:szCs w:val="52"/>
        </w:rPr>
      </w:pPr>
      <w:proofErr w:type="spellStart"/>
      <w:r w:rsidRPr="00F4190E">
        <w:rPr>
          <w:rStyle w:val="StyleUnderline"/>
          <w:sz w:val="52"/>
          <w:szCs w:val="52"/>
        </w:rPr>
        <w:t>Aff</w:t>
      </w:r>
      <w:proofErr w:type="spellEnd"/>
      <w:r w:rsidRPr="00F4190E">
        <w:rPr>
          <w:rStyle w:val="StyleUnderline"/>
          <w:sz w:val="52"/>
          <w:szCs w:val="52"/>
        </w:rPr>
        <w:t xml:space="preserve"> </w:t>
      </w:r>
      <w:r>
        <w:rPr>
          <w:rStyle w:val="StyleUnderline"/>
          <w:sz w:val="52"/>
          <w:szCs w:val="52"/>
        </w:rPr>
        <w:t>C</w:t>
      </w:r>
      <w:r w:rsidRPr="00F4190E">
        <w:rPr>
          <w:rStyle w:val="StyleUnderline"/>
          <w:sz w:val="52"/>
          <w:szCs w:val="52"/>
        </w:rPr>
        <w:t xml:space="preserve">ards </w:t>
      </w:r>
    </w:p>
    <w:p w14:paraId="4387891E" w14:textId="72CBE37B" w:rsidR="00A337FA" w:rsidRDefault="00A337FA" w:rsidP="00A337FA">
      <w:pPr>
        <w:pStyle w:val="Heading2"/>
      </w:pPr>
      <w:r>
        <w:t xml:space="preserve">AT Framework Debate </w:t>
      </w:r>
    </w:p>
    <w:p w14:paraId="12E2D867" w14:textId="1A9AC76E" w:rsidR="002C377B" w:rsidRPr="002C377B" w:rsidRDefault="002C377B" w:rsidP="002C377B">
      <w:pPr>
        <w:pStyle w:val="Heading3"/>
      </w:pPr>
      <w:r>
        <w:t>2AC Framework – Water Policy</w:t>
      </w:r>
    </w:p>
    <w:p w14:paraId="14A9AB46" w14:textId="0795DEA9" w:rsidR="002C377B" w:rsidRPr="002C377B" w:rsidRDefault="002C377B" w:rsidP="002C377B">
      <w:pPr>
        <w:pStyle w:val="Heading4"/>
      </w:pPr>
      <w:r>
        <w:t xml:space="preserve">Debating the details of water policy is able to facilitate pragmatic education that can challenge environmental destruction and status quo ecological </w:t>
      </w:r>
      <w:proofErr w:type="gramStart"/>
      <w:r>
        <w:t>sovereignty</w:t>
      </w:r>
      <w:proofErr w:type="gramEnd"/>
      <w:r>
        <w:t xml:space="preserve"> </w:t>
      </w:r>
    </w:p>
    <w:p w14:paraId="06021E6E" w14:textId="3FF37D70" w:rsidR="002C377B" w:rsidRPr="002C377B" w:rsidRDefault="002C377B" w:rsidP="002C377B">
      <w:pPr>
        <w:rPr>
          <w:sz w:val="18"/>
          <w:szCs w:val="18"/>
        </w:rPr>
      </w:pPr>
      <w:proofErr w:type="spellStart"/>
      <w:r>
        <w:rPr>
          <w:b/>
          <w:bCs/>
          <w:sz w:val="24"/>
          <w:szCs w:val="24"/>
        </w:rPr>
        <w:t>Gerlack</w:t>
      </w:r>
      <w:proofErr w:type="spellEnd"/>
      <w:r>
        <w:rPr>
          <w:b/>
          <w:bCs/>
          <w:sz w:val="24"/>
          <w:szCs w:val="24"/>
        </w:rPr>
        <w:t xml:space="preserve"> ’08 </w:t>
      </w:r>
      <w:r>
        <w:rPr>
          <w:sz w:val="18"/>
          <w:szCs w:val="18"/>
        </w:rPr>
        <w:t xml:space="preserve">(Andrea </w:t>
      </w:r>
      <w:proofErr w:type="spellStart"/>
      <w:r>
        <w:rPr>
          <w:sz w:val="18"/>
          <w:szCs w:val="18"/>
        </w:rPr>
        <w:t>Gerlack</w:t>
      </w:r>
      <w:proofErr w:type="spellEnd"/>
      <w:r>
        <w:rPr>
          <w:sz w:val="18"/>
          <w:szCs w:val="18"/>
        </w:rPr>
        <w:t>, University of Arizona, “</w:t>
      </w:r>
      <w:r w:rsidRPr="002C377B">
        <w:rPr>
          <w:sz w:val="18"/>
          <w:szCs w:val="18"/>
        </w:rPr>
        <w:t>Today’s Pragmatic Water Policy: Restoration, Collaboration, and Adaptive Management Along U.S. Rivers</w:t>
      </w:r>
      <w:r>
        <w:rPr>
          <w:sz w:val="18"/>
          <w:szCs w:val="18"/>
        </w:rPr>
        <w:t xml:space="preserve">”, </w:t>
      </w:r>
      <w:r w:rsidRPr="002C377B">
        <w:rPr>
          <w:sz w:val="18"/>
          <w:szCs w:val="18"/>
        </w:rPr>
        <w:t>Society &amp; Natural Resources, 21:6</w:t>
      </w:r>
      <w:r>
        <w:rPr>
          <w:sz w:val="18"/>
          <w:szCs w:val="18"/>
        </w:rPr>
        <w:t xml:space="preserve">, </w:t>
      </w:r>
      <w:proofErr w:type="spellStart"/>
      <w:r>
        <w:rPr>
          <w:sz w:val="18"/>
          <w:szCs w:val="18"/>
        </w:rPr>
        <w:t>ppg</w:t>
      </w:r>
      <w:proofErr w:type="spellEnd"/>
      <w:r>
        <w:rPr>
          <w:sz w:val="18"/>
          <w:szCs w:val="18"/>
        </w:rPr>
        <w:t>. 540-541)</w:t>
      </w:r>
    </w:p>
    <w:p w14:paraId="721FAB44" w14:textId="753DE6FC" w:rsidR="002C377B" w:rsidRPr="002C377B" w:rsidRDefault="002C377B" w:rsidP="002C377B">
      <w:pPr>
        <w:spacing w:after="0"/>
        <w:rPr>
          <w:sz w:val="16"/>
        </w:rPr>
      </w:pPr>
      <w:r w:rsidRPr="002C377B">
        <w:rPr>
          <w:u w:val="single"/>
        </w:rPr>
        <w:t xml:space="preserve">Today’s </w:t>
      </w:r>
      <w:r w:rsidRPr="002C377B">
        <w:rPr>
          <w:highlight w:val="yellow"/>
          <w:u w:val="single"/>
        </w:rPr>
        <w:t>water policy is characterized by</w:t>
      </w:r>
      <w:r w:rsidRPr="002C377B">
        <w:rPr>
          <w:u w:val="single"/>
        </w:rPr>
        <w:t xml:space="preserve"> more </w:t>
      </w:r>
      <w:r w:rsidRPr="002C377B">
        <w:rPr>
          <w:highlight w:val="yellow"/>
          <w:u w:val="single"/>
        </w:rPr>
        <w:t>pragmatic intergovernmental relatio</w:t>
      </w:r>
      <w:r w:rsidRPr="002C377B">
        <w:rPr>
          <w:u w:val="single"/>
        </w:rPr>
        <w:t>ns</w:t>
      </w:r>
      <w:r w:rsidRPr="002C377B">
        <w:rPr>
          <w:sz w:val="16"/>
        </w:rPr>
        <w:t>. It mirrors the pragmatism of John Dewey that has been revived in recent years by philosophers, political scientists, and legal scholars (</w:t>
      </w:r>
      <w:proofErr w:type="spellStart"/>
      <w:r w:rsidRPr="002C377B">
        <w:rPr>
          <w:sz w:val="16"/>
        </w:rPr>
        <w:t>Rorty</w:t>
      </w:r>
      <w:proofErr w:type="spellEnd"/>
      <w:r w:rsidRPr="002C377B">
        <w:rPr>
          <w:sz w:val="16"/>
        </w:rPr>
        <w:t xml:space="preserve"> 1999; Evans 2000, 312; Box 2002; Foucault 1991; Farber 1999; </w:t>
      </w:r>
      <w:proofErr w:type="spellStart"/>
      <w:r w:rsidRPr="002C377B">
        <w:rPr>
          <w:sz w:val="16"/>
        </w:rPr>
        <w:t>Karkkainen</w:t>
      </w:r>
      <w:proofErr w:type="spellEnd"/>
      <w:r w:rsidRPr="002C377B">
        <w:rPr>
          <w:sz w:val="16"/>
        </w:rPr>
        <w:t xml:space="preserve"> 2003; Morales 2003). For Dewey, </w:t>
      </w:r>
      <w:r w:rsidRPr="002C377B">
        <w:rPr>
          <w:b/>
          <w:bCs/>
          <w:highlight w:val="yellow"/>
          <w:u w:val="single"/>
        </w:rPr>
        <w:t>every social policy</w:t>
      </w:r>
      <w:r w:rsidRPr="002C377B">
        <w:rPr>
          <w:b/>
          <w:bCs/>
          <w:u w:val="single"/>
        </w:rPr>
        <w:t xml:space="preserve"> is ‘‘logically, and </w:t>
      </w:r>
      <w:r w:rsidRPr="002C377B">
        <w:rPr>
          <w:b/>
          <w:bCs/>
          <w:highlight w:val="yellow"/>
          <w:u w:val="single"/>
        </w:rPr>
        <w:t>should be</w:t>
      </w:r>
      <w:r w:rsidRPr="002C377B">
        <w:rPr>
          <w:b/>
          <w:bCs/>
          <w:u w:val="single"/>
        </w:rPr>
        <w:t xml:space="preserve"> actually, </w:t>
      </w:r>
      <w:r w:rsidRPr="002C377B">
        <w:rPr>
          <w:b/>
          <w:bCs/>
          <w:highlight w:val="yellow"/>
          <w:u w:val="single"/>
        </w:rPr>
        <w:t>of the nature of an experiment’’ to be tested</w:t>
      </w:r>
      <w:r w:rsidRPr="002C377B">
        <w:rPr>
          <w:sz w:val="16"/>
          <w:highlight w:val="yellow"/>
        </w:rPr>
        <w:t xml:space="preserve"> (</w:t>
      </w:r>
      <w:r w:rsidRPr="002C377B">
        <w:rPr>
          <w:sz w:val="16"/>
        </w:rPr>
        <w:t xml:space="preserve">Dewey 1938, 508–509). </w:t>
      </w:r>
      <w:r w:rsidRPr="002C377B">
        <w:rPr>
          <w:b/>
          <w:bCs/>
          <w:highlight w:val="yellow"/>
          <w:u w:val="single"/>
        </w:rPr>
        <w:t>It is attuned to problems and the development of solutions</w:t>
      </w:r>
      <w:r w:rsidRPr="002C377B">
        <w:rPr>
          <w:sz w:val="16"/>
          <w:highlight w:val="yellow"/>
        </w:rPr>
        <w:t>.</w:t>
      </w:r>
      <w:r w:rsidRPr="002C377B">
        <w:rPr>
          <w:sz w:val="16"/>
        </w:rPr>
        <w:t xml:space="preserve"> </w:t>
      </w:r>
      <w:r w:rsidRPr="002C377B">
        <w:rPr>
          <w:u w:val="single"/>
        </w:rPr>
        <w:t xml:space="preserve">The art of government today entails </w:t>
      </w:r>
      <w:r w:rsidRPr="002C377B">
        <w:rPr>
          <w:highlight w:val="yellow"/>
          <w:u w:val="single"/>
        </w:rPr>
        <w:t>an emphasis on developing</w:t>
      </w:r>
      <w:r w:rsidRPr="002C377B">
        <w:rPr>
          <w:u w:val="single"/>
        </w:rPr>
        <w:t xml:space="preserve"> competencies and </w:t>
      </w:r>
      <w:r w:rsidRPr="002C377B">
        <w:rPr>
          <w:highlight w:val="yellow"/>
          <w:u w:val="single"/>
        </w:rPr>
        <w:t>capacities to better solve societal problems</w:t>
      </w:r>
      <w:r w:rsidRPr="002C377B">
        <w:rPr>
          <w:u w:val="single"/>
        </w:rPr>
        <w:t xml:space="preserve"> as opposed to an older effort of legitimating sovereign rule</w:t>
      </w:r>
      <w:r w:rsidRPr="002C377B">
        <w:rPr>
          <w:sz w:val="16"/>
        </w:rPr>
        <w:t xml:space="preserve"> (Foucault 1991).</w:t>
      </w:r>
    </w:p>
    <w:p w14:paraId="62D34CE1" w14:textId="74342F29" w:rsidR="002C377B" w:rsidRPr="002C377B" w:rsidRDefault="002C377B" w:rsidP="002C377B">
      <w:pPr>
        <w:spacing w:after="0"/>
        <w:rPr>
          <w:sz w:val="16"/>
        </w:rPr>
      </w:pPr>
      <w:r w:rsidRPr="002C377B">
        <w:rPr>
          <w:b/>
          <w:bCs/>
          <w:highlight w:val="yellow"/>
          <w:u w:val="single"/>
        </w:rPr>
        <w:t xml:space="preserve">Pragmatic approaches are a response to the </w:t>
      </w:r>
      <w:proofErr w:type="spellStart"/>
      <w:r w:rsidRPr="002C377B">
        <w:rPr>
          <w:b/>
          <w:bCs/>
          <w:highlight w:val="yellow"/>
          <w:u w:val="single"/>
        </w:rPr>
        <w:t>hyperpluralism</w:t>
      </w:r>
      <w:proofErr w:type="spellEnd"/>
      <w:r w:rsidRPr="002C377B">
        <w:rPr>
          <w:b/>
          <w:bCs/>
          <w:highlight w:val="yellow"/>
          <w:u w:val="single"/>
        </w:rPr>
        <w:t>, excessive litigation, and broad public support for environmental and restoration values that have come to characterize water policy</w:t>
      </w:r>
      <w:r w:rsidRPr="002C377B">
        <w:rPr>
          <w:sz w:val="16"/>
        </w:rPr>
        <w:t xml:space="preserve"> (</w:t>
      </w:r>
      <w:proofErr w:type="spellStart"/>
      <w:r w:rsidRPr="002C377B">
        <w:rPr>
          <w:sz w:val="16"/>
        </w:rPr>
        <w:t>Gerlak</w:t>
      </w:r>
      <w:proofErr w:type="spellEnd"/>
      <w:r w:rsidRPr="002C377B">
        <w:rPr>
          <w:sz w:val="16"/>
        </w:rPr>
        <w:t xml:space="preserve"> 2005). </w:t>
      </w:r>
      <w:r w:rsidRPr="002C377B">
        <w:rPr>
          <w:highlight w:val="yellow"/>
          <w:u w:val="single"/>
        </w:rPr>
        <w:t>No one</w:t>
      </w:r>
      <w:r w:rsidRPr="002C377B">
        <w:rPr>
          <w:u w:val="single"/>
        </w:rPr>
        <w:t xml:space="preserve"> event or </w:t>
      </w:r>
      <w:r w:rsidRPr="002C377B">
        <w:rPr>
          <w:highlight w:val="yellow"/>
          <w:u w:val="single"/>
        </w:rPr>
        <w:t>piece of legislation captures the pragmatic federalism of today’s water policy exclusively</w:t>
      </w:r>
      <w:r w:rsidRPr="002C377B">
        <w:rPr>
          <w:sz w:val="16"/>
          <w:highlight w:val="yellow"/>
        </w:rPr>
        <w:t xml:space="preserve">. </w:t>
      </w:r>
      <w:r w:rsidRPr="002C377B">
        <w:rPr>
          <w:b/>
          <w:bCs/>
          <w:highlight w:val="yellow"/>
          <w:u w:val="single"/>
        </w:rPr>
        <w:t>Rather, they are place-based, collaborative, and experimental</w:t>
      </w:r>
      <w:r w:rsidRPr="002C377B">
        <w:rPr>
          <w:sz w:val="16"/>
        </w:rPr>
        <w:t xml:space="preserve">. </w:t>
      </w:r>
      <w:r w:rsidRPr="002C377B">
        <w:rPr>
          <w:u w:val="single"/>
        </w:rPr>
        <w:t>They are unique to their circumstances—geographic, ecological, political, and social.</w:t>
      </w:r>
      <w:r w:rsidRPr="002C377B">
        <w:rPr>
          <w:b/>
          <w:bCs/>
          <w:u w:val="single"/>
        </w:rPr>
        <w:t xml:space="preserve"> </w:t>
      </w:r>
      <w:r w:rsidRPr="002C377B">
        <w:rPr>
          <w:b/>
          <w:bCs/>
          <w:highlight w:val="yellow"/>
          <w:u w:val="single"/>
        </w:rPr>
        <w:t>The division of authority or locus of decision-making is less important</w:t>
      </w:r>
      <w:r w:rsidRPr="002C377B">
        <w:rPr>
          <w:sz w:val="16"/>
        </w:rPr>
        <w:t>. Water attorney John E. Thorson calls it the ‘‘new pragmatism’’ or ‘‘contingency management’’</w:t>
      </w:r>
      <w:proofErr w:type="gramStart"/>
      <w:r w:rsidRPr="002C377B">
        <w:rPr>
          <w:sz w:val="16"/>
        </w:rPr>
        <w:t>—‘</w:t>
      </w:r>
      <w:proofErr w:type="gramEnd"/>
      <w:r w:rsidRPr="002C377B">
        <w:rPr>
          <w:sz w:val="16"/>
        </w:rPr>
        <w:t>‘a return to practicality—whatever works!’’ (Thorson 2003, 358–359).</w:t>
      </w:r>
    </w:p>
    <w:p w14:paraId="1102201F" w14:textId="5E6691C3" w:rsidR="002C377B" w:rsidRPr="002C377B" w:rsidRDefault="002C377B" w:rsidP="002C377B">
      <w:pPr>
        <w:spacing w:after="0"/>
        <w:rPr>
          <w:rStyle w:val="StyleUnderline"/>
        </w:rPr>
      </w:pPr>
      <w:r w:rsidRPr="002C377B">
        <w:rPr>
          <w:sz w:val="16"/>
        </w:rPr>
        <w:t xml:space="preserve">Although there is not an established governing philosophy or policy per se, one can discern some </w:t>
      </w:r>
      <w:proofErr w:type="gramStart"/>
      <w:r w:rsidRPr="002C377B">
        <w:rPr>
          <w:sz w:val="16"/>
        </w:rPr>
        <w:t>particular characteristics</w:t>
      </w:r>
      <w:proofErr w:type="gramEnd"/>
      <w:r w:rsidRPr="002C377B">
        <w:rPr>
          <w:sz w:val="16"/>
        </w:rPr>
        <w:t xml:space="preserve"> of current water policy by taking a sweeping look at modern water-related activities and programs around rivers. </w:t>
      </w:r>
      <w:r w:rsidRPr="002C377B">
        <w:rPr>
          <w:rStyle w:val="Emphasis"/>
          <w:highlight w:val="yellow"/>
        </w:rPr>
        <w:t>Today’s water policy is characterized by a pragmatism that emphasizes</w:t>
      </w:r>
      <w:r w:rsidRPr="002C377B">
        <w:rPr>
          <w:rStyle w:val="Emphasis"/>
        </w:rPr>
        <w:t xml:space="preserve"> (1) </w:t>
      </w:r>
      <w:r w:rsidRPr="002C377B">
        <w:rPr>
          <w:rStyle w:val="Emphasis"/>
          <w:highlight w:val="yellow"/>
        </w:rPr>
        <w:t>restoration efforts,</w:t>
      </w:r>
      <w:r w:rsidRPr="002C377B">
        <w:rPr>
          <w:rStyle w:val="Emphasis"/>
        </w:rPr>
        <w:t xml:space="preserve"> (2) </w:t>
      </w:r>
      <w:r w:rsidRPr="002C377B">
        <w:rPr>
          <w:rStyle w:val="Emphasis"/>
          <w:highlight w:val="yellow"/>
        </w:rPr>
        <w:t>collaborative institutional arrangements, and</w:t>
      </w:r>
      <w:r w:rsidRPr="002C377B">
        <w:rPr>
          <w:rStyle w:val="Emphasis"/>
        </w:rPr>
        <w:t xml:space="preserve"> (3) </w:t>
      </w:r>
      <w:r w:rsidRPr="002C377B">
        <w:rPr>
          <w:rStyle w:val="Emphasis"/>
          <w:highlight w:val="yellow"/>
        </w:rPr>
        <w:t>adaptive management strategies</w:t>
      </w:r>
      <w:r w:rsidRPr="002C377B">
        <w:rPr>
          <w:sz w:val="16"/>
        </w:rPr>
        <w:t xml:space="preserve">. </w:t>
      </w:r>
      <w:r w:rsidRPr="002C377B">
        <w:rPr>
          <w:rStyle w:val="StyleUnderline"/>
        </w:rPr>
        <w:t>These characteristics are not applied uniformly within water systems or geographic locations, nor do they exist in all systems or watersheds.</w:t>
      </w:r>
    </w:p>
    <w:p w14:paraId="1FF2DE8D" w14:textId="426FF58F" w:rsidR="002C377B" w:rsidRPr="002C377B" w:rsidRDefault="002C377B" w:rsidP="002C377B">
      <w:pPr>
        <w:spacing w:after="0"/>
        <w:rPr>
          <w:sz w:val="16"/>
        </w:rPr>
      </w:pPr>
      <w:r w:rsidRPr="002C377B">
        <w:rPr>
          <w:rStyle w:val="StyleUnderline"/>
        </w:rPr>
        <w:t>Increasingly, decision makers and environmental organizations are emphasizing the restoration of streams and rivers in the United States</w:t>
      </w:r>
      <w:r w:rsidRPr="002C377B">
        <w:rPr>
          <w:sz w:val="16"/>
        </w:rPr>
        <w:t xml:space="preserve">. In 1992 the National Research Council (NRC) recommended the restoration of ecologically altered rivers and streams in the United States (NRC 1992). It is estimated that more than $1 billion is being spent on river and stream restoration projects nationwide today, with the number of projects increasing by six times over the past 10 years (Bernhardt et al. 2005, 636–637). </w:t>
      </w:r>
      <w:r w:rsidRPr="002C377B">
        <w:rPr>
          <w:rStyle w:val="StyleUnderline"/>
        </w:rPr>
        <w:t>There are a range of restoration efforts underway including reclamation efforts, dam removals, restoration of habitat, and simulation of natural flows</w:t>
      </w:r>
      <w:r w:rsidRPr="002C377B">
        <w:rPr>
          <w:sz w:val="16"/>
        </w:rPr>
        <w:t xml:space="preserve"> (Lowry 2003, 61–62; Clark 2004). The Comprehensive Everglades Restoration Plan passed by Congress in 2000 </w:t>
      </w:r>
      <w:proofErr w:type="gramStart"/>
      <w:r w:rsidRPr="002C377B">
        <w:rPr>
          <w:sz w:val="16"/>
        </w:rPr>
        <w:t>is considered to be</w:t>
      </w:r>
      <w:proofErr w:type="gramEnd"/>
      <w:r w:rsidRPr="002C377B">
        <w:rPr>
          <w:sz w:val="16"/>
        </w:rPr>
        <w:t xml:space="preserve"> the largest ecosystem restoration project in human history (Clarke and Dalrymple 2003, 541). The objective of the plan is the restoration of the ecosystem while providing for other water-related needs of the region, including water supply and flood protection (U.S. Army Corps and South Florida Water Management District [SFWMD] 2003).</w:t>
      </w:r>
    </w:p>
    <w:p w14:paraId="5C2C5081" w14:textId="54E970B7" w:rsidR="002C377B" w:rsidRPr="002C377B" w:rsidRDefault="002C377B" w:rsidP="002C377B">
      <w:pPr>
        <w:spacing w:after="0"/>
        <w:rPr>
          <w:sz w:val="16"/>
        </w:rPr>
      </w:pPr>
      <w:r w:rsidRPr="002C377B">
        <w:rPr>
          <w:sz w:val="16"/>
        </w:rPr>
        <w:t xml:space="preserve">As in the case of the Everglades, other restoration efforts also aim to integrate ecosystem restoration goals with engineering and development strategies. For example, the Upper Colorado River Endangered Fish Recovery Program, dating back to the late 1980s, is designed to both recover endangered Colorado River basin fish and provide for future water deliveries for agricultural, municipal, and hydroelectric uses (U.S. Fish and Wildlife Service [USFWS] 2005). In April 2005, after nine years of planning, implementation began on the Lower Colorado River </w:t>
      </w:r>
      <w:proofErr w:type="spellStart"/>
      <w:r w:rsidRPr="002C377B">
        <w:rPr>
          <w:sz w:val="16"/>
        </w:rPr>
        <w:t>MultiSpecies</w:t>
      </w:r>
      <w:proofErr w:type="spellEnd"/>
      <w:r w:rsidRPr="002C377B">
        <w:rPr>
          <w:sz w:val="16"/>
        </w:rPr>
        <w:t xml:space="preserve"> Conservation Program. </w:t>
      </w:r>
      <w:r w:rsidRPr="002C377B">
        <w:rPr>
          <w:rStyle w:val="StyleUnderline"/>
        </w:rPr>
        <w:t>This multi-agency coordinated effort aims to ‘‘conserve and recover endangered species and to protect and maintain wildlife habitat on the lower Colorado River’’</w:t>
      </w:r>
      <w:r w:rsidRPr="002C377B">
        <w:rPr>
          <w:sz w:val="16"/>
        </w:rPr>
        <w:t xml:space="preserve"> (U.S. Bureau of Reclamation [USBR] 2005). </w:t>
      </w:r>
      <w:r w:rsidRPr="002C377B">
        <w:rPr>
          <w:rStyle w:val="StyleUnderline"/>
        </w:rPr>
        <w:t xml:space="preserve">There are also restoration efforts underway on the Upper Mississippi. </w:t>
      </w:r>
      <w:r w:rsidRPr="002C377B">
        <w:rPr>
          <w:rStyle w:val="StyleUnderline"/>
          <w:highlight w:val="yellow"/>
        </w:rPr>
        <w:t>An active coalition of environmental</w:t>
      </w:r>
      <w:r w:rsidRPr="002C377B">
        <w:rPr>
          <w:rStyle w:val="StyleUnderline"/>
        </w:rPr>
        <w:t xml:space="preserve"> and representative </w:t>
      </w:r>
      <w:r w:rsidRPr="002C377B">
        <w:rPr>
          <w:rStyle w:val="StyleUnderline"/>
          <w:highlight w:val="yellow"/>
        </w:rPr>
        <w:t>committees plan and implement habitat restoration</w:t>
      </w:r>
      <w:r w:rsidRPr="002C377B">
        <w:rPr>
          <w:rStyle w:val="StyleUnderline"/>
        </w:rPr>
        <w:t xml:space="preserve"> along the river </w:t>
      </w:r>
      <w:r w:rsidRPr="002C377B">
        <w:rPr>
          <w:rStyle w:val="StyleUnderline"/>
          <w:highlight w:val="yellow"/>
        </w:rPr>
        <w:t>and improve governmental coordination and research activities</w:t>
      </w:r>
      <w:r w:rsidRPr="002C377B">
        <w:rPr>
          <w:sz w:val="16"/>
        </w:rPr>
        <w:t xml:space="preserve"> (Northeast Midwest Institute 2005). Efforts are even underway to devise a way to restore the Los Angeles River, a system thought to have become the ‘‘world’s largest storm drain’’ (Millions 2005; Hyman 2005).</w:t>
      </w:r>
    </w:p>
    <w:p w14:paraId="1A95F426" w14:textId="1B645430" w:rsidR="002C377B" w:rsidRPr="002C377B" w:rsidRDefault="002C377B" w:rsidP="002C377B">
      <w:pPr>
        <w:spacing w:after="0"/>
        <w:rPr>
          <w:sz w:val="16"/>
        </w:rPr>
      </w:pPr>
      <w:r w:rsidRPr="002C377B">
        <w:rPr>
          <w:rStyle w:val="StyleUnderline"/>
        </w:rPr>
        <w:t>In response to growing political pressure, federal natural resource agencies have expanded their missions to incorporate environmental restoration values.</w:t>
      </w:r>
      <w:r w:rsidRPr="002C377B">
        <w:rPr>
          <w:sz w:val="16"/>
        </w:rPr>
        <w:t xml:space="preserve"> For example, the Bureau of Reclamation announced a policy of ‘‘no new dams’’ in 1987, changing its mission from water developer to water manager. Under the Clinton Administration, the Army Corps of Engineers began its transition to ‘‘environmental protector,’’ moving from a water development mission to a water management one (Clarke and McCool 1996, 45).</w:t>
      </w:r>
    </w:p>
    <w:p w14:paraId="72FE87DB" w14:textId="1ADF4923" w:rsidR="002C377B" w:rsidRPr="002C377B" w:rsidRDefault="002C377B" w:rsidP="002C377B">
      <w:pPr>
        <w:spacing w:after="0"/>
        <w:rPr>
          <w:sz w:val="16"/>
          <w:szCs w:val="16"/>
        </w:rPr>
      </w:pPr>
      <w:r w:rsidRPr="002C377B">
        <w:rPr>
          <w:sz w:val="16"/>
          <w:szCs w:val="16"/>
        </w:rPr>
        <w:t xml:space="preserve">Despite the rise of restoration strategies in recent years, there is little agreement on what constitutes successful river restoration efforts today (Palmer et al. 2005, 208). Moreover, not all participants in a particular restoration effort may even define it or see it the same way (Woolley and McGinnis 2000, 340; </w:t>
      </w:r>
      <w:proofErr w:type="spellStart"/>
      <w:r w:rsidRPr="002C377B">
        <w:rPr>
          <w:sz w:val="16"/>
          <w:szCs w:val="16"/>
        </w:rPr>
        <w:t>Connelley</w:t>
      </w:r>
      <w:proofErr w:type="spellEnd"/>
      <w:r w:rsidRPr="002C377B">
        <w:rPr>
          <w:sz w:val="16"/>
          <w:szCs w:val="16"/>
        </w:rPr>
        <w:t xml:space="preserve"> and Knuth 2002). Some scientists have raised concerns that there is not enough monitoring of restoration projects (Bash and Ryan 2002).</w:t>
      </w:r>
    </w:p>
    <w:p w14:paraId="7D0AB1E7" w14:textId="7559CBAF" w:rsidR="00A337FA" w:rsidRDefault="00A337FA" w:rsidP="00A337FA">
      <w:pPr>
        <w:pStyle w:val="Heading3"/>
      </w:pPr>
      <w:r>
        <w:t xml:space="preserve">2AC Framework – Fiat/Legal Details Good </w:t>
      </w:r>
    </w:p>
    <w:p w14:paraId="2F848D5A" w14:textId="77777777" w:rsidR="00A337FA" w:rsidRPr="00734F22" w:rsidRDefault="00A337FA" w:rsidP="00A337FA">
      <w:pPr>
        <w:pStyle w:val="Heading4"/>
      </w:pPr>
      <w:r w:rsidRPr="00734F22">
        <w:t xml:space="preserve">Debate is imperfect, but only our interpretation can harness legal education to understand the law’s </w:t>
      </w:r>
      <w:r w:rsidRPr="00734F22">
        <w:rPr>
          <w:u w:val="single"/>
        </w:rPr>
        <w:t>strategic reversibility</w:t>
      </w:r>
      <w:r w:rsidRPr="00734F22">
        <w:t xml:space="preserve"> paired with </w:t>
      </w:r>
      <w:r w:rsidRPr="00734F22">
        <w:rPr>
          <w:u w:val="single"/>
        </w:rPr>
        <w:t>intellectual survival skills</w:t>
      </w:r>
      <w:r w:rsidRPr="00734F22">
        <w:t xml:space="preserve"> that help us navigate and </w:t>
      </w:r>
      <w:r w:rsidRPr="00734F22">
        <w:rPr>
          <w:u w:val="single"/>
        </w:rPr>
        <w:t>contest</w:t>
      </w:r>
      <w:r w:rsidRPr="00734F22">
        <w:t xml:space="preserve"> violent structures. This is the most plausible internal link from debate to meaningful social and political agitation for social justice.</w:t>
      </w:r>
    </w:p>
    <w:p w14:paraId="0B2F89C5" w14:textId="77777777" w:rsidR="00A337FA" w:rsidRPr="00734F22" w:rsidRDefault="00A337FA" w:rsidP="00A337FA">
      <w:r w:rsidRPr="00E76327">
        <w:rPr>
          <w:rStyle w:val="Style13ptBold"/>
          <w:sz w:val="24"/>
          <w:szCs w:val="24"/>
        </w:rPr>
        <w:t>Archer ‘18</w:t>
      </w:r>
      <w:r w:rsidRPr="00734F22">
        <w:t xml:space="preserve"> </w:t>
      </w:r>
      <w:r w:rsidRPr="00E76327">
        <w:rPr>
          <w:sz w:val="18"/>
          <w:szCs w:val="18"/>
        </w:rPr>
        <w:t>(Deborah N., Associate Professor of Clinical Law @ NYU School of Law, “POLITICAL LAWYERING FOR THE 21ST CENTURY,” draft, pp. 1-43) *Edited*</w:t>
      </w:r>
    </w:p>
    <w:p w14:paraId="39C4F666" w14:textId="77777777" w:rsidR="00A337FA" w:rsidRPr="00734F22" w:rsidRDefault="00A337FA" w:rsidP="00A337FA">
      <w:pPr>
        <w:spacing w:after="0"/>
        <w:rPr>
          <w:rStyle w:val="StyleUnderline"/>
        </w:rPr>
      </w:pPr>
      <w:r w:rsidRPr="00734F22">
        <w:rPr>
          <w:rStyle w:val="StyleUnderline"/>
        </w:rPr>
        <w:t>Many</w:t>
      </w:r>
      <w:r w:rsidRPr="00734F22">
        <w:rPr>
          <w:sz w:val="16"/>
        </w:rPr>
        <w:t xml:space="preserve"> law </w:t>
      </w:r>
      <w:r w:rsidRPr="002C377B">
        <w:rPr>
          <w:rStyle w:val="StyleUnderline"/>
          <w:highlight w:val="yellow"/>
        </w:rPr>
        <w:t>students</w:t>
      </w:r>
      <w:r w:rsidRPr="00734F22">
        <w:rPr>
          <w:rStyle w:val="StyleUnderline"/>
        </w:rPr>
        <w:t xml:space="preserve"> are </w:t>
      </w:r>
      <w:r w:rsidRPr="002C377B">
        <w:rPr>
          <w:rStyle w:val="StyleUnderline"/>
          <w:highlight w:val="yellow"/>
        </w:rPr>
        <w:t>overwhelmed by injustice</w:t>
      </w:r>
      <w:r w:rsidRPr="00734F22">
        <w:rPr>
          <w:rStyle w:val="StyleUnderline"/>
        </w:rPr>
        <w:t>.</w:t>
      </w:r>
      <w:r w:rsidRPr="00734F22">
        <w:rPr>
          <w:sz w:val="16"/>
        </w:rPr>
        <w:t xml:space="preserve"> </w:t>
      </w:r>
      <w:r w:rsidRPr="00734F22">
        <w:rPr>
          <w:rStyle w:val="StyleUnderline"/>
        </w:rPr>
        <w:t>When faced with</w:t>
      </w:r>
      <w:r w:rsidRPr="00734F22">
        <w:rPr>
          <w:sz w:val="16"/>
        </w:rPr>
        <w:t xml:space="preserve"> the reality of </w:t>
      </w:r>
      <w:r w:rsidRPr="00734F22">
        <w:rPr>
          <w:rStyle w:val="StyleUnderline"/>
        </w:rPr>
        <w:t xml:space="preserve">systemic inequities, even the most committed students </w:t>
      </w:r>
      <w:r w:rsidRPr="002C377B">
        <w:rPr>
          <w:rStyle w:val="StyleUnderline"/>
          <w:highlight w:val="yellow"/>
        </w:rPr>
        <w:t>may surrender to hopelessness</w:t>
      </w:r>
      <w:r w:rsidRPr="00734F22">
        <w:rPr>
          <w:rStyle w:val="StyleUnderline"/>
        </w:rPr>
        <w:t xml:space="preserve">, despair, </w:t>
      </w:r>
      <w:r w:rsidRPr="002C377B">
        <w:rPr>
          <w:rStyle w:val="StyleUnderline"/>
          <w:highlight w:val="yellow"/>
        </w:rPr>
        <w:t>and inaction</w:t>
      </w:r>
      <w:r w:rsidRPr="00734F22">
        <w:rPr>
          <w:rStyle w:val="StyleUnderline"/>
        </w:rPr>
        <w:t>.</w:t>
      </w:r>
      <w:r w:rsidRPr="00734F22">
        <w:rPr>
          <w:sz w:val="16"/>
        </w:rPr>
        <w:t xml:space="preserve"> </w:t>
      </w:r>
      <w:r w:rsidRPr="00734F22">
        <w:rPr>
          <w:rStyle w:val="Emphasis"/>
        </w:rPr>
        <w:t>This is</w:t>
      </w:r>
      <w:r w:rsidRPr="00734F22">
        <w:rPr>
          <w:sz w:val="16"/>
        </w:rPr>
        <w:t xml:space="preserve"> not because they have stopped caring about injustice, but </w:t>
      </w:r>
      <w:r w:rsidRPr="002C377B">
        <w:rPr>
          <w:rStyle w:val="Emphasis"/>
          <w:highlight w:val="yellow"/>
        </w:rPr>
        <w:t>because they cannot envision a path from injustice to justice</w:t>
      </w:r>
      <w:r w:rsidRPr="00734F22">
        <w:rPr>
          <w:rStyle w:val="Emphasis"/>
        </w:rPr>
        <w:t>.</w:t>
      </w:r>
      <w:r w:rsidRPr="00734F22">
        <w:rPr>
          <w:sz w:val="16"/>
        </w:rPr>
        <w:t xml:space="preserve"> </w:t>
      </w:r>
      <w:r w:rsidRPr="00734F22">
        <w:rPr>
          <w:rStyle w:val="StyleUnderline"/>
        </w:rPr>
        <w:t>Many do not have the tools to navigate systemic injustice or respond to interwoven legal and social ills.</w:t>
      </w:r>
      <w:r w:rsidRPr="00734F22">
        <w:rPr>
          <w:sz w:val="16"/>
        </w:rPr>
        <w:t xml:space="preserve"> This article contends that although clinical </w:t>
      </w:r>
      <w:r w:rsidRPr="00734F22">
        <w:rPr>
          <w:rStyle w:val="StyleUnderline"/>
        </w:rPr>
        <w:t>legal education</w:t>
      </w:r>
      <w:r w:rsidRPr="00734F22">
        <w:rPr>
          <w:sz w:val="16"/>
        </w:rPr>
        <w:t xml:space="preserve"> provides an excellent opportunity to offer students the skills, experience, perspective, and confidence to grapple with today’s complex social justice issues, it </w:t>
      </w:r>
      <w:r w:rsidRPr="00734F22">
        <w:rPr>
          <w:rStyle w:val="StyleUnderline"/>
        </w:rPr>
        <w:t>has not sufficiently responded to the changing educational needs of our students by teaching law students how to most effectively utilize litigation alongside other tools of systemic reform advocacy.</w:t>
      </w:r>
    </w:p>
    <w:p w14:paraId="542D8ADC" w14:textId="77777777" w:rsidR="00A337FA" w:rsidRPr="00734F22" w:rsidRDefault="00A337FA" w:rsidP="00A337FA">
      <w:pPr>
        <w:spacing w:after="0"/>
        <w:rPr>
          <w:sz w:val="16"/>
        </w:rPr>
      </w:pPr>
      <w:r w:rsidRPr="00734F22">
        <w:rPr>
          <w:sz w:val="16"/>
        </w:rPr>
        <w:t xml:space="preserve">How can clinical education prepare law students to navigate issues of systemic discrimination and injustice? Clinical teaching’s signature pedagogical vehicle involves students providing direct representation of individual clients in straightforward, manageable cases in which students focus on discrete legal issues, take full ownership of the case, and see it through from beginning to end.1 These </w:t>
      </w:r>
      <w:r w:rsidRPr="00734F22">
        <w:rPr>
          <w:rStyle w:val="StyleUnderline"/>
        </w:rPr>
        <w:t>cases train students to be creative problem solvers for individual clients. However, this</w:t>
      </w:r>
      <w:r w:rsidRPr="00734F22">
        <w:rPr>
          <w:sz w:val="16"/>
        </w:rPr>
        <w:t xml:space="preserve"> model </w:t>
      </w:r>
      <w:r w:rsidRPr="00734F22">
        <w:rPr>
          <w:rStyle w:val="StyleUnderline"/>
        </w:rPr>
        <w:t>does not effectively prepare students to address and combat structural or chronic inequality.</w:t>
      </w:r>
      <w:r w:rsidRPr="00734F22">
        <w:rPr>
          <w:sz w:val="16"/>
        </w:rPr>
        <w:t xml:space="preserve"> </w:t>
      </w:r>
      <w:r w:rsidRPr="00734F22">
        <w:rPr>
          <w:rStyle w:val="StyleUnderline"/>
        </w:rPr>
        <w:t>The individualized model</w:t>
      </w:r>
      <w:r w:rsidRPr="00734F22">
        <w:rPr>
          <w:sz w:val="16"/>
        </w:rPr>
        <w:t xml:space="preserve"> also </w:t>
      </w:r>
      <w:r w:rsidRPr="00734F22">
        <w:rPr>
          <w:rStyle w:val="StyleUnderline"/>
        </w:rPr>
        <w:t>provides relatively limited opportunities for students to address the intellectual and skills-based challenges of lawyering on a larger scale.</w:t>
      </w:r>
      <w:r w:rsidRPr="00734F22">
        <w:rPr>
          <w:sz w:val="16"/>
        </w:rPr>
        <w:t xml:space="preserve">2 </w:t>
      </w:r>
      <w:r w:rsidRPr="002C377B">
        <w:rPr>
          <w:rStyle w:val="Emphasis"/>
          <w:highlight w:val="yellow"/>
        </w:rPr>
        <w:t>Complex cases</w:t>
      </w:r>
      <w:r w:rsidRPr="00734F22">
        <w:rPr>
          <w:sz w:val="16"/>
        </w:rPr>
        <w:t xml:space="preserve"> allow students to explore the complicated relationship between justice, law, and politics.3 They introduce students to many of the skills needed to </w:t>
      </w:r>
      <w:r w:rsidRPr="002C377B">
        <w:rPr>
          <w:rStyle w:val="Emphasis"/>
          <w:highlight w:val="yellow"/>
        </w:rPr>
        <w:t>integrate rebellious</w:t>
      </w:r>
      <w:r w:rsidRPr="00734F22">
        <w:rPr>
          <w:rStyle w:val="StyleUnderline"/>
        </w:rPr>
        <w:t xml:space="preserve"> or political </w:t>
      </w:r>
      <w:r w:rsidRPr="002C377B">
        <w:rPr>
          <w:rStyle w:val="Emphasis"/>
          <w:highlight w:val="yellow"/>
        </w:rPr>
        <w:t>lawyering</w:t>
      </w:r>
      <w:r w:rsidRPr="00734F22">
        <w:rPr>
          <w:sz w:val="16"/>
        </w:rPr>
        <w:t xml:space="preserve"> into their practice, </w:t>
      </w:r>
      <w:r w:rsidRPr="00734F22">
        <w:rPr>
          <w:rStyle w:val="StyleUnderline"/>
        </w:rPr>
        <w:t xml:space="preserve">including </w:t>
      </w:r>
      <w:r w:rsidRPr="002C377B">
        <w:rPr>
          <w:rStyle w:val="StyleUnderline"/>
          <w:highlight w:val="yellow"/>
        </w:rPr>
        <w:t>working with others to</w:t>
      </w:r>
      <w:r w:rsidRPr="00734F22">
        <w:rPr>
          <w:rStyle w:val="StyleUnderline"/>
        </w:rPr>
        <w:t xml:space="preserve"> </w:t>
      </w:r>
      <w:r w:rsidRPr="00734F22">
        <w:rPr>
          <w:rStyle w:val="Emphasis"/>
        </w:rPr>
        <w:t xml:space="preserve">brainstorm, design, and </w:t>
      </w:r>
      <w:r w:rsidRPr="002C377B">
        <w:rPr>
          <w:rStyle w:val="Emphasis"/>
          <w:highlight w:val="yellow"/>
        </w:rPr>
        <w:t>execute an advocacy</w:t>
      </w:r>
      <w:r w:rsidRPr="00734F22">
        <w:rPr>
          <w:rStyle w:val="Emphasis"/>
        </w:rPr>
        <w:t xml:space="preserve"> strategy</w:t>
      </w:r>
      <w:r w:rsidRPr="00734F22">
        <w:rPr>
          <w:sz w:val="16"/>
        </w:rPr>
        <w:t xml:space="preserve">; </w:t>
      </w:r>
      <w:r w:rsidRPr="00734F22">
        <w:rPr>
          <w:rStyle w:val="StyleUnderline"/>
        </w:rPr>
        <w:t xml:space="preserve">helping </w:t>
      </w:r>
      <w:r w:rsidRPr="002C377B">
        <w:rPr>
          <w:rStyle w:val="StyleUnderline"/>
          <w:highlight w:val="yellow"/>
        </w:rPr>
        <w:t xml:space="preserve">to </w:t>
      </w:r>
      <w:r w:rsidRPr="002C377B">
        <w:rPr>
          <w:rStyle w:val="Emphasis"/>
          <w:highlight w:val="yellow"/>
        </w:rPr>
        <w:t>build</w:t>
      </w:r>
      <w:r w:rsidRPr="00734F22">
        <w:rPr>
          <w:rStyle w:val="StyleUnderline"/>
        </w:rPr>
        <w:t xml:space="preserve"> and participate in </w:t>
      </w:r>
      <w:r w:rsidRPr="002C377B">
        <w:rPr>
          <w:rStyle w:val="Emphasis"/>
          <w:highlight w:val="yellow"/>
        </w:rPr>
        <w:t>a coalition</w:t>
      </w:r>
      <w:r w:rsidRPr="00734F22">
        <w:rPr>
          <w:sz w:val="16"/>
        </w:rPr>
        <w:t xml:space="preserve">; </w:t>
      </w:r>
      <w:r w:rsidRPr="00734F22">
        <w:rPr>
          <w:rStyle w:val="StyleUnderline"/>
        </w:rPr>
        <w:t xml:space="preserve">engaging in </w:t>
      </w:r>
      <w:r w:rsidRPr="00734F22">
        <w:rPr>
          <w:rStyle w:val="Emphasis"/>
        </w:rPr>
        <w:t>integrated advocacy</w:t>
      </w:r>
      <w:r w:rsidRPr="00734F22">
        <w:rPr>
          <w:sz w:val="16"/>
        </w:rPr>
        <w:t xml:space="preserve">; </w:t>
      </w:r>
      <w:r w:rsidRPr="00734F22">
        <w:rPr>
          <w:rStyle w:val="StyleUnderline"/>
        </w:rPr>
        <w:t xml:space="preserve">and analyzing the outside forces that help shape outcomes, </w:t>
      </w:r>
      <w:r w:rsidRPr="002C377B">
        <w:rPr>
          <w:rStyle w:val="StyleUnderline"/>
          <w:highlight w:val="yellow"/>
        </w:rPr>
        <w:t xml:space="preserve">including </w:t>
      </w:r>
      <w:r w:rsidRPr="002C377B">
        <w:rPr>
          <w:rStyle w:val="Emphasis"/>
          <w:highlight w:val="yellow"/>
        </w:rPr>
        <w:t>organizational capacity</w:t>
      </w:r>
      <w:r w:rsidRPr="00734F22">
        <w:rPr>
          <w:rStyle w:val="StyleUnderline"/>
        </w:rPr>
        <w:t xml:space="preserve">, </w:t>
      </w:r>
      <w:r w:rsidRPr="002C377B">
        <w:rPr>
          <w:rStyle w:val="Emphasis"/>
          <w:highlight w:val="yellow"/>
        </w:rPr>
        <w:t>challenges of enforcement</w:t>
      </w:r>
      <w:r w:rsidRPr="00734F22">
        <w:rPr>
          <w:rStyle w:val="StyleUnderline"/>
        </w:rPr>
        <w:t xml:space="preserve">, and </w:t>
      </w:r>
      <w:r w:rsidRPr="00734F22">
        <w:rPr>
          <w:rStyle w:val="Emphasis"/>
        </w:rPr>
        <w:t>potential political backlash</w:t>
      </w:r>
      <w:r w:rsidRPr="00734F22">
        <w:rPr>
          <w:rStyle w:val="StyleUnderline"/>
        </w:rPr>
        <w:t>.</w:t>
      </w:r>
      <w:r w:rsidRPr="00734F22">
        <w:rPr>
          <w:sz w:val="16"/>
        </w:rPr>
        <w:t>4</w:t>
      </w:r>
    </w:p>
    <w:p w14:paraId="7234F1A9" w14:textId="77777777" w:rsidR="00A337FA" w:rsidRPr="00734F22" w:rsidRDefault="00A337FA" w:rsidP="00A337FA">
      <w:pPr>
        <w:spacing w:after="0"/>
        <w:rPr>
          <w:sz w:val="16"/>
          <w:szCs w:val="10"/>
        </w:rPr>
      </w:pPr>
      <w:r w:rsidRPr="00734F22">
        <w:rPr>
          <w:sz w:val="16"/>
          <w:szCs w:val="10"/>
        </w:rPr>
        <w:t>There is a longstanding and ongoing debate within the clinical legal education community about the relative merits of small, individual cases versus larger impact advocacy matters.5 The parameters of this debate, coupled with an influential body of clinical scholarship criticizing impact litigation and the lawyers who bring it,6 have led the clinical teaching community to overreact to these critiques by moving farther away from impact advocacy and strategic litigation rather than working to reconcile the legitimate concerns with the critical importance of impact advocacy as a tool for both systemic social change and legal education. Law schools also face internal and external pressures that affect their willingness to engage students in strategic litigation. The result is that important benefits of impact advocacy and strategic litigation have gotten lost or minimized.</w:t>
      </w:r>
    </w:p>
    <w:p w14:paraId="7427D521" w14:textId="77777777" w:rsidR="00A337FA" w:rsidRPr="00734F22" w:rsidRDefault="00A337FA" w:rsidP="00A337FA">
      <w:pPr>
        <w:spacing w:after="0"/>
        <w:rPr>
          <w:sz w:val="16"/>
        </w:rPr>
      </w:pPr>
      <w:r w:rsidRPr="00734F22">
        <w:rPr>
          <w:rStyle w:val="StyleUnderline"/>
        </w:rPr>
        <w:t xml:space="preserve">Twenty years ago, social justice advocates </w:t>
      </w:r>
      <w:r w:rsidRPr="00734F22">
        <w:rPr>
          <w:rStyle w:val="Emphasis"/>
        </w:rPr>
        <w:t>rallied around political lawyering</w:t>
      </w:r>
      <w:r w:rsidRPr="00734F22">
        <w:rPr>
          <w:rStyle w:val="StyleUnderline"/>
        </w:rPr>
        <w:t xml:space="preserve"> as a tool for </w:t>
      </w:r>
      <w:r w:rsidRPr="00734F22">
        <w:rPr>
          <w:rStyle w:val="Emphasis"/>
        </w:rPr>
        <w:t>more effective advocacy</w:t>
      </w:r>
      <w:r w:rsidRPr="00734F22">
        <w:rPr>
          <w:rStyle w:val="StyleUnderline"/>
        </w:rPr>
        <w:t xml:space="preserve"> on behalf of marginalized communities.</w:t>
      </w:r>
      <w:r w:rsidRPr="00734F22">
        <w:rPr>
          <w:sz w:val="16"/>
        </w:rPr>
        <w:t xml:space="preserve">7 </w:t>
      </w:r>
      <w:r w:rsidRPr="00734F22">
        <w:rPr>
          <w:rStyle w:val="Emphasis"/>
        </w:rPr>
        <w:t>Political lawyering employs a systemic reform lens in case selection, advocacy strategy, and lawyering process</w:t>
      </w:r>
      <w:r w:rsidRPr="00734F22">
        <w:rPr>
          <w:rStyle w:val="StyleUnderline"/>
        </w:rPr>
        <w:t xml:space="preserve">, with a focus on legal work done in service to </w:t>
      </w:r>
      <w:r w:rsidRPr="00734F22">
        <w:rPr>
          <w:rStyle w:val="Emphasis"/>
        </w:rPr>
        <w:t>both individual and collective goals</w:t>
      </w:r>
      <w:r w:rsidRPr="00734F22">
        <w:rPr>
          <w:rStyle w:val="StyleUnderline"/>
        </w:rPr>
        <w:t>.</w:t>
      </w:r>
      <w:r w:rsidRPr="00734F22">
        <w:rPr>
          <w:sz w:val="16"/>
        </w:rPr>
        <w:t xml:space="preserve">8 </w:t>
      </w:r>
      <w:r w:rsidRPr="00734F22">
        <w:rPr>
          <w:rStyle w:val="StyleUnderline"/>
        </w:rPr>
        <w:t xml:space="preserve">While litigation is central to political lawyering, political lawyers recognize that litigation, </w:t>
      </w:r>
      <w:r w:rsidRPr="002C377B">
        <w:rPr>
          <w:rStyle w:val="StyleUnderline"/>
          <w:highlight w:val="yellow"/>
        </w:rPr>
        <w:t xml:space="preserve">interdisciplinary </w:t>
      </w:r>
      <w:r w:rsidRPr="002C377B">
        <w:rPr>
          <w:rStyle w:val="Emphasis"/>
          <w:highlight w:val="yellow"/>
        </w:rPr>
        <w:t>collaboration</w:t>
      </w:r>
      <w:r w:rsidRPr="002C377B">
        <w:rPr>
          <w:rStyle w:val="StyleUnderline"/>
          <w:highlight w:val="yellow"/>
        </w:rPr>
        <w:t xml:space="preserve">, </w:t>
      </w:r>
      <w:r w:rsidRPr="002C377B">
        <w:rPr>
          <w:rStyle w:val="Emphasis"/>
          <w:highlight w:val="yellow"/>
        </w:rPr>
        <w:t>policy reform</w:t>
      </w:r>
      <w:r w:rsidRPr="002C377B">
        <w:rPr>
          <w:rStyle w:val="StyleUnderline"/>
          <w:highlight w:val="yellow"/>
        </w:rPr>
        <w:t xml:space="preserve">, and </w:t>
      </w:r>
      <w:r w:rsidRPr="002C377B">
        <w:rPr>
          <w:rStyle w:val="Emphasis"/>
          <w:highlight w:val="yellow"/>
        </w:rPr>
        <w:t>community organization</w:t>
      </w:r>
      <w:r w:rsidRPr="00734F22">
        <w:rPr>
          <w:rStyle w:val="StyleUnderline"/>
        </w:rPr>
        <w:t xml:space="preserve"> </w:t>
      </w:r>
      <w:r w:rsidRPr="002C377B">
        <w:rPr>
          <w:rStyle w:val="Emphasis"/>
          <w:highlight w:val="yellow"/>
        </w:rPr>
        <w:t>must</w:t>
      </w:r>
      <w:r w:rsidRPr="00734F22">
        <w:rPr>
          <w:rStyle w:val="Emphasis"/>
        </w:rPr>
        <w:t xml:space="preserve"> to </w:t>
      </w:r>
      <w:r w:rsidRPr="002C377B">
        <w:rPr>
          <w:rStyle w:val="Emphasis"/>
          <w:highlight w:val="yellow"/>
        </w:rPr>
        <w:t>proceed</w:t>
      </w:r>
      <w:r w:rsidRPr="00734F22">
        <w:rPr>
          <w:rStyle w:val="Emphasis"/>
        </w:rPr>
        <w:t xml:space="preserve"> </w:t>
      </w:r>
      <w:r w:rsidRPr="002C377B">
        <w:rPr>
          <w:rStyle w:val="Emphasis"/>
          <w:highlight w:val="yellow"/>
        </w:rPr>
        <w:t>together</w:t>
      </w:r>
      <w:r w:rsidRPr="00734F22">
        <w:rPr>
          <w:rStyle w:val="StyleUnderline"/>
        </w:rPr>
        <w:t>.</w:t>
      </w:r>
      <w:r w:rsidRPr="00734F22">
        <w:rPr>
          <w:sz w:val="16"/>
        </w:rPr>
        <w:t xml:space="preserve"> </w:t>
      </w:r>
      <w:r w:rsidRPr="00734F22">
        <w:rPr>
          <w:rStyle w:val="StyleUnderline"/>
        </w:rPr>
        <w:t xml:space="preserve">Litigation is just one piece of a complex advocacy puzzle. </w:t>
      </w:r>
      <w:r w:rsidRPr="00734F22">
        <w:rPr>
          <w:sz w:val="16"/>
        </w:rPr>
        <w:t>However, clinical law professors have never fully grappled with how to employ this model.9</w:t>
      </w:r>
    </w:p>
    <w:p w14:paraId="37285331" w14:textId="77777777" w:rsidR="00A337FA" w:rsidRPr="00734F22" w:rsidRDefault="00A337FA" w:rsidP="00A337FA">
      <w:pPr>
        <w:spacing w:after="0"/>
        <w:rPr>
          <w:sz w:val="16"/>
        </w:rPr>
      </w:pPr>
      <w:r w:rsidRPr="00734F22">
        <w:rPr>
          <w:rStyle w:val="StyleUnderline"/>
        </w:rPr>
        <w:t xml:space="preserve">Law professors today seeking to train the </w:t>
      </w:r>
      <w:r w:rsidRPr="00734F22">
        <w:rPr>
          <w:rStyle w:val="Emphasis"/>
        </w:rPr>
        <w:t>next generation of social justice advocates</w:t>
      </w:r>
      <w:r w:rsidRPr="00734F22">
        <w:rPr>
          <w:rStyle w:val="StyleUnderline"/>
        </w:rPr>
        <w:t xml:space="preserve"> should expose students to the transformational potential of integrated advocacy</w:t>
      </w:r>
      <w:r w:rsidRPr="00734F22">
        <w:rPr>
          <w:sz w:val="16"/>
        </w:rPr>
        <w:t>—strategic litigation, community organizing, direct action, media strategies, and interdisciplinary collaboration proceeding together—</w:t>
      </w:r>
      <w:r w:rsidRPr="00734F22">
        <w:rPr>
          <w:rStyle w:val="StyleUnderline"/>
        </w:rPr>
        <w:t>in the fight for social change.</w:t>
      </w:r>
      <w:r w:rsidRPr="00734F22">
        <w:rPr>
          <w:sz w:val="16"/>
        </w:rPr>
        <w:t xml:space="preserve"> </w:t>
      </w:r>
      <w:r w:rsidRPr="00734F22">
        <w:rPr>
          <w:rStyle w:val="Emphasis"/>
        </w:rPr>
        <w:t>Political lawyering can serve as a model.</w:t>
      </w:r>
      <w:r w:rsidRPr="00734F22">
        <w:rPr>
          <w:sz w:val="16"/>
        </w:rPr>
        <w:t xml:space="preserve"> </w:t>
      </w:r>
      <w:r w:rsidRPr="002C377B">
        <w:rPr>
          <w:rStyle w:val="StyleUnderline"/>
          <w:highlight w:val="yellow"/>
        </w:rPr>
        <w:t>The NAACP</w:t>
      </w:r>
      <w:r w:rsidRPr="00734F22">
        <w:rPr>
          <w:rStyle w:val="StyleUnderline"/>
        </w:rPr>
        <w:t xml:space="preserve"> strategy of </w:t>
      </w:r>
      <w:r w:rsidRPr="002C377B">
        <w:rPr>
          <w:rStyle w:val="StyleUnderline"/>
          <w:highlight w:val="yellow"/>
        </w:rPr>
        <w:t>building comprehensive advocacy campaigns to challenge racial and economic injustice</w:t>
      </w:r>
      <w:r w:rsidRPr="00734F22">
        <w:rPr>
          <w:rStyle w:val="StyleUnderline"/>
        </w:rPr>
        <w:t xml:space="preserve"> helped to launch the political lawyering movement</w:t>
      </w:r>
      <w:r w:rsidRPr="00734F22">
        <w:rPr>
          <w:sz w:val="16"/>
        </w:rPr>
        <w:t xml:space="preserve"> in the last century.10 </w:t>
      </w:r>
      <w:r w:rsidRPr="00734F22">
        <w:rPr>
          <w:rStyle w:val="StyleUnderline"/>
        </w:rPr>
        <w:t>But political lawyering in the 21st century</w:t>
      </w:r>
      <w:r w:rsidRPr="00734F22">
        <w:rPr>
          <w:sz w:val="16"/>
        </w:rPr>
        <w:t xml:space="preserve"> needs to do more. It </w:t>
      </w:r>
      <w:r w:rsidRPr="002C377B">
        <w:rPr>
          <w:rStyle w:val="StyleUnderline"/>
          <w:highlight w:val="yellow"/>
        </w:rPr>
        <w:t>needs to re-embrace and update the concept of integrated advocacy</w:t>
      </w:r>
      <w:r w:rsidRPr="00734F22">
        <w:rPr>
          <w:rStyle w:val="StyleUnderline"/>
        </w:rPr>
        <w:t xml:space="preserve"> to help lawyers leverage a broad range of tools and perspectives to generate effective approaches to issues of injustice, both nascent and chronic.</w:t>
      </w:r>
      <w:r w:rsidRPr="00734F22">
        <w:rPr>
          <w:sz w:val="16"/>
        </w:rPr>
        <w:t xml:space="preserve"> Charles Hamilton Houston, the architect of the strategy to challenge the racialized policy of “separate but equal,” whose life work challenged racial injustice in novel ways, famously explained that “a lawyer’s either a social engineer or he’s a parasite on society,” defining social engineer as a “highly skilled, perceptive, sensitive lawyer who understood the Constitution of the United States and knew how to explore its uses in the solving of problems of local communities and in bettering the conditions of the underprivileged citizens.”11 Law schools should set as an ambition teaching students to push boundaries in diagnosing and tackling the most pressing problems facing society.</w:t>
      </w:r>
    </w:p>
    <w:p w14:paraId="210C508D" w14:textId="77777777" w:rsidR="00A337FA" w:rsidRPr="00734F22" w:rsidRDefault="00A337FA" w:rsidP="00A337FA">
      <w:pPr>
        <w:spacing w:after="0"/>
        <w:rPr>
          <w:sz w:val="10"/>
          <w:szCs w:val="10"/>
        </w:rPr>
      </w:pPr>
      <w:r w:rsidRPr="00734F22">
        <w:rPr>
          <w:sz w:val="10"/>
          <w:szCs w:val="10"/>
        </w:rPr>
        <w:t>The Article proceeds in three parts. Part I discusses political lawyering and explores its potential to serve as a framework to teach students the legal and extra-legal advocacy skills necessary to tackle the complex challenges of systemic injustice and inequity. Part I also discusses the institutional barriers that limit the ability and willingness of legal educators to exploit the pedagogical potential of a political lawyering framework, including the idea that litigation is often harmful to the cause of justice because it puts the lawyer ahead of the community being served. Part I then examines whether the choice that clinical legal education makes to teach through small, single-issue cases rather than through more complex vehicles offers students sufficient opportunities to develop the array of skills needed for integrated advocacy. Part II describes the ways that clinical legal education can reframe political lawyering as political justice lawyering, both to adapt to the current environment—complicated by the current partisan political climate—and the contemporary challenges of social justice advocacy. It also explores pedagogic strategies that clinical legal educators can employ to train effective 21st century social justice lawyers. Finally, Part III presents a case study from my own teaching to elucidate the opportunities and challenges inherent in this approach to clinical teaching.</w:t>
      </w:r>
    </w:p>
    <w:p w14:paraId="707AEB37" w14:textId="77777777" w:rsidR="00A337FA" w:rsidRPr="00734F22" w:rsidRDefault="00A337FA" w:rsidP="00A337FA">
      <w:pPr>
        <w:spacing w:after="0"/>
        <w:rPr>
          <w:sz w:val="10"/>
          <w:szCs w:val="10"/>
        </w:rPr>
      </w:pPr>
      <w:r w:rsidRPr="00734F22">
        <w:rPr>
          <w:sz w:val="10"/>
          <w:szCs w:val="10"/>
        </w:rPr>
        <w:t xml:space="preserve">I. POLITICAL LAWYERING AS A FRAMEWORK FOR LEGAL EDUCATION </w:t>
      </w:r>
    </w:p>
    <w:p w14:paraId="369E8D73" w14:textId="77777777" w:rsidR="00A337FA" w:rsidRPr="00734F22" w:rsidRDefault="00A337FA" w:rsidP="00A337FA">
      <w:pPr>
        <w:spacing w:after="0"/>
        <w:rPr>
          <w:sz w:val="10"/>
          <w:szCs w:val="10"/>
        </w:rPr>
      </w:pPr>
      <w:r w:rsidRPr="00734F22">
        <w:rPr>
          <w:sz w:val="10"/>
          <w:szCs w:val="10"/>
        </w:rPr>
        <w:t>“Social vision is part of the operating ethos of self-conscious law practice. The fact that most law practice is not done self-consciously is simply a function of the degree to which most law practice serves the status quo. Self-conscious practice appears to be less important, and is always less destabilizing, when it serves what is, rather than what ought to be.”</w:t>
      </w:r>
    </w:p>
    <w:p w14:paraId="7BA540FA" w14:textId="77777777" w:rsidR="00A337FA" w:rsidRPr="00734F22" w:rsidRDefault="00A337FA" w:rsidP="00A337FA">
      <w:pPr>
        <w:spacing w:after="0"/>
        <w:rPr>
          <w:sz w:val="10"/>
          <w:szCs w:val="10"/>
        </w:rPr>
      </w:pPr>
      <w:r w:rsidRPr="00734F22">
        <w:rPr>
          <w:sz w:val="10"/>
          <w:szCs w:val="10"/>
        </w:rPr>
        <w:t>- Gary Bellow12</w:t>
      </w:r>
    </w:p>
    <w:p w14:paraId="0DBAAC9C" w14:textId="77777777" w:rsidR="00A337FA" w:rsidRPr="00734F22" w:rsidRDefault="00A337FA" w:rsidP="00A337FA">
      <w:pPr>
        <w:spacing w:after="0"/>
        <w:rPr>
          <w:sz w:val="10"/>
          <w:szCs w:val="10"/>
        </w:rPr>
      </w:pPr>
      <w:r w:rsidRPr="00734F22">
        <w:rPr>
          <w:sz w:val="10"/>
          <w:szCs w:val="10"/>
        </w:rPr>
        <w:t xml:space="preserve">In 1996, the Harvard Civil Rights-Civil Liberties Law Review published a symposium on “political lawyering”: a model of social justice advocacy that integrates legal advocacy and political mobilization by linking courtroom advocacy to community education, mobilization, and organizing.13 The symposium, honoring Gary Bellow, a leading political lawyer of the time and one of the architects of clinical legal education, explored the potential for political lawyering to respond to the social justice challenges of the moment.14 At the time of the symposium, progressive scholars and activists believed that America was in a period of retrenchment on civil rights and were in search of sources of hope.15 In the face of waning public support for the poor and disenfranchised, both financially and philosophically, one of the biggest dangers social justice advocates faced was despair about the possibility of progress.16 Bellow contended that the nation’s ideological reconfiguration created a potentially debilitating doubt among lawyer-activists who, faced with declining avenues for change, had “embraced a far too constricted definition of both the possible and desirable in law-oriented interventions than is, in fact, dictated by the rightward turn of national and local politics.”17 With victory harder to achieve, he insisted that lawyers who embraced and reimagined political lawyering would advance the fight for equality more effectively. </w:t>
      </w:r>
    </w:p>
    <w:p w14:paraId="4D7CA4D4" w14:textId="77777777" w:rsidR="00A337FA" w:rsidRPr="00734F22" w:rsidRDefault="00A337FA" w:rsidP="00A337FA">
      <w:pPr>
        <w:spacing w:after="0"/>
        <w:rPr>
          <w:sz w:val="10"/>
          <w:szCs w:val="10"/>
        </w:rPr>
      </w:pPr>
      <w:r w:rsidRPr="00734F22">
        <w:rPr>
          <w:sz w:val="10"/>
          <w:szCs w:val="10"/>
        </w:rPr>
        <w:t xml:space="preserve">The purpose of political lawyering is not to advance a particular partisan agenda: It is to represent disenfranchised communities against the forces of oppression.18 While difficult to define precisely, political lawyers take a politicized and value-oriented approach to legal work done in service to both individual and collective goals,19 embracing “politics” in the classical sense as a concern “with what it means to be human; what is the best life for a human being; and . . . the ways in which we can order our living together so that good human lives will emerge.”20 Practically, political lawyers use a systemic reform lens in decisions about case selection, advocacy strategy, and the lawyering process. Political lawyers think about the relationship between law, politics, and justice21 and use the law to animate fundamental change in society, to alter the allocation of power and opportunity, and to enable those individuals and communities with little power to claim and enjoy their rights.22 Political lawyers also take advantage of opportunities to influence the perceptions and behaviors of those in power.23 Finally, political lawyers empower individuals and communities by providing them with competent legal advocacy,24 but do not confine themselves to one mode of advocacy in their quest for structural change. Instead, political lawyers use integrated advocacy strategies, including litigation, legislative advocacy, public education, media, and social science research, assessing the efficacy and impact of each tool in service to a </w:t>
      </w:r>
      <w:proofErr w:type="gramStart"/>
      <w:r w:rsidRPr="00734F22">
        <w:rPr>
          <w:sz w:val="10"/>
          <w:szCs w:val="10"/>
        </w:rPr>
        <w:t>long-term visions</w:t>
      </w:r>
      <w:proofErr w:type="gramEnd"/>
      <w:r w:rsidRPr="00734F22">
        <w:rPr>
          <w:sz w:val="10"/>
          <w:szCs w:val="10"/>
        </w:rPr>
        <w:t xml:space="preserve"> of equality and solidarity.25 </w:t>
      </w:r>
    </w:p>
    <w:p w14:paraId="41CC2FC8" w14:textId="77777777" w:rsidR="00A337FA" w:rsidRPr="00734F22" w:rsidRDefault="00A337FA" w:rsidP="00A337FA">
      <w:pPr>
        <w:spacing w:after="0"/>
        <w:rPr>
          <w:sz w:val="10"/>
          <w:szCs w:val="10"/>
        </w:rPr>
      </w:pPr>
      <w:r w:rsidRPr="00734F22">
        <w:rPr>
          <w:sz w:val="10"/>
          <w:szCs w:val="10"/>
        </w:rPr>
        <w:t>A. A ROLE FOR POLITICAL LAWYERING IN CLINICAL LEGAL EDUCATION</w:t>
      </w:r>
    </w:p>
    <w:p w14:paraId="5151F288" w14:textId="77777777" w:rsidR="00A337FA" w:rsidRPr="00734F22" w:rsidRDefault="00A337FA" w:rsidP="00A337FA">
      <w:pPr>
        <w:spacing w:after="0"/>
        <w:rPr>
          <w:sz w:val="10"/>
          <w:szCs w:val="10"/>
        </w:rPr>
      </w:pPr>
      <w:r w:rsidRPr="00734F22">
        <w:rPr>
          <w:sz w:val="10"/>
          <w:szCs w:val="10"/>
        </w:rPr>
        <w:t>In his essay, Gary Bellow described several examples of his experience as a political lawyer.26 He reflected that:</w:t>
      </w:r>
    </w:p>
    <w:p w14:paraId="4FD2344E" w14:textId="77777777" w:rsidR="00A337FA" w:rsidRPr="00734F22" w:rsidRDefault="00A337FA" w:rsidP="00A337FA">
      <w:pPr>
        <w:spacing w:after="0"/>
        <w:rPr>
          <w:sz w:val="10"/>
          <w:szCs w:val="10"/>
        </w:rPr>
      </w:pPr>
      <w:r w:rsidRPr="00734F22">
        <w:rPr>
          <w:sz w:val="10"/>
          <w:szCs w:val="10"/>
        </w:rPr>
        <w:t>Certainly, if one focuses on the strategies employed in these examples, few uniformities emerge. In some of the efforts, we sought rule changes or injunctive relief against a particular practice on behalf of an identified class. In other situations, we pursued aggregate results by filing large numbers of individual cases. Some strategies are carried out in the courts. At other times we ignored litigation entirely in favor of bureaucratic maneuvering and community and union organizing. Even when pursuing litigation, we often placed far greater emphasis on mobilizing and educating clients, or strengthening the entities and organizations that represented them, than on judicial outcomes. And always, we employed the lawsuit, whether pushed to conclusion or not, as a vehicle for gathering information, positioning adversaries, asserting bargaining leverage, and adding to the continuing process of definition and designation that occurs in any conflict.27</w:t>
      </w:r>
    </w:p>
    <w:p w14:paraId="4E2D7990" w14:textId="77777777" w:rsidR="00A337FA" w:rsidRPr="00734F22" w:rsidRDefault="00A337FA" w:rsidP="00A337FA">
      <w:pPr>
        <w:spacing w:after="0"/>
        <w:rPr>
          <w:sz w:val="16"/>
        </w:rPr>
      </w:pPr>
      <w:r w:rsidRPr="00734F22">
        <w:rPr>
          <w:sz w:val="16"/>
        </w:rPr>
        <w:t xml:space="preserve">The </w:t>
      </w:r>
      <w:r w:rsidRPr="00734F22">
        <w:rPr>
          <w:rStyle w:val="StyleUnderline"/>
        </w:rPr>
        <w:t xml:space="preserve">parallels between the challenges social justice lawyers faced in the 1980s and 1990s and those that law students committed to social justice </w:t>
      </w:r>
      <w:r w:rsidRPr="00734F22">
        <w:rPr>
          <w:sz w:val="16"/>
        </w:rPr>
        <w:t xml:space="preserve">28 </w:t>
      </w:r>
      <w:r w:rsidRPr="00734F22">
        <w:rPr>
          <w:rStyle w:val="StyleUnderline"/>
        </w:rPr>
        <w:t>face today are evident.</w:t>
      </w:r>
      <w:r w:rsidRPr="00734F22">
        <w:rPr>
          <w:sz w:val="16"/>
        </w:rPr>
        <w:t xml:space="preserve"> As discussed earlier, law students’ own </w:t>
      </w:r>
      <w:r w:rsidRPr="002C377B">
        <w:rPr>
          <w:rStyle w:val="Emphasis"/>
          <w:highlight w:val="yellow"/>
        </w:rPr>
        <w:t>despair about the enormity of the fight for justice can compromise</w:t>
      </w:r>
      <w:r w:rsidRPr="00734F22">
        <w:rPr>
          <w:rStyle w:val="Emphasis"/>
        </w:rPr>
        <w:t xml:space="preserve"> their </w:t>
      </w:r>
      <w:r w:rsidRPr="002C377B">
        <w:rPr>
          <w:rStyle w:val="Emphasis"/>
          <w:highlight w:val="yellow"/>
        </w:rPr>
        <w:t>ability to</w:t>
      </w:r>
      <w:r w:rsidRPr="00734F22">
        <w:rPr>
          <w:rStyle w:val="Emphasis"/>
        </w:rPr>
        <w:t xml:space="preserve"> recognize and </w:t>
      </w:r>
      <w:r w:rsidRPr="002C377B">
        <w:rPr>
          <w:rStyle w:val="Emphasis"/>
          <w:highlight w:val="yellow"/>
        </w:rPr>
        <w:t>tackle</w:t>
      </w:r>
      <w:r w:rsidRPr="00734F22">
        <w:rPr>
          <w:rStyle w:val="Emphasis"/>
        </w:rPr>
        <w:t xml:space="preserve"> chronic </w:t>
      </w:r>
      <w:r w:rsidRPr="002C377B">
        <w:rPr>
          <w:rStyle w:val="Emphasis"/>
          <w:highlight w:val="yellow"/>
        </w:rPr>
        <w:t>injustice</w:t>
      </w:r>
      <w:r w:rsidRPr="00734F22">
        <w:rPr>
          <w:rStyle w:val="Emphasis"/>
        </w:rPr>
        <w:t>.</w:t>
      </w:r>
      <w:r w:rsidRPr="00734F22">
        <w:rPr>
          <w:sz w:val="16"/>
        </w:rPr>
        <w:t xml:space="preserve"> Like the earlier generation of political lawyers Bellow described, </w:t>
      </w:r>
      <w:r w:rsidRPr="00734F22">
        <w:rPr>
          <w:rStyle w:val="StyleUnderline"/>
        </w:rPr>
        <w:t>many</w:t>
      </w:r>
      <w:r w:rsidRPr="00734F22">
        <w:rPr>
          <w:sz w:val="16"/>
        </w:rPr>
        <w:t xml:space="preserve"> law students today </w:t>
      </w:r>
      <w:r w:rsidRPr="00734F22">
        <w:rPr>
          <w:rStyle w:val="StyleUnderline"/>
        </w:rPr>
        <w:t xml:space="preserve">find it difficult to believe in the </w:t>
      </w:r>
      <w:r w:rsidRPr="00734F22">
        <w:rPr>
          <w:rStyle w:val="Emphasis"/>
        </w:rPr>
        <w:t>possibility of change</w:t>
      </w:r>
      <w:r w:rsidRPr="00734F22">
        <w:rPr>
          <w:rStyle w:val="StyleUnderline"/>
        </w:rPr>
        <w:t xml:space="preserve"> let alone its likelihood.</w:t>
      </w:r>
      <w:r w:rsidRPr="00734F22">
        <w:rPr>
          <w:sz w:val="16"/>
        </w:rPr>
        <w:t xml:space="preserve"> </w:t>
      </w:r>
      <w:r w:rsidRPr="002C377B">
        <w:rPr>
          <w:rStyle w:val="Emphasis"/>
          <w:highlight w:val="yellow"/>
        </w:rPr>
        <w:t>Inexperience</w:t>
      </w:r>
      <w:r w:rsidRPr="00734F22">
        <w:rPr>
          <w:rStyle w:val="Emphasis"/>
        </w:rPr>
        <w:t xml:space="preserve"> </w:t>
      </w:r>
      <w:r w:rsidRPr="002C377B">
        <w:rPr>
          <w:rStyle w:val="Emphasis"/>
          <w:highlight w:val="yellow"/>
        </w:rPr>
        <w:t>challenging systemic legal problems exacerbates</w:t>
      </w:r>
      <w:r w:rsidRPr="00734F22">
        <w:rPr>
          <w:rStyle w:val="Emphasis"/>
        </w:rPr>
        <w:t xml:space="preserve"> their </w:t>
      </w:r>
      <w:r w:rsidRPr="002C377B">
        <w:rPr>
          <w:rStyle w:val="Emphasis"/>
          <w:highlight w:val="yellow"/>
        </w:rPr>
        <w:t>skepticism</w:t>
      </w:r>
      <w:r w:rsidRPr="00734F22">
        <w:rPr>
          <w:rStyle w:val="Emphasis"/>
        </w:rPr>
        <w:t>.</w:t>
      </w:r>
      <w:r w:rsidRPr="00734F22">
        <w:rPr>
          <w:sz w:val="16"/>
        </w:rPr>
        <w:t xml:space="preserve"> They recognize that the advocacy tools they have learned are insufficient to solve today’s problems, which fuels their sense of doubt.</w:t>
      </w:r>
    </w:p>
    <w:p w14:paraId="419D725D" w14:textId="77777777" w:rsidR="00A337FA" w:rsidRPr="00734F22" w:rsidRDefault="00A337FA" w:rsidP="00A337FA">
      <w:pPr>
        <w:spacing w:after="0"/>
        <w:rPr>
          <w:sz w:val="16"/>
        </w:rPr>
      </w:pPr>
      <w:r w:rsidRPr="00734F22">
        <w:rPr>
          <w:sz w:val="16"/>
        </w:rPr>
        <w:t xml:space="preserve">To help expand their understanding of what may be possible, law </w:t>
      </w:r>
      <w:r w:rsidRPr="00734F22">
        <w:rPr>
          <w:rStyle w:val="StyleUnderline"/>
        </w:rPr>
        <w:t>students</w:t>
      </w:r>
      <w:r w:rsidRPr="00734F22">
        <w:rPr>
          <w:sz w:val="16"/>
        </w:rPr>
        <w:t xml:space="preserve">, particularly those </w:t>
      </w:r>
      <w:r w:rsidRPr="00734F22">
        <w:rPr>
          <w:rStyle w:val="StyleUnderline"/>
        </w:rPr>
        <w:t>interested in continuing the fight for racial justice</w:t>
      </w:r>
      <w:r w:rsidRPr="00734F22">
        <w:rPr>
          <w:sz w:val="16"/>
        </w:rPr>
        <w:t xml:space="preserve">, </w:t>
      </w:r>
      <w:r w:rsidRPr="00734F22">
        <w:rPr>
          <w:rStyle w:val="StyleUnderline"/>
        </w:rPr>
        <w:t>should be taught to understand and embrace the goals, strategies, and tools of political lawyering</w:t>
      </w:r>
      <w:r w:rsidRPr="00734F22">
        <w:rPr>
          <w:sz w:val="16"/>
        </w:rPr>
        <w:t>—re-imagined for current times. Clinical professors need not adopt political lawyering wholesale as the only or primary approach to teaching lawyering skills and legal advocacy. Indeed, one of the challenges social justice advocates face is unnecessarily limiting the understanding of what it means to be a good lawyer. Rather, clinical professors should explore political lawyering as one framework they can use to help struggling law students find direction and inspiration, as well as to create a sense of connection to the work of the social justice lawyers who preceded them. As Gary Bellow wrote:</w:t>
      </w:r>
    </w:p>
    <w:p w14:paraId="50392696" w14:textId="77777777" w:rsidR="00A337FA" w:rsidRPr="00734F22" w:rsidRDefault="00A337FA" w:rsidP="00A337FA">
      <w:pPr>
        <w:spacing w:after="0"/>
        <w:rPr>
          <w:sz w:val="16"/>
        </w:rPr>
      </w:pPr>
      <w:r w:rsidRPr="00734F22">
        <w:rPr>
          <w:rStyle w:val="StyleUnderline"/>
        </w:rPr>
        <w:t>Doubt and defeatism</w:t>
      </w:r>
      <w:r w:rsidRPr="00734F22">
        <w:rPr>
          <w:sz w:val="16"/>
        </w:rPr>
        <w:t xml:space="preserve">, the sense of overly pessimistic assessments of action possibilities, are recurrent experiences in oppositional politics, whomever the political actors may be. They </w:t>
      </w:r>
      <w:r w:rsidRPr="00734F22">
        <w:rPr>
          <w:rStyle w:val="StyleUnderline"/>
        </w:rPr>
        <w:t>require hard-headed assessments of what works and why</w:t>
      </w:r>
      <w:r w:rsidRPr="00734F22">
        <w:rPr>
          <w:sz w:val="16"/>
        </w:rPr>
        <w:t>; a willingness to relinquish strategies and goals born of different possibilities and particularities</w:t>
      </w:r>
      <w:proofErr w:type="gramStart"/>
      <w:r w:rsidRPr="00734F22">
        <w:rPr>
          <w:sz w:val="16"/>
        </w:rPr>
        <w:t>. . . .</w:t>
      </w:r>
      <w:proofErr w:type="gramEnd"/>
      <w:r w:rsidRPr="00734F22">
        <w:rPr>
          <w:sz w:val="16"/>
        </w:rPr>
        <w:t xml:space="preserve"> </w:t>
      </w:r>
      <w:r w:rsidRPr="002C377B">
        <w:rPr>
          <w:rStyle w:val="Emphasis"/>
          <w:highlight w:val="yellow"/>
        </w:rPr>
        <w:t>Doubt and defeatism produce powerful spirals that can only be broken by</w:t>
      </w:r>
      <w:r w:rsidRPr="00734F22">
        <w:rPr>
          <w:sz w:val="16"/>
        </w:rPr>
        <w:t xml:space="preserve"> acts of will and </w:t>
      </w:r>
      <w:r w:rsidRPr="002C377B">
        <w:rPr>
          <w:rStyle w:val="Emphasis"/>
          <w:highlight w:val="yellow"/>
        </w:rPr>
        <w:t>leaps of faith.</w:t>
      </w:r>
      <w:r w:rsidRPr="00734F22">
        <w:rPr>
          <w:sz w:val="16"/>
        </w:rPr>
        <w:t xml:space="preserve">29 </w:t>
      </w:r>
    </w:p>
    <w:p w14:paraId="3B8A294D" w14:textId="77777777" w:rsidR="00A337FA" w:rsidRPr="00734F22" w:rsidRDefault="00A337FA" w:rsidP="00A337FA">
      <w:pPr>
        <w:spacing w:after="0"/>
        <w:rPr>
          <w:sz w:val="16"/>
        </w:rPr>
      </w:pPr>
      <w:r w:rsidRPr="00734F22">
        <w:rPr>
          <w:sz w:val="16"/>
        </w:rPr>
        <w:t xml:space="preserve">To be an effective political lawyer, an advocate must have a “profound willingness and ability to learn about and respond to the complexity of real human beings in ever-shifting legal, economic, and social worlds.”30 So, while political lawyering is certainly grounded in effective legal advocacy, it demands more than conventional legal skills. The political lawyer values deep personal involvement as a necessary component in addressing and tackling legal issues. That personal engagement can take many forms, but, at a minimum, involves countless conversations, collaborative brainstorming, comparing shared experiences, and adding empathy and commonality to enhance the legal analysis and political judgment.31 </w:t>
      </w:r>
      <w:r w:rsidRPr="00734F22">
        <w:rPr>
          <w:rStyle w:val="StyleUnderline"/>
        </w:rPr>
        <w:t>It</w:t>
      </w:r>
      <w:r w:rsidRPr="00734F22">
        <w:rPr>
          <w:sz w:val="16"/>
        </w:rPr>
        <w:t xml:space="preserve"> also </w:t>
      </w:r>
      <w:r w:rsidRPr="00734F22">
        <w:rPr>
          <w:rStyle w:val="StyleUnderline"/>
        </w:rPr>
        <w:t xml:space="preserve">requires lawyers to advocate with a </w:t>
      </w:r>
      <w:r w:rsidRPr="00734F22">
        <w:rPr>
          <w:rStyle w:val="Emphasis"/>
        </w:rPr>
        <w:t>clear vision</w:t>
      </w:r>
      <w:r w:rsidRPr="00734F22">
        <w:rPr>
          <w:rStyle w:val="StyleUnderline"/>
        </w:rPr>
        <w:t xml:space="preserve"> of what justice looks like</w:t>
      </w:r>
      <w:r w:rsidRPr="00734F22">
        <w:rPr>
          <w:sz w:val="16"/>
        </w:rPr>
        <w:t xml:space="preserve"> because effective political lawyering “</w:t>
      </w:r>
      <w:proofErr w:type="spellStart"/>
      <w:r w:rsidRPr="00734F22">
        <w:rPr>
          <w:sz w:val="16"/>
        </w:rPr>
        <w:t>reache</w:t>
      </w:r>
      <w:proofErr w:type="spellEnd"/>
      <w:r w:rsidRPr="00734F22">
        <w:rPr>
          <w:sz w:val="16"/>
        </w:rPr>
        <w:t xml:space="preserve">[s] not only across large numbers of people, but from the present into some altered version of the future.”32 </w:t>
      </w:r>
      <w:r w:rsidRPr="002C377B">
        <w:rPr>
          <w:rStyle w:val="StyleUnderline"/>
          <w:highlight w:val="yellow"/>
        </w:rPr>
        <w:t>Learning to combine savvy legal analysis with broad engagement, a deeper understanding of the complexity of</w:t>
      </w:r>
      <w:r w:rsidRPr="00734F22">
        <w:rPr>
          <w:rStyle w:val="StyleUnderline"/>
        </w:rPr>
        <w:t xml:space="preserve"> the </w:t>
      </w:r>
      <w:r w:rsidRPr="002C377B">
        <w:rPr>
          <w:rStyle w:val="StyleUnderline"/>
          <w:highlight w:val="yellow"/>
        </w:rPr>
        <w:t>problems</w:t>
      </w:r>
      <w:r w:rsidRPr="00734F22">
        <w:rPr>
          <w:sz w:val="16"/>
        </w:rPr>
        <w:t xml:space="preserve"> faced by impacted communities, </w:t>
      </w:r>
      <w:r w:rsidRPr="002C377B">
        <w:rPr>
          <w:rStyle w:val="StyleUnderline"/>
          <w:highlight w:val="yellow"/>
        </w:rPr>
        <w:t xml:space="preserve">and envisioning an altered and </w:t>
      </w:r>
      <w:r w:rsidRPr="002C377B">
        <w:rPr>
          <w:rStyle w:val="Emphasis"/>
          <w:highlight w:val="yellow"/>
        </w:rPr>
        <w:t>more just future</w:t>
      </w:r>
      <w:r w:rsidRPr="002C377B">
        <w:rPr>
          <w:rStyle w:val="StyleUnderline"/>
          <w:highlight w:val="yellow"/>
        </w:rPr>
        <w:t xml:space="preserve"> can</w:t>
      </w:r>
      <w:r w:rsidRPr="00734F22">
        <w:rPr>
          <w:rStyle w:val="StyleUnderline"/>
        </w:rPr>
        <w:t xml:space="preserve"> help </w:t>
      </w:r>
      <w:r w:rsidRPr="002C377B">
        <w:rPr>
          <w:rStyle w:val="StyleUnderline"/>
          <w:highlight w:val="yellow"/>
        </w:rPr>
        <w:t xml:space="preserve">lead to </w:t>
      </w:r>
      <w:r w:rsidRPr="002C377B">
        <w:rPr>
          <w:rStyle w:val="Emphasis"/>
          <w:highlight w:val="yellow"/>
        </w:rPr>
        <w:t>real solutions</w:t>
      </w:r>
      <w:r w:rsidRPr="00734F22">
        <w:rPr>
          <w:sz w:val="16"/>
        </w:rPr>
        <w:t xml:space="preserve"> and overcome passivity and </w:t>
      </w:r>
      <w:r w:rsidRPr="00734F22">
        <w:rPr>
          <w:strike/>
          <w:sz w:val="16"/>
        </w:rPr>
        <w:t>paralysis</w:t>
      </w:r>
      <w:r w:rsidRPr="00734F22">
        <w:rPr>
          <w:sz w:val="16"/>
        </w:rPr>
        <w:t>.33</w:t>
      </w:r>
    </w:p>
    <w:p w14:paraId="3E5F3C86" w14:textId="77777777" w:rsidR="00A337FA" w:rsidRPr="00734F22" w:rsidRDefault="00A337FA" w:rsidP="00A337FA">
      <w:pPr>
        <w:spacing w:after="0"/>
        <w:rPr>
          <w:sz w:val="16"/>
        </w:rPr>
      </w:pPr>
      <w:r w:rsidRPr="002C377B">
        <w:rPr>
          <w:rStyle w:val="StyleUnderline"/>
          <w:highlight w:val="yellow"/>
        </w:rPr>
        <w:t>The Civil Rights Movement</w:t>
      </w:r>
      <w:r w:rsidRPr="00734F22">
        <w:rPr>
          <w:sz w:val="16"/>
        </w:rPr>
        <w:t xml:space="preserve">, with its blended advocacy strategies, pulling a variety of levers to enable immediate or systemic change, </w:t>
      </w:r>
      <w:r w:rsidRPr="00734F22">
        <w:rPr>
          <w:rStyle w:val="StyleUnderline"/>
        </w:rPr>
        <w:t>offers one example</w:t>
      </w:r>
      <w:r w:rsidRPr="00734F22">
        <w:rPr>
          <w:sz w:val="16"/>
        </w:rPr>
        <w:t xml:space="preserve"> of political lawyering. Visionary leaders helped give voice to the frustrations and demands of the community, while other leaders acted as tacticians to devise, plan, and coordinate the strategy.34 There were sustained and strategic protests to draw public attention to injustices, demand change, and apply political pressure. </w:t>
      </w:r>
      <w:r w:rsidRPr="00734F22">
        <w:rPr>
          <w:rStyle w:val="StyleUnderline"/>
        </w:rPr>
        <w:t xml:space="preserve">The </w:t>
      </w:r>
      <w:r w:rsidRPr="002C377B">
        <w:rPr>
          <w:rStyle w:val="StyleUnderline"/>
          <w:highlight w:val="yellow"/>
        </w:rPr>
        <w:t>strategic use of litigation led gradually to</w:t>
      </w:r>
      <w:r w:rsidRPr="00734F22">
        <w:rPr>
          <w:rStyle w:val="StyleUnderline"/>
        </w:rPr>
        <w:t xml:space="preserve"> the establishment of the </w:t>
      </w:r>
      <w:r w:rsidRPr="002C377B">
        <w:rPr>
          <w:rStyle w:val="StyleUnderline"/>
          <w:highlight w:val="yellow"/>
        </w:rPr>
        <w:t>building blocks for systemic</w:t>
      </w:r>
      <w:r w:rsidRPr="00734F22">
        <w:rPr>
          <w:rStyle w:val="StyleUnderline"/>
        </w:rPr>
        <w:t xml:space="preserve"> </w:t>
      </w:r>
      <w:r w:rsidRPr="002C377B">
        <w:rPr>
          <w:rStyle w:val="StyleUnderline"/>
          <w:highlight w:val="yellow"/>
        </w:rPr>
        <w:t>change</w:t>
      </w:r>
      <w:r w:rsidRPr="00734F22">
        <w:rPr>
          <w:rStyle w:val="StyleUnderline"/>
        </w:rPr>
        <w:t>.</w:t>
      </w:r>
      <w:r w:rsidRPr="00734F22">
        <w:rPr>
          <w:sz w:val="16"/>
        </w:rPr>
        <w:t xml:space="preserve"> Finally, </w:t>
      </w:r>
      <w:r w:rsidRPr="00734F22">
        <w:rPr>
          <w:rStyle w:val="StyleUnderline"/>
        </w:rPr>
        <w:t>civil rights lawyers worked to enshrine litigation victories in legislation.</w:t>
      </w:r>
      <w:r w:rsidRPr="00734F22">
        <w:rPr>
          <w:sz w:val="16"/>
        </w:rPr>
        <w:t>35</w:t>
      </w:r>
    </w:p>
    <w:p w14:paraId="66A1BA71" w14:textId="77777777" w:rsidR="00A337FA" w:rsidRPr="00734F22" w:rsidRDefault="00A337FA" w:rsidP="00A337FA">
      <w:pPr>
        <w:spacing w:after="0"/>
        <w:rPr>
          <w:sz w:val="10"/>
          <w:szCs w:val="10"/>
        </w:rPr>
      </w:pPr>
      <w:r w:rsidRPr="00734F22">
        <w:rPr>
          <w:sz w:val="10"/>
          <w:szCs w:val="10"/>
        </w:rPr>
        <w:t>While the goal of political lawyering is to empower and advance the rights of disadvantaged communities, the lawyers who engage in it also reap significant benefits. One scholar effectively articulated some of these benefits utilizing religious terms, asserting that political lawyering can provide hope and direction to advocates by providing a “faith”—“a story, an account of a rational hope that provides people with an image and principles for realizing the sort of lives they ought to live.”36 Political lawyering can also provide what Christians refer to as a “gospel”—a story that explains and inspires.37 The faith and gospel of political lawyering can help lead law students who are overwhelmed by injustice to a place of deeper understanding and more effective advocacy. But law students must learn how to understand, articulate, and deploy that faith and gospel in service of others.</w:t>
      </w:r>
    </w:p>
    <w:p w14:paraId="657A721E" w14:textId="77777777" w:rsidR="00A337FA" w:rsidRPr="00734F22" w:rsidRDefault="00A337FA" w:rsidP="00A337FA">
      <w:pPr>
        <w:spacing w:after="0"/>
        <w:rPr>
          <w:sz w:val="10"/>
          <w:szCs w:val="10"/>
        </w:rPr>
      </w:pPr>
      <w:r w:rsidRPr="00734F22">
        <w:rPr>
          <w:sz w:val="10"/>
          <w:szCs w:val="10"/>
        </w:rPr>
        <w:t>B. INSTITUTIONAL CONSTRAINTS ON POLITICAL LAWYERING</w:t>
      </w:r>
    </w:p>
    <w:p w14:paraId="2578C669" w14:textId="77777777" w:rsidR="00A337FA" w:rsidRPr="00734F22" w:rsidRDefault="00A337FA" w:rsidP="00A337FA">
      <w:pPr>
        <w:spacing w:after="0"/>
        <w:rPr>
          <w:sz w:val="16"/>
        </w:rPr>
      </w:pPr>
      <w:r w:rsidRPr="00734F22">
        <w:rPr>
          <w:rStyle w:val="Emphasis"/>
        </w:rPr>
        <w:t xml:space="preserve">Complex social justice problems offer robust </w:t>
      </w:r>
      <w:r w:rsidRPr="002C377B">
        <w:rPr>
          <w:rStyle w:val="Emphasis"/>
          <w:highlight w:val="yellow"/>
        </w:rPr>
        <w:t>opportunities to</w:t>
      </w:r>
      <w:r w:rsidRPr="00734F22">
        <w:rPr>
          <w:rStyle w:val="Emphasis"/>
        </w:rPr>
        <w:t xml:space="preserve"> teach students about the law and lawyering</w:t>
      </w:r>
      <w:r w:rsidRPr="00734F22">
        <w:rPr>
          <w:sz w:val="16"/>
        </w:rPr>
        <w:t xml:space="preserve">, and legal clinics serve as an important vehicle to </w:t>
      </w:r>
      <w:r w:rsidRPr="002C377B">
        <w:rPr>
          <w:rStyle w:val="Emphasis"/>
          <w:highlight w:val="yellow"/>
        </w:rPr>
        <w:t>bring that set of issues and experiences into the classroom</w:t>
      </w:r>
      <w:r w:rsidRPr="00734F22">
        <w:rPr>
          <w:rStyle w:val="Emphasis"/>
        </w:rPr>
        <w:t>.</w:t>
      </w:r>
      <w:r w:rsidRPr="00734F22">
        <w:rPr>
          <w:sz w:val="16"/>
        </w:rPr>
        <w:t>38 As law schools reevaluate the nature and function of legal education in light of market forces,39 they should also give attention to the role of justice in the curriculum and the potential for law school clinics to be centers for incubation of new and evolving models of lawyering. By embracing political lawyering and encouraging engagement on complex and novel social justice issues, clinical legal education can operate as a “generator of new visions for legal practice” on behalf of poor and marginalized communities.40 Of course, that choice is not without hurdles or concern.</w:t>
      </w:r>
    </w:p>
    <w:p w14:paraId="256077FF" w14:textId="77777777" w:rsidR="00A337FA" w:rsidRPr="00734F22" w:rsidRDefault="00A337FA" w:rsidP="00A337FA">
      <w:pPr>
        <w:spacing w:after="0"/>
        <w:rPr>
          <w:sz w:val="10"/>
          <w:szCs w:val="10"/>
        </w:rPr>
      </w:pPr>
      <w:r w:rsidRPr="00734F22">
        <w:rPr>
          <w:sz w:val="10"/>
          <w:szCs w:val="10"/>
        </w:rPr>
        <w:t>1. Ideological, Financial, and Pedagogical Pressures</w:t>
      </w:r>
    </w:p>
    <w:p w14:paraId="00E840EA" w14:textId="77777777" w:rsidR="00A337FA" w:rsidRPr="00734F22" w:rsidRDefault="00A337FA" w:rsidP="00A337FA">
      <w:pPr>
        <w:spacing w:after="0"/>
        <w:rPr>
          <w:sz w:val="10"/>
          <w:szCs w:val="10"/>
        </w:rPr>
      </w:pPr>
      <w:r w:rsidRPr="00734F22">
        <w:rPr>
          <w:sz w:val="10"/>
          <w:szCs w:val="10"/>
        </w:rPr>
        <w:t>When clinical and experiential learning programs have moved away from an access to justice model—with a focus on the immediate challenges facing individual clients—to a broader social justice model focused on systemic reform and community empowerment, they have often encountered criticism from inside and outside of the legal academy.41 First, critics have raised concerns that integrated advocacy in support of systemic reform may elevate the profile of faculty and law schools but detract from an appropriate focus on the educational goals of individual students.42 Others have identified the potential for violating the separation between pedagogy and partisan politics.43 And still other critics have identified a risk that faculty will impose their personal political perspectives on their students.44 As discussed in more detail below, integrated advocacy strategies can, in fact, serve as valuable clinical teaching tools that promote broader student learning and support important pedagogical goals. By contrast, exclusive reliance on individual representation offers limited opportunities to teach essential lawyering skills, including the skills critical to identifying and challenging systemic injustice.45</w:t>
      </w:r>
    </w:p>
    <w:p w14:paraId="690F0B3A" w14:textId="77777777" w:rsidR="00A337FA" w:rsidRPr="00734F22" w:rsidRDefault="00A337FA" w:rsidP="00A337FA">
      <w:pPr>
        <w:spacing w:after="0"/>
        <w:rPr>
          <w:sz w:val="10"/>
          <w:szCs w:val="10"/>
        </w:rPr>
      </w:pPr>
      <w:r w:rsidRPr="00734F22">
        <w:rPr>
          <w:sz w:val="10"/>
          <w:szCs w:val="10"/>
        </w:rPr>
        <w:t>Every clinical program makes a political decision in deciding which cases to take or not to take, as each decision has political implications.46 Accepting cases in criminal justice, immigration, environmental justice, and international human rights, for example, involves political choices, regardless of whether the issues are addressed through individual representation or systemic reform efforts.47 Clinics will continue to represent individual clients who are the victims of poverty, discrimination, and disenfranchisement. These cases do not suddenly become inappropriate teaching tools because the lawyer aggregates those claims and utilizes complementary strategies to seek systemic, community-wide redress. Lawyers must be free to use all available means to challenge the marginalization of their clients, including strategic litigation, legislative advocacy, and other advocacy strategies designed to achieve systemic reform. If law schools intend to fulfill their promise to prepare law students to tackle urgent and pressing challenges, then they must teach students to identify and address interlocking legal and social problems.</w:t>
      </w:r>
    </w:p>
    <w:p w14:paraId="012E8F16" w14:textId="77777777" w:rsidR="00A337FA" w:rsidRPr="00734F22" w:rsidRDefault="00A337FA" w:rsidP="00A337FA">
      <w:pPr>
        <w:spacing w:after="0"/>
        <w:rPr>
          <w:sz w:val="10"/>
          <w:szCs w:val="10"/>
        </w:rPr>
      </w:pPr>
      <w:r w:rsidRPr="00734F22">
        <w:rPr>
          <w:sz w:val="10"/>
          <w:szCs w:val="10"/>
        </w:rPr>
        <w:t>Still, while law schools have educational ambitions, they also face financial demands that might affect their educational choices. In fact, those financial realities may motivate schools to avoid disputes that expose them to financial risk and to a potential loss of good will that a clinic’s involvement in controversial cases might occasion.48 While that institutional concern certainly has merit, it is not unique to political lawyering on behalf of clients. Whenever a law school chooses to represent clients, there is the potential for someone to take issue with the school’s choice of side or client. Similarly, law schools may experience external pressures from government, private entities, donors, and alumni to prevent the use of law school resources to challenge powerful corporate or government interests.49 These critiques evoke the successful challenge to Legal Services Corporations engaging in class action litigation on behalf of their clients50 and the long history of efforts to limit the means through which clinics can represent their clients.51 History is replete with examples of external attacks on law schools’ clinical efforts. From the 1968 attack by state legislators on the clinical program at the University of Mississippi School of Law over its involvement in a school desegregation suit,52 to the early 1980s threats to limit the activities of the University of Connecticut’s criminal defense clinic after the clinic successfully challenged a provision of the state’s death penalty statute,53 to the 2017 decision of the University of North Carolina Board of Governors to defund the law school’s Center for Civil Rights’ work to challenge systemic and racialized barriers to equality, law schools have experienced public scrutiny and scorn for their client and case selection decisions.</w:t>
      </w:r>
    </w:p>
    <w:p w14:paraId="7233E3DB" w14:textId="77777777" w:rsidR="00A337FA" w:rsidRPr="00734F22" w:rsidRDefault="00A337FA" w:rsidP="00A337FA">
      <w:pPr>
        <w:spacing w:after="0"/>
        <w:rPr>
          <w:sz w:val="10"/>
          <w:szCs w:val="10"/>
        </w:rPr>
      </w:pPr>
      <w:r w:rsidRPr="00734F22">
        <w:rPr>
          <w:sz w:val="10"/>
          <w:szCs w:val="10"/>
        </w:rPr>
        <w:t xml:space="preserve">A </w:t>
      </w:r>
      <w:proofErr w:type="gramStart"/>
      <w:r w:rsidRPr="00734F22">
        <w:rPr>
          <w:sz w:val="10"/>
          <w:szCs w:val="10"/>
        </w:rPr>
        <w:t>clinical faculty member’s case selection decisions</w:t>
      </w:r>
      <w:proofErr w:type="gramEnd"/>
      <w:r w:rsidRPr="00734F22">
        <w:rPr>
          <w:sz w:val="10"/>
          <w:szCs w:val="10"/>
        </w:rPr>
        <w:t xml:space="preserve"> should not be without limits or guidelines. For example, limited resources and specific pedagogical objectives will necessarily dictate which cases will be considered appropriate. However, making case selection decisions </w:t>
      </w:r>
      <w:proofErr w:type="gramStart"/>
      <w:r w:rsidRPr="00734F22">
        <w:rPr>
          <w:sz w:val="10"/>
          <w:szCs w:val="10"/>
        </w:rPr>
        <w:t>on the basis of</w:t>
      </w:r>
      <w:proofErr w:type="gramEnd"/>
      <w:r w:rsidRPr="00734F22">
        <w:rPr>
          <w:sz w:val="10"/>
          <w:szCs w:val="10"/>
        </w:rPr>
        <w:t xml:space="preserve"> pedagogical choices differs fundamentally from decisions based on ideological pressure from outside forces. The latter raises fundamental questions of academic freedom and other professional responsibilities.54 Clinical faculty members must maintain some independence to choose cases and clients that meet that clinic’s educational and public service goals.55</w:t>
      </w:r>
    </w:p>
    <w:p w14:paraId="4BB9307C" w14:textId="77777777" w:rsidR="00A337FA" w:rsidRPr="00734F22" w:rsidRDefault="00A337FA" w:rsidP="00A337FA">
      <w:pPr>
        <w:spacing w:after="0"/>
        <w:rPr>
          <w:sz w:val="10"/>
          <w:szCs w:val="10"/>
        </w:rPr>
      </w:pPr>
      <w:r w:rsidRPr="00734F22">
        <w:rPr>
          <w:sz w:val="10"/>
          <w:szCs w:val="10"/>
        </w:rPr>
        <w:t>2. The Anti-Litigation Bias</w:t>
      </w:r>
    </w:p>
    <w:p w14:paraId="1A85E808" w14:textId="77777777" w:rsidR="00A337FA" w:rsidRPr="00734F22" w:rsidRDefault="00A337FA" w:rsidP="00A337FA">
      <w:pPr>
        <w:spacing w:after="0"/>
        <w:rPr>
          <w:sz w:val="10"/>
          <w:szCs w:val="10"/>
        </w:rPr>
      </w:pPr>
      <w:r w:rsidRPr="00734F22">
        <w:rPr>
          <w:sz w:val="10"/>
          <w:szCs w:val="10"/>
        </w:rPr>
        <w:t>Political lawyers have long embraced litigation’s potential to achieve “radical extensions of democracy, equality, and racial justice” in addition to structural and cultural change.56 Law reform and structural change are important aspects of political lawyering.57 Accordingly, impact litigation on behalf of marginalized people and communities has long been an important tool for political lawyers.58 Indeed, the NAACP’s fight against racial segregation and inequality in the 1940s and 1950s represents an early example of political lawyering that strategically deployed litigation as part of</w:t>
      </w:r>
    </w:p>
    <w:p w14:paraId="1E232C5C" w14:textId="77777777" w:rsidR="00A337FA" w:rsidRPr="00734F22" w:rsidRDefault="00A337FA" w:rsidP="00A337FA">
      <w:pPr>
        <w:spacing w:after="0"/>
        <w:rPr>
          <w:sz w:val="10"/>
          <w:szCs w:val="10"/>
        </w:rPr>
      </w:pPr>
      <w:r w:rsidRPr="00734F22">
        <w:rPr>
          <w:sz w:val="10"/>
          <w:szCs w:val="10"/>
        </w:rPr>
        <w:t>a comprehensive effort to resist oppression and advance equality.59 Political lawyering never embraced an exaggerated belief that litigation should be the centerpiece of the fight for equality.60 Instead, like the advocates at the heart of the NAACP’s desegregation strategy, political lawyers “recognized that litigation, interdisciplinary collaboration, and community organization had to proceed together.”61</w:t>
      </w:r>
    </w:p>
    <w:p w14:paraId="46699AC4" w14:textId="77777777" w:rsidR="00A337FA" w:rsidRPr="00734F22" w:rsidRDefault="00A337FA" w:rsidP="00A337FA">
      <w:pPr>
        <w:spacing w:after="0"/>
        <w:rPr>
          <w:sz w:val="10"/>
          <w:szCs w:val="10"/>
        </w:rPr>
      </w:pPr>
      <w:r w:rsidRPr="00734F22">
        <w:rPr>
          <w:sz w:val="10"/>
          <w:szCs w:val="10"/>
        </w:rPr>
        <w:t>In the late 1990s and early 2000s, political and cultural shifts affected the strategies many political lawyers employed. New federal restrictions on the use of impact litigation and legislative advocacy by legal services lawyers were a cause of significant concern.62 Where impact litigation remained a possibility, many political lawyers worried that litigation offered a dangerous path. Although federal courts, in particular, had proved supportive in the fight for racial justice in the 1960s, progressive lawyers in later years worried that a more conservative judiciary was just as likely, if not more inclined, to set back progressive movements.63 This concern proved correct, particularly in the area of racial justice. Decades of conservative appointments to the federal bench64 led to a series of legal setbacks65 that effectively limited the federal courts as a venue for the redress of illegal discrimination.66 Many advocates also believed that while progressive lawyers were toiling away in the courtroom and achieving only minor success, conservative advocacy groups had mastered the more efficacious strategy of building powerful grassroots constituencies.67</w:t>
      </w:r>
    </w:p>
    <w:p w14:paraId="5C6326C5" w14:textId="77777777" w:rsidR="00A337FA" w:rsidRPr="00734F22" w:rsidRDefault="00A337FA" w:rsidP="00A337FA">
      <w:pPr>
        <w:spacing w:after="0"/>
        <w:rPr>
          <w:sz w:val="10"/>
          <w:szCs w:val="10"/>
        </w:rPr>
      </w:pPr>
      <w:r w:rsidRPr="00734F22">
        <w:rPr>
          <w:sz w:val="10"/>
          <w:szCs w:val="10"/>
        </w:rPr>
        <w:t>As courts increased their hostility to civil rights and racial justice, making victory and progress more difficult, political lawyers turned away from litigation and began focusing on alternative methods to fight for social change.68 While the labels have changed, the fundamental purpose of the work remained the same. Political lawyering gave way to rebellious lawyering, community lawyering, and movement lawyering.69 These models of advocacy embrace different visions of advocacy that may vary in the emphasis placed on the law’s comparative advantage relative to other strategic methodologies and tools.70 But, they all acknowledge the bond that joins client, community, and lawyer together in a common enterprise: empowering those without power and fighting for justice and equality. The de-emphasis on strategic litigation brought real benefits. It encouraged lawyers to work as members of a team, and challenged lawyers to ensure that those marginalized by injustice played a central role both as the focus of the advocacy and as participants in the advocacy, a positive turn regardless of the motivation.71</w:t>
      </w:r>
    </w:p>
    <w:p w14:paraId="62D33E0A" w14:textId="77777777" w:rsidR="00A337FA" w:rsidRPr="00734F22" w:rsidRDefault="00A337FA" w:rsidP="00A337FA">
      <w:pPr>
        <w:spacing w:after="0"/>
        <w:rPr>
          <w:sz w:val="10"/>
          <w:szCs w:val="10"/>
        </w:rPr>
      </w:pPr>
      <w:r w:rsidRPr="00734F22">
        <w:rPr>
          <w:sz w:val="10"/>
          <w:szCs w:val="10"/>
        </w:rPr>
        <w:t xml:space="preserve">This evolution came at a cost. What began as a tactical de-emphasis on litigation evolved into a philosophical bias against litigation as a social justice advocacy tool.72 Initially, social justice lawyers turned away from impact litigation because they feared that an increasingly conservative judiciary would use these cases as an opportunity to further roll back prior gains. However, with time, the reluctance to pursue litigation became less a reaction to circumstance and more a matter of principle. Some writers argued that litigation is a tool through which lawyers usurp the authority of already marginalized clients by setting their priorities for them.73 And, they claimed that litigation disempowers communities because of the unbalanced power dynamics between social justice lawyers and marginalized clients.74 An example is the dialogue around rebellious lawyering, one of the most prominent models for social change advocacy. Gerald </w:t>
      </w:r>
      <w:proofErr w:type="spellStart"/>
      <w:r w:rsidRPr="00734F22">
        <w:rPr>
          <w:sz w:val="10"/>
          <w:szCs w:val="10"/>
        </w:rPr>
        <w:t>López</w:t>
      </w:r>
      <w:proofErr w:type="spellEnd"/>
      <w:r w:rsidRPr="00734F22">
        <w:rPr>
          <w:sz w:val="10"/>
          <w:szCs w:val="10"/>
        </w:rPr>
        <w:t xml:space="preserve"> conceptualized rebellious lawyering as an advocacy model that would empower poor clients through grassroots, community-based advocacy that was facilitated by lawyers.75 Rebellious lawyering emphasizes concepts of community organization, mobilization, and “deprofessionalization.”76 It calls on lawyers to reflect on critical elements of the attorney-client relationship that may further oppress members of marginalized communities.77 Through rebellious lawyering, Professor </w:t>
      </w:r>
      <w:proofErr w:type="spellStart"/>
      <w:r w:rsidRPr="00734F22">
        <w:rPr>
          <w:sz w:val="10"/>
          <w:szCs w:val="10"/>
        </w:rPr>
        <w:t>López</w:t>
      </w:r>
      <w:proofErr w:type="spellEnd"/>
      <w:r w:rsidRPr="00734F22">
        <w:rPr>
          <w:sz w:val="10"/>
          <w:szCs w:val="10"/>
        </w:rPr>
        <w:t xml:space="preserve"> advances the belief that although lawyers should help solve problems facing the poor, lawyers are not the preeminent problem solvers in that relationship and should defer to clients and communities.78 Gerald </w:t>
      </w:r>
      <w:proofErr w:type="spellStart"/>
      <w:r w:rsidRPr="00734F22">
        <w:rPr>
          <w:sz w:val="10"/>
          <w:szCs w:val="10"/>
        </w:rPr>
        <w:t>López</w:t>
      </w:r>
      <w:proofErr w:type="spellEnd"/>
      <w:r w:rsidRPr="00734F22">
        <w:rPr>
          <w:sz w:val="10"/>
          <w:szCs w:val="10"/>
        </w:rPr>
        <w:t xml:space="preserve"> prefers that lawyers focus on “teaching self-help and lay lawyering” to empower communities to help themselves.79</w:t>
      </w:r>
    </w:p>
    <w:p w14:paraId="5CFFE3BE" w14:textId="77777777" w:rsidR="00A337FA" w:rsidRPr="00734F22" w:rsidRDefault="00A337FA" w:rsidP="00A337FA">
      <w:pPr>
        <w:spacing w:after="0"/>
        <w:rPr>
          <w:sz w:val="10"/>
          <w:szCs w:val="10"/>
        </w:rPr>
      </w:pPr>
      <w:r w:rsidRPr="00734F22">
        <w:rPr>
          <w:sz w:val="10"/>
          <w:szCs w:val="10"/>
        </w:rPr>
        <w:t xml:space="preserve">Professor </w:t>
      </w:r>
      <w:proofErr w:type="spellStart"/>
      <w:r w:rsidRPr="00734F22">
        <w:rPr>
          <w:sz w:val="10"/>
          <w:szCs w:val="10"/>
        </w:rPr>
        <w:t>López</w:t>
      </w:r>
      <w:proofErr w:type="spellEnd"/>
      <w:r w:rsidRPr="00734F22">
        <w:rPr>
          <w:sz w:val="10"/>
          <w:szCs w:val="10"/>
        </w:rPr>
        <w:t xml:space="preserve"> espoused his positive vision of rebellious lawyering as an alternative to what he calls regnant lawyering.80 Professor </w:t>
      </w:r>
      <w:proofErr w:type="spellStart"/>
      <w:r w:rsidRPr="00734F22">
        <w:rPr>
          <w:sz w:val="10"/>
          <w:szCs w:val="10"/>
        </w:rPr>
        <w:t>López</w:t>
      </w:r>
      <w:proofErr w:type="spellEnd"/>
      <w:r w:rsidRPr="00734F22">
        <w:rPr>
          <w:sz w:val="10"/>
          <w:szCs w:val="10"/>
        </w:rPr>
        <w:t xml:space="preserve"> asserts that regnant lawyers are convinced that they need to be the primary and active leaders in their representation of poor people. Regnant lawyers find community education and empowerment to be of only marginal importance.81 The result is that the regnant lawyer dominates the attorney-client relationship, giving little voice to the needs or concerns of the client. Finally, Professor </w:t>
      </w:r>
      <w:proofErr w:type="spellStart"/>
      <w:r w:rsidRPr="00734F22">
        <w:rPr>
          <w:sz w:val="10"/>
          <w:szCs w:val="10"/>
        </w:rPr>
        <w:t>López</w:t>
      </w:r>
      <w:proofErr w:type="spellEnd"/>
      <w:r w:rsidRPr="00734F22">
        <w:rPr>
          <w:sz w:val="10"/>
          <w:szCs w:val="10"/>
        </w:rPr>
        <w:t xml:space="preserve"> also believes that regnant lawyers have little practical understanding of legal, political, and social structures.82</w:t>
      </w:r>
    </w:p>
    <w:p w14:paraId="5FD0CF41" w14:textId="77777777" w:rsidR="00A337FA" w:rsidRPr="00734F22" w:rsidRDefault="00A337FA" w:rsidP="00A337FA">
      <w:pPr>
        <w:spacing w:after="0"/>
        <w:rPr>
          <w:sz w:val="10"/>
          <w:szCs w:val="10"/>
        </w:rPr>
      </w:pPr>
      <w:r w:rsidRPr="00734F22">
        <w:rPr>
          <w:sz w:val="10"/>
          <w:szCs w:val="10"/>
        </w:rPr>
        <w:t>Rebellious lawyering raised important questions about the role litigation should play in social justice movements. Gerald Lopez was certainly skeptical that “legal technicians” could make a meaningful contribution83 and questioned whether lawyers turned to litigation because it was best for the client or because the lawyer wanted to play “hero.”84 All political lawyers should ask themselves these questions when considering impact litigation as part of integrated advocacy on behalf of marginalized communities.85 But, over time, commentators began to equate regnant lawyering with impact litigation.86 Some social justice advocates argued that impact litigation perpetuated racism because white lawyers used it as a tool to impose their views on communities of color.87 Others advanced images of litigators as outsiders who used poor communities as guinea pigs in their social justice experiments, warning that “practicing law in the community is not a tourist adventure and, therefore, we must eschew the routine of the autonomous, interloping advocate who dreams up cases in the home office and then tests them on the community.”88 Litigation, and systemic reform litigation in particular, became synonymous with regnant lawyering: an “enemy” of social justice and not a tool fit for people committed to fighting for enduring social change.</w:t>
      </w:r>
    </w:p>
    <w:p w14:paraId="68ABEBA5" w14:textId="77777777" w:rsidR="00A337FA" w:rsidRPr="00734F22" w:rsidRDefault="00A337FA" w:rsidP="00A337FA">
      <w:pPr>
        <w:spacing w:after="0"/>
        <w:rPr>
          <w:sz w:val="16"/>
        </w:rPr>
      </w:pPr>
      <w:r w:rsidRPr="00734F22">
        <w:rPr>
          <w:sz w:val="16"/>
        </w:rPr>
        <w:t xml:space="preserve">Derrick </w:t>
      </w:r>
      <w:r w:rsidRPr="00734F22">
        <w:rPr>
          <w:rStyle w:val="StyleUnderline"/>
        </w:rPr>
        <w:t>Bell advanced one of the most prominent and influential critiques of litigation.</w:t>
      </w:r>
      <w:r w:rsidRPr="00734F22">
        <w:rPr>
          <w:sz w:val="16"/>
        </w:rPr>
        <w:t xml:space="preserve">89 </w:t>
      </w:r>
      <w:r w:rsidRPr="00734F22">
        <w:rPr>
          <w:rStyle w:val="StyleUnderline"/>
        </w:rPr>
        <w:t>Although he acknowledged the success of</w:t>
      </w:r>
      <w:r w:rsidRPr="00734F22">
        <w:rPr>
          <w:sz w:val="16"/>
        </w:rPr>
        <w:t xml:space="preserve"> the first decade of </w:t>
      </w:r>
      <w:r w:rsidRPr="00734F22">
        <w:rPr>
          <w:rStyle w:val="StyleUnderline"/>
        </w:rPr>
        <w:t>school desegregation</w:t>
      </w:r>
      <w:r w:rsidRPr="00734F22">
        <w:rPr>
          <w:sz w:val="16"/>
        </w:rPr>
        <w:t xml:space="preserve"> litigation, Professor </w:t>
      </w:r>
      <w:r w:rsidRPr="00734F22">
        <w:rPr>
          <w:rStyle w:val="StyleUnderline"/>
        </w:rPr>
        <w:t>Bell questioned the lack of lawyer accountability to marginalized communities.</w:t>
      </w:r>
      <w:r w:rsidRPr="00734F22">
        <w:rPr>
          <w:sz w:val="16"/>
        </w:rPr>
        <w:t xml:space="preserve"> According to Professor Bell, NAACP lawyers continued to employ an advocacy strategy that focused on structural school desegregation, even while many members of the Black community preferred a strategy that would have focused on building quality, though segregated, neighborhood schools.90 He cautioned that social justice advocates failed to acknowledge growing conflicts between what they believed were the long-range goals for their clients and the client’s evolving interests and needs.91 In the end, many members of the impacted community were left feeling marginalized. Professor Bell also suggested that “civil rights lawyers, like their more candid poverty law colleagues, are making decisions, setting priorities, and undertaking responsibilities that should be determined by their clients and shaped by the community.”92 </w:t>
      </w:r>
    </w:p>
    <w:p w14:paraId="267BFC86" w14:textId="77777777" w:rsidR="00A337FA" w:rsidRPr="00734F22" w:rsidRDefault="00A337FA" w:rsidP="00A337FA">
      <w:pPr>
        <w:spacing w:after="0"/>
        <w:rPr>
          <w:sz w:val="16"/>
        </w:rPr>
      </w:pPr>
      <w:r w:rsidRPr="00734F22">
        <w:rPr>
          <w:rStyle w:val="StyleUnderline"/>
        </w:rPr>
        <w:t xml:space="preserve">Certainly, many lawyers who use litigation as a tool for social change are </w:t>
      </w:r>
      <w:proofErr w:type="spellStart"/>
      <w:r w:rsidRPr="002C377B">
        <w:rPr>
          <w:rStyle w:val="StyleUnderline"/>
          <w:highlight w:val="yellow"/>
        </w:rPr>
        <w:t>regnant</w:t>
      </w:r>
      <w:proofErr w:type="spellEnd"/>
      <w:r w:rsidRPr="002C377B">
        <w:rPr>
          <w:rStyle w:val="StyleUnderline"/>
          <w:highlight w:val="yellow"/>
        </w:rPr>
        <w:t xml:space="preserve"> and paternalistic</w:t>
      </w:r>
      <w:r w:rsidRPr="00734F22">
        <w:rPr>
          <w:rStyle w:val="StyleUnderline"/>
        </w:rPr>
        <w:t xml:space="preserve">, but </w:t>
      </w:r>
      <w:r w:rsidRPr="00734F22">
        <w:rPr>
          <w:rStyle w:val="Emphasis"/>
        </w:rPr>
        <w:t xml:space="preserve">these </w:t>
      </w:r>
      <w:r w:rsidRPr="002C377B">
        <w:rPr>
          <w:rStyle w:val="Emphasis"/>
          <w:highlight w:val="yellow"/>
        </w:rPr>
        <w:t>qualities are not inherent</w:t>
      </w:r>
      <w:r w:rsidRPr="00734F22">
        <w:rPr>
          <w:rStyle w:val="StyleUnderline"/>
        </w:rPr>
        <w:t xml:space="preserve"> in litigators</w:t>
      </w:r>
      <w:r w:rsidRPr="00734F22">
        <w:rPr>
          <w:sz w:val="16"/>
        </w:rPr>
        <w:t xml:space="preserve"> working with marginalized communities.93 </w:t>
      </w:r>
      <w:r w:rsidRPr="002C377B">
        <w:rPr>
          <w:rStyle w:val="StyleUnderline"/>
          <w:highlight w:val="yellow"/>
        </w:rPr>
        <w:t>Social justice advocates should have a healthy skepticism about the</w:t>
      </w:r>
      <w:r w:rsidRPr="00734F22">
        <w:rPr>
          <w:rStyle w:val="StyleUnderline"/>
        </w:rPr>
        <w:t xml:space="preserve"> ability of the </w:t>
      </w:r>
      <w:r w:rsidRPr="002C377B">
        <w:rPr>
          <w:rStyle w:val="StyleUnderline"/>
          <w:highlight w:val="yellow"/>
        </w:rPr>
        <w:t>law</w:t>
      </w:r>
      <w:r w:rsidRPr="00734F22">
        <w:rPr>
          <w:sz w:val="16"/>
        </w:rPr>
        <w:t xml:space="preserve">, standing alone, </w:t>
      </w:r>
      <w:r w:rsidRPr="00734F22">
        <w:rPr>
          <w:rStyle w:val="StyleUnderline"/>
        </w:rPr>
        <w:t>to achieve lasting social change.</w:t>
      </w:r>
      <w:r w:rsidRPr="00734F22">
        <w:rPr>
          <w:sz w:val="16"/>
        </w:rPr>
        <w:t xml:space="preserve">94 </w:t>
      </w:r>
      <w:r w:rsidRPr="00734F22">
        <w:rPr>
          <w:rStyle w:val="StyleUnderline"/>
        </w:rPr>
        <w:t>They should always engage in advocacy that moves the client from the margins to the center.</w:t>
      </w:r>
      <w:r w:rsidRPr="00734F22">
        <w:rPr>
          <w:sz w:val="16"/>
        </w:rPr>
        <w:t xml:space="preserve">95 </w:t>
      </w:r>
      <w:r w:rsidRPr="00734F22">
        <w:rPr>
          <w:rStyle w:val="Emphasis"/>
        </w:rPr>
        <w:t>But</w:t>
      </w:r>
      <w:r w:rsidRPr="00734F22">
        <w:rPr>
          <w:sz w:val="16"/>
        </w:rPr>
        <w:t xml:space="preserve">, </w:t>
      </w:r>
      <w:r w:rsidRPr="00734F22">
        <w:rPr>
          <w:rStyle w:val="Emphasis"/>
        </w:rPr>
        <w:t>advocates should</w:t>
      </w:r>
      <w:r w:rsidRPr="00734F22">
        <w:rPr>
          <w:sz w:val="16"/>
        </w:rPr>
        <w:t xml:space="preserve"> also </w:t>
      </w:r>
      <w:r w:rsidRPr="00734F22">
        <w:rPr>
          <w:rStyle w:val="Emphasis"/>
        </w:rPr>
        <w:t>resist pressure to narrow the definition of what it means to be a great lawyer.</w:t>
      </w:r>
      <w:r w:rsidRPr="00734F22">
        <w:rPr>
          <w:sz w:val="16"/>
        </w:rPr>
        <w:t xml:space="preserve"> </w:t>
      </w:r>
      <w:r w:rsidRPr="00734F22">
        <w:rPr>
          <w:rStyle w:val="StyleUnderline"/>
        </w:rPr>
        <w:t xml:space="preserve">The discussion of social justice advocacy far too often </w:t>
      </w:r>
      <w:r w:rsidRPr="00734F22">
        <w:rPr>
          <w:rStyle w:val="Emphasis"/>
        </w:rPr>
        <w:t>collapses</w:t>
      </w:r>
      <w:r w:rsidRPr="00734F22">
        <w:rPr>
          <w:rStyle w:val="StyleUnderline"/>
        </w:rPr>
        <w:t xml:space="preserve"> the framework not only of political lawyering, but </w:t>
      </w:r>
      <w:r w:rsidRPr="00734F22">
        <w:rPr>
          <w:rStyle w:val="Emphasis"/>
        </w:rPr>
        <w:t>all advocacy on behalf of poor and marginalized individuals and communities</w:t>
      </w:r>
      <w:r w:rsidRPr="00734F22">
        <w:rPr>
          <w:rStyle w:val="StyleUnderline"/>
        </w:rPr>
        <w:t xml:space="preserve">, </w:t>
      </w:r>
      <w:r w:rsidRPr="00734F22">
        <w:rPr>
          <w:rStyle w:val="Emphasis"/>
        </w:rPr>
        <w:t>into one that largely rejects the important role that strategic litigation has played and can continue to play in the fight for social justice</w:t>
      </w:r>
      <w:r w:rsidRPr="00734F22">
        <w:rPr>
          <w:rStyle w:val="StyleUnderline"/>
        </w:rPr>
        <w:t>.</w:t>
      </w:r>
      <w:r w:rsidRPr="00734F22">
        <w:rPr>
          <w:sz w:val="16"/>
        </w:rPr>
        <w:t xml:space="preserve"> </w:t>
      </w:r>
      <w:r w:rsidRPr="00734F22">
        <w:rPr>
          <w:rStyle w:val="StyleUnderline"/>
        </w:rPr>
        <w:t xml:space="preserve">The ubiquity of the anti-litigation narrative </w:t>
      </w:r>
      <w:r w:rsidRPr="00734F22">
        <w:rPr>
          <w:rStyle w:val="Emphasis"/>
        </w:rPr>
        <w:t>encourages progressive law students</w:t>
      </w:r>
      <w:r w:rsidRPr="00734F22">
        <w:rPr>
          <w:sz w:val="16"/>
        </w:rPr>
        <w:t>—and many clinical law professors—</w:t>
      </w:r>
      <w:r w:rsidRPr="00734F22">
        <w:rPr>
          <w:rStyle w:val="Emphasis"/>
        </w:rPr>
        <w:t>to dismiss litigation</w:t>
      </w:r>
      <w:r w:rsidRPr="00734F22">
        <w:rPr>
          <w:rStyle w:val="StyleUnderline"/>
        </w:rPr>
        <w:t xml:space="preserve"> and its potential for challenging bias and discrimination.</w:t>
      </w:r>
      <w:r w:rsidRPr="00734F22">
        <w:rPr>
          <w:sz w:val="16"/>
        </w:rPr>
        <w:t xml:space="preserve"> </w:t>
      </w:r>
      <w:r w:rsidRPr="00734F22">
        <w:rPr>
          <w:rStyle w:val="StyleUnderline"/>
        </w:rPr>
        <w:t>Many progressive law students are afraid to become the professionals they envisioned they would be.</w:t>
      </w:r>
      <w:r w:rsidRPr="00734F22">
        <w:rPr>
          <w:sz w:val="16"/>
        </w:rPr>
        <w:t>96 They do not want to become the discrimination tourist derided in the literature.</w:t>
      </w:r>
    </w:p>
    <w:p w14:paraId="7D936383" w14:textId="77777777" w:rsidR="00A337FA" w:rsidRPr="00734F22" w:rsidRDefault="00A337FA" w:rsidP="00A337FA">
      <w:pPr>
        <w:spacing w:after="0"/>
        <w:rPr>
          <w:sz w:val="16"/>
        </w:rPr>
      </w:pPr>
      <w:r w:rsidRPr="00734F22">
        <w:rPr>
          <w:sz w:val="16"/>
        </w:rPr>
        <w:t xml:space="preserve">In response to the critique of social justice litigation, </w:t>
      </w:r>
      <w:r w:rsidRPr="00734F22">
        <w:rPr>
          <w:rStyle w:val="Emphasis"/>
        </w:rPr>
        <w:t>there is a growing body of scholarship supporting the conclusion that litigation is a key strategy for protecting and expanding the rights of marginalized communities.</w:t>
      </w:r>
      <w:r w:rsidRPr="00734F22">
        <w:rPr>
          <w:sz w:val="16"/>
        </w:rPr>
        <w:t xml:space="preserve">97 </w:t>
      </w:r>
      <w:r w:rsidRPr="00734F22">
        <w:rPr>
          <w:rStyle w:val="StyleUnderline"/>
        </w:rPr>
        <w:t xml:space="preserve">This body of scholarship acknowledges that </w:t>
      </w:r>
      <w:r w:rsidRPr="002C377B">
        <w:rPr>
          <w:rStyle w:val="StyleUnderline"/>
          <w:highlight w:val="yellow"/>
        </w:rPr>
        <w:t>litigation</w:t>
      </w:r>
      <w:r w:rsidRPr="00734F22">
        <w:rPr>
          <w:rStyle w:val="StyleUnderline"/>
        </w:rPr>
        <w:t xml:space="preserve"> has played a critical role in the struggle for justice and equality, and that it </w:t>
      </w:r>
      <w:r w:rsidRPr="002C377B">
        <w:rPr>
          <w:rStyle w:val="StyleUnderline"/>
          <w:highlight w:val="yellow"/>
        </w:rPr>
        <w:t xml:space="preserve">continues to be “an </w:t>
      </w:r>
      <w:r w:rsidRPr="002C377B">
        <w:rPr>
          <w:rStyle w:val="Emphasis"/>
          <w:highlight w:val="yellow"/>
        </w:rPr>
        <w:t>imperfect but indispensable strategy</w:t>
      </w:r>
      <w:r w:rsidRPr="00734F22">
        <w:rPr>
          <w:rStyle w:val="Emphasis"/>
        </w:rPr>
        <w:t xml:space="preserve"> of social change</w:t>
      </w:r>
      <w:r w:rsidRPr="00734F22">
        <w:rPr>
          <w:rStyle w:val="StyleUnderline"/>
        </w:rPr>
        <w:t>.”</w:t>
      </w:r>
      <w:r w:rsidRPr="00734F22">
        <w:rPr>
          <w:sz w:val="16"/>
        </w:rPr>
        <w:t>98 Finally, these scholars examine social justice litigation in the context of the tradeoffs of different forms of activism, evaluating its potential in relation to available alternatives and revealing a new understanding of the link between law and social justice reform.99</w:t>
      </w:r>
    </w:p>
    <w:p w14:paraId="1A5D99B2" w14:textId="77777777" w:rsidR="00A337FA" w:rsidRPr="00734F22" w:rsidRDefault="00A337FA" w:rsidP="00A337FA">
      <w:pPr>
        <w:spacing w:after="0"/>
        <w:rPr>
          <w:sz w:val="16"/>
        </w:rPr>
      </w:pPr>
      <w:r w:rsidRPr="00734F22">
        <w:rPr>
          <w:rStyle w:val="StyleUnderline"/>
        </w:rPr>
        <w:t xml:space="preserve">The demonization of strategic litigation that persists in many progressive lawyering circles not only contributes to student </w:t>
      </w:r>
      <w:r w:rsidRPr="00734F22">
        <w:rPr>
          <w:rStyle w:val="StyleUnderline"/>
          <w:strike/>
        </w:rPr>
        <w:t>paralysis</w:t>
      </w:r>
      <w:r w:rsidRPr="00734F22">
        <w:rPr>
          <w:rStyle w:val="StyleUnderline"/>
        </w:rPr>
        <w:t>, it gives them a false sense of what it means to engage in systemic reform litigation</w:t>
      </w:r>
      <w:r w:rsidRPr="00734F22">
        <w:rPr>
          <w:sz w:val="16"/>
        </w:rPr>
        <w:t xml:space="preserve"> on behalf of clients and the community. </w:t>
      </w:r>
      <w:r w:rsidRPr="00734F22">
        <w:rPr>
          <w:rStyle w:val="StyleUnderline"/>
        </w:rPr>
        <w:t>Many prominent critiques of impact litigation neither provide an accurate depiction of the potential of that litigation, nor educate students on how to apply principles of political lawyering</w:t>
      </w:r>
      <w:r w:rsidRPr="00734F22">
        <w:rPr>
          <w:sz w:val="16"/>
        </w:rPr>
        <w:t xml:space="preserve"> to that litigation. Indeed, while Derrick </w:t>
      </w:r>
      <w:r w:rsidRPr="00734F22">
        <w:rPr>
          <w:rStyle w:val="Emphasis"/>
        </w:rPr>
        <w:t>Bell</w:t>
      </w:r>
      <w:r w:rsidRPr="00734F22">
        <w:rPr>
          <w:sz w:val="16"/>
        </w:rPr>
        <w:t xml:space="preserve"> prominently critiqued the role of strategic litigation in social justice movements, he also </w:t>
      </w:r>
      <w:r w:rsidRPr="00734F22">
        <w:rPr>
          <w:rStyle w:val="Emphasis"/>
        </w:rPr>
        <w:t>believed</w:t>
      </w:r>
      <w:r w:rsidRPr="00734F22">
        <w:rPr>
          <w:sz w:val="16"/>
        </w:rPr>
        <w:t xml:space="preserve"> that </w:t>
      </w:r>
      <w:proofErr w:type="gramStart"/>
      <w:r w:rsidRPr="00734F22">
        <w:rPr>
          <w:rStyle w:val="Emphasis"/>
        </w:rPr>
        <w:t>litigation</w:t>
      </w:r>
      <w:proofErr w:type="gramEnd"/>
    </w:p>
    <w:p w14:paraId="13DDF3F2" w14:textId="77777777" w:rsidR="00A337FA" w:rsidRPr="00734F22" w:rsidRDefault="00A337FA" w:rsidP="00A337FA">
      <w:pPr>
        <w:spacing w:after="0"/>
        <w:rPr>
          <w:sz w:val="16"/>
        </w:rPr>
      </w:pPr>
      <w:r w:rsidRPr="00734F22">
        <w:rPr>
          <w:rStyle w:val="Emphasis"/>
        </w:rPr>
        <w:t>can be an important means of calling attention to perceived injustice</w:t>
      </w:r>
      <w:r w:rsidRPr="00734F22">
        <w:rPr>
          <w:sz w:val="16"/>
        </w:rPr>
        <w:t>; more important, . . . litigation presents opportunities for improving the weak economic and political position which renders the black community vulnerable to the specific injustices the litigation is intended to correct. Litigation can and should serve lawyer and client, as a community-organizing tool, an educational forum, a means of obtaining data, a method of exercising political leverage, and a rallying point for public support.100</w:t>
      </w:r>
    </w:p>
    <w:p w14:paraId="44E439D2" w14:textId="77777777" w:rsidR="00A337FA" w:rsidRPr="00734F22" w:rsidRDefault="00A337FA" w:rsidP="00A337FA">
      <w:pPr>
        <w:spacing w:after="0"/>
        <w:rPr>
          <w:sz w:val="16"/>
        </w:rPr>
      </w:pPr>
      <w:r w:rsidRPr="00734F22">
        <w:rPr>
          <w:sz w:val="16"/>
        </w:rPr>
        <w:t xml:space="preserve">Law students should be taught that lawyers who engage in systemic reform litigation, just like any other lawyer, can and should work with and on behalf of those victimized by discrimination. Indeed, despite the one- dimensional picture often painted for law students, not all progressive lawyers believe that “self-help” should be the focus of lawyering on behalf of poor or marginalized communities.101 </w:t>
      </w:r>
      <w:r w:rsidRPr="00734F22">
        <w:rPr>
          <w:rStyle w:val="StyleUnderline"/>
        </w:rPr>
        <w:t>Moreover, despite the image of the “interloping advocate who dreams up cases in the home office and then tests them on the community</w:t>
      </w:r>
      <w:r w:rsidRPr="00734F22">
        <w:rPr>
          <w:sz w:val="16"/>
        </w:rPr>
        <w:t xml:space="preserve">,” </w:t>
      </w:r>
      <w:r w:rsidRPr="00734F22">
        <w:rPr>
          <w:rStyle w:val="StyleUnderline"/>
        </w:rPr>
        <w:t>not all progressive lawyers believe that it is inappropriate for lawyers to independently analyze social justice issues and develop ideas about ways to use the law to bring society closer to justice.</w:t>
      </w:r>
      <w:r w:rsidRPr="00734F22">
        <w:rPr>
          <w:sz w:val="16"/>
        </w:rPr>
        <w:t xml:space="preserve"> Indeed, </w:t>
      </w:r>
      <w:r w:rsidRPr="00734F22">
        <w:rPr>
          <w:rStyle w:val="Emphasis"/>
        </w:rPr>
        <w:t>“it is artificially constricting to conceive of lawyers as exclusively</w:t>
      </w:r>
      <w:r w:rsidRPr="00734F22">
        <w:rPr>
          <w:sz w:val="16"/>
        </w:rPr>
        <w:t xml:space="preserve"> or primarily </w:t>
      </w:r>
      <w:r w:rsidRPr="00734F22">
        <w:rPr>
          <w:rStyle w:val="Emphasis"/>
        </w:rPr>
        <w:t>problem-solvers.</w:t>
      </w:r>
      <w:r w:rsidRPr="00734F22">
        <w:rPr>
          <w:sz w:val="16"/>
        </w:rPr>
        <w:t xml:space="preserve"> [Lawyers] are not only social mechanics who wait in [their] shops for people to come to [them] with problems to be fixed. [</w:t>
      </w:r>
      <w:r w:rsidRPr="002C377B">
        <w:rPr>
          <w:rStyle w:val="Emphasis"/>
          <w:highlight w:val="yellow"/>
        </w:rPr>
        <w:t>Lawyers</w:t>
      </w:r>
      <w:r w:rsidRPr="00734F22">
        <w:rPr>
          <w:sz w:val="16"/>
        </w:rPr>
        <w:t xml:space="preserve">] </w:t>
      </w:r>
      <w:r w:rsidRPr="002C377B">
        <w:rPr>
          <w:rStyle w:val="Emphasis"/>
          <w:highlight w:val="yellow"/>
        </w:rPr>
        <w:t>should</w:t>
      </w:r>
      <w:r w:rsidRPr="00734F22">
        <w:rPr>
          <w:rStyle w:val="Emphasis"/>
        </w:rPr>
        <w:t xml:space="preserve"> sometimes </w:t>
      </w:r>
      <w:r w:rsidRPr="002C377B">
        <w:rPr>
          <w:rStyle w:val="Emphasis"/>
          <w:highlight w:val="yellow"/>
        </w:rPr>
        <w:t>create problems</w:t>
      </w:r>
      <w:r w:rsidRPr="00734F22">
        <w:rPr>
          <w:rStyle w:val="Emphasis"/>
        </w:rPr>
        <w:t>.</w:t>
      </w:r>
      <w:r w:rsidRPr="00734F22">
        <w:rPr>
          <w:sz w:val="16"/>
        </w:rPr>
        <w:t xml:space="preserve"> [Lawyers] should sometimes </w:t>
      </w:r>
      <w:r w:rsidRPr="00734F22">
        <w:rPr>
          <w:rStyle w:val="Emphasis"/>
        </w:rPr>
        <w:t xml:space="preserve">deliver problems by </w:t>
      </w:r>
      <w:r w:rsidRPr="002C377B">
        <w:rPr>
          <w:rStyle w:val="Emphasis"/>
          <w:highlight w:val="yellow"/>
        </w:rPr>
        <w:t>translating people’s anger</w:t>
      </w:r>
      <w:r w:rsidRPr="00734F22">
        <w:rPr>
          <w:rStyle w:val="Emphasis"/>
        </w:rPr>
        <w:t xml:space="preserve"> and hurt and insistence on justice </w:t>
      </w:r>
      <w:r w:rsidRPr="002C377B">
        <w:rPr>
          <w:rStyle w:val="Emphasis"/>
          <w:highlight w:val="yellow"/>
        </w:rPr>
        <w:t>into</w:t>
      </w:r>
      <w:r w:rsidRPr="00734F22">
        <w:rPr>
          <w:rStyle w:val="Emphasis"/>
        </w:rPr>
        <w:t xml:space="preserve"> political as well as legal </w:t>
      </w:r>
      <w:r w:rsidRPr="002C377B">
        <w:rPr>
          <w:rStyle w:val="Emphasis"/>
          <w:highlight w:val="yellow"/>
        </w:rPr>
        <w:t>action</w:t>
      </w:r>
      <w:r w:rsidRPr="00734F22">
        <w:rPr>
          <w:rStyle w:val="Emphasis"/>
        </w:rPr>
        <w:t>.”</w:t>
      </w:r>
      <w:r w:rsidRPr="00734F22">
        <w:rPr>
          <w:sz w:val="16"/>
        </w:rPr>
        <w:t xml:space="preserve">102 </w:t>
      </w:r>
      <w:r w:rsidRPr="00734F22">
        <w:rPr>
          <w:rStyle w:val="Emphasis"/>
        </w:rPr>
        <w:t>Many</w:t>
      </w:r>
      <w:r w:rsidRPr="00734F22">
        <w:rPr>
          <w:rStyle w:val="StyleUnderline"/>
        </w:rPr>
        <w:t xml:space="preserve"> great advocacy ideas </w:t>
      </w:r>
      <w:r w:rsidRPr="00734F22">
        <w:rPr>
          <w:rStyle w:val="Emphasis"/>
        </w:rPr>
        <w:t>bubble up from the community</w:t>
      </w:r>
      <w:r w:rsidRPr="00734F22">
        <w:rPr>
          <w:rStyle w:val="StyleUnderline"/>
        </w:rPr>
        <w:t xml:space="preserve">, </w:t>
      </w:r>
      <w:r w:rsidRPr="00734F22">
        <w:rPr>
          <w:rStyle w:val="Emphasis"/>
        </w:rPr>
        <w:t>but</w:t>
      </w:r>
      <w:r w:rsidRPr="00734F22">
        <w:rPr>
          <w:rStyle w:val="StyleUnderline"/>
        </w:rPr>
        <w:t xml:space="preserve"> </w:t>
      </w:r>
      <w:r w:rsidRPr="00734F22">
        <w:rPr>
          <w:rStyle w:val="Emphasis"/>
        </w:rPr>
        <w:t>equally valid ideas can come from advocates</w:t>
      </w:r>
      <w:r w:rsidRPr="00734F22">
        <w:rPr>
          <w:rStyle w:val="StyleUnderline"/>
        </w:rPr>
        <w:t xml:space="preserve"> who have been working with and for those communities</w:t>
      </w:r>
      <w:r w:rsidRPr="00734F22">
        <w:rPr>
          <w:sz w:val="16"/>
        </w:rPr>
        <w:t xml:space="preserve"> (or are members of the community themselves). Progressive advocates must be prepared to provide legal assistance to clients even when those clients do not wish to be active participants in the advocacy. That is embracing the core meaning of client-centered lawyering. </w:t>
      </w:r>
      <w:r w:rsidRPr="00734F22">
        <w:rPr>
          <w:rStyle w:val="StyleUnderline"/>
        </w:rPr>
        <w:t>Rather than being taught to avoid litigation at all costs, progressive law students need to learn how they can partner with victims of discrimination and be accountable to those victims in the context of litigation.</w:t>
      </w:r>
      <w:r w:rsidRPr="00734F22">
        <w:rPr>
          <w:sz w:val="16"/>
        </w:rPr>
        <w:t xml:space="preserve"> They need to learn the skills of collaborative leadership in law.103</w:t>
      </w:r>
    </w:p>
    <w:p w14:paraId="028AFBE5" w14:textId="77777777" w:rsidR="00A337FA" w:rsidRPr="00734F22" w:rsidRDefault="00A337FA" w:rsidP="00A337FA">
      <w:pPr>
        <w:spacing w:after="0"/>
        <w:rPr>
          <w:sz w:val="16"/>
        </w:rPr>
      </w:pPr>
      <w:r w:rsidRPr="002C377B">
        <w:rPr>
          <w:rStyle w:val="Emphasis"/>
          <w:highlight w:val="yellow"/>
        </w:rPr>
        <w:t>Advocates should</w:t>
      </w:r>
      <w:r w:rsidRPr="00734F22">
        <w:rPr>
          <w:sz w:val="16"/>
        </w:rPr>
        <w:t xml:space="preserve"> also </w:t>
      </w:r>
      <w:r w:rsidRPr="002C377B">
        <w:rPr>
          <w:rStyle w:val="Emphasis"/>
          <w:highlight w:val="yellow"/>
        </w:rPr>
        <w:t>be careful about</w:t>
      </w:r>
      <w:r w:rsidRPr="00734F22">
        <w:rPr>
          <w:sz w:val="16"/>
        </w:rPr>
        <w:t xml:space="preserve"> advancing </w:t>
      </w:r>
      <w:r w:rsidRPr="002C377B">
        <w:rPr>
          <w:rStyle w:val="Emphasis"/>
          <w:highlight w:val="yellow"/>
        </w:rPr>
        <w:t>a one-size-fits-all model</w:t>
      </w:r>
      <w:r w:rsidRPr="00734F22">
        <w:rPr>
          <w:rStyle w:val="Emphasis"/>
        </w:rPr>
        <w:t xml:space="preserve"> of advocacy</w:t>
      </w:r>
      <w:r w:rsidRPr="00734F22">
        <w:rPr>
          <w:sz w:val="16"/>
        </w:rPr>
        <w:t xml:space="preserve">,104 </w:t>
      </w:r>
      <w:r w:rsidRPr="00734F22">
        <w:rPr>
          <w:rStyle w:val="StyleUnderline"/>
        </w:rPr>
        <w:t>lumping everything together under the “social justice advocacy” moniker or work on behalf of the “poor and disadvantaged” and assuming that one advocacy approach will work to solve all problems.</w:t>
      </w:r>
      <w:r w:rsidRPr="00734F22">
        <w:rPr>
          <w:sz w:val="16"/>
        </w:rPr>
        <w:t xml:space="preserve"> Sometimes using “social justice” to refer to all of the work being done on behalf of poor and marginalized communities is the right thing to do—it unifies all of those who are fighting injustice on varying fronts. </w:t>
      </w:r>
      <w:proofErr w:type="gramStart"/>
      <w:r w:rsidRPr="00734F22">
        <w:rPr>
          <w:sz w:val="16"/>
        </w:rPr>
        <w:t>But,</w:t>
      </w:r>
      <w:proofErr w:type="gramEnd"/>
      <w:r w:rsidRPr="00734F22">
        <w:rPr>
          <w:sz w:val="16"/>
        </w:rPr>
        <w:t xml:space="preserve"> it can be harmful when discussing what advocacy tools will be most effective. </w:t>
      </w:r>
      <w:r w:rsidRPr="00734F22">
        <w:rPr>
          <w:rStyle w:val="Emphasis"/>
        </w:rPr>
        <w:t>Given the many forms that discrimination takes and the many communities</w:t>
      </w:r>
      <w:r w:rsidRPr="00734F22">
        <w:rPr>
          <w:sz w:val="16"/>
        </w:rPr>
        <w:t xml:space="preserve"> subject to discrimination, law professors should </w:t>
      </w:r>
      <w:r w:rsidRPr="00734F22">
        <w:rPr>
          <w:rStyle w:val="StyleUnderline"/>
        </w:rPr>
        <w:t>caution students to be suspicious about broad generalizations about what clients always need or do not need, and what lawyers always should or should not do.</w:t>
      </w:r>
      <w:r w:rsidRPr="00734F22">
        <w:rPr>
          <w:sz w:val="16"/>
        </w:rPr>
        <w:t xml:space="preserve"> </w:t>
      </w:r>
      <w:r w:rsidRPr="00734F22">
        <w:rPr>
          <w:rStyle w:val="Emphasis"/>
        </w:rPr>
        <w:t>There is no universal theory about how to represent disadvantaged or marginalized people.</w:t>
      </w:r>
      <w:r w:rsidRPr="00734F22">
        <w:rPr>
          <w:sz w:val="16"/>
        </w:rPr>
        <w:t xml:space="preserve"> </w:t>
      </w:r>
      <w:r w:rsidRPr="00734F22">
        <w:rPr>
          <w:rStyle w:val="Emphasis"/>
        </w:rPr>
        <w:t>What works in the fight for economic justice may not be the best strategy to achieving racial justice.</w:t>
      </w:r>
      <w:r w:rsidRPr="00734F22">
        <w:rPr>
          <w:sz w:val="16"/>
        </w:rPr>
        <w:t xml:space="preserve">105 </w:t>
      </w:r>
      <w:r w:rsidRPr="00734F22">
        <w:rPr>
          <w:rStyle w:val="Emphasis"/>
        </w:rPr>
        <w:t>And what may be appropriate to help one victim of racial discrimination may not work for another.</w:t>
      </w:r>
      <w:r w:rsidRPr="00734F22">
        <w:rPr>
          <w:sz w:val="16"/>
        </w:rPr>
        <w:t xml:space="preserve"> </w:t>
      </w:r>
      <w:r w:rsidRPr="00734F22">
        <w:rPr>
          <w:rStyle w:val="Emphasis"/>
        </w:rPr>
        <w:t>There is room for all types of advocates and advocacy.</w:t>
      </w:r>
      <w:r w:rsidRPr="00734F22">
        <w:rPr>
          <w:sz w:val="16"/>
        </w:rPr>
        <w:t>106 All advocates can be a part of the circle of human concern.107</w:t>
      </w:r>
    </w:p>
    <w:p w14:paraId="28EE2210" w14:textId="77777777" w:rsidR="00A337FA" w:rsidRPr="00734F22" w:rsidRDefault="00A337FA" w:rsidP="00A337FA">
      <w:pPr>
        <w:spacing w:after="0"/>
        <w:rPr>
          <w:sz w:val="10"/>
          <w:szCs w:val="10"/>
        </w:rPr>
      </w:pPr>
      <w:r w:rsidRPr="00734F22">
        <w:rPr>
          <w:sz w:val="10"/>
          <w:szCs w:val="10"/>
        </w:rPr>
        <w:t>3. The Preferred Model: Individual Representation</w:t>
      </w:r>
    </w:p>
    <w:p w14:paraId="529D7730" w14:textId="77777777" w:rsidR="00A337FA" w:rsidRPr="00734F22" w:rsidRDefault="00A337FA" w:rsidP="00A337FA">
      <w:pPr>
        <w:spacing w:after="0"/>
        <w:rPr>
          <w:sz w:val="10"/>
          <w:szCs w:val="10"/>
        </w:rPr>
      </w:pPr>
      <w:r w:rsidRPr="00734F22">
        <w:rPr>
          <w:sz w:val="10"/>
          <w:szCs w:val="10"/>
        </w:rPr>
        <w:t>Representing individual clients in small, manageable cases where students retain primary control has long been the preferred vehicle for teaching students to effectively address their clients’ legal problems.108 But many clinical programs focused on representing individual clients are not providing opportunities for students to learn how to utilize the law effectively to challenge systemic discrimination. In addition to teaching foundational lawyering skills like client interviewing, counseling, and fact investigation, clinics should also provide opportunities to teach complex and multi- dimensional lawyering skills.109 As this Section demonstrates, the clinical community’s disproportionate focus on micro-lawyering skills may be hampering the ability of students to focus on the political and social functions of the law and the structural dimensions of the problems facing client communities.110</w:t>
      </w:r>
    </w:p>
    <w:p w14:paraId="7DF23FD4" w14:textId="77777777" w:rsidR="00A337FA" w:rsidRPr="00734F22" w:rsidRDefault="00A337FA" w:rsidP="00A337FA">
      <w:pPr>
        <w:spacing w:after="0"/>
        <w:rPr>
          <w:sz w:val="10"/>
          <w:szCs w:val="10"/>
        </w:rPr>
      </w:pPr>
      <w:r w:rsidRPr="00734F22">
        <w:rPr>
          <w:sz w:val="10"/>
          <w:szCs w:val="10"/>
        </w:rPr>
        <w:t>The founding goals of clinical legal education were to provide law students the opportunity to learn the skills necessary to practice law and provide quality legal services to the poor.111 These origins closely shaped the development of clinical pedagogy and its current emphasis on individual representation.112 Small cases allow law students to have the primary relationship with the client, manage the case from beginning to end, and analyze relatively straightforward legal issues—all core principles of clinical pedagogy.113 The reliance on small cases also provides students with the invaluable opportunity to reflect deeply on the choices advocates make in creating and maintaining lawyer-client relationships.114</w:t>
      </w:r>
    </w:p>
    <w:p w14:paraId="5187AE96" w14:textId="77777777" w:rsidR="00A337FA" w:rsidRPr="00734F22" w:rsidRDefault="00A337FA" w:rsidP="00A337FA">
      <w:pPr>
        <w:spacing w:after="0"/>
        <w:rPr>
          <w:sz w:val="10"/>
          <w:szCs w:val="10"/>
        </w:rPr>
      </w:pPr>
      <w:r w:rsidRPr="00734F22">
        <w:rPr>
          <w:sz w:val="10"/>
          <w:szCs w:val="10"/>
        </w:rPr>
        <w:t>In the early years of the clinical legal education movement, most clinical law professors came from legal services organizations and brought with them a preference for the individual client representation that dominated legal services practice.115 Clinical professors embody their learning objectives in their case selection116 and must prioritize some lawyering skills over others because there are limits to what can be learned in a single clinical course.117 In focusing on small cases, early clinicians understandably prioritized the skills they knew to be critical to their own work on behalf of poor individuals.</w:t>
      </w:r>
    </w:p>
    <w:p w14:paraId="5D419305" w14:textId="77777777" w:rsidR="00A337FA" w:rsidRPr="00734F22" w:rsidRDefault="00A337FA" w:rsidP="00A337FA">
      <w:pPr>
        <w:spacing w:after="0"/>
        <w:rPr>
          <w:sz w:val="10"/>
          <w:szCs w:val="10"/>
        </w:rPr>
      </w:pPr>
      <w:r w:rsidRPr="00734F22">
        <w:rPr>
          <w:sz w:val="10"/>
          <w:szCs w:val="10"/>
        </w:rPr>
        <w:t>Today, clinical professors come to teaching from a broader array of professional backgrounds, and unsurprisingly want to bring their experiences into the classroom. They should be encouraged to make clinic design choices and set educational goals for their students based on the skills and knowledge they know to be necessary for success in their own practice areas. To many, the approaches clinical professors adopted at the beginning of the clinical legal education movement are not the answers to the questions and challenges our students face today. An exclusive reliance on small cases, though they are extremely valuable teaching tools, fails many students because small cases offer limited opportunities to teach a broad array of lawyering skills, including the skills critical to challenging systemic injustice.118 Of course, small cases have value—for the client and student both. But, in the new normal, they are often not enough to carry the weight of change.</w:t>
      </w:r>
    </w:p>
    <w:p w14:paraId="37B2218D" w14:textId="77777777" w:rsidR="00A337FA" w:rsidRPr="00734F22" w:rsidRDefault="00A337FA" w:rsidP="00A337FA">
      <w:pPr>
        <w:spacing w:after="0"/>
        <w:rPr>
          <w:sz w:val="10"/>
          <w:szCs w:val="10"/>
        </w:rPr>
      </w:pPr>
      <w:r w:rsidRPr="00734F22">
        <w:rPr>
          <w:sz w:val="10"/>
          <w:szCs w:val="10"/>
        </w:rPr>
        <w:t xml:space="preserve">“Social justice work is rarely easy, clean, or pretty.”119 It can be downright </w:t>
      </w:r>
      <w:proofErr w:type="gramStart"/>
      <w:r w:rsidRPr="00734F22">
        <w:rPr>
          <w:sz w:val="10"/>
          <w:szCs w:val="10"/>
        </w:rPr>
        <w:t>messy</w:t>
      </w:r>
      <w:proofErr w:type="gramEnd"/>
      <w:r w:rsidRPr="00734F22">
        <w:rPr>
          <w:sz w:val="10"/>
          <w:szCs w:val="10"/>
        </w:rPr>
        <w:t xml:space="preserve"> and clinics should not shield students from its messiness. Working on larger, more complex cases exposes students to more of the skills necessary to fight for structural change.120 They can learn to exercise intellectual autonomy and to integrate conceptual thinking in their advocacy.121 They teach students how to achieve client objectives while also advancing broader social justice goals. Finally, in complex cases where litigation is a viable option, students are exposed to fundamental questions such as what claims to assert, where to file, who to represent, and who to sue. Students cannot be practice ready without some exposure to these skills.</w:t>
      </w:r>
    </w:p>
    <w:p w14:paraId="47BDE5EE" w14:textId="77777777" w:rsidR="00A337FA" w:rsidRPr="00734F22" w:rsidRDefault="00A337FA" w:rsidP="00A337FA">
      <w:pPr>
        <w:spacing w:after="0"/>
        <w:rPr>
          <w:sz w:val="10"/>
          <w:szCs w:val="10"/>
        </w:rPr>
      </w:pPr>
      <w:r w:rsidRPr="00734F22">
        <w:rPr>
          <w:sz w:val="10"/>
          <w:szCs w:val="10"/>
        </w:rPr>
        <w:t>Some clinical legal educators have questioned the traditional model of clinical education, arguing instead for engaging in work with a broader social justice impact.122 One basis for this argument, for example, is that “case- centered clinics are primarily accountable to students and law school administrators, rather than clients, and fail to serve political collectives.”123 In this conception, clinics prioritize student interests over community interests by accepting only those cases over which students will have full responsibility and reject more complex cases where the students’ limited skills would make that impossible. This is done even when the communities’ interests—and thus the cause of social justice—would be better served by the more complex cases.124 While this critique is framed in terms of benefits to students versus losses to social justice, there is indeed a loss to students as well.</w:t>
      </w:r>
    </w:p>
    <w:p w14:paraId="5B2AAEC8" w14:textId="77777777" w:rsidR="00A337FA" w:rsidRPr="00734F22" w:rsidRDefault="00A337FA" w:rsidP="00A337FA">
      <w:pPr>
        <w:spacing w:after="0"/>
        <w:rPr>
          <w:sz w:val="10"/>
          <w:szCs w:val="10"/>
        </w:rPr>
      </w:pPr>
      <w:r w:rsidRPr="00734F22">
        <w:rPr>
          <w:sz w:val="10"/>
          <w:szCs w:val="10"/>
        </w:rPr>
        <w:t xml:space="preserve">Clinical legal educators who are teaching the next generation of social and racial justice advocates should help students understand the current legal framework for </w:t>
      </w:r>
      <w:proofErr w:type="gramStart"/>
      <w:r w:rsidRPr="00734F22">
        <w:rPr>
          <w:sz w:val="10"/>
          <w:szCs w:val="10"/>
        </w:rPr>
        <w:t>equality, and</w:t>
      </w:r>
      <w:proofErr w:type="gramEnd"/>
      <w:r w:rsidRPr="00734F22">
        <w:rPr>
          <w:sz w:val="10"/>
          <w:szCs w:val="10"/>
        </w:rPr>
        <w:t xml:space="preserve"> develop the ability to utilize that framework creatively on behalf of their clients. But, students also have to learn to transcend and reimagine current institutional frames, to conceptualize avenues for relief, create new narratives, and pull together the building blocks of a new legal framework to establish rights that did not exist before. Indeed, many of the challenges facing America today require reimagining justice from the ground up. Future social justice advocates must have social vision</w:t>
      </w:r>
      <w:proofErr w:type="gramStart"/>
      <w:r w:rsidRPr="00734F22">
        <w:rPr>
          <w:sz w:val="10"/>
          <w:szCs w:val="10"/>
        </w:rPr>
        <w:t>—“</w:t>
      </w:r>
      <w:proofErr w:type="gramEnd"/>
      <w:r w:rsidRPr="00734F22">
        <w:rPr>
          <w:sz w:val="10"/>
          <w:szCs w:val="10"/>
        </w:rPr>
        <w:t>vision-making work is fundamental to the activist strategies political lawyering inevitably embodies.”125</w:t>
      </w:r>
    </w:p>
    <w:p w14:paraId="0F8007E6" w14:textId="77777777" w:rsidR="00A337FA" w:rsidRPr="00734F22" w:rsidRDefault="00A337FA" w:rsidP="00A337FA">
      <w:pPr>
        <w:spacing w:after="0"/>
        <w:rPr>
          <w:sz w:val="10"/>
          <w:szCs w:val="10"/>
        </w:rPr>
      </w:pPr>
      <w:r w:rsidRPr="00734F22">
        <w:rPr>
          <w:sz w:val="10"/>
          <w:szCs w:val="10"/>
        </w:rPr>
        <w:t>Charles Hamilton Houston not only taught his law students to conceive that separate can never be equal, he taught them how to develop a legal theory in support of that idea and then to develop an integrated advocacy strategy, including complex litigation, to give that theory legal effect. “The process of linking strategy to political vision always requires adaptation and a detailed understanding of particular contexts for its effectiveness.”126 Moreover, as students move from theory to legal reality, they have to understand the skills required to genuinely engage the community. Indeed, “it is no simple matter to reconcile commitment to both clients and a larger social vision or to navigate the boundary between the insider and outsider communities in which political lawyers work.”</w:t>
      </w:r>
      <w:proofErr w:type="gramStart"/>
      <w:r w:rsidRPr="00734F22">
        <w:rPr>
          <w:sz w:val="10"/>
          <w:szCs w:val="10"/>
        </w:rPr>
        <w:t>127</w:t>
      </w:r>
      <w:proofErr w:type="gramEnd"/>
    </w:p>
    <w:p w14:paraId="3DBBC2D8" w14:textId="77777777" w:rsidR="00A337FA" w:rsidRPr="00734F22" w:rsidRDefault="00A337FA" w:rsidP="00A337FA">
      <w:pPr>
        <w:spacing w:after="0"/>
        <w:rPr>
          <w:sz w:val="10"/>
          <w:szCs w:val="10"/>
        </w:rPr>
      </w:pPr>
      <w:r w:rsidRPr="00734F22">
        <w:rPr>
          <w:sz w:val="10"/>
          <w:szCs w:val="10"/>
        </w:rPr>
        <w:t xml:space="preserve">There are, of course, trade-offs involved in engaging clinical students in impact advocacy, both for the student and the teacher.128 Many clinical faculty have expressed concerns that systemic reform work and complex </w:t>
      </w:r>
      <w:proofErr w:type="spellStart"/>
      <w:r w:rsidRPr="00734F22">
        <w:rPr>
          <w:sz w:val="10"/>
          <w:szCs w:val="10"/>
        </w:rPr>
        <w:t>vocacy</w:t>
      </w:r>
      <w:proofErr w:type="spellEnd"/>
      <w:r w:rsidRPr="00734F22">
        <w:rPr>
          <w:sz w:val="10"/>
          <w:szCs w:val="10"/>
        </w:rPr>
        <w:t xml:space="preserve"> matters require too high a cost to core pedagogical goals.129 There is a sense that “big cases” may achieve important social justice goals, but use student tuition to finance political goals without attendant benefits to the students’ education.130 According to this line of critique, if the fundamental goal of clinical legal education is the education of students, clinical education needs to continue to focus on small cases that allow for complete student ownership, with a student seeing the case through from beginning to end.131 Many clinicians believe that complete student ownership from beginning to end is critical to an effective clinical experience, and that this level of student ownership is not possible in big cases.132</w:t>
      </w:r>
    </w:p>
    <w:p w14:paraId="672EAC76" w14:textId="77777777" w:rsidR="00A337FA" w:rsidRPr="00734F22" w:rsidRDefault="00A337FA" w:rsidP="00A337FA">
      <w:pPr>
        <w:spacing w:after="0"/>
        <w:rPr>
          <w:sz w:val="10"/>
          <w:szCs w:val="10"/>
        </w:rPr>
      </w:pPr>
      <w:r w:rsidRPr="00734F22">
        <w:rPr>
          <w:sz w:val="10"/>
          <w:szCs w:val="10"/>
        </w:rPr>
        <w:t xml:space="preserve">The problem with this argument is that giving clinic students sole control of a case from beginning to end is not the only way to maximize student learning. Close collaboration with clinical educators, fellow students, clients, and other collaborators offers rich opportunities for student learning. Working with those collaborators to evaluate a complex problem, consider whether a litigation strategy is appropriate, and implementing that strategy, is precisely the kind of experience students will need to </w:t>
      </w:r>
      <w:proofErr w:type="gramStart"/>
      <w:r w:rsidRPr="00734F22">
        <w:rPr>
          <w:sz w:val="10"/>
          <w:szCs w:val="10"/>
        </w:rPr>
        <w:t>master in political</w:t>
      </w:r>
      <w:proofErr w:type="gramEnd"/>
      <w:r w:rsidRPr="00734F22">
        <w:rPr>
          <w:sz w:val="10"/>
          <w:szCs w:val="10"/>
        </w:rPr>
        <w:t xml:space="preserve"> lawyering practice. If clinical programs want to ensure that social justice students develop the skills and values necessary to be responsible and effective lawyers before they graduate, students should have the opportunity to be exposed to advocacy models beyond individual client representation. Otherwise, clinics are missing an opportunity to teach students to embrace and engage in social justice work broadly.</w:t>
      </w:r>
    </w:p>
    <w:p w14:paraId="049B1C76" w14:textId="77777777" w:rsidR="00A337FA" w:rsidRPr="00734F22" w:rsidRDefault="00A337FA" w:rsidP="00A337FA">
      <w:pPr>
        <w:spacing w:after="0"/>
        <w:rPr>
          <w:sz w:val="10"/>
          <w:szCs w:val="10"/>
        </w:rPr>
      </w:pPr>
      <w:r w:rsidRPr="00734F22">
        <w:rPr>
          <w:sz w:val="10"/>
          <w:szCs w:val="10"/>
        </w:rPr>
        <w:t>II. REFRAMING POLITICAL LAWYERING FOR THE 21ST CENTURY</w:t>
      </w:r>
    </w:p>
    <w:p w14:paraId="4D9F9C6E" w14:textId="77777777" w:rsidR="00A337FA" w:rsidRPr="00734F22" w:rsidRDefault="00A337FA" w:rsidP="00A337FA">
      <w:pPr>
        <w:spacing w:after="0"/>
        <w:rPr>
          <w:sz w:val="10"/>
          <w:szCs w:val="10"/>
        </w:rPr>
      </w:pPr>
      <w:r w:rsidRPr="00734F22">
        <w:rPr>
          <w:sz w:val="10"/>
          <w:szCs w:val="10"/>
        </w:rPr>
        <w:t xml:space="preserve">Modern social problems present new challenges for political lawyers. As such, political lawyers must evaluate the tools an earlier generation of political lawyers used to determine how to employ them </w:t>
      </w:r>
      <w:proofErr w:type="gramStart"/>
      <w:r w:rsidRPr="00734F22">
        <w:rPr>
          <w:sz w:val="10"/>
          <w:szCs w:val="10"/>
        </w:rPr>
        <w:t>in light of</w:t>
      </w:r>
      <w:proofErr w:type="gramEnd"/>
      <w:r w:rsidRPr="00734F22">
        <w:rPr>
          <w:sz w:val="10"/>
          <w:szCs w:val="10"/>
        </w:rPr>
        <w:t xml:space="preserve"> changed conditions. Social justice advocates have destabilized the dominant understanding of lawyering.133 Modern political lawyering must continue that process of destabilization, exploring alternatives to the way lawyers marshal social and economic capital, make strategic decisions, and transgress current structures and constraints.134 Political lawyering advocates should also question attempts to constrict the understanding of what lawyering tools can be employed in service to communities and in furtherance of justice.</w:t>
      </w:r>
    </w:p>
    <w:p w14:paraId="7F40FF53" w14:textId="77777777" w:rsidR="00A337FA" w:rsidRPr="00734F22" w:rsidRDefault="00A337FA" w:rsidP="00A337FA">
      <w:pPr>
        <w:spacing w:after="0"/>
        <w:rPr>
          <w:sz w:val="10"/>
          <w:szCs w:val="10"/>
        </w:rPr>
      </w:pPr>
      <w:r w:rsidRPr="00734F22">
        <w:rPr>
          <w:sz w:val="10"/>
          <w:szCs w:val="10"/>
        </w:rPr>
        <w:t>A. Expanding the Advocacy Perspective</w:t>
      </w:r>
    </w:p>
    <w:p w14:paraId="7B900B69" w14:textId="0AA99D25" w:rsidR="00A337FA" w:rsidRDefault="00A337FA" w:rsidP="00A337FA">
      <w:pPr>
        <w:spacing w:after="0"/>
        <w:rPr>
          <w:sz w:val="16"/>
        </w:rPr>
      </w:pPr>
      <w:r w:rsidRPr="00734F22">
        <w:rPr>
          <w:rStyle w:val="StyleUnderline"/>
        </w:rPr>
        <w:t>At the core of</w:t>
      </w:r>
      <w:r w:rsidRPr="00734F22">
        <w:rPr>
          <w:sz w:val="16"/>
        </w:rPr>
        <w:t xml:space="preserve"> Derrick </w:t>
      </w:r>
      <w:r w:rsidRPr="00734F22">
        <w:rPr>
          <w:rStyle w:val="StyleUnderline"/>
        </w:rPr>
        <w:t>Bell’s critique</w:t>
      </w:r>
      <w:r w:rsidRPr="00734F22">
        <w:rPr>
          <w:sz w:val="16"/>
        </w:rPr>
        <w:t xml:space="preserve"> of the latter stages of the campaign to desegregate public education </w:t>
      </w:r>
      <w:r w:rsidRPr="00734F22">
        <w:rPr>
          <w:rStyle w:val="StyleUnderline"/>
        </w:rPr>
        <w:t>is</w:t>
      </w:r>
      <w:r w:rsidRPr="00734F22">
        <w:rPr>
          <w:sz w:val="16"/>
        </w:rPr>
        <w:t xml:space="preserve"> the </w:t>
      </w:r>
      <w:r w:rsidRPr="00734F22">
        <w:rPr>
          <w:rStyle w:val="StyleUnderline"/>
        </w:rPr>
        <w:t>divergence</w:t>
      </w:r>
      <w:r w:rsidRPr="00734F22">
        <w:rPr>
          <w:sz w:val="16"/>
        </w:rPr>
        <w:t xml:space="preserve"> he saw </w:t>
      </w:r>
      <w:r w:rsidRPr="00734F22">
        <w:rPr>
          <w:rStyle w:val="StyleUnderline"/>
        </w:rPr>
        <w:t>between</w:t>
      </w:r>
      <w:r w:rsidRPr="00734F22">
        <w:rPr>
          <w:sz w:val="16"/>
        </w:rPr>
        <w:t xml:space="preserve"> the </w:t>
      </w:r>
      <w:r w:rsidRPr="00734F22">
        <w:rPr>
          <w:rStyle w:val="StyleUnderline"/>
        </w:rPr>
        <w:t>interests</w:t>
      </w:r>
      <w:r w:rsidRPr="00734F22">
        <w:rPr>
          <w:sz w:val="16"/>
        </w:rPr>
        <w:t xml:space="preserve"> of NAACP lawyers and those of certain segments of the Black community that evolved after the launch of the school desegregation campaign.135 In many ways, this divergence was the result of a failure to communicate. </w:t>
      </w:r>
      <w:r w:rsidRPr="00734F22">
        <w:rPr>
          <w:rStyle w:val="StyleUnderline"/>
        </w:rPr>
        <w:t>To effectively engage in the integrated advocacy central to political lawyering</w:t>
      </w:r>
      <w:r w:rsidRPr="00734F22">
        <w:rPr>
          <w:sz w:val="16"/>
        </w:rPr>
        <w:t xml:space="preserve">, </w:t>
      </w:r>
      <w:r w:rsidRPr="00734F22">
        <w:rPr>
          <w:rStyle w:val="StyleUnderline"/>
        </w:rPr>
        <w:t>those engaged</w:t>
      </w:r>
      <w:r w:rsidRPr="00734F22">
        <w:rPr>
          <w:sz w:val="16"/>
        </w:rPr>
        <w:t xml:space="preserve"> in individual representation, strategic litigation, legislative advocacy, community organizing, public education, direct action, and other forms of advocacy must remain in constant conversation. They </w:t>
      </w:r>
      <w:r w:rsidRPr="00734F22">
        <w:rPr>
          <w:rStyle w:val="StyleUnderline"/>
        </w:rPr>
        <w:t>must</w:t>
      </w:r>
      <w:r w:rsidRPr="00734F22">
        <w:rPr>
          <w:sz w:val="16"/>
        </w:rPr>
        <w:t xml:space="preserve"> also </w:t>
      </w:r>
      <w:r w:rsidRPr="00734F22">
        <w:rPr>
          <w:rStyle w:val="StyleUnderline"/>
        </w:rPr>
        <w:t>use their work to facilitate a constant dialogue between the community, courts, government agencies, and legislatures</w:t>
      </w:r>
      <w:r w:rsidRPr="00734F22">
        <w:rPr>
          <w:sz w:val="16"/>
        </w:rPr>
        <w:t xml:space="preserve"> at the local, state, and national levels.</w:t>
      </w:r>
    </w:p>
    <w:p w14:paraId="27FE3A0F" w14:textId="5F060BF7" w:rsidR="002C377B" w:rsidRDefault="002C377B" w:rsidP="00A337FA">
      <w:pPr>
        <w:spacing w:after="0"/>
        <w:rPr>
          <w:sz w:val="16"/>
        </w:rPr>
      </w:pPr>
    </w:p>
    <w:p w14:paraId="2EDF45AE" w14:textId="2EA5EDB2" w:rsidR="002C377B" w:rsidRDefault="002C377B" w:rsidP="002C377B">
      <w:pPr>
        <w:pStyle w:val="Heading3"/>
      </w:pPr>
      <w:r>
        <w:t xml:space="preserve">Empiricism Good </w:t>
      </w:r>
      <w:r>
        <w:t>- Realism</w:t>
      </w:r>
    </w:p>
    <w:p w14:paraId="4680EF4A" w14:textId="77777777" w:rsidR="002C377B" w:rsidRPr="003C0D96" w:rsidRDefault="002C377B" w:rsidP="002C377B">
      <w:pPr>
        <w:pStyle w:val="Heading4"/>
        <w:rPr>
          <w:rFonts w:cs="Arial"/>
        </w:rPr>
      </w:pPr>
      <w:r w:rsidRPr="003C0D96">
        <w:rPr>
          <w:rFonts w:cs="Arial"/>
        </w:rPr>
        <w:t xml:space="preserve">AT Empiricism - Adopting a prescriptive realist theory as a guide for foreign policy is </w:t>
      </w:r>
      <w:r w:rsidRPr="003C0D96">
        <w:rPr>
          <w:rFonts w:cs="Arial"/>
          <w:u w:val="single"/>
        </w:rPr>
        <w:t>critical</w:t>
      </w:r>
      <w:r w:rsidRPr="003C0D96">
        <w:rPr>
          <w:rFonts w:cs="Arial"/>
        </w:rPr>
        <w:t xml:space="preserve"> to correct policy errors and minimize violence</w:t>
      </w:r>
    </w:p>
    <w:p w14:paraId="5B68C3DF" w14:textId="396C1B9F" w:rsidR="002C377B" w:rsidRPr="003C0D96" w:rsidRDefault="002C377B" w:rsidP="002C377B">
      <w:pPr>
        <w:rPr>
          <w:sz w:val="16"/>
          <w:szCs w:val="16"/>
        </w:rPr>
      </w:pPr>
      <w:proofErr w:type="spellStart"/>
      <w:r w:rsidRPr="002C377B">
        <w:rPr>
          <w:b/>
          <w:sz w:val="24"/>
          <w:szCs w:val="24"/>
        </w:rPr>
        <w:t>Rosato</w:t>
      </w:r>
      <w:proofErr w:type="spellEnd"/>
      <w:r w:rsidRPr="002C377B">
        <w:rPr>
          <w:b/>
          <w:sz w:val="24"/>
          <w:szCs w:val="24"/>
        </w:rPr>
        <w:t xml:space="preserve"> and </w:t>
      </w:r>
      <w:proofErr w:type="spellStart"/>
      <w:r w:rsidRPr="002C377B">
        <w:rPr>
          <w:b/>
          <w:sz w:val="24"/>
          <w:szCs w:val="24"/>
        </w:rPr>
        <w:t>Schuessler</w:t>
      </w:r>
      <w:proofErr w:type="spellEnd"/>
      <w:r w:rsidRPr="002C377B">
        <w:rPr>
          <w:b/>
          <w:sz w:val="24"/>
          <w:szCs w:val="24"/>
        </w:rPr>
        <w:t xml:space="preserve"> </w:t>
      </w:r>
      <w:r>
        <w:rPr>
          <w:b/>
          <w:sz w:val="24"/>
          <w:szCs w:val="24"/>
        </w:rPr>
        <w:t>‘</w:t>
      </w:r>
      <w:r w:rsidRPr="002C377B">
        <w:rPr>
          <w:b/>
          <w:sz w:val="24"/>
          <w:szCs w:val="24"/>
        </w:rPr>
        <w:t>11</w:t>
      </w:r>
      <w:r w:rsidRPr="003C0D96">
        <w:rPr>
          <w:sz w:val="16"/>
        </w:rPr>
        <w:t xml:space="preserve"> –</w:t>
      </w:r>
      <w:r w:rsidRPr="003C0D96">
        <w:rPr>
          <w:b/>
        </w:rPr>
        <w:t xml:space="preserve"> </w:t>
      </w:r>
      <w:r w:rsidRPr="003C0D96">
        <w:rPr>
          <w:sz w:val="16"/>
        </w:rPr>
        <w:t xml:space="preserve">Assistant Professor of Political Science at the University of Notre Dame AND Assistant Professor of Strategy and International Security at the Air War College </w:t>
      </w:r>
      <w:r w:rsidRPr="003C0D96">
        <w:rPr>
          <w:sz w:val="16"/>
          <w:szCs w:val="16"/>
        </w:rPr>
        <w:t>(Sebastian and John, “A Realist Foreign Policy for the United States”, Perspectives on Politics December 2011 Vol. 9 No. 4)</w:t>
      </w:r>
    </w:p>
    <w:p w14:paraId="5D2F219E" w14:textId="77777777" w:rsidR="002C377B" w:rsidRDefault="002C377B" w:rsidP="002C377B">
      <w:pPr>
        <w:rPr>
          <w:u w:val="single"/>
        </w:rPr>
      </w:pPr>
      <w:r w:rsidRPr="003C0D96">
        <w:rPr>
          <w:sz w:val="16"/>
        </w:rPr>
        <w:t xml:space="preserve"> With these requirements in mind, </w:t>
      </w:r>
      <w:r w:rsidRPr="002C377B">
        <w:rPr>
          <w:highlight w:val="yellow"/>
          <w:u w:val="single"/>
        </w:rPr>
        <w:t>we</w:t>
      </w:r>
      <w:r w:rsidRPr="003C0D96">
        <w:rPr>
          <w:u w:val="single"/>
        </w:rPr>
        <w:t xml:space="preserve"> describe and </w:t>
      </w:r>
      <w:r w:rsidRPr="002C377B">
        <w:rPr>
          <w:highlight w:val="yellow"/>
          <w:u w:val="single"/>
        </w:rPr>
        <w:t xml:space="preserve">defend a </w:t>
      </w:r>
      <w:r w:rsidRPr="002C377B">
        <w:rPr>
          <w:rStyle w:val="Emphasis"/>
          <w:highlight w:val="yellow"/>
        </w:rPr>
        <w:t>prescriptive realist theory</w:t>
      </w:r>
      <w:r w:rsidRPr="003C0D96">
        <w:rPr>
          <w:b/>
          <w:u w:val="single"/>
        </w:rPr>
        <w:t xml:space="preserve"> </w:t>
      </w:r>
      <w:r w:rsidRPr="003C0D96">
        <w:rPr>
          <w:u w:val="single"/>
        </w:rPr>
        <w:t>of foreign policy</w:t>
      </w:r>
      <w:r w:rsidRPr="003C0D96">
        <w:rPr>
          <w:sz w:val="16"/>
        </w:rPr>
        <w:t xml:space="preserve"> to guide American decision makers as they navigate the current environment. Brieﬂy, the theory says that </w:t>
      </w:r>
      <w:r w:rsidRPr="003C0D96">
        <w:rPr>
          <w:u w:val="single"/>
        </w:rPr>
        <w:t xml:space="preserve">if they want to ensure their security, great </w:t>
      </w:r>
      <w:r w:rsidRPr="002C377B">
        <w:rPr>
          <w:highlight w:val="yellow"/>
          <w:u w:val="single"/>
        </w:rPr>
        <w:t>powers</w:t>
      </w:r>
      <w:r w:rsidRPr="003C0D96">
        <w:rPr>
          <w:sz w:val="16"/>
        </w:rPr>
        <w:t xml:space="preserve"> such as the United States </w:t>
      </w:r>
      <w:r w:rsidRPr="002C377B">
        <w:rPr>
          <w:highlight w:val="yellow"/>
          <w:u w:val="single"/>
        </w:rPr>
        <w:t xml:space="preserve">should </w:t>
      </w:r>
      <w:r w:rsidRPr="002C377B">
        <w:rPr>
          <w:b/>
          <w:highlight w:val="yellow"/>
          <w:u w:val="single"/>
        </w:rPr>
        <w:t>balance</w:t>
      </w:r>
      <w:r w:rsidRPr="003C0D96">
        <w:rPr>
          <w:b/>
          <w:u w:val="single"/>
        </w:rPr>
        <w:t xml:space="preserve"> against other great powers</w:t>
      </w:r>
      <w:r w:rsidRPr="003C0D96">
        <w:rPr>
          <w:sz w:val="16"/>
        </w:rPr>
        <w:t xml:space="preserve"> and also against hostile minor powers that inhabit strategically important regions of the world. We then show that </w:t>
      </w:r>
      <w:r w:rsidRPr="003C0D96">
        <w:rPr>
          <w:u w:val="single"/>
        </w:rPr>
        <w:t>had the great powers followed</w:t>
      </w:r>
      <w:r w:rsidRPr="003C0D96">
        <w:rPr>
          <w:sz w:val="16"/>
        </w:rPr>
        <w:t xml:space="preserve"> our theory’s prescriptions, </w:t>
      </w:r>
      <w:r w:rsidRPr="002C377B">
        <w:rPr>
          <w:rStyle w:val="Emphasis"/>
          <w:highlight w:val="yellow"/>
        </w:rPr>
        <w:t>some of the most important wars</w:t>
      </w:r>
      <w:r w:rsidRPr="003C0D96">
        <w:rPr>
          <w:b/>
          <w:u w:val="single"/>
        </w:rPr>
        <w:t xml:space="preserve"> of the past century </w:t>
      </w:r>
      <w:r w:rsidRPr="002C377B">
        <w:rPr>
          <w:b/>
          <w:highlight w:val="yellow"/>
          <w:u w:val="single"/>
        </w:rPr>
        <w:t>might have been averted</w:t>
      </w:r>
      <w:r w:rsidRPr="003C0D96">
        <w:rPr>
          <w:sz w:val="16"/>
        </w:rPr>
        <w:t xml:space="preserve">. Speciﬁcally, the world wars might not have occurred, and the United States might not have gone to war in either Vietnam or Iraq. In other words, </w:t>
      </w:r>
      <w:r w:rsidRPr="003C0D96">
        <w:rPr>
          <w:u w:val="single"/>
        </w:rPr>
        <w:t>realism</w:t>
      </w:r>
      <w:r w:rsidRPr="003C0D96">
        <w:rPr>
          <w:sz w:val="16"/>
        </w:rPr>
        <w:t xml:space="preserve"> as we conceive it </w:t>
      </w:r>
      <w:r w:rsidRPr="003C0D96">
        <w:rPr>
          <w:u w:val="single"/>
        </w:rPr>
        <w:t xml:space="preserve">offers the prospect of </w:t>
      </w:r>
      <w:r w:rsidRPr="003C0D96">
        <w:rPr>
          <w:b/>
          <w:u w:val="single"/>
        </w:rPr>
        <w:t>security without war</w:t>
      </w:r>
      <w:r w:rsidRPr="003C0D96">
        <w:rPr>
          <w:sz w:val="16"/>
        </w:rPr>
        <w:t xml:space="preserve">. Our argument is likely to be controversial because few observers think that a realist foreign policy can minimize the chances of war. Indeed, </w:t>
      </w:r>
      <w:r w:rsidRPr="003C0D96">
        <w:rPr>
          <w:u w:val="single"/>
        </w:rPr>
        <w:t>the main reason that “no one loves a political realist” arises from the</w:t>
      </w:r>
      <w:r w:rsidRPr="003C0D96">
        <w:rPr>
          <w:sz w:val="16"/>
        </w:rPr>
        <w:t xml:space="preserve"> intimate </w:t>
      </w:r>
      <w:r w:rsidRPr="003C0D96">
        <w:rPr>
          <w:b/>
          <w:u w:val="single"/>
        </w:rPr>
        <w:t>association that realism is thought to have with war</w:t>
      </w:r>
      <w:r w:rsidRPr="003C0D96">
        <w:rPr>
          <w:sz w:val="16"/>
        </w:rPr>
        <w:t xml:space="preserve">. 13 The criticism takes several forms: </w:t>
      </w:r>
      <w:r w:rsidRPr="003C0D96">
        <w:rPr>
          <w:u w:val="single"/>
        </w:rPr>
        <w:t>some argue that realism is a license for aggression; others that it perpetuates competitive behavior; still others that it advances few ideas on how to overcome interstate conﬂict,</w:t>
      </w:r>
      <w:r w:rsidRPr="003C0D96">
        <w:rPr>
          <w:sz w:val="16"/>
        </w:rPr>
        <w:t xml:space="preserve"> thus foreclosing possibilities for progressive change. 14 As a result, </w:t>
      </w:r>
      <w:r w:rsidRPr="003C0D96">
        <w:rPr>
          <w:u w:val="single"/>
        </w:rPr>
        <w:t>most analysts consider realism an inappropriate guide to current US foreign policy</w:t>
      </w:r>
      <w:r w:rsidRPr="003C0D96">
        <w:rPr>
          <w:sz w:val="16"/>
        </w:rPr>
        <w:t xml:space="preserve">. </w:t>
      </w:r>
      <w:r w:rsidRPr="003C0D96">
        <w:rPr>
          <w:u w:val="single"/>
        </w:rPr>
        <w:t>Liberals</w:t>
      </w:r>
      <w:r w:rsidRPr="003C0D96">
        <w:rPr>
          <w:sz w:val="16"/>
        </w:rPr>
        <w:t xml:space="preserve"> have been quite outspoken in leveling these kinds of charges, </w:t>
      </w:r>
      <w:r w:rsidRPr="003C0D96">
        <w:rPr>
          <w:u w:val="single"/>
        </w:rPr>
        <w:t>claim</w:t>
      </w:r>
      <w:r w:rsidRPr="003C0D96">
        <w:rPr>
          <w:sz w:val="16"/>
        </w:rPr>
        <w:t xml:space="preserve">ing </w:t>
      </w:r>
      <w:r w:rsidRPr="003C0D96">
        <w:rPr>
          <w:u w:val="single"/>
        </w:rPr>
        <w:t>that realism neglects transformative developments</w:t>
      </w:r>
      <w:r w:rsidRPr="003C0D96">
        <w:rPr>
          <w:sz w:val="16"/>
        </w:rPr>
        <w:t xml:space="preserve"> such as globalization, democratization, and the proliferation of international institutions, all of which offer the possibility of an enduring peace. 15 Robert Keohane observes that realism “is better at telling us why we are in such trouble than how to get out of it.” 16 Realism, that is, may explain why international politics is conﬂictual, but provides little guidance for overcoming that conﬂict peacefully. For Keohane, such complacency is morally unacceptable, leading him to conclude that “no serious thinker could . . . be satisﬁed with Realism as the correct theory of world politics.” He advises scholars to focus on international institutions instead: “Unlike Realism, theories that attempt to explain rules, norms, and institutions help us to understand how to create patterns of cooperation that could be essential to our survival.” 17 Bruce </w:t>
      </w:r>
      <w:proofErr w:type="spellStart"/>
      <w:r w:rsidRPr="003C0D96">
        <w:rPr>
          <w:sz w:val="16"/>
        </w:rPr>
        <w:t>Russett</w:t>
      </w:r>
      <w:proofErr w:type="spellEnd"/>
      <w:r w:rsidRPr="003C0D96">
        <w:rPr>
          <w:sz w:val="16"/>
        </w:rPr>
        <w:t xml:space="preserve"> adopts a similar tack in his defense of democratic peace theory. Realism, he notes, “has no place for an expectation that democracies will not ﬁght each other.” 18 This is important because understanding the sources of the democratic peace can have the effect of a self-fulﬁlling prophecy. By adopting a skeptical attitude toward the democratic peace, then, realists are at least indirectly diminishing the prospects for a world without war. 19 </w:t>
      </w:r>
      <w:r w:rsidRPr="003C0D96">
        <w:rPr>
          <w:u w:val="single"/>
        </w:rPr>
        <w:t>The</w:t>
      </w:r>
      <w:r w:rsidRPr="003C0D96">
        <w:rPr>
          <w:sz w:val="16"/>
        </w:rPr>
        <w:t xml:space="preserve"> constructivist </w:t>
      </w:r>
      <w:r w:rsidRPr="003C0D96">
        <w:rPr>
          <w:u w:val="single"/>
        </w:rPr>
        <w:t xml:space="preserve">charge is that realist discourse </w:t>
      </w:r>
      <w:r w:rsidRPr="003C0D96">
        <w:rPr>
          <w:b/>
          <w:u w:val="single"/>
        </w:rPr>
        <w:t>perpetuates the very competition for power that realists purport to explain</w:t>
      </w:r>
      <w:r w:rsidRPr="003C0D96">
        <w:rPr>
          <w:sz w:val="16"/>
        </w:rPr>
        <w:t xml:space="preserve">. Anarchy, after all, is what states make of it; </w:t>
      </w:r>
      <w:proofErr w:type="gramStart"/>
      <w:r w:rsidRPr="003C0D96">
        <w:rPr>
          <w:sz w:val="16"/>
        </w:rPr>
        <w:t>so</w:t>
      </w:r>
      <w:proofErr w:type="gramEnd"/>
      <w:r w:rsidRPr="003C0D96">
        <w:rPr>
          <w:sz w:val="16"/>
        </w:rPr>
        <w:t xml:space="preserve"> </w:t>
      </w:r>
      <w:r w:rsidRPr="003C0D96">
        <w:rPr>
          <w:u w:val="single"/>
        </w:rPr>
        <w:t>if realists describe international politics as competitive, then states are more likely to act in precisely that way</w:t>
      </w:r>
      <w:r w:rsidRPr="003C0D96">
        <w:rPr>
          <w:sz w:val="16"/>
        </w:rPr>
        <w:t xml:space="preserve">. 20 This is, in fact, Alexander Wendt’s critique in his seminal statement of constructivism. The problem with realism, he argues, is that it refuses to acknowledge that international politics can be anything but Hobbesian and in doing so impedes progress. In Wendt’s own words, “Realism’s commitment to self-interest participates in creating and reifying self-help worlds in international politics. To that extent Realism is taking an at least implicit stand not only on what international life is, but on what it should be; it becomes a normative as well as a positive theory.” 21 Critics have zeroed in on modern realism, the branch of the tradition that informs our theory. 22 Classical realism has recently undergone a revival among realism’s critics. </w:t>
      </w:r>
      <w:r w:rsidRPr="002C377B">
        <w:rPr>
          <w:highlight w:val="yellow"/>
          <w:u w:val="single"/>
        </w:rPr>
        <w:t>Classical realists</w:t>
      </w:r>
      <w:r w:rsidRPr="003C0D96">
        <w:rPr>
          <w:sz w:val="16"/>
        </w:rPr>
        <w:t xml:space="preserve"> </w:t>
      </w:r>
      <w:r w:rsidRPr="002C377B">
        <w:rPr>
          <w:highlight w:val="yellow"/>
          <w:u w:val="single"/>
        </w:rPr>
        <w:t>are</w:t>
      </w:r>
      <w:r w:rsidRPr="003C0D96">
        <w:rPr>
          <w:sz w:val="16"/>
        </w:rPr>
        <w:t xml:space="preserve"> described as being </w:t>
      </w:r>
      <w:r w:rsidRPr="003C0D96">
        <w:rPr>
          <w:rStyle w:val="Emphasis"/>
        </w:rPr>
        <w:t>less ﬁxated</w:t>
      </w:r>
      <w:r w:rsidRPr="003C0D96">
        <w:rPr>
          <w:b/>
          <w:u w:val="single"/>
        </w:rPr>
        <w:t xml:space="preserve"> on narrow power considerations</w:t>
      </w:r>
      <w:r w:rsidRPr="003C0D96">
        <w:rPr>
          <w:sz w:val="16"/>
        </w:rPr>
        <w:t xml:space="preserve"> than their successors </w:t>
      </w:r>
      <w:r w:rsidRPr="003C0D96">
        <w:rPr>
          <w:u w:val="single"/>
        </w:rPr>
        <w:t xml:space="preserve">and </w:t>
      </w:r>
      <w:r w:rsidRPr="002C377B">
        <w:rPr>
          <w:rStyle w:val="Emphasis"/>
          <w:highlight w:val="yellow"/>
        </w:rPr>
        <w:t>more attuned</w:t>
      </w:r>
      <w:r w:rsidRPr="002C377B">
        <w:rPr>
          <w:b/>
          <w:highlight w:val="yellow"/>
          <w:u w:val="single"/>
        </w:rPr>
        <w:t xml:space="preserve"> to transformative developments</w:t>
      </w:r>
      <w:r w:rsidRPr="003C0D96">
        <w:rPr>
          <w:sz w:val="16"/>
        </w:rPr>
        <w:t xml:space="preserve"> in world politics. </w:t>
      </w:r>
      <w:r w:rsidRPr="003C0D96">
        <w:rPr>
          <w:u w:val="single"/>
        </w:rPr>
        <w:t xml:space="preserve">They therefore have </w:t>
      </w:r>
      <w:r w:rsidRPr="003C0D96">
        <w:rPr>
          <w:b/>
          <w:u w:val="single"/>
        </w:rPr>
        <w:t xml:space="preserve">more to contribute to </w:t>
      </w:r>
      <w:r w:rsidRPr="003C0D96">
        <w:rPr>
          <w:rStyle w:val="Emphasis"/>
        </w:rPr>
        <w:t>the cause of peace</w:t>
      </w:r>
      <w:r w:rsidRPr="003C0D96">
        <w:rPr>
          <w:sz w:val="16"/>
        </w:rPr>
        <w:t>. Richard Ned Lebow has been a forceful advocate of this position, lamenting that the structural turn in realism has led to a vicious circle: “The language of classical realism, with all its subtlety, commitment to caution and respect for conventions, has been replaced by the cruder language of modern realism and its emphasis on power and expediency. These maxims, which have become conventional wisdom, guide policymakers, and their behavior in turn appears to conﬁrm the assumptions of the modern realist discourse.” Lebow concedes that many realists opposed the Iraq War and cannot be held responsible for the failures of US foreign policy, but in the same breath warns that modern realist discourse “has the potential to turn American hegemony into another tragedy.” 23 Michael Williams has joined the debate in a similar fashion, reconstructing a “</w:t>
      </w:r>
      <w:proofErr w:type="spellStart"/>
      <w:r w:rsidRPr="003C0D96">
        <w:rPr>
          <w:sz w:val="16"/>
        </w:rPr>
        <w:t>wilful</w:t>
      </w:r>
      <w:proofErr w:type="spellEnd"/>
      <w:r w:rsidRPr="003C0D96">
        <w:rPr>
          <w:sz w:val="16"/>
        </w:rPr>
        <w:t>” realist tradition from the writings of Hobbes, Rousseau, and Morgenthau. For him, “</w:t>
      </w:r>
      <w:proofErr w:type="spellStart"/>
      <w:r w:rsidRPr="003C0D96">
        <w:rPr>
          <w:sz w:val="16"/>
        </w:rPr>
        <w:t>wilful</w:t>
      </w:r>
      <w:proofErr w:type="spellEnd"/>
      <w:r w:rsidRPr="003C0D96">
        <w:rPr>
          <w:sz w:val="16"/>
        </w:rPr>
        <w:t xml:space="preserve"> Realism is deeply concerned that a recognition of the centrality of power in politics does not result in the reduction of politics to pure power, and particularly to the capacity to wield violence. It seeks, on the contrary, a politics of limits that recognizes the destructive and productive dimensions of politics, and that maximizes its positive possibilities while minimizing its destructive potential.” 24 Williams is explicit that his “</w:t>
      </w:r>
      <w:proofErr w:type="spellStart"/>
      <w:r w:rsidRPr="003C0D96">
        <w:rPr>
          <w:sz w:val="16"/>
        </w:rPr>
        <w:t>wilful</w:t>
      </w:r>
      <w:proofErr w:type="spellEnd"/>
      <w:r w:rsidRPr="003C0D96">
        <w:rPr>
          <w:sz w:val="16"/>
        </w:rPr>
        <w:t xml:space="preserve">” variant stands in stark contrast to most understandings of realism today, implying that modern realists do reduce politics to power maximization and eschew any limits on the exercise of that power, with destructive consequences. We dispute the conventional characterization of realism. Our position is that </w:t>
      </w:r>
      <w:r w:rsidRPr="003C0D96">
        <w:rPr>
          <w:u w:val="single"/>
        </w:rPr>
        <w:t xml:space="preserve">it is possible to develop </w:t>
      </w:r>
      <w:r w:rsidRPr="002C377B">
        <w:rPr>
          <w:highlight w:val="yellow"/>
          <w:u w:val="single"/>
        </w:rPr>
        <w:t>a prescriptive realist theory</w:t>
      </w:r>
      <w:r w:rsidRPr="003C0D96">
        <w:rPr>
          <w:sz w:val="16"/>
        </w:rPr>
        <w:t xml:space="preserve">—one </w:t>
      </w:r>
      <w:r w:rsidRPr="003C0D96">
        <w:rPr>
          <w:u w:val="single"/>
        </w:rPr>
        <w:t xml:space="preserve">derived from the core assumptions of modern realism—that </w:t>
      </w:r>
      <w:r w:rsidRPr="002C377B">
        <w:rPr>
          <w:highlight w:val="yellow"/>
          <w:u w:val="single"/>
        </w:rPr>
        <w:t xml:space="preserve">meets a state’s security needs </w:t>
      </w:r>
      <w:r w:rsidRPr="002C377B">
        <w:rPr>
          <w:b/>
          <w:highlight w:val="yellow"/>
          <w:u w:val="single"/>
        </w:rPr>
        <w:t xml:space="preserve">while </w:t>
      </w:r>
      <w:r w:rsidRPr="002C377B">
        <w:rPr>
          <w:rStyle w:val="Emphasis"/>
          <w:highlight w:val="yellow"/>
        </w:rPr>
        <w:t>minimizing</w:t>
      </w:r>
      <w:r w:rsidRPr="002C377B">
        <w:rPr>
          <w:b/>
          <w:highlight w:val="yellow"/>
          <w:u w:val="single"/>
        </w:rPr>
        <w:t xml:space="preserve"> the likelihood of war</w:t>
      </w:r>
      <w:r w:rsidRPr="003C0D96">
        <w:rPr>
          <w:sz w:val="16"/>
        </w:rPr>
        <w:t xml:space="preserve">. 25 Our case proceeds as follows. We begin by describing our prescriptive realist theory of foreign policy. </w:t>
      </w:r>
      <w:proofErr w:type="gramStart"/>
      <w:r w:rsidRPr="003C0D96">
        <w:rPr>
          <w:sz w:val="16"/>
        </w:rPr>
        <w:t>Next</w:t>
      </w:r>
      <w:proofErr w:type="gramEnd"/>
      <w:r w:rsidRPr="003C0D96">
        <w:rPr>
          <w:sz w:val="16"/>
        </w:rPr>
        <w:t xml:space="preserve"> we describe an alternative liberal approach that promises perpetual peace rather than the mere stability implied by our theory. We then suggest that </w:t>
      </w:r>
      <w:r w:rsidRPr="003C0D96">
        <w:rPr>
          <w:u w:val="single"/>
        </w:rPr>
        <w:t>had the great powers behaved as</w:t>
      </w:r>
      <w:r w:rsidRPr="003C0D96">
        <w:rPr>
          <w:sz w:val="16"/>
        </w:rPr>
        <w:t xml:space="preserve"> our </w:t>
      </w:r>
      <w:r w:rsidRPr="003C0D96">
        <w:rPr>
          <w:u w:val="single"/>
        </w:rPr>
        <w:t xml:space="preserve">theory advises, </w:t>
      </w:r>
      <w:r w:rsidRPr="003C0D96">
        <w:rPr>
          <w:b/>
          <w:u w:val="single"/>
        </w:rPr>
        <w:t xml:space="preserve">some of the most important wars of the past century </w:t>
      </w:r>
      <w:r w:rsidRPr="003C0D96">
        <w:rPr>
          <w:rStyle w:val="Emphasis"/>
        </w:rPr>
        <w:t>might have been avoided</w:t>
      </w:r>
      <w:r w:rsidRPr="003C0D96">
        <w:rPr>
          <w:sz w:val="16"/>
        </w:rPr>
        <w:t xml:space="preserve">. At the same time, we show that </w:t>
      </w:r>
      <w:r w:rsidRPr="002C377B">
        <w:rPr>
          <w:b/>
          <w:highlight w:val="yellow"/>
          <w:u w:val="single"/>
        </w:rPr>
        <w:t>liberalism was</w:t>
      </w:r>
      <w:r w:rsidRPr="003C0D96">
        <w:rPr>
          <w:b/>
          <w:u w:val="single"/>
        </w:rPr>
        <w:t xml:space="preserve"> at least partially </w:t>
      </w:r>
      <w:r w:rsidRPr="002C377B">
        <w:rPr>
          <w:b/>
          <w:highlight w:val="yellow"/>
          <w:u w:val="single"/>
        </w:rPr>
        <w:t>to blame</w:t>
      </w:r>
      <w:r w:rsidRPr="002C377B">
        <w:rPr>
          <w:highlight w:val="yellow"/>
          <w:u w:val="single"/>
        </w:rPr>
        <w:t xml:space="preserve"> for the outbreak of these wars</w:t>
      </w:r>
      <w:r w:rsidRPr="003C0D96">
        <w:rPr>
          <w:sz w:val="16"/>
        </w:rPr>
        <w:t xml:space="preserve">. We conclude by </w:t>
      </w:r>
      <w:r w:rsidRPr="002C377B">
        <w:rPr>
          <w:highlight w:val="yellow"/>
          <w:u w:val="single"/>
        </w:rPr>
        <w:t>us[e</w:t>
      </w:r>
      <w:r w:rsidRPr="003C0D96">
        <w:rPr>
          <w:u w:val="single"/>
        </w:rPr>
        <w:t>]</w:t>
      </w:r>
      <w:proofErr w:type="spellStart"/>
      <w:r w:rsidRPr="003C0D96">
        <w:rPr>
          <w:sz w:val="16"/>
        </w:rPr>
        <w:t>ing</w:t>
      </w:r>
      <w:proofErr w:type="spellEnd"/>
      <w:r w:rsidRPr="003C0D96">
        <w:rPr>
          <w:sz w:val="16"/>
        </w:rPr>
        <w:t xml:space="preserve"> our </w:t>
      </w:r>
      <w:r w:rsidRPr="002C377B">
        <w:rPr>
          <w:highlight w:val="yellow"/>
          <w:u w:val="single"/>
        </w:rPr>
        <w:t>theory to</w:t>
      </w:r>
      <w:r w:rsidRPr="003C0D96">
        <w:rPr>
          <w:u w:val="single"/>
        </w:rPr>
        <w:t xml:space="preserve"> outline a foreign policy for the United States,</w:t>
      </w:r>
      <w:r w:rsidRPr="003C0D96">
        <w:rPr>
          <w:sz w:val="16"/>
        </w:rPr>
        <w:t xml:space="preserve"> one </w:t>
      </w:r>
      <w:r w:rsidRPr="003C0D96">
        <w:rPr>
          <w:u w:val="single"/>
        </w:rPr>
        <w:t>that</w:t>
      </w:r>
      <w:r w:rsidRPr="003C0D96">
        <w:rPr>
          <w:sz w:val="16"/>
        </w:rPr>
        <w:t xml:space="preserve"> we argue </w:t>
      </w:r>
      <w:r w:rsidRPr="003C0D96">
        <w:rPr>
          <w:u w:val="single"/>
        </w:rPr>
        <w:t xml:space="preserve">should </w:t>
      </w:r>
      <w:r w:rsidRPr="002C377B">
        <w:rPr>
          <w:highlight w:val="yellow"/>
          <w:u w:val="single"/>
        </w:rPr>
        <w:t>make the US secure, while</w:t>
      </w:r>
      <w:r w:rsidRPr="003C0D96">
        <w:rPr>
          <w:u w:val="single"/>
        </w:rPr>
        <w:t xml:space="preserve"> simultaneously </w:t>
      </w:r>
      <w:r w:rsidRPr="002C377B">
        <w:rPr>
          <w:rStyle w:val="Emphasis"/>
          <w:highlight w:val="yellow"/>
        </w:rPr>
        <w:t>minimizing the likelihood</w:t>
      </w:r>
      <w:r w:rsidRPr="002C377B">
        <w:rPr>
          <w:b/>
          <w:highlight w:val="yellow"/>
          <w:u w:val="single"/>
        </w:rPr>
        <w:t xml:space="preserve"> that it will become embroiled in future wars</w:t>
      </w:r>
      <w:r w:rsidRPr="003C0D96">
        <w:rPr>
          <w:u w:val="single"/>
        </w:rPr>
        <w:t>.</w:t>
      </w:r>
    </w:p>
    <w:p w14:paraId="0605FD9E" w14:textId="77777777" w:rsidR="002C377B" w:rsidRDefault="002C377B" w:rsidP="00A337FA">
      <w:pPr>
        <w:spacing w:after="0"/>
        <w:rPr>
          <w:sz w:val="16"/>
        </w:rPr>
      </w:pPr>
    </w:p>
    <w:p w14:paraId="0AF0CC4A" w14:textId="52D9DABE" w:rsidR="002C377B" w:rsidRPr="002C377B" w:rsidRDefault="002C377B" w:rsidP="002C377B">
      <w:pPr>
        <w:pStyle w:val="Heading3"/>
      </w:pPr>
      <w:r>
        <w:t xml:space="preserve">Experts/Evidence Good </w:t>
      </w:r>
    </w:p>
    <w:p w14:paraId="7C06075A" w14:textId="77777777" w:rsidR="002C377B" w:rsidRPr="00612AEF" w:rsidRDefault="002C377B" w:rsidP="002C377B">
      <w:pPr>
        <w:pStyle w:val="Heading4"/>
      </w:pPr>
      <w:r>
        <w:t xml:space="preserve">Engaging in experts and technocracy is the best way to challenge </w:t>
      </w:r>
      <w:proofErr w:type="gramStart"/>
      <w:r>
        <w:t>it</w:t>
      </w:r>
      <w:proofErr w:type="gramEnd"/>
    </w:p>
    <w:p w14:paraId="0E5502F5" w14:textId="77777777" w:rsidR="002C377B" w:rsidRPr="00A26A9A" w:rsidRDefault="002C377B" w:rsidP="002C377B">
      <w:r w:rsidRPr="00A26A9A">
        <w:t>Jiménez-</w:t>
      </w:r>
      <w:r w:rsidRPr="00A26A9A">
        <w:rPr>
          <w:rStyle w:val="Style13ptBold"/>
        </w:rPr>
        <w:t>Aleixandre 2</w:t>
      </w:r>
      <w:r w:rsidRPr="00A26A9A">
        <w:t xml:space="preserve">, professor of education – University of Santiago de Compostela, and </w:t>
      </w:r>
      <w:proofErr w:type="spellStart"/>
      <w:r w:rsidRPr="00A26A9A">
        <w:t>Pereiro</w:t>
      </w:r>
      <w:proofErr w:type="spellEnd"/>
      <w:r w:rsidRPr="00A26A9A">
        <w:t xml:space="preserve">-Muñoz High School </w:t>
      </w:r>
      <w:proofErr w:type="spellStart"/>
      <w:r w:rsidRPr="00A26A9A">
        <w:t>Castelao</w:t>
      </w:r>
      <w:proofErr w:type="spellEnd"/>
      <w:r w:rsidRPr="00A26A9A">
        <w:t xml:space="preserve">, Vigo (Spain) </w:t>
      </w:r>
      <w:r w:rsidRPr="00A26A9A">
        <w:rPr>
          <w:rFonts w:eastAsia="MS Mincho"/>
        </w:rPr>
        <w:t>(Maria-Pilar and Cristina, “Knowledge producers or knowledge consumers? Argumentation and decision making about environmental management,” International Journal of Science Education Vol. 24, No. 11, p. 1171–1190)</w:t>
      </w:r>
    </w:p>
    <w:p w14:paraId="6E5F1CD6" w14:textId="77777777" w:rsidR="002C377B" w:rsidRPr="003C0D96" w:rsidRDefault="002C377B" w:rsidP="002C377B">
      <w:pPr>
        <w:rPr>
          <w:rStyle w:val="BoldUnderline"/>
          <w:sz w:val="22"/>
        </w:rPr>
      </w:pPr>
      <w:r w:rsidRPr="002C377B">
        <w:rPr>
          <w:rFonts w:eastAsia="MS Mincho"/>
          <w:highlight w:val="yellow"/>
          <w:u w:val="single"/>
        </w:rPr>
        <w:t>If</w:t>
      </w:r>
      <w:r w:rsidRPr="002C377B">
        <w:rPr>
          <w:rFonts w:eastAsia="MS Mincho"/>
          <w:sz w:val="16"/>
          <w:highlight w:val="yellow"/>
        </w:rPr>
        <w:t xml:space="preserve"> </w:t>
      </w:r>
      <w:r w:rsidRPr="003C0D96">
        <w:rPr>
          <w:sz w:val="16"/>
        </w:rPr>
        <w:t>science education and environmental</w:t>
      </w:r>
      <w:r w:rsidRPr="003C0D96">
        <w:rPr>
          <w:rFonts w:eastAsia="MS Mincho"/>
          <w:u w:val="single"/>
        </w:rPr>
        <w:t xml:space="preserve"> </w:t>
      </w:r>
      <w:r w:rsidRPr="002C377B">
        <w:rPr>
          <w:rFonts w:eastAsia="MS Mincho"/>
          <w:highlight w:val="yellow"/>
          <w:u w:val="single"/>
        </w:rPr>
        <w:t>education have</w:t>
      </w:r>
      <w:r w:rsidRPr="003C0D96">
        <w:rPr>
          <w:rFonts w:eastAsia="MS Mincho"/>
          <w:u w:val="single"/>
        </w:rPr>
        <w:t xml:space="preserve"> as </w:t>
      </w:r>
      <w:r w:rsidRPr="002C377B">
        <w:rPr>
          <w:rFonts w:eastAsia="MS Mincho"/>
          <w:highlight w:val="yellow"/>
          <w:u w:val="single"/>
        </w:rPr>
        <w:t>a goal to develop</w:t>
      </w:r>
      <w:r w:rsidRPr="002C377B">
        <w:rPr>
          <w:rFonts w:eastAsia="MS Mincho"/>
          <w:sz w:val="16"/>
          <w:highlight w:val="yellow"/>
        </w:rPr>
        <w:t xml:space="preserve"> </w:t>
      </w:r>
      <w:r w:rsidRPr="002C377B">
        <w:rPr>
          <w:rFonts w:eastAsia="MS Mincho"/>
          <w:b/>
          <w:highlight w:val="yellow"/>
          <w:u w:val="single"/>
        </w:rPr>
        <w:t>critical thinking and</w:t>
      </w:r>
      <w:r w:rsidRPr="003C0D96">
        <w:rPr>
          <w:rFonts w:eastAsia="MS Mincho"/>
          <w:sz w:val="16"/>
        </w:rPr>
        <w:t xml:space="preserve"> to promote </w:t>
      </w:r>
      <w:r w:rsidRPr="002C377B">
        <w:rPr>
          <w:rFonts w:eastAsia="MS Mincho"/>
          <w:b/>
          <w:highlight w:val="yellow"/>
          <w:u w:val="single"/>
        </w:rPr>
        <w:t>decision making</w:t>
      </w:r>
      <w:r w:rsidRPr="003C0D96">
        <w:rPr>
          <w:rFonts w:eastAsia="MS Mincho"/>
          <w:sz w:val="16"/>
        </w:rPr>
        <w:t xml:space="preserve">, it seems that </w:t>
      </w:r>
      <w:r w:rsidRPr="003C0D96">
        <w:rPr>
          <w:rFonts w:eastAsia="MS Mincho"/>
          <w:u w:val="single"/>
        </w:rPr>
        <w:t xml:space="preserve">the </w:t>
      </w:r>
      <w:r w:rsidRPr="002C377B">
        <w:rPr>
          <w:rFonts w:eastAsia="MS Mincho"/>
          <w:highlight w:val="yellow"/>
          <w:u w:val="single"/>
        </w:rPr>
        <w:t>acknowledgement of</w:t>
      </w:r>
      <w:r w:rsidRPr="003C0D96">
        <w:rPr>
          <w:rFonts w:eastAsia="MS Mincho"/>
          <w:u w:val="single"/>
        </w:rPr>
        <w:t xml:space="preserve"> a variety of </w:t>
      </w:r>
      <w:r w:rsidRPr="002C377B">
        <w:rPr>
          <w:rFonts w:eastAsia="MS Mincho"/>
          <w:highlight w:val="yellow"/>
          <w:u w:val="single"/>
        </w:rPr>
        <w:t>experts</w:t>
      </w:r>
      <w:r w:rsidRPr="003C0D96">
        <w:rPr>
          <w:rFonts w:eastAsia="MS Mincho"/>
          <w:sz w:val="16"/>
        </w:rPr>
        <w:t xml:space="preserve"> and expertise </w:t>
      </w:r>
      <w:r w:rsidRPr="002C377B">
        <w:rPr>
          <w:rFonts w:eastAsia="MS Mincho"/>
          <w:highlight w:val="yellow"/>
          <w:u w:val="single"/>
        </w:rPr>
        <w:t>is</w:t>
      </w:r>
      <w:r w:rsidRPr="003C0D96">
        <w:rPr>
          <w:rFonts w:eastAsia="MS Mincho"/>
          <w:u w:val="single"/>
        </w:rPr>
        <w:t xml:space="preserve"> </w:t>
      </w:r>
      <w:r w:rsidRPr="002C377B">
        <w:rPr>
          <w:rFonts w:eastAsia="MS Mincho"/>
          <w:highlight w:val="yellow"/>
          <w:u w:val="single"/>
        </w:rPr>
        <w:t>of relevance</w:t>
      </w:r>
      <w:r w:rsidRPr="003C0D96">
        <w:rPr>
          <w:rFonts w:eastAsia="MS Mincho"/>
          <w:sz w:val="16"/>
        </w:rPr>
        <w:t xml:space="preserve"> to both. </w:t>
      </w:r>
      <w:r w:rsidRPr="002C377B">
        <w:rPr>
          <w:rFonts w:eastAsia="MS Mincho"/>
          <w:b/>
          <w:bCs/>
          <w:highlight w:val="yellow"/>
          <w:u w:val="single"/>
          <w:bdr w:val="single" w:sz="2" w:space="0" w:color="auto"/>
        </w:rPr>
        <w:t>Otherwise citizens could be unable to challenge a common view</w:t>
      </w:r>
      <w:r w:rsidRPr="003C0D96">
        <w:rPr>
          <w:rFonts w:eastAsia="MS Mincho"/>
          <w:sz w:val="16"/>
        </w:rPr>
        <w:t xml:space="preserve"> </w:t>
      </w:r>
      <w:r w:rsidRPr="003C0D96">
        <w:rPr>
          <w:rFonts w:eastAsia="MS Mincho"/>
          <w:u w:val="single"/>
        </w:rPr>
        <w:t>that places</w:t>
      </w:r>
      <w:r w:rsidRPr="003C0D96">
        <w:rPr>
          <w:rFonts w:eastAsia="MS Mincho"/>
          <w:sz w:val="16"/>
        </w:rPr>
        <w:t xml:space="preserve"> </w:t>
      </w:r>
      <w:proofErr w:type="spellStart"/>
      <w:r w:rsidRPr="003C0D96">
        <w:rPr>
          <w:rFonts w:eastAsia="MS Mincho"/>
          <w:sz w:val="16"/>
        </w:rPr>
        <w:t>economical</w:t>
      </w:r>
      <w:proofErr w:type="spellEnd"/>
      <w:r w:rsidRPr="003C0D96">
        <w:rPr>
          <w:rFonts w:eastAsia="MS Mincho"/>
          <w:sz w:val="16"/>
        </w:rPr>
        <w:t xml:space="preserve"> issues and </w:t>
      </w:r>
      <w:r w:rsidRPr="003C0D96">
        <w:rPr>
          <w:rFonts w:eastAsia="MS Mincho"/>
          <w:u w:val="single"/>
        </w:rPr>
        <w:t>technical features over other types of values or concerns.</w:t>
      </w:r>
      <w:r w:rsidRPr="003C0D96">
        <w:rPr>
          <w:rFonts w:eastAsia="MS Mincho"/>
          <w:sz w:val="16"/>
        </w:rPr>
        <w:t xml:space="preserve"> As McGinn and Roth (1999) argue, </w:t>
      </w:r>
      <w:r w:rsidRPr="002C377B">
        <w:rPr>
          <w:rFonts w:eastAsia="MS Mincho"/>
          <w:highlight w:val="yellow"/>
          <w:u w:val="single"/>
        </w:rPr>
        <w:t>citizens should be prepared to participate in scientific practice,</w:t>
      </w:r>
      <w:r w:rsidRPr="003C0D96">
        <w:rPr>
          <w:rFonts w:eastAsia="MS Mincho"/>
          <w:u w:val="single"/>
        </w:rPr>
        <w:t xml:space="preserve"> to be involved in situations where science is</w:t>
      </w:r>
      <w:r w:rsidRPr="003C0D96">
        <w:rPr>
          <w:rFonts w:eastAsia="MS Mincho"/>
          <w:sz w:val="16"/>
        </w:rPr>
        <w:t xml:space="preserve">, if not created, at least </w:t>
      </w:r>
      <w:r w:rsidRPr="003C0D96">
        <w:rPr>
          <w:rFonts w:eastAsia="MS Mincho"/>
          <w:u w:val="single"/>
        </w:rPr>
        <w:t>used.</w:t>
      </w:r>
      <w:r w:rsidRPr="003C0D96">
        <w:rPr>
          <w:rFonts w:eastAsia="MS Mincho"/>
          <w:sz w:val="16"/>
        </w:rPr>
        <w:t xml:space="preserve"> The assessment of environmental management is, in our opinion, one of these, and citizens do not need to possess all the technical knowledge to be able to examine the positive and negative impacts and to weigh them up. The identification of instances of scientific practice in classroom discourse is difficult especially if this practice is viewed as a complex process, not as fixed ‘</w:t>
      </w:r>
      <w:proofErr w:type="gramStart"/>
      <w:r w:rsidRPr="003C0D96">
        <w:rPr>
          <w:rFonts w:eastAsia="MS Mincho"/>
          <w:sz w:val="16"/>
        </w:rPr>
        <w:t>steps’</w:t>
      </w:r>
      <w:proofErr w:type="gramEnd"/>
      <w:r w:rsidRPr="003C0D96">
        <w:rPr>
          <w:rFonts w:eastAsia="MS Mincho"/>
          <w:sz w:val="16"/>
        </w:rPr>
        <w:t xml:space="preserve">. Several instances were identified when it could be said that </w:t>
      </w:r>
      <w:r w:rsidRPr="003C0D96">
        <w:rPr>
          <w:rFonts w:eastAsia="MS Mincho"/>
          <w:u w:val="single"/>
        </w:rPr>
        <w:t>students acted as a knowledge-producing community in spite of the fact that the students</w:t>
      </w:r>
      <w:r w:rsidRPr="003C0D96">
        <w:rPr>
          <w:rFonts w:eastAsia="MS Mincho"/>
          <w:sz w:val="16"/>
        </w:rPr>
        <w:t xml:space="preserve">, particularly at the beginning of the sequence, </w:t>
      </w:r>
      <w:r w:rsidRPr="003C0D96">
        <w:rPr>
          <w:rFonts w:eastAsia="MS Mincho"/>
          <w:u w:val="single"/>
        </w:rPr>
        <w:t>expressed doubts about their capacities</w:t>
      </w:r>
      <w:r w:rsidRPr="003C0D96">
        <w:rPr>
          <w:rFonts w:eastAsia="MS Mincho"/>
          <w:sz w:val="16"/>
        </w:rPr>
        <w:t xml:space="preserve"> </w:t>
      </w:r>
      <w:r w:rsidRPr="003C0D96">
        <w:rPr>
          <w:rFonts w:eastAsia="MS Mincho"/>
          <w:u w:val="single"/>
        </w:rPr>
        <w:t>to assess</w:t>
      </w:r>
      <w:r w:rsidRPr="003C0D96">
        <w:rPr>
          <w:rFonts w:eastAsia="MS Mincho"/>
          <w:sz w:val="16"/>
        </w:rPr>
        <w:t xml:space="preserve"> a project written by </w:t>
      </w:r>
      <w:r w:rsidRPr="003C0D96">
        <w:rPr>
          <w:rFonts w:eastAsia="MS Mincho"/>
          <w:u w:val="single"/>
        </w:rPr>
        <w:t>experts</w:t>
      </w:r>
      <w:r w:rsidRPr="003C0D96">
        <w:rPr>
          <w:rFonts w:eastAsia="MS Mincho"/>
          <w:sz w:val="16"/>
        </w:rPr>
        <w:t xml:space="preserve"> and endorsed by a government office. Perhaps these doubts relate to the nature of the project, a ‘real life’ object that made its way into the classroom, into the ‘school life’. As Brown et al. (1989) point out, there is usually a difference between practitioners’ tasks and stereotyped school tasks and, it could be added, students are not used to being confronted with the complexity of ‘life-size’ problems. However, </w:t>
      </w:r>
      <w:r w:rsidRPr="003C0D96">
        <w:rPr>
          <w:rFonts w:eastAsia="MS Mincho"/>
          <w:u w:val="single"/>
        </w:rPr>
        <w:t xml:space="preserve">as the sequence proceeded, </w:t>
      </w:r>
      <w:r w:rsidRPr="003C0D96">
        <w:rPr>
          <w:rFonts w:eastAsia="MS Mincho"/>
          <w:b/>
          <w:u w:val="single"/>
        </w:rPr>
        <w:t>the students assumed the role of experts</w:t>
      </w:r>
      <w:r w:rsidRPr="003C0D96">
        <w:rPr>
          <w:rFonts w:eastAsia="MS Mincho"/>
          <w:u w:val="single"/>
        </w:rPr>
        <w:t>, exposing inconsistencies</w:t>
      </w:r>
      <w:r w:rsidRPr="003C0D96">
        <w:rPr>
          <w:rFonts w:eastAsia="MS Mincho"/>
          <w:sz w:val="16"/>
        </w:rPr>
        <w:t xml:space="preserve"> in the project, </w:t>
      </w:r>
      <w:r w:rsidRPr="003C0D96">
        <w:rPr>
          <w:rFonts w:eastAsia="MS Mincho"/>
          <w:u w:val="single"/>
        </w:rPr>
        <w:t xml:space="preserve">offering </w:t>
      </w:r>
      <w:proofErr w:type="gramStart"/>
      <w:r w:rsidRPr="003C0D96">
        <w:rPr>
          <w:rFonts w:eastAsia="MS Mincho"/>
          <w:u w:val="single"/>
        </w:rPr>
        <w:t>alternatives</w:t>
      </w:r>
      <w:proofErr w:type="gramEnd"/>
      <w:r w:rsidRPr="003C0D96">
        <w:rPr>
          <w:rFonts w:eastAsia="MS Mincho"/>
          <w:u w:val="single"/>
        </w:rPr>
        <w:t xml:space="preserve"> and discussing it</w:t>
      </w:r>
      <w:r w:rsidRPr="003C0D96">
        <w:rPr>
          <w:rFonts w:eastAsia="MS Mincho"/>
          <w:sz w:val="16"/>
        </w:rPr>
        <w:t xml:space="preserve"> with one of its authors. The issue of expertise is worthy of attention and it needs to be explored in different contexts where the relationships among technical expertise, values hierarchies and possible biases caused by the subject matter could be </w:t>
      </w:r>
      <w:proofErr w:type="spellStart"/>
      <w:r w:rsidRPr="003C0D96">
        <w:rPr>
          <w:rFonts w:eastAsia="MS Mincho"/>
          <w:sz w:val="16"/>
        </w:rPr>
        <w:t>unravelled</w:t>
      </w:r>
      <w:proofErr w:type="spellEnd"/>
      <w:r w:rsidRPr="003C0D96">
        <w:rPr>
          <w:rFonts w:eastAsia="MS Mincho"/>
          <w:sz w:val="16"/>
        </w:rPr>
        <w:t xml:space="preserve">. </w:t>
      </w:r>
      <w:r w:rsidRPr="003C0D96">
        <w:rPr>
          <w:rFonts w:eastAsia="MS Mincho"/>
          <w:u w:val="single"/>
        </w:rPr>
        <w:t xml:space="preserve">One of the objectives of environmental education is </w:t>
      </w:r>
      <w:r w:rsidRPr="002C377B">
        <w:rPr>
          <w:rFonts w:eastAsia="MS Mincho"/>
          <w:highlight w:val="yellow"/>
          <w:u w:val="single"/>
        </w:rPr>
        <w:t>to</w:t>
      </w:r>
      <w:r w:rsidRPr="003C0D96">
        <w:rPr>
          <w:rFonts w:eastAsia="MS Mincho"/>
          <w:u w:val="single"/>
        </w:rPr>
        <w:t xml:space="preserve"> </w:t>
      </w:r>
      <w:r w:rsidRPr="002C377B">
        <w:rPr>
          <w:rFonts w:eastAsia="MS Mincho"/>
          <w:b/>
          <w:bCs/>
          <w:highlight w:val="yellow"/>
          <w:u w:val="single"/>
          <w:bdr w:val="single" w:sz="2" w:space="0" w:color="auto"/>
        </w:rPr>
        <w:t>empower people with the capacity of decision making</w:t>
      </w:r>
      <w:r w:rsidRPr="002C377B">
        <w:rPr>
          <w:rFonts w:eastAsia="MS Mincho"/>
          <w:sz w:val="16"/>
          <w:highlight w:val="yellow"/>
        </w:rPr>
        <w:t xml:space="preserve">; </w:t>
      </w:r>
      <w:r w:rsidRPr="003C0D96">
        <w:rPr>
          <w:rFonts w:eastAsia="MS Mincho"/>
          <w:u w:val="single"/>
        </w:rPr>
        <w:t>for this</w:t>
      </w:r>
      <w:r w:rsidRPr="003C0D96">
        <w:rPr>
          <w:rFonts w:eastAsia="MS Mincho"/>
          <w:sz w:val="16"/>
        </w:rPr>
        <w:t xml:space="preserve"> </w:t>
      </w:r>
      <w:proofErr w:type="gramStart"/>
      <w:r w:rsidRPr="003C0D96">
        <w:rPr>
          <w:rFonts w:eastAsia="MS Mincho"/>
          <w:sz w:val="16"/>
        </w:rPr>
        <w:t>purpose</w:t>
      </w:r>
      <w:proofErr w:type="gramEnd"/>
      <w:r w:rsidRPr="003C0D96">
        <w:rPr>
          <w:rFonts w:eastAsia="MS Mincho"/>
          <w:sz w:val="16"/>
        </w:rPr>
        <w:t xml:space="preserve"> </w:t>
      </w:r>
      <w:r w:rsidRPr="003C0D96">
        <w:rPr>
          <w:rFonts w:eastAsia="MS Mincho"/>
          <w:u w:val="single"/>
        </w:rPr>
        <w:t xml:space="preserve">the </w:t>
      </w:r>
      <w:r w:rsidRPr="002C377B">
        <w:rPr>
          <w:rFonts w:eastAsia="MS Mincho"/>
          <w:highlight w:val="yellow"/>
          <w:u w:val="single"/>
        </w:rPr>
        <w:t>acknowledging of</w:t>
      </w:r>
      <w:r w:rsidRPr="003C0D96">
        <w:rPr>
          <w:rFonts w:eastAsia="MS Mincho"/>
          <w:u w:val="single"/>
        </w:rPr>
        <w:t xml:space="preserve"> multiple </w:t>
      </w:r>
      <w:r w:rsidRPr="002C377B">
        <w:rPr>
          <w:rStyle w:val="BoldUnderline"/>
          <w:sz w:val="22"/>
          <w:highlight w:val="yellow"/>
        </w:rPr>
        <w:t>expertise is crucial.</w:t>
      </w:r>
    </w:p>
    <w:p w14:paraId="76D8F7D8" w14:textId="77777777" w:rsidR="002C377B" w:rsidRPr="002C377B" w:rsidRDefault="002C377B" w:rsidP="002C377B"/>
    <w:p w14:paraId="594361B2" w14:textId="312ACAF0" w:rsidR="00C55B5C" w:rsidRDefault="00C55B5C" w:rsidP="00C55B5C">
      <w:pPr>
        <w:pStyle w:val="Heading3"/>
      </w:pPr>
      <w:r>
        <w:t xml:space="preserve">Scenario Planning Good </w:t>
      </w:r>
    </w:p>
    <w:p w14:paraId="7F2FBC0C" w14:textId="43F97617" w:rsidR="00C55B5C" w:rsidRDefault="00C55B5C" w:rsidP="00C55B5C">
      <w:pPr>
        <w:pStyle w:val="Heading4"/>
      </w:pPr>
      <w:r>
        <w:t>Simulating scenarios is vital to prevent them</w:t>
      </w:r>
      <w:r w:rsidR="009012CF">
        <w:t xml:space="preserve"> – breaks down biases and opens up possibility for imagining new </w:t>
      </w:r>
      <w:proofErr w:type="gramStart"/>
      <w:r w:rsidR="009012CF">
        <w:t>worlds</w:t>
      </w:r>
      <w:proofErr w:type="gramEnd"/>
      <w:r w:rsidR="009012CF">
        <w:t xml:space="preserve"> </w:t>
      </w:r>
    </w:p>
    <w:p w14:paraId="654E1D5B" w14:textId="6724B6FB" w:rsidR="00C55B5C" w:rsidRDefault="00C55B5C" w:rsidP="00C55B5C">
      <w:r w:rsidRPr="009012CF">
        <w:rPr>
          <w:b/>
          <w:sz w:val="24"/>
          <w:szCs w:val="24"/>
        </w:rPr>
        <w:t xml:space="preserve">Baum et al. </w:t>
      </w:r>
      <w:r w:rsidR="009012CF" w:rsidRPr="009012CF">
        <w:rPr>
          <w:b/>
          <w:sz w:val="24"/>
          <w:szCs w:val="24"/>
        </w:rPr>
        <w:t>‘</w:t>
      </w:r>
      <w:r w:rsidRPr="009012CF">
        <w:rPr>
          <w:b/>
          <w:sz w:val="24"/>
          <w:szCs w:val="24"/>
        </w:rPr>
        <w:t>18</w:t>
      </w:r>
      <w:r>
        <w:t xml:space="preserve"> </w:t>
      </w:r>
      <w:r>
        <w:t>(</w:t>
      </w:r>
      <w:r w:rsidRPr="00C55B5C">
        <w:rPr>
          <w:sz w:val="18"/>
          <w:szCs w:val="18"/>
        </w:rPr>
        <w:t xml:space="preserve">Global Catastrophic Risk Institute. 2018. “A Model for the Probability of Nuclear War.” SSRN Electronic Journal. </w:t>
      </w:r>
      <w:proofErr w:type="spellStart"/>
      <w:r w:rsidRPr="00C55B5C">
        <w:rPr>
          <w:sz w:val="18"/>
          <w:szCs w:val="18"/>
        </w:rPr>
        <w:t>Crossref</w:t>
      </w:r>
      <w:proofErr w:type="spellEnd"/>
      <w:r w:rsidRPr="00C55B5C">
        <w:rPr>
          <w:sz w:val="18"/>
          <w:szCs w:val="18"/>
        </w:rPr>
        <w:t>, doi:10.2139/ssrn.3137081.</w:t>
      </w:r>
      <w:r>
        <w:rPr>
          <w:sz w:val="18"/>
          <w:szCs w:val="18"/>
        </w:rPr>
        <w:t>)</w:t>
      </w:r>
    </w:p>
    <w:p w14:paraId="00C915C9" w14:textId="77777777" w:rsidR="00C55B5C" w:rsidRPr="00C55B5C" w:rsidRDefault="00C55B5C" w:rsidP="00C55B5C">
      <w:pPr>
        <w:rPr>
          <w:sz w:val="16"/>
        </w:rPr>
      </w:pPr>
      <w:r w:rsidRPr="00C55B5C">
        <w:rPr>
          <w:sz w:val="16"/>
        </w:rPr>
        <w:t xml:space="preserve">For </w:t>
      </w:r>
      <w:r w:rsidRPr="002C377B">
        <w:rPr>
          <w:rStyle w:val="StyleUnderline"/>
          <w:highlight w:val="yellow"/>
        </w:rPr>
        <w:t>as long as some</w:t>
      </w:r>
      <w:r w:rsidRPr="00C55B5C">
        <w:rPr>
          <w:sz w:val="16"/>
        </w:rPr>
        <w:t xml:space="preserve"> states </w:t>
      </w:r>
      <w:r w:rsidRPr="002C377B">
        <w:rPr>
          <w:rStyle w:val="StyleUnderline"/>
          <w:highlight w:val="yellow"/>
        </w:rPr>
        <w:t xml:space="preserve">possess </w:t>
      </w:r>
      <w:r w:rsidRPr="002C377B">
        <w:rPr>
          <w:rStyle w:val="Emphasis"/>
          <w:highlight w:val="yellow"/>
        </w:rPr>
        <w:t>nuc</w:t>
      </w:r>
      <w:r w:rsidRPr="003521A7">
        <w:rPr>
          <w:rStyle w:val="StyleUnderline"/>
        </w:rPr>
        <w:t>lear weapon</w:t>
      </w:r>
      <w:r w:rsidRPr="002C377B">
        <w:rPr>
          <w:rStyle w:val="Emphasis"/>
          <w:highlight w:val="yellow"/>
        </w:rPr>
        <w:t>s</w:t>
      </w:r>
      <w:r w:rsidRPr="002C377B">
        <w:rPr>
          <w:rStyle w:val="StyleUnderline"/>
          <w:highlight w:val="yellow"/>
        </w:rPr>
        <w:t>, there will be some chance that these</w:t>
      </w:r>
      <w:r>
        <w:rPr>
          <w:rStyle w:val="StyleUnderline"/>
        </w:rPr>
        <w:t xml:space="preserve"> </w:t>
      </w:r>
      <w:r w:rsidRPr="003521A7">
        <w:rPr>
          <w:rStyle w:val="StyleUnderline"/>
        </w:rPr>
        <w:t xml:space="preserve">weapons </w:t>
      </w:r>
      <w:r w:rsidRPr="002C377B">
        <w:rPr>
          <w:rStyle w:val="StyleUnderline"/>
          <w:highlight w:val="yellow"/>
        </w:rPr>
        <w:t>will be used</w:t>
      </w:r>
      <w:r w:rsidRPr="003521A7">
        <w:rPr>
          <w:rStyle w:val="StyleUnderline"/>
        </w:rPr>
        <w:t xml:space="preserve"> in war</w:t>
      </w:r>
      <w:r w:rsidRPr="00C55B5C">
        <w:rPr>
          <w:sz w:val="16"/>
        </w:rPr>
        <w:t xml:space="preserve">. </w:t>
      </w:r>
      <w:r w:rsidRPr="002C377B">
        <w:rPr>
          <w:rStyle w:val="Emphasis"/>
          <w:highlight w:val="yellow"/>
        </w:rPr>
        <w:t>How high</w:t>
      </w:r>
      <w:r w:rsidRPr="003521A7">
        <w:rPr>
          <w:rStyle w:val="StyleUnderline"/>
        </w:rPr>
        <w:t xml:space="preserve"> of a chance this is</w:t>
      </w:r>
      <w:r w:rsidRPr="00C55B5C">
        <w:rPr>
          <w:sz w:val="16"/>
        </w:rPr>
        <w:t xml:space="preserve">—the ongoing rate of nuclear war, or its probability over some </w:t>
      </w:r>
      <w:proofErr w:type="gramStart"/>
      <w:r w:rsidRPr="00C55B5C">
        <w:rPr>
          <w:sz w:val="16"/>
        </w:rPr>
        <w:t>time period</w:t>
      </w:r>
      <w:proofErr w:type="gramEnd"/>
      <w:r w:rsidRPr="00C55B5C">
        <w:rPr>
          <w:sz w:val="16"/>
        </w:rPr>
        <w:t>—</w:t>
      </w:r>
      <w:r w:rsidRPr="002C377B">
        <w:rPr>
          <w:rStyle w:val="StyleUnderline"/>
          <w:highlight w:val="yellow"/>
        </w:rPr>
        <w:t>is</w:t>
      </w:r>
      <w:r w:rsidRPr="00C55B5C">
        <w:rPr>
          <w:sz w:val="16"/>
        </w:rPr>
        <w:t xml:space="preserve"> an </w:t>
      </w:r>
      <w:r w:rsidRPr="002C377B">
        <w:rPr>
          <w:rStyle w:val="Emphasis"/>
          <w:highlight w:val="yellow"/>
        </w:rPr>
        <w:t>important</w:t>
      </w:r>
      <w:r w:rsidRPr="00C55B5C">
        <w:rPr>
          <w:sz w:val="16"/>
        </w:rPr>
        <w:t xml:space="preserve"> </w:t>
      </w:r>
      <w:r w:rsidRPr="003521A7">
        <w:rPr>
          <w:rStyle w:val="StyleUnderline"/>
        </w:rPr>
        <w:t>factor</w:t>
      </w:r>
      <w:r w:rsidRPr="00C55B5C">
        <w:rPr>
          <w:sz w:val="16"/>
        </w:rPr>
        <w:t xml:space="preserve"> </w:t>
      </w:r>
      <w:r w:rsidRPr="002C377B">
        <w:rPr>
          <w:rStyle w:val="StyleUnderline"/>
          <w:highlight w:val="yellow"/>
        </w:rPr>
        <w:t>in</w:t>
      </w:r>
      <w:r w:rsidRPr="00C55B5C">
        <w:rPr>
          <w:sz w:val="16"/>
        </w:rPr>
        <w:t xml:space="preserve"> </w:t>
      </w:r>
      <w:r w:rsidRPr="003521A7">
        <w:rPr>
          <w:rStyle w:val="Emphasis"/>
        </w:rPr>
        <w:t xml:space="preserve">several </w:t>
      </w:r>
      <w:r w:rsidRPr="002C377B">
        <w:rPr>
          <w:rStyle w:val="Emphasis"/>
          <w:highlight w:val="yellow"/>
        </w:rPr>
        <w:t>major policy issues</w:t>
      </w:r>
      <w:r w:rsidRPr="00C55B5C">
        <w:rPr>
          <w:sz w:val="16"/>
        </w:rPr>
        <w:t xml:space="preserve">. However, there have been few attempts to model or quantify this probability. This paper presents a detailed model of nuclear war that can be used to understand and quantify the probability of nuclear war. This paper stops short of quantifying the probability because that would require more detailed analysis than one paper can provide. However, some important conclusions are nonetheless obtainable. First and foremost, </w:t>
      </w:r>
      <w:r w:rsidRPr="003521A7">
        <w:rPr>
          <w:rStyle w:val="StyleUnderline"/>
        </w:rPr>
        <w:t>the</w:t>
      </w:r>
      <w:r w:rsidRPr="00C55B5C">
        <w:rPr>
          <w:sz w:val="16"/>
        </w:rPr>
        <w:t xml:space="preserve"> </w:t>
      </w:r>
      <w:r w:rsidRPr="002C377B">
        <w:rPr>
          <w:rStyle w:val="Emphasis"/>
          <w:highlight w:val="yellow"/>
        </w:rPr>
        <w:t>probability</w:t>
      </w:r>
      <w:r w:rsidRPr="00C55B5C">
        <w:rPr>
          <w:sz w:val="16"/>
        </w:rPr>
        <w:t xml:space="preserve"> </w:t>
      </w:r>
      <w:r w:rsidRPr="003521A7">
        <w:rPr>
          <w:rStyle w:val="StyleUnderline"/>
        </w:rPr>
        <w:t xml:space="preserve">of nuclear war </w:t>
      </w:r>
      <w:r w:rsidRPr="002C377B">
        <w:rPr>
          <w:rStyle w:val="Emphasis"/>
          <w:highlight w:val="yellow"/>
        </w:rPr>
        <w:t>can be modeled and quantified</w:t>
      </w:r>
      <w:r w:rsidRPr="002C377B">
        <w:rPr>
          <w:rStyle w:val="StyleUnderline"/>
          <w:highlight w:val="yellow"/>
        </w:rPr>
        <w:t>. Attempting to do so is</w:t>
      </w:r>
      <w:r w:rsidRPr="002C377B">
        <w:rPr>
          <w:sz w:val="16"/>
          <w:highlight w:val="yellow"/>
        </w:rPr>
        <w:t xml:space="preserve"> </w:t>
      </w:r>
      <w:r w:rsidRPr="002C377B">
        <w:rPr>
          <w:rStyle w:val="Emphasis"/>
          <w:highlight w:val="yellow"/>
        </w:rPr>
        <w:t>not</w:t>
      </w:r>
      <w:r w:rsidRPr="003521A7">
        <w:rPr>
          <w:rStyle w:val="Emphasis"/>
        </w:rPr>
        <w:t xml:space="preserve"> doomed to </w:t>
      </w:r>
      <w:r w:rsidRPr="002C377B">
        <w:rPr>
          <w:rStyle w:val="Emphasis"/>
          <w:highlight w:val="yellow"/>
        </w:rPr>
        <w:t>hopeless guesswork</w:t>
      </w:r>
      <w:r w:rsidRPr="00C55B5C">
        <w:rPr>
          <w:sz w:val="16"/>
        </w:rPr>
        <w:t xml:space="preserve">. This paper presents </w:t>
      </w:r>
      <w:r w:rsidRPr="002C377B">
        <w:rPr>
          <w:rStyle w:val="StyleUnderline"/>
          <w:highlight w:val="yellow"/>
        </w:rPr>
        <w:t>one approach</w:t>
      </w:r>
      <w:r w:rsidRPr="003521A7">
        <w:rPr>
          <w:rStyle w:val="StyleUnderline"/>
        </w:rPr>
        <w:t xml:space="preserve"> to doing so</w:t>
      </w:r>
      <w:r w:rsidRPr="00C55B5C">
        <w:rPr>
          <w:sz w:val="16"/>
        </w:rPr>
        <w:t xml:space="preserve">, drawing on prior studies by Hellman (2008), Barrett et al. (2013), and Barrett (2016). The approach </w:t>
      </w:r>
      <w:r w:rsidRPr="002C377B">
        <w:rPr>
          <w:rStyle w:val="StyleUnderline"/>
          <w:highlight w:val="yellow"/>
        </w:rPr>
        <w:t>is based on</w:t>
      </w:r>
      <w:r w:rsidRPr="003521A7">
        <w:rPr>
          <w:rStyle w:val="StyleUnderline"/>
        </w:rPr>
        <w:t xml:space="preserve"> identifying and modeling </w:t>
      </w:r>
      <w:r w:rsidRPr="002C377B">
        <w:rPr>
          <w:rStyle w:val="StyleUnderline"/>
          <w:highlight w:val="yellow"/>
        </w:rPr>
        <w:t>nuclear war</w:t>
      </w:r>
      <w:r w:rsidRPr="002C377B">
        <w:rPr>
          <w:sz w:val="16"/>
          <w:highlight w:val="yellow"/>
        </w:rPr>
        <w:t xml:space="preserve"> </w:t>
      </w:r>
      <w:r w:rsidRPr="002C377B">
        <w:rPr>
          <w:rStyle w:val="Emphasis"/>
          <w:highlight w:val="yellow"/>
        </w:rPr>
        <w:t>scenarios</w:t>
      </w:r>
      <w:r w:rsidRPr="003521A7">
        <w:rPr>
          <w:rStyle w:val="StyleUnderline"/>
        </w:rPr>
        <w:t>, i.e. the range of ways that</w:t>
      </w:r>
      <w:r>
        <w:rPr>
          <w:rStyle w:val="StyleUnderline"/>
        </w:rPr>
        <w:t xml:space="preserve"> </w:t>
      </w:r>
      <w:r w:rsidRPr="003521A7">
        <w:rPr>
          <w:rStyle w:val="StyleUnderline"/>
        </w:rPr>
        <w:t xml:space="preserve">nuclear war can occur. Scenario modeling is </w:t>
      </w:r>
      <w:r w:rsidRPr="002C377B">
        <w:rPr>
          <w:rStyle w:val="StyleUnderline"/>
          <w:highlight w:val="yellow"/>
        </w:rPr>
        <w:t>attractive because it</w:t>
      </w:r>
      <w:r w:rsidRPr="002C377B">
        <w:rPr>
          <w:sz w:val="16"/>
          <w:highlight w:val="yellow"/>
        </w:rPr>
        <w:t xml:space="preserve"> </w:t>
      </w:r>
      <w:r w:rsidRPr="002C377B">
        <w:rPr>
          <w:rStyle w:val="Emphasis"/>
          <w:highlight w:val="yellow"/>
        </w:rPr>
        <w:t>breaks the probability</w:t>
      </w:r>
      <w:r w:rsidRPr="003521A7">
        <w:rPr>
          <w:rStyle w:val="Emphasis"/>
        </w:rPr>
        <w:t xml:space="preserve"> of</w:t>
      </w:r>
      <w:r>
        <w:rPr>
          <w:rStyle w:val="Emphasis"/>
        </w:rPr>
        <w:t xml:space="preserve"> </w:t>
      </w:r>
      <w:r w:rsidRPr="003521A7">
        <w:rPr>
          <w:rStyle w:val="Emphasis"/>
        </w:rPr>
        <w:t>nuclear war</w:t>
      </w:r>
      <w:r w:rsidRPr="00C55B5C">
        <w:rPr>
          <w:sz w:val="16"/>
        </w:rPr>
        <w:t xml:space="preserve"> </w:t>
      </w:r>
      <w:r w:rsidRPr="002C377B">
        <w:rPr>
          <w:rStyle w:val="StyleUnderline"/>
          <w:highlight w:val="yellow"/>
        </w:rPr>
        <w:t>into</w:t>
      </w:r>
      <w:r w:rsidRPr="002C377B">
        <w:rPr>
          <w:sz w:val="16"/>
          <w:highlight w:val="yellow"/>
        </w:rPr>
        <w:t xml:space="preserve"> </w:t>
      </w:r>
      <w:r w:rsidRPr="002C377B">
        <w:rPr>
          <w:rStyle w:val="Emphasis"/>
          <w:highlight w:val="yellow"/>
        </w:rPr>
        <w:t>smaller</w:t>
      </w:r>
      <w:r w:rsidRPr="003521A7">
        <w:rPr>
          <w:rStyle w:val="Emphasis"/>
        </w:rPr>
        <w:t xml:space="preserve">, more </w:t>
      </w:r>
      <w:r w:rsidRPr="002C377B">
        <w:rPr>
          <w:rStyle w:val="Emphasis"/>
          <w:highlight w:val="yellow"/>
        </w:rPr>
        <w:t>manageable parts</w:t>
      </w:r>
      <w:r w:rsidRPr="003521A7">
        <w:rPr>
          <w:rStyle w:val="StyleUnderline"/>
        </w:rPr>
        <w:t xml:space="preserve">, many of which can be </w:t>
      </w:r>
      <w:r w:rsidRPr="002C377B">
        <w:rPr>
          <w:rStyle w:val="StyleUnderline"/>
          <w:highlight w:val="yellow"/>
        </w:rPr>
        <w:t>informed by</w:t>
      </w:r>
      <w:r w:rsidRPr="002C377B">
        <w:rPr>
          <w:sz w:val="16"/>
          <w:highlight w:val="yellow"/>
        </w:rPr>
        <w:t xml:space="preserve"> </w:t>
      </w:r>
      <w:r w:rsidRPr="002C377B">
        <w:rPr>
          <w:rStyle w:val="Emphasis"/>
          <w:highlight w:val="yellow"/>
        </w:rPr>
        <w:t>historical incidents</w:t>
      </w:r>
      <w:r w:rsidRPr="003521A7">
        <w:rPr>
          <w:rStyle w:val="StyleUnderline"/>
        </w:rPr>
        <w:t xml:space="preserve">. Scenario modeling is valuable both for quantifying the probability and for </w:t>
      </w:r>
      <w:r w:rsidRPr="002C377B">
        <w:rPr>
          <w:rStyle w:val="StyleUnderline"/>
          <w:highlight w:val="yellow"/>
        </w:rPr>
        <w:t xml:space="preserve">helping people </w:t>
      </w:r>
      <w:r w:rsidRPr="002C377B">
        <w:rPr>
          <w:rStyle w:val="Emphasis"/>
          <w:highlight w:val="yellow"/>
        </w:rPr>
        <w:t>understand</w:t>
      </w:r>
      <w:r w:rsidRPr="002C377B">
        <w:rPr>
          <w:rStyle w:val="StyleUnderline"/>
          <w:highlight w:val="yellow"/>
        </w:rPr>
        <w:t xml:space="preserve"> how</w:t>
      </w:r>
      <w:r w:rsidRPr="003521A7">
        <w:rPr>
          <w:rStyle w:val="StyleUnderline"/>
        </w:rPr>
        <w:t xml:space="preserve"> nuclear </w:t>
      </w:r>
      <w:r w:rsidRPr="002C377B">
        <w:rPr>
          <w:rStyle w:val="StyleUnderline"/>
          <w:highlight w:val="yellow"/>
        </w:rPr>
        <w:t>war is likely</w:t>
      </w:r>
      <w:r w:rsidRPr="003521A7">
        <w:rPr>
          <w:rStyle w:val="StyleUnderline"/>
        </w:rPr>
        <w:t xml:space="preserve"> to occur. Scenario modeling </w:t>
      </w:r>
      <w:r w:rsidRPr="002C377B">
        <w:rPr>
          <w:rStyle w:val="StyleUnderline"/>
          <w:highlight w:val="yellow"/>
        </w:rPr>
        <w:t xml:space="preserve">provides quantitative and qualitative insights that are </w:t>
      </w:r>
      <w:r w:rsidRPr="002C377B">
        <w:rPr>
          <w:rStyle w:val="Emphasis"/>
          <w:highlight w:val="yellow"/>
        </w:rPr>
        <w:t>valuable for crafting policies</w:t>
      </w:r>
      <w:r w:rsidRPr="00C55B5C">
        <w:rPr>
          <w:sz w:val="16"/>
        </w:rPr>
        <w:t xml:space="preserve"> </w:t>
      </w:r>
      <w:r w:rsidRPr="003521A7">
        <w:rPr>
          <w:rStyle w:val="StyleUnderline"/>
        </w:rPr>
        <w:t xml:space="preserve">to </w:t>
      </w:r>
      <w:proofErr w:type="gramStart"/>
      <w:r w:rsidRPr="003521A7">
        <w:rPr>
          <w:rStyle w:val="StyleUnderline"/>
        </w:rPr>
        <w:t>efficiently and effectively reduce</w:t>
      </w:r>
      <w:r>
        <w:rPr>
          <w:rStyle w:val="StyleUnderline"/>
        </w:rPr>
        <w:t xml:space="preserve"> </w:t>
      </w:r>
      <w:r w:rsidRPr="003521A7">
        <w:rPr>
          <w:rStyle w:val="StyleUnderline"/>
        </w:rPr>
        <w:t>the probability of nuclear war</w:t>
      </w:r>
      <w:proofErr w:type="gramEnd"/>
      <w:r w:rsidRPr="003521A7">
        <w:rPr>
          <w:rStyle w:val="StyleUnderline"/>
        </w:rPr>
        <w:t>.</w:t>
      </w:r>
      <w:r w:rsidRPr="00C55B5C">
        <w:rPr>
          <w:sz w:val="16"/>
        </w:rPr>
        <w:t xml:space="preserve"> This paper models fourteen different nuclear war scenarios. Six scenarios occur when a nuclear-armed state intentionally makes a first-strike nuclear attack: three involving intentional escalation and three involving inadvertent escalation. Eight scenarios occur when a nuclear32 armed state falsely believes that a nuclear attack has already occurred and makes what it believes is a retaliatory nuclear attack. The three intentional escalation scenarios are the traditional focus of nuclear weapons debates. These are the scenarios for which nuclear deterrence should be most effective. The other eleven scenarios all involve some sort of mistake, either in inadvertent escalation or in the false perception of a threat. The preponderance of inadvertent and false-belief scenarios raises questions about the reliability of nuclear deterrence. Exactly how reliable nuclear deterrence is requires quantification of the probabilities of the various scenarios, which is beyond the scope of this paper. </w:t>
      </w:r>
      <w:r w:rsidRPr="002C377B">
        <w:rPr>
          <w:rStyle w:val="StyleUnderline"/>
          <w:highlight w:val="yellow"/>
        </w:rPr>
        <w:t xml:space="preserve">Several factors cut across </w:t>
      </w:r>
      <w:r w:rsidRPr="002C377B">
        <w:rPr>
          <w:rStyle w:val="Emphasis"/>
          <w:highlight w:val="yellow"/>
        </w:rPr>
        <w:t>all</w:t>
      </w:r>
      <w:r w:rsidRPr="003521A7">
        <w:rPr>
          <w:rStyle w:val="StyleUnderline"/>
        </w:rPr>
        <w:t xml:space="preserve"> fourteen </w:t>
      </w:r>
      <w:r w:rsidRPr="002C377B">
        <w:rPr>
          <w:rStyle w:val="Emphasis"/>
          <w:highlight w:val="yellow"/>
        </w:rPr>
        <w:t>scenarios</w:t>
      </w:r>
      <w:r w:rsidRPr="002C377B">
        <w:rPr>
          <w:rStyle w:val="StyleUnderline"/>
          <w:highlight w:val="yellow"/>
        </w:rPr>
        <w:t>. One is</w:t>
      </w:r>
      <w:r w:rsidRPr="003521A7">
        <w:rPr>
          <w:rStyle w:val="StyleUnderline"/>
        </w:rPr>
        <w:t xml:space="preserve"> the</w:t>
      </w:r>
      <w:r w:rsidRPr="00C55B5C">
        <w:rPr>
          <w:sz w:val="16"/>
        </w:rPr>
        <w:t xml:space="preserve"> </w:t>
      </w:r>
      <w:r w:rsidRPr="003521A7">
        <w:rPr>
          <w:rStyle w:val="Emphasis"/>
        </w:rPr>
        <w:t xml:space="preserve">severity of </w:t>
      </w:r>
      <w:r w:rsidRPr="002C377B">
        <w:rPr>
          <w:rStyle w:val="Emphasis"/>
          <w:highlight w:val="yellow"/>
        </w:rPr>
        <w:t>geopolitical tensions</w:t>
      </w:r>
      <w:r w:rsidRPr="00C55B5C">
        <w:rPr>
          <w:sz w:val="16"/>
        </w:rPr>
        <w:t xml:space="preserve"> felt by nuclear-armed states. </w:t>
      </w:r>
      <w:r w:rsidRPr="003521A7">
        <w:rPr>
          <w:rStyle w:val="StyleUnderline"/>
        </w:rPr>
        <w:t>Higher tensions make states more inclined to use nuclear weapons.</w:t>
      </w:r>
      <w:r>
        <w:rPr>
          <w:rStyle w:val="StyleUnderline"/>
        </w:rPr>
        <w:t xml:space="preserve"> </w:t>
      </w:r>
      <w:r w:rsidRPr="003521A7">
        <w:rPr>
          <w:rStyle w:val="StyleUnderline"/>
        </w:rPr>
        <w:t>Wars and crises are</w:t>
      </w:r>
      <w:r w:rsidRPr="00C55B5C">
        <w:rPr>
          <w:sz w:val="16"/>
        </w:rPr>
        <w:t xml:space="preserve"> </w:t>
      </w:r>
      <w:r w:rsidRPr="003521A7">
        <w:rPr>
          <w:rStyle w:val="StyleUnderline"/>
        </w:rPr>
        <w:t>more likely to</w:t>
      </w:r>
      <w:r w:rsidRPr="00C55B5C">
        <w:rPr>
          <w:sz w:val="16"/>
        </w:rPr>
        <w:t xml:space="preserve"> </w:t>
      </w:r>
      <w:r w:rsidRPr="003521A7">
        <w:rPr>
          <w:rStyle w:val="Emphasis"/>
        </w:rPr>
        <w:t>commence</w:t>
      </w:r>
      <w:r w:rsidRPr="00C55B5C">
        <w:rPr>
          <w:sz w:val="16"/>
        </w:rPr>
        <w:t xml:space="preserve"> </w:t>
      </w:r>
      <w:r w:rsidRPr="003521A7">
        <w:rPr>
          <w:rStyle w:val="StyleUnderline"/>
        </w:rPr>
        <w:t>and</w:t>
      </w:r>
      <w:r w:rsidRPr="00C55B5C">
        <w:rPr>
          <w:sz w:val="16"/>
        </w:rPr>
        <w:t xml:space="preserve"> </w:t>
      </w:r>
      <w:r w:rsidRPr="003521A7">
        <w:rPr>
          <w:rStyle w:val="StyleUnderline"/>
        </w:rPr>
        <w:t xml:space="preserve">to </w:t>
      </w:r>
      <w:r w:rsidRPr="003521A7">
        <w:rPr>
          <w:rStyle w:val="Emphasis"/>
        </w:rPr>
        <w:t>escalate</w:t>
      </w:r>
      <w:r w:rsidRPr="003521A7">
        <w:rPr>
          <w:rStyle w:val="StyleUnderline"/>
        </w:rPr>
        <w:t>. Non-war nuclear detonations are</w:t>
      </w:r>
      <w:r>
        <w:rPr>
          <w:rStyle w:val="StyleUnderline"/>
        </w:rPr>
        <w:t xml:space="preserve"> </w:t>
      </w:r>
      <w:r w:rsidRPr="003521A7">
        <w:rPr>
          <w:rStyle w:val="StyleUnderline"/>
        </w:rPr>
        <w:t xml:space="preserve">more likely to be </w:t>
      </w:r>
      <w:r w:rsidRPr="003521A7">
        <w:rPr>
          <w:rStyle w:val="Emphasis"/>
        </w:rPr>
        <w:t>blamed</w:t>
      </w:r>
      <w:r w:rsidRPr="00C55B5C">
        <w:rPr>
          <w:sz w:val="16"/>
        </w:rPr>
        <w:t xml:space="preserve"> </w:t>
      </w:r>
      <w:r w:rsidRPr="003521A7">
        <w:rPr>
          <w:rStyle w:val="StyleUnderline"/>
        </w:rPr>
        <w:t xml:space="preserve">on other states. </w:t>
      </w:r>
      <w:r w:rsidRPr="003521A7">
        <w:rPr>
          <w:rStyle w:val="Emphasis"/>
        </w:rPr>
        <w:t>False alarms</w:t>
      </w:r>
      <w:r w:rsidRPr="00C55B5C">
        <w:rPr>
          <w:sz w:val="16"/>
        </w:rPr>
        <w:t xml:space="preserve"> </w:t>
      </w:r>
      <w:r w:rsidRPr="003521A7">
        <w:rPr>
          <w:rStyle w:val="StyleUnderline"/>
        </w:rPr>
        <w:t>are more likely to be</w:t>
      </w:r>
      <w:r w:rsidRPr="00C55B5C">
        <w:rPr>
          <w:sz w:val="16"/>
        </w:rPr>
        <w:t xml:space="preserve"> </w:t>
      </w:r>
      <w:r w:rsidRPr="003521A7">
        <w:rPr>
          <w:rStyle w:val="Emphasis"/>
        </w:rPr>
        <w:t>mistaken</w:t>
      </w:r>
      <w:r w:rsidRPr="00C55B5C">
        <w:rPr>
          <w:sz w:val="16"/>
        </w:rPr>
        <w:t xml:space="preserve"> as real attacks. </w:t>
      </w:r>
      <w:r w:rsidRPr="003521A7">
        <w:rPr>
          <w:rStyle w:val="Emphasis"/>
        </w:rPr>
        <w:t>Reducing tensions</w:t>
      </w:r>
      <w:r w:rsidRPr="00C55B5C">
        <w:rPr>
          <w:sz w:val="16"/>
        </w:rPr>
        <w:t xml:space="preserve"> </w:t>
      </w:r>
      <w:r w:rsidRPr="003521A7">
        <w:rPr>
          <w:rStyle w:val="StyleUnderline"/>
        </w:rPr>
        <w:t>and</w:t>
      </w:r>
      <w:r w:rsidRPr="00C55B5C">
        <w:rPr>
          <w:sz w:val="16"/>
        </w:rPr>
        <w:t xml:space="preserve"> </w:t>
      </w:r>
      <w:r w:rsidRPr="003521A7">
        <w:rPr>
          <w:rStyle w:val="Emphasis"/>
        </w:rPr>
        <w:t>improving relations</w:t>
      </w:r>
      <w:r w:rsidRPr="00C55B5C">
        <w:rPr>
          <w:sz w:val="16"/>
        </w:rPr>
        <w:t xml:space="preserve"> </w:t>
      </w:r>
      <w:r w:rsidRPr="003521A7">
        <w:rPr>
          <w:rStyle w:val="StyleUnderline"/>
        </w:rPr>
        <w:t>with nuclear-armed states is a</w:t>
      </w:r>
      <w:r w:rsidRPr="00C55B5C">
        <w:rPr>
          <w:sz w:val="16"/>
        </w:rPr>
        <w:t xml:space="preserve"> </w:t>
      </w:r>
      <w:r w:rsidRPr="003521A7">
        <w:rPr>
          <w:rStyle w:val="Emphasis"/>
        </w:rPr>
        <w:t>clear means of</w:t>
      </w:r>
      <w:r>
        <w:rPr>
          <w:rStyle w:val="Emphasis"/>
        </w:rPr>
        <w:t xml:space="preserve"> </w:t>
      </w:r>
      <w:r w:rsidRPr="003521A7">
        <w:rPr>
          <w:rStyle w:val="Emphasis"/>
        </w:rPr>
        <w:t>reducing the probability of nuclear war</w:t>
      </w:r>
      <w:r w:rsidRPr="00C55B5C">
        <w:rPr>
          <w:sz w:val="16"/>
        </w:rPr>
        <w:t xml:space="preserve">, and it could be an especially effective one. </w:t>
      </w:r>
      <w:r w:rsidRPr="002C377B">
        <w:rPr>
          <w:rStyle w:val="StyleUnderline"/>
          <w:highlight w:val="yellow"/>
        </w:rPr>
        <w:t>Another</w:t>
      </w:r>
      <w:r w:rsidRPr="003521A7">
        <w:rPr>
          <w:rStyle w:val="StyleUnderline"/>
        </w:rPr>
        <w:t xml:space="preserve"> cross-cutting factor </w:t>
      </w:r>
      <w:r w:rsidRPr="002C377B">
        <w:rPr>
          <w:rStyle w:val="StyleUnderline"/>
          <w:highlight w:val="yellow"/>
        </w:rPr>
        <w:t>is the strength of the</w:t>
      </w:r>
      <w:r w:rsidRPr="002C377B">
        <w:rPr>
          <w:sz w:val="16"/>
          <w:highlight w:val="yellow"/>
        </w:rPr>
        <w:t xml:space="preserve"> </w:t>
      </w:r>
      <w:r w:rsidRPr="002C377B">
        <w:rPr>
          <w:rStyle w:val="Emphasis"/>
          <w:highlight w:val="yellow"/>
        </w:rPr>
        <w:t>norm</w:t>
      </w:r>
      <w:r w:rsidRPr="002C377B">
        <w:rPr>
          <w:sz w:val="16"/>
          <w:highlight w:val="yellow"/>
        </w:rPr>
        <w:t xml:space="preserve"> </w:t>
      </w:r>
      <w:r w:rsidRPr="002C377B">
        <w:rPr>
          <w:rStyle w:val="StyleUnderline"/>
          <w:highlight w:val="yellow"/>
        </w:rPr>
        <w:t>against</w:t>
      </w:r>
      <w:r w:rsidRPr="002C377B">
        <w:rPr>
          <w:sz w:val="16"/>
          <w:highlight w:val="yellow"/>
        </w:rPr>
        <w:t xml:space="preserve"> </w:t>
      </w:r>
      <w:r w:rsidRPr="002C377B">
        <w:rPr>
          <w:rStyle w:val="Emphasis"/>
          <w:highlight w:val="yellow"/>
        </w:rPr>
        <w:t>nuclear</w:t>
      </w:r>
      <w:r w:rsidRPr="003521A7">
        <w:rPr>
          <w:rStyle w:val="Emphasis"/>
        </w:rPr>
        <w:t xml:space="preserve"> weapons </w:t>
      </w:r>
      <w:r w:rsidRPr="002C377B">
        <w:rPr>
          <w:rStyle w:val="Emphasis"/>
          <w:highlight w:val="yellow"/>
        </w:rPr>
        <w:t>use</w:t>
      </w:r>
      <w:r w:rsidRPr="003521A7">
        <w:rPr>
          <w:rStyle w:val="StyleUnderline"/>
        </w:rPr>
        <w:t>. This</w:t>
      </w:r>
      <w:r>
        <w:rPr>
          <w:rStyle w:val="StyleUnderline"/>
        </w:rPr>
        <w:t xml:space="preserve"> </w:t>
      </w:r>
      <w:r w:rsidRPr="003521A7">
        <w:rPr>
          <w:rStyle w:val="StyleUnderline"/>
        </w:rPr>
        <w:t>norm appears to have played a role in the avoidance of nuclear war since WWII</w:t>
      </w:r>
      <w:r w:rsidRPr="00C55B5C">
        <w:rPr>
          <w:sz w:val="16"/>
        </w:rPr>
        <w:t xml:space="preserve"> (e.g., </w:t>
      </w:r>
      <w:proofErr w:type="spellStart"/>
      <w:r w:rsidRPr="00C55B5C">
        <w:rPr>
          <w:sz w:val="16"/>
        </w:rPr>
        <w:t>Tannenwald</w:t>
      </w:r>
      <w:proofErr w:type="spellEnd"/>
      <w:r w:rsidRPr="00C55B5C">
        <w:rPr>
          <w:sz w:val="16"/>
        </w:rPr>
        <w:t xml:space="preserve"> 1999). </w:t>
      </w:r>
      <w:r w:rsidRPr="003521A7">
        <w:rPr>
          <w:rStyle w:val="StyleUnderline"/>
        </w:rPr>
        <w:t>It works by raising the threshold required for states to decide to use nuclear</w:t>
      </w:r>
      <w:r>
        <w:rPr>
          <w:rStyle w:val="StyleUnderline"/>
        </w:rPr>
        <w:t xml:space="preserve"> </w:t>
      </w:r>
      <w:r w:rsidRPr="003521A7">
        <w:rPr>
          <w:rStyle w:val="StyleUnderline"/>
        </w:rPr>
        <w:t>weapons. The higher the threshold, the less likely some incident will cross it</w:t>
      </w:r>
      <w:r w:rsidRPr="00C55B5C">
        <w:rPr>
          <w:sz w:val="16"/>
        </w:rPr>
        <w:t xml:space="preserve">. This holds for incidents across all fourteen scenarios, though it may hold to a lesser extent for the four scenarios involving non-war nuclear detonations, because in these scenarios, the norm has already been broken. Efforts that strengthen the norm against nuclear weapons use, such as the recent humanitarian initiative to stigmatize nuclear weapons (e.g., </w:t>
      </w:r>
      <w:proofErr w:type="spellStart"/>
      <w:r w:rsidRPr="00C55B5C">
        <w:rPr>
          <w:sz w:val="16"/>
        </w:rPr>
        <w:t>Borrie</w:t>
      </w:r>
      <w:proofErr w:type="spellEnd"/>
      <w:r w:rsidRPr="00C55B5C">
        <w:rPr>
          <w:sz w:val="16"/>
        </w:rPr>
        <w:t xml:space="preserve"> and </w:t>
      </w:r>
      <w:proofErr w:type="spellStart"/>
      <w:r w:rsidRPr="00C55B5C">
        <w:rPr>
          <w:sz w:val="16"/>
        </w:rPr>
        <w:t>Caughley</w:t>
      </w:r>
      <w:proofErr w:type="spellEnd"/>
      <w:r w:rsidRPr="00C55B5C">
        <w:rPr>
          <w:sz w:val="16"/>
        </w:rPr>
        <w:t xml:space="preserve"> 2013), could be another effective means of reducing the probability of nuclear war. Strengthening the norm against nuclear weapons use may be an underappreciated benefit of the humanitarian initiative. </w:t>
      </w:r>
      <w:r w:rsidRPr="002C377B">
        <w:rPr>
          <w:rStyle w:val="StyleUnderline"/>
          <w:highlight w:val="yellow"/>
        </w:rPr>
        <w:t>A third</w:t>
      </w:r>
      <w:r w:rsidRPr="003521A7">
        <w:rPr>
          <w:rStyle w:val="StyleUnderline"/>
        </w:rPr>
        <w:t xml:space="preserve"> cross-cutting factor </w:t>
      </w:r>
      <w:r w:rsidRPr="002C377B">
        <w:rPr>
          <w:rStyle w:val="StyleUnderline"/>
          <w:highlight w:val="yellow"/>
        </w:rPr>
        <w:t xml:space="preserve">is the </w:t>
      </w:r>
      <w:r w:rsidRPr="002C377B">
        <w:rPr>
          <w:rStyle w:val="Emphasis"/>
          <w:highlight w:val="yellow"/>
        </w:rPr>
        <w:t>reliability of</w:t>
      </w:r>
      <w:r w:rsidRPr="00C55B5C">
        <w:rPr>
          <w:sz w:val="16"/>
        </w:rPr>
        <w:t xml:space="preserve"> nuclear weapons </w:t>
      </w:r>
      <w:r w:rsidRPr="002C377B">
        <w:rPr>
          <w:rStyle w:val="Emphasis"/>
          <w:highlight w:val="yellow"/>
        </w:rPr>
        <w:t>systems</w:t>
      </w:r>
      <w:r w:rsidRPr="003521A7">
        <w:rPr>
          <w:rStyle w:val="StyleUnderline"/>
        </w:rPr>
        <w:t>. This includes the</w:t>
      </w:r>
      <w:r>
        <w:rPr>
          <w:rStyle w:val="StyleUnderline"/>
        </w:rPr>
        <w:t xml:space="preserve"> </w:t>
      </w:r>
      <w:r w:rsidRPr="003521A7">
        <w:rPr>
          <w:rStyle w:val="StyleUnderline"/>
        </w:rPr>
        <w:t>weapons themselves and the technologies and people who use them. It also includes everything</w:t>
      </w:r>
      <w:r>
        <w:rPr>
          <w:rStyle w:val="StyleUnderline"/>
        </w:rPr>
        <w:t xml:space="preserve"> </w:t>
      </w:r>
      <w:r w:rsidRPr="003521A7">
        <w:rPr>
          <w:rStyle w:val="StyleUnderline"/>
        </w:rPr>
        <w:t>from systems for monitoring for incoming attacks to systems for launching and detonating the</w:t>
      </w:r>
      <w:r>
        <w:rPr>
          <w:rStyle w:val="StyleUnderline"/>
        </w:rPr>
        <w:t xml:space="preserve"> </w:t>
      </w:r>
      <w:r w:rsidRPr="003521A7">
        <w:rPr>
          <w:rStyle w:val="StyleUnderline"/>
        </w:rPr>
        <w:t>weapons. The more reliable they are, the less probable nuclear war is</w:t>
      </w:r>
      <w:r w:rsidRPr="00C55B5C">
        <w:rPr>
          <w:sz w:val="16"/>
        </w:rPr>
        <w:t>, especially for the eight false-belief scenarios.</w:t>
      </w:r>
    </w:p>
    <w:p w14:paraId="0978ED2E" w14:textId="77777777" w:rsidR="00C55B5C" w:rsidRPr="00C55B5C" w:rsidRDefault="00C55B5C" w:rsidP="00C55B5C"/>
    <w:p w14:paraId="6888DD7A" w14:textId="78E2F331" w:rsidR="00E76327" w:rsidRDefault="00E76327" w:rsidP="00E76327">
      <w:pPr>
        <w:pStyle w:val="Heading2"/>
        <w:rPr>
          <w:rStyle w:val="StyleUnderline"/>
          <w:sz w:val="44"/>
          <w:szCs w:val="44"/>
        </w:rPr>
      </w:pPr>
      <w:r w:rsidRPr="00E76327">
        <w:rPr>
          <w:rStyle w:val="StyleUnderline"/>
          <w:sz w:val="44"/>
          <w:szCs w:val="44"/>
        </w:rPr>
        <w:t xml:space="preserve">AT Link Debate </w:t>
      </w:r>
    </w:p>
    <w:p w14:paraId="3598A154" w14:textId="49860038" w:rsidR="00E76327" w:rsidRDefault="00E76327" w:rsidP="00E76327">
      <w:pPr>
        <w:pStyle w:val="Heading3"/>
      </w:pPr>
      <w:r>
        <w:t>AT Fiat Bad Link</w:t>
      </w:r>
    </w:p>
    <w:p w14:paraId="2F3A77B4" w14:textId="77777777" w:rsidR="00E76327" w:rsidRPr="00734F22" w:rsidRDefault="00E76327" w:rsidP="00E76327">
      <w:pPr>
        <w:pStyle w:val="Heading4"/>
      </w:pPr>
      <w:r w:rsidRPr="00734F22">
        <w:t xml:space="preserve">Debate is imperfect, but only our interpretation can harness legal education to understand the law’s </w:t>
      </w:r>
      <w:r w:rsidRPr="00734F22">
        <w:rPr>
          <w:u w:val="single"/>
        </w:rPr>
        <w:t>strategic reversibility</w:t>
      </w:r>
      <w:r w:rsidRPr="00734F22">
        <w:t xml:space="preserve"> paired with </w:t>
      </w:r>
      <w:r w:rsidRPr="00734F22">
        <w:rPr>
          <w:u w:val="single"/>
        </w:rPr>
        <w:t>intellectual survival skills</w:t>
      </w:r>
      <w:r w:rsidRPr="00734F22">
        <w:t xml:space="preserve"> that help us navigate and </w:t>
      </w:r>
      <w:r w:rsidRPr="00734F22">
        <w:rPr>
          <w:u w:val="single"/>
        </w:rPr>
        <w:t>contest</w:t>
      </w:r>
      <w:r w:rsidRPr="00734F22">
        <w:t xml:space="preserve"> violent structures. This is the most plausible internal link from debate to meaningful social and political agitation for social justice.</w:t>
      </w:r>
    </w:p>
    <w:p w14:paraId="710F0B4E" w14:textId="7AF468DE" w:rsidR="00E76327" w:rsidRPr="00734F22" w:rsidRDefault="00E76327" w:rsidP="00E76327">
      <w:r w:rsidRPr="00E76327">
        <w:rPr>
          <w:rStyle w:val="Style13ptBold"/>
          <w:sz w:val="24"/>
          <w:szCs w:val="24"/>
        </w:rPr>
        <w:t xml:space="preserve">Archer </w:t>
      </w:r>
      <w:r w:rsidRPr="00E76327">
        <w:rPr>
          <w:rStyle w:val="Style13ptBold"/>
          <w:sz w:val="24"/>
          <w:szCs w:val="24"/>
        </w:rPr>
        <w:t>‘</w:t>
      </w:r>
      <w:r w:rsidRPr="00E76327">
        <w:rPr>
          <w:rStyle w:val="Style13ptBold"/>
          <w:sz w:val="24"/>
          <w:szCs w:val="24"/>
        </w:rPr>
        <w:t>18</w:t>
      </w:r>
      <w:r w:rsidRPr="00734F22">
        <w:t xml:space="preserve"> </w:t>
      </w:r>
      <w:r w:rsidRPr="00E76327">
        <w:rPr>
          <w:sz w:val="18"/>
          <w:szCs w:val="18"/>
        </w:rPr>
        <w:t>(Deborah N., Associate Professor of Clinical Law @ NYU School of Law, “POLITICAL LAWYERING FOR THE 21ST CENTURY,” draft, pp. 1-43) *Edited*</w:t>
      </w:r>
    </w:p>
    <w:p w14:paraId="6931A426" w14:textId="77777777" w:rsidR="00E76327" w:rsidRPr="00734F22" w:rsidRDefault="00E76327" w:rsidP="00E76327">
      <w:pPr>
        <w:spacing w:after="0"/>
        <w:rPr>
          <w:rStyle w:val="StyleUnderline"/>
        </w:rPr>
      </w:pPr>
      <w:r w:rsidRPr="00734F22">
        <w:rPr>
          <w:rStyle w:val="StyleUnderline"/>
        </w:rPr>
        <w:t>Many</w:t>
      </w:r>
      <w:r w:rsidRPr="00734F22">
        <w:rPr>
          <w:sz w:val="16"/>
        </w:rPr>
        <w:t xml:space="preserve"> law </w:t>
      </w:r>
      <w:r w:rsidRPr="002C377B">
        <w:rPr>
          <w:rStyle w:val="StyleUnderline"/>
          <w:highlight w:val="yellow"/>
        </w:rPr>
        <w:t>students</w:t>
      </w:r>
      <w:r w:rsidRPr="00734F22">
        <w:rPr>
          <w:rStyle w:val="StyleUnderline"/>
        </w:rPr>
        <w:t xml:space="preserve"> are </w:t>
      </w:r>
      <w:r w:rsidRPr="002C377B">
        <w:rPr>
          <w:rStyle w:val="StyleUnderline"/>
          <w:highlight w:val="yellow"/>
        </w:rPr>
        <w:t>overwhelmed by injustice</w:t>
      </w:r>
      <w:r w:rsidRPr="00734F22">
        <w:rPr>
          <w:rStyle w:val="StyleUnderline"/>
        </w:rPr>
        <w:t>.</w:t>
      </w:r>
      <w:r w:rsidRPr="00734F22">
        <w:rPr>
          <w:sz w:val="16"/>
        </w:rPr>
        <w:t xml:space="preserve"> </w:t>
      </w:r>
      <w:r w:rsidRPr="00734F22">
        <w:rPr>
          <w:rStyle w:val="StyleUnderline"/>
        </w:rPr>
        <w:t>When faced with</w:t>
      </w:r>
      <w:r w:rsidRPr="00734F22">
        <w:rPr>
          <w:sz w:val="16"/>
        </w:rPr>
        <w:t xml:space="preserve"> the reality of </w:t>
      </w:r>
      <w:r w:rsidRPr="00734F22">
        <w:rPr>
          <w:rStyle w:val="StyleUnderline"/>
        </w:rPr>
        <w:t xml:space="preserve">systemic inequities, even the most committed students </w:t>
      </w:r>
      <w:r w:rsidRPr="002C377B">
        <w:rPr>
          <w:rStyle w:val="StyleUnderline"/>
          <w:highlight w:val="yellow"/>
        </w:rPr>
        <w:t>may surrender to hopelessness</w:t>
      </w:r>
      <w:r w:rsidRPr="00734F22">
        <w:rPr>
          <w:rStyle w:val="StyleUnderline"/>
        </w:rPr>
        <w:t xml:space="preserve">, despair, </w:t>
      </w:r>
      <w:r w:rsidRPr="002C377B">
        <w:rPr>
          <w:rStyle w:val="StyleUnderline"/>
          <w:highlight w:val="yellow"/>
        </w:rPr>
        <w:t>and inaction</w:t>
      </w:r>
      <w:r w:rsidRPr="00734F22">
        <w:rPr>
          <w:rStyle w:val="StyleUnderline"/>
        </w:rPr>
        <w:t>.</w:t>
      </w:r>
      <w:r w:rsidRPr="00734F22">
        <w:rPr>
          <w:sz w:val="16"/>
        </w:rPr>
        <w:t xml:space="preserve"> </w:t>
      </w:r>
      <w:r w:rsidRPr="00734F22">
        <w:rPr>
          <w:rStyle w:val="Emphasis"/>
        </w:rPr>
        <w:t>This is</w:t>
      </w:r>
      <w:r w:rsidRPr="00734F22">
        <w:rPr>
          <w:sz w:val="16"/>
        </w:rPr>
        <w:t xml:space="preserve"> not because they have stopped caring about injustice, but </w:t>
      </w:r>
      <w:r w:rsidRPr="002C377B">
        <w:rPr>
          <w:rStyle w:val="Emphasis"/>
          <w:highlight w:val="yellow"/>
        </w:rPr>
        <w:t>because they cannot envision a path from injustice to justice</w:t>
      </w:r>
      <w:r w:rsidRPr="00734F22">
        <w:rPr>
          <w:rStyle w:val="Emphasis"/>
        </w:rPr>
        <w:t>.</w:t>
      </w:r>
      <w:r w:rsidRPr="00734F22">
        <w:rPr>
          <w:sz w:val="16"/>
        </w:rPr>
        <w:t xml:space="preserve"> </w:t>
      </w:r>
      <w:r w:rsidRPr="00734F22">
        <w:rPr>
          <w:rStyle w:val="StyleUnderline"/>
        </w:rPr>
        <w:t>Many do not have the tools to navigate systemic injustice or respond to interwoven legal and social ills.</w:t>
      </w:r>
      <w:r w:rsidRPr="00734F22">
        <w:rPr>
          <w:sz w:val="16"/>
        </w:rPr>
        <w:t xml:space="preserve"> This article contends that although clinical </w:t>
      </w:r>
      <w:r w:rsidRPr="00734F22">
        <w:rPr>
          <w:rStyle w:val="StyleUnderline"/>
        </w:rPr>
        <w:t>legal education</w:t>
      </w:r>
      <w:r w:rsidRPr="00734F22">
        <w:rPr>
          <w:sz w:val="16"/>
        </w:rPr>
        <w:t xml:space="preserve"> provides an excellent opportunity to offer students the skills, experience, perspective, and confidence to grapple with today’s complex social justice issues, it </w:t>
      </w:r>
      <w:r w:rsidRPr="00734F22">
        <w:rPr>
          <w:rStyle w:val="StyleUnderline"/>
        </w:rPr>
        <w:t>has not sufficiently responded to the changing educational needs of our students by teaching law students how to most effectively utilize litigation alongside other tools of systemic reform advocacy.</w:t>
      </w:r>
    </w:p>
    <w:p w14:paraId="3073268A" w14:textId="77777777" w:rsidR="00E76327" w:rsidRPr="00734F22" w:rsidRDefault="00E76327" w:rsidP="00E76327">
      <w:pPr>
        <w:spacing w:after="0"/>
        <w:rPr>
          <w:sz w:val="16"/>
        </w:rPr>
      </w:pPr>
      <w:r w:rsidRPr="00734F22">
        <w:rPr>
          <w:sz w:val="16"/>
        </w:rPr>
        <w:t xml:space="preserve">How can clinical education prepare law students to navigate issues of systemic discrimination and injustice? Clinical teaching’s signature pedagogical vehicle involves students providing direct representation of individual clients in straightforward, manageable cases in which students focus on discrete legal issues, take full ownership of the case, and see it through from beginning to end.1 These </w:t>
      </w:r>
      <w:r w:rsidRPr="00734F22">
        <w:rPr>
          <w:rStyle w:val="StyleUnderline"/>
        </w:rPr>
        <w:t>cases train students to be creative problem solvers for individual clients. However, this</w:t>
      </w:r>
      <w:r w:rsidRPr="00734F22">
        <w:rPr>
          <w:sz w:val="16"/>
        </w:rPr>
        <w:t xml:space="preserve"> model </w:t>
      </w:r>
      <w:r w:rsidRPr="00734F22">
        <w:rPr>
          <w:rStyle w:val="StyleUnderline"/>
        </w:rPr>
        <w:t>does not effectively prepare students to address and combat structural or chronic inequality.</w:t>
      </w:r>
      <w:r w:rsidRPr="00734F22">
        <w:rPr>
          <w:sz w:val="16"/>
        </w:rPr>
        <w:t xml:space="preserve"> </w:t>
      </w:r>
      <w:r w:rsidRPr="00734F22">
        <w:rPr>
          <w:rStyle w:val="StyleUnderline"/>
        </w:rPr>
        <w:t>The individualized model</w:t>
      </w:r>
      <w:r w:rsidRPr="00734F22">
        <w:rPr>
          <w:sz w:val="16"/>
        </w:rPr>
        <w:t xml:space="preserve"> also </w:t>
      </w:r>
      <w:r w:rsidRPr="00734F22">
        <w:rPr>
          <w:rStyle w:val="StyleUnderline"/>
        </w:rPr>
        <w:t>provides relatively limited opportunities for students to address the intellectual and skills-based challenges of lawyering on a larger scale.</w:t>
      </w:r>
      <w:r w:rsidRPr="00734F22">
        <w:rPr>
          <w:sz w:val="16"/>
        </w:rPr>
        <w:t xml:space="preserve">2 </w:t>
      </w:r>
      <w:r w:rsidRPr="002C377B">
        <w:rPr>
          <w:rStyle w:val="Emphasis"/>
          <w:highlight w:val="yellow"/>
        </w:rPr>
        <w:t>Complex cases</w:t>
      </w:r>
      <w:r w:rsidRPr="00734F22">
        <w:rPr>
          <w:sz w:val="16"/>
        </w:rPr>
        <w:t xml:space="preserve"> allow students to explore the complicated relationship between justice, law, and politics.3 They introduce students to many of the skills needed to </w:t>
      </w:r>
      <w:r w:rsidRPr="002C377B">
        <w:rPr>
          <w:rStyle w:val="Emphasis"/>
          <w:highlight w:val="yellow"/>
        </w:rPr>
        <w:t>integrate rebellious</w:t>
      </w:r>
      <w:r w:rsidRPr="00734F22">
        <w:rPr>
          <w:rStyle w:val="StyleUnderline"/>
        </w:rPr>
        <w:t xml:space="preserve"> or political </w:t>
      </w:r>
      <w:r w:rsidRPr="002C377B">
        <w:rPr>
          <w:rStyle w:val="Emphasis"/>
          <w:highlight w:val="yellow"/>
        </w:rPr>
        <w:t>lawyering</w:t>
      </w:r>
      <w:r w:rsidRPr="00734F22">
        <w:rPr>
          <w:sz w:val="16"/>
        </w:rPr>
        <w:t xml:space="preserve"> into their practice, </w:t>
      </w:r>
      <w:r w:rsidRPr="00734F22">
        <w:rPr>
          <w:rStyle w:val="StyleUnderline"/>
        </w:rPr>
        <w:t xml:space="preserve">including </w:t>
      </w:r>
      <w:r w:rsidRPr="002C377B">
        <w:rPr>
          <w:rStyle w:val="StyleUnderline"/>
          <w:highlight w:val="yellow"/>
        </w:rPr>
        <w:t>working with others to</w:t>
      </w:r>
      <w:r w:rsidRPr="00734F22">
        <w:rPr>
          <w:rStyle w:val="StyleUnderline"/>
        </w:rPr>
        <w:t xml:space="preserve"> </w:t>
      </w:r>
      <w:r w:rsidRPr="00734F22">
        <w:rPr>
          <w:rStyle w:val="Emphasis"/>
        </w:rPr>
        <w:t xml:space="preserve">brainstorm, design, and </w:t>
      </w:r>
      <w:r w:rsidRPr="002C377B">
        <w:rPr>
          <w:rStyle w:val="Emphasis"/>
          <w:highlight w:val="yellow"/>
        </w:rPr>
        <w:t>execute an advocacy</w:t>
      </w:r>
      <w:r w:rsidRPr="00734F22">
        <w:rPr>
          <w:rStyle w:val="Emphasis"/>
        </w:rPr>
        <w:t xml:space="preserve"> strategy</w:t>
      </w:r>
      <w:r w:rsidRPr="00734F22">
        <w:rPr>
          <w:sz w:val="16"/>
        </w:rPr>
        <w:t xml:space="preserve">; </w:t>
      </w:r>
      <w:r w:rsidRPr="00734F22">
        <w:rPr>
          <w:rStyle w:val="StyleUnderline"/>
        </w:rPr>
        <w:t xml:space="preserve">helping </w:t>
      </w:r>
      <w:r w:rsidRPr="002C377B">
        <w:rPr>
          <w:rStyle w:val="StyleUnderline"/>
          <w:highlight w:val="yellow"/>
        </w:rPr>
        <w:t xml:space="preserve">to </w:t>
      </w:r>
      <w:r w:rsidRPr="002C377B">
        <w:rPr>
          <w:rStyle w:val="Emphasis"/>
          <w:highlight w:val="yellow"/>
        </w:rPr>
        <w:t>build</w:t>
      </w:r>
      <w:r w:rsidRPr="00734F22">
        <w:rPr>
          <w:rStyle w:val="StyleUnderline"/>
        </w:rPr>
        <w:t xml:space="preserve"> and participate in </w:t>
      </w:r>
      <w:r w:rsidRPr="002C377B">
        <w:rPr>
          <w:rStyle w:val="Emphasis"/>
          <w:highlight w:val="yellow"/>
        </w:rPr>
        <w:t>a coalition</w:t>
      </w:r>
      <w:r w:rsidRPr="00734F22">
        <w:rPr>
          <w:sz w:val="16"/>
        </w:rPr>
        <w:t xml:space="preserve">; </w:t>
      </w:r>
      <w:r w:rsidRPr="00734F22">
        <w:rPr>
          <w:rStyle w:val="StyleUnderline"/>
        </w:rPr>
        <w:t xml:space="preserve">engaging in </w:t>
      </w:r>
      <w:r w:rsidRPr="00734F22">
        <w:rPr>
          <w:rStyle w:val="Emphasis"/>
        </w:rPr>
        <w:t>integrated advocacy</w:t>
      </w:r>
      <w:r w:rsidRPr="00734F22">
        <w:rPr>
          <w:sz w:val="16"/>
        </w:rPr>
        <w:t xml:space="preserve">; </w:t>
      </w:r>
      <w:r w:rsidRPr="00734F22">
        <w:rPr>
          <w:rStyle w:val="StyleUnderline"/>
        </w:rPr>
        <w:t xml:space="preserve">and analyzing the outside forces that help shape outcomes, </w:t>
      </w:r>
      <w:r w:rsidRPr="002C377B">
        <w:rPr>
          <w:rStyle w:val="StyleUnderline"/>
          <w:highlight w:val="yellow"/>
        </w:rPr>
        <w:t xml:space="preserve">including </w:t>
      </w:r>
      <w:r w:rsidRPr="002C377B">
        <w:rPr>
          <w:rStyle w:val="Emphasis"/>
          <w:highlight w:val="yellow"/>
        </w:rPr>
        <w:t>organizational capacity</w:t>
      </w:r>
      <w:r w:rsidRPr="00734F22">
        <w:rPr>
          <w:rStyle w:val="StyleUnderline"/>
        </w:rPr>
        <w:t xml:space="preserve">, </w:t>
      </w:r>
      <w:r w:rsidRPr="002C377B">
        <w:rPr>
          <w:rStyle w:val="Emphasis"/>
          <w:highlight w:val="yellow"/>
        </w:rPr>
        <w:t>challenges of enforcement</w:t>
      </w:r>
      <w:r w:rsidRPr="00734F22">
        <w:rPr>
          <w:rStyle w:val="StyleUnderline"/>
        </w:rPr>
        <w:t xml:space="preserve">, and </w:t>
      </w:r>
      <w:r w:rsidRPr="00734F22">
        <w:rPr>
          <w:rStyle w:val="Emphasis"/>
        </w:rPr>
        <w:t>potential political backlash</w:t>
      </w:r>
      <w:r w:rsidRPr="00734F22">
        <w:rPr>
          <w:rStyle w:val="StyleUnderline"/>
        </w:rPr>
        <w:t>.</w:t>
      </w:r>
      <w:r w:rsidRPr="00734F22">
        <w:rPr>
          <w:sz w:val="16"/>
        </w:rPr>
        <w:t>4</w:t>
      </w:r>
    </w:p>
    <w:p w14:paraId="4C9A42B7" w14:textId="77777777" w:rsidR="00E76327" w:rsidRPr="00734F22" w:rsidRDefault="00E76327" w:rsidP="00E76327">
      <w:pPr>
        <w:spacing w:after="0"/>
        <w:rPr>
          <w:sz w:val="16"/>
          <w:szCs w:val="10"/>
        </w:rPr>
      </w:pPr>
      <w:r w:rsidRPr="00734F22">
        <w:rPr>
          <w:sz w:val="16"/>
          <w:szCs w:val="10"/>
        </w:rPr>
        <w:t>There is a longstanding and ongoing debate within the clinical legal education community about the relative merits of small, individual cases versus larger impact advocacy matters.5 The parameters of this debate, coupled with an influential body of clinical scholarship criticizing impact litigation and the lawyers who bring it,6 have led the clinical teaching community to overreact to these critiques by moving farther away from impact advocacy and strategic litigation rather than working to reconcile the legitimate concerns with the critical importance of impact advocacy as a tool for both systemic social change and legal education. Law schools also face internal and external pressures that affect their willingness to engage students in strategic litigation. The result is that important benefits of impact advocacy and strategic litigation have gotten lost or minimized.</w:t>
      </w:r>
    </w:p>
    <w:p w14:paraId="54FE445D" w14:textId="77777777" w:rsidR="00E76327" w:rsidRPr="00734F22" w:rsidRDefault="00E76327" w:rsidP="00E76327">
      <w:pPr>
        <w:spacing w:after="0"/>
        <w:rPr>
          <w:sz w:val="16"/>
        </w:rPr>
      </w:pPr>
      <w:r w:rsidRPr="00734F22">
        <w:rPr>
          <w:rStyle w:val="StyleUnderline"/>
        </w:rPr>
        <w:t xml:space="preserve">Twenty years ago, social justice advocates </w:t>
      </w:r>
      <w:r w:rsidRPr="00734F22">
        <w:rPr>
          <w:rStyle w:val="Emphasis"/>
        </w:rPr>
        <w:t>rallied around political lawyering</w:t>
      </w:r>
      <w:r w:rsidRPr="00734F22">
        <w:rPr>
          <w:rStyle w:val="StyleUnderline"/>
        </w:rPr>
        <w:t xml:space="preserve"> as a tool for </w:t>
      </w:r>
      <w:r w:rsidRPr="00734F22">
        <w:rPr>
          <w:rStyle w:val="Emphasis"/>
        </w:rPr>
        <w:t>more effective advocacy</w:t>
      </w:r>
      <w:r w:rsidRPr="00734F22">
        <w:rPr>
          <w:rStyle w:val="StyleUnderline"/>
        </w:rPr>
        <w:t xml:space="preserve"> on behalf of marginalized communities.</w:t>
      </w:r>
      <w:r w:rsidRPr="00734F22">
        <w:rPr>
          <w:sz w:val="16"/>
        </w:rPr>
        <w:t xml:space="preserve">7 </w:t>
      </w:r>
      <w:r w:rsidRPr="00734F22">
        <w:rPr>
          <w:rStyle w:val="Emphasis"/>
        </w:rPr>
        <w:t>Political lawyering employs a systemic reform lens in case selection, advocacy strategy, and lawyering process</w:t>
      </w:r>
      <w:r w:rsidRPr="00734F22">
        <w:rPr>
          <w:rStyle w:val="StyleUnderline"/>
        </w:rPr>
        <w:t xml:space="preserve">, with a focus on legal work done in service to </w:t>
      </w:r>
      <w:r w:rsidRPr="00734F22">
        <w:rPr>
          <w:rStyle w:val="Emphasis"/>
        </w:rPr>
        <w:t>both individual and collective goals</w:t>
      </w:r>
      <w:r w:rsidRPr="00734F22">
        <w:rPr>
          <w:rStyle w:val="StyleUnderline"/>
        </w:rPr>
        <w:t>.</w:t>
      </w:r>
      <w:r w:rsidRPr="00734F22">
        <w:rPr>
          <w:sz w:val="16"/>
        </w:rPr>
        <w:t xml:space="preserve">8 </w:t>
      </w:r>
      <w:r w:rsidRPr="00734F22">
        <w:rPr>
          <w:rStyle w:val="StyleUnderline"/>
        </w:rPr>
        <w:t xml:space="preserve">While litigation is central to political lawyering, political lawyers recognize that litigation, </w:t>
      </w:r>
      <w:r w:rsidRPr="002C377B">
        <w:rPr>
          <w:rStyle w:val="StyleUnderline"/>
          <w:highlight w:val="yellow"/>
        </w:rPr>
        <w:t xml:space="preserve">interdisciplinary </w:t>
      </w:r>
      <w:r w:rsidRPr="002C377B">
        <w:rPr>
          <w:rStyle w:val="Emphasis"/>
          <w:highlight w:val="yellow"/>
        </w:rPr>
        <w:t>collaboration</w:t>
      </w:r>
      <w:r w:rsidRPr="002C377B">
        <w:rPr>
          <w:rStyle w:val="StyleUnderline"/>
          <w:highlight w:val="yellow"/>
        </w:rPr>
        <w:t xml:space="preserve">, </w:t>
      </w:r>
      <w:r w:rsidRPr="002C377B">
        <w:rPr>
          <w:rStyle w:val="Emphasis"/>
          <w:highlight w:val="yellow"/>
        </w:rPr>
        <w:t>policy reform</w:t>
      </w:r>
      <w:r w:rsidRPr="002C377B">
        <w:rPr>
          <w:rStyle w:val="StyleUnderline"/>
          <w:highlight w:val="yellow"/>
        </w:rPr>
        <w:t xml:space="preserve">, and </w:t>
      </w:r>
      <w:r w:rsidRPr="002C377B">
        <w:rPr>
          <w:rStyle w:val="Emphasis"/>
          <w:highlight w:val="yellow"/>
        </w:rPr>
        <w:t>community organization</w:t>
      </w:r>
      <w:r w:rsidRPr="00734F22">
        <w:rPr>
          <w:rStyle w:val="StyleUnderline"/>
        </w:rPr>
        <w:t xml:space="preserve"> </w:t>
      </w:r>
      <w:r w:rsidRPr="002C377B">
        <w:rPr>
          <w:rStyle w:val="Emphasis"/>
          <w:highlight w:val="yellow"/>
        </w:rPr>
        <w:t>must</w:t>
      </w:r>
      <w:r w:rsidRPr="00734F22">
        <w:rPr>
          <w:rStyle w:val="Emphasis"/>
        </w:rPr>
        <w:t xml:space="preserve"> to </w:t>
      </w:r>
      <w:r w:rsidRPr="002C377B">
        <w:rPr>
          <w:rStyle w:val="Emphasis"/>
          <w:highlight w:val="yellow"/>
        </w:rPr>
        <w:t>proceed</w:t>
      </w:r>
      <w:r w:rsidRPr="00734F22">
        <w:rPr>
          <w:rStyle w:val="Emphasis"/>
        </w:rPr>
        <w:t xml:space="preserve"> </w:t>
      </w:r>
      <w:r w:rsidRPr="002C377B">
        <w:rPr>
          <w:rStyle w:val="Emphasis"/>
          <w:highlight w:val="yellow"/>
        </w:rPr>
        <w:t>together</w:t>
      </w:r>
      <w:r w:rsidRPr="00734F22">
        <w:rPr>
          <w:rStyle w:val="StyleUnderline"/>
        </w:rPr>
        <w:t>.</w:t>
      </w:r>
      <w:r w:rsidRPr="00734F22">
        <w:rPr>
          <w:sz w:val="16"/>
        </w:rPr>
        <w:t xml:space="preserve"> </w:t>
      </w:r>
      <w:r w:rsidRPr="00734F22">
        <w:rPr>
          <w:rStyle w:val="StyleUnderline"/>
        </w:rPr>
        <w:t xml:space="preserve">Litigation is just one piece of a complex advocacy puzzle. </w:t>
      </w:r>
      <w:r w:rsidRPr="00734F22">
        <w:rPr>
          <w:sz w:val="16"/>
        </w:rPr>
        <w:t>However, clinical law professors have never fully grappled with how to employ this model.9</w:t>
      </w:r>
    </w:p>
    <w:p w14:paraId="3991947A" w14:textId="77777777" w:rsidR="00E76327" w:rsidRPr="00734F22" w:rsidRDefault="00E76327" w:rsidP="00E76327">
      <w:pPr>
        <w:spacing w:after="0"/>
        <w:rPr>
          <w:sz w:val="16"/>
        </w:rPr>
      </w:pPr>
      <w:r w:rsidRPr="00734F22">
        <w:rPr>
          <w:rStyle w:val="StyleUnderline"/>
        </w:rPr>
        <w:t xml:space="preserve">Law professors today seeking to train the </w:t>
      </w:r>
      <w:r w:rsidRPr="00734F22">
        <w:rPr>
          <w:rStyle w:val="Emphasis"/>
        </w:rPr>
        <w:t>next generation of social justice advocates</w:t>
      </w:r>
      <w:r w:rsidRPr="00734F22">
        <w:rPr>
          <w:rStyle w:val="StyleUnderline"/>
        </w:rPr>
        <w:t xml:space="preserve"> should expose students to the transformational potential of integrated advocacy</w:t>
      </w:r>
      <w:r w:rsidRPr="00734F22">
        <w:rPr>
          <w:sz w:val="16"/>
        </w:rPr>
        <w:t>—strategic litigation, community organizing, direct action, media strategies, and interdisciplinary collaboration proceeding together—</w:t>
      </w:r>
      <w:r w:rsidRPr="00734F22">
        <w:rPr>
          <w:rStyle w:val="StyleUnderline"/>
        </w:rPr>
        <w:t>in the fight for social change.</w:t>
      </w:r>
      <w:r w:rsidRPr="00734F22">
        <w:rPr>
          <w:sz w:val="16"/>
        </w:rPr>
        <w:t xml:space="preserve"> </w:t>
      </w:r>
      <w:r w:rsidRPr="00734F22">
        <w:rPr>
          <w:rStyle w:val="Emphasis"/>
        </w:rPr>
        <w:t>Political lawyering can serve as a model.</w:t>
      </w:r>
      <w:r w:rsidRPr="00734F22">
        <w:rPr>
          <w:sz w:val="16"/>
        </w:rPr>
        <w:t xml:space="preserve"> </w:t>
      </w:r>
      <w:r w:rsidRPr="002C377B">
        <w:rPr>
          <w:rStyle w:val="StyleUnderline"/>
          <w:highlight w:val="yellow"/>
        </w:rPr>
        <w:t>The NAACP</w:t>
      </w:r>
      <w:r w:rsidRPr="00734F22">
        <w:rPr>
          <w:rStyle w:val="StyleUnderline"/>
        </w:rPr>
        <w:t xml:space="preserve"> strategy of </w:t>
      </w:r>
      <w:r w:rsidRPr="002C377B">
        <w:rPr>
          <w:rStyle w:val="StyleUnderline"/>
          <w:highlight w:val="yellow"/>
        </w:rPr>
        <w:t>building comprehensive advocacy campaigns to challenge racial and economic injustice</w:t>
      </w:r>
      <w:r w:rsidRPr="00734F22">
        <w:rPr>
          <w:rStyle w:val="StyleUnderline"/>
        </w:rPr>
        <w:t xml:space="preserve"> helped to launch the political lawyering movement</w:t>
      </w:r>
      <w:r w:rsidRPr="00734F22">
        <w:rPr>
          <w:sz w:val="16"/>
        </w:rPr>
        <w:t xml:space="preserve"> in the last century.10 </w:t>
      </w:r>
      <w:r w:rsidRPr="00734F22">
        <w:rPr>
          <w:rStyle w:val="StyleUnderline"/>
        </w:rPr>
        <w:t>But political lawyering in the 21st century</w:t>
      </w:r>
      <w:r w:rsidRPr="00734F22">
        <w:rPr>
          <w:sz w:val="16"/>
        </w:rPr>
        <w:t xml:space="preserve"> needs to do more. It </w:t>
      </w:r>
      <w:r w:rsidRPr="002C377B">
        <w:rPr>
          <w:rStyle w:val="StyleUnderline"/>
          <w:highlight w:val="yellow"/>
        </w:rPr>
        <w:t>needs to re-embrace and update the concept of integrated advocacy</w:t>
      </w:r>
      <w:r w:rsidRPr="00734F22">
        <w:rPr>
          <w:rStyle w:val="StyleUnderline"/>
        </w:rPr>
        <w:t xml:space="preserve"> to help lawyers leverage a broad range of tools and perspectives to generate effective approaches to issues of injustice, both nascent and chronic.</w:t>
      </w:r>
      <w:r w:rsidRPr="00734F22">
        <w:rPr>
          <w:sz w:val="16"/>
        </w:rPr>
        <w:t xml:space="preserve"> Charles Hamilton Houston, the architect of the strategy to challenge the racialized policy of “separate but equal,” whose life work challenged racial injustice in novel ways, famously explained that “a lawyer’s either a social engineer or he’s a parasite on society,” defining social engineer as a “highly skilled, perceptive, sensitive lawyer who understood the Constitution of the United States and knew how to explore its uses in the solving of problems of local communities and in bettering the conditions of the underprivileged citizens.”11 Law schools should set as an ambition teaching students to push boundaries in diagnosing and tackling the most pressing problems facing society.</w:t>
      </w:r>
    </w:p>
    <w:p w14:paraId="20F9ED5B" w14:textId="77777777" w:rsidR="00E76327" w:rsidRPr="00734F22" w:rsidRDefault="00E76327" w:rsidP="00E76327">
      <w:pPr>
        <w:spacing w:after="0"/>
        <w:rPr>
          <w:sz w:val="10"/>
          <w:szCs w:val="10"/>
        </w:rPr>
      </w:pPr>
      <w:r w:rsidRPr="00734F22">
        <w:rPr>
          <w:sz w:val="10"/>
          <w:szCs w:val="10"/>
        </w:rPr>
        <w:t>The Article proceeds in three parts. Part I discusses political lawyering and explores its potential to serve as a framework to teach students the legal and extra-legal advocacy skills necessary to tackle the complex challenges of systemic injustice and inequity. Part I also discusses the institutional barriers that limit the ability and willingness of legal educators to exploit the pedagogical potential of a political lawyering framework, including the idea that litigation is often harmful to the cause of justice because it puts the lawyer ahead of the community being served. Part I then examines whether the choice that clinical legal education makes to teach through small, single-issue cases rather than through more complex vehicles offers students sufficient opportunities to develop the array of skills needed for integrated advocacy. Part II describes the ways that clinical legal education can reframe political lawyering as political justice lawyering, both to adapt to the current environment—complicated by the current partisan political climate—and the contemporary challenges of social justice advocacy. It also explores pedagogic strategies that clinical legal educators can employ to train effective 21st century social justice lawyers. Finally, Part III presents a case study from my own teaching to elucidate the opportunities and challenges inherent in this approach to clinical teaching.</w:t>
      </w:r>
    </w:p>
    <w:p w14:paraId="2F137827" w14:textId="77777777" w:rsidR="00E76327" w:rsidRPr="00734F22" w:rsidRDefault="00E76327" w:rsidP="00E76327">
      <w:pPr>
        <w:spacing w:after="0"/>
        <w:rPr>
          <w:sz w:val="10"/>
          <w:szCs w:val="10"/>
        </w:rPr>
      </w:pPr>
      <w:r w:rsidRPr="00734F22">
        <w:rPr>
          <w:sz w:val="10"/>
          <w:szCs w:val="10"/>
        </w:rPr>
        <w:t xml:space="preserve">I. POLITICAL LAWYERING AS A FRAMEWORK FOR LEGAL EDUCATION </w:t>
      </w:r>
    </w:p>
    <w:p w14:paraId="18F53D92" w14:textId="77777777" w:rsidR="00E76327" w:rsidRPr="00734F22" w:rsidRDefault="00E76327" w:rsidP="00E76327">
      <w:pPr>
        <w:spacing w:after="0"/>
        <w:rPr>
          <w:sz w:val="10"/>
          <w:szCs w:val="10"/>
        </w:rPr>
      </w:pPr>
      <w:r w:rsidRPr="00734F22">
        <w:rPr>
          <w:sz w:val="10"/>
          <w:szCs w:val="10"/>
        </w:rPr>
        <w:t>“Social vision is part of the operating ethos of self-conscious law practice. The fact that most law practice is not done self-consciously is simply a function of the degree to which most law practice serves the status quo. Self-conscious practice appears to be less important, and is always less destabilizing, when it serves what is, rather than what ought to be.”</w:t>
      </w:r>
    </w:p>
    <w:p w14:paraId="1347D5DF" w14:textId="77777777" w:rsidR="00E76327" w:rsidRPr="00734F22" w:rsidRDefault="00E76327" w:rsidP="00E76327">
      <w:pPr>
        <w:spacing w:after="0"/>
        <w:rPr>
          <w:sz w:val="10"/>
          <w:szCs w:val="10"/>
        </w:rPr>
      </w:pPr>
      <w:r w:rsidRPr="00734F22">
        <w:rPr>
          <w:sz w:val="10"/>
          <w:szCs w:val="10"/>
        </w:rPr>
        <w:t>- Gary Bellow12</w:t>
      </w:r>
    </w:p>
    <w:p w14:paraId="45E47898" w14:textId="77777777" w:rsidR="00E76327" w:rsidRPr="00734F22" w:rsidRDefault="00E76327" w:rsidP="00E76327">
      <w:pPr>
        <w:spacing w:after="0"/>
        <w:rPr>
          <w:sz w:val="10"/>
          <w:szCs w:val="10"/>
        </w:rPr>
      </w:pPr>
      <w:r w:rsidRPr="00734F22">
        <w:rPr>
          <w:sz w:val="10"/>
          <w:szCs w:val="10"/>
        </w:rPr>
        <w:t xml:space="preserve">In 1996, the Harvard Civil Rights-Civil Liberties Law Review published a symposium on “political lawyering”: a model of social justice advocacy that integrates legal advocacy and political mobilization by linking courtroom advocacy to community education, mobilization, and organizing.13 The symposium, honoring Gary Bellow, a leading political lawyer of the time and one of the architects of clinical legal education, explored the potential for political lawyering to respond to the social justice challenges of the moment.14 At the time of the symposium, progressive scholars and activists believed that America was in a period of retrenchment on civil rights and were in search of sources of hope.15 In the face of waning public support for the poor and disenfranchised, both financially and philosophically, one of the biggest dangers social justice advocates faced was despair about the possibility of progress.16 Bellow contended that the nation’s ideological reconfiguration created a potentially debilitating doubt among lawyer-activists who, faced with declining avenues for change, had “embraced a far too constricted definition of both the possible and desirable in law-oriented interventions than is, in fact, dictated by the rightward turn of national and local politics.”17 With victory harder to achieve, he insisted that lawyers who embraced and reimagined political lawyering would advance the fight for equality more effectively. </w:t>
      </w:r>
    </w:p>
    <w:p w14:paraId="68F33BFA" w14:textId="77777777" w:rsidR="00E76327" w:rsidRPr="00734F22" w:rsidRDefault="00E76327" w:rsidP="00E76327">
      <w:pPr>
        <w:spacing w:after="0"/>
        <w:rPr>
          <w:sz w:val="10"/>
          <w:szCs w:val="10"/>
        </w:rPr>
      </w:pPr>
      <w:r w:rsidRPr="00734F22">
        <w:rPr>
          <w:sz w:val="10"/>
          <w:szCs w:val="10"/>
        </w:rPr>
        <w:t xml:space="preserve">The purpose of political lawyering is not to advance a particular partisan agenda: It is to represent disenfranchised communities against the forces of oppression.18 While difficult to define precisely, political lawyers take a politicized and value-oriented approach to legal work done in service to both individual and collective goals,19 embracing “politics” in the classical sense as a concern “with what it means to be human; what is the best life for a human being; and . . . the ways in which we can order our living together so that good human lives will emerge.”20 Practically, political lawyers use a systemic reform lens in decisions about case selection, advocacy strategy, and the lawyering process. Political lawyers think about the relationship between law, politics, and justice21 and use the law to animate fundamental change in society, to alter the allocation of power and opportunity, and to enable those individuals and communities with little power to claim and enjoy their rights.22 Political lawyers also take advantage of opportunities to influence the perceptions and behaviors of those in power.23 Finally, political lawyers empower individuals and communities by providing them with competent legal advocacy,24 but do not confine themselves to one mode of advocacy in their quest for structural change. Instead, political lawyers use integrated advocacy strategies, including litigation, legislative advocacy, public education, media, and social science research, assessing the efficacy and impact of each tool in service to a </w:t>
      </w:r>
      <w:proofErr w:type="gramStart"/>
      <w:r w:rsidRPr="00734F22">
        <w:rPr>
          <w:sz w:val="10"/>
          <w:szCs w:val="10"/>
        </w:rPr>
        <w:t>long-term visions</w:t>
      </w:r>
      <w:proofErr w:type="gramEnd"/>
      <w:r w:rsidRPr="00734F22">
        <w:rPr>
          <w:sz w:val="10"/>
          <w:szCs w:val="10"/>
        </w:rPr>
        <w:t xml:space="preserve"> of equality and solidarity.25 </w:t>
      </w:r>
    </w:p>
    <w:p w14:paraId="5650E114" w14:textId="77777777" w:rsidR="00E76327" w:rsidRPr="00734F22" w:rsidRDefault="00E76327" w:rsidP="00E76327">
      <w:pPr>
        <w:spacing w:after="0"/>
        <w:rPr>
          <w:sz w:val="10"/>
          <w:szCs w:val="10"/>
        </w:rPr>
      </w:pPr>
      <w:r w:rsidRPr="00734F22">
        <w:rPr>
          <w:sz w:val="10"/>
          <w:szCs w:val="10"/>
        </w:rPr>
        <w:t>A. A ROLE FOR POLITICAL LAWYERING IN CLINICAL LEGAL EDUCATION</w:t>
      </w:r>
    </w:p>
    <w:p w14:paraId="77D78E62" w14:textId="77777777" w:rsidR="00E76327" w:rsidRPr="00734F22" w:rsidRDefault="00E76327" w:rsidP="00E76327">
      <w:pPr>
        <w:spacing w:after="0"/>
        <w:rPr>
          <w:sz w:val="10"/>
          <w:szCs w:val="10"/>
        </w:rPr>
      </w:pPr>
      <w:r w:rsidRPr="00734F22">
        <w:rPr>
          <w:sz w:val="10"/>
          <w:szCs w:val="10"/>
        </w:rPr>
        <w:t>In his essay, Gary Bellow described several examples of his experience as a political lawyer.26 He reflected that:</w:t>
      </w:r>
    </w:p>
    <w:p w14:paraId="237E48CE" w14:textId="77777777" w:rsidR="00E76327" w:rsidRPr="00734F22" w:rsidRDefault="00E76327" w:rsidP="00E76327">
      <w:pPr>
        <w:spacing w:after="0"/>
        <w:rPr>
          <w:sz w:val="10"/>
          <w:szCs w:val="10"/>
        </w:rPr>
      </w:pPr>
      <w:r w:rsidRPr="00734F22">
        <w:rPr>
          <w:sz w:val="10"/>
          <w:szCs w:val="10"/>
        </w:rPr>
        <w:t>Certainly, if one focuses on the strategies employed in these examples, few uniformities emerge. In some of the efforts, we sought rule changes or injunctive relief against a particular practice on behalf of an identified class. In other situations, we pursued aggregate results by filing large numbers of individual cases. Some strategies are carried out in the courts. At other times we ignored litigation entirely in favor of bureaucratic maneuvering and community and union organizing. Even when pursuing litigation, we often placed far greater emphasis on mobilizing and educating clients, or strengthening the entities and organizations that represented them, than on judicial outcomes. And always, we employed the lawsuit, whether pushed to conclusion or not, as a vehicle for gathering information, positioning adversaries, asserting bargaining leverage, and adding to the continuing process of definition and designation that occurs in any conflict.27</w:t>
      </w:r>
    </w:p>
    <w:p w14:paraId="3EBBBC69" w14:textId="77777777" w:rsidR="00E76327" w:rsidRPr="00734F22" w:rsidRDefault="00E76327" w:rsidP="00E76327">
      <w:pPr>
        <w:spacing w:after="0"/>
        <w:rPr>
          <w:sz w:val="16"/>
        </w:rPr>
      </w:pPr>
      <w:r w:rsidRPr="00734F22">
        <w:rPr>
          <w:sz w:val="16"/>
        </w:rPr>
        <w:t xml:space="preserve">The </w:t>
      </w:r>
      <w:r w:rsidRPr="00734F22">
        <w:rPr>
          <w:rStyle w:val="StyleUnderline"/>
        </w:rPr>
        <w:t xml:space="preserve">parallels between the challenges social justice lawyers faced in the 1980s and 1990s and those that law students committed to social justice </w:t>
      </w:r>
      <w:r w:rsidRPr="00734F22">
        <w:rPr>
          <w:sz w:val="16"/>
        </w:rPr>
        <w:t xml:space="preserve">28 </w:t>
      </w:r>
      <w:r w:rsidRPr="00734F22">
        <w:rPr>
          <w:rStyle w:val="StyleUnderline"/>
        </w:rPr>
        <w:t>face today are evident.</w:t>
      </w:r>
      <w:r w:rsidRPr="00734F22">
        <w:rPr>
          <w:sz w:val="16"/>
        </w:rPr>
        <w:t xml:space="preserve"> As discussed earlier, law students’ own </w:t>
      </w:r>
      <w:r w:rsidRPr="002C377B">
        <w:rPr>
          <w:rStyle w:val="Emphasis"/>
          <w:highlight w:val="yellow"/>
        </w:rPr>
        <w:t>despair about the enormity of the fight for justice can compromise</w:t>
      </w:r>
      <w:r w:rsidRPr="00734F22">
        <w:rPr>
          <w:rStyle w:val="Emphasis"/>
        </w:rPr>
        <w:t xml:space="preserve"> their </w:t>
      </w:r>
      <w:r w:rsidRPr="002C377B">
        <w:rPr>
          <w:rStyle w:val="Emphasis"/>
          <w:highlight w:val="yellow"/>
        </w:rPr>
        <w:t>ability to</w:t>
      </w:r>
      <w:r w:rsidRPr="00734F22">
        <w:rPr>
          <w:rStyle w:val="Emphasis"/>
        </w:rPr>
        <w:t xml:space="preserve"> recognize and </w:t>
      </w:r>
      <w:r w:rsidRPr="002C377B">
        <w:rPr>
          <w:rStyle w:val="Emphasis"/>
          <w:highlight w:val="yellow"/>
        </w:rPr>
        <w:t>tackle</w:t>
      </w:r>
      <w:r w:rsidRPr="00734F22">
        <w:rPr>
          <w:rStyle w:val="Emphasis"/>
        </w:rPr>
        <w:t xml:space="preserve"> chronic </w:t>
      </w:r>
      <w:r w:rsidRPr="002C377B">
        <w:rPr>
          <w:rStyle w:val="Emphasis"/>
          <w:highlight w:val="yellow"/>
        </w:rPr>
        <w:t>injustice</w:t>
      </w:r>
      <w:r w:rsidRPr="00734F22">
        <w:rPr>
          <w:rStyle w:val="Emphasis"/>
        </w:rPr>
        <w:t>.</w:t>
      </w:r>
      <w:r w:rsidRPr="00734F22">
        <w:rPr>
          <w:sz w:val="16"/>
        </w:rPr>
        <w:t xml:space="preserve"> Like the earlier generation of political lawyers Bellow described, </w:t>
      </w:r>
      <w:r w:rsidRPr="00734F22">
        <w:rPr>
          <w:rStyle w:val="StyleUnderline"/>
        </w:rPr>
        <w:t>many</w:t>
      </w:r>
      <w:r w:rsidRPr="00734F22">
        <w:rPr>
          <w:sz w:val="16"/>
        </w:rPr>
        <w:t xml:space="preserve"> law students today </w:t>
      </w:r>
      <w:r w:rsidRPr="00734F22">
        <w:rPr>
          <w:rStyle w:val="StyleUnderline"/>
        </w:rPr>
        <w:t xml:space="preserve">find it difficult to believe in the </w:t>
      </w:r>
      <w:r w:rsidRPr="00734F22">
        <w:rPr>
          <w:rStyle w:val="Emphasis"/>
        </w:rPr>
        <w:t>possibility of change</w:t>
      </w:r>
      <w:r w:rsidRPr="00734F22">
        <w:rPr>
          <w:rStyle w:val="StyleUnderline"/>
        </w:rPr>
        <w:t xml:space="preserve"> let alone its likelihood.</w:t>
      </w:r>
      <w:r w:rsidRPr="00734F22">
        <w:rPr>
          <w:sz w:val="16"/>
        </w:rPr>
        <w:t xml:space="preserve"> </w:t>
      </w:r>
      <w:r w:rsidRPr="002C377B">
        <w:rPr>
          <w:rStyle w:val="Emphasis"/>
          <w:highlight w:val="yellow"/>
        </w:rPr>
        <w:t>Inexperience</w:t>
      </w:r>
      <w:r w:rsidRPr="00734F22">
        <w:rPr>
          <w:rStyle w:val="Emphasis"/>
        </w:rPr>
        <w:t xml:space="preserve"> </w:t>
      </w:r>
      <w:r w:rsidRPr="002C377B">
        <w:rPr>
          <w:rStyle w:val="Emphasis"/>
          <w:highlight w:val="yellow"/>
        </w:rPr>
        <w:t>challenging systemic legal problems exacerbates</w:t>
      </w:r>
      <w:r w:rsidRPr="00734F22">
        <w:rPr>
          <w:rStyle w:val="Emphasis"/>
        </w:rPr>
        <w:t xml:space="preserve"> their </w:t>
      </w:r>
      <w:r w:rsidRPr="002C377B">
        <w:rPr>
          <w:rStyle w:val="Emphasis"/>
          <w:highlight w:val="yellow"/>
        </w:rPr>
        <w:t>skepticism</w:t>
      </w:r>
      <w:r w:rsidRPr="00734F22">
        <w:rPr>
          <w:rStyle w:val="Emphasis"/>
        </w:rPr>
        <w:t>.</w:t>
      </w:r>
      <w:r w:rsidRPr="00734F22">
        <w:rPr>
          <w:sz w:val="16"/>
        </w:rPr>
        <w:t xml:space="preserve"> They recognize that the advocacy tools they have learned are insufficient to solve today’s problems, which fuels their sense of doubt.</w:t>
      </w:r>
    </w:p>
    <w:p w14:paraId="4337DD1D" w14:textId="77777777" w:rsidR="00E76327" w:rsidRPr="00734F22" w:rsidRDefault="00E76327" w:rsidP="00E76327">
      <w:pPr>
        <w:spacing w:after="0"/>
        <w:rPr>
          <w:sz w:val="16"/>
        </w:rPr>
      </w:pPr>
      <w:r w:rsidRPr="00734F22">
        <w:rPr>
          <w:sz w:val="16"/>
        </w:rPr>
        <w:t xml:space="preserve">To help expand their understanding of what may be possible, law </w:t>
      </w:r>
      <w:r w:rsidRPr="00734F22">
        <w:rPr>
          <w:rStyle w:val="StyleUnderline"/>
        </w:rPr>
        <w:t>students</w:t>
      </w:r>
      <w:r w:rsidRPr="00734F22">
        <w:rPr>
          <w:sz w:val="16"/>
        </w:rPr>
        <w:t xml:space="preserve">, particularly those </w:t>
      </w:r>
      <w:r w:rsidRPr="00734F22">
        <w:rPr>
          <w:rStyle w:val="StyleUnderline"/>
        </w:rPr>
        <w:t>interested in continuing the fight for racial justice</w:t>
      </w:r>
      <w:r w:rsidRPr="00734F22">
        <w:rPr>
          <w:sz w:val="16"/>
        </w:rPr>
        <w:t xml:space="preserve">, </w:t>
      </w:r>
      <w:r w:rsidRPr="00734F22">
        <w:rPr>
          <w:rStyle w:val="StyleUnderline"/>
        </w:rPr>
        <w:t>should be taught to understand and embrace the goals, strategies, and tools of political lawyering</w:t>
      </w:r>
      <w:r w:rsidRPr="00734F22">
        <w:rPr>
          <w:sz w:val="16"/>
        </w:rPr>
        <w:t>—re-imagined for current times. Clinical professors need not adopt political lawyering wholesale as the only or primary approach to teaching lawyering skills and legal advocacy. Indeed, one of the challenges social justice advocates face is unnecessarily limiting the understanding of what it means to be a good lawyer. Rather, clinical professors should explore political lawyering as one framework they can use to help struggling law students find direction and inspiration, as well as to create a sense of connection to the work of the social justice lawyers who preceded them. As Gary Bellow wrote:</w:t>
      </w:r>
    </w:p>
    <w:p w14:paraId="512A7AA0" w14:textId="77777777" w:rsidR="00E76327" w:rsidRPr="00734F22" w:rsidRDefault="00E76327" w:rsidP="00E76327">
      <w:pPr>
        <w:spacing w:after="0"/>
        <w:rPr>
          <w:sz w:val="16"/>
        </w:rPr>
      </w:pPr>
      <w:r w:rsidRPr="00734F22">
        <w:rPr>
          <w:rStyle w:val="StyleUnderline"/>
        </w:rPr>
        <w:t>Doubt and defeatism</w:t>
      </w:r>
      <w:r w:rsidRPr="00734F22">
        <w:rPr>
          <w:sz w:val="16"/>
        </w:rPr>
        <w:t xml:space="preserve">, the sense of overly pessimistic assessments of action possibilities, are recurrent experiences in oppositional politics, whomever the political actors may be. They </w:t>
      </w:r>
      <w:r w:rsidRPr="00734F22">
        <w:rPr>
          <w:rStyle w:val="StyleUnderline"/>
        </w:rPr>
        <w:t>require hard-headed assessments of what works and why</w:t>
      </w:r>
      <w:r w:rsidRPr="00734F22">
        <w:rPr>
          <w:sz w:val="16"/>
        </w:rPr>
        <w:t>; a willingness to relinquish strategies and goals born of different possibilities and particularities</w:t>
      </w:r>
      <w:proofErr w:type="gramStart"/>
      <w:r w:rsidRPr="00734F22">
        <w:rPr>
          <w:sz w:val="16"/>
        </w:rPr>
        <w:t>. . . .</w:t>
      </w:r>
      <w:proofErr w:type="gramEnd"/>
      <w:r w:rsidRPr="00734F22">
        <w:rPr>
          <w:sz w:val="16"/>
        </w:rPr>
        <w:t xml:space="preserve"> </w:t>
      </w:r>
      <w:r w:rsidRPr="002C377B">
        <w:rPr>
          <w:rStyle w:val="Emphasis"/>
          <w:highlight w:val="yellow"/>
        </w:rPr>
        <w:t>Doubt and defeatism produce powerful spirals that can only be broken by</w:t>
      </w:r>
      <w:r w:rsidRPr="00734F22">
        <w:rPr>
          <w:sz w:val="16"/>
        </w:rPr>
        <w:t xml:space="preserve"> acts of will and </w:t>
      </w:r>
      <w:r w:rsidRPr="002C377B">
        <w:rPr>
          <w:rStyle w:val="Emphasis"/>
          <w:highlight w:val="yellow"/>
        </w:rPr>
        <w:t>leaps of faith.</w:t>
      </w:r>
      <w:r w:rsidRPr="00734F22">
        <w:rPr>
          <w:sz w:val="16"/>
        </w:rPr>
        <w:t xml:space="preserve">29 </w:t>
      </w:r>
    </w:p>
    <w:p w14:paraId="65AF24D7" w14:textId="77777777" w:rsidR="00E76327" w:rsidRPr="00734F22" w:rsidRDefault="00E76327" w:rsidP="00E76327">
      <w:pPr>
        <w:spacing w:after="0"/>
        <w:rPr>
          <w:sz w:val="16"/>
        </w:rPr>
      </w:pPr>
      <w:r w:rsidRPr="00734F22">
        <w:rPr>
          <w:sz w:val="16"/>
        </w:rPr>
        <w:t xml:space="preserve">To be an effective political lawyer, an advocate must have a “profound willingness and ability to learn about and respond to the complexity of real human beings in ever-shifting legal, economic, and social worlds.”30 So, while political lawyering is certainly grounded in effective legal advocacy, it demands more than conventional legal skills. The political lawyer values deep personal involvement as a necessary component in addressing and tackling legal issues. That personal engagement can take many forms, but, at a minimum, involves countless conversations, collaborative brainstorming, comparing shared experiences, and adding empathy and commonality to enhance the legal analysis and political judgment.31 </w:t>
      </w:r>
      <w:r w:rsidRPr="00734F22">
        <w:rPr>
          <w:rStyle w:val="StyleUnderline"/>
        </w:rPr>
        <w:t>It</w:t>
      </w:r>
      <w:r w:rsidRPr="00734F22">
        <w:rPr>
          <w:sz w:val="16"/>
        </w:rPr>
        <w:t xml:space="preserve"> also </w:t>
      </w:r>
      <w:r w:rsidRPr="00734F22">
        <w:rPr>
          <w:rStyle w:val="StyleUnderline"/>
        </w:rPr>
        <w:t xml:space="preserve">requires lawyers to advocate with a </w:t>
      </w:r>
      <w:r w:rsidRPr="00734F22">
        <w:rPr>
          <w:rStyle w:val="Emphasis"/>
        </w:rPr>
        <w:t>clear vision</w:t>
      </w:r>
      <w:r w:rsidRPr="00734F22">
        <w:rPr>
          <w:rStyle w:val="StyleUnderline"/>
        </w:rPr>
        <w:t xml:space="preserve"> of what justice looks like</w:t>
      </w:r>
      <w:r w:rsidRPr="00734F22">
        <w:rPr>
          <w:sz w:val="16"/>
        </w:rPr>
        <w:t xml:space="preserve"> because effective political lawyering “</w:t>
      </w:r>
      <w:proofErr w:type="spellStart"/>
      <w:r w:rsidRPr="00734F22">
        <w:rPr>
          <w:sz w:val="16"/>
        </w:rPr>
        <w:t>reache</w:t>
      </w:r>
      <w:proofErr w:type="spellEnd"/>
      <w:r w:rsidRPr="00734F22">
        <w:rPr>
          <w:sz w:val="16"/>
        </w:rPr>
        <w:t xml:space="preserve">[s] not only across large numbers of people, but from the present into some altered version of the future.”32 </w:t>
      </w:r>
      <w:r w:rsidRPr="002C377B">
        <w:rPr>
          <w:rStyle w:val="StyleUnderline"/>
          <w:highlight w:val="yellow"/>
        </w:rPr>
        <w:t>Learning to combine savvy legal analysis with broad engagement, a deeper understanding of the complexity of</w:t>
      </w:r>
      <w:r w:rsidRPr="00734F22">
        <w:rPr>
          <w:rStyle w:val="StyleUnderline"/>
        </w:rPr>
        <w:t xml:space="preserve"> the </w:t>
      </w:r>
      <w:r w:rsidRPr="002C377B">
        <w:rPr>
          <w:rStyle w:val="StyleUnderline"/>
          <w:highlight w:val="yellow"/>
        </w:rPr>
        <w:t>problems</w:t>
      </w:r>
      <w:r w:rsidRPr="00734F22">
        <w:rPr>
          <w:sz w:val="16"/>
        </w:rPr>
        <w:t xml:space="preserve"> faced by impacted communities, </w:t>
      </w:r>
      <w:r w:rsidRPr="002C377B">
        <w:rPr>
          <w:rStyle w:val="StyleUnderline"/>
          <w:highlight w:val="yellow"/>
        </w:rPr>
        <w:t xml:space="preserve">and envisioning an altered and </w:t>
      </w:r>
      <w:r w:rsidRPr="002C377B">
        <w:rPr>
          <w:rStyle w:val="Emphasis"/>
          <w:highlight w:val="yellow"/>
        </w:rPr>
        <w:t>more just future</w:t>
      </w:r>
      <w:r w:rsidRPr="002C377B">
        <w:rPr>
          <w:rStyle w:val="StyleUnderline"/>
          <w:highlight w:val="yellow"/>
        </w:rPr>
        <w:t xml:space="preserve"> can</w:t>
      </w:r>
      <w:r w:rsidRPr="00734F22">
        <w:rPr>
          <w:rStyle w:val="StyleUnderline"/>
        </w:rPr>
        <w:t xml:space="preserve"> help </w:t>
      </w:r>
      <w:r w:rsidRPr="002C377B">
        <w:rPr>
          <w:rStyle w:val="StyleUnderline"/>
          <w:highlight w:val="yellow"/>
        </w:rPr>
        <w:t xml:space="preserve">lead to </w:t>
      </w:r>
      <w:r w:rsidRPr="002C377B">
        <w:rPr>
          <w:rStyle w:val="Emphasis"/>
          <w:highlight w:val="yellow"/>
        </w:rPr>
        <w:t>real solutions</w:t>
      </w:r>
      <w:r w:rsidRPr="00734F22">
        <w:rPr>
          <w:sz w:val="16"/>
        </w:rPr>
        <w:t xml:space="preserve"> and overcome passivity and </w:t>
      </w:r>
      <w:r w:rsidRPr="00734F22">
        <w:rPr>
          <w:strike/>
          <w:sz w:val="16"/>
        </w:rPr>
        <w:t>paralysis</w:t>
      </w:r>
      <w:r w:rsidRPr="00734F22">
        <w:rPr>
          <w:sz w:val="16"/>
        </w:rPr>
        <w:t>.33</w:t>
      </w:r>
    </w:p>
    <w:p w14:paraId="0B252859" w14:textId="77777777" w:rsidR="00E76327" w:rsidRPr="00734F22" w:rsidRDefault="00E76327" w:rsidP="00E76327">
      <w:pPr>
        <w:spacing w:after="0"/>
        <w:rPr>
          <w:sz w:val="16"/>
        </w:rPr>
      </w:pPr>
      <w:r w:rsidRPr="002C377B">
        <w:rPr>
          <w:rStyle w:val="StyleUnderline"/>
          <w:highlight w:val="yellow"/>
        </w:rPr>
        <w:t>The Civil Rights Movement</w:t>
      </w:r>
      <w:r w:rsidRPr="00734F22">
        <w:rPr>
          <w:sz w:val="16"/>
        </w:rPr>
        <w:t xml:space="preserve">, with its blended advocacy strategies, pulling a variety of levers to enable immediate or systemic change, </w:t>
      </w:r>
      <w:r w:rsidRPr="00734F22">
        <w:rPr>
          <w:rStyle w:val="StyleUnderline"/>
        </w:rPr>
        <w:t>offers one example</w:t>
      </w:r>
      <w:r w:rsidRPr="00734F22">
        <w:rPr>
          <w:sz w:val="16"/>
        </w:rPr>
        <w:t xml:space="preserve"> of political lawyering. Visionary leaders helped give voice to the frustrations and demands of the community, while other leaders acted as tacticians to devise, plan, and coordinate the strategy.34 There were sustained and strategic protests to draw public attention to injustices, demand change, and apply political pressure. </w:t>
      </w:r>
      <w:r w:rsidRPr="00734F22">
        <w:rPr>
          <w:rStyle w:val="StyleUnderline"/>
        </w:rPr>
        <w:t xml:space="preserve">The </w:t>
      </w:r>
      <w:r w:rsidRPr="002C377B">
        <w:rPr>
          <w:rStyle w:val="StyleUnderline"/>
          <w:highlight w:val="yellow"/>
        </w:rPr>
        <w:t>strategic use of litigation led gradually to</w:t>
      </w:r>
      <w:r w:rsidRPr="00734F22">
        <w:rPr>
          <w:rStyle w:val="StyleUnderline"/>
        </w:rPr>
        <w:t xml:space="preserve"> the establishment of the </w:t>
      </w:r>
      <w:r w:rsidRPr="002C377B">
        <w:rPr>
          <w:rStyle w:val="StyleUnderline"/>
          <w:highlight w:val="yellow"/>
        </w:rPr>
        <w:t>building blocks for systemic</w:t>
      </w:r>
      <w:r w:rsidRPr="00734F22">
        <w:rPr>
          <w:rStyle w:val="StyleUnderline"/>
        </w:rPr>
        <w:t xml:space="preserve"> </w:t>
      </w:r>
      <w:r w:rsidRPr="002C377B">
        <w:rPr>
          <w:rStyle w:val="StyleUnderline"/>
          <w:highlight w:val="yellow"/>
        </w:rPr>
        <w:t>change</w:t>
      </w:r>
      <w:r w:rsidRPr="00734F22">
        <w:rPr>
          <w:rStyle w:val="StyleUnderline"/>
        </w:rPr>
        <w:t>.</w:t>
      </w:r>
      <w:r w:rsidRPr="00734F22">
        <w:rPr>
          <w:sz w:val="16"/>
        </w:rPr>
        <w:t xml:space="preserve"> Finally, </w:t>
      </w:r>
      <w:r w:rsidRPr="00734F22">
        <w:rPr>
          <w:rStyle w:val="StyleUnderline"/>
        </w:rPr>
        <w:t>civil rights lawyers worked to enshrine litigation victories in legislation.</w:t>
      </w:r>
      <w:r w:rsidRPr="00734F22">
        <w:rPr>
          <w:sz w:val="16"/>
        </w:rPr>
        <w:t>35</w:t>
      </w:r>
    </w:p>
    <w:p w14:paraId="2B898273" w14:textId="77777777" w:rsidR="00E76327" w:rsidRPr="00734F22" w:rsidRDefault="00E76327" w:rsidP="00E76327">
      <w:pPr>
        <w:spacing w:after="0"/>
        <w:rPr>
          <w:sz w:val="10"/>
          <w:szCs w:val="10"/>
        </w:rPr>
      </w:pPr>
      <w:r w:rsidRPr="00734F22">
        <w:rPr>
          <w:sz w:val="10"/>
          <w:szCs w:val="10"/>
        </w:rPr>
        <w:t>While the goal of political lawyering is to empower and advance the rights of disadvantaged communities, the lawyers who engage in it also reap significant benefits. One scholar effectively articulated some of these benefits utilizing religious terms, asserting that political lawyering can provide hope and direction to advocates by providing a “faith”—“a story, an account of a rational hope that provides people with an image and principles for realizing the sort of lives they ought to live.”36 Political lawyering can also provide what Christians refer to as a “gospel”—a story that explains and inspires.37 The faith and gospel of political lawyering can help lead law students who are overwhelmed by injustice to a place of deeper understanding and more effective advocacy. But law students must learn how to understand, articulate, and deploy that faith and gospel in service of others.</w:t>
      </w:r>
    </w:p>
    <w:p w14:paraId="555E3E62" w14:textId="77777777" w:rsidR="00E76327" w:rsidRPr="00734F22" w:rsidRDefault="00E76327" w:rsidP="00E76327">
      <w:pPr>
        <w:spacing w:after="0"/>
        <w:rPr>
          <w:sz w:val="10"/>
          <w:szCs w:val="10"/>
        </w:rPr>
      </w:pPr>
      <w:r w:rsidRPr="00734F22">
        <w:rPr>
          <w:sz w:val="10"/>
          <w:szCs w:val="10"/>
        </w:rPr>
        <w:t>B. INSTITUTIONAL CONSTRAINTS ON POLITICAL LAWYERING</w:t>
      </w:r>
    </w:p>
    <w:p w14:paraId="1B8C0FD1" w14:textId="77777777" w:rsidR="00E76327" w:rsidRPr="00734F22" w:rsidRDefault="00E76327" w:rsidP="00E76327">
      <w:pPr>
        <w:spacing w:after="0"/>
        <w:rPr>
          <w:sz w:val="16"/>
        </w:rPr>
      </w:pPr>
      <w:r w:rsidRPr="00734F22">
        <w:rPr>
          <w:rStyle w:val="Emphasis"/>
        </w:rPr>
        <w:t xml:space="preserve">Complex social justice problems offer robust </w:t>
      </w:r>
      <w:r w:rsidRPr="002C377B">
        <w:rPr>
          <w:rStyle w:val="Emphasis"/>
          <w:highlight w:val="yellow"/>
        </w:rPr>
        <w:t>opportunities to</w:t>
      </w:r>
      <w:r w:rsidRPr="00734F22">
        <w:rPr>
          <w:rStyle w:val="Emphasis"/>
        </w:rPr>
        <w:t xml:space="preserve"> teach students about the law and lawyering</w:t>
      </w:r>
      <w:r w:rsidRPr="00734F22">
        <w:rPr>
          <w:sz w:val="16"/>
        </w:rPr>
        <w:t xml:space="preserve">, and legal clinics serve as an important vehicle to </w:t>
      </w:r>
      <w:r w:rsidRPr="002C377B">
        <w:rPr>
          <w:rStyle w:val="Emphasis"/>
          <w:highlight w:val="yellow"/>
        </w:rPr>
        <w:t>bring that set of issues and experiences into the classroom</w:t>
      </w:r>
      <w:r w:rsidRPr="00734F22">
        <w:rPr>
          <w:rStyle w:val="Emphasis"/>
        </w:rPr>
        <w:t>.</w:t>
      </w:r>
      <w:r w:rsidRPr="00734F22">
        <w:rPr>
          <w:sz w:val="16"/>
        </w:rPr>
        <w:t>38 As law schools reevaluate the nature and function of legal education in light of market forces,39 they should also give attention to the role of justice in the curriculum and the potential for law school clinics to be centers for incubation of new and evolving models of lawyering. By embracing political lawyering and encouraging engagement on complex and novel social justice issues, clinical legal education can operate as a “generator of new visions for legal practice” on behalf of poor and marginalized communities.40 Of course, that choice is not without hurdles or concern.</w:t>
      </w:r>
    </w:p>
    <w:p w14:paraId="67479313" w14:textId="77777777" w:rsidR="00E76327" w:rsidRPr="00734F22" w:rsidRDefault="00E76327" w:rsidP="00E76327">
      <w:pPr>
        <w:spacing w:after="0"/>
        <w:rPr>
          <w:sz w:val="10"/>
          <w:szCs w:val="10"/>
        </w:rPr>
      </w:pPr>
      <w:r w:rsidRPr="00734F22">
        <w:rPr>
          <w:sz w:val="10"/>
          <w:szCs w:val="10"/>
        </w:rPr>
        <w:t>1. Ideological, Financial, and Pedagogical Pressures</w:t>
      </w:r>
    </w:p>
    <w:p w14:paraId="3FE22B0D" w14:textId="77777777" w:rsidR="00E76327" w:rsidRPr="00734F22" w:rsidRDefault="00E76327" w:rsidP="00E76327">
      <w:pPr>
        <w:spacing w:after="0"/>
        <w:rPr>
          <w:sz w:val="10"/>
          <w:szCs w:val="10"/>
        </w:rPr>
      </w:pPr>
      <w:r w:rsidRPr="00734F22">
        <w:rPr>
          <w:sz w:val="10"/>
          <w:szCs w:val="10"/>
        </w:rPr>
        <w:t>When clinical and experiential learning programs have moved away from an access to justice model—with a focus on the immediate challenges facing individual clients—to a broader social justice model focused on systemic reform and community empowerment, they have often encountered criticism from inside and outside of the legal academy.41 First, critics have raised concerns that integrated advocacy in support of systemic reform may elevate the profile of faculty and law schools but detract from an appropriate focus on the educational goals of individual students.42 Others have identified the potential for violating the separation between pedagogy and partisan politics.43 And still other critics have identified a risk that faculty will impose their personal political perspectives on their students.44 As discussed in more detail below, integrated advocacy strategies can, in fact, serve as valuable clinical teaching tools that promote broader student learning and support important pedagogical goals. By contrast, exclusive reliance on individual representation offers limited opportunities to teach essential lawyering skills, including the skills critical to identifying and challenging systemic injustice.45</w:t>
      </w:r>
    </w:p>
    <w:p w14:paraId="629A61D2" w14:textId="77777777" w:rsidR="00E76327" w:rsidRPr="00734F22" w:rsidRDefault="00E76327" w:rsidP="00E76327">
      <w:pPr>
        <w:spacing w:after="0"/>
        <w:rPr>
          <w:sz w:val="10"/>
          <w:szCs w:val="10"/>
        </w:rPr>
      </w:pPr>
      <w:r w:rsidRPr="00734F22">
        <w:rPr>
          <w:sz w:val="10"/>
          <w:szCs w:val="10"/>
        </w:rPr>
        <w:t>Every clinical program makes a political decision in deciding which cases to take or not to take, as each decision has political implications.46 Accepting cases in criminal justice, immigration, environmental justice, and international human rights, for example, involves political choices, regardless of whether the issues are addressed through individual representation or systemic reform efforts.47 Clinics will continue to represent individual clients who are the victims of poverty, discrimination, and disenfranchisement. These cases do not suddenly become inappropriate teaching tools because the lawyer aggregates those claims and utilizes complementary strategies to seek systemic, community-wide redress. Lawyers must be free to use all available means to challenge the marginalization of their clients, including strategic litigation, legislative advocacy, and other advocacy strategies designed to achieve systemic reform. If law schools intend to fulfill their promise to prepare law students to tackle urgent and pressing challenges, then they must teach students to identify and address interlocking legal and social problems.</w:t>
      </w:r>
    </w:p>
    <w:p w14:paraId="57A795CC" w14:textId="77777777" w:rsidR="00E76327" w:rsidRPr="00734F22" w:rsidRDefault="00E76327" w:rsidP="00E76327">
      <w:pPr>
        <w:spacing w:after="0"/>
        <w:rPr>
          <w:sz w:val="10"/>
          <w:szCs w:val="10"/>
        </w:rPr>
      </w:pPr>
      <w:r w:rsidRPr="00734F22">
        <w:rPr>
          <w:sz w:val="10"/>
          <w:szCs w:val="10"/>
        </w:rPr>
        <w:t>Still, while law schools have educational ambitions, they also face financial demands that might affect their educational choices. In fact, those financial realities may motivate schools to avoid disputes that expose them to financial risk and to a potential loss of good will that a clinic’s involvement in controversial cases might occasion.48 While that institutional concern certainly has merit, it is not unique to political lawyering on behalf of clients. Whenever a law school chooses to represent clients, there is the potential for someone to take issue with the school’s choice of side or client. Similarly, law schools may experience external pressures from government, private entities, donors, and alumni to prevent the use of law school resources to challenge powerful corporate or government interests.49 These critiques evoke the successful challenge to Legal Services Corporations engaging in class action litigation on behalf of their clients50 and the long history of efforts to limit the means through which clinics can represent their clients.51 History is replete with examples of external attacks on law schools’ clinical efforts. From the 1968 attack by state legislators on the clinical program at the University of Mississippi School of Law over its involvement in a school desegregation suit,52 to the early 1980s threats to limit the activities of the University of Connecticut’s criminal defense clinic after the clinic successfully challenged a provision of the state’s death penalty statute,53 to the 2017 decision of the University of North Carolina Board of Governors to defund the law school’s Center for Civil Rights’ work to challenge systemic and racialized barriers to equality, law schools have experienced public scrutiny and scorn for their client and case selection decisions.</w:t>
      </w:r>
    </w:p>
    <w:p w14:paraId="532A8B26" w14:textId="77777777" w:rsidR="00E76327" w:rsidRPr="00734F22" w:rsidRDefault="00E76327" w:rsidP="00E76327">
      <w:pPr>
        <w:spacing w:after="0"/>
        <w:rPr>
          <w:sz w:val="10"/>
          <w:szCs w:val="10"/>
        </w:rPr>
      </w:pPr>
      <w:r w:rsidRPr="00734F22">
        <w:rPr>
          <w:sz w:val="10"/>
          <w:szCs w:val="10"/>
        </w:rPr>
        <w:t xml:space="preserve">A </w:t>
      </w:r>
      <w:proofErr w:type="gramStart"/>
      <w:r w:rsidRPr="00734F22">
        <w:rPr>
          <w:sz w:val="10"/>
          <w:szCs w:val="10"/>
        </w:rPr>
        <w:t>clinical faculty member’s case selection decisions</w:t>
      </w:r>
      <w:proofErr w:type="gramEnd"/>
      <w:r w:rsidRPr="00734F22">
        <w:rPr>
          <w:sz w:val="10"/>
          <w:szCs w:val="10"/>
        </w:rPr>
        <w:t xml:space="preserve"> should not be without limits or guidelines. For example, limited resources and specific pedagogical objectives will necessarily dictate which cases will be considered appropriate. However, making case selection decisions </w:t>
      </w:r>
      <w:proofErr w:type="gramStart"/>
      <w:r w:rsidRPr="00734F22">
        <w:rPr>
          <w:sz w:val="10"/>
          <w:szCs w:val="10"/>
        </w:rPr>
        <w:t>on the basis of</w:t>
      </w:r>
      <w:proofErr w:type="gramEnd"/>
      <w:r w:rsidRPr="00734F22">
        <w:rPr>
          <w:sz w:val="10"/>
          <w:szCs w:val="10"/>
        </w:rPr>
        <w:t xml:space="preserve"> pedagogical choices differs fundamentally from decisions based on ideological pressure from outside forces. The latter raises fundamental questions of academic freedom and other professional responsibilities.54 Clinical faculty members must maintain some independence to choose cases and clients that meet that clinic’s educational and public service goals.55</w:t>
      </w:r>
    </w:p>
    <w:p w14:paraId="22291B0E" w14:textId="77777777" w:rsidR="00E76327" w:rsidRPr="00734F22" w:rsidRDefault="00E76327" w:rsidP="00E76327">
      <w:pPr>
        <w:spacing w:after="0"/>
        <w:rPr>
          <w:sz w:val="10"/>
          <w:szCs w:val="10"/>
        </w:rPr>
      </w:pPr>
      <w:r w:rsidRPr="00734F22">
        <w:rPr>
          <w:sz w:val="10"/>
          <w:szCs w:val="10"/>
        </w:rPr>
        <w:t>2. The Anti-Litigation Bias</w:t>
      </w:r>
    </w:p>
    <w:p w14:paraId="1DFFB14B" w14:textId="77777777" w:rsidR="00E76327" w:rsidRPr="00734F22" w:rsidRDefault="00E76327" w:rsidP="00E76327">
      <w:pPr>
        <w:spacing w:after="0"/>
        <w:rPr>
          <w:sz w:val="10"/>
          <w:szCs w:val="10"/>
        </w:rPr>
      </w:pPr>
      <w:r w:rsidRPr="00734F22">
        <w:rPr>
          <w:sz w:val="10"/>
          <w:szCs w:val="10"/>
        </w:rPr>
        <w:t>Political lawyers have long embraced litigation’s potential to achieve “radical extensions of democracy, equality, and racial justice” in addition to structural and cultural change.56 Law reform and structural change are important aspects of political lawyering.57 Accordingly, impact litigation on behalf of marginalized people and communities has long been an important tool for political lawyers.58 Indeed, the NAACP’s fight against racial segregation and inequality in the 1940s and 1950s represents an early example of political lawyering that strategically deployed litigation as part of</w:t>
      </w:r>
    </w:p>
    <w:p w14:paraId="75414F7A" w14:textId="77777777" w:rsidR="00E76327" w:rsidRPr="00734F22" w:rsidRDefault="00E76327" w:rsidP="00E76327">
      <w:pPr>
        <w:spacing w:after="0"/>
        <w:rPr>
          <w:sz w:val="10"/>
          <w:szCs w:val="10"/>
        </w:rPr>
      </w:pPr>
      <w:r w:rsidRPr="00734F22">
        <w:rPr>
          <w:sz w:val="10"/>
          <w:szCs w:val="10"/>
        </w:rPr>
        <w:t>a comprehensive effort to resist oppression and advance equality.59 Political lawyering never embraced an exaggerated belief that litigation should be the centerpiece of the fight for equality.60 Instead, like the advocates at the heart of the NAACP’s desegregation strategy, political lawyers “recognized that litigation, interdisciplinary collaboration, and community organization had to proceed together.”61</w:t>
      </w:r>
    </w:p>
    <w:p w14:paraId="6592F53A" w14:textId="77777777" w:rsidR="00E76327" w:rsidRPr="00734F22" w:rsidRDefault="00E76327" w:rsidP="00E76327">
      <w:pPr>
        <w:spacing w:after="0"/>
        <w:rPr>
          <w:sz w:val="10"/>
          <w:szCs w:val="10"/>
        </w:rPr>
      </w:pPr>
      <w:r w:rsidRPr="00734F22">
        <w:rPr>
          <w:sz w:val="10"/>
          <w:szCs w:val="10"/>
        </w:rPr>
        <w:t>In the late 1990s and early 2000s, political and cultural shifts affected the strategies many political lawyers employed. New federal restrictions on the use of impact litigation and legislative advocacy by legal services lawyers were a cause of significant concern.62 Where impact litigation remained a possibility, many political lawyers worried that litigation offered a dangerous path. Although federal courts, in particular, had proved supportive in the fight for racial justice in the 1960s, progressive lawyers in later years worried that a more conservative judiciary was just as likely, if not more inclined, to set back progressive movements.63 This concern proved correct, particularly in the area of racial justice. Decades of conservative appointments to the federal bench64 led to a series of legal setbacks65 that effectively limited the federal courts as a venue for the redress of illegal discrimination.66 Many advocates also believed that while progressive lawyers were toiling away in the courtroom and achieving only minor success, conservative advocacy groups had mastered the more efficacious strategy of building powerful grassroots constituencies.67</w:t>
      </w:r>
    </w:p>
    <w:p w14:paraId="51D6A04A" w14:textId="77777777" w:rsidR="00E76327" w:rsidRPr="00734F22" w:rsidRDefault="00E76327" w:rsidP="00E76327">
      <w:pPr>
        <w:spacing w:after="0"/>
        <w:rPr>
          <w:sz w:val="10"/>
          <w:szCs w:val="10"/>
        </w:rPr>
      </w:pPr>
      <w:r w:rsidRPr="00734F22">
        <w:rPr>
          <w:sz w:val="10"/>
          <w:szCs w:val="10"/>
        </w:rPr>
        <w:t>As courts increased their hostility to civil rights and racial justice, making victory and progress more difficult, political lawyers turned away from litigation and began focusing on alternative methods to fight for social change.68 While the labels have changed, the fundamental purpose of the work remained the same. Political lawyering gave way to rebellious lawyering, community lawyering, and movement lawyering.69 These models of advocacy embrace different visions of advocacy that may vary in the emphasis placed on the law’s comparative advantage relative to other strategic methodologies and tools.70 But, they all acknowledge the bond that joins client, community, and lawyer together in a common enterprise: empowering those without power and fighting for justice and equality. The de-emphasis on strategic litigation brought real benefits. It encouraged lawyers to work as members of a team, and challenged lawyers to ensure that those marginalized by injustice played a central role both as the focus of the advocacy and as participants in the advocacy, a positive turn regardless of the motivation.71</w:t>
      </w:r>
    </w:p>
    <w:p w14:paraId="31D01824" w14:textId="77777777" w:rsidR="00E76327" w:rsidRPr="00734F22" w:rsidRDefault="00E76327" w:rsidP="00E76327">
      <w:pPr>
        <w:spacing w:after="0"/>
        <w:rPr>
          <w:sz w:val="10"/>
          <w:szCs w:val="10"/>
        </w:rPr>
      </w:pPr>
      <w:r w:rsidRPr="00734F22">
        <w:rPr>
          <w:sz w:val="10"/>
          <w:szCs w:val="10"/>
        </w:rPr>
        <w:t xml:space="preserve">This evolution came at a cost. What began as a tactical de-emphasis on litigation evolved into a philosophical bias against litigation as a social justice advocacy tool.72 Initially, social justice lawyers turned away from impact litigation because they feared that an increasingly conservative judiciary would use these cases as an opportunity to further roll back prior gains. However, with time, the reluctance to pursue litigation became less a reaction to circumstance and more a matter of principle. Some writers argued that litigation is a tool through which lawyers usurp the authority of already marginalized clients by setting their priorities for them.73 And, they claimed that litigation disempowers communities because of the unbalanced power dynamics between social justice lawyers and marginalized clients.74 An example is the dialogue around rebellious lawyering, one of the most prominent models for social change advocacy. Gerald </w:t>
      </w:r>
      <w:proofErr w:type="spellStart"/>
      <w:r w:rsidRPr="00734F22">
        <w:rPr>
          <w:sz w:val="10"/>
          <w:szCs w:val="10"/>
        </w:rPr>
        <w:t>López</w:t>
      </w:r>
      <w:proofErr w:type="spellEnd"/>
      <w:r w:rsidRPr="00734F22">
        <w:rPr>
          <w:sz w:val="10"/>
          <w:szCs w:val="10"/>
        </w:rPr>
        <w:t xml:space="preserve"> conceptualized rebellious lawyering as an advocacy model that would empower poor clients through grassroots, community-based advocacy that was facilitated by lawyers.75 Rebellious lawyering emphasizes concepts of community organization, mobilization, and “deprofessionalization.”76 It calls on lawyers to reflect on critical elements of the attorney-client relationship that may further oppress members of marginalized communities.77 Through rebellious lawyering, Professor </w:t>
      </w:r>
      <w:proofErr w:type="spellStart"/>
      <w:r w:rsidRPr="00734F22">
        <w:rPr>
          <w:sz w:val="10"/>
          <w:szCs w:val="10"/>
        </w:rPr>
        <w:t>López</w:t>
      </w:r>
      <w:proofErr w:type="spellEnd"/>
      <w:r w:rsidRPr="00734F22">
        <w:rPr>
          <w:sz w:val="10"/>
          <w:szCs w:val="10"/>
        </w:rPr>
        <w:t xml:space="preserve"> advances the belief that although lawyers should help solve problems facing the poor, lawyers are not the preeminent problem solvers in that relationship and should defer to clients and communities.78 Gerald </w:t>
      </w:r>
      <w:proofErr w:type="spellStart"/>
      <w:r w:rsidRPr="00734F22">
        <w:rPr>
          <w:sz w:val="10"/>
          <w:szCs w:val="10"/>
        </w:rPr>
        <w:t>López</w:t>
      </w:r>
      <w:proofErr w:type="spellEnd"/>
      <w:r w:rsidRPr="00734F22">
        <w:rPr>
          <w:sz w:val="10"/>
          <w:szCs w:val="10"/>
        </w:rPr>
        <w:t xml:space="preserve"> prefers that lawyers focus on “teaching self-help and lay lawyering” to empower communities to help themselves.79</w:t>
      </w:r>
    </w:p>
    <w:p w14:paraId="173AEE14" w14:textId="77777777" w:rsidR="00E76327" w:rsidRPr="00734F22" w:rsidRDefault="00E76327" w:rsidP="00E76327">
      <w:pPr>
        <w:spacing w:after="0"/>
        <w:rPr>
          <w:sz w:val="10"/>
          <w:szCs w:val="10"/>
        </w:rPr>
      </w:pPr>
      <w:r w:rsidRPr="00734F22">
        <w:rPr>
          <w:sz w:val="10"/>
          <w:szCs w:val="10"/>
        </w:rPr>
        <w:t xml:space="preserve">Professor </w:t>
      </w:r>
      <w:proofErr w:type="spellStart"/>
      <w:r w:rsidRPr="00734F22">
        <w:rPr>
          <w:sz w:val="10"/>
          <w:szCs w:val="10"/>
        </w:rPr>
        <w:t>López</w:t>
      </w:r>
      <w:proofErr w:type="spellEnd"/>
      <w:r w:rsidRPr="00734F22">
        <w:rPr>
          <w:sz w:val="10"/>
          <w:szCs w:val="10"/>
        </w:rPr>
        <w:t xml:space="preserve"> espoused his positive vision of rebellious lawyering as an alternative to what he calls regnant lawyering.80 Professor </w:t>
      </w:r>
      <w:proofErr w:type="spellStart"/>
      <w:r w:rsidRPr="00734F22">
        <w:rPr>
          <w:sz w:val="10"/>
          <w:szCs w:val="10"/>
        </w:rPr>
        <w:t>López</w:t>
      </w:r>
      <w:proofErr w:type="spellEnd"/>
      <w:r w:rsidRPr="00734F22">
        <w:rPr>
          <w:sz w:val="10"/>
          <w:szCs w:val="10"/>
        </w:rPr>
        <w:t xml:space="preserve"> asserts that regnant lawyers are convinced that they need to be the primary and active leaders in their representation of poor people. Regnant lawyers find community education and empowerment to be of only marginal importance.81 The result is that the regnant lawyer dominates the attorney-client relationship, giving little voice to the needs or concerns of the client. Finally, Professor </w:t>
      </w:r>
      <w:proofErr w:type="spellStart"/>
      <w:r w:rsidRPr="00734F22">
        <w:rPr>
          <w:sz w:val="10"/>
          <w:szCs w:val="10"/>
        </w:rPr>
        <w:t>López</w:t>
      </w:r>
      <w:proofErr w:type="spellEnd"/>
      <w:r w:rsidRPr="00734F22">
        <w:rPr>
          <w:sz w:val="10"/>
          <w:szCs w:val="10"/>
        </w:rPr>
        <w:t xml:space="preserve"> also believes that regnant lawyers have little practical understanding of legal, political, and social structures.82</w:t>
      </w:r>
    </w:p>
    <w:p w14:paraId="4ACC364E" w14:textId="77777777" w:rsidR="00E76327" w:rsidRPr="00734F22" w:rsidRDefault="00E76327" w:rsidP="00E76327">
      <w:pPr>
        <w:spacing w:after="0"/>
        <w:rPr>
          <w:sz w:val="10"/>
          <w:szCs w:val="10"/>
        </w:rPr>
      </w:pPr>
      <w:r w:rsidRPr="00734F22">
        <w:rPr>
          <w:sz w:val="10"/>
          <w:szCs w:val="10"/>
        </w:rPr>
        <w:t>Rebellious lawyering raised important questions about the role litigation should play in social justice movements. Gerald Lopez was certainly skeptical that “legal technicians” could make a meaningful contribution83 and questioned whether lawyers turned to litigation because it was best for the client or because the lawyer wanted to play “hero.”84 All political lawyers should ask themselves these questions when considering impact litigation as part of integrated advocacy on behalf of marginalized communities.85 But, over time, commentators began to equate regnant lawyering with impact litigation.86 Some social justice advocates argued that impact litigation perpetuated racism because white lawyers used it as a tool to impose their views on communities of color.87 Others advanced images of litigators as outsiders who used poor communities as guinea pigs in their social justice experiments, warning that “practicing law in the community is not a tourist adventure and, therefore, we must eschew the routine of the autonomous, interloping advocate who dreams up cases in the home office and then tests them on the community.”88 Litigation, and systemic reform litigation in particular, became synonymous with regnant lawyering: an “enemy” of social justice and not a tool fit for people committed to fighting for enduring social change.</w:t>
      </w:r>
    </w:p>
    <w:p w14:paraId="174C1B4A" w14:textId="77777777" w:rsidR="00E76327" w:rsidRPr="00734F22" w:rsidRDefault="00E76327" w:rsidP="00E76327">
      <w:pPr>
        <w:spacing w:after="0"/>
        <w:rPr>
          <w:sz w:val="16"/>
        </w:rPr>
      </w:pPr>
      <w:r w:rsidRPr="00734F22">
        <w:rPr>
          <w:sz w:val="16"/>
        </w:rPr>
        <w:t xml:space="preserve">Derrick </w:t>
      </w:r>
      <w:r w:rsidRPr="00734F22">
        <w:rPr>
          <w:rStyle w:val="StyleUnderline"/>
        </w:rPr>
        <w:t>Bell advanced one of the most prominent and influential critiques of litigation.</w:t>
      </w:r>
      <w:r w:rsidRPr="00734F22">
        <w:rPr>
          <w:sz w:val="16"/>
        </w:rPr>
        <w:t xml:space="preserve">89 </w:t>
      </w:r>
      <w:r w:rsidRPr="00734F22">
        <w:rPr>
          <w:rStyle w:val="StyleUnderline"/>
        </w:rPr>
        <w:t>Although he acknowledged the success of</w:t>
      </w:r>
      <w:r w:rsidRPr="00734F22">
        <w:rPr>
          <w:sz w:val="16"/>
        </w:rPr>
        <w:t xml:space="preserve"> the first decade of </w:t>
      </w:r>
      <w:r w:rsidRPr="00734F22">
        <w:rPr>
          <w:rStyle w:val="StyleUnderline"/>
        </w:rPr>
        <w:t>school desegregation</w:t>
      </w:r>
      <w:r w:rsidRPr="00734F22">
        <w:rPr>
          <w:sz w:val="16"/>
        </w:rPr>
        <w:t xml:space="preserve"> litigation, Professor </w:t>
      </w:r>
      <w:r w:rsidRPr="00734F22">
        <w:rPr>
          <w:rStyle w:val="StyleUnderline"/>
        </w:rPr>
        <w:t>Bell questioned the lack of lawyer accountability to marginalized communities.</w:t>
      </w:r>
      <w:r w:rsidRPr="00734F22">
        <w:rPr>
          <w:sz w:val="16"/>
        </w:rPr>
        <w:t xml:space="preserve"> According to Professor Bell, NAACP lawyers continued to employ an advocacy strategy that focused on structural school desegregation, even while many members of the Black community preferred a strategy that would have focused on building quality, though segregated, neighborhood schools.90 He cautioned that social justice advocates failed to acknowledge growing conflicts between what they believed were the long-range goals for their clients and the client’s evolving interests and needs.91 In the end, many members of the impacted community were left feeling marginalized. Professor Bell also suggested that “civil rights lawyers, like their more candid poverty law colleagues, are making decisions, setting priorities, and undertaking responsibilities that should be determined by their clients and shaped by the community.”92 </w:t>
      </w:r>
    </w:p>
    <w:p w14:paraId="5DBFAE43" w14:textId="77777777" w:rsidR="00E76327" w:rsidRPr="00734F22" w:rsidRDefault="00E76327" w:rsidP="00E76327">
      <w:pPr>
        <w:spacing w:after="0"/>
        <w:rPr>
          <w:sz w:val="16"/>
        </w:rPr>
      </w:pPr>
      <w:r w:rsidRPr="00734F22">
        <w:rPr>
          <w:rStyle w:val="StyleUnderline"/>
        </w:rPr>
        <w:t xml:space="preserve">Certainly, many lawyers who use litigation as a tool for social change are </w:t>
      </w:r>
      <w:proofErr w:type="spellStart"/>
      <w:r w:rsidRPr="002C377B">
        <w:rPr>
          <w:rStyle w:val="StyleUnderline"/>
          <w:highlight w:val="yellow"/>
        </w:rPr>
        <w:t>regnant</w:t>
      </w:r>
      <w:proofErr w:type="spellEnd"/>
      <w:r w:rsidRPr="002C377B">
        <w:rPr>
          <w:rStyle w:val="StyleUnderline"/>
          <w:highlight w:val="yellow"/>
        </w:rPr>
        <w:t xml:space="preserve"> and paternalistic</w:t>
      </w:r>
      <w:r w:rsidRPr="00734F22">
        <w:rPr>
          <w:rStyle w:val="StyleUnderline"/>
        </w:rPr>
        <w:t xml:space="preserve">, but </w:t>
      </w:r>
      <w:r w:rsidRPr="00734F22">
        <w:rPr>
          <w:rStyle w:val="Emphasis"/>
        </w:rPr>
        <w:t xml:space="preserve">these </w:t>
      </w:r>
      <w:r w:rsidRPr="002C377B">
        <w:rPr>
          <w:rStyle w:val="Emphasis"/>
          <w:highlight w:val="yellow"/>
        </w:rPr>
        <w:t>qualities are not inherent</w:t>
      </w:r>
      <w:r w:rsidRPr="00734F22">
        <w:rPr>
          <w:rStyle w:val="StyleUnderline"/>
        </w:rPr>
        <w:t xml:space="preserve"> in litigators</w:t>
      </w:r>
      <w:r w:rsidRPr="00734F22">
        <w:rPr>
          <w:sz w:val="16"/>
        </w:rPr>
        <w:t xml:space="preserve"> working with marginalized communities.93 </w:t>
      </w:r>
      <w:r w:rsidRPr="002C377B">
        <w:rPr>
          <w:rStyle w:val="StyleUnderline"/>
          <w:highlight w:val="yellow"/>
        </w:rPr>
        <w:t>Social justice advocates should have a healthy skepticism about the</w:t>
      </w:r>
      <w:r w:rsidRPr="00734F22">
        <w:rPr>
          <w:rStyle w:val="StyleUnderline"/>
        </w:rPr>
        <w:t xml:space="preserve"> ability of the </w:t>
      </w:r>
      <w:r w:rsidRPr="002C377B">
        <w:rPr>
          <w:rStyle w:val="StyleUnderline"/>
          <w:highlight w:val="yellow"/>
        </w:rPr>
        <w:t>law</w:t>
      </w:r>
      <w:r w:rsidRPr="00734F22">
        <w:rPr>
          <w:sz w:val="16"/>
        </w:rPr>
        <w:t xml:space="preserve">, standing alone, </w:t>
      </w:r>
      <w:r w:rsidRPr="00734F22">
        <w:rPr>
          <w:rStyle w:val="StyleUnderline"/>
        </w:rPr>
        <w:t>to achieve lasting social change.</w:t>
      </w:r>
      <w:r w:rsidRPr="00734F22">
        <w:rPr>
          <w:sz w:val="16"/>
        </w:rPr>
        <w:t xml:space="preserve">94 </w:t>
      </w:r>
      <w:r w:rsidRPr="00734F22">
        <w:rPr>
          <w:rStyle w:val="StyleUnderline"/>
        </w:rPr>
        <w:t>They should always engage in advocacy that moves the client from the margins to the center.</w:t>
      </w:r>
      <w:r w:rsidRPr="00734F22">
        <w:rPr>
          <w:sz w:val="16"/>
        </w:rPr>
        <w:t xml:space="preserve">95 </w:t>
      </w:r>
      <w:r w:rsidRPr="00734F22">
        <w:rPr>
          <w:rStyle w:val="Emphasis"/>
        </w:rPr>
        <w:t>But</w:t>
      </w:r>
      <w:r w:rsidRPr="00734F22">
        <w:rPr>
          <w:sz w:val="16"/>
        </w:rPr>
        <w:t xml:space="preserve">, </w:t>
      </w:r>
      <w:r w:rsidRPr="00734F22">
        <w:rPr>
          <w:rStyle w:val="Emphasis"/>
        </w:rPr>
        <w:t>advocates should</w:t>
      </w:r>
      <w:r w:rsidRPr="00734F22">
        <w:rPr>
          <w:sz w:val="16"/>
        </w:rPr>
        <w:t xml:space="preserve"> also </w:t>
      </w:r>
      <w:r w:rsidRPr="00734F22">
        <w:rPr>
          <w:rStyle w:val="Emphasis"/>
        </w:rPr>
        <w:t>resist pressure to narrow the definition of what it means to be a great lawyer.</w:t>
      </w:r>
      <w:r w:rsidRPr="00734F22">
        <w:rPr>
          <w:sz w:val="16"/>
        </w:rPr>
        <w:t xml:space="preserve"> </w:t>
      </w:r>
      <w:r w:rsidRPr="00734F22">
        <w:rPr>
          <w:rStyle w:val="StyleUnderline"/>
        </w:rPr>
        <w:t xml:space="preserve">The discussion of social justice advocacy far too often </w:t>
      </w:r>
      <w:r w:rsidRPr="00734F22">
        <w:rPr>
          <w:rStyle w:val="Emphasis"/>
        </w:rPr>
        <w:t>collapses</w:t>
      </w:r>
      <w:r w:rsidRPr="00734F22">
        <w:rPr>
          <w:rStyle w:val="StyleUnderline"/>
        </w:rPr>
        <w:t xml:space="preserve"> the framework not only of political lawyering, but </w:t>
      </w:r>
      <w:r w:rsidRPr="00734F22">
        <w:rPr>
          <w:rStyle w:val="Emphasis"/>
        </w:rPr>
        <w:t>all advocacy on behalf of poor and marginalized individuals and communities</w:t>
      </w:r>
      <w:r w:rsidRPr="00734F22">
        <w:rPr>
          <w:rStyle w:val="StyleUnderline"/>
        </w:rPr>
        <w:t xml:space="preserve">, </w:t>
      </w:r>
      <w:r w:rsidRPr="00734F22">
        <w:rPr>
          <w:rStyle w:val="Emphasis"/>
        </w:rPr>
        <w:t>into one that largely rejects the important role that strategic litigation has played and can continue to play in the fight for social justice</w:t>
      </w:r>
      <w:r w:rsidRPr="00734F22">
        <w:rPr>
          <w:rStyle w:val="StyleUnderline"/>
        </w:rPr>
        <w:t>.</w:t>
      </w:r>
      <w:r w:rsidRPr="00734F22">
        <w:rPr>
          <w:sz w:val="16"/>
        </w:rPr>
        <w:t xml:space="preserve"> </w:t>
      </w:r>
      <w:r w:rsidRPr="00734F22">
        <w:rPr>
          <w:rStyle w:val="StyleUnderline"/>
        </w:rPr>
        <w:t xml:space="preserve">The ubiquity of the anti-litigation narrative </w:t>
      </w:r>
      <w:r w:rsidRPr="00734F22">
        <w:rPr>
          <w:rStyle w:val="Emphasis"/>
        </w:rPr>
        <w:t>encourages progressive law students</w:t>
      </w:r>
      <w:r w:rsidRPr="00734F22">
        <w:rPr>
          <w:sz w:val="16"/>
        </w:rPr>
        <w:t>—and many clinical law professors—</w:t>
      </w:r>
      <w:r w:rsidRPr="00734F22">
        <w:rPr>
          <w:rStyle w:val="Emphasis"/>
        </w:rPr>
        <w:t>to dismiss litigation</w:t>
      </w:r>
      <w:r w:rsidRPr="00734F22">
        <w:rPr>
          <w:rStyle w:val="StyleUnderline"/>
        </w:rPr>
        <w:t xml:space="preserve"> and its potential for challenging bias and discrimination.</w:t>
      </w:r>
      <w:r w:rsidRPr="00734F22">
        <w:rPr>
          <w:sz w:val="16"/>
        </w:rPr>
        <w:t xml:space="preserve"> </w:t>
      </w:r>
      <w:r w:rsidRPr="00734F22">
        <w:rPr>
          <w:rStyle w:val="StyleUnderline"/>
        </w:rPr>
        <w:t>Many progressive law students are afraid to become the professionals they envisioned they would be.</w:t>
      </w:r>
      <w:r w:rsidRPr="00734F22">
        <w:rPr>
          <w:sz w:val="16"/>
        </w:rPr>
        <w:t>96 They do not want to become the discrimination tourist derided in the literature.</w:t>
      </w:r>
    </w:p>
    <w:p w14:paraId="1D8D2C04" w14:textId="77777777" w:rsidR="00E76327" w:rsidRPr="00734F22" w:rsidRDefault="00E76327" w:rsidP="00E76327">
      <w:pPr>
        <w:spacing w:after="0"/>
        <w:rPr>
          <w:sz w:val="16"/>
        </w:rPr>
      </w:pPr>
      <w:r w:rsidRPr="00734F22">
        <w:rPr>
          <w:sz w:val="16"/>
        </w:rPr>
        <w:t xml:space="preserve">In response to the critique of social justice litigation, </w:t>
      </w:r>
      <w:r w:rsidRPr="00734F22">
        <w:rPr>
          <w:rStyle w:val="Emphasis"/>
        </w:rPr>
        <w:t>there is a growing body of scholarship supporting the conclusion that litigation is a key strategy for protecting and expanding the rights of marginalized communities.</w:t>
      </w:r>
      <w:r w:rsidRPr="00734F22">
        <w:rPr>
          <w:sz w:val="16"/>
        </w:rPr>
        <w:t xml:space="preserve">97 </w:t>
      </w:r>
      <w:r w:rsidRPr="00734F22">
        <w:rPr>
          <w:rStyle w:val="StyleUnderline"/>
        </w:rPr>
        <w:t xml:space="preserve">This body of scholarship acknowledges that </w:t>
      </w:r>
      <w:r w:rsidRPr="002C377B">
        <w:rPr>
          <w:rStyle w:val="StyleUnderline"/>
          <w:highlight w:val="yellow"/>
        </w:rPr>
        <w:t>litigation</w:t>
      </w:r>
      <w:r w:rsidRPr="00734F22">
        <w:rPr>
          <w:rStyle w:val="StyleUnderline"/>
        </w:rPr>
        <w:t xml:space="preserve"> has played a critical role in the struggle for justice and equality, and that it </w:t>
      </w:r>
      <w:r w:rsidRPr="002C377B">
        <w:rPr>
          <w:rStyle w:val="StyleUnderline"/>
          <w:highlight w:val="yellow"/>
        </w:rPr>
        <w:t xml:space="preserve">continues to be “an </w:t>
      </w:r>
      <w:r w:rsidRPr="002C377B">
        <w:rPr>
          <w:rStyle w:val="Emphasis"/>
          <w:highlight w:val="yellow"/>
        </w:rPr>
        <w:t>imperfect but indispensable strategy</w:t>
      </w:r>
      <w:r w:rsidRPr="00734F22">
        <w:rPr>
          <w:rStyle w:val="Emphasis"/>
        </w:rPr>
        <w:t xml:space="preserve"> of social change</w:t>
      </w:r>
      <w:r w:rsidRPr="00734F22">
        <w:rPr>
          <w:rStyle w:val="StyleUnderline"/>
        </w:rPr>
        <w:t>.”</w:t>
      </w:r>
      <w:r w:rsidRPr="00734F22">
        <w:rPr>
          <w:sz w:val="16"/>
        </w:rPr>
        <w:t>98 Finally, these scholars examine social justice litigation in the context of the tradeoffs of different forms of activism, evaluating its potential in relation to available alternatives and revealing a new understanding of the link between law and social justice reform.99</w:t>
      </w:r>
    </w:p>
    <w:p w14:paraId="4BDE499A" w14:textId="77777777" w:rsidR="00E76327" w:rsidRPr="00734F22" w:rsidRDefault="00E76327" w:rsidP="00E76327">
      <w:pPr>
        <w:spacing w:after="0"/>
        <w:rPr>
          <w:sz w:val="16"/>
        </w:rPr>
      </w:pPr>
      <w:r w:rsidRPr="00734F22">
        <w:rPr>
          <w:rStyle w:val="StyleUnderline"/>
        </w:rPr>
        <w:t xml:space="preserve">The demonization of strategic litigation that persists in many progressive lawyering circles not only contributes to student </w:t>
      </w:r>
      <w:r w:rsidRPr="00734F22">
        <w:rPr>
          <w:rStyle w:val="StyleUnderline"/>
          <w:strike/>
        </w:rPr>
        <w:t>paralysis</w:t>
      </w:r>
      <w:r w:rsidRPr="00734F22">
        <w:rPr>
          <w:rStyle w:val="StyleUnderline"/>
        </w:rPr>
        <w:t>, it gives them a false sense of what it means to engage in systemic reform litigation</w:t>
      </w:r>
      <w:r w:rsidRPr="00734F22">
        <w:rPr>
          <w:sz w:val="16"/>
        </w:rPr>
        <w:t xml:space="preserve"> on behalf of clients and the community. </w:t>
      </w:r>
      <w:r w:rsidRPr="00734F22">
        <w:rPr>
          <w:rStyle w:val="StyleUnderline"/>
        </w:rPr>
        <w:t>Many prominent critiques of impact litigation neither provide an accurate depiction of the potential of that litigation, nor educate students on how to apply principles of political lawyering</w:t>
      </w:r>
      <w:r w:rsidRPr="00734F22">
        <w:rPr>
          <w:sz w:val="16"/>
        </w:rPr>
        <w:t xml:space="preserve"> to that litigation. Indeed, while Derrick </w:t>
      </w:r>
      <w:r w:rsidRPr="00734F22">
        <w:rPr>
          <w:rStyle w:val="Emphasis"/>
        </w:rPr>
        <w:t>Bell</w:t>
      </w:r>
      <w:r w:rsidRPr="00734F22">
        <w:rPr>
          <w:sz w:val="16"/>
        </w:rPr>
        <w:t xml:space="preserve"> prominently critiqued the role of strategic litigation in social justice movements, he also </w:t>
      </w:r>
      <w:r w:rsidRPr="00734F22">
        <w:rPr>
          <w:rStyle w:val="Emphasis"/>
        </w:rPr>
        <w:t>believed</w:t>
      </w:r>
      <w:r w:rsidRPr="00734F22">
        <w:rPr>
          <w:sz w:val="16"/>
        </w:rPr>
        <w:t xml:space="preserve"> that </w:t>
      </w:r>
      <w:proofErr w:type="gramStart"/>
      <w:r w:rsidRPr="00734F22">
        <w:rPr>
          <w:rStyle w:val="Emphasis"/>
        </w:rPr>
        <w:t>litigation</w:t>
      </w:r>
      <w:proofErr w:type="gramEnd"/>
    </w:p>
    <w:p w14:paraId="29BA82F8" w14:textId="77777777" w:rsidR="00E76327" w:rsidRPr="00734F22" w:rsidRDefault="00E76327" w:rsidP="00E76327">
      <w:pPr>
        <w:spacing w:after="0"/>
        <w:rPr>
          <w:sz w:val="16"/>
        </w:rPr>
      </w:pPr>
      <w:r w:rsidRPr="00734F22">
        <w:rPr>
          <w:rStyle w:val="Emphasis"/>
        </w:rPr>
        <w:t>can be an important means of calling attention to perceived injustice</w:t>
      </w:r>
      <w:r w:rsidRPr="00734F22">
        <w:rPr>
          <w:sz w:val="16"/>
        </w:rPr>
        <w:t>; more important, . . . litigation presents opportunities for improving the weak economic and political position which renders the black community vulnerable to the specific injustices the litigation is intended to correct. Litigation can and should serve lawyer and client, as a community-organizing tool, an educational forum, a means of obtaining data, a method of exercising political leverage, and a rallying point for public support.100</w:t>
      </w:r>
    </w:p>
    <w:p w14:paraId="733F3EC1" w14:textId="77777777" w:rsidR="00E76327" w:rsidRPr="00734F22" w:rsidRDefault="00E76327" w:rsidP="00E76327">
      <w:pPr>
        <w:spacing w:after="0"/>
        <w:rPr>
          <w:sz w:val="16"/>
        </w:rPr>
      </w:pPr>
      <w:r w:rsidRPr="00734F22">
        <w:rPr>
          <w:sz w:val="16"/>
        </w:rPr>
        <w:t xml:space="preserve">Law students should be taught that lawyers who engage in systemic reform litigation, just like any other lawyer, can and should work with and on behalf of those victimized by discrimination. Indeed, despite the one- dimensional picture often painted for law students, not all progressive lawyers believe that “self-help” should be the focus of lawyering on behalf of poor or marginalized communities.101 </w:t>
      </w:r>
      <w:r w:rsidRPr="00734F22">
        <w:rPr>
          <w:rStyle w:val="StyleUnderline"/>
        </w:rPr>
        <w:t>Moreover, despite the image of the “interloping advocate who dreams up cases in the home office and then tests them on the community</w:t>
      </w:r>
      <w:r w:rsidRPr="00734F22">
        <w:rPr>
          <w:sz w:val="16"/>
        </w:rPr>
        <w:t xml:space="preserve">,” </w:t>
      </w:r>
      <w:r w:rsidRPr="00734F22">
        <w:rPr>
          <w:rStyle w:val="StyleUnderline"/>
        </w:rPr>
        <w:t>not all progressive lawyers believe that it is inappropriate for lawyers to independently analyze social justice issues and develop ideas about ways to use the law to bring society closer to justice.</w:t>
      </w:r>
      <w:r w:rsidRPr="00734F22">
        <w:rPr>
          <w:sz w:val="16"/>
        </w:rPr>
        <w:t xml:space="preserve"> Indeed, </w:t>
      </w:r>
      <w:r w:rsidRPr="00734F22">
        <w:rPr>
          <w:rStyle w:val="Emphasis"/>
        </w:rPr>
        <w:t>“it is artificially constricting to conceive of lawyers as exclusively</w:t>
      </w:r>
      <w:r w:rsidRPr="00734F22">
        <w:rPr>
          <w:sz w:val="16"/>
        </w:rPr>
        <w:t xml:space="preserve"> or primarily </w:t>
      </w:r>
      <w:r w:rsidRPr="00734F22">
        <w:rPr>
          <w:rStyle w:val="Emphasis"/>
        </w:rPr>
        <w:t>problem-solvers.</w:t>
      </w:r>
      <w:r w:rsidRPr="00734F22">
        <w:rPr>
          <w:sz w:val="16"/>
        </w:rPr>
        <w:t xml:space="preserve"> [Lawyers] are not only social mechanics who wait in [their] shops for people to come to [them] with problems to be fixed. [</w:t>
      </w:r>
      <w:r w:rsidRPr="002C377B">
        <w:rPr>
          <w:rStyle w:val="Emphasis"/>
          <w:highlight w:val="yellow"/>
        </w:rPr>
        <w:t>Lawyers</w:t>
      </w:r>
      <w:r w:rsidRPr="00734F22">
        <w:rPr>
          <w:sz w:val="16"/>
        </w:rPr>
        <w:t xml:space="preserve">] </w:t>
      </w:r>
      <w:r w:rsidRPr="002C377B">
        <w:rPr>
          <w:rStyle w:val="Emphasis"/>
          <w:highlight w:val="yellow"/>
        </w:rPr>
        <w:t>should</w:t>
      </w:r>
      <w:r w:rsidRPr="00734F22">
        <w:rPr>
          <w:rStyle w:val="Emphasis"/>
        </w:rPr>
        <w:t xml:space="preserve"> sometimes </w:t>
      </w:r>
      <w:r w:rsidRPr="002C377B">
        <w:rPr>
          <w:rStyle w:val="Emphasis"/>
          <w:highlight w:val="yellow"/>
        </w:rPr>
        <w:t>create problems</w:t>
      </w:r>
      <w:r w:rsidRPr="00734F22">
        <w:rPr>
          <w:rStyle w:val="Emphasis"/>
        </w:rPr>
        <w:t>.</w:t>
      </w:r>
      <w:r w:rsidRPr="00734F22">
        <w:rPr>
          <w:sz w:val="16"/>
        </w:rPr>
        <w:t xml:space="preserve"> [Lawyers] should sometimes </w:t>
      </w:r>
      <w:r w:rsidRPr="00734F22">
        <w:rPr>
          <w:rStyle w:val="Emphasis"/>
        </w:rPr>
        <w:t xml:space="preserve">deliver problems by </w:t>
      </w:r>
      <w:r w:rsidRPr="002C377B">
        <w:rPr>
          <w:rStyle w:val="Emphasis"/>
          <w:highlight w:val="yellow"/>
        </w:rPr>
        <w:t>translating people’s anger</w:t>
      </w:r>
      <w:r w:rsidRPr="00734F22">
        <w:rPr>
          <w:rStyle w:val="Emphasis"/>
        </w:rPr>
        <w:t xml:space="preserve"> and hurt and insistence on justice </w:t>
      </w:r>
      <w:r w:rsidRPr="002C377B">
        <w:rPr>
          <w:rStyle w:val="Emphasis"/>
          <w:highlight w:val="yellow"/>
        </w:rPr>
        <w:t>into</w:t>
      </w:r>
      <w:r w:rsidRPr="00734F22">
        <w:rPr>
          <w:rStyle w:val="Emphasis"/>
        </w:rPr>
        <w:t xml:space="preserve"> political as well as legal </w:t>
      </w:r>
      <w:r w:rsidRPr="002C377B">
        <w:rPr>
          <w:rStyle w:val="Emphasis"/>
          <w:highlight w:val="yellow"/>
        </w:rPr>
        <w:t>action</w:t>
      </w:r>
      <w:r w:rsidRPr="00734F22">
        <w:rPr>
          <w:rStyle w:val="Emphasis"/>
        </w:rPr>
        <w:t>.”</w:t>
      </w:r>
      <w:r w:rsidRPr="00734F22">
        <w:rPr>
          <w:sz w:val="16"/>
        </w:rPr>
        <w:t xml:space="preserve">102 </w:t>
      </w:r>
      <w:r w:rsidRPr="00734F22">
        <w:rPr>
          <w:rStyle w:val="Emphasis"/>
        </w:rPr>
        <w:t>Many</w:t>
      </w:r>
      <w:r w:rsidRPr="00734F22">
        <w:rPr>
          <w:rStyle w:val="StyleUnderline"/>
        </w:rPr>
        <w:t xml:space="preserve"> great advocacy ideas </w:t>
      </w:r>
      <w:r w:rsidRPr="00734F22">
        <w:rPr>
          <w:rStyle w:val="Emphasis"/>
        </w:rPr>
        <w:t>bubble up from the community</w:t>
      </w:r>
      <w:r w:rsidRPr="00734F22">
        <w:rPr>
          <w:rStyle w:val="StyleUnderline"/>
        </w:rPr>
        <w:t xml:space="preserve">, </w:t>
      </w:r>
      <w:r w:rsidRPr="00734F22">
        <w:rPr>
          <w:rStyle w:val="Emphasis"/>
        </w:rPr>
        <w:t>but</w:t>
      </w:r>
      <w:r w:rsidRPr="00734F22">
        <w:rPr>
          <w:rStyle w:val="StyleUnderline"/>
        </w:rPr>
        <w:t xml:space="preserve"> </w:t>
      </w:r>
      <w:r w:rsidRPr="00734F22">
        <w:rPr>
          <w:rStyle w:val="Emphasis"/>
        </w:rPr>
        <w:t>equally valid ideas can come from advocates</w:t>
      </w:r>
      <w:r w:rsidRPr="00734F22">
        <w:rPr>
          <w:rStyle w:val="StyleUnderline"/>
        </w:rPr>
        <w:t xml:space="preserve"> who have been working with and for those communities</w:t>
      </w:r>
      <w:r w:rsidRPr="00734F22">
        <w:rPr>
          <w:sz w:val="16"/>
        </w:rPr>
        <w:t xml:space="preserve"> (or are members of the community themselves). Progressive advocates must be prepared to provide legal assistance to clients even when those clients do not wish to be active participants in the advocacy. That is embracing the core meaning of client-centered lawyering. </w:t>
      </w:r>
      <w:r w:rsidRPr="00734F22">
        <w:rPr>
          <w:rStyle w:val="StyleUnderline"/>
        </w:rPr>
        <w:t>Rather than being taught to avoid litigation at all costs, progressive law students need to learn how they can partner with victims of discrimination and be accountable to those victims in the context of litigation.</w:t>
      </w:r>
      <w:r w:rsidRPr="00734F22">
        <w:rPr>
          <w:sz w:val="16"/>
        </w:rPr>
        <w:t xml:space="preserve"> They need to learn the skills of collaborative leadership in law.103</w:t>
      </w:r>
    </w:p>
    <w:p w14:paraId="5C576A12" w14:textId="77777777" w:rsidR="00E76327" w:rsidRPr="00734F22" w:rsidRDefault="00E76327" w:rsidP="00E76327">
      <w:pPr>
        <w:spacing w:after="0"/>
        <w:rPr>
          <w:sz w:val="16"/>
        </w:rPr>
      </w:pPr>
      <w:r w:rsidRPr="002C377B">
        <w:rPr>
          <w:rStyle w:val="Emphasis"/>
          <w:highlight w:val="yellow"/>
        </w:rPr>
        <w:t>Advocates should</w:t>
      </w:r>
      <w:r w:rsidRPr="00734F22">
        <w:rPr>
          <w:sz w:val="16"/>
        </w:rPr>
        <w:t xml:space="preserve"> also </w:t>
      </w:r>
      <w:r w:rsidRPr="002C377B">
        <w:rPr>
          <w:rStyle w:val="Emphasis"/>
          <w:highlight w:val="yellow"/>
        </w:rPr>
        <w:t>be careful about</w:t>
      </w:r>
      <w:r w:rsidRPr="00734F22">
        <w:rPr>
          <w:sz w:val="16"/>
        </w:rPr>
        <w:t xml:space="preserve"> advancing </w:t>
      </w:r>
      <w:r w:rsidRPr="002C377B">
        <w:rPr>
          <w:rStyle w:val="Emphasis"/>
          <w:highlight w:val="yellow"/>
        </w:rPr>
        <w:t>a one-size-fits-all model</w:t>
      </w:r>
      <w:r w:rsidRPr="00734F22">
        <w:rPr>
          <w:rStyle w:val="Emphasis"/>
        </w:rPr>
        <w:t xml:space="preserve"> of advocacy</w:t>
      </w:r>
      <w:r w:rsidRPr="00734F22">
        <w:rPr>
          <w:sz w:val="16"/>
        </w:rPr>
        <w:t xml:space="preserve">,104 </w:t>
      </w:r>
      <w:r w:rsidRPr="00734F22">
        <w:rPr>
          <w:rStyle w:val="StyleUnderline"/>
        </w:rPr>
        <w:t>lumping everything together under the “social justice advocacy” moniker or work on behalf of the “poor and disadvantaged” and assuming that one advocacy approach will work to solve all problems.</w:t>
      </w:r>
      <w:r w:rsidRPr="00734F22">
        <w:rPr>
          <w:sz w:val="16"/>
        </w:rPr>
        <w:t xml:space="preserve"> Sometimes using “social justice” to refer to all of the work being done on behalf of poor and marginalized communities is the right thing to do—it unifies all of those who are fighting injustice on varying fronts. </w:t>
      </w:r>
      <w:proofErr w:type="gramStart"/>
      <w:r w:rsidRPr="00734F22">
        <w:rPr>
          <w:sz w:val="16"/>
        </w:rPr>
        <w:t>But,</w:t>
      </w:r>
      <w:proofErr w:type="gramEnd"/>
      <w:r w:rsidRPr="00734F22">
        <w:rPr>
          <w:sz w:val="16"/>
        </w:rPr>
        <w:t xml:space="preserve"> it can be harmful when discussing what advocacy tools will be most effective. </w:t>
      </w:r>
      <w:r w:rsidRPr="00734F22">
        <w:rPr>
          <w:rStyle w:val="Emphasis"/>
        </w:rPr>
        <w:t>Given the many forms that discrimination takes and the many communities</w:t>
      </w:r>
      <w:r w:rsidRPr="00734F22">
        <w:rPr>
          <w:sz w:val="16"/>
        </w:rPr>
        <w:t xml:space="preserve"> subject to discrimination, law professors should </w:t>
      </w:r>
      <w:r w:rsidRPr="00734F22">
        <w:rPr>
          <w:rStyle w:val="StyleUnderline"/>
        </w:rPr>
        <w:t>caution students to be suspicious about broad generalizations about what clients always need or do not need, and what lawyers always should or should not do.</w:t>
      </w:r>
      <w:r w:rsidRPr="00734F22">
        <w:rPr>
          <w:sz w:val="16"/>
        </w:rPr>
        <w:t xml:space="preserve"> </w:t>
      </w:r>
      <w:r w:rsidRPr="00734F22">
        <w:rPr>
          <w:rStyle w:val="Emphasis"/>
        </w:rPr>
        <w:t>There is no universal theory about how to represent disadvantaged or marginalized people.</w:t>
      </w:r>
      <w:r w:rsidRPr="00734F22">
        <w:rPr>
          <w:sz w:val="16"/>
        </w:rPr>
        <w:t xml:space="preserve"> </w:t>
      </w:r>
      <w:r w:rsidRPr="00734F22">
        <w:rPr>
          <w:rStyle w:val="Emphasis"/>
        </w:rPr>
        <w:t>What works in the fight for economic justice may not be the best strategy to achieving racial justice.</w:t>
      </w:r>
      <w:r w:rsidRPr="00734F22">
        <w:rPr>
          <w:sz w:val="16"/>
        </w:rPr>
        <w:t xml:space="preserve">105 </w:t>
      </w:r>
      <w:r w:rsidRPr="00734F22">
        <w:rPr>
          <w:rStyle w:val="Emphasis"/>
        </w:rPr>
        <w:t>And what may be appropriate to help one victim of racial discrimination may not work for another.</w:t>
      </w:r>
      <w:r w:rsidRPr="00734F22">
        <w:rPr>
          <w:sz w:val="16"/>
        </w:rPr>
        <w:t xml:space="preserve"> </w:t>
      </w:r>
      <w:r w:rsidRPr="00734F22">
        <w:rPr>
          <w:rStyle w:val="Emphasis"/>
        </w:rPr>
        <w:t>There is room for all types of advocates and advocacy.</w:t>
      </w:r>
      <w:r w:rsidRPr="00734F22">
        <w:rPr>
          <w:sz w:val="16"/>
        </w:rPr>
        <w:t>106 All advocates can be a part of the circle of human concern.107</w:t>
      </w:r>
    </w:p>
    <w:p w14:paraId="208D2D67" w14:textId="77777777" w:rsidR="00E76327" w:rsidRPr="00734F22" w:rsidRDefault="00E76327" w:rsidP="00E76327">
      <w:pPr>
        <w:spacing w:after="0"/>
        <w:rPr>
          <w:sz w:val="10"/>
          <w:szCs w:val="10"/>
        </w:rPr>
      </w:pPr>
      <w:r w:rsidRPr="00734F22">
        <w:rPr>
          <w:sz w:val="10"/>
          <w:szCs w:val="10"/>
        </w:rPr>
        <w:t>3. The Preferred Model: Individual Representation</w:t>
      </w:r>
    </w:p>
    <w:p w14:paraId="63137B5E" w14:textId="77777777" w:rsidR="00E76327" w:rsidRPr="00734F22" w:rsidRDefault="00E76327" w:rsidP="00E76327">
      <w:pPr>
        <w:spacing w:after="0"/>
        <w:rPr>
          <w:sz w:val="10"/>
          <w:szCs w:val="10"/>
        </w:rPr>
      </w:pPr>
      <w:r w:rsidRPr="00734F22">
        <w:rPr>
          <w:sz w:val="10"/>
          <w:szCs w:val="10"/>
        </w:rPr>
        <w:t>Representing individual clients in small, manageable cases where students retain primary control has long been the preferred vehicle for teaching students to effectively address their clients’ legal problems.108 But many clinical programs focused on representing individual clients are not providing opportunities for students to learn how to utilize the law effectively to challenge systemic discrimination. In addition to teaching foundational lawyering skills like client interviewing, counseling, and fact investigation, clinics should also provide opportunities to teach complex and multi- dimensional lawyering skills.109 As this Section demonstrates, the clinical community’s disproportionate focus on micro-lawyering skills may be hampering the ability of students to focus on the political and social functions of the law and the structural dimensions of the problems facing client communities.110</w:t>
      </w:r>
    </w:p>
    <w:p w14:paraId="7D70B2C4" w14:textId="77777777" w:rsidR="00E76327" w:rsidRPr="00734F22" w:rsidRDefault="00E76327" w:rsidP="00E76327">
      <w:pPr>
        <w:spacing w:after="0"/>
        <w:rPr>
          <w:sz w:val="10"/>
          <w:szCs w:val="10"/>
        </w:rPr>
      </w:pPr>
      <w:r w:rsidRPr="00734F22">
        <w:rPr>
          <w:sz w:val="10"/>
          <w:szCs w:val="10"/>
        </w:rPr>
        <w:t>The founding goals of clinical legal education were to provide law students the opportunity to learn the skills necessary to practice law and provide quality legal services to the poor.111 These origins closely shaped the development of clinical pedagogy and its current emphasis on individual representation.112 Small cases allow law students to have the primary relationship with the client, manage the case from beginning to end, and analyze relatively straightforward legal issues—all core principles of clinical pedagogy.113 The reliance on small cases also provides students with the invaluable opportunity to reflect deeply on the choices advocates make in creating and maintaining lawyer-client relationships.114</w:t>
      </w:r>
    </w:p>
    <w:p w14:paraId="6786FF70" w14:textId="77777777" w:rsidR="00E76327" w:rsidRPr="00734F22" w:rsidRDefault="00E76327" w:rsidP="00E76327">
      <w:pPr>
        <w:spacing w:after="0"/>
        <w:rPr>
          <w:sz w:val="10"/>
          <w:szCs w:val="10"/>
        </w:rPr>
      </w:pPr>
      <w:r w:rsidRPr="00734F22">
        <w:rPr>
          <w:sz w:val="10"/>
          <w:szCs w:val="10"/>
        </w:rPr>
        <w:t>In the early years of the clinical legal education movement, most clinical law professors came from legal services organizations and brought with them a preference for the individual client representation that dominated legal services practice.115 Clinical professors embody their learning objectives in their case selection116 and must prioritize some lawyering skills over others because there are limits to what can be learned in a single clinical course.117 In focusing on small cases, early clinicians understandably prioritized the skills they knew to be critical to their own work on behalf of poor individuals.</w:t>
      </w:r>
    </w:p>
    <w:p w14:paraId="41025DCE" w14:textId="77777777" w:rsidR="00E76327" w:rsidRPr="00734F22" w:rsidRDefault="00E76327" w:rsidP="00E76327">
      <w:pPr>
        <w:spacing w:after="0"/>
        <w:rPr>
          <w:sz w:val="10"/>
          <w:szCs w:val="10"/>
        </w:rPr>
      </w:pPr>
      <w:r w:rsidRPr="00734F22">
        <w:rPr>
          <w:sz w:val="10"/>
          <w:szCs w:val="10"/>
        </w:rPr>
        <w:t>Today, clinical professors come to teaching from a broader array of professional backgrounds, and unsurprisingly want to bring their experiences into the classroom. They should be encouraged to make clinic design choices and set educational goals for their students based on the skills and knowledge they know to be necessary for success in their own practice areas. To many, the approaches clinical professors adopted at the beginning of the clinical legal education movement are not the answers to the questions and challenges our students face today. An exclusive reliance on small cases, though they are extremely valuable teaching tools, fails many students because small cases offer limited opportunities to teach a broad array of lawyering skills, including the skills critical to challenging systemic injustice.118 Of course, small cases have value—for the client and student both. But, in the new normal, they are often not enough to carry the weight of change.</w:t>
      </w:r>
    </w:p>
    <w:p w14:paraId="12D573D1" w14:textId="77777777" w:rsidR="00E76327" w:rsidRPr="00734F22" w:rsidRDefault="00E76327" w:rsidP="00E76327">
      <w:pPr>
        <w:spacing w:after="0"/>
        <w:rPr>
          <w:sz w:val="10"/>
          <w:szCs w:val="10"/>
        </w:rPr>
      </w:pPr>
      <w:r w:rsidRPr="00734F22">
        <w:rPr>
          <w:sz w:val="10"/>
          <w:szCs w:val="10"/>
        </w:rPr>
        <w:t xml:space="preserve">“Social justice work is rarely easy, clean, or pretty.”119 It can be downright </w:t>
      </w:r>
      <w:proofErr w:type="gramStart"/>
      <w:r w:rsidRPr="00734F22">
        <w:rPr>
          <w:sz w:val="10"/>
          <w:szCs w:val="10"/>
        </w:rPr>
        <w:t>messy</w:t>
      </w:r>
      <w:proofErr w:type="gramEnd"/>
      <w:r w:rsidRPr="00734F22">
        <w:rPr>
          <w:sz w:val="10"/>
          <w:szCs w:val="10"/>
        </w:rPr>
        <w:t xml:space="preserve"> and clinics should not shield students from its messiness. Working on larger, more complex cases exposes students to more of the skills necessary to fight for structural change.120 They can learn to exercise intellectual autonomy and to integrate conceptual thinking in their advocacy.121 They teach students how to achieve client objectives while also advancing broader social justice goals. Finally, in complex cases where litigation is a viable option, students are exposed to fundamental questions such as what claims to assert, where to file, who to represent, and who to sue. Students cannot be practice ready without some exposure to these skills.</w:t>
      </w:r>
    </w:p>
    <w:p w14:paraId="21C8D372" w14:textId="77777777" w:rsidR="00E76327" w:rsidRPr="00734F22" w:rsidRDefault="00E76327" w:rsidP="00E76327">
      <w:pPr>
        <w:spacing w:after="0"/>
        <w:rPr>
          <w:sz w:val="10"/>
          <w:szCs w:val="10"/>
        </w:rPr>
      </w:pPr>
      <w:r w:rsidRPr="00734F22">
        <w:rPr>
          <w:sz w:val="10"/>
          <w:szCs w:val="10"/>
        </w:rPr>
        <w:t>Some clinical legal educators have questioned the traditional model of clinical education, arguing instead for engaging in work with a broader social justice impact.122 One basis for this argument, for example, is that “case- centered clinics are primarily accountable to students and law school administrators, rather than clients, and fail to serve political collectives.”123 In this conception, clinics prioritize student interests over community interests by accepting only those cases over which students will have full responsibility and reject more complex cases where the students’ limited skills would make that impossible. This is done even when the communities’ interests—and thus the cause of social justice—would be better served by the more complex cases.124 While this critique is framed in terms of benefits to students versus losses to social justice, there is indeed a loss to students as well.</w:t>
      </w:r>
    </w:p>
    <w:p w14:paraId="306490EF" w14:textId="77777777" w:rsidR="00E76327" w:rsidRPr="00734F22" w:rsidRDefault="00E76327" w:rsidP="00E76327">
      <w:pPr>
        <w:spacing w:after="0"/>
        <w:rPr>
          <w:sz w:val="10"/>
          <w:szCs w:val="10"/>
        </w:rPr>
      </w:pPr>
      <w:r w:rsidRPr="00734F22">
        <w:rPr>
          <w:sz w:val="10"/>
          <w:szCs w:val="10"/>
        </w:rPr>
        <w:t xml:space="preserve">Clinical legal educators who are teaching the next generation of social and racial justice advocates should help students understand the current legal framework for </w:t>
      </w:r>
      <w:proofErr w:type="gramStart"/>
      <w:r w:rsidRPr="00734F22">
        <w:rPr>
          <w:sz w:val="10"/>
          <w:szCs w:val="10"/>
        </w:rPr>
        <w:t>equality, and</w:t>
      </w:r>
      <w:proofErr w:type="gramEnd"/>
      <w:r w:rsidRPr="00734F22">
        <w:rPr>
          <w:sz w:val="10"/>
          <w:szCs w:val="10"/>
        </w:rPr>
        <w:t xml:space="preserve"> develop the ability to utilize that framework creatively on behalf of their clients. But, students also have to learn to transcend and reimagine current institutional frames, to conceptualize avenues for relief, create new narratives, and pull together the building blocks of a new legal framework to establish rights that did not exist before. Indeed, many of the challenges facing America today require reimagining justice from the ground up. Future social justice advocates must have social vision</w:t>
      </w:r>
      <w:proofErr w:type="gramStart"/>
      <w:r w:rsidRPr="00734F22">
        <w:rPr>
          <w:sz w:val="10"/>
          <w:szCs w:val="10"/>
        </w:rPr>
        <w:t>—“</w:t>
      </w:r>
      <w:proofErr w:type="gramEnd"/>
      <w:r w:rsidRPr="00734F22">
        <w:rPr>
          <w:sz w:val="10"/>
          <w:szCs w:val="10"/>
        </w:rPr>
        <w:t>vision-making work is fundamental to the activist strategies political lawyering inevitably embodies.”125</w:t>
      </w:r>
    </w:p>
    <w:p w14:paraId="1D18F678" w14:textId="77777777" w:rsidR="00E76327" w:rsidRPr="00734F22" w:rsidRDefault="00E76327" w:rsidP="00E76327">
      <w:pPr>
        <w:spacing w:after="0"/>
        <w:rPr>
          <w:sz w:val="10"/>
          <w:szCs w:val="10"/>
        </w:rPr>
      </w:pPr>
      <w:r w:rsidRPr="00734F22">
        <w:rPr>
          <w:sz w:val="10"/>
          <w:szCs w:val="10"/>
        </w:rPr>
        <w:t>Charles Hamilton Houston not only taught his law students to conceive that separate can never be equal, he taught them how to develop a legal theory in support of that idea and then to develop an integrated advocacy strategy, including complex litigation, to give that theory legal effect. “The process of linking strategy to political vision always requires adaptation and a detailed understanding of particular contexts for its effectiveness.”126 Moreover, as students move from theory to legal reality, they have to understand the skills required to genuinely engage the community. Indeed, “it is no simple matter to reconcile commitment to both clients and a larger social vision or to navigate the boundary between the insider and outsider communities in which political lawyers work.”</w:t>
      </w:r>
      <w:proofErr w:type="gramStart"/>
      <w:r w:rsidRPr="00734F22">
        <w:rPr>
          <w:sz w:val="10"/>
          <w:szCs w:val="10"/>
        </w:rPr>
        <w:t>127</w:t>
      </w:r>
      <w:proofErr w:type="gramEnd"/>
    </w:p>
    <w:p w14:paraId="61B424AC" w14:textId="77777777" w:rsidR="00E76327" w:rsidRPr="00734F22" w:rsidRDefault="00E76327" w:rsidP="00E76327">
      <w:pPr>
        <w:spacing w:after="0"/>
        <w:rPr>
          <w:sz w:val="10"/>
          <w:szCs w:val="10"/>
        </w:rPr>
      </w:pPr>
      <w:r w:rsidRPr="00734F22">
        <w:rPr>
          <w:sz w:val="10"/>
          <w:szCs w:val="10"/>
        </w:rPr>
        <w:t xml:space="preserve">There are, of course, trade-offs involved in engaging clinical students in impact advocacy, both for the student and the teacher.128 Many clinical faculty have expressed concerns that systemic reform work and complex </w:t>
      </w:r>
      <w:proofErr w:type="spellStart"/>
      <w:r w:rsidRPr="00734F22">
        <w:rPr>
          <w:sz w:val="10"/>
          <w:szCs w:val="10"/>
        </w:rPr>
        <w:t>vocacy</w:t>
      </w:r>
      <w:proofErr w:type="spellEnd"/>
      <w:r w:rsidRPr="00734F22">
        <w:rPr>
          <w:sz w:val="10"/>
          <w:szCs w:val="10"/>
        </w:rPr>
        <w:t xml:space="preserve"> matters require too high a cost to core pedagogical goals.129 There is a sense that “big cases” may achieve important social justice goals, but use student tuition to finance political goals without attendant benefits to the students’ education.130 According to this line of critique, if the fundamental goal of clinical legal education is the education of students, clinical education needs to continue to focus on small cases that allow for complete student ownership, with a student seeing the case through from beginning to end.131 Many clinicians believe that complete student ownership from beginning to end is critical to an effective clinical experience, and that this level of student ownership is not possible in big cases.132</w:t>
      </w:r>
    </w:p>
    <w:p w14:paraId="56EFB479" w14:textId="77777777" w:rsidR="00E76327" w:rsidRPr="00734F22" w:rsidRDefault="00E76327" w:rsidP="00E76327">
      <w:pPr>
        <w:spacing w:after="0"/>
        <w:rPr>
          <w:sz w:val="10"/>
          <w:szCs w:val="10"/>
        </w:rPr>
      </w:pPr>
      <w:r w:rsidRPr="00734F22">
        <w:rPr>
          <w:sz w:val="10"/>
          <w:szCs w:val="10"/>
        </w:rPr>
        <w:t xml:space="preserve">The problem with this argument is that giving clinic students sole control of a case from beginning to end is not the only way to maximize student learning. Close collaboration with clinical educators, fellow students, clients, and other collaborators offers rich opportunities for student learning. Working with those collaborators to evaluate a complex problem, consider whether a litigation strategy is appropriate, and implementing that strategy, is precisely the kind of experience students will need to </w:t>
      </w:r>
      <w:proofErr w:type="gramStart"/>
      <w:r w:rsidRPr="00734F22">
        <w:rPr>
          <w:sz w:val="10"/>
          <w:szCs w:val="10"/>
        </w:rPr>
        <w:t>master in political</w:t>
      </w:r>
      <w:proofErr w:type="gramEnd"/>
      <w:r w:rsidRPr="00734F22">
        <w:rPr>
          <w:sz w:val="10"/>
          <w:szCs w:val="10"/>
        </w:rPr>
        <w:t xml:space="preserve"> lawyering practice. If clinical programs want to ensure that social justice students develop the skills and values necessary to be responsible and effective lawyers before they graduate, students should have the opportunity to be exposed to advocacy models beyond individual client representation. Otherwise, clinics are missing an opportunity to teach students to embrace and engage in social justice work broadly.</w:t>
      </w:r>
    </w:p>
    <w:p w14:paraId="44EB6591" w14:textId="77777777" w:rsidR="00E76327" w:rsidRPr="00734F22" w:rsidRDefault="00E76327" w:rsidP="00E76327">
      <w:pPr>
        <w:spacing w:after="0"/>
        <w:rPr>
          <w:sz w:val="10"/>
          <w:szCs w:val="10"/>
        </w:rPr>
      </w:pPr>
      <w:r w:rsidRPr="00734F22">
        <w:rPr>
          <w:sz w:val="10"/>
          <w:szCs w:val="10"/>
        </w:rPr>
        <w:t>II. REFRAMING POLITICAL LAWYERING FOR THE 21ST CENTURY</w:t>
      </w:r>
    </w:p>
    <w:p w14:paraId="15A43CD3" w14:textId="77777777" w:rsidR="00E76327" w:rsidRPr="00734F22" w:rsidRDefault="00E76327" w:rsidP="00E76327">
      <w:pPr>
        <w:spacing w:after="0"/>
        <w:rPr>
          <w:sz w:val="10"/>
          <w:szCs w:val="10"/>
        </w:rPr>
      </w:pPr>
      <w:r w:rsidRPr="00734F22">
        <w:rPr>
          <w:sz w:val="10"/>
          <w:szCs w:val="10"/>
        </w:rPr>
        <w:t xml:space="preserve">Modern social problems present new challenges for political lawyers. As such, political lawyers must evaluate the tools an earlier generation of political lawyers used to determine how to employ them </w:t>
      </w:r>
      <w:proofErr w:type="gramStart"/>
      <w:r w:rsidRPr="00734F22">
        <w:rPr>
          <w:sz w:val="10"/>
          <w:szCs w:val="10"/>
        </w:rPr>
        <w:t>in light of</w:t>
      </w:r>
      <w:proofErr w:type="gramEnd"/>
      <w:r w:rsidRPr="00734F22">
        <w:rPr>
          <w:sz w:val="10"/>
          <w:szCs w:val="10"/>
        </w:rPr>
        <w:t xml:space="preserve"> changed conditions. Social justice advocates have destabilized the dominant understanding of lawyering.133 Modern political lawyering must continue that process of destabilization, exploring alternatives to the way lawyers marshal social and economic capital, make strategic decisions, and transgress current structures and constraints.134 Political lawyering advocates should also question attempts to constrict the understanding of what lawyering tools can be employed in service to communities and in furtherance of justice.</w:t>
      </w:r>
    </w:p>
    <w:p w14:paraId="58BE39A0" w14:textId="77777777" w:rsidR="00E76327" w:rsidRPr="00734F22" w:rsidRDefault="00E76327" w:rsidP="00E76327">
      <w:pPr>
        <w:spacing w:after="0"/>
        <w:rPr>
          <w:sz w:val="10"/>
          <w:szCs w:val="10"/>
        </w:rPr>
      </w:pPr>
      <w:r w:rsidRPr="00734F22">
        <w:rPr>
          <w:sz w:val="10"/>
          <w:szCs w:val="10"/>
        </w:rPr>
        <w:t>A. Expanding the Advocacy Perspective</w:t>
      </w:r>
    </w:p>
    <w:p w14:paraId="14B59A33" w14:textId="5D1260EA" w:rsidR="00E76327" w:rsidRDefault="00E76327" w:rsidP="00E76327">
      <w:pPr>
        <w:spacing w:after="0"/>
        <w:rPr>
          <w:sz w:val="16"/>
        </w:rPr>
      </w:pPr>
      <w:r w:rsidRPr="00734F22">
        <w:rPr>
          <w:rStyle w:val="StyleUnderline"/>
        </w:rPr>
        <w:t>At the core of</w:t>
      </w:r>
      <w:r w:rsidRPr="00734F22">
        <w:rPr>
          <w:sz w:val="16"/>
        </w:rPr>
        <w:t xml:space="preserve"> Derrick </w:t>
      </w:r>
      <w:r w:rsidRPr="00734F22">
        <w:rPr>
          <w:rStyle w:val="StyleUnderline"/>
        </w:rPr>
        <w:t>Bell’s critique</w:t>
      </w:r>
      <w:r w:rsidRPr="00734F22">
        <w:rPr>
          <w:sz w:val="16"/>
        </w:rPr>
        <w:t xml:space="preserve"> of the latter stages of the campaign to desegregate public education </w:t>
      </w:r>
      <w:r w:rsidRPr="00734F22">
        <w:rPr>
          <w:rStyle w:val="StyleUnderline"/>
        </w:rPr>
        <w:t>is</w:t>
      </w:r>
      <w:r w:rsidRPr="00734F22">
        <w:rPr>
          <w:sz w:val="16"/>
        </w:rPr>
        <w:t xml:space="preserve"> the </w:t>
      </w:r>
      <w:r w:rsidRPr="00734F22">
        <w:rPr>
          <w:rStyle w:val="StyleUnderline"/>
        </w:rPr>
        <w:t>divergence</w:t>
      </w:r>
      <w:r w:rsidRPr="00734F22">
        <w:rPr>
          <w:sz w:val="16"/>
        </w:rPr>
        <w:t xml:space="preserve"> he saw </w:t>
      </w:r>
      <w:r w:rsidRPr="00734F22">
        <w:rPr>
          <w:rStyle w:val="StyleUnderline"/>
        </w:rPr>
        <w:t>between</w:t>
      </w:r>
      <w:r w:rsidRPr="00734F22">
        <w:rPr>
          <w:sz w:val="16"/>
        </w:rPr>
        <w:t xml:space="preserve"> the </w:t>
      </w:r>
      <w:r w:rsidRPr="00734F22">
        <w:rPr>
          <w:rStyle w:val="StyleUnderline"/>
        </w:rPr>
        <w:t>interests</w:t>
      </w:r>
      <w:r w:rsidRPr="00734F22">
        <w:rPr>
          <w:sz w:val="16"/>
        </w:rPr>
        <w:t xml:space="preserve"> of NAACP lawyers and those of certain segments of the Black community that evolved after the launch of the school desegregation campaign.135 In many ways, this divergence was the result of a failure to communicate. </w:t>
      </w:r>
      <w:r w:rsidRPr="00734F22">
        <w:rPr>
          <w:rStyle w:val="StyleUnderline"/>
        </w:rPr>
        <w:t>To effectively engage in the integrated advocacy central to political lawyering</w:t>
      </w:r>
      <w:r w:rsidRPr="00734F22">
        <w:rPr>
          <w:sz w:val="16"/>
        </w:rPr>
        <w:t xml:space="preserve">, </w:t>
      </w:r>
      <w:r w:rsidRPr="00734F22">
        <w:rPr>
          <w:rStyle w:val="StyleUnderline"/>
        </w:rPr>
        <w:t>those engaged</w:t>
      </w:r>
      <w:r w:rsidRPr="00734F22">
        <w:rPr>
          <w:sz w:val="16"/>
        </w:rPr>
        <w:t xml:space="preserve"> in individual representation, strategic litigation, legislative advocacy, community organizing, public education, direct action, and other forms of advocacy must remain in constant conversation. They </w:t>
      </w:r>
      <w:r w:rsidRPr="00734F22">
        <w:rPr>
          <w:rStyle w:val="StyleUnderline"/>
        </w:rPr>
        <w:t>must</w:t>
      </w:r>
      <w:r w:rsidRPr="00734F22">
        <w:rPr>
          <w:sz w:val="16"/>
        </w:rPr>
        <w:t xml:space="preserve"> also </w:t>
      </w:r>
      <w:r w:rsidRPr="00734F22">
        <w:rPr>
          <w:rStyle w:val="StyleUnderline"/>
        </w:rPr>
        <w:t>use their work to facilitate a constant dialogue between the community, courts, government agencies, and legislatures</w:t>
      </w:r>
      <w:r w:rsidRPr="00734F22">
        <w:rPr>
          <w:sz w:val="16"/>
        </w:rPr>
        <w:t xml:space="preserve"> at the local, state, and national levels.</w:t>
      </w:r>
    </w:p>
    <w:p w14:paraId="251CD38A" w14:textId="75402A32" w:rsidR="00C55B5C" w:rsidRDefault="00C55B5C" w:rsidP="00E76327">
      <w:pPr>
        <w:spacing w:after="0"/>
        <w:rPr>
          <w:sz w:val="16"/>
        </w:rPr>
      </w:pPr>
    </w:p>
    <w:p w14:paraId="399FC157" w14:textId="40C90624" w:rsidR="00E62A80" w:rsidRDefault="00E62A80" w:rsidP="00E76327">
      <w:pPr>
        <w:spacing w:after="0"/>
        <w:rPr>
          <w:sz w:val="16"/>
        </w:rPr>
      </w:pPr>
    </w:p>
    <w:p w14:paraId="7AFD5D41" w14:textId="0375E1A7" w:rsidR="00E62A80" w:rsidRDefault="00E62A80" w:rsidP="00E62A80">
      <w:pPr>
        <w:pStyle w:val="Heading3"/>
      </w:pPr>
      <w:r>
        <w:t xml:space="preserve">AT Hegemony Bad Link </w:t>
      </w:r>
    </w:p>
    <w:p w14:paraId="2CB7B304" w14:textId="77777777" w:rsidR="00E62A80" w:rsidRPr="00336858" w:rsidRDefault="00E62A80" w:rsidP="00E62A80">
      <w:pPr>
        <w:pStyle w:val="Heading4"/>
        <w:rPr>
          <w:rFonts w:cs="Arial"/>
        </w:rPr>
      </w:pPr>
      <w:r w:rsidRPr="00336858">
        <w:rPr>
          <w:rFonts w:cs="Arial"/>
        </w:rPr>
        <w:t xml:space="preserve">No alternative to interest-based competition in the short term – it stops escalation and lays the </w:t>
      </w:r>
      <w:r w:rsidRPr="00336858">
        <w:rPr>
          <w:rFonts w:cs="Arial"/>
          <w:u w:val="single"/>
        </w:rPr>
        <w:t>groundwork</w:t>
      </w:r>
      <w:r w:rsidRPr="00336858">
        <w:rPr>
          <w:rFonts w:cs="Arial"/>
        </w:rPr>
        <w:t xml:space="preserve"> for </w:t>
      </w:r>
      <w:proofErr w:type="gramStart"/>
      <w:r w:rsidRPr="00336858">
        <w:rPr>
          <w:rFonts w:cs="Arial"/>
        </w:rPr>
        <w:t>cooperation</w:t>
      </w:r>
      <w:proofErr w:type="gramEnd"/>
    </w:p>
    <w:p w14:paraId="1E5B60AB" w14:textId="77777777" w:rsidR="00E62A80" w:rsidRPr="00336858" w:rsidRDefault="00E62A80" w:rsidP="00E62A80">
      <w:r w:rsidRPr="00336858">
        <w:rPr>
          <w:rStyle w:val="Heading2CharCharCharCharCharCharChar"/>
        </w:rPr>
        <w:t>Miller</w:t>
      </w:r>
      <w:r w:rsidRPr="00336858">
        <w:t xml:space="preserve">, </w:t>
      </w:r>
      <w:r w:rsidRPr="008C7999">
        <w:rPr>
          <w:sz w:val="18"/>
          <w:szCs w:val="18"/>
        </w:rPr>
        <w:t>professor of IR – University of Haifa,</w:t>
      </w:r>
      <w:r w:rsidRPr="00336858">
        <w:t xml:space="preserve"> </w:t>
      </w:r>
      <w:r>
        <w:rPr>
          <w:rStyle w:val="Heading2CharCharCharCharCharCharChar"/>
        </w:rPr>
        <w:t>’</w:t>
      </w:r>
      <w:r w:rsidRPr="00336858">
        <w:rPr>
          <w:rStyle w:val="Heading2CharCharCharCharCharCharChar"/>
        </w:rPr>
        <w:t>10</w:t>
      </w:r>
      <w:r>
        <w:t xml:space="preserve"> </w:t>
      </w:r>
      <w:r w:rsidRPr="008C7999">
        <w:rPr>
          <w:sz w:val="18"/>
          <w:szCs w:val="18"/>
        </w:rPr>
        <w:t xml:space="preserve">(Benjamin, “Contrasting Explanations for Peace: Realism vs. Liberalism in Europe and the Middle East,” Contemporary Security Policy, Vol. 31, </w:t>
      </w:r>
      <w:proofErr w:type="spellStart"/>
      <w:r w:rsidRPr="008C7999">
        <w:rPr>
          <w:sz w:val="18"/>
          <w:szCs w:val="18"/>
        </w:rPr>
        <w:t>Iss</w:t>
      </w:r>
      <w:proofErr w:type="spellEnd"/>
      <w:r w:rsidRPr="008C7999">
        <w:rPr>
          <w:sz w:val="18"/>
          <w:szCs w:val="18"/>
        </w:rPr>
        <w:t>. 1)</w:t>
      </w:r>
    </w:p>
    <w:p w14:paraId="32984D26" w14:textId="77777777" w:rsidR="00E62A80" w:rsidRPr="00336858" w:rsidRDefault="00E62A80" w:rsidP="00E62A80">
      <w:pPr>
        <w:spacing w:after="0"/>
        <w:rPr>
          <w:rStyle w:val="StyleUnderline"/>
        </w:rPr>
      </w:pPr>
      <w:r w:rsidRPr="00E62A80">
        <w:rPr>
          <w:sz w:val="16"/>
        </w:rPr>
        <w:t xml:space="preserve">In what follows, </w:t>
      </w:r>
      <w:r w:rsidRPr="00336858">
        <w:rPr>
          <w:rStyle w:val="StyleUnderline"/>
        </w:rPr>
        <w:t>I</w:t>
      </w:r>
      <w:r w:rsidRPr="00E62A80">
        <w:rPr>
          <w:sz w:val="16"/>
        </w:rPr>
        <w:t xml:space="preserve"> initially </w:t>
      </w:r>
      <w:r w:rsidRPr="00336858">
        <w:rPr>
          <w:rStyle w:val="StyleUnderline"/>
        </w:rPr>
        <w:t>differentiate</w:t>
      </w:r>
      <w:r w:rsidRPr="00E62A80">
        <w:rPr>
          <w:sz w:val="16"/>
        </w:rPr>
        <w:t xml:space="preserve"> among </w:t>
      </w:r>
      <w:r w:rsidRPr="00336858">
        <w:rPr>
          <w:rStyle w:val="StyleUnderline"/>
        </w:rPr>
        <w:t>types of regional security outcomes</w:t>
      </w:r>
      <w:r w:rsidRPr="00E62A80">
        <w:rPr>
          <w:sz w:val="16"/>
        </w:rPr>
        <w:t xml:space="preserve">: hot/cold war and cold/warm peace. </w:t>
      </w:r>
      <w:r w:rsidRPr="002C377B">
        <w:rPr>
          <w:rStyle w:val="StyleUnderline"/>
          <w:highlight w:val="yellow"/>
        </w:rPr>
        <w:t>The task</w:t>
      </w:r>
      <w:r w:rsidRPr="00E62A80">
        <w:rPr>
          <w:sz w:val="16"/>
        </w:rPr>
        <w:t xml:space="preserve"> then </w:t>
      </w:r>
      <w:r w:rsidRPr="002C377B">
        <w:rPr>
          <w:rStyle w:val="StyleUnderline"/>
          <w:highlight w:val="yellow"/>
        </w:rPr>
        <w:t>is to examine what</w:t>
      </w:r>
      <w:r w:rsidRPr="00336858">
        <w:rPr>
          <w:rStyle w:val="StyleUnderline"/>
        </w:rPr>
        <w:t xml:space="preserve"> the different </w:t>
      </w:r>
      <w:r w:rsidRPr="002C377B">
        <w:rPr>
          <w:rStyle w:val="StyleUnderline"/>
          <w:highlight w:val="yellow"/>
        </w:rPr>
        <w:t>approaches suggest on the</w:t>
      </w:r>
      <w:r w:rsidRPr="00336858">
        <w:rPr>
          <w:rStyle w:val="StyleUnderline"/>
        </w:rPr>
        <w:t xml:space="preserve"> </w:t>
      </w:r>
      <w:r w:rsidRPr="002C377B">
        <w:rPr>
          <w:rStyle w:val="StyleUnderline"/>
          <w:highlight w:val="yellow"/>
        </w:rPr>
        <w:t>avenue to</w:t>
      </w:r>
      <w:r w:rsidRPr="00336858">
        <w:rPr>
          <w:rStyle w:val="StyleUnderline"/>
        </w:rPr>
        <w:t xml:space="preserve"> accomplishing </w:t>
      </w:r>
      <w:r w:rsidRPr="002C377B">
        <w:rPr>
          <w:rStyle w:val="StyleUnderline"/>
          <w:highlight w:val="yellow"/>
        </w:rPr>
        <w:t>peace</w:t>
      </w:r>
      <w:r w:rsidRPr="00E62A80">
        <w:rPr>
          <w:sz w:val="16"/>
        </w:rPr>
        <w:t xml:space="preserve"> in general and durable ‘warm’ </w:t>
      </w:r>
      <w:proofErr w:type="gramStart"/>
      <w:r w:rsidRPr="00E62A80">
        <w:rPr>
          <w:sz w:val="16"/>
        </w:rPr>
        <w:t>peace in particular</w:t>
      </w:r>
      <w:proofErr w:type="gramEnd"/>
      <w:r w:rsidRPr="00E62A80">
        <w:rPr>
          <w:sz w:val="16"/>
        </w:rPr>
        <w:t xml:space="preserve">. Following a conceptual discussion of the realist approaches, I apply them to Europe and to the Middle East. In the next section I </w:t>
      </w:r>
      <w:proofErr w:type="spellStart"/>
      <w:r w:rsidRPr="00E62A80">
        <w:rPr>
          <w:sz w:val="16"/>
        </w:rPr>
        <w:t>analyse</w:t>
      </w:r>
      <w:proofErr w:type="spellEnd"/>
      <w:r w:rsidRPr="00E62A80">
        <w:rPr>
          <w:sz w:val="16"/>
        </w:rPr>
        <w:t xml:space="preserve"> the liberal conceptions of peace and security and then apply them to the two regions. </w:t>
      </w:r>
      <w:proofErr w:type="gramStart"/>
      <w:r w:rsidRPr="00E62A80">
        <w:rPr>
          <w:sz w:val="16"/>
        </w:rPr>
        <w:t>On the whole</w:t>
      </w:r>
      <w:proofErr w:type="gramEnd"/>
      <w:r w:rsidRPr="00E62A80">
        <w:rPr>
          <w:sz w:val="16"/>
        </w:rPr>
        <w:t xml:space="preserve">, I show that the successful application of all four approaches brought regional peace to Europe – the realist strategies producing initially cold peace and then the liberal ones elevating it to warm peace. In contrast, </w:t>
      </w:r>
      <w:r w:rsidRPr="002C377B">
        <w:rPr>
          <w:rStyle w:val="UnderlineBold"/>
          <w:highlight w:val="yellow"/>
        </w:rPr>
        <w:t>only</w:t>
      </w:r>
      <w:r w:rsidRPr="00E62A80">
        <w:rPr>
          <w:sz w:val="16"/>
        </w:rPr>
        <w:t xml:space="preserve"> the </w:t>
      </w:r>
      <w:r w:rsidRPr="002C377B">
        <w:rPr>
          <w:rStyle w:val="UnderlineBold"/>
          <w:highlight w:val="yellow"/>
        </w:rPr>
        <w:t>realist strategies were effective in the Middle East</w:t>
      </w:r>
      <w:r w:rsidRPr="002C377B">
        <w:rPr>
          <w:sz w:val="16"/>
          <w:highlight w:val="yellow"/>
        </w:rPr>
        <w:t>,</w:t>
      </w:r>
      <w:r w:rsidRPr="00E62A80">
        <w:rPr>
          <w:sz w:val="16"/>
        </w:rPr>
        <w:t xml:space="preserve"> but much later than in Europe, and even </w:t>
      </w:r>
      <w:proofErr w:type="gramStart"/>
      <w:r w:rsidRPr="00E62A80">
        <w:rPr>
          <w:sz w:val="16"/>
        </w:rPr>
        <w:t>then</w:t>
      </w:r>
      <w:proofErr w:type="gramEnd"/>
      <w:r w:rsidRPr="00E62A80">
        <w:rPr>
          <w:sz w:val="16"/>
        </w:rPr>
        <w:t xml:space="preserve"> only partially, thus </w:t>
      </w:r>
      <w:r w:rsidRPr="002C377B">
        <w:rPr>
          <w:rStyle w:val="StyleUnderline"/>
          <w:highlight w:val="yellow"/>
        </w:rPr>
        <w:t xml:space="preserve">producing </w:t>
      </w:r>
      <w:r w:rsidRPr="002C377B">
        <w:rPr>
          <w:rStyle w:val="UnderlineBold"/>
          <w:highlight w:val="yellow"/>
        </w:rPr>
        <w:t>at best</w:t>
      </w:r>
      <w:r w:rsidRPr="00E62A80">
        <w:rPr>
          <w:sz w:val="16"/>
        </w:rPr>
        <w:t xml:space="preserve"> a </w:t>
      </w:r>
      <w:r w:rsidRPr="002C377B">
        <w:rPr>
          <w:rStyle w:val="StyleUnderline"/>
          <w:highlight w:val="yellow"/>
        </w:rPr>
        <w:t>fragile</w:t>
      </w:r>
      <w:r w:rsidRPr="00336858">
        <w:rPr>
          <w:rStyle w:val="StyleUnderline"/>
        </w:rPr>
        <w:t xml:space="preserve"> and </w:t>
      </w:r>
      <w:r w:rsidRPr="002C377B">
        <w:rPr>
          <w:rStyle w:val="StyleUnderline"/>
          <w:highlight w:val="yellow"/>
        </w:rPr>
        <w:t>partial cold peace.</w:t>
      </w:r>
    </w:p>
    <w:p w14:paraId="17D47A28" w14:textId="77777777" w:rsidR="00E62A80" w:rsidRPr="00E62A80" w:rsidRDefault="00E62A80" w:rsidP="00E62A80">
      <w:pPr>
        <w:spacing w:after="0"/>
        <w:rPr>
          <w:sz w:val="16"/>
        </w:rPr>
      </w:pPr>
      <w:proofErr w:type="gramStart"/>
      <w:r w:rsidRPr="002C377B">
        <w:rPr>
          <w:rStyle w:val="StyleUnderline"/>
          <w:highlight w:val="yellow"/>
        </w:rPr>
        <w:t>In order to</w:t>
      </w:r>
      <w:proofErr w:type="gramEnd"/>
      <w:r w:rsidRPr="002C377B">
        <w:rPr>
          <w:rStyle w:val="StyleUnderline"/>
          <w:highlight w:val="yellow"/>
        </w:rPr>
        <w:t xml:space="preserve"> bring</w:t>
      </w:r>
      <w:r w:rsidRPr="00336858">
        <w:rPr>
          <w:rStyle w:val="StyleUnderline"/>
        </w:rPr>
        <w:t xml:space="preserve"> about </w:t>
      </w:r>
      <w:r w:rsidRPr="002C377B">
        <w:rPr>
          <w:rStyle w:val="StyleUnderline"/>
          <w:highlight w:val="yellow"/>
        </w:rPr>
        <w:t>peace to the Middle East</w:t>
      </w:r>
      <w:r w:rsidRPr="00E62A80">
        <w:rPr>
          <w:sz w:val="16"/>
        </w:rPr>
        <w:t xml:space="preserve">, first of all the </w:t>
      </w:r>
      <w:r w:rsidRPr="002C377B">
        <w:rPr>
          <w:rStyle w:val="UnderlineBold"/>
          <w:highlight w:val="yellow"/>
        </w:rPr>
        <w:t>realist mechanisms have to be implemented</w:t>
      </w:r>
      <w:r w:rsidRPr="00336858">
        <w:rPr>
          <w:rStyle w:val="UnderlineBold"/>
        </w:rPr>
        <w:t xml:space="preserve"> more forcefully</w:t>
      </w:r>
      <w:r w:rsidRPr="00E62A80">
        <w:rPr>
          <w:sz w:val="16"/>
        </w:rPr>
        <w:t xml:space="preserve"> </w:t>
      </w:r>
      <w:r w:rsidRPr="002C377B">
        <w:rPr>
          <w:rStyle w:val="StyleUnderline"/>
          <w:highlight w:val="yellow"/>
        </w:rPr>
        <w:t>under</w:t>
      </w:r>
      <w:r w:rsidRPr="00E62A80">
        <w:rPr>
          <w:sz w:val="16"/>
        </w:rPr>
        <w:t xml:space="preserve"> an intensive </w:t>
      </w:r>
      <w:r w:rsidRPr="002C377B">
        <w:rPr>
          <w:rStyle w:val="StyleUnderline"/>
          <w:highlight w:val="yellow"/>
        </w:rPr>
        <w:t>hegemonic leadership.</w:t>
      </w:r>
      <w:r w:rsidRPr="00336858">
        <w:rPr>
          <w:rStyle w:val="StyleUnderline"/>
        </w:rPr>
        <w:t xml:space="preserve"> This</w:t>
      </w:r>
      <w:r w:rsidRPr="00E62A80">
        <w:rPr>
          <w:sz w:val="16"/>
        </w:rPr>
        <w:t xml:space="preserve"> leadership </w:t>
      </w:r>
      <w:r w:rsidRPr="00336858">
        <w:rPr>
          <w:rStyle w:val="StyleUnderline"/>
        </w:rPr>
        <w:t>should</w:t>
      </w:r>
      <w:r w:rsidRPr="00E62A80">
        <w:rPr>
          <w:sz w:val="16"/>
        </w:rPr>
        <w:t xml:space="preserve"> be able to </w:t>
      </w:r>
      <w:r w:rsidRPr="00336858">
        <w:rPr>
          <w:rStyle w:val="StyleUnderline"/>
        </w:rPr>
        <w:t xml:space="preserve">provide </w:t>
      </w:r>
      <w:r w:rsidRPr="002C377B">
        <w:rPr>
          <w:rStyle w:val="StyleUnderline"/>
          <w:highlight w:val="yellow"/>
        </w:rPr>
        <w:t>an effective security umbrella</w:t>
      </w:r>
      <w:r w:rsidRPr="00336858">
        <w:rPr>
          <w:rStyle w:val="StyleUnderline"/>
        </w:rPr>
        <w:t xml:space="preserve"> to</w:t>
      </w:r>
      <w:r w:rsidRPr="00E62A80">
        <w:rPr>
          <w:sz w:val="16"/>
        </w:rPr>
        <w:t xml:space="preserve"> the </w:t>
      </w:r>
      <w:r w:rsidRPr="00336858">
        <w:rPr>
          <w:rStyle w:val="StyleUnderline"/>
        </w:rPr>
        <w:t>regional states</w:t>
      </w:r>
      <w:r w:rsidRPr="00E62A80">
        <w:rPr>
          <w:sz w:val="16"/>
        </w:rPr>
        <w:t xml:space="preserve"> taking part in the peace process </w:t>
      </w:r>
      <w:r w:rsidRPr="002C377B">
        <w:rPr>
          <w:rStyle w:val="StyleUnderline"/>
          <w:highlight w:val="yellow"/>
        </w:rPr>
        <w:t>against</w:t>
      </w:r>
      <w:r w:rsidRPr="00E62A80">
        <w:rPr>
          <w:sz w:val="16"/>
        </w:rPr>
        <w:t xml:space="preserve"> common </w:t>
      </w:r>
      <w:r w:rsidRPr="002C377B">
        <w:rPr>
          <w:rStyle w:val="StyleUnderline"/>
          <w:highlight w:val="yellow"/>
        </w:rPr>
        <w:t>revisionist threats.</w:t>
      </w:r>
      <w:r w:rsidRPr="00336858">
        <w:rPr>
          <w:rStyle w:val="StyleUnderline"/>
        </w:rPr>
        <w:t xml:space="preserve"> This leadership has</w:t>
      </w:r>
      <w:r w:rsidRPr="00E62A80">
        <w:rPr>
          <w:sz w:val="16"/>
        </w:rPr>
        <w:t xml:space="preserve"> then </w:t>
      </w:r>
      <w:r w:rsidRPr="00336858">
        <w:rPr>
          <w:rStyle w:val="StyleUnderline"/>
        </w:rPr>
        <w:t>to focus on mediating</w:t>
      </w:r>
      <w:r w:rsidRPr="00E62A80">
        <w:rPr>
          <w:sz w:val="16"/>
        </w:rPr>
        <w:t xml:space="preserve"> key </w:t>
      </w:r>
      <w:r w:rsidRPr="00336858">
        <w:rPr>
          <w:rStyle w:val="StyleUnderline"/>
        </w:rPr>
        <w:t>regional conflicts</w:t>
      </w:r>
      <w:r w:rsidRPr="00E62A80">
        <w:rPr>
          <w:sz w:val="16"/>
        </w:rPr>
        <w:t xml:space="preserve">, but together with other international players and the regional actors, </w:t>
      </w:r>
      <w:r w:rsidRPr="00336858">
        <w:rPr>
          <w:rStyle w:val="UnderlineBold"/>
        </w:rPr>
        <w:t>it should also focus on</w:t>
      </w:r>
      <w:r w:rsidRPr="00E62A80">
        <w:rPr>
          <w:sz w:val="16"/>
        </w:rPr>
        <w:t xml:space="preserve"> helping </w:t>
      </w:r>
      <w:r w:rsidRPr="00336858">
        <w:rPr>
          <w:rStyle w:val="UnderlineBold"/>
        </w:rPr>
        <w:t>state-building</w:t>
      </w:r>
      <w:r w:rsidRPr="00E62A80">
        <w:rPr>
          <w:sz w:val="16"/>
        </w:rPr>
        <w:t xml:space="preserve"> and nation-building processes in the region. </w:t>
      </w:r>
      <w:r w:rsidRPr="00336858">
        <w:rPr>
          <w:rStyle w:val="StyleUnderline"/>
        </w:rPr>
        <w:t>Only then the liberal mechanisms can be effective and</w:t>
      </w:r>
      <w:r w:rsidRPr="00E62A80">
        <w:rPr>
          <w:sz w:val="16"/>
        </w:rPr>
        <w:t xml:space="preserve"> warm and </w:t>
      </w:r>
      <w:r w:rsidRPr="00336858">
        <w:rPr>
          <w:rStyle w:val="StyleUnderline"/>
        </w:rPr>
        <w:t>stabilize</w:t>
      </w:r>
      <w:r w:rsidRPr="00E62A80">
        <w:rPr>
          <w:sz w:val="16"/>
        </w:rPr>
        <w:t xml:space="preserve"> the </w:t>
      </w:r>
      <w:r w:rsidRPr="00336858">
        <w:rPr>
          <w:rStyle w:val="StyleUnderline"/>
        </w:rPr>
        <w:t>regional peace</w:t>
      </w:r>
      <w:r w:rsidRPr="00E62A80">
        <w:rPr>
          <w:sz w:val="16"/>
        </w:rPr>
        <w:t xml:space="preserve"> as was the case in post-1945 Western Europe.</w:t>
      </w:r>
    </w:p>
    <w:p w14:paraId="4D5F11B8" w14:textId="77777777" w:rsidR="00E62A80" w:rsidRPr="00E62A80" w:rsidRDefault="00E62A80" w:rsidP="00E62A80">
      <w:pPr>
        <w:spacing w:after="0"/>
        <w:rPr>
          <w:sz w:val="16"/>
        </w:rPr>
      </w:pPr>
      <w:r w:rsidRPr="00E62A80">
        <w:rPr>
          <w:i/>
          <w:iCs/>
          <w:sz w:val="16"/>
        </w:rPr>
        <w:t>Hot war</w:t>
      </w:r>
      <w:r w:rsidRPr="00E62A80">
        <w:rPr>
          <w:sz w:val="16"/>
        </w:rPr>
        <w:t xml:space="preserve"> is a situation of actual use of force aimed to destroy the military capabilities of the adversaries. </w:t>
      </w:r>
      <w:r w:rsidRPr="002C377B">
        <w:rPr>
          <w:rStyle w:val="UnderlineBold"/>
          <w:highlight w:val="yellow"/>
        </w:rPr>
        <w:t>The Middle East is among the most violent-prone regions</w:t>
      </w:r>
      <w:r w:rsidRPr="002C377B">
        <w:rPr>
          <w:sz w:val="16"/>
          <w:highlight w:val="yellow"/>
        </w:rPr>
        <w:t xml:space="preserve"> </w:t>
      </w:r>
      <w:r w:rsidRPr="002C377B">
        <w:rPr>
          <w:rStyle w:val="StyleUnderline"/>
          <w:highlight w:val="yellow"/>
        </w:rPr>
        <w:t>in the</w:t>
      </w:r>
      <w:r w:rsidRPr="00E62A80">
        <w:rPr>
          <w:sz w:val="16"/>
        </w:rPr>
        <w:t xml:space="preserve"> post-WWII </w:t>
      </w:r>
      <w:r w:rsidRPr="00336858">
        <w:rPr>
          <w:rStyle w:val="StyleUnderline"/>
        </w:rPr>
        <w:t xml:space="preserve">international </w:t>
      </w:r>
      <w:r w:rsidRPr="002C377B">
        <w:rPr>
          <w:rStyle w:val="StyleUnderline"/>
          <w:highlight w:val="yellow"/>
        </w:rPr>
        <w:t>system</w:t>
      </w:r>
      <w:r w:rsidRPr="00E62A80">
        <w:rPr>
          <w:sz w:val="16"/>
        </w:rPr>
        <w:t xml:space="preserve">. Thus, </w:t>
      </w:r>
      <w:r w:rsidRPr="00336858">
        <w:rPr>
          <w:rStyle w:val="StyleUnderline"/>
        </w:rPr>
        <w:t xml:space="preserve">major </w:t>
      </w:r>
      <w:r w:rsidRPr="002C377B">
        <w:rPr>
          <w:rStyle w:val="StyleUnderline"/>
          <w:highlight w:val="yellow"/>
        </w:rPr>
        <w:t>examples</w:t>
      </w:r>
      <w:r w:rsidRPr="00E62A80">
        <w:rPr>
          <w:sz w:val="16"/>
        </w:rPr>
        <w:t xml:space="preserve"> for hot war come from this region </w:t>
      </w:r>
      <w:r w:rsidRPr="002C377B">
        <w:rPr>
          <w:rStyle w:val="StyleUnderline"/>
          <w:highlight w:val="yellow"/>
        </w:rPr>
        <w:t>including</w:t>
      </w:r>
      <w:r w:rsidRPr="00336858">
        <w:rPr>
          <w:rStyle w:val="StyleUnderline"/>
        </w:rPr>
        <w:t xml:space="preserve"> the </w:t>
      </w:r>
      <w:r w:rsidRPr="002C377B">
        <w:rPr>
          <w:rStyle w:val="StyleUnderline"/>
          <w:highlight w:val="yellow"/>
        </w:rPr>
        <w:t>Arab–Israeli wars</w:t>
      </w:r>
      <w:r w:rsidRPr="00E62A80">
        <w:rPr>
          <w:sz w:val="16"/>
        </w:rPr>
        <w:t xml:space="preserve"> (1948–1999, 1956, 1967, 1969–1970, 1973, 1982 and most recently the Second Lebanon War of 2006 and the Cast Lead Operation of 2008–2009), </w:t>
      </w:r>
      <w:r w:rsidRPr="00336858">
        <w:rPr>
          <w:rStyle w:val="StyleUnderline"/>
        </w:rPr>
        <w:t xml:space="preserve">the </w:t>
      </w:r>
      <w:r w:rsidRPr="002C377B">
        <w:rPr>
          <w:rStyle w:val="StyleUnderline"/>
          <w:highlight w:val="yellow"/>
        </w:rPr>
        <w:t>Iran–Iraq</w:t>
      </w:r>
      <w:r w:rsidRPr="00336858">
        <w:rPr>
          <w:rStyle w:val="StyleUnderline"/>
        </w:rPr>
        <w:t xml:space="preserve"> War</w:t>
      </w:r>
      <w:r w:rsidRPr="00E62A80">
        <w:rPr>
          <w:sz w:val="16"/>
        </w:rPr>
        <w:t xml:space="preserve"> (1980–1988) </w:t>
      </w:r>
      <w:r w:rsidRPr="002C377B">
        <w:rPr>
          <w:rStyle w:val="StyleUnderline"/>
          <w:highlight w:val="yellow"/>
        </w:rPr>
        <w:t>and</w:t>
      </w:r>
      <w:r w:rsidRPr="00336858">
        <w:rPr>
          <w:rStyle w:val="StyleUnderline"/>
        </w:rPr>
        <w:t xml:space="preserve"> the </w:t>
      </w:r>
      <w:r w:rsidRPr="002C377B">
        <w:rPr>
          <w:rStyle w:val="StyleUnderline"/>
          <w:highlight w:val="yellow"/>
        </w:rPr>
        <w:t>Gulf War</w:t>
      </w:r>
      <w:r w:rsidRPr="00E62A80">
        <w:rPr>
          <w:sz w:val="16"/>
        </w:rPr>
        <w:t xml:space="preserve"> of 1990–1991.</w:t>
      </w:r>
    </w:p>
    <w:p w14:paraId="53379ABB" w14:textId="77777777" w:rsidR="00E62A80" w:rsidRPr="00E62A80" w:rsidRDefault="00E62A80" w:rsidP="00E62A80">
      <w:pPr>
        <w:spacing w:after="0"/>
        <w:rPr>
          <w:sz w:val="16"/>
        </w:rPr>
      </w:pPr>
      <w:r w:rsidRPr="002C377B">
        <w:rPr>
          <w:rStyle w:val="StyleUnderline"/>
          <w:highlight w:val="yellow"/>
        </w:rPr>
        <w:t>Cold war is</w:t>
      </w:r>
      <w:r w:rsidRPr="00E62A80">
        <w:rPr>
          <w:sz w:val="16"/>
        </w:rPr>
        <w:t xml:space="preserve"> a situation of </w:t>
      </w:r>
      <w:r w:rsidRPr="002C377B">
        <w:rPr>
          <w:rStyle w:val="StyleUnderline"/>
          <w:highlight w:val="yellow"/>
        </w:rPr>
        <w:t>negative peace</w:t>
      </w:r>
      <w:hyperlink r:id="rId18" w:anchor="EN0001" w:history="1">
        <w:r w:rsidRPr="00336858">
          <w:rPr>
            <w:rStyle w:val="StyleUnderline"/>
          </w:rPr>
          <w:t>1</w:t>
        </w:r>
      </w:hyperlink>
      <w:r w:rsidRPr="00E62A80">
        <w:rPr>
          <w:sz w:val="16"/>
        </w:rPr>
        <w:t xml:space="preserve"> – </w:t>
      </w:r>
      <w:r w:rsidRPr="002C377B">
        <w:rPr>
          <w:rStyle w:val="StyleUnderline"/>
          <w:highlight w:val="yellow"/>
        </w:rPr>
        <w:t>a mere absence of hot war</w:t>
      </w:r>
      <w:r w:rsidRPr="00E62A80">
        <w:rPr>
          <w:sz w:val="16"/>
        </w:rPr>
        <w:t xml:space="preserve"> in which hostilities may break out any time. It is </w:t>
      </w:r>
      <w:r w:rsidRPr="002C377B">
        <w:rPr>
          <w:rStyle w:val="StyleUnderline"/>
          <w:highlight w:val="yellow"/>
        </w:rPr>
        <w:t>characterized by</w:t>
      </w:r>
      <w:r w:rsidRPr="00336858">
        <w:rPr>
          <w:rStyle w:val="StyleUnderline"/>
        </w:rPr>
        <w:t xml:space="preserve"> recurrent</w:t>
      </w:r>
      <w:r w:rsidRPr="00E62A80">
        <w:rPr>
          <w:sz w:val="16"/>
        </w:rPr>
        <w:t xml:space="preserve"> military </w:t>
      </w:r>
      <w:r w:rsidRPr="002C377B">
        <w:rPr>
          <w:rStyle w:val="StyleUnderline"/>
          <w:highlight w:val="yellow"/>
        </w:rPr>
        <w:t>crises</w:t>
      </w:r>
      <w:r w:rsidRPr="00E62A80">
        <w:rPr>
          <w:sz w:val="16"/>
        </w:rPr>
        <w:t xml:space="preserve"> and a considerable likelihood of escalation to war, either premeditated or inadvertent.</w:t>
      </w:r>
      <w:hyperlink r:id="rId19" w:anchor="EN0002" w:history="1">
        <w:r w:rsidRPr="00E62A80">
          <w:rPr>
            <w:color w:val="19417F"/>
            <w:sz w:val="16"/>
          </w:rPr>
          <w:t>2</w:t>
        </w:r>
      </w:hyperlink>
      <w:r w:rsidRPr="00E62A80">
        <w:rPr>
          <w:sz w:val="16"/>
        </w:rPr>
        <w:t xml:space="preserve"> The parties may succeed in managing the crises, avoiding escalation to wars while protecting their vital interests,</w:t>
      </w:r>
      <w:hyperlink r:id="rId20" w:anchor="EN0003" w:history="1">
        <w:r w:rsidRPr="00E62A80">
          <w:rPr>
            <w:color w:val="19417F"/>
            <w:sz w:val="16"/>
          </w:rPr>
          <w:t>3</w:t>
        </w:r>
      </w:hyperlink>
      <w:r w:rsidRPr="00E62A80">
        <w:rPr>
          <w:sz w:val="16"/>
        </w:rPr>
        <w:t xml:space="preserve"> but they do not attempt seriously to resolve the fundamental issues in dispute between them. As to means employed by the parties, a </w:t>
      </w:r>
      <w:r w:rsidRPr="00336858">
        <w:rPr>
          <w:rStyle w:val="StyleUnderline"/>
        </w:rPr>
        <w:t>cold war is characterized by</w:t>
      </w:r>
      <w:r w:rsidRPr="00E62A80">
        <w:rPr>
          <w:sz w:val="16"/>
        </w:rPr>
        <w:t xml:space="preserve"> the use of military forces for show-of-force purposes such as influencing the intentions of the regional rivals through </w:t>
      </w:r>
      <w:r w:rsidRPr="002C377B">
        <w:rPr>
          <w:rStyle w:val="StyleUnderline"/>
          <w:highlight w:val="yellow"/>
        </w:rPr>
        <w:t>deterrence</w:t>
      </w:r>
      <w:r w:rsidRPr="00336858">
        <w:rPr>
          <w:rStyle w:val="StyleUnderline"/>
        </w:rPr>
        <w:t xml:space="preserve"> </w:t>
      </w:r>
      <w:r w:rsidRPr="002C377B">
        <w:rPr>
          <w:rStyle w:val="StyleUnderline"/>
          <w:highlight w:val="yellow"/>
        </w:rPr>
        <w:t>and compellence</w:t>
      </w:r>
      <w:r w:rsidRPr="00E62A80">
        <w:rPr>
          <w:sz w:val="16"/>
        </w:rPr>
        <w:t>.</w:t>
      </w:r>
      <w:hyperlink r:id="rId21" w:anchor="EN0004" w:history="1">
        <w:r w:rsidRPr="00E62A80">
          <w:rPr>
            <w:color w:val="19417F"/>
            <w:sz w:val="16"/>
          </w:rPr>
          <w:t>4</w:t>
        </w:r>
      </w:hyperlink>
      <w:r w:rsidRPr="00E62A80">
        <w:rPr>
          <w:sz w:val="16"/>
        </w:rPr>
        <w:t xml:space="preserve"> </w:t>
      </w:r>
      <w:r w:rsidRPr="00336858">
        <w:rPr>
          <w:rStyle w:val="StyleUnderline"/>
        </w:rPr>
        <w:t>Diplomacy plays an important role</w:t>
      </w:r>
      <w:r w:rsidRPr="00E62A80">
        <w:rPr>
          <w:sz w:val="16"/>
        </w:rPr>
        <w:t xml:space="preserve"> in the parties' relations, but it is largely a diplomacy of violence – the use of military means for diplomatic ends – </w:t>
      </w:r>
      <w:r w:rsidRPr="00336858">
        <w:rPr>
          <w:rStyle w:val="StyleUnderline"/>
        </w:rPr>
        <w:t>for signaling, crisis management, and to clarify interests</w:t>
      </w:r>
      <w:r w:rsidRPr="00E62A80">
        <w:rPr>
          <w:sz w:val="16"/>
        </w:rPr>
        <w:t xml:space="preserve">, commitments, </w:t>
      </w:r>
      <w:r w:rsidRPr="00336858">
        <w:rPr>
          <w:rStyle w:val="StyleUnderline"/>
        </w:rPr>
        <w:t>and ‘red lines’.</w:t>
      </w:r>
      <w:r w:rsidRPr="00E62A80">
        <w:rPr>
          <w:sz w:val="16"/>
        </w:rPr>
        <w:t xml:space="preserve"> An important component of cold war situations is the diplomacy of regional hot war termination, manifested in the establishment of cease-fires or armistices.</w:t>
      </w:r>
      <w:hyperlink r:id="rId22" w:anchor="EN0005" w:history="1">
        <w:r w:rsidRPr="00E62A80">
          <w:rPr>
            <w:color w:val="19417F"/>
            <w:sz w:val="16"/>
          </w:rPr>
          <w:t>5</w:t>
        </w:r>
      </w:hyperlink>
      <w:r w:rsidRPr="00E62A80">
        <w:rPr>
          <w:sz w:val="16"/>
        </w:rPr>
        <w:t xml:space="preserve"> The presence of enduring rivalries in the region is a key indicator of a cold war there.</w:t>
      </w:r>
      <w:hyperlink r:id="rId23" w:anchor="EN0006" w:history="1">
        <w:r w:rsidRPr="00E62A80">
          <w:rPr>
            <w:color w:val="19417F"/>
            <w:sz w:val="16"/>
          </w:rPr>
          <w:t>6</w:t>
        </w:r>
      </w:hyperlink>
      <w:r w:rsidRPr="00E62A80">
        <w:rPr>
          <w:sz w:val="16"/>
        </w:rPr>
        <w:t xml:space="preserve"> Examples include the periods between the hot wars between Israel and its Arab </w:t>
      </w:r>
      <w:proofErr w:type="spellStart"/>
      <w:r w:rsidRPr="00E62A80">
        <w:rPr>
          <w:sz w:val="16"/>
        </w:rPr>
        <w:t>neighbours</w:t>
      </w:r>
      <w:proofErr w:type="spellEnd"/>
      <w:r w:rsidRPr="00E62A80">
        <w:rPr>
          <w:sz w:val="16"/>
        </w:rPr>
        <w:t>, namely, 1949–1956, 1957–1967, 1968–1973, etc.</w:t>
      </w:r>
    </w:p>
    <w:p w14:paraId="1737DE70" w14:textId="77777777" w:rsidR="00E62A80" w:rsidRPr="00E62A80" w:rsidRDefault="00E62A80" w:rsidP="00E62A80">
      <w:pPr>
        <w:spacing w:after="0"/>
        <w:rPr>
          <w:sz w:val="14"/>
        </w:rPr>
      </w:pPr>
      <w:r w:rsidRPr="00E62A80">
        <w:rPr>
          <w:i/>
          <w:iCs/>
          <w:sz w:val="14"/>
        </w:rPr>
        <w:t>Cold peace</w:t>
      </w:r>
      <w:r w:rsidRPr="00E62A80">
        <w:rPr>
          <w:sz w:val="14"/>
        </w:rPr>
        <w:t xml:space="preserve"> is a situation characterized by formal agreements among the parties and the maintenance of diplomatic relations among them. The underlying issues of the regional conflict are in the process of being moderated and </w:t>
      </w:r>
      <w:proofErr w:type="gramStart"/>
      <w:r w:rsidRPr="00E62A80">
        <w:rPr>
          <w:sz w:val="14"/>
        </w:rPr>
        <w:t>reduced, but</w:t>
      </w:r>
      <w:proofErr w:type="gramEnd"/>
      <w:r w:rsidRPr="00E62A80">
        <w:rPr>
          <w:sz w:val="14"/>
        </w:rPr>
        <w:t xml:space="preserve"> are still far from being resolved. </w:t>
      </w:r>
      <w:r w:rsidRPr="00336858">
        <w:rPr>
          <w:rStyle w:val="StyleUnderline"/>
        </w:rPr>
        <w:t xml:space="preserve">The danger of </w:t>
      </w:r>
      <w:r w:rsidRPr="002C377B">
        <w:rPr>
          <w:rStyle w:val="StyleUnderline"/>
          <w:highlight w:val="yellow"/>
        </w:rPr>
        <w:t>the use of force is</w:t>
      </w:r>
      <w:r w:rsidRPr="00E62A80">
        <w:rPr>
          <w:sz w:val="14"/>
        </w:rPr>
        <w:t xml:space="preserve"> thus </w:t>
      </w:r>
      <w:r w:rsidRPr="002C377B">
        <w:rPr>
          <w:rStyle w:val="UnderlineBold"/>
          <w:highlight w:val="yellow"/>
        </w:rPr>
        <w:t>unlikely</w:t>
      </w:r>
      <w:r w:rsidRPr="00E62A80">
        <w:rPr>
          <w:sz w:val="14"/>
        </w:rPr>
        <w:t xml:space="preserve"> </w:t>
      </w:r>
      <w:proofErr w:type="gramStart"/>
      <w:r w:rsidRPr="00E62A80">
        <w:rPr>
          <w:sz w:val="14"/>
        </w:rPr>
        <w:t>in the near future</w:t>
      </w:r>
      <w:proofErr w:type="gramEnd"/>
      <w:r w:rsidRPr="00E62A80">
        <w:rPr>
          <w:sz w:val="14"/>
        </w:rPr>
        <w:t xml:space="preserve">, </w:t>
      </w:r>
      <w:r w:rsidRPr="002C377B">
        <w:rPr>
          <w:rStyle w:val="StyleUnderline"/>
          <w:highlight w:val="yellow"/>
        </w:rPr>
        <w:t>but</w:t>
      </w:r>
      <w:r w:rsidRPr="00E62A80">
        <w:rPr>
          <w:sz w:val="14"/>
        </w:rPr>
        <w:t xml:space="preserve"> it still </w:t>
      </w:r>
      <w:r w:rsidRPr="002C377B">
        <w:rPr>
          <w:rStyle w:val="StyleUnderline"/>
          <w:highlight w:val="yellow"/>
        </w:rPr>
        <w:t>looms in the background</w:t>
      </w:r>
      <w:r w:rsidRPr="00E62A80">
        <w:rPr>
          <w:sz w:val="14"/>
        </w:rPr>
        <w:t xml:space="preserve">, and is possible in the longer run if changes in the international or regional environment occur. In one or more of the regional states there are still significant groups hostile to the other states, and thus the possible coming to power of belligerent opposition groups in these states may also lead to renewed hostilities or a return to cold war. The </w:t>
      </w:r>
      <w:r w:rsidRPr="00336858">
        <w:rPr>
          <w:rStyle w:val="StyleUnderline"/>
        </w:rPr>
        <w:t>parties still feel threatened by increases in each other's power, and are concerned with relative gains</w:t>
      </w:r>
      <w:r w:rsidRPr="00E62A80">
        <w:rPr>
          <w:sz w:val="14"/>
        </w:rPr>
        <w:t>.</w:t>
      </w:r>
      <w:hyperlink r:id="rId24" w:anchor="EN0007" w:history="1">
        <w:r w:rsidRPr="00E62A80">
          <w:rPr>
            <w:color w:val="19417F"/>
            <w:sz w:val="14"/>
          </w:rPr>
          <w:t>7</w:t>
        </w:r>
      </w:hyperlink>
    </w:p>
    <w:p w14:paraId="555D34BF" w14:textId="77777777" w:rsidR="00E62A80" w:rsidRPr="00E62A80" w:rsidRDefault="00E62A80" w:rsidP="00E62A80">
      <w:pPr>
        <w:spacing w:after="0"/>
        <w:rPr>
          <w:sz w:val="16"/>
        </w:rPr>
      </w:pPr>
      <w:r w:rsidRPr="00E62A80">
        <w:rPr>
          <w:sz w:val="16"/>
        </w:rPr>
        <w:t xml:space="preserve">Military force is not used in the relations between the parties, not even for </w:t>
      </w:r>
      <w:proofErr w:type="spellStart"/>
      <w:r w:rsidRPr="00E62A80">
        <w:rPr>
          <w:sz w:val="16"/>
        </w:rPr>
        <w:t>signalling</w:t>
      </w:r>
      <w:proofErr w:type="spellEnd"/>
      <w:r w:rsidRPr="00E62A80">
        <w:rPr>
          <w:sz w:val="16"/>
        </w:rPr>
        <w:t xml:space="preserve"> and show-of-force purposes. Rather, </w:t>
      </w:r>
      <w:r w:rsidRPr="00336858">
        <w:rPr>
          <w:rStyle w:val="StyleUnderline"/>
        </w:rPr>
        <w:t>the focus is on diplomatic means for the purposes of conflict reduction</w:t>
      </w:r>
      <w:r w:rsidRPr="00E62A80">
        <w:rPr>
          <w:sz w:val="16"/>
        </w:rPr>
        <w:t xml:space="preserve"> or mitigation,</w:t>
      </w:r>
      <w:hyperlink r:id="rId25" w:anchor="EN0008" w:history="1">
        <w:r w:rsidRPr="00E62A80">
          <w:rPr>
            <w:color w:val="19417F"/>
            <w:sz w:val="16"/>
          </w:rPr>
          <w:t>8</w:t>
        </w:r>
      </w:hyperlink>
      <w:r w:rsidRPr="00E62A80">
        <w:rPr>
          <w:sz w:val="16"/>
        </w:rPr>
        <w:t xml:space="preserve"> </w:t>
      </w:r>
      <w:r w:rsidRPr="00336858">
        <w:rPr>
          <w:rStyle w:val="StyleUnderline"/>
        </w:rPr>
        <w:t>and</w:t>
      </w:r>
      <w:r w:rsidRPr="00E62A80">
        <w:rPr>
          <w:sz w:val="16"/>
        </w:rPr>
        <w:t xml:space="preserve"> the </w:t>
      </w:r>
      <w:r w:rsidRPr="002C377B">
        <w:rPr>
          <w:rStyle w:val="StyleUnderline"/>
          <w:highlight w:val="yellow"/>
        </w:rPr>
        <w:t>parties</w:t>
      </w:r>
      <w:r w:rsidRPr="00E62A80">
        <w:rPr>
          <w:sz w:val="16"/>
        </w:rPr>
        <w:t xml:space="preserve"> seriously </w:t>
      </w:r>
      <w:r w:rsidRPr="00336858">
        <w:rPr>
          <w:rStyle w:val="StyleUnderline"/>
        </w:rPr>
        <w:t xml:space="preserve">attempt to </w:t>
      </w:r>
      <w:r w:rsidRPr="002C377B">
        <w:rPr>
          <w:rStyle w:val="StyleUnderline"/>
          <w:highlight w:val="yellow"/>
        </w:rPr>
        <w:t>moderate</w:t>
      </w:r>
      <w:r w:rsidRPr="00336858">
        <w:rPr>
          <w:rStyle w:val="StyleUnderline"/>
        </w:rPr>
        <w:t xml:space="preserve"> the level of the </w:t>
      </w:r>
      <w:r w:rsidRPr="002C377B">
        <w:rPr>
          <w:rStyle w:val="StyleUnderline"/>
          <w:highlight w:val="yellow"/>
        </w:rPr>
        <w:t>conflict through</w:t>
      </w:r>
      <w:r w:rsidRPr="00336858">
        <w:rPr>
          <w:rStyle w:val="StyleUnderline"/>
        </w:rPr>
        <w:t xml:space="preserve"> negotiations and </w:t>
      </w:r>
      <w:r w:rsidRPr="002C377B">
        <w:rPr>
          <w:rStyle w:val="StyleUnderline"/>
          <w:highlight w:val="yellow"/>
        </w:rPr>
        <w:t>crisis-prevention</w:t>
      </w:r>
      <w:r w:rsidRPr="00E62A80">
        <w:rPr>
          <w:sz w:val="16"/>
        </w:rPr>
        <w:t xml:space="preserve"> regimes.</w:t>
      </w:r>
      <w:hyperlink r:id="rId26" w:anchor="EN0009" w:history="1">
        <w:r w:rsidRPr="00E62A80">
          <w:rPr>
            <w:color w:val="19417F"/>
            <w:sz w:val="16"/>
          </w:rPr>
          <w:t>9</w:t>
        </w:r>
      </w:hyperlink>
      <w:r w:rsidRPr="00E62A80">
        <w:rPr>
          <w:sz w:val="16"/>
        </w:rPr>
        <w:t xml:space="preserve"> These efforts, however, stop short of a full-blown reconciliation among the parties. Foreign relations among the regional parties are conducted almost exclusively through intergovernmental diplomacy, and there are limitations on transnational activity which involves non-governmental players. The parties still develop contingency plans that </w:t>
      </w:r>
      <w:proofErr w:type="gramStart"/>
      <w:r w:rsidRPr="00E62A80">
        <w:rPr>
          <w:sz w:val="16"/>
        </w:rPr>
        <w:t>take into account</w:t>
      </w:r>
      <w:proofErr w:type="gramEnd"/>
      <w:r w:rsidRPr="00E62A80">
        <w:rPr>
          <w:sz w:val="16"/>
        </w:rPr>
        <w:t xml:space="preserve"> the possibility of war among them. Such plans include force structure, </w:t>
      </w:r>
      <w:proofErr w:type="spellStart"/>
      <w:r w:rsidRPr="00E62A80">
        <w:rPr>
          <w:sz w:val="16"/>
        </w:rPr>
        <w:t>defence</w:t>
      </w:r>
      <w:proofErr w:type="spellEnd"/>
      <w:r w:rsidRPr="00E62A80">
        <w:rPr>
          <w:sz w:val="16"/>
        </w:rPr>
        <w:t xml:space="preserve"> spending, training, type of weapons, fortifications, military doctrine, and war planning.</w:t>
      </w:r>
    </w:p>
    <w:p w14:paraId="73BD56DB" w14:textId="77777777" w:rsidR="00E62A80" w:rsidRPr="00336858" w:rsidRDefault="00E62A80" w:rsidP="00E62A80">
      <w:pPr>
        <w:spacing w:after="0"/>
        <w:rPr>
          <w:rStyle w:val="UnderlineBold"/>
          <w:b w:val="0"/>
        </w:rPr>
      </w:pPr>
      <w:r w:rsidRPr="002C377B">
        <w:rPr>
          <w:rStyle w:val="UnderlineBold"/>
          <w:highlight w:val="yellow"/>
        </w:rPr>
        <w:t>Examples include</w:t>
      </w:r>
      <w:r w:rsidRPr="00336858">
        <w:rPr>
          <w:rStyle w:val="UnderlineBold"/>
        </w:rPr>
        <w:t xml:space="preserve"> the </w:t>
      </w:r>
      <w:r w:rsidRPr="002C377B">
        <w:rPr>
          <w:rStyle w:val="UnderlineBold"/>
          <w:highlight w:val="yellow"/>
        </w:rPr>
        <w:t>Israeli–Egyptian peace</w:t>
      </w:r>
      <w:r w:rsidRPr="00E62A80">
        <w:rPr>
          <w:sz w:val="16"/>
        </w:rPr>
        <w:t xml:space="preserve"> since 1979 and the </w:t>
      </w:r>
      <w:proofErr w:type="gramStart"/>
      <w:r w:rsidRPr="00E62A80">
        <w:rPr>
          <w:sz w:val="16"/>
        </w:rPr>
        <w:t>Israeli–Jordanian</w:t>
      </w:r>
      <w:proofErr w:type="gramEnd"/>
      <w:r w:rsidRPr="00E62A80">
        <w:rPr>
          <w:sz w:val="16"/>
        </w:rPr>
        <w:t xml:space="preserve"> peace since 1994. Intergovernmental negotiations succeeded to reach formal peace agreements between them. These </w:t>
      </w:r>
      <w:r w:rsidRPr="00336858">
        <w:rPr>
          <w:rStyle w:val="StyleUnderline"/>
        </w:rPr>
        <w:t>peace accords have reduced the level of conflict between Israel and</w:t>
      </w:r>
      <w:r w:rsidRPr="00E62A80">
        <w:rPr>
          <w:sz w:val="16"/>
        </w:rPr>
        <w:t xml:space="preserve"> these two </w:t>
      </w:r>
      <w:r w:rsidRPr="00336858">
        <w:rPr>
          <w:rStyle w:val="StyleUnderline"/>
        </w:rPr>
        <w:t xml:space="preserve">Arab </w:t>
      </w:r>
      <w:proofErr w:type="spellStart"/>
      <w:r w:rsidRPr="00336858">
        <w:rPr>
          <w:rStyle w:val="StyleUnderline"/>
        </w:rPr>
        <w:t>neighbours</w:t>
      </w:r>
      <w:proofErr w:type="spellEnd"/>
      <w:r w:rsidRPr="00336858">
        <w:rPr>
          <w:rStyle w:val="StyleUnderline"/>
        </w:rPr>
        <w:t>.</w:t>
      </w:r>
      <w:r w:rsidRPr="00E62A80">
        <w:rPr>
          <w:sz w:val="16"/>
        </w:rPr>
        <w:t xml:space="preserve"> </w:t>
      </w:r>
      <w:r w:rsidRPr="002C377B">
        <w:rPr>
          <w:rStyle w:val="StyleUnderline"/>
          <w:highlight w:val="yellow"/>
        </w:rPr>
        <w:t xml:space="preserve">Especially critical is the peace between Israel and Egypt </w:t>
      </w:r>
      <w:r w:rsidRPr="00336858">
        <w:rPr>
          <w:rStyle w:val="StyleUnderline"/>
        </w:rPr>
        <w:t>as the relations between them are the key strategic relations in the Arab–Israeli context.</w:t>
      </w:r>
      <w:r w:rsidRPr="00E62A80">
        <w:rPr>
          <w:sz w:val="16"/>
        </w:rPr>
        <w:t xml:space="preserve"> </w:t>
      </w:r>
      <w:r w:rsidRPr="00336858">
        <w:rPr>
          <w:rStyle w:val="StyleUnderline"/>
        </w:rPr>
        <w:t>Since they have moved to</w:t>
      </w:r>
      <w:r w:rsidRPr="00E62A80">
        <w:rPr>
          <w:sz w:val="16"/>
        </w:rPr>
        <w:t xml:space="preserve"> the </w:t>
      </w:r>
      <w:r w:rsidRPr="00336858">
        <w:rPr>
          <w:rStyle w:val="StyleUnderline"/>
        </w:rPr>
        <w:t>cold peace</w:t>
      </w:r>
      <w:r w:rsidRPr="00E62A80">
        <w:rPr>
          <w:sz w:val="16"/>
        </w:rPr>
        <w:t xml:space="preserve"> level, </w:t>
      </w:r>
      <w:r w:rsidRPr="002C377B">
        <w:rPr>
          <w:rStyle w:val="UnderlineBold"/>
          <w:highlight w:val="yellow"/>
        </w:rPr>
        <w:t>the likelihood of</w:t>
      </w:r>
      <w:r w:rsidRPr="00336858">
        <w:rPr>
          <w:rStyle w:val="UnderlineBold"/>
        </w:rPr>
        <w:t xml:space="preserve"> the eruption of a </w:t>
      </w:r>
      <w:r w:rsidRPr="002C377B">
        <w:rPr>
          <w:rStyle w:val="UnderlineBold"/>
          <w:highlight w:val="yellow"/>
        </w:rPr>
        <w:t>major</w:t>
      </w:r>
      <w:r w:rsidRPr="00E62A80">
        <w:rPr>
          <w:sz w:val="16"/>
        </w:rPr>
        <w:t xml:space="preserve"> inter-state Arab–Israeli </w:t>
      </w:r>
      <w:r w:rsidRPr="00336858">
        <w:rPr>
          <w:rStyle w:val="UnderlineBold"/>
        </w:rPr>
        <w:t xml:space="preserve">hot </w:t>
      </w:r>
      <w:r w:rsidRPr="002C377B">
        <w:rPr>
          <w:rStyle w:val="UnderlineBold"/>
          <w:highlight w:val="yellow"/>
        </w:rPr>
        <w:t>war has drastically declined</w:t>
      </w:r>
      <w:r w:rsidRPr="00336858">
        <w:rPr>
          <w:rStyle w:val="UnderlineBold"/>
        </w:rPr>
        <w:t>.</w:t>
      </w:r>
    </w:p>
    <w:p w14:paraId="5C5E678F" w14:textId="77777777" w:rsidR="00E62A80" w:rsidRPr="00E62A80" w:rsidRDefault="00E62A80" w:rsidP="00E62A80"/>
    <w:p w14:paraId="48010192" w14:textId="3348A350" w:rsidR="00C55B5C" w:rsidRDefault="00C55B5C" w:rsidP="00C55B5C">
      <w:pPr>
        <w:pStyle w:val="Heading3"/>
      </w:pPr>
      <w:r>
        <w:t xml:space="preserve">AT Liberalism Bad Link </w:t>
      </w:r>
    </w:p>
    <w:p w14:paraId="2380924B" w14:textId="77777777" w:rsidR="00C55B5C" w:rsidRDefault="00C55B5C" w:rsidP="00C55B5C">
      <w:pPr>
        <w:pStyle w:val="Heading4"/>
      </w:pPr>
      <w:r>
        <w:t xml:space="preserve">Liberalism not pervasive – contestation is still possible which proves violence is caused by </w:t>
      </w:r>
      <w:r w:rsidRPr="008D7C93">
        <w:rPr>
          <w:u w:val="single"/>
        </w:rPr>
        <w:t xml:space="preserve">contingent </w:t>
      </w:r>
      <w:proofErr w:type="gramStart"/>
      <w:r w:rsidRPr="008D7C93">
        <w:rPr>
          <w:u w:val="single"/>
        </w:rPr>
        <w:t>factors</w:t>
      </w:r>
      <w:proofErr w:type="gramEnd"/>
      <w:r>
        <w:t xml:space="preserve"> </w:t>
      </w:r>
    </w:p>
    <w:p w14:paraId="3A7979E8" w14:textId="3C2F35CE" w:rsidR="00C55B5C" w:rsidRPr="00C55B5C" w:rsidRDefault="00C55B5C" w:rsidP="00C55B5C">
      <w:r>
        <w:t xml:space="preserve">Alexandros </w:t>
      </w:r>
      <w:proofErr w:type="spellStart"/>
      <w:r w:rsidRPr="00E5789B">
        <w:rPr>
          <w:rStyle w:val="Style13ptBold"/>
        </w:rPr>
        <w:t>Kioupkiolis</w:t>
      </w:r>
      <w:proofErr w:type="spellEnd"/>
      <w:r>
        <w:t xml:space="preserve">, Aristotle University of Thessaloniki, Faculty of Law, Economic and Political Sciences, </w:t>
      </w:r>
      <w:r>
        <w:rPr>
          <w:rStyle w:val="Style13ptBold"/>
        </w:rPr>
        <w:t>‘</w:t>
      </w:r>
      <w:proofErr w:type="gramStart"/>
      <w:r w:rsidRPr="00E5789B">
        <w:rPr>
          <w:rStyle w:val="Style13ptBold"/>
        </w:rPr>
        <w:t>14</w:t>
      </w:r>
      <w:r>
        <w:t xml:space="preserve"> </w:t>
      </w:r>
      <w:r>
        <w:t xml:space="preserve"> </w:t>
      </w:r>
      <w:r w:rsidRPr="00C55B5C">
        <w:rPr>
          <w:sz w:val="18"/>
          <w:szCs w:val="18"/>
        </w:rPr>
        <w:t>(</w:t>
      </w:r>
      <w:proofErr w:type="gramEnd"/>
      <w:r w:rsidRPr="00C55B5C">
        <w:rPr>
          <w:sz w:val="18"/>
          <w:szCs w:val="18"/>
        </w:rPr>
        <w:t>“Towards a Regime of Post-political Biopower? Dispatches from Greece, 2010–2012,” Theory, Culture &amp; Society January 2014 vol. 31 no. 1 143-158)</w:t>
      </w:r>
    </w:p>
    <w:p w14:paraId="4A0CC838" w14:textId="77777777" w:rsidR="00C55B5C" w:rsidRPr="00C55B5C" w:rsidRDefault="00C55B5C" w:rsidP="00C55B5C">
      <w:pPr>
        <w:spacing w:after="0"/>
        <w:rPr>
          <w:sz w:val="16"/>
        </w:rPr>
      </w:pPr>
      <w:r w:rsidRPr="000337BF">
        <w:rPr>
          <w:u w:val="single"/>
        </w:rPr>
        <w:t xml:space="preserve">The concepts of </w:t>
      </w:r>
      <w:r w:rsidRPr="002C377B">
        <w:rPr>
          <w:highlight w:val="yellow"/>
          <w:u w:val="single"/>
        </w:rPr>
        <w:t>post-politics and biopower</w:t>
      </w:r>
      <w:r w:rsidRPr="000337BF">
        <w:rPr>
          <w:u w:val="single"/>
        </w:rPr>
        <w:t xml:space="preserve"> may be helpful in theorizing the current mutations of neoliberal power </w:t>
      </w:r>
      <w:r w:rsidRPr="000337BF">
        <w:rPr>
          <w:b/>
          <w:u w:val="single"/>
        </w:rPr>
        <w:t xml:space="preserve">but they </w:t>
      </w:r>
      <w:r w:rsidRPr="002C377B">
        <w:rPr>
          <w:b/>
          <w:highlight w:val="yellow"/>
          <w:u w:val="single"/>
        </w:rPr>
        <w:t>are not</w:t>
      </w:r>
      <w:r w:rsidRPr="000337BF">
        <w:rPr>
          <w:b/>
          <w:u w:val="single"/>
        </w:rPr>
        <w:t xml:space="preserve"> fully </w:t>
      </w:r>
      <w:r w:rsidRPr="002C377B">
        <w:rPr>
          <w:b/>
          <w:highlight w:val="yellow"/>
          <w:u w:val="single"/>
        </w:rPr>
        <w:t>up to the task</w:t>
      </w:r>
      <w:r w:rsidRPr="000337BF">
        <w:rPr>
          <w:b/>
          <w:u w:val="single"/>
        </w:rPr>
        <w:t>.</w:t>
      </w:r>
      <w:r w:rsidRPr="00C55B5C">
        <w:rPr>
          <w:sz w:val="16"/>
        </w:rPr>
        <w:t xml:space="preserve"> </w:t>
      </w:r>
      <w:r w:rsidRPr="002C377B">
        <w:rPr>
          <w:highlight w:val="yellow"/>
          <w:u w:val="single"/>
        </w:rPr>
        <w:t>They have been</w:t>
      </w:r>
      <w:r w:rsidRPr="000337BF">
        <w:rPr>
          <w:u w:val="single"/>
        </w:rPr>
        <w:t xml:space="preserve"> rightly castigated for constructing an </w:t>
      </w:r>
      <w:r w:rsidRPr="002C377B">
        <w:rPr>
          <w:rStyle w:val="Emphasis"/>
          <w:highlight w:val="yellow"/>
        </w:rPr>
        <w:t>overly rigid</w:t>
      </w:r>
      <w:r w:rsidRPr="002C377B">
        <w:rPr>
          <w:highlight w:val="yellow"/>
          <w:u w:val="single"/>
        </w:rPr>
        <w:t xml:space="preserve"> and </w:t>
      </w:r>
      <w:r w:rsidRPr="002C377B">
        <w:rPr>
          <w:rStyle w:val="Emphasis"/>
          <w:highlight w:val="yellow"/>
        </w:rPr>
        <w:t>all-encompassing</w:t>
      </w:r>
      <w:r w:rsidRPr="000337BF">
        <w:rPr>
          <w:u w:val="single"/>
        </w:rPr>
        <w:t xml:space="preserve"> regime of power</w:t>
      </w:r>
      <w:r w:rsidRPr="00C55B5C">
        <w:rPr>
          <w:sz w:val="16"/>
        </w:rPr>
        <w:t xml:space="preserve"> </w:t>
      </w:r>
      <w:r w:rsidRPr="000337BF">
        <w:rPr>
          <w:b/>
          <w:u w:val="single"/>
        </w:rPr>
        <w:t>which lies beyond challenge and change</w:t>
      </w:r>
      <w:r w:rsidRPr="00C55B5C">
        <w:rPr>
          <w:sz w:val="16"/>
        </w:rPr>
        <w:t xml:space="preserve">. As Bonnie Honig (2009: xv, 66–7, 88) makes clear, </w:t>
      </w:r>
      <w:r w:rsidRPr="002C377B">
        <w:rPr>
          <w:highlight w:val="yellow"/>
          <w:u w:val="single"/>
        </w:rPr>
        <w:t>the apocalyptic image of the state</w:t>
      </w:r>
      <w:r w:rsidRPr="00C55B5C">
        <w:rPr>
          <w:sz w:val="16"/>
        </w:rPr>
        <w:t xml:space="preserve"> of emergency and biopower in Agamben </w:t>
      </w:r>
      <w:r w:rsidRPr="002C377B">
        <w:rPr>
          <w:b/>
          <w:highlight w:val="yellow"/>
          <w:u w:val="single"/>
        </w:rPr>
        <w:t xml:space="preserve">rules out </w:t>
      </w:r>
      <w:r w:rsidRPr="00CC5B6B">
        <w:rPr>
          <w:b/>
          <w:u w:val="single"/>
        </w:rPr>
        <w:t>the</w:t>
      </w:r>
      <w:r w:rsidRPr="000337BF">
        <w:rPr>
          <w:b/>
          <w:u w:val="single"/>
        </w:rPr>
        <w:t xml:space="preserve"> possibility of democratic </w:t>
      </w:r>
      <w:r w:rsidRPr="002C377B">
        <w:rPr>
          <w:b/>
          <w:highlight w:val="yellow"/>
          <w:u w:val="single"/>
        </w:rPr>
        <w:t>response</w:t>
      </w:r>
      <w:r w:rsidRPr="00C55B5C">
        <w:rPr>
          <w:sz w:val="16"/>
        </w:rPr>
        <w:t xml:space="preserve"> and cements ‘emergency’s </w:t>
      </w:r>
      <w:proofErr w:type="gramStart"/>
      <w:r w:rsidRPr="00C55B5C">
        <w:rPr>
          <w:sz w:val="16"/>
        </w:rPr>
        <w:t>closures’</w:t>
      </w:r>
      <w:proofErr w:type="gramEnd"/>
      <w:r w:rsidRPr="00C55B5C">
        <w:rPr>
          <w:sz w:val="16"/>
        </w:rPr>
        <w:t xml:space="preserve">. </w:t>
      </w:r>
      <w:r w:rsidRPr="000337BF">
        <w:rPr>
          <w:b/>
          <w:u w:val="single"/>
        </w:rPr>
        <w:t>It postulates an all-too solid, omnipotent, top-down sovereignty</w:t>
      </w:r>
      <w:r w:rsidRPr="00C55B5C">
        <w:rPr>
          <w:sz w:val="16"/>
        </w:rPr>
        <w:t xml:space="preserve"> which takes exception to the law </w:t>
      </w:r>
      <w:r w:rsidRPr="000337BF">
        <w:rPr>
          <w:u w:val="single"/>
        </w:rPr>
        <w:t>and cannot be resisted, covering over remaining fissures, opportunities, drives and invitations</w:t>
      </w:r>
      <w:r w:rsidRPr="00C55B5C">
        <w:rPr>
          <w:sz w:val="16"/>
        </w:rPr>
        <w:t xml:space="preserve"> to collective mobilization. </w:t>
      </w:r>
      <w:r w:rsidRPr="002C377B">
        <w:rPr>
          <w:highlight w:val="yellow"/>
          <w:u w:val="single"/>
        </w:rPr>
        <w:t>Modern sovereignty could be</w:t>
      </w:r>
      <w:r w:rsidRPr="000337BF">
        <w:rPr>
          <w:u w:val="single"/>
        </w:rPr>
        <w:t xml:space="preserve"> thought, </w:t>
      </w:r>
      <w:r w:rsidRPr="002C377B">
        <w:rPr>
          <w:highlight w:val="yellow"/>
          <w:u w:val="single"/>
        </w:rPr>
        <w:t>instead</w:t>
      </w:r>
      <w:r w:rsidRPr="000337BF">
        <w:rPr>
          <w:u w:val="single"/>
        </w:rPr>
        <w:t xml:space="preserve">, ‘as </w:t>
      </w:r>
      <w:r w:rsidRPr="002C377B">
        <w:rPr>
          <w:highlight w:val="yellow"/>
          <w:u w:val="single"/>
        </w:rPr>
        <w:t xml:space="preserve">a </w:t>
      </w:r>
      <w:r w:rsidRPr="002C377B">
        <w:rPr>
          <w:rStyle w:val="Emphasis"/>
          <w:highlight w:val="yellow"/>
        </w:rPr>
        <w:t>contingent formation</w:t>
      </w:r>
      <w:r w:rsidRPr="000337BF">
        <w:rPr>
          <w:u w:val="single"/>
        </w:rPr>
        <w:t xml:space="preserve"> that might get relocated or redistributed in contests over whether a state of exception</w:t>
      </w:r>
      <w:r w:rsidRPr="00C55B5C">
        <w:rPr>
          <w:sz w:val="16"/>
        </w:rPr>
        <w:t xml:space="preserve"> should be instituted, in what such a state should consist’ (Honig, 2009: 88). In contemporary globalized capitalism, sovereignty appears to be a multipolar circuit of forces, ‘displaced from national to international territories and reconstituted for the benefit of financial capital’ (Saskia </w:t>
      </w:r>
      <w:proofErr w:type="spellStart"/>
      <w:r w:rsidRPr="00C55B5C">
        <w:rPr>
          <w:sz w:val="16"/>
        </w:rPr>
        <w:t>Sassen</w:t>
      </w:r>
      <w:proofErr w:type="spellEnd"/>
      <w:r w:rsidRPr="00C55B5C">
        <w:rPr>
          <w:sz w:val="16"/>
        </w:rPr>
        <w:t xml:space="preserve"> in Dean, 2009: 131–2). </w:t>
      </w:r>
      <w:r w:rsidRPr="000337BF">
        <w:rPr>
          <w:u w:val="single"/>
        </w:rPr>
        <w:t xml:space="preserve">People’s power in collective action or electoral politics remains often a variable component in this mobile, </w:t>
      </w:r>
      <w:proofErr w:type="gramStart"/>
      <w:r w:rsidRPr="000337BF">
        <w:rPr>
          <w:u w:val="single"/>
        </w:rPr>
        <w:t>complex</w:t>
      </w:r>
      <w:proofErr w:type="gramEnd"/>
      <w:r w:rsidRPr="000337BF">
        <w:rPr>
          <w:u w:val="single"/>
        </w:rPr>
        <w:t xml:space="preserve"> and uneven constellation of forces,</w:t>
      </w:r>
      <w:r w:rsidRPr="00C55B5C">
        <w:rPr>
          <w:sz w:val="16"/>
        </w:rPr>
        <w:t xml:space="preserve"> at least where liberal democracy has not been fully torn apart.</w:t>
      </w:r>
    </w:p>
    <w:p w14:paraId="6769F11F" w14:textId="77777777" w:rsidR="00C55B5C" w:rsidRPr="00C55B5C" w:rsidRDefault="00C55B5C" w:rsidP="00C55B5C">
      <w:pPr>
        <w:spacing w:after="0"/>
        <w:rPr>
          <w:sz w:val="16"/>
        </w:rPr>
      </w:pPr>
      <w:r w:rsidRPr="00C55B5C">
        <w:rPr>
          <w:sz w:val="16"/>
        </w:rPr>
        <w:t xml:space="preserve">Likewise, </w:t>
      </w:r>
      <w:r w:rsidRPr="000337BF">
        <w:rPr>
          <w:u w:val="single"/>
        </w:rPr>
        <w:t>the ‘post-political’ qualification of biopower has attracted incisive criticisms</w:t>
      </w:r>
      <w:r w:rsidRPr="00C55B5C">
        <w:rPr>
          <w:sz w:val="16"/>
        </w:rPr>
        <w:t xml:space="preserve">. Jodi Dean argues that left-wing laments about the rise of technocratic expert rule, the declining significance of democratic politics under the compulsions of the markets, the disappearance of the ‘political’ as radical antagonism are apt but partial descriptions of our state of affairs. </w:t>
      </w:r>
      <w:r w:rsidRPr="002C377B">
        <w:rPr>
          <w:b/>
          <w:highlight w:val="yellow"/>
          <w:u w:val="single"/>
        </w:rPr>
        <w:t>They obfuscate</w:t>
      </w:r>
      <w:r w:rsidRPr="000337BF">
        <w:rPr>
          <w:b/>
          <w:u w:val="single"/>
        </w:rPr>
        <w:t xml:space="preserve"> the </w:t>
      </w:r>
      <w:r w:rsidRPr="002C377B">
        <w:rPr>
          <w:b/>
          <w:highlight w:val="yellow"/>
          <w:u w:val="single"/>
        </w:rPr>
        <w:t>surviving sites of politics</w:t>
      </w:r>
      <w:r w:rsidRPr="000337BF">
        <w:rPr>
          <w:b/>
          <w:u w:val="single"/>
        </w:rPr>
        <w:t xml:space="preserve"> and politicization and the real energies of democratic agency</w:t>
      </w:r>
      <w:r w:rsidRPr="00C55B5C">
        <w:rPr>
          <w:sz w:val="16"/>
        </w:rPr>
        <w:t xml:space="preserve"> when they are taken as full and comprehensive accounts. In this case, the emphasis on post-politics ‘cedes in advance key terrains of activism and struggle’ (Dean, 2009: 12). T</w:t>
      </w:r>
      <w:r w:rsidRPr="00014518">
        <w:rPr>
          <w:u w:val="single"/>
        </w:rPr>
        <w:t xml:space="preserve">alk of </w:t>
      </w:r>
      <w:r w:rsidRPr="002C377B">
        <w:rPr>
          <w:highlight w:val="yellow"/>
          <w:u w:val="single"/>
        </w:rPr>
        <w:t>post-politics fails</w:t>
      </w:r>
      <w:r w:rsidRPr="00014518">
        <w:rPr>
          <w:u w:val="single"/>
        </w:rPr>
        <w:t xml:space="preserve"> thus </w:t>
      </w:r>
      <w:r w:rsidRPr="002C377B">
        <w:rPr>
          <w:highlight w:val="yellow"/>
          <w:u w:val="single"/>
        </w:rPr>
        <w:t>to recognize</w:t>
      </w:r>
      <w:r w:rsidRPr="00014518">
        <w:rPr>
          <w:u w:val="single"/>
        </w:rPr>
        <w:t xml:space="preserve"> and to engage with the terms of political </w:t>
      </w:r>
      <w:r w:rsidRPr="002C377B">
        <w:rPr>
          <w:highlight w:val="yellow"/>
          <w:u w:val="single"/>
        </w:rPr>
        <w:t>games which are actually being played</w:t>
      </w:r>
      <w:r w:rsidRPr="00C55B5C">
        <w:rPr>
          <w:sz w:val="16"/>
        </w:rPr>
        <w:t xml:space="preserve">, </w:t>
      </w:r>
      <w:r w:rsidRPr="00014518">
        <w:rPr>
          <w:u w:val="single"/>
        </w:rPr>
        <w:t xml:space="preserve">and it stops short of supporting emerging instances of democratic agency, </w:t>
      </w:r>
      <w:r w:rsidRPr="002C377B">
        <w:rPr>
          <w:highlight w:val="yellow"/>
          <w:u w:val="single"/>
        </w:rPr>
        <w:t xml:space="preserve">producing a </w:t>
      </w:r>
      <w:r w:rsidRPr="002C377B">
        <w:rPr>
          <w:rStyle w:val="Emphasis"/>
          <w:highlight w:val="yellow"/>
        </w:rPr>
        <w:t>vicious circle of self-fulfilling prophecies</w:t>
      </w:r>
      <w:r w:rsidRPr="00C55B5C">
        <w:rPr>
          <w:sz w:val="16"/>
        </w:rPr>
        <w:t>.</w:t>
      </w:r>
    </w:p>
    <w:p w14:paraId="665417DD" w14:textId="77777777" w:rsidR="00C55B5C" w:rsidRDefault="00C55B5C" w:rsidP="00C55B5C">
      <w:pPr>
        <w:spacing w:after="0"/>
      </w:pPr>
      <w:r>
        <w:t xml:space="preserve">Biopower and post-politics apply demonstrably well to key facets of the contemporary rule of capital in flagging democracies. But </w:t>
      </w:r>
      <w:r w:rsidRPr="009C4114">
        <w:rPr>
          <w:u w:val="single"/>
        </w:rPr>
        <w:t xml:space="preserve">they tend to acquire an implausibly totalitarian ring with de-politicizing effects when they are </w:t>
      </w:r>
      <w:r w:rsidRPr="009C4114">
        <w:rPr>
          <w:b/>
          <w:u w:val="single"/>
        </w:rPr>
        <w:t>not duly qualified through the exposition of their cracks</w:t>
      </w:r>
      <w:r>
        <w:t xml:space="preserve">, </w:t>
      </w:r>
      <w:proofErr w:type="gramStart"/>
      <w:r w:rsidRPr="00883219">
        <w:rPr>
          <w:sz w:val="12"/>
          <w:szCs w:val="12"/>
        </w:rPr>
        <w:t>imbalances</w:t>
      </w:r>
      <w:proofErr w:type="gramEnd"/>
      <w:r w:rsidRPr="00883219">
        <w:rPr>
          <w:sz w:val="12"/>
          <w:szCs w:val="12"/>
        </w:rPr>
        <w:t xml:space="preserve"> and internal challenges. These do not only restore some common sense and motion to the picture. They provide openings through which politics is in play again and some hope of change can glimmer. So, in the Greek state of exception in 2010–12, effective sovereignty was unevenly shared among the ruling elites of the Eurogroup, the European Central Bank, the IMF, the potent financial interests weighing on these institutions, the national government and the political establishment in the country. Although power was asymmetrically distributed in this constellation of forces, it remained partly mobile and reversible. The insistence of </w:t>
      </w:r>
      <w:proofErr w:type="spellStart"/>
      <w:r w:rsidRPr="00883219">
        <w:rPr>
          <w:sz w:val="12"/>
          <w:szCs w:val="12"/>
        </w:rPr>
        <w:t>Εurozone</w:t>
      </w:r>
      <w:proofErr w:type="spellEnd"/>
      <w:r w:rsidRPr="00883219">
        <w:rPr>
          <w:sz w:val="12"/>
          <w:szCs w:val="12"/>
        </w:rPr>
        <w:t xml:space="preserve"> leaders on binding any future government to the new loan agreement ahead of the general elections in May 2012 (see </w:t>
      </w:r>
      <w:proofErr w:type="spellStart"/>
      <w:r w:rsidRPr="00883219">
        <w:rPr>
          <w:sz w:val="12"/>
          <w:szCs w:val="12"/>
        </w:rPr>
        <w:t>Pylas</w:t>
      </w:r>
      <w:proofErr w:type="spellEnd"/>
      <w:r w:rsidRPr="00883219">
        <w:rPr>
          <w:sz w:val="12"/>
          <w:szCs w:val="12"/>
        </w:rPr>
        <w:t xml:space="preserve">, 2012) </w:t>
      </w:r>
      <w:proofErr w:type="spellStart"/>
      <w:r w:rsidRPr="00883219">
        <w:rPr>
          <w:sz w:val="12"/>
          <w:szCs w:val="12"/>
        </w:rPr>
        <w:t>signalled</w:t>
      </w:r>
      <w:proofErr w:type="spellEnd"/>
      <w:r w:rsidRPr="00883219">
        <w:rPr>
          <w:sz w:val="12"/>
          <w:szCs w:val="12"/>
        </w:rPr>
        <w:t xml:space="preserve"> how the national government retained in effect considerable elements of independent sovereignty which could severely impact on the entire constellation. And, of course, the general elections in May and June 2012, which brought about seismic shifts in the party-political landscape of the last 30 years, catapulting a radical left-wing party to a dominant position, have triggered unpredictable political developments, disclosing the instability of the hegemonic bloc of power and how even electoral politics can still make a difference.</w:t>
      </w:r>
    </w:p>
    <w:p w14:paraId="43245ED0" w14:textId="77777777" w:rsidR="00C55B5C" w:rsidRDefault="00C55B5C" w:rsidP="00C55B5C">
      <w:pPr>
        <w:spacing w:after="0"/>
        <w:rPr>
          <w:rStyle w:val="Emphasis"/>
        </w:rPr>
      </w:pPr>
      <w:r w:rsidRPr="009C4114">
        <w:rPr>
          <w:rStyle w:val="Emphasis"/>
        </w:rPr>
        <w:t>The international components of this nexus of power do not make up a solid compound</w:t>
      </w:r>
      <w:r w:rsidRPr="00C55B5C">
        <w:rPr>
          <w:sz w:val="14"/>
        </w:rPr>
        <w:t xml:space="preserve">, as indicated by the dissonant dispositions of the new French president. </w:t>
      </w:r>
      <w:r w:rsidRPr="009C4114">
        <w:rPr>
          <w:u w:val="single"/>
        </w:rPr>
        <w:t>The national constituents of the hegemonic constellation provide further sources of disquiet and potential disruption</w:t>
      </w:r>
      <w:r w:rsidRPr="00C55B5C">
        <w:rPr>
          <w:sz w:val="14"/>
        </w:rPr>
        <w:t xml:space="preserve">. </w:t>
      </w:r>
      <w:r w:rsidRPr="009C4114">
        <w:rPr>
          <w:u w:val="single"/>
        </w:rPr>
        <w:t xml:space="preserve">For </w:t>
      </w:r>
      <w:r w:rsidRPr="002C377B">
        <w:rPr>
          <w:highlight w:val="yellow"/>
          <w:u w:val="single"/>
        </w:rPr>
        <w:t>so long as</w:t>
      </w:r>
      <w:r w:rsidRPr="009C4114">
        <w:rPr>
          <w:u w:val="single"/>
        </w:rPr>
        <w:t xml:space="preserve"> </w:t>
      </w:r>
      <w:r w:rsidRPr="002C377B">
        <w:rPr>
          <w:highlight w:val="yellow"/>
          <w:u w:val="single"/>
        </w:rPr>
        <w:t>electoral politics are</w:t>
      </w:r>
      <w:r w:rsidRPr="009C4114">
        <w:rPr>
          <w:u w:val="single"/>
        </w:rPr>
        <w:t xml:space="preserve"> not fully </w:t>
      </w:r>
      <w:r w:rsidRPr="002C377B">
        <w:rPr>
          <w:highlight w:val="yellow"/>
          <w:u w:val="single"/>
        </w:rPr>
        <w:t>abolished</w:t>
      </w:r>
      <w:r w:rsidRPr="009C4114">
        <w:rPr>
          <w:u w:val="single"/>
        </w:rPr>
        <w:t xml:space="preserve">, the </w:t>
      </w:r>
      <w:r w:rsidRPr="009C4114">
        <w:rPr>
          <w:rStyle w:val="Emphasis"/>
        </w:rPr>
        <w:t>‘</w:t>
      </w:r>
      <w:r w:rsidRPr="002C377B">
        <w:rPr>
          <w:rStyle w:val="Emphasis"/>
          <w:highlight w:val="yellow"/>
        </w:rPr>
        <w:t>popular will’ can affect</w:t>
      </w:r>
      <w:r w:rsidRPr="009C4114">
        <w:rPr>
          <w:rStyle w:val="Emphasis"/>
        </w:rPr>
        <w:t xml:space="preserve"> the dominant </w:t>
      </w:r>
      <w:r w:rsidRPr="002C377B">
        <w:rPr>
          <w:rStyle w:val="Emphasis"/>
          <w:highlight w:val="yellow"/>
        </w:rPr>
        <w:t>circuits of sovereignty</w:t>
      </w:r>
      <w:r w:rsidRPr="009C4114">
        <w:rPr>
          <w:rStyle w:val="Emphasis"/>
        </w:rPr>
        <w:t xml:space="preserve"> </w:t>
      </w:r>
      <w:r w:rsidRPr="009C4114">
        <w:rPr>
          <w:u w:val="single"/>
        </w:rPr>
        <w:t>through such formal channels</w:t>
      </w:r>
      <w:r w:rsidRPr="009C4114">
        <w:rPr>
          <w:rStyle w:val="Emphasis"/>
        </w:rPr>
        <w:t xml:space="preserve">, </w:t>
      </w:r>
      <w:r w:rsidRPr="002C377B">
        <w:rPr>
          <w:rStyle w:val="Emphasis"/>
          <w:highlight w:val="yellow"/>
        </w:rPr>
        <w:t>giving the lie to any</w:t>
      </w:r>
      <w:r w:rsidRPr="009C4114">
        <w:rPr>
          <w:rStyle w:val="Emphasis"/>
        </w:rPr>
        <w:t xml:space="preserve"> closed, </w:t>
      </w:r>
      <w:r w:rsidRPr="002C377B">
        <w:rPr>
          <w:rStyle w:val="Emphasis"/>
          <w:highlight w:val="yellow"/>
        </w:rPr>
        <w:t xml:space="preserve">totalizing depiction of </w:t>
      </w:r>
      <w:r w:rsidRPr="00EE39F5">
        <w:rPr>
          <w:rStyle w:val="Emphasis"/>
        </w:rPr>
        <w:t>the</w:t>
      </w:r>
      <w:r w:rsidRPr="009C4114">
        <w:rPr>
          <w:rStyle w:val="Emphasis"/>
        </w:rPr>
        <w:t xml:space="preserve"> current state of </w:t>
      </w:r>
      <w:r w:rsidRPr="002C377B">
        <w:rPr>
          <w:rStyle w:val="Emphasis"/>
          <w:highlight w:val="yellow"/>
        </w:rPr>
        <w:t>emergency</w:t>
      </w:r>
      <w:r w:rsidRPr="009C4114">
        <w:rPr>
          <w:rStyle w:val="Emphasis"/>
        </w:rPr>
        <w:t>.</w:t>
      </w:r>
    </w:p>
    <w:p w14:paraId="6556301F" w14:textId="77777777" w:rsidR="00C55B5C" w:rsidRPr="00C55B5C" w:rsidRDefault="00C55B5C" w:rsidP="00C55B5C">
      <w:pPr>
        <w:spacing w:after="0"/>
        <w:rPr>
          <w:sz w:val="16"/>
        </w:rPr>
      </w:pPr>
      <w:r w:rsidRPr="00440C5D">
        <w:rPr>
          <w:u w:val="single"/>
        </w:rPr>
        <w:t>But what keeps alive and kicking the ‘political’ in the mode of radical intervention</w:t>
      </w:r>
      <w:r w:rsidRPr="00C55B5C">
        <w:rPr>
          <w:sz w:val="16"/>
        </w:rPr>
        <w:t xml:space="preserve">, deep antagonism </w:t>
      </w:r>
      <w:r w:rsidRPr="00440C5D">
        <w:rPr>
          <w:u w:val="single"/>
        </w:rPr>
        <w:t>and reversal of hegemonic closures is the locus classicus of democratic agency</w:t>
      </w:r>
      <w:r w:rsidRPr="00C55B5C">
        <w:rPr>
          <w:sz w:val="16"/>
        </w:rPr>
        <w:t xml:space="preserve">: massive </w:t>
      </w:r>
      <w:r w:rsidRPr="00440C5D">
        <w:rPr>
          <w:u w:val="single"/>
        </w:rPr>
        <w:t>popular mobilization, the rise of a demos</w:t>
      </w:r>
      <w:r w:rsidRPr="00C55B5C">
        <w:rPr>
          <w:sz w:val="16"/>
        </w:rPr>
        <w:t xml:space="preserve"> as a collective agent with sovereign rights. </w:t>
      </w:r>
      <w:r w:rsidRPr="002C377B">
        <w:rPr>
          <w:b/>
          <w:highlight w:val="yellow"/>
          <w:u w:val="single"/>
        </w:rPr>
        <w:t>If liberalism’s</w:t>
      </w:r>
      <w:r w:rsidRPr="00440C5D">
        <w:rPr>
          <w:b/>
          <w:u w:val="single"/>
        </w:rPr>
        <w:t xml:space="preserve"> cultural </w:t>
      </w:r>
      <w:r w:rsidRPr="002C377B">
        <w:rPr>
          <w:b/>
          <w:highlight w:val="yellow"/>
          <w:u w:val="single"/>
        </w:rPr>
        <w:t>hold</w:t>
      </w:r>
      <w:r w:rsidRPr="00440C5D">
        <w:rPr>
          <w:b/>
          <w:u w:val="single"/>
        </w:rPr>
        <w:t xml:space="preserve"> </w:t>
      </w:r>
      <w:r w:rsidRPr="002C377B">
        <w:rPr>
          <w:b/>
          <w:highlight w:val="yellow"/>
          <w:u w:val="single"/>
        </w:rPr>
        <w:t>were total</w:t>
      </w:r>
      <w:r w:rsidRPr="00440C5D">
        <w:rPr>
          <w:b/>
          <w:u w:val="single"/>
        </w:rPr>
        <w:t xml:space="preserve"> and seamless</w:t>
      </w:r>
      <w:r w:rsidRPr="00C55B5C">
        <w:rPr>
          <w:sz w:val="16"/>
        </w:rPr>
        <w:t xml:space="preserve"> </w:t>
      </w:r>
      <w:r w:rsidRPr="00440C5D">
        <w:rPr>
          <w:u w:val="single"/>
        </w:rPr>
        <w:t xml:space="preserve">and the spread of a narcissistic individualism devoid of collective concerns were fully verified, the </w:t>
      </w:r>
      <w:r w:rsidRPr="002C377B">
        <w:rPr>
          <w:highlight w:val="yellow"/>
          <w:u w:val="single"/>
        </w:rPr>
        <w:t>re-emergence of</w:t>
      </w:r>
      <w:r w:rsidRPr="00440C5D">
        <w:rPr>
          <w:u w:val="single"/>
        </w:rPr>
        <w:t xml:space="preserve"> massive </w:t>
      </w:r>
      <w:r w:rsidRPr="002C377B">
        <w:rPr>
          <w:highlight w:val="yellow"/>
          <w:u w:val="single"/>
        </w:rPr>
        <w:t>demotic politics</w:t>
      </w:r>
      <w:r w:rsidRPr="00440C5D">
        <w:rPr>
          <w:u w:val="single"/>
        </w:rPr>
        <w:t xml:space="preserve"> </w:t>
      </w:r>
      <w:r w:rsidRPr="002C377B">
        <w:rPr>
          <w:highlight w:val="yellow"/>
          <w:u w:val="single"/>
        </w:rPr>
        <w:t xml:space="preserve">would have the status of a </w:t>
      </w:r>
      <w:r w:rsidRPr="002C377B">
        <w:rPr>
          <w:rStyle w:val="Emphasis"/>
          <w:highlight w:val="yellow"/>
        </w:rPr>
        <w:t>true miracle.</w:t>
      </w:r>
      <w:r w:rsidRPr="00C55B5C">
        <w:rPr>
          <w:sz w:val="16"/>
        </w:rPr>
        <w:t xml:space="preserve"> The </w:t>
      </w:r>
      <w:proofErr w:type="spellStart"/>
      <w:r w:rsidRPr="00C55B5C">
        <w:rPr>
          <w:sz w:val="16"/>
        </w:rPr>
        <w:t>Rousseauian</w:t>
      </w:r>
      <w:proofErr w:type="spellEnd"/>
      <w:r w:rsidRPr="00C55B5C">
        <w:rPr>
          <w:sz w:val="16"/>
        </w:rPr>
        <w:t xml:space="preserve"> paradox – how to institute a self-governing people out of a dispersed crowd of politically ignorant and apathetic individuals – would appear as irresolvable as ever (for the paradox, see Honig, 2009: 13–20). And yet </w:t>
      </w:r>
      <w:r w:rsidRPr="00440C5D">
        <w:rPr>
          <w:u w:val="single"/>
        </w:rPr>
        <w:t>the spring and the summer of 2011 witnessed unprecedented manifestations of grassroots democratic agency on many streets</w:t>
      </w:r>
      <w:r w:rsidRPr="00C55B5C">
        <w:rPr>
          <w:sz w:val="16"/>
        </w:rPr>
        <w:t xml:space="preserve"> and squares across the country, </w:t>
      </w:r>
      <w:r w:rsidRPr="00440C5D">
        <w:rPr>
          <w:rStyle w:val="Emphasis"/>
        </w:rPr>
        <w:t>belying any totalistic account of biopower and liberalism’s empire</w:t>
      </w:r>
      <w:r w:rsidRPr="00C55B5C">
        <w:rPr>
          <w:sz w:val="16"/>
        </w:rPr>
        <w:t xml:space="preserve"> (for this mobilization and its features see, among others, </w:t>
      </w:r>
      <w:proofErr w:type="spellStart"/>
      <w:r w:rsidRPr="00C55B5C">
        <w:rPr>
          <w:sz w:val="16"/>
        </w:rPr>
        <w:t>Douzinas</w:t>
      </w:r>
      <w:proofErr w:type="spellEnd"/>
      <w:r w:rsidRPr="00C55B5C">
        <w:rPr>
          <w:sz w:val="16"/>
        </w:rPr>
        <w:t xml:space="preserve">, 2011; </w:t>
      </w:r>
      <w:proofErr w:type="spellStart"/>
      <w:r w:rsidRPr="00C55B5C">
        <w:rPr>
          <w:sz w:val="16"/>
        </w:rPr>
        <w:t>Giovanopoulos</w:t>
      </w:r>
      <w:proofErr w:type="spellEnd"/>
      <w:r w:rsidRPr="00C55B5C">
        <w:rPr>
          <w:sz w:val="16"/>
        </w:rPr>
        <w:t xml:space="preserve"> and Mitropoulos, 2011). The singular feature of this collective movement, which brought together hundreds of thousands of people in its heydays from May to July, is that it did not confine itself to reclaiming some space for people’s power and voice within the dominant nexus of sovereignty. For the first time since the restoration of representative democracy in 1974, after the fall of the colonels’ junta, a large multiplicity of citizens did not simply </w:t>
      </w:r>
      <w:proofErr w:type="gramStart"/>
      <w:r w:rsidRPr="00C55B5C">
        <w:rPr>
          <w:sz w:val="16"/>
        </w:rPr>
        <w:t>protest</w:t>
      </w:r>
      <w:proofErr w:type="gramEnd"/>
      <w:r w:rsidRPr="00C55B5C">
        <w:rPr>
          <w:sz w:val="16"/>
        </w:rPr>
        <w:t xml:space="preserve"> or press demands on the political establishment. By contrast, </w:t>
      </w:r>
      <w:r w:rsidRPr="00B413F0">
        <w:rPr>
          <w:b/>
          <w:u w:val="single"/>
        </w:rPr>
        <w:t>they asserted themselves as the collective subject of a real and direct democracy to be enacted here and now and to embrace the entire country in order to institute an effective alternative to a defunct political system in chronic malaise</w:t>
      </w:r>
      <w:r w:rsidRPr="00C55B5C">
        <w:rPr>
          <w:sz w:val="16"/>
        </w:rPr>
        <w:t>.</w:t>
      </w:r>
    </w:p>
    <w:p w14:paraId="04AE0849" w14:textId="77777777" w:rsidR="00C55B5C" w:rsidRPr="00C55B5C" w:rsidRDefault="00C55B5C" w:rsidP="00C55B5C"/>
    <w:p w14:paraId="34A4BEDA" w14:textId="77777777" w:rsidR="00E76327" w:rsidRPr="00E76327" w:rsidRDefault="00E76327" w:rsidP="00E76327"/>
    <w:p w14:paraId="4E928658" w14:textId="78DB7DB7" w:rsidR="00E76327" w:rsidRDefault="00E76327" w:rsidP="00E76327">
      <w:pPr>
        <w:pStyle w:val="Heading3"/>
      </w:pPr>
      <w:r>
        <w:t xml:space="preserve">AT Ontology Links – Reform Good </w:t>
      </w:r>
    </w:p>
    <w:p w14:paraId="501D45A3" w14:textId="17A22EF1" w:rsidR="00E76327" w:rsidRDefault="00E76327" w:rsidP="00E76327">
      <w:pPr>
        <w:pStyle w:val="Heading4"/>
      </w:pPr>
      <w:r>
        <w:t xml:space="preserve">You should adopt a contingent understanding of decolonial possibilities – understanding colonial violence as something that transcends state-based reforms naturalizes settler colonial power and renders resistance </w:t>
      </w:r>
      <w:proofErr w:type="gramStart"/>
      <w:r>
        <w:t>impossible</w:t>
      </w:r>
      <w:proofErr w:type="gramEnd"/>
      <w:r>
        <w:t xml:space="preserve"> </w:t>
      </w:r>
    </w:p>
    <w:p w14:paraId="0E054F84" w14:textId="77777777" w:rsidR="00E76327" w:rsidRDefault="00E76327" w:rsidP="00E76327">
      <w:proofErr w:type="spellStart"/>
      <w:r w:rsidRPr="00E52C47">
        <w:rPr>
          <w:rStyle w:val="Style13ptBold"/>
        </w:rPr>
        <w:t>Corntassel</w:t>
      </w:r>
      <w:proofErr w:type="spellEnd"/>
      <w:r w:rsidRPr="00E52C47">
        <w:rPr>
          <w:rStyle w:val="Style13ptBold"/>
        </w:rPr>
        <w:t xml:space="preserve"> 14</w:t>
      </w:r>
      <w:r>
        <w:t xml:space="preserve"> (Jeff, </w:t>
      </w:r>
      <w:proofErr w:type="spellStart"/>
      <w:r>
        <w:t>Tsalagi</w:t>
      </w:r>
      <w:proofErr w:type="spellEnd"/>
      <w:r>
        <w:t xml:space="preserve"> (Cherokee), University of Victoria; Corey </w:t>
      </w:r>
      <w:proofErr w:type="spellStart"/>
      <w:r>
        <w:t>Snelgrove</w:t>
      </w:r>
      <w:proofErr w:type="spellEnd"/>
      <w:r>
        <w:t xml:space="preserve">, University of British Columbia; Rita Kaur </w:t>
      </w:r>
      <w:proofErr w:type="spellStart"/>
      <w:r>
        <w:t>Dhamoon</w:t>
      </w:r>
      <w:proofErr w:type="spellEnd"/>
      <w:r>
        <w:t>, University of Victoria; “Unsettling settler colonialism: The discourse and politics of settlers, and solidarity with Indigenous nations”, Decolonization: Indigeneity, Education &amp; Society Vol. 3, No. 2, 2014, pp. 1-32)</w:t>
      </w:r>
    </w:p>
    <w:p w14:paraId="7CC8317F" w14:textId="77777777" w:rsidR="00E76327" w:rsidRDefault="00E76327" w:rsidP="00E76327">
      <w:r>
        <w:t>Discussion</w:t>
      </w:r>
    </w:p>
    <w:p w14:paraId="5D396085" w14:textId="6B9F5799" w:rsidR="00E76327" w:rsidRPr="00E76327" w:rsidRDefault="00E76327" w:rsidP="00E76327">
      <w:pPr>
        <w:rPr>
          <w:sz w:val="16"/>
          <w:szCs w:val="16"/>
        </w:rPr>
      </w:pPr>
      <w:r w:rsidRPr="000A7A5B">
        <w:rPr>
          <w:sz w:val="16"/>
        </w:rPr>
        <w:t xml:space="preserve">Rita: We need to problematize </w:t>
      </w:r>
      <w:r w:rsidRPr="002C377B">
        <w:rPr>
          <w:rStyle w:val="StyleUnderline"/>
          <w:highlight w:val="yellow"/>
        </w:rPr>
        <w:t>the question of solidarity</w:t>
      </w:r>
      <w:r w:rsidRPr="000A7A5B">
        <w:rPr>
          <w:sz w:val="16"/>
        </w:rPr>
        <w:t xml:space="preserve"> because it </w:t>
      </w:r>
      <w:r w:rsidRPr="002C377B">
        <w:rPr>
          <w:rStyle w:val="StyleUnderline"/>
          <w:highlight w:val="yellow"/>
        </w:rPr>
        <w:t>separates issues, as if Indigenous issues are distinctly separate from migration issues</w:t>
      </w:r>
      <w:r w:rsidRPr="000A7A5B">
        <w:rPr>
          <w:sz w:val="16"/>
        </w:rPr>
        <w:t xml:space="preserve">, </w:t>
      </w:r>
      <w:r w:rsidRPr="005370B9">
        <w:rPr>
          <w:rStyle w:val="StyleUnderline"/>
        </w:rPr>
        <w:t xml:space="preserve">issues around temporary </w:t>
      </w:r>
      <w:r w:rsidRPr="002C377B">
        <w:rPr>
          <w:rStyle w:val="StyleUnderline"/>
          <w:highlight w:val="yellow"/>
        </w:rPr>
        <w:t>foreign workers</w:t>
      </w:r>
      <w:r w:rsidRPr="005370B9">
        <w:rPr>
          <w:rStyle w:val="StyleUnderline"/>
        </w:rPr>
        <w:t xml:space="preserve">, </w:t>
      </w:r>
      <w:r w:rsidRPr="002C377B">
        <w:rPr>
          <w:rStyle w:val="StyleUnderline"/>
          <w:highlight w:val="yellow"/>
        </w:rPr>
        <w:t>violence against women, etc</w:t>
      </w:r>
      <w:r w:rsidRPr="005370B9">
        <w:rPr>
          <w:rStyle w:val="StyleUnderline"/>
        </w:rPr>
        <w:t>. in two ways</w:t>
      </w:r>
      <w:r w:rsidRPr="000A7A5B">
        <w:rPr>
          <w:sz w:val="16"/>
        </w:rPr>
        <w:t xml:space="preserve">. </w:t>
      </w:r>
      <w:r w:rsidRPr="005370B9">
        <w:rPr>
          <w:rStyle w:val="StyleUnderline"/>
        </w:rPr>
        <w:t xml:space="preserve">One, </w:t>
      </w:r>
      <w:r w:rsidRPr="002C377B">
        <w:rPr>
          <w:rStyle w:val="StyleUnderline"/>
          <w:highlight w:val="yellow"/>
        </w:rPr>
        <w:t>it suggests that the white settler nation doesn’t need to maneuver different bodies</w:t>
      </w:r>
      <w:r w:rsidRPr="005370B9">
        <w:rPr>
          <w:rStyle w:val="StyleUnderline"/>
        </w:rPr>
        <w:t xml:space="preserve"> – Indigenous bodies, white bodies, bodies of </w:t>
      </w:r>
      <w:proofErr w:type="spellStart"/>
      <w:r w:rsidRPr="005370B9">
        <w:rPr>
          <w:rStyle w:val="StyleUnderline"/>
        </w:rPr>
        <w:t>colour</w:t>
      </w:r>
      <w:proofErr w:type="spellEnd"/>
      <w:r w:rsidRPr="005370B9">
        <w:rPr>
          <w:rStyle w:val="StyleUnderline"/>
        </w:rPr>
        <w:t xml:space="preserve">, male, female, trans, queer, poor, disabled, religious, secular, citizens, noncitizen workers, refugees – </w:t>
      </w:r>
      <w:r w:rsidRPr="002C377B">
        <w:rPr>
          <w:rStyle w:val="StyleUnderline"/>
          <w:highlight w:val="yellow"/>
        </w:rPr>
        <w:t>differently</w:t>
      </w:r>
      <w:r w:rsidRPr="000A7A5B">
        <w:rPr>
          <w:sz w:val="16"/>
        </w:rPr>
        <w:t xml:space="preserve">. </w:t>
      </w:r>
      <w:proofErr w:type="gramStart"/>
      <w:r w:rsidRPr="000A7A5B">
        <w:rPr>
          <w:sz w:val="16"/>
        </w:rPr>
        <w:t>And also</w:t>
      </w:r>
      <w:proofErr w:type="gramEnd"/>
      <w:r w:rsidRPr="000A7A5B">
        <w:rPr>
          <w:sz w:val="16"/>
        </w:rPr>
        <w:t xml:space="preserve">, in my case, </w:t>
      </w:r>
      <w:r w:rsidRPr="002C377B">
        <w:rPr>
          <w:rStyle w:val="StyleUnderline"/>
          <w:highlight w:val="yellow"/>
        </w:rPr>
        <w:t xml:space="preserve">people of </w:t>
      </w:r>
      <w:proofErr w:type="spellStart"/>
      <w:r w:rsidRPr="002C377B">
        <w:rPr>
          <w:rStyle w:val="StyleUnderline"/>
          <w:highlight w:val="yellow"/>
        </w:rPr>
        <w:t>colour</w:t>
      </w:r>
      <w:proofErr w:type="spellEnd"/>
      <w:r w:rsidRPr="002C377B">
        <w:rPr>
          <w:rStyle w:val="StyleUnderline"/>
          <w:highlight w:val="yellow"/>
        </w:rPr>
        <w:t xml:space="preserve"> are also structurally implicated in dispossession</w:t>
      </w:r>
      <w:r w:rsidRPr="005370B9">
        <w:rPr>
          <w:rStyle w:val="StyleUnderline"/>
        </w:rPr>
        <w:t xml:space="preserve">, whether that’s our choice or not. </w:t>
      </w:r>
      <w:r w:rsidRPr="002C377B">
        <w:rPr>
          <w:rStyle w:val="StyleUnderline"/>
          <w:highlight w:val="yellow"/>
        </w:rPr>
        <w:t>So</w:t>
      </w:r>
      <w:r w:rsidRPr="005370B9">
        <w:rPr>
          <w:rStyle w:val="StyleUnderline"/>
        </w:rPr>
        <w:t xml:space="preserve"> </w:t>
      </w:r>
      <w:r w:rsidRPr="002C377B">
        <w:rPr>
          <w:rStyle w:val="StyleUnderline"/>
          <w:highlight w:val="yellow"/>
        </w:rPr>
        <w:t>it posits that ‘your’ issues of Indigenous land are not separate from ‘my’ issues if I care about racism</w:t>
      </w:r>
      <w:r w:rsidRPr="005370B9">
        <w:rPr>
          <w:rStyle w:val="StyleUnderline"/>
        </w:rPr>
        <w:t xml:space="preserve">, sexism, </w:t>
      </w:r>
      <w:r w:rsidRPr="002C377B">
        <w:rPr>
          <w:rStyle w:val="StyleUnderline"/>
          <w:highlight w:val="yellow"/>
        </w:rPr>
        <w:t>and that I must think about the ways they are related to settler colonialism</w:t>
      </w:r>
      <w:r w:rsidRPr="005370B9">
        <w:rPr>
          <w:rStyle w:val="StyleUnderline"/>
        </w:rPr>
        <w:t>.</w:t>
      </w:r>
      <w:r>
        <w:rPr>
          <w:rStyle w:val="StyleUnderline"/>
        </w:rPr>
        <w:t xml:space="preserve"> </w:t>
      </w:r>
      <w:r w:rsidRPr="000A7A5B">
        <w:rPr>
          <w:sz w:val="16"/>
          <w:szCs w:val="16"/>
        </w:rPr>
        <w:t xml:space="preserve">Jeff: I guess for me ‘solidarity’ gets away from the direct accountability, the trust elements that are embedded in any relationship that you have. So that trust and accountability are ongoing feedback loops, if you will, that you </w:t>
      </w:r>
      <w:proofErr w:type="gramStart"/>
      <w:r w:rsidRPr="000A7A5B">
        <w:rPr>
          <w:sz w:val="16"/>
          <w:szCs w:val="16"/>
        </w:rPr>
        <w:t>have to</w:t>
      </w:r>
      <w:proofErr w:type="gramEnd"/>
      <w:r w:rsidRPr="000A7A5B">
        <w:rPr>
          <w:sz w:val="16"/>
          <w:szCs w:val="16"/>
        </w:rPr>
        <w:t xml:space="preserve"> constantly renegotiate or reinterpret in order to act in solidarity, or act in concert, or act in camaraderie. But I think these terms mask the messiness of that overall process.</w:t>
      </w:r>
      <w:r>
        <w:rPr>
          <w:sz w:val="16"/>
          <w:szCs w:val="16"/>
        </w:rPr>
        <w:t xml:space="preserve"> </w:t>
      </w:r>
      <w:r w:rsidRPr="000A7A5B">
        <w:rPr>
          <w:sz w:val="16"/>
          <w:szCs w:val="16"/>
        </w:rPr>
        <w:t>Corey: I agree with both your critiques. Solidarity does sometimes seem to imply a distinctness that, like you state Rita, ignores relations and complicity between. And like you state Jeff, there does seem to be an underlying conceptualization of solidarity as temporal event.</w:t>
      </w:r>
      <w:r>
        <w:rPr>
          <w:sz w:val="16"/>
          <w:szCs w:val="16"/>
        </w:rPr>
        <w:t xml:space="preserve"> </w:t>
      </w:r>
      <w:r w:rsidRPr="000A7A5B">
        <w:rPr>
          <w:sz w:val="16"/>
          <w:szCs w:val="16"/>
        </w:rPr>
        <w:t xml:space="preserve">Jeff: And in terms of the temporal, at what point does forgetfulness become a problem? A </w:t>
      </w:r>
      <w:proofErr w:type="spellStart"/>
      <w:r w:rsidRPr="000A7A5B">
        <w:rPr>
          <w:sz w:val="16"/>
          <w:szCs w:val="16"/>
        </w:rPr>
        <w:t>Tsalagi</w:t>
      </w:r>
      <w:proofErr w:type="spellEnd"/>
      <w:r w:rsidRPr="000A7A5B">
        <w:rPr>
          <w:sz w:val="16"/>
          <w:szCs w:val="16"/>
        </w:rPr>
        <w:t xml:space="preserve"> saying, “Live in a longer ‘now’— learn your history and culture and understand it is what you are now,” urges us to consider that notions of time are fluid and flexible. After all, the </w:t>
      </w:r>
      <w:proofErr w:type="spellStart"/>
      <w:r w:rsidRPr="000A7A5B">
        <w:rPr>
          <w:sz w:val="16"/>
          <w:szCs w:val="16"/>
        </w:rPr>
        <w:t>Tsalagi</w:t>
      </w:r>
      <w:proofErr w:type="spellEnd"/>
      <w:r w:rsidRPr="000A7A5B">
        <w:rPr>
          <w:sz w:val="16"/>
          <w:szCs w:val="16"/>
        </w:rPr>
        <w:t xml:space="preserve"> word for “I am forgetting” is </w:t>
      </w:r>
      <w:proofErr w:type="spellStart"/>
      <w:r w:rsidRPr="000A7A5B">
        <w:rPr>
          <w:sz w:val="16"/>
          <w:szCs w:val="16"/>
        </w:rPr>
        <w:t>agikewsga</w:t>
      </w:r>
      <w:proofErr w:type="spellEnd"/>
      <w:r w:rsidRPr="000A7A5B">
        <w:rPr>
          <w:sz w:val="16"/>
          <w:szCs w:val="16"/>
        </w:rPr>
        <w:t xml:space="preserve">, which literally means I am blind or am unable to see something that happened in the past (Altman and Belt, 2012, p. 232). To live in a longer ‘now’, it becomes one’s responsibility to live in </w:t>
      </w:r>
      <w:proofErr w:type="spellStart"/>
      <w:r w:rsidRPr="000A7A5B">
        <w:rPr>
          <w:sz w:val="16"/>
          <w:szCs w:val="16"/>
        </w:rPr>
        <w:t>tohi</w:t>
      </w:r>
      <w:proofErr w:type="spellEnd"/>
      <w:r w:rsidRPr="000A7A5B">
        <w:rPr>
          <w:sz w:val="16"/>
          <w:szCs w:val="16"/>
        </w:rPr>
        <w:t xml:space="preserve">, or a process of balance and according to the pace of the natural world (p. 227). In this sense, 'the longer now' implies not just a different time scale but also future generational responsibilities. </w:t>
      </w:r>
      <w:proofErr w:type="gramStart"/>
      <w:r w:rsidRPr="000A7A5B">
        <w:rPr>
          <w:sz w:val="16"/>
          <w:szCs w:val="16"/>
        </w:rPr>
        <w:t>So</w:t>
      </w:r>
      <w:proofErr w:type="gramEnd"/>
      <w:r w:rsidRPr="000A7A5B">
        <w:rPr>
          <w:sz w:val="16"/>
          <w:szCs w:val="16"/>
        </w:rPr>
        <w:t xml:space="preserve"> there is a different sense of Indigenous place-based and living histories that should be understood by folks proposing to act in solidarity. If someone is just simply saying ‘I’m a Canadian, and I don’t know my history’, how useful is that to deepening solidarity? Maybe that forgetfulness… is also sort of convenient. You </w:t>
      </w:r>
      <w:proofErr w:type="gramStart"/>
      <w:r w:rsidRPr="000A7A5B">
        <w:rPr>
          <w:sz w:val="16"/>
          <w:szCs w:val="16"/>
        </w:rPr>
        <w:t>haven’t</w:t>
      </w:r>
      <w:proofErr w:type="gramEnd"/>
      <w:r w:rsidRPr="000A7A5B">
        <w:rPr>
          <w:sz w:val="16"/>
          <w:szCs w:val="16"/>
        </w:rPr>
        <w:t xml:space="preserve"> done the hard work to uncover your role, or your family’s role in, whether it’s direct colonial actions or just settling here.</w:t>
      </w:r>
      <w:r>
        <w:rPr>
          <w:sz w:val="16"/>
          <w:szCs w:val="16"/>
        </w:rPr>
        <w:t xml:space="preserve"> </w:t>
      </w:r>
      <w:r w:rsidRPr="000A7A5B">
        <w:rPr>
          <w:sz w:val="16"/>
          <w:szCs w:val="16"/>
        </w:rPr>
        <w:t xml:space="preserve">Corey: This not knowing, this forgetting of our own histories, just supports the claiming of space and place. These histories too are obviously entangled and complex. For instance, my great-great grandfather and his family were settlers in Ohio, eventually becoming a doctor and Christian missionary in the interior of China. This side of my family stayed in China – over time, transitioning from Christian missionaries to foreign capitalists – until the Second World War, when my great-grandfather was interned and my grandmother with her mother and brother came to Canada. </w:t>
      </w:r>
      <w:proofErr w:type="gramStart"/>
      <w:r w:rsidRPr="000A7A5B">
        <w:rPr>
          <w:sz w:val="16"/>
          <w:szCs w:val="16"/>
        </w:rPr>
        <w:t>So</w:t>
      </w:r>
      <w:proofErr w:type="gramEnd"/>
      <w:r w:rsidRPr="000A7A5B">
        <w:rPr>
          <w:sz w:val="16"/>
          <w:szCs w:val="16"/>
        </w:rPr>
        <w:t xml:space="preserve"> my own ancestral history is entangled with the global structures of settler colonialism, capitalism, </w:t>
      </w:r>
      <w:proofErr w:type="spellStart"/>
      <w:r w:rsidRPr="000A7A5B">
        <w:rPr>
          <w:sz w:val="16"/>
          <w:szCs w:val="16"/>
        </w:rPr>
        <w:t>christianity</w:t>
      </w:r>
      <w:proofErr w:type="spellEnd"/>
      <w:r w:rsidRPr="000A7A5B">
        <w:rPr>
          <w:sz w:val="16"/>
          <w:szCs w:val="16"/>
        </w:rPr>
        <w:t xml:space="preserve">, white supremacy and imperialism. And how does this affect my own approaches and thoughts to solidarity? If I’m responsible to Indigenous peoples who have been and continue to be displaced and dispossessed by myself and my ancestors, and thus accountable to the structures and practices of settler colonialism and ultimately their destruction, am I not also responsible for my ancestors who served as missionaries and capitalists in China, and thus accountable to the structures and practices undergirding those acts? How does this longer, entangled, complex history contribute to solidarity practices with Indigenous peoples, and (in combination and/or isolation) amongst settlers </w:t>
      </w:r>
      <w:proofErr w:type="gramStart"/>
      <w:r w:rsidRPr="000A7A5B">
        <w:rPr>
          <w:sz w:val="16"/>
          <w:szCs w:val="16"/>
        </w:rPr>
        <w:t>ourselves</w:t>
      </w:r>
      <w:proofErr w:type="gramEnd"/>
      <w:r w:rsidRPr="000A7A5B">
        <w:rPr>
          <w:sz w:val="16"/>
          <w:szCs w:val="16"/>
        </w:rPr>
        <w:t>?</w:t>
      </w:r>
      <w:r>
        <w:rPr>
          <w:sz w:val="16"/>
          <w:szCs w:val="16"/>
        </w:rPr>
        <w:t xml:space="preserve"> </w:t>
      </w:r>
      <w:r w:rsidRPr="000A7A5B">
        <w:rPr>
          <w:sz w:val="16"/>
          <w:szCs w:val="16"/>
        </w:rPr>
        <w:t xml:space="preserve">Rita: It is a challenge to know what it means to be ‘fully grounded’, in a social and political sense. Growing up in the UK as a brown person in the 1970s and 1980s, during the era of overt police racism, the rise of the National Front, the antiimmigrant stance of Margaret Thatcher, I recall noting that there was a battlefield and that I was in solidarity with nonwhites. When I first arrived in Canada, the terrain shifted. I remember a series of racist incidences my family and I experienced. One of them was when my brother went to apply for a job as a bar tender and, in the </w:t>
      </w:r>
      <w:proofErr w:type="gramStart"/>
      <w:r w:rsidRPr="000A7A5B">
        <w:rPr>
          <w:sz w:val="16"/>
          <w:szCs w:val="16"/>
        </w:rPr>
        <w:t>window</w:t>
      </w:r>
      <w:proofErr w:type="gramEnd"/>
      <w:r w:rsidRPr="000A7A5B">
        <w:rPr>
          <w:sz w:val="16"/>
          <w:szCs w:val="16"/>
        </w:rPr>
        <w:t xml:space="preserve"> it said, ‘No dogs allowed, no Indians allowed’. He was mad when he got home, we were all angry. It took us a few months to realize that the notice was about Indigenous peoples, not us as peoples from India. But the connections and differences started to form in my mind. I find it helpful when I think of the history of colonialisms, of my family, and my role in Canada now to use ‘settler colonialism’ because it </w:t>
      </w:r>
      <w:proofErr w:type="spellStart"/>
      <w:r w:rsidRPr="000A7A5B">
        <w:rPr>
          <w:sz w:val="16"/>
          <w:szCs w:val="16"/>
        </w:rPr>
        <w:t>centres</w:t>
      </w:r>
      <w:proofErr w:type="spellEnd"/>
      <w:r w:rsidRPr="000A7A5B">
        <w:rPr>
          <w:sz w:val="16"/>
          <w:szCs w:val="16"/>
        </w:rPr>
        <w:t xml:space="preserve"> the dispossession of land as a distinguishing and ongoing colonial feature. Colonial assemblages certainly exist in India today too, such as in the road or education system but this is not government by a colonial body. The challenge is when we see colonialisms and racisms as separate, because the dispossession of Indigenous peoples lands is related to the history of British and European imperialism in India, Africa, the Caribbean, and other parts of the world, and also continuing. And these are patriarchal, heteronormative, ablest, and capitalist imperial formations that remain relevant today.</w:t>
      </w:r>
      <w:r>
        <w:rPr>
          <w:sz w:val="16"/>
          <w:szCs w:val="16"/>
        </w:rPr>
        <w:t xml:space="preserve"> </w:t>
      </w:r>
      <w:r w:rsidRPr="000A7A5B">
        <w:rPr>
          <w:sz w:val="16"/>
        </w:rPr>
        <w:t xml:space="preserve">Corey: This relational, interdependent focus is also important amongst settlers </w:t>
      </w:r>
      <w:proofErr w:type="gramStart"/>
      <w:r w:rsidRPr="000A7A5B">
        <w:rPr>
          <w:sz w:val="16"/>
        </w:rPr>
        <w:t>ourselves</w:t>
      </w:r>
      <w:proofErr w:type="gramEnd"/>
      <w:r w:rsidRPr="000A7A5B">
        <w:rPr>
          <w:sz w:val="16"/>
        </w:rPr>
        <w:t xml:space="preserve"> – perhaps as a way to counter the flattening of differences that occurs amongst settlers, particularly in solidarity work. </w:t>
      </w:r>
      <w:r w:rsidRPr="002C377B">
        <w:rPr>
          <w:rStyle w:val="StyleUnderline"/>
          <w:highlight w:val="yellow"/>
        </w:rPr>
        <w:t>Settlers</w:t>
      </w:r>
      <w:r w:rsidRPr="000A7A5B">
        <w:rPr>
          <w:rStyle w:val="StyleUnderline"/>
        </w:rPr>
        <w:t xml:space="preserve"> obviously </w:t>
      </w:r>
      <w:r w:rsidRPr="002C377B">
        <w:rPr>
          <w:rStyle w:val="StyleUnderline"/>
          <w:highlight w:val="yellow"/>
        </w:rPr>
        <w:t xml:space="preserve">need to be doing our own work and challenging ‘our’ institutions and practices that serve to </w:t>
      </w:r>
      <w:r w:rsidRPr="00A1414C">
        <w:rPr>
          <w:rStyle w:val="StyleUnderline"/>
        </w:rPr>
        <w:t xml:space="preserve">protect or </w:t>
      </w:r>
      <w:r w:rsidRPr="002C377B">
        <w:rPr>
          <w:rStyle w:val="StyleUnderline"/>
          <w:highlight w:val="yellow"/>
        </w:rPr>
        <w:t>further colonization</w:t>
      </w:r>
      <w:r w:rsidRPr="000A7A5B">
        <w:rPr>
          <w:rStyle w:val="StyleUnderline"/>
        </w:rPr>
        <w:t>.</w:t>
      </w:r>
      <w:r w:rsidRPr="000A7A5B">
        <w:rPr>
          <w:sz w:val="16"/>
        </w:rPr>
        <w:t xml:space="preserve"> But </w:t>
      </w:r>
      <w:r w:rsidRPr="002C377B">
        <w:rPr>
          <w:rStyle w:val="Emphasis"/>
          <w:highlight w:val="yellow"/>
        </w:rPr>
        <w:t xml:space="preserve">we </w:t>
      </w:r>
      <w:proofErr w:type="gramStart"/>
      <w:r w:rsidRPr="002C377B">
        <w:rPr>
          <w:rStyle w:val="Emphasis"/>
          <w:highlight w:val="yellow"/>
        </w:rPr>
        <w:t>can’t</w:t>
      </w:r>
      <w:proofErr w:type="gramEnd"/>
      <w:r w:rsidRPr="002C377B">
        <w:rPr>
          <w:rStyle w:val="Emphasis"/>
          <w:highlight w:val="yellow"/>
        </w:rPr>
        <w:t xml:space="preserve"> do this if we flatten the differences and ignore the inequalities and power relationships that exist within settler society</w:t>
      </w:r>
      <w:r w:rsidRPr="000A7A5B">
        <w:rPr>
          <w:sz w:val="16"/>
        </w:rPr>
        <w:t xml:space="preserve">. </w:t>
      </w:r>
      <w:r w:rsidRPr="000A7A5B">
        <w:rPr>
          <w:rStyle w:val="StyleUnderline"/>
        </w:rPr>
        <w:t xml:space="preserve">Not only does such flattening prevent much needed alliances but </w:t>
      </w:r>
      <w:r w:rsidRPr="002C377B">
        <w:rPr>
          <w:rStyle w:val="StyleUnderline"/>
          <w:highlight w:val="yellow"/>
        </w:rPr>
        <w:t xml:space="preserve">flattening itself can </w:t>
      </w:r>
      <w:proofErr w:type="gramStart"/>
      <w:r w:rsidRPr="002C377B">
        <w:rPr>
          <w:rStyle w:val="StyleUnderline"/>
          <w:highlight w:val="yellow"/>
        </w:rPr>
        <w:t>actually work</w:t>
      </w:r>
      <w:proofErr w:type="gramEnd"/>
      <w:r w:rsidRPr="002C377B">
        <w:rPr>
          <w:rStyle w:val="StyleUnderline"/>
          <w:highlight w:val="yellow"/>
        </w:rPr>
        <w:t xml:space="preserve"> to protect certain elements of settler colonialism</w:t>
      </w:r>
      <w:r w:rsidRPr="000A7A5B">
        <w:rPr>
          <w:rStyle w:val="StyleUnderline"/>
        </w:rPr>
        <w:t>.</w:t>
      </w:r>
      <w:r w:rsidRPr="000A7A5B">
        <w:rPr>
          <w:sz w:val="16"/>
        </w:rPr>
        <w:t xml:space="preserve"> For instance, white supremacy works to naturalize white settler presence.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w:t>
      </w:r>
      <w:r w:rsidRPr="000A7A5B">
        <w:rPr>
          <w:rStyle w:val="StyleUnderline"/>
        </w:rPr>
        <w:t xml:space="preserve">Now </w:t>
      </w:r>
      <w:proofErr w:type="gramStart"/>
      <w:r w:rsidRPr="000A7A5B">
        <w:rPr>
          <w:rStyle w:val="StyleUnderline"/>
        </w:rPr>
        <w:t>I’m</w:t>
      </w:r>
      <w:proofErr w:type="gramEnd"/>
      <w:r w:rsidRPr="000A7A5B">
        <w:rPr>
          <w:rStyle w:val="StyleUnderline"/>
        </w:rPr>
        <w:t xml:space="preserve"> not arguing for the continued eschewal of Indigenous governance and legal orders because others experience violence</w:t>
      </w:r>
      <w:r w:rsidRPr="000A7A5B">
        <w:rPr>
          <w:sz w:val="16"/>
        </w:rPr>
        <w:t xml:space="preserve">, but </w:t>
      </w:r>
      <w:r w:rsidRPr="000A7A5B">
        <w:rPr>
          <w:rStyle w:val="Emphasis"/>
        </w:rPr>
        <w:t>rather</w:t>
      </w:r>
      <w:r w:rsidRPr="000A7A5B">
        <w:rPr>
          <w:sz w:val="16"/>
        </w:rPr>
        <w:t xml:space="preserve">, </w:t>
      </w:r>
      <w:r w:rsidRPr="000A7A5B">
        <w:rPr>
          <w:rStyle w:val="StyleUnderline"/>
        </w:rPr>
        <w:t xml:space="preserve">that </w:t>
      </w:r>
      <w:r w:rsidRPr="002C377B">
        <w:rPr>
          <w:rStyle w:val="StyleUnderline"/>
          <w:highlight w:val="yellow"/>
        </w:rPr>
        <w:t>the substantive recognition of Indigenous governance and legal orders also requires a dismantling of other, related forms of domination</w:t>
      </w:r>
      <w:r w:rsidRPr="000A7A5B">
        <w:rPr>
          <w:rStyle w:val="StyleUnderline"/>
        </w:rPr>
        <w:t>.</w:t>
      </w:r>
      <w:r w:rsidRPr="000A7A5B">
        <w:rPr>
          <w:sz w:val="16"/>
        </w:rPr>
        <w:t xml:space="preserve"> This latter </w:t>
      </w:r>
      <w:proofErr w:type="gramStart"/>
      <w:r w:rsidRPr="000A7A5B">
        <w:rPr>
          <w:sz w:val="16"/>
        </w:rPr>
        <w:t>dismantling</w:t>
      </w:r>
      <w:proofErr w:type="gramEnd"/>
      <w:r w:rsidRPr="000A7A5B">
        <w:rPr>
          <w:sz w:val="16"/>
        </w:rPr>
        <w:t xml:space="preserve"> I see as necessary but also insufficient for the dismantling of settler colonialism. </w:t>
      </w:r>
      <w:r w:rsidRPr="000A7A5B">
        <w:rPr>
          <w:rStyle w:val="StyleUnderline"/>
        </w:rPr>
        <w:t xml:space="preserve">These sites and </w:t>
      </w:r>
      <w:r w:rsidRPr="002C377B">
        <w:rPr>
          <w:rStyle w:val="StyleUnderline"/>
          <w:highlight w:val="yellow"/>
        </w:rPr>
        <w:t>spaces of domination</w:t>
      </w:r>
      <w:r w:rsidRPr="00C85E72">
        <w:rPr>
          <w:rStyle w:val="StyleUnderline"/>
        </w:rPr>
        <w:t xml:space="preserve"> and</w:t>
      </w:r>
      <w:r w:rsidRPr="000A7A5B">
        <w:rPr>
          <w:rStyle w:val="StyleUnderline"/>
        </w:rPr>
        <w:t xml:space="preserve"> resistance </w:t>
      </w:r>
      <w:r w:rsidRPr="002C377B">
        <w:rPr>
          <w:rStyle w:val="StyleUnderline"/>
          <w:highlight w:val="yellow"/>
        </w:rPr>
        <w:t>are</w:t>
      </w:r>
      <w:r w:rsidRPr="000A7A5B">
        <w:rPr>
          <w:rStyle w:val="StyleUnderline"/>
        </w:rPr>
        <w:t xml:space="preserve"> </w:t>
      </w:r>
      <w:r w:rsidRPr="002C377B">
        <w:rPr>
          <w:rStyle w:val="StyleUnderline"/>
          <w:highlight w:val="yellow"/>
        </w:rPr>
        <w:t>distinct</w:t>
      </w:r>
      <w:r w:rsidRPr="000A7A5B">
        <w:rPr>
          <w:rStyle w:val="StyleUnderline"/>
        </w:rPr>
        <w:t xml:space="preserve">, </w:t>
      </w:r>
      <w:r w:rsidRPr="002C377B">
        <w:rPr>
          <w:rStyle w:val="StyleUnderline"/>
          <w:highlight w:val="yellow"/>
        </w:rPr>
        <w:t>but</w:t>
      </w:r>
      <w:r w:rsidRPr="000A7A5B">
        <w:rPr>
          <w:rStyle w:val="StyleUnderline"/>
        </w:rPr>
        <w:t xml:space="preserve"> also </w:t>
      </w:r>
      <w:r w:rsidRPr="002C377B">
        <w:rPr>
          <w:rStyle w:val="StyleUnderline"/>
          <w:highlight w:val="yellow"/>
        </w:rPr>
        <w:t>connected dialectically</w:t>
      </w:r>
      <w:r w:rsidRPr="000A7A5B">
        <w:rPr>
          <w:sz w:val="16"/>
        </w:rPr>
        <w:t xml:space="preserve">. This seems to be something that settlers, white settlers specifically, have yet to articulate and take up, critique and act against. And this is perhaps most evident in how </w:t>
      </w:r>
      <w:r w:rsidRPr="000A7A5B">
        <w:rPr>
          <w:rStyle w:val="StyleUnderline"/>
        </w:rPr>
        <w:t>settlers seem to be continuously waiting for instruction from Indigenous peoples on how to act.</w:t>
      </w:r>
      <w:r>
        <w:rPr>
          <w:rStyle w:val="StyleUnderline"/>
        </w:rPr>
        <w:t xml:space="preserve"> </w:t>
      </w:r>
      <w:r w:rsidRPr="000A7A5B">
        <w:rPr>
          <w:sz w:val="16"/>
        </w:rPr>
        <w:t xml:space="preserve">Rita: I wonder if </w:t>
      </w:r>
      <w:r w:rsidRPr="002C377B">
        <w:rPr>
          <w:rStyle w:val="StyleUnderline"/>
          <w:highlight w:val="yellow"/>
        </w:rPr>
        <w:t>this relational approach is a more useful direction</w:t>
      </w:r>
      <w:r w:rsidRPr="000A7A5B">
        <w:rPr>
          <w:sz w:val="16"/>
        </w:rPr>
        <w:t xml:space="preserve"> for settler colonial studies, not unlike the kind of work you do Jeff, </w:t>
      </w:r>
      <w:r w:rsidRPr="002C377B">
        <w:rPr>
          <w:rStyle w:val="StyleUnderline"/>
          <w:highlight w:val="yellow"/>
        </w:rPr>
        <w:t xml:space="preserve">in thinking about colonialism in a </w:t>
      </w:r>
      <w:r w:rsidRPr="002C377B">
        <w:rPr>
          <w:rStyle w:val="Emphasis"/>
          <w:highlight w:val="yellow"/>
        </w:rPr>
        <w:t>global</w:t>
      </w:r>
      <w:r w:rsidRPr="002C377B">
        <w:rPr>
          <w:rStyle w:val="StyleUnderline"/>
          <w:highlight w:val="yellow"/>
        </w:rPr>
        <w:t xml:space="preserve">, </w:t>
      </w:r>
      <w:r w:rsidRPr="002C377B">
        <w:rPr>
          <w:rStyle w:val="Emphasis"/>
          <w:highlight w:val="yellow"/>
        </w:rPr>
        <w:t>comparative</w:t>
      </w:r>
      <w:r w:rsidRPr="002C377B">
        <w:rPr>
          <w:rStyle w:val="StyleUnderline"/>
          <w:highlight w:val="yellow"/>
        </w:rPr>
        <w:t xml:space="preserve"> context</w:t>
      </w:r>
      <w:r w:rsidRPr="000A7A5B">
        <w:rPr>
          <w:sz w:val="16"/>
        </w:rPr>
        <w:t>.</w:t>
      </w:r>
      <w:r>
        <w:rPr>
          <w:sz w:val="16"/>
        </w:rPr>
        <w:t xml:space="preserve"> </w:t>
      </w:r>
      <w:r w:rsidRPr="000A7A5B">
        <w:rPr>
          <w:sz w:val="16"/>
          <w:szCs w:val="16"/>
        </w:rPr>
        <w:t xml:space="preserve">Jeff: And I think, the more you can make those links, the British occupation of Maori territory is directly related to HBC’s strategy to begin treaty making here… All those things are interrelated. They are shared, and they </w:t>
      </w:r>
      <w:proofErr w:type="gramStart"/>
      <w:r w:rsidRPr="000A7A5B">
        <w:rPr>
          <w:sz w:val="16"/>
          <w:szCs w:val="16"/>
        </w:rPr>
        <w:t>are seen as</w:t>
      </w:r>
      <w:proofErr w:type="gramEnd"/>
      <w:r w:rsidRPr="000A7A5B">
        <w:rPr>
          <w:sz w:val="16"/>
          <w:szCs w:val="16"/>
        </w:rPr>
        <w:t xml:space="preserve"> shared strategies. The other thing I see is this impulse to delocalize it… </w:t>
      </w:r>
      <w:proofErr w:type="gramStart"/>
      <w:r w:rsidRPr="000A7A5B">
        <w:rPr>
          <w:sz w:val="16"/>
          <w:szCs w:val="16"/>
        </w:rPr>
        <w:t>it’s</w:t>
      </w:r>
      <w:proofErr w:type="gramEnd"/>
      <w:r w:rsidRPr="000A7A5B">
        <w:rPr>
          <w:sz w:val="16"/>
          <w:szCs w:val="16"/>
        </w:rPr>
        <w:t xml:space="preserve"> always that kind of Free Tibet Syndrome… the further away acts of genocide are from your location, the more outrage expressed at these injustices. </w:t>
      </w:r>
      <w:proofErr w:type="gramStart"/>
      <w:r w:rsidRPr="000A7A5B">
        <w:rPr>
          <w:sz w:val="16"/>
          <w:szCs w:val="16"/>
        </w:rPr>
        <w:t>It’s</w:t>
      </w:r>
      <w:proofErr w:type="gramEnd"/>
      <w:r w:rsidRPr="000A7A5B">
        <w:rPr>
          <w:sz w:val="16"/>
          <w:szCs w:val="16"/>
        </w:rPr>
        <w:t xml:space="preserve"> a way of avoiding complicity, but it’s also a way of recasting the gaze. </w:t>
      </w:r>
      <w:proofErr w:type="gramStart"/>
      <w:r w:rsidRPr="000A7A5B">
        <w:rPr>
          <w:sz w:val="16"/>
          <w:szCs w:val="16"/>
        </w:rPr>
        <w:t>It’s</w:t>
      </w:r>
      <w:proofErr w:type="gramEnd"/>
      <w:r w:rsidRPr="000A7A5B">
        <w:rPr>
          <w:sz w:val="16"/>
          <w:szCs w:val="16"/>
        </w:rPr>
        <w:t xml:space="preserve"> like, ‘We’re not going to look right here, because this appears to be fairly peaceful’ And so it’s always that sort of re-directing away from localized responsibility, and almost magnifying impacts farther away.</w:t>
      </w:r>
      <w:r>
        <w:rPr>
          <w:sz w:val="16"/>
          <w:szCs w:val="16"/>
        </w:rPr>
        <w:t xml:space="preserve"> </w:t>
      </w:r>
      <w:r w:rsidRPr="000A7A5B">
        <w:rPr>
          <w:sz w:val="16"/>
          <w:szCs w:val="16"/>
        </w:rPr>
        <w:t xml:space="preserve">Rita: </w:t>
      </w:r>
      <w:proofErr w:type="gramStart"/>
      <w:r w:rsidRPr="000A7A5B">
        <w:rPr>
          <w:sz w:val="16"/>
          <w:szCs w:val="16"/>
        </w:rPr>
        <w:t>So</w:t>
      </w:r>
      <w:proofErr w:type="gramEnd"/>
      <w:r w:rsidRPr="000A7A5B">
        <w:rPr>
          <w:sz w:val="16"/>
          <w:szCs w:val="16"/>
        </w:rPr>
        <w:t xml:space="preserve"> what settler colonial studies does do, is help us relocate to locality, which is helpful. You mention the HBC. I wonder what was the relationship between the Hudson Bay Company in Canada and the East India Company or the East Africa Company? If </w:t>
      </w:r>
      <w:proofErr w:type="gramStart"/>
      <w:r w:rsidRPr="000A7A5B">
        <w:rPr>
          <w:sz w:val="16"/>
          <w:szCs w:val="16"/>
        </w:rPr>
        <w:t>we’re</w:t>
      </w:r>
      <w:proofErr w:type="gramEnd"/>
      <w:r w:rsidRPr="000A7A5B">
        <w:rPr>
          <w:sz w:val="16"/>
          <w:szCs w:val="16"/>
        </w:rPr>
        <w:t xml:space="preserve"> thinking about settler colonialism as a structure, how is it related to other modalities of gendered and sexualized white supremacy? How are the logics of State sovereignty and authority over nonwhite bodies connected? If we’re thinking about it, as non-Indigenous peoples being ‘in solidarity’, part of that is locating, attacking the whole structure of imperialism that is deeply gendered and </w:t>
      </w:r>
      <w:proofErr w:type="spellStart"/>
      <w:r w:rsidRPr="000A7A5B">
        <w:rPr>
          <w:sz w:val="16"/>
          <w:szCs w:val="16"/>
        </w:rPr>
        <w:t>homonationalist</w:t>
      </w:r>
      <w:proofErr w:type="spellEnd"/>
      <w:r w:rsidRPr="000A7A5B">
        <w:rPr>
          <w:sz w:val="16"/>
          <w:szCs w:val="16"/>
        </w:rPr>
        <w:t>, that depends on neo-liberal projects of prioritizing able-bodied workers who can serve capitalism.</w:t>
      </w:r>
      <w:r>
        <w:rPr>
          <w:sz w:val="16"/>
          <w:szCs w:val="16"/>
        </w:rPr>
        <w:t xml:space="preserve"> </w:t>
      </w:r>
      <w:r w:rsidRPr="000A7A5B">
        <w:rPr>
          <w:sz w:val="16"/>
        </w:rPr>
        <w:t xml:space="preserve">Corey: Part of this, I think, what we’ve been discussing here, relates to what I sometimes see as </w:t>
      </w:r>
      <w:r w:rsidRPr="000A7A5B">
        <w:rPr>
          <w:rStyle w:val="StyleUnderline"/>
        </w:rPr>
        <w:t>the framing of ‘settler’ as event, rather than structure</w:t>
      </w:r>
      <w:r w:rsidRPr="000A7A5B">
        <w:rPr>
          <w:sz w:val="16"/>
        </w:rPr>
        <w:t xml:space="preserve"> – </w:t>
      </w:r>
      <w:r w:rsidRPr="000A7A5B">
        <w:rPr>
          <w:rStyle w:val="StyleUnderline"/>
        </w:rPr>
        <w:t>where we are perhaps overly focused on the question of ‘who’ at the expense of the ‘how’</w:t>
      </w:r>
      <w:r w:rsidRPr="000A7A5B">
        <w:rPr>
          <w:sz w:val="16"/>
        </w:rPr>
        <w:t xml:space="preserve">. If we don’t understand how settlers are </w:t>
      </w:r>
      <w:proofErr w:type="gramStart"/>
      <w:r w:rsidRPr="000A7A5B">
        <w:rPr>
          <w:sz w:val="16"/>
        </w:rPr>
        <w:t>produced</w:t>
      </w:r>
      <w:proofErr w:type="gramEnd"/>
      <w:r w:rsidRPr="000A7A5B">
        <w:rPr>
          <w:sz w:val="16"/>
        </w:rPr>
        <w:t xml:space="preserve"> we run the risk of representing settlers as some sort of transhistorical subject with transhistorical practices. So I’m worried that </w:t>
      </w:r>
      <w:r w:rsidRPr="000A7A5B">
        <w:rPr>
          <w:rStyle w:val="StyleUnderline"/>
        </w:rPr>
        <w:t xml:space="preserve">while in one moment the term ‘settler’ denaturalizes </w:t>
      </w:r>
      <w:r w:rsidRPr="000A7A5B">
        <w:rPr>
          <w:sz w:val="16"/>
        </w:rPr>
        <w:t xml:space="preserve">our – that is all </w:t>
      </w:r>
      <w:r w:rsidRPr="000A7A5B">
        <w:rPr>
          <w:rStyle w:val="StyleUnderline"/>
        </w:rPr>
        <w:t>non-Indigenous peoples – presence on Indigenous lands</w:t>
      </w:r>
      <w:r w:rsidRPr="000A7A5B">
        <w:rPr>
          <w:sz w:val="16"/>
        </w:rPr>
        <w:t xml:space="preserve">, in the next, and </w:t>
      </w:r>
      <w:r w:rsidRPr="002C377B">
        <w:rPr>
          <w:rStyle w:val="StyleUnderline"/>
          <w:highlight w:val="yellow"/>
        </w:rPr>
        <w:t xml:space="preserve">through this construction of the ‘settler’ as transhistorical, we </w:t>
      </w:r>
      <w:proofErr w:type="spellStart"/>
      <w:r w:rsidRPr="002C377B">
        <w:rPr>
          <w:rStyle w:val="Emphasis"/>
          <w:highlight w:val="yellow"/>
        </w:rPr>
        <w:t>renaturalize</w:t>
      </w:r>
      <w:proofErr w:type="spellEnd"/>
      <w:r w:rsidRPr="002C377B">
        <w:rPr>
          <w:rStyle w:val="Emphasis"/>
          <w:highlight w:val="yellow"/>
        </w:rPr>
        <w:t xml:space="preserve"> it</w:t>
      </w:r>
      <w:r w:rsidRPr="000A7A5B">
        <w:rPr>
          <w:sz w:val="16"/>
        </w:rPr>
        <w:t xml:space="preserve">. In short, </w:t>
      </w:r>
      <w:r w:rsidRPr="002C377B">
        <w:rPr>
          <w:rStyle w:val="StyleUnderline"/>
          <w:highlight w:val="yellow"/>
        </w:rPr>
        <w:t xml:space="preserve">we go </w:t>
      </w:r>
      <w:proofErr w:type="gramStart"/>
      <w:r w:rsidRPr="002C377B">
        <w:rPr>
          <w:rStyle w:val="StyleUnderline"/>
          <w:highlight w:val="yellow"/>
        </w:rPr>
        <w:t>from a disavowal of colonization</w:t>
      </w:r>
      <w:r w:rsidRPr="002C377B">
        <w:rPr>
          <w:sz w:val="16"/>
          <w:highlight w:val="yellow"/>
        </w:rPr>
        <w:t>,</w:t>
      </w:r>
      <w:proofErr w:type="gramEnd"/>
      <w:r w:rsidRPr="002C377B">
        <w:rPr>
          <w:sz w:val="16"/>
          <w:highlight w:val="yellow"/>
        </w:rPr>
        <w:t xml:space="preserve"> </w:t>
      </w:r>
      <w:r w:rsidRPr="002C377B">
        <w:rPr>
          <w:rStyle w:val="Emphasis"/>
          <w:highlight w:val="yellow"/>
        </w:rPr>
        <w:t>to its representation as inevitable</w:t>
      </w:r>
      <w:r w:rsidRPr="000A7A5B">
        <w:rPr>
          <w:sz w:val="16"/>
        </w:rPr>
        <w:t xml:space="preserve">. Here is where I think </w:t>
      </w:r>
      <w:r w:rsidRPr="002C377B">
        <w:rPr>
          <w:rStyle w:val="StyleUnderline"/>
          <w:highlight w:val="yellow"/>
        </w:rPr>
        <w:t>a historical materialist or genealogical approach to the production of settler subjects may be useful</w:t>
      </w:r>
      <w:r w:rsidRPr="002C377B">
        <w:rPr>
          <w:sz w:val="16"/>
          <w:highlight w:val="yellow"/>
        </w:rPr>
        <w:t xml:space="preserve"> </w:t>
      </w:r>
      <w:r w:rsidRPr="002C377B">
        <w:rPr>
          <w:rStyle w:val="StyleUnderline"/>
          <w:highlight w:val="yellow"/>
        </w:rPr>
        <w:t xml:space="preserve">in showing how this production is conditioned by but also contingent on </w:t>
      </w:r>
      <w:r w:rsidRPr="00C85E72">
        <w:rPr>
          <w:rStyle w:val="StyleUnderline"/>
        </w:rPr>
        <w:t>a number of factors</w:t>
      </w:r>
      <w:r w:rsidRPr="00C85E72">
        <w:rPr>
          <w:sz w:val="16"/>
        </w:rPr>
        <w:t xml:space="preserve"> –</w:t>
      </w:r>
      <w:r w:rsidRPr="000A7A5B">
        <w:rPr>
          <w:sz w:val="16"/>
        </w:rPr>
        <w:t xml:space="preserve"> </w:t>
      </w:r>
      <w:r w:rsidRPr="002C377B">
        <w:rPr>
          <w:rStyle w:val="StyleUnderline"/>
          <w:highlight w:val="yellow"/>
        </w:rPr>
        <w:t>white supremacy</w:t>
      </w:r>
      <w:r w:rsidRPr="000A7A5B">
        <w:rPr>
          <w:rStyle w:val="StyleUnderline"/>
        </w:rPr>
        <w:t xml:space="preserve">, hetero-patriarchy, </w:t>
      </w:r>
      <w:r w:rsidRPr="002C377B">
        <w:rPr>
          <w:rStyle w:val="StyleUnderline"/>
          <w:highlight w:val="yellow"/>
        </w:rPr>
        <w:t>capitalism</w:t>
      </w:r>
      <w:r w:rsidRPr="000A7A5B">
        <w:rPr>
          <w:rStyle w:val="StyleUnderline"/>
        </w:rPr>
        <w:t xml:space="preserve">, </w:t>
      </w:r>
      <w:r w:rsidRPr="002C377B">
        <w:rPr>
          <w:rStyle w:val="StyleUnderline"/>
          <w:highlight w:val="yellow"/>
        </w:rPr>
        <w:t>colonization</w:t>
      </w:r>
      <w:r w:rsidRPr="000A7A5B">
        <w:rPr>
          <w:rStyle w:val="StyleUnderline"/>
        </w:rPr>
        <w:t xml:space="preserve">, the eschewal of Indigenous governance and legal orders, </w:t>
      </w:r>
      <w:r w:rsidRPr="002C377B">
        <w:rPr>
          <w:rStyle w:val="StyleUnderline"/>
          <w:highlight w:val="yellow"/>
        </w:rPr>
        <w:t>environmental degradation, etc</w:t>
      </w:r>
      <w:r w:rsidRPr="000A7A5B">
        <w:rPr>
          <w:sz w:val="16"/>
        </w:rPr>
        <w:t xml:space="preserve">. Now this is also not to say that the binary of Indigenous/Settler </w:t>
      </w:r>
      <w:proofErr w:type="gramStart"/>
      <w:r w:rsidRPr="000A7A5B">
        <w:rPr>
          <w:sz w:val="16"/>
        </w:rPr>
        <w:t>isn’t</w:t>
      </w:r>
      <w:proofErr w:type="gramEnd"/>
      <w:r w:rsidRPr="000A7A5B">
        <w:rPr>
          <w:sz w:val="16"/>
        </w:rPr>
        <w:t xml:space="preserve"> accurate. I think its fundamental. Rather, I think it is possible and important to recognize that there have been, and are, individuals (or even collectives) that might be referred to as something other than settlers by Indigenous peoples, perhaps as cousins. Or in a similar vein, that there have been and are practices by settlers that aren’t colonial (and here is where centering Indigenous peoples’ accounts of Indigenous-settler relations, as well as their own governance, legal and diplomatic orders is crucial). But I think </w:t>
      </w:r>
      <w:proofErr w:type="gramStart"/>
      <w:r w:rsidRPr="000A7A5B">
        <w:rPr>
          <w:sz w:val="16"/>
        </w:rPr>
        <w:t>it’s</w:t>
      </w:r>
      <w:proofErr w:type="gramEnd"/>
      <w:r w:rsidRPr="000A7A5B">
        <w:rPr>
          <w:sz w:val="16"/>
        </w:rPr>
        <w:t xml:space="preserve"> just as important to recognize that these relations have and do not occur despite settler colonial and imperial logics, and thus outside of the binary. Rather, such relations occur in the face of it. The binary then is fundamental as the logics that uphold the binary cannot be ignored due to the existence of </w:t>
      </w:r>
      <w:proofErr w:type="spellStart"/>
      <w:r w:rsidRPr="000A7A5B">
        <w:rPr>
          <w:sz w:val="16"/>
        </w:rPr>
        <w:t>possiblly</w:t>
      </w:r>
      <w:proofErr w:type="spellEnd"/>
      <w:r w:rsidRPr="000A7A5B">
        <w:rPr>
          <w:sz w:val="16"/>
        </w:rPr>
        <w:t xml:space="preserve"> good relations as the logics that uphold the binary threaten those relations through the pursuit of the elimination of Indigenous peoples.</w:t>
      </w:r>
      <w:r>
        <w:rPr>
          <w:sz w:val="16"/>
        </w:rPr>
        <w:t xml:space="preserve"> </w:t>
      </w:r>
      <w:r w:rsidRPr="000A7A5B">
        <w:rPr>
          <w:sz w:val="16"/>
          <w:szCs w:val="16"/>
        </w:rPr>
        <w:t xml:space="preserve">Rita: </w:t>
      </w:r>
      <w:proofErr w:type="gramStart"/>
      <w:r w:rsidRPr="000A7A5B">
        <w:rPr>
          <w:sz w:val="16"/>
          <w:szCs w:val="16"/>
        </w:rPr>
        <w:t>Yet,</w:t>
      </w:r>
      <w:proofErr w:type="gramEnd"/>
      <w:r w:rsidRPr="000A7A5B">
        <w:rPr>
          <w:sz w:val="16"/>
          <w:szCs w:val="16"/>
        </w:rPr>
        <w:t xml:space="preserve"> how do we act in light of these entanglements, and with, rather than overcoming differences?</w:t>
      </w:r>
      <w:r>
        <w:rPr>
          <w:sz w:val="16"/>
          <w:szCs w:val="16"/>
        </w:rPr>
        <w:t xml:space="preserve"> </w:t>
      </w:r>
      <w:r w:rsidRPr="000A7A5B">
        <w:rPr>
          <w:sz w:val="16"/>
          <w:szCs w:val="16"/>
        </w:rPr>
        <w:t xml:space="preserve">Corey: Tuck and Yang (2012) had this </w:t>
      </w:r>
      <w:proofErr w:type="gramStart"/>
      <w:r w:rsidRPr="000A7A5B">
        <w:rPr>
          <w:sz w:val="16"/>
          <w:szCs w:val="16"/>
        </w:rPr>
        <w:t>really great</w:t>
      </w:r>
      <w:proofErr w:type="gramEnd"/>
      <w:r w:rsidRPr="000A7A5B">
        <w:rPr>
          <w:sz w:val="16"/>
          <w:szCs w:val="16"/>
        </w:rPr>
        <w:t xml:space="preserve"> article, “Decolonization is not a Metaphor.” In it, they talk about the importance of an ethics of incommensurability – a recognition of how anti-racist and anti-capitalist struggles are incommensurable with decolonization. But what </w:t>
      </w:r>
      <w:proofErr w:type="gramStart"/>
      <w:r w:rsidRPr="000A7A5B">
        <w:rPr>
          <w:sz w:val="16"/>
          <w:szCs w:val="16"/>
        </w:rPr>
        <w:t>I’ve</w:t>
      </w:r>
      <w:proofErr w:type="gramEnd"/>
      <w:r w:rsidRPr="000A7A5B">
        <w:rPr>
          <w:sz w:val="16"/>
          <w:szCs w:val="16"/>
        </w:rPr>
        <w:t xml:space="preserve"> been thinking about recently is whether these struggles are incompatible. For example, in the Indigenous resurgence literature, there is a turn away, but </w:t>
      </w:r>
      <w:proofErr w:type="gramStart"/>
      <w:r w:rsidRPr="000A7A5B">
        <w:rPr>
          <w:sz w:val="16"/>
          <w:szCs w:val="16"/>
        </w:rPr>
        <w:t>it’s</w:t>
      </w:r>
      <w:proofErr w:type="gramEnd"/>
      <w:r w:rsidRPr="000A7A5B">
        <w:rPr>
          <w:sz w:val="16"/>
          <w:szCs w:val="16"/>
        </w:rPr>
        <w:t xml:space="preserve"> also not an outright rejection. It also demands settlers to change. Yet </w:t>
      </w:r>
      <w:r w:rsidRPr="00422453">
        <w:rPr>
          <w:rStyle w:val="StyleUnderline"/>
        </w:rPr>
        <w:t xml:space="preserve">recognizing that settlers are (re)produced, the </w:t>
      </w:r>
      <w:r w:rsidRPr="002C377B">
        <w:rPr>
          <w:rStyle w:val="StyleUnderline"/>
          <w:highlight w:val="yellow"/>
        </w:rPr>
        <w:t>change demanded is not just an individual transformation, but one connected to broader social, economic, and political justice</w:t>
      </w:r>
      <w:r w:rsidRPr="000A7A5B">
        <w:rPr>
          <w:sz w:val="16"/>
          <w:szCs w:val="16"/>
        </w:rPr>
        <w:t xml:space="preserve">. </w:t>
      </w:r>
      <w:r w:rsidRPr="002C377B">
        <w:rPr>
          <w:rStyle w:val="StyleUnderline"/>
          <w:highlight w:val="yellow"/>
        </w:rPr>
        <w:t>There are</w:t>
      </w:r>
      <w:r w:rsidRPr="00422453">
        <w:rPr>
          <w:rStyle w:val="StyleUnderline"/>
        </w:rPr>
        <w:t xml:space="preserve"> then</w:t>
      </w:r>
      <w:r w:rsidRPr="000A7A5B">
        <w:rPr>
          <w:sz w:val="16"/>
          <w:szCs w:val="16"/>
        </w:rPr>
        <w:t xml:space="preserve">, it seems, potential </w:t>
      </w:r>
      <w:r w:rsidRPr="002C377B">
        <w:rPr>
          <w:rStyle w:val="StyleUnderline"/>
          <w:highlight w:val="yellow"/>
        </w:rPr>
        <w:t>lines of affinity between decolonization and others</w:t>
      </w:r>
      <w:r w:rsidRPr="00422453">
        <w:rPr>
          <w:rStyle w:val="StyleUnderline"/>
        </w:rPr>
        <w:t xml:space="preserve">, </w:t>
      </w:r>
      <w:r w:rsidRPr="002C377B">
        <w:rPr>
          <w:rStyle w:val="StyleUnderline"/>
          <w:highlight w:val="yellow"/>
        </w:rPr>
        <w:t>though</w:t>
      </w:r>
      <w:r w:rsidRPr="00422453">
        <w:rPr>
          <w:rStyle w:val="StyleUnderline"/>
        </w:rPr>
        <w:t xml:space="preserve"> </w:t>
      </w:r>
      <w:r w:rsidRPr="002C377B">
        <w:rPr>
          <w:rStyle w:val="StyleUnderline"/>
          <w:highlight w:val="yellow"/>
        </w:rPr>
        <w:t>incommensurable, struggles</w:t>
      </w:r>
      <w:r w:rsidRPr="000A7A5B">
        <w:rPr>
          <w:sz w:val="16"/>
          <w:szCs w:val="16"/>
        </w:rPr>
        <w:t>. And in order to sustain this compatibility in the face of incommensurability, relationships are essential in order to maintain accountability and to resist repeating colonial and other relations of domination, as well as, in very strategic terms, in supporting each other’s resistance.</w:t>
      </w:r>
      <w:r>
        <w:rPr>
          <w:sz w:val="16"/>
          <w:szCs w:val="16"/>
        </w:rPr>
        <w:t xml:space="preserve"> </w:t>
      </w:r>
      <w:r w:rsidRPr="000A7A5B">
        <w:rPr>
          <w:sz w:val="16"/>
          <w:szCs w:val="16"/>
        </w:rPr>
        <w:t xml:space="preserve">Rita: As some anti-racist and Indigenous feminists have long argued, it’s not possible for people of </w:t>
      </w:r>
      <w:proofErr w:type="spellStart"/>
      <w:r w:rsidRPr="000A7A5B">
        <w:rPr>
          <w:sz w:val="16"/>
          <w:szCs w:val="16"/>
        </w:rPr>
        <w:t>colour</w:t>
      </w:r>
      <w:proofErr w:type="spellEnd"/>
      <w:r w:rsidRPr="000A7A5B">
        <w:rPr>
          <w:sz w:val="16"/>
          <w:szCs w:val="16"/>
        </w:rPr>
        <w:t xml:space="preserve"> to confront different racisms without thinking about sexism, capitalist exploitation, homophobia and transphobia, Indigenous struggles – they are tied to one another. There is an affinity between decolonization and other struggles. Differently positioned people of </w:t>
      </w:r>
      <w:proofErr w:type="spellStart"/>
      <w:r w:rsidRPr="000A7A5B">
        <w:rPr>
          <w:sz w:val="16"/>
          <w:szCs w:val="16"/>
        </w:rPr>
        <w:t>colour</w:t>
      </w:r>
      <w:proofErr w:type="spellEnd"/>
      <w:r w:rsidRPr="000A7A5B">
        <w:rPr>
          <w:sz w:val="16"/>
          <w:szCs w:val="16"/>
        </w:rPr>
        <w:t xml:space="preserve"> and Indigenous peoples are not operating with the same kinds or degrees of authority as whites or each other, but nonetheless we are not outside of these relations and forces of power.</w:t>
      </w:r>
      <w:r>
        <w:rPr>
          <w:sz w:val="16"/>
          <w:szCs w:val="16"/>
        </w:rPr>
        <w:t xml:space="preserve"> </w:t>
      </w:r>
      <w:r w:rsidRPr="000A7A5B">
        <w:rPr>
          <w:sz w:val="16"/>
          <w:szCs w:val="16"/>
        </w:rPr>
        <w:t xml:space="preserve">Jeff: I like building off Tuck and Yang too. </w:t>
      </w:r>
      <w:proofErr w:type="gramStart"/>
      <w:r w:rsidRPr="000A7A5B">
        <w:rPr>
          <w:sz w:val="16"/>
          <w:szCs w:val="16"/>
        </w:rPr>
        <w:t>It’s</w:t>
      </w:r>
      <w:proofErr w:type="gramEnd"/>
      <w:r w:rsidRPr="000A7A5B">
        <w:rPr>
          <w:sz w:val="16"/>
          <w:szCs w:val="16"/>
        </w:rPr>
        <w:t xml:space="preserve"> a way of showing the linkages across these movements, but also how they can be tighter. How can we deepen them and focus on the everyday acts of resurgence that Indigenous peoples engage in?</w:t>
      </w:r>
      <w:r>
        <w:rPr>
          <w:sz w:val="16"/>
          <w:szCs w:val="16"/>
        </w:rPr>
        <w:t xml:space="preserve"> </w:t>
      </w:r>
      <w:r w:rsidRPr="000A7A5B">
        <w:rPr>
          <w:sz w:val="16"/>
          <w:szCs w:val="16"/>
        </w:rPr>
        <w:t>Rita: What you say reminds me Corey about a question you have raised in another context on temporal and spatial solidarities.</w:t>
      </w:r>
      <w:r>
        <w:rPr>
          <w:sz w:val="16"/>
          <w:szCs w:val="16"/>
        </w:rPr>
        <w:t xml:space="preserve"> </w:t>
      </w:r>
      <w:r w:rsidRPr="000A7A5B">
        <w:rPr>
          <w:sz w:val="16"/>
          <w:szCs w:val="16"/>
        </w:rPr>
        <w:t xml:space="preserve">Corey: In June 2013, at Congress, you both were on a panel titled “Solidarities, Territorialities, and Embodiments.” At this panel, Jeff, you seemed to be challenging Rita’s notion of “temporary solidarities” by emphasizing the importance of relationship grounded in place. </w:t>
      </w:r>
      <w:proofErr w:type="gramStart"/>
      <w:r w:rsidRPr="000A7A5B">
        <w:rPr>
          <w:sz w:val="16"/>
          <w:szCs w:val="16"/>
        </w:rPr>
        <w:t>So</w:t>
      </w:r>
      <w:proofErr w:type="gramEnd"/>
      <w:r w:rsidRPr="000A7A5B">
        <w:rPr>
          <w:sz w:val="16"/>
          <w:szCs w:val="16"/>
        </w:rPr>
        <w:t xml:space="preserve"> I first would question how useful ‘temporary solidarities’ as a concept is. Second, </w:t>
      </w:r>
      <w:proofErr w:type="gramStart"/>
      <w:r w:rsidRPr="000A7A5B">
        <w:rPr>
          <w:sz w:val="16"/>
          <w:szCs w:val="16"/>
        </w:rPr>
        <w:t>I’m</w:t>
      </w:r>
      <w:proofErr w:type="gramEnd"/>
      <w:r w:rsidRPr="000A7A5B">
        <w:rPr>
          <w:sz w:val="16"/>
          <w:szCs w:val="16"/>
        </w:rPr>
        <w:t xml:space="preserve"> wondering about the importance of bringing the role of territorialities within these discussions of solidarity themselves. Maybe, Jeff, what you were talking about at Congress and in conversations you and I have had, is a gesturing towards what we could potentially call ‘spatial solidarities’ – or bringing spatiality into discussions of solidarity.</w:t>
      </w:r>
      <w:r>
        <w:rPr>
          <w:sz w:val="16"/>
          <w:szCs w:val="16"/>
        </w:rPr>
        <w:t xml:space="preserve"> </w:t>
      </w:r>
      <w:r w:rsidRPr="000A7A5B">
        <w:rPr>
          <w:sz w:val="16"/>
          <w:szCs w:val="16"/>
        </w:rPr>
        <w:t>Jeff: As the late Vine Deloria, Jr. (2001) has said, “power and place produce personality.” In this sense, place-based relationships are personal and anything approaching spatial solidarity would entail the regeneration of Indigenous languages, ceremonial life, living histories, and nationhood. For this reason, spatial solidarities can be a way to localize struggles for Indigenous resurgence. While the “Idle No More” movement, which began in 2012 in Canada as a response to proposed legislation by Prime Minister Stephen Harper’s government that undermined Indigenous protections of land and water, tapped into an ongoing and collective Indigenous struggle for land, culture and community, the settler support for it was predominantly temporally driven and performative rather than localized and land-based. I find that the most powerful mobilization for change happens when the spatial and temporal intersect.</w:t>
      </w:r>
      <w:r>
        <w:rPr>
          <w:sz w:val="16"/>
          <w:szCs w:val="16"/>
        </w:rPr>
        <w:t xml:space="preserve"> </w:t>
      </w:r>
      <w:r w:rsidRPr="000A7A5B">
        <w:rPr>
          <w:sz w:val="16"/>
          <w:szCs w:val="16"/>
        </w:rPr>
        <w:t>Rita: This centering of land strikes me as constitutive to any kind of political work with Indigenous peoples. Can you give an example Jeff?</w:t>
      </w:r>
      <w:r>
        <w:rPr>
          <w:sz w:val="16"/>
          <w:szCs w:val="16"/>
        </w:rPr>
        <w:t xml:space="preserve"> </w:t>
      </w:r>
      <w:r w:rsidRPr="000A7A5B">
        <w:rPr>
          <w:sz w:val="16"/>
          <w:szCs w:val="16"/>
        </w:rPr>
        <w:t xml:space="preserve">Jeff: One example might be how settlers are welcomed onto Indigenous homelands among Native nations in Australia. Beginning in the 1980’s, Tasmanian activist and lawyer, Michael Mansell, issued ‘Aboriginal Passports’ to an Indigenous delegation visiting Libya in 1988. More recently, Aboriginal Passports have been issued to non-Indigenous people living on Indigenous homelands. Someone visiting Indigenous homelands in Australia can apply for an Aboriginal Passport and sign a pledge stating that, “We do not support the colonial occupation of Aboriginal and Torres Strait Islander lands” (Aboriginal Passport Ceremony, 2012). This innovative strategy challenges the authority of the Australian government to regulate the travel of visitors onto Indigenous homelands and raises awareness of contemporary struggles of Indigenous peoples </w:t>
      </w:r>
      <w:proofErr w:type="gramStart"/>
      <w:r w:rsidRPr="000A7A5B">
        <w:rPr>
          <w:sz w:val="16"/>
          <w:szCs w:val="16"/>
        </w:rPr>
        <w:t>in order to</w:t>
      </w:r>
      <w:proofErr w:type="gramEnd"/>
      <w:r w:rsidRPr="000A7A5B">
        <w:rPr>
          <w:sz w:val="16"/>
          <w:szCs w:val="16"/>
        </w:rPr>
        <w:t xml:space="preserve"> build solidarity for future movements.</w:t>
      </w:r>
      <w:r>
        <w:rPr>
          <w:sz w:val="16"/>
          <w:szCs w:val="16"/>
        </w:rPr>
        <w:t xml:space="preserve"> </w:t>
      </w:r>
      <w:r w:rsidRPr="000A7A5B">
        <w:rPr>
          <w:sz w:val="16"/>
          <w:szCs w:val="16"/>
        </w:rPr>
        <w:t>Rita: Corey, your question is helpful, and Jeff’s response also helps me think through the movement between time-situated and place-based practices of ‘solidarity’ and ways of thinking about these situated practices in terms of an ethos of ‘unsettled solidarities’ that moves across time and space, that is a way of being in the world, a set of ongoing relations. Where I, where we, are never outside of struggle, everyone is ‘structurally implicated’ in the dispossession of Indigenous lands. Everyone is differentially structurally implicated, where the ideology of presumed consent underlies settler colonialism.</w:t>
      </w:r>
      <w:r>
        <w:rPr>
          <w:sz w:val="16"/>
          <w:szCs w:val="16"/>
        </w:rPr>
        <w:t xml:space="preserve"> </w:t>
      </w:r>
      <w:r w:rsidRPr="000A7A5B">
        <w:rPr>
          <w:sz w:val="16"/>
          <w:szCs w:val="16"/>
        </w:rPr>
        <w:t xml:space="preserve">Jeff: I would add that living on another Indigenous nation’s territory also carries an obligation to support those defending their homelands. Cheryl Bryce from </w:t>
      </w:r>
      <w:proofErr w:type="spellStart"/>
      <w:r w:rsidRPr="000A7A5B">
        <w:rPr>
          <w:sz w:val="16"/>
          <w:szCs w:val="16"/>
        </w:rPr>
        <w:t>Songhees</w:t>
      </w:r>
      <w:proofErr w:type="spellEnd"/>
      <w:r w:rsidRPr="000A7A5B">
        <w:rPr>
          <w:sz w:val="16"/>
          <w:szCs w:val="16"/>
        </w:rPr>
        <w:t xml:space="preserve"> First Nation started the “Community Tool Shed” in 2009 to generate support for the restoration of </w:t>
      </w:r>
      <w:proofErr w:type="spellStart"/>
      <w:r w:rsidRPr="000A7A5B">
        <w:rPr>
          <w:sz w:val="16"/>
          <w:szCs w:val="16"/>
        </w:rPr>
        <w:t>Lekwungen</w:t>
      </w:r>
      <w:proofErr w:type="spellEnd"/>
      <w:r w:rsidRPr="000A7A5B">
        <w:rPr>
          <w:sz w:val="16"/>
          <w:szCs w:val="16"/>
        </w:rPr>
        <w:t xml:space="preserve"> food systems. </w:t>
      </w:r>
      <w:r w:rsidRPr="002C377B">
        <w:rPr>
          <w:rStyle w:val="StyleUnderline"/>
          <w:highlight w:val="yellow"/>
        </w:rPr>
        <w:t xml:space="preserve">The Community Tool Shed </w:t>
      </w:r>
      <w:r w:rsidRPr="00401029">
        <w:rPr>
          <w:rStyle w:val="StyleUnderline"/>
        </w:rPr>
        <w:t>in Victoria, British</w:t>
      </w:r>
      <w:r w:rsidRPr="00C85E72">
        <w:rPr>
          <w:rStyle w:val="StyleUnderline"/>
        </w:rPr>
        <w:t xml:space="preserve"> Columbia, </w:t>
      </w:r>
      <w:r w:rsidRPr="002C377B">
        <w:rPr>
          <w:rStyle w:val="StyleUnderline"/>
          <w:highlight w:val="yellow"/>
        </w:rPr>
        <w:t>is where settlers and Indigenous peoples can come together to rid the land of invasive species</w:t>
      </w:r>
      <w:r w:rsidRPr="00C85E72">
        <w:rPr>
          <w:rStyle w:val="StyleUnderline"/>
        </w:rPr>
        <w:t xml:space="preserve">, such as Scottish Broom, and to revitalize traditional plants such as </w:t>
      </w:r>
      <w:proofErr w:type="spellStart"/>
      <w:r w:rsidRPr="00C85E72">
        <w:rPr>
          <w:rStyle w:val="StyleUnderline"/>
        </w:rPr>
        <w:t>kwetlal</w:t>
      </w:r>
      <w:proofErr w:type="spellEnd"/>
      <w:r w:rsidRPr="00C85E72">
        <w:rPr>
          <w:rStyle w:val="StyleUnderline"/>
        </w:rPr>
        <w:t xml:space="preserve"> or camas</w:t>
      </w:r>
      <w:r w:rsidRPr="000A7A5B">
        <w:rPr>
          <w:sz w:val="16"/>
          <w:szCs w:val="16"/>
        </w:rPr>
        <w:t xml:space="preserve">. Cheryl’s focus for this informal group is on reclaiming traditional place names, educating people about the destructiveness of invasive species, and reinstating </w:t>
      </w:r>
      <w:proofErr w:type="spellStart"/>
      <w:r w:rsidRPr="000A7A5B">
        <w:rPr>
          <w:sz w:val="16"/>
          <w:szCs w:val="16"/>
        </w:rPr>
        <w:t>Lekwungen</w:t>
      </w:r>
      <w:proofErr w:type="spellEnd"/>
      <w:r w:rsidRPr="000A7A5B">
        <w:rPr>
          <w:sz w:val="16"/>
          <w:szCs w:val="16"/>
        </w:rPr>
        <w:t xml:space="preserve"> food systems. The tool shed meets once per month to pull invasive species on places that have been managed by Cheryl’s family for generations, such as Meegan (aka, Beacon Hill Park), and </w:t>
      </w:r>
      <w:proofErr w:type="spellStart"/>
      <w:r w:rsidRPr="000A7A5B">
        <w:rPr>
          <w:sz w:val="16"/>
          <w:szCs w:val="16"/>
        </w:rPr>
        <w:t>Sitchamalth</w:t>
      </w:r>
      <w:proofErr w:type="spellEnd"/>
      <w:r w:rsidRPr="000A7A5B">
        <w:rPr>
          <w:sz w:val="16"/>
          <w:szCs w:val="16"/>
        </w:rPr>
        <w:t xml:space="preserve"> (Willows Beach). To a ‘resident’ of </w:t>
      </w:r>
      <w:proofErr w:type="spellStart"/>
      <w:r w:rsidRPr="000A7A5B">
        <w:rPr>
          <w:sz w:val="16"/>
          <w:szCs w:val="16"/>
        </w:rPr>
        <w:t>Lekwungen</w:t>
      </w:r>
      <w:proofErr w:type="spellEnd"/>
      <w:r w:rsidRPr="000A7A5B">
        <w:rPr>
          <w:sz w:val="16"/>
          <w:szCs w:val="16"/>
        </w:rPr>
        <w:t xml:space="preserve"> homelands, the above-mentioned places are public lands. This demonstrates the urgency of reclaiming Indigenous place names in tandem with the restoration of Indigenous foodscapes and landscapes. The May 22, 2013 reclamation of the name PKOLS (formerly known as Mount Douglas) is one of many examples where communities can come together to demand representation on their own terms. These are everyday acts of resurgence that highlight the terrain of Indigenous struggles to restore and reconnect a place-based existence.</w:t>
      </w:r>
      <w:r>
        <w:rPr>
          <w:sz w:val="16"/>
          <w:szCs w:val="16"/>
        </w:rPr>
        <w:t xml:space="preserve"> </w:t>
      </w:r>
      <w:r w:rsidRPr="000A7A5B">
        <w:rPr>
          <w:sz w:val="16"/>
        </w:rPr>
        <w:t xml:space="preserve">Corey: And both examples you highlighted Jeff do not foreclose a </w:t>
      </w:r>
      <w:proofErr w:type="gramStart"/>
      <w:r w:rsidRPr="000A7A5B">
        <w:rPr>
          <w:sz w:val="16"/>
        </w:rPr>
        <w:t>wide-range</w:t>
      </w:r>
      <w:proofErr w:type="gramEnd"/>
      <w:r w:rsidRPr="000A7A5B">
        <w:rPr>
          <w:sz w:val="16"/>
        </w:rPr>
        <w:t xml:space="preserve"> of participants. </w:t>
      </w:r>
      <w:r w:rsidRPr="002C377B">
        <w:rPr>
          <w:rStyle w:val="StyleUnderline"/>
          <w:highlight w:val="yellow"/>
        </w:rPr>
        <w:t>The PKOLS reclamation</w:t>
      </w:r>
      <w:r w:rsidRPr="00C85E72">
        <w:rPr>
          <w:rStyle w:val="StyleUnderline"/>
        </w:rPr>
        <w:t xml:space="preserve"> led by the W̱ SÁNEĆ peoples, involved participation from Indigenous peoples across Vancouver Island and across Turtle Island, it involved the university through the Indigenous Governance program, and it </w:t>
      </w:r>
      <w:r w:rsidRPr="002C377B">
        <w:rPr>
          <w:rStyle w:val="StyleUnderline"/>
          <w:highlight w:val="yellow"/>
        </w:rPr>
        <w:t>involved local, non-Indigenous, activist groups, most notably Social Coast</w:t>
      </w:r>
      <w:r w:rsidRPr="000A7A5B">
        <w:rPr>
          <w:sz w:val="16"/>
        </w:rPr>
        <w:t xml:space="preserve">. The Community Tool Shed, a project that </w:t>
      </w:r>
      <w:proofErr w:type="gramStart"/>
      <w:r w:rsidRPr="000A7A5B">
        <w:rPr>
          <w:sz w:val="16"/>
        </w:rPr>
        <w:t>I’ve</w:t>
      </w:r>
      <w:proofErr w:type="gramEnd"/>
      <w:r w:rsidRPr="000A7A5B">
        <w:rPr>
          <w:sz w:val="16"/>
        </w:rPr>
        <w:t xml:space="preserve"> also been involved in for the past two years, does something similar. What I find </w:t>
      </w:r>
      <w:proofErr w:type="gramStart"/>
      <w:r w:rsidRPr="000A7A5B">
        <w:rPr>
          <w:sz w:val="16"/>
        </w:rPr>
        <w:t>really interesting</w:t>
      </w:r>
      <w:proofErr w:type="gramEnd"/>
      <w:r w:rsidRPr="000A7A5B">
        <w:rPr>
          <w:sz w:val="16"/>
        </w:rPr>
        <w:t xml:space="preserve"> in this work is that settlers and Indigenous peoples challenge our environmentally degraded and colonial present simultaneously. Yet, there is still attention paid to the different roles and responsibilities in this work. For instance, </w:t>
      </w:r>
      <w:r w:rsidRPr="002C377B">
        <w:rPr>
          <w:rStyle w:val="StyleUnderline"/>
          <w:highlight w:val="yellow"/>
        </w:rPr>
        <w:t>non-</w:t>
      </w:r>
      <w:proofErr w:type="spellStart"/>
      <w:r w:rsidRPr="002C377B">
        <w:rPr>
          <w:rStyle w:val="StyleUnderline"/>
          <w:highlight w:val="yellow"/>
        </w:rPr>
        <w:t>Lekwungen</w:t>
      </w:r>
      <w:proofErr w:type="spellEnd"/>
      <w:r w:rsidRPr="002C377B">
        <w:rPr>
          <w:rStyle w:val="StyleUnderline"/>
          <w:highlight w:val="yellow"/>
        </w:rPr>
        <w:t xml:space="preserve"> people in removing invasive species</w:t>
      </w:r>
      <w:r w:rsidRPr="00C85E72">
        <w:rPr>
          <w:rStyle w:val="StyleUnderline"/>
        </w:rPr>
        <w:t xml:space="preserve">, </w:t>
      </w:r>
      <w:r w:rsidRPr="002C377B">
        <w:rPr>
          <w:rStyle w:val="StyleUnderline"/>
          <w:highlight w:val="yellow"/>
        </w:rPr>
        <w:t xml:space="preserve">and </w:t>
      </w:r>
      <w:proofErr w:type="spellStart"/>
      <w:r w:rsidRPr="002C377B">
        <w:rPr>
          <w:rStyle w:val="StyleUnderline"/>
          <w:highlight w:val="yellow"/>
        </w:rPr>
        <w:t>Lekwungen</w:t>
      </w:r>
      <w:proofErr w:type="spellEnd"/>
      <w:r w:rsidRPr="002C377B">
        <w:rPr>
          <w:rStyle w:val="StyleUnderline"/>
          <w:highlight w:val="yellow"/>
        </w:rPr>
        <w:t xml:space="preserve"> people in managing these lands</w:t>
      </w:r>
      <w:r w:rsidRPr="00C85E72">
        <w:rPr>
          <w:rStyle w:val="StyleUnderline"/>
        </w:rPr>
        <w:t xml:space="preserve"> and in harvesting plants such as camas. So unlike other stewardship groups around Victoria, </w:t>
      </w:r>
      <w:r w:rsidRPr="002C377B">
        <w:rPr>
          <w:rStyle w:val="StyleUnderline"/>
          <w:highlight w:val="yellow"/>
        </w:rPr>
        <w:t>those participating are not seeking to depoliticize</w:t>
      </w:r>
      <w:r w:rsidRPr="00C85E72">
        <w:rPr>
          <w:rStyle w:val="StyleUnderline"/>
        </w:rPr>
        <w:t xml:space="preserve"> this work, </w:t>
      </w:r>
      <w:r w:rsidRPr="002C377B">
        <w:rPr>
          <w:rStyle w:val="StyleUnderline"/>
          <w:highlight w:val="yellow"/>
        </w:rPr>
        <w:t>nor do they argue that this work erases their complicity</w:t>
      </w:r>
      <w:r w:rsidRPr="00C85E72">
        <w:rPr>
          <w:rStyle w:val="StyleUnderline"/>
        </w:rPr>
        <w:t xml:space="preserve"> or their potential complicity </w:t>
      </w:r>
      <w:r w:rsidRPr="002C377B">
        <w:rPr>
          <w:rStyle w:val="StyleUnderline"/>
          <w:highlight w:val="yellow"/>
        </w:rPr>
        <w:t>in colonization</w:t>
      </w:r>
      <w:r w:rsidRPr="000A7A5B">
        <w:rPr>
          <w:sz w:val="16"/>
        </w:rPr>
        <w:t xml:space="preserve">. In supporting Cheryl’s assertion of her roles and responsibilities, they </w:t>
      </w:r>
      <w:proofErr w:type="gramStart"/>
      <w:r w:rsidRPr="000A7A5B">
        <w:rPr>
          <w:sz w:val="16"/>
        </w:rPr>
        <w:t>aren’t</w:t>
      </w:r>
      <w:proofErr w:type="gramEnd"/>
      <w:r w:rsidRPr="000A7A5B">
        <w:rPr>
          <w:sz w:val="16"/>
        </w:rPr>
        <w:t xml:space="preserve"> seeking to restore land in order to claim it for themselves. They </w:t>
      </w:r>
      <w:proofErr w:type="gramStart"/>
      <w:r w:rsidRPr="000A7A5B">
        <w:rPr>
          <w:sz w:val="16"/>
        </w:rPr>
        <w:t>aren’t</w:t>
      </w:r>
      <w:proofErr w:type="gramEnd"/>
      <w:r w:rsidRPr="000A7A5B">
        <w:rPr>
          <w:sz w:val="16"/>
        </w:rPr>
        <w:t xml:space="preserve"> Locke redux. And, given the nature and extent of Broom here – you find it pretty much everywhere around Southern Vancouver Island, something like 18,000 seeds are produced in a single plant, and those seeds can lie dormant for up to thirty years – pulling broom one time really does not mean much. </w:t>
      </w:r>
      <w:proofErr w:type="gramStart"/>
      <w:r w:rsidRPr="000A7A5B">
        <w:rPr>
          <w:sz w:val="16"/>
        </w:rPr>
        <w:t>So</w:t>
      </w:r>
      <w:proofErr w:type="gramEnd"/>
      <w:r w:rsidRPr="000A7A5B">
        <w:rPr>
          <w:sz w:val="16"/>
        </w:rPr>
        <w:t xml:space="preserve"> </w:t>
      </w:r>
      <w:r w:rsidRPr="000A7A5B">
        <w:rPr>
          <w:rStyle w:val="StyleUnderline"/>
        </w:rPr>
        <w:t xml:space="preserve">there is a demand for </w:t>
      </w:r>
      <w:proofErr w:type="spellStart"/>
      <w:r w:rsidRPr="000A7A5B">
        <w:rPr>
          <w:rStyle w:val="StyleUnderline"/>
        </w:rPr>
        <w:t>longterm</w:t>
      </w:r>
      <w:proofErr w:type="spellEnd"/>
      <w:r w:rsidRPr="000A7A5B">
        <w:rPr>
          <w:rStyle w:val="StyleUnderline"/>
        </w:rPr>
        <w:t xml:space="preserve"> work, which itself can help build accountability through such place-based relationships</w:t>
      </w:r>
      <w:r w:rsidRPr="000A7A5B">
        <w:rPr>
          <w:sz w:val="16"/>
        </w:rPr>
        <w:t xml:space="preserve">. And </w:t>
      </w:r>
      <w:r w:rsidRPr="00C85E72">
        <w:rPr>
          <w:rStyle w:val="StyleUnderline"/>
        </w:rPr>
        <w:t xml:space="preserve">since land is the irreducible element of settler colonialism, and that environmental degradation has often proceeded through and in support of settler colonialism, </w:t>
      </w:r>
      <w:r w:rsidRPr="002C377B">
        <w:rPr>
          <w:rStyle w:val="StyleUnderline"/>
          <w:highlight w:val="yellow"/>
        </w:rPr>
        <w:t>it provides an example of non-Indigenous practices with the land that aren’t necessarily colonial</w:t>
      </w:r>
      <w:r w:rsidRPr="00C85E72">
        <w:rPr>
          <w:rStyle w:val="StyleUnderline"/>
        </w:rPr>
        <w:t>.</w:t>
      </w:r>
      <w:r w:rsidRPr="000A7A5B">
        <w:rPr>
          <w:sz w:val="16"/>
        </w:rPr>
        <w:t xml:space="preserve"> Now </w:t>
      </w:r>
      <w:proofErr w:type="gramStart"/>
      <w:r w:rsidRPr="00C85E72">
        <w:rPr>
          <w:rStyle w:val="StyleUnderline"/>
        </w:rPr>
        <w:t>I’m</w:t>
      </w:r>
      <w:proofErr w:type="gramEnd"/>
      <w:r w:rsidRPr="00C85E72">
        <w:rPr>
          <w:rStyle w:val="StyleUnderline"/>
        </w:rPr>
        <w:t xml:space="preserve"> not saying that this is an example of decolonization or that those involved are somehow not settlers</w:t>
      </w:r>
      <w:r w:rsidRPr="000A7A5B">
        <w:rPr>
          <w:sz w:val="16"/>
        </w:rPr>
        <w:t xml:space="preserve">. After all, decolonization and the transformation of settlers requires subjective and objective transformations. Rather </w:t>
      </w:r>
      <w:proofErr w:type="gramStart"/>
      <w:r w:rsidRPr="002C377B">
        <w:rPr>
          <w:rStyle w:val="StyleUnderline"/>
          <w:highlight w:val="yellow"/>
        </w:rPr>
        <w:t>it’s</w:t>
      </w:r>
      <w:proofErr w:type="gramEnd"/>
      <w:r w:rsidRPr="002C377B">
        <w:rPr>
          <w:rStyle w:val="StyleUnderline"/>
          <w:highlight w:val="yellow"/>
        </w:rPr>
        <w:t xml:space="preserve"> a practice that does not reify colonization</w:t>
      </w:r>
      <w:r w:rsidRPr="00C85E72">
        <w:rPr>
          <w:rStyle w:val="StyleUnderline"/>
        </w:rPr>
        <w:t xml:space="preserve">, </w:t>
      </w:r>
      <w:r w:rsidRPr="002C377B">
        <w:rPr>
          <w:rStyle w:val="StyleUnderline"/>
          <w:highlight w:val="yellow"/>
        </w:rPr>
        <w:t>and</w:t>
      </w:r>
      <w:r w:rsidRPr="00C85E72">
        <w:rPr>
          <w:rStyle w:val="StyleUnderline"/>
        </w:rPr>
        <w:t xml:space="preserve"> thus </w:t>
      </w:r>
      <w:r w:rsidRPr="002C377B">
        <w:rPr>
          <w:rStyle w:val="StyleUnderline"/>
          <w:highlight w:val="yellow"/>
        </w:rPr>
        <w:t>challenges</w:t>
      </w:r>
      <w:r w:rsidRPr="00C85E72">
        <w:rPr>
          <w:rStyle w:val="StyleUnderline"/>
        </w:rPr>
        <w:t xml:space="preserve"> settler colonial studies </w:t>
      </w:r>
      <w:r w:rsidRPr="002C377B">
        <w:rPr>
          <w:rStyle w:val="StyleUnderline"/>
          <w:highlight w:val="yellow"/>
        </w:rPr>
        <w:t>construction</w:t>
      </w:r>
      <w:r w:rsidRPr="00C85E72">
        <w:rPr>
          <w:rStyle w:val="StyleUnderline"/>
        </w:rPr>
        <w:t xml:space="preserve"> </w:t>
      </w:r>
      <w:r w:rsidRPr="002C377B">
        <w:rPr>
          <w:rStyle w:val="StyleUnderline"/>
          <w:highlight w:val="yellow"/>
        </w:rPr>
        <w:t>of settler colonialism as</w:t>
      </w:r>
      <w:r w:rsidRPr="00C85E72">
        <w:rPr>
          <w:rStyle w:val="StyleUnderline"/>
        </w:rPr>
        <w:t xml:space="preserve"> inevitable and </w:t>
      </w:r>
      <w:r w:rsidRPr="002C377B">
        <w:rPr>
          <w:rStyle w:val="StyleUnderline"/>
          <w:highlight w:val="yellow"/>
        </w:rPr>
        <w:t>transhistorical</w:t>
      </w:r>
      <w:r w:rsidRPr="00C85E72">
        <w:rPr>
          <w:rStyle w:val="StyleUnderline"/>
        </w:rPr>
        <w:t>.</w:t>
      </w:r>
    </w:p>
    <w:p w14:paraId="7D38C034" w14:textId="77777777" w:rsidR="00E76327" w:rsidRDefault="00E76327" w:rsidP="00E76327">
      <w:r>
        <w:t>Conclusion</w:t>
      </w:r>
    </w:p>
    <w:p w14:paraId="05328EB2" w14:textId="77777777" w:rsidR="00E76327" w:rsidRPr="000A7A5B" w:rsidRDefault="00E76327" w:rsidP="00E76327">
      <w:pPr>
        <w:rPr>
          <w:sz w:val="16"/>
        </w:rPr>
      </w:pPr>
      <w:r w:rsidRPr="000A7A5B">
        <w:rPr>
          <w:rStyle w:val="StyleUnderline"/>
        </w:rPr>
        <w:t xml:space="preserve">Decontextualized conceptions of </w:t>
      </w:r>
      <w:r w:rsidRPr="002C377B">
        <w:rPr>
          <w:rStyle w:val="StyleUnderline"/>
          <w:highlight w:val="yellow"/>
        </w:rPr>
        <w:t>settler colonial studies</w:t>
      </w:r>
      <w:r w:rsidRPr="000A7A5B">
        <w:rPr>
          <w:rStyle w:val="StyleUnderline"/>
        </w:rPr>
        <w:t xml:space="preserve">, ‘settler’, and solidarity </w:t>
      </w:r>
      <w:r w:rsidRPr="002C377B">
        <w:rPr>
          <w:rStyle w:val="StyleUnderline"/>
          <w:highlight w:val="yellow"/>
        </w:rPr>
        <w:t>risk</w:t>
      </w:r>
      <w:r w:rsidRPr="000A7A5B">
        <w:rPr>
          <w:rStyle w:val="StyleUnderline"/>
        </w:rPr>
        <w:t xml:space="preserve"> further </w:t>
      </w:r>
      <w:r w:rsidRPr="002C377B">
        <w:rPr>
          <w:rStyle w:val="StyleUnderline"/>
          <w:highlight w:val="yellow"/>
        </w:rPr>
        <w:t>eschewing</w:t>
      </w:r>
      <w:r w:rsidRPr="000A7A5B">
        <w:rPr>
          <w:rStyle w:val="StyleUnderline"/>
        </w:rPr>
        <w:t xml:space="preserve"> </w:t>
      </w:r>
      <w:r w:rsidRPr="002C377B">
        <w:rPr>
          <w:rStyle w:val="StyleUnderline"/>
          <w:highlight w:val="yellow"/>
        </w:rPr>
        <w:t>Indigenous peoples</w:t>
      </w:r>
      <w:r w:rsidRPr="00C85E72">
        <w:rPr>
          <w:rStyle w:val="StyleUnderline"/>
        </w:rPr>
        <w:t xml:space="preserve"> and</w:t>
      </w:r>
      <w:r w:rsidRPr="000A7A5B">
        <w:rPr>
          <w:rStyle w:val="StyleUnderline"/>
        </w:rPr>
        <w:t xml:space="preserve"> thereby reifying the stolen land each of the above is founded upon</w:t>
      </w:r>
      <w:r w:rsidRPr="000A7A5B">
        <w:rPr>
          <w:sz w:val="16"/>
        </w:rPr>
        <w:t xml:space="preserve">. Perhaps, most centrally, </w:t>
      </w:r>
      <w:r w:rsidRPr="00C85E72">
        <w:rPr>
          <w:rStyle w:val="StyleUnderline"/>
        </w:rPr>
        <w:t>this</w:t>
      </w:r>
      <w:r w:rsidRPr="000A7A5B">
        <w:rPr>
          <w:rStyle w:val="StyleUnderline"/>
        </w:rPr>
        <w:t xml:space="preserve"> is done </w:t>
      </w:r>
      <w:r w:rsidRPr="002C377B">
        <w:rPr>
          <w:rStyle w:val="StyleUnderline"/>
          <w:highlight w:val="yellow"/>
        </w:rPr>
        <w:t>through de-centering Indigenous peoples own articulations</w:t>
      </w:r>
      <w:r w:rsidRPr="000A7A5B">
        <w:rPr>
          <w:rStyle w:val="StyleUnderline"/>
        </w:rPr>
        <w:t xml:space="preserve"> </w:t>
      </w:r>
      <w:r w:rsidRPr="002C377B">
        <w:rPr>
          <w:rStyle w:val="StyleUnderline"/>
          <w:highlight w:val="yellow"/>
        </w:rPr>
        <w:t>of</w:t>
      </w:r>
      <w:r w:rsidRPr="000A7A5B">
        <w:rPr>
          <w:rStyle w:val="StyleUnderline"/>
        </w:rPr>
        <w:t xml:space="preserve"> </w:t>
      </w:r>
      <w:r w:rsidRPr="002C377B">
        <w:rPr>
          <w:rStyle w:val="StyleUnderline"/>
          <w:highlight w:val="yellow"/>
        </w:rPr>
        <w:t>Indigenous-settler relations, their governance, legal, and diplomatic orders, and the transformative visions entailed within Indigenous political thought</w:t>
      </w:r>
      <w:r w:rsidRPr="000A7A5B">
        <w:rPr>
          <w:sz w:val="16"/>
        </w:rPr>
        <w:t xml:space="preserve">. </w:t>
      </w:r>
      <w:r w:rsidRPr="002C377B">
        <w:rPr>
          <w:rStyle w:val="StyleUnderline"/>
          <w:highlight w:val="yellow"/>
        </w:rPr>
        <w:t>Such de-centering has the potential to present settler colonialism as complete or transhistorical</w:t>
      </w:r>
      <w:r w:rsidRPr="000A7A5B">
        <w:rPr>
          <w:rStyle w:val="StyleUnderline"/>
        </w:rPr>
        <w:t>, as inevitable</w:t>
      </w:r>
      <w:r w:rsidRPr="000A7A5B">
        <w:rPr>
          <w:sz w:val="16"/>
        </w:rPr>
        <w:t xml:space="preserve">, </w:t>
      </w:r>
      <w:r w:rsidRPr="002C377B">
        <w:rPr>
          <w:rStyle w:val="StyleUnderline"/>
          <w:highlight w:val="yellow"/>
        </w:rPr>
        <w:t xml:space="preserve">rather than </w:t>
      </w:r>
      <w:r w:rsidRPr="002C377B">
        <w:rPr>
          <w:rStyle w:val="Emphasis"/>
          <w:highlight w:val="yellow"/>
        </w:rPr>
        <w:t>conditioned</w:t>
      </w:r>
      <w:r w:rsidRPr="002C377B">
        <w:rPr>
          <w:rStyle w:val="StyleUnderline"/>
          <w:highlight w:val="yellow"/>
        </w:rPr>
        <w:t xml:space="preserve"> and </w:t>
      </w:r>
      <w:r w:rsidRPr="002C377B">
        <w:rPr>
          <w:rStyle w:val="Emphasis"/>
          <w:highlight w:val="yellow"/>
        </w:rPr>
        <w:t>contingent</w:t>
      </w:r>
      <w:r w:rsidRPr="00C85E72">
        <w:rPr>
          <w:sz w:val="16"/>
        </w:rPr>
        <w:t xml:space="preserve">. </w:t>
      </w:r>
      <w:r w:rsidRPr="00C85E72">
        <w:rPr>
          <w:rStyle w:val="StyleUnderline"/>
        </w:rPr>
        <w:t>This failure to attend to</w:t>
      </w:r>
      <w:r w:rsidRPr="00C85E72">
        <w:rPr>
          <w:sz w:val="16"/>
        </w:rPr>
        <w:t xml:space="preserve"> the conditions and </w:t>
      </w:r>
      <w:r w:rsidRPr="00C85E72">
        <w:rPr>
          <w:rStyle w:val="StyleUnderline"/>
        </w:rPr>
        <w:t>contingency</w:t>
      </w:r>
      <w:r w:rsidRPr="00C85E72">
        <w:rPr>
          <w:sz w:val="16"/>
        </w:rPr>
        <w:t xml:space="preserve"> of settler colonialism </w:t>
      </w:r>
      <w:r w:rsidRPr="00C85E72">
        <w:rPr>
          <w:rStyle w:val="StyleUnderline"/>
        </w:rPr>
        <w:t xml:space="preserve">can also be traced to the marginalization of how colonization </w:t>
      </w:r>
      <w:proofErr w:type="gramStart"/>
      <w:r w:rsidRPr="00C85E72">
        <w:rPr>
          <w:rStyle w:val="StyleUnderline"/>
        </w:rPr>
        <w:t>actually proceeds</w:t>
      </w:r>
      <w:proofErr w:type="gramEnd"/>
      <w:r w:rsidRPr="00C85E72">
        <w:rPr>
          <w:rStyle w:val="StyleUnderline"/>
        </w:rPr>
        <w:t xml:space="preserve"> across</w:t>
      </w:r>
      <w:r w:rsidRPr="000A7A5B">
        <w:rPr>
          <w:rStyle w:val="StyleUnderline"/>
        </w:rPr>
        <w:t xml:space="preserve"> time and space</w:t>
      </w:r>
      <w:r w:rsidRPr="000A7A5B">
        <w:rPr>
          <w:sz w:val="16"/>
        </w:rPr>
        <w:t xml:space="preserve">. </w:t>
      </w:r>
      <w:r w:rsidRPr="000A7A5B">
        <w:rPr>
          <w:rStyle w:val="StyleUnderline"/>
        </w:rPr>
        <w:t>That is</w:t>
      </w:r>
      <w:r w:rsidRPr="000A7A5B">
        <w:rPr>
          <w:sz w:val="16"/>
        </w:rPr>
        <w:t xml:space="preserve">, as </w:t>
      </w:r>
      <w:r w:rsidRPr="000A7A5B">
        <w:rPr>
          <w:rStyle w:val="StyleUnderline"/>
        </w:rPr>
        <w:t>entangled with other relations of domination</w:t>
      </w:r>
      <w:r w:rsidRPr="000A7A5B">
        <w:rPr>
          <w:sz w:val="16"/>
        </w:rPr>
        <w:t xml:space="preserve">, and </w:t>
      </w:r>
      <w:r w:rsidRPr="000A7A5B">
        <w:rPr>
          <w:rStyle w:val="StyleUnderline"/>
        </w:rPr>
        <w:t>not only through structures, but also practices that serve as</w:t>
      </w:r>
      <w:r w:rsidRPr="000A7A5B">
        <w:rPr>
          <w:sz w:val="16"/>
        </w:rPr>
        <w:t xml:space="preserve">, what Paige </w:t>
      </w:r>
      <w:proofErr w:type="spellStart"/>
      <w:r w:rsidRPr="000A7A5B">
        <w:rPr>
          <w:sz w:val="16"/>
        </w:rPr>
        <w:t>Raibmon</w:t>
      </w:r>
      <w:proofErr w:type="spellEnd"/>
      <w:r w:rsidRPr="000A7A5B">
        <w:rPr>
          <w:sz w:val="16"/>
        </w:rPr>
        <w:t xml:space="preserve"> (2008) refers to, “</w:t>
      </w:r>
      <w:proofErr w:type="spellStart"/>
      <w:r w:rsidRPr="000A7A5B">
        <w:rPr>
          <w:rStyle w:val="StyleUnderline"/>
        </w:rPr>
        <w:t>microtechniques</w:t>
      </w:r>
      <w:proofErr w:type="spellEnd"/>
      <w:r w:rsidRPr="000A7A5B">
        <w:rPr>
          <w:rStyle w:val="StyleUnderline"/>
        </w:rPr>
        <w:t xml:space="preserve"> of dispossession</w:t>
      </w:r>
      <w:r w:rsidRPr="000A7A5B">
        <w:rPr>
          <w:sz w:val="16"/>
        </w:rPr>
        <w:t xml:space="preserve">.” </w:t>
      </w:r>
      <w:r w:rsidRPr="002C377B">
        <w:rPr>
          <w:rStyle w:val="StyleUnderline"/>
          <w:highlight w:val="yellow"/>
        </w:rPr>
        <w:t>Those who critique settler colonialism through transhistorical representations are</w:t>
      </w:r>
      <w:r w:rsidRPr="000A7A5B">
        <w:rPr>
          <w:rStyle w:val="StyleUnderline"/>
        </w:rPr>
        <w:t xml:space="preserve"> </w:t>
      </w:r>
      <w:r w:rsidRPr="000A7A5B">
        <w:rPr>
          <w:sz w:val="16"/>
        </w:rPr>
        <w:t xml:space="preserve">then </w:t>
      </w:r>
      <w:r w:rsidRPr="002C377B">
        <w:rPr>
          <w:rStyle w:val="StyleUnderline"/>
          <w:highlight w:val="yellow"/>
        </w:rPr>
        <w:t>able to feel good and satisfied about their criticisms</w:t>
      </w:r>
      <w:r w:rsidRPr="002C377B">
        <w:rPr>
          <w:sz w:val="16"/>
          <w:highlight w:val="yellow"/>
        </w:rPr>
        <w:t xml:space="preserve">, </w:t>
      </w:r>
      <w:r w:rsidRPr="002C377B">
        <w:rPr>
          <w:rStyle w:val="StyleUnderline"/>
          <w:highlight w:val="yellow"/>
        </w:rPr>
        <w:t>despite their ahistoricism and decontextualization, and thus their own role in actually sustaining colonial power by failing to attend to its conditions and contingency</w:t>
      </w:r>
      <w:r w:rsidRPr="000A7A5B">
        <w:rPr>
          <w:sz w:val="16"/>
        </w:rPr>
        <w:t xml:space="preserve"> We ask: </w:t>
      </w:r>
      <w:r w:rsidRPr="002C377B">
        <w:rPr>
          <w:rStyle w:val="StyleUnderline"/>
          <w:highlight w:val="yellow"/>
        </w:rPr>
        <w:t>what good is it to analyze settler colonialism</w:t>
      </w:r>
      <w:r w:rsidRPr="002C377B">
        <w:rPr>
          <w:sz w:val="16"/>
          <w:highlight w:val="yellow"/>
        </w:rPr>
        <w:t xml:space="preserve"> </w:t>
      </w:r>
      <w:r w:rsidRPr="002C377B">
        <w:rPr>
          <w:rStyle w:val="StyleUnderline"/>
          <w:highlight w:val="yellow"/>
        </w:rPr>
        <w:t>if that analysis does not shed light on sites of contradiction and weakness, the conditions for its reproduction</w:t>
      </w:r>
      <w:r w:rsidRPr="000A7A5B">
        <w:rPr>
          <w:sz w:val="16"/>
        </w:rPr>
        <w:t xml:space="preserve">, </w:t>
      </w:r>
      <w:r w:rsidRPr="002C377B">
        <w:rPr>
          <w:rStyle w:val="StyleUnderline"/>
          <w:highlight w:val="yellow"/>
        </w:rPr>
        <w:t>or the spaces and practices of resistance to it?</w:t>
      </w:r>
      <w:r w:rsidRPr="000A7A5B">
        <w:rPr>
          <w:sz w:val="16"/>
        </w:rPr>
        <w:t xml:space="preserve"> </w:t>
      </w:r>
      <w:r w:rsidRPr="000A7A5B">
        <w:rPr>
          <w:rStyle w:val="StyleUnderline"/>
        </w:rPr>
        <w:t xml:space="preserve">What is the purpose of deploying ‘settler’ without attention to its utility, to what it alludes to or eludes from? What good is solidarity if it cannot attend to the literal </w:t>
      </w:r>
      <w:r w:rsidRPr="000A7A5B">
        <w:rPr>
          <w:sz w:val="16"/>
        </w:rPr>
        <w:t xml:space="preserve">(and stolen) </w:t>
      </w:r>
      <w:r w:rsidRPr="000A7A5B">
        <w:rPr>
          <w:rStyle w:val="StyleUnderline"/>
        </w:rPr>
        <w:t>ground on which people stand and come together upon?</w:t>
      </w:r>
      <w:r w:rsidRPr="000A7A5B">
        <w:rPr>
          <w:sz w:val="16"/>
        </w:rPr>
        <w:t xml:space="preserve"> In this paper, we have argued for a contextual approach to the questions of settler colonialism, settlers, and solidarity. It is ultimately about accountability to each other, as the </w:t>
      </w:r>
      <w:proofErr w:type="spellStart"/>
      <w:r w:rsidRPr="000A7A5B">
        <w:rPr>
          <w:sz w:val="16"/>
        </w:rPr>
        <w:t>Tsalagi</w:t>
      </w:r>
      <w:proofErr w:type="spellEnd"/>
      <w:r w:rsidRPr="000A7A5B">
        <w:rPr>
          <w:sz w:val="16"/>
        </w:rPr>
        <w:t xml:space="preserve"> word, </w:t>
      </w:r>
      <w:proofErr w:type="spellStart"/>
      <w:r w:rsidRPr="000A7A5B">
        <w:rPr>
          <w:sz w:val="16"/>
        </w:rPr>
        <w:t>digadatsele’i</w:t>
      </w:r>
      <w:proofErr w:type="spellEnd"/>
      <w:r w:rsidRPr="000A7A5B">
        <w:rPr>
          <w:sz w:val="16"/>
        </w:rPr>
        <w:t xml:space="preserve"> suggests, and treating Indigenous resurgence as a process that cannot occur in isolation. </w:t>
      </w:r>
      <w:r w:rsidRPr="000A7A5B">
        <w:rPr>
          <w:rStyle w:val="StyleUnderline"/>
        </w:rPr>
        <w:t>This</w:t>
      </w:r>
      <w:r w:rsidRPr="000A7A5B">
        <w:rPr>
          <w:sz w:val="16"/>
        </w:rPr>
        <w:t xml:space="preserve">, as argued throughout this paper, </w:t>
      </w:r>
      <w:r w:rsidRPr="000A7A5B">
        <w:rPr>
          <w:rStyle w:val="StyleUnderline"/>
        </w:rPr>
        <w:t>demands a centering of and support for Indigenous resurgences, and a shift from a one-dimensional to a relational approach to settler colonial analyses that is connected to the issue of other Others</w:t>
      </w:r>
      <w:r w:rsidRPr="000A7A5B">
        <w:rPr>
          <w:sz w:val="16"/>
        </w:rPr>
        <w:t xml:space="preserve">. </w:t>
      </w:r>
      <w:r w:rsidRPr="000A7A5B">
        <w:rPr>
          <w:rStyle w:val="StyleUnderline"/>
        </w:rPr>
        <w:t>This</w:t>
      </w:r>
      <w:r w:rsidRPr="000A7A5B">
        <w:rPr>
          <w:sz w:val="16"/>
        </w:rPr>
        <w:t xml:space="preserve"> </w:t>
      </w:r>
      <w:r w:rsidRPr="000A7A5B">
        <w:rPr>
          <w:rStyle w:val="StyleUnderline"/>
        </w:rPr>
        <w:t>also demands place-based solidarities</w:t>
      </w:r>
      <w:r w:rsidRPr="000A7A5B">
        <w:rPr>
          <w:sz w:val="16"/>
        </w:rPr>
        <w:t xml:space="preserve"> – that is, relationships and practices – </w:t>
      </w:r>
      <w:r w:rsidRPr="000A7A5B">
        <w:rPr>
          <w:rStyle w:val="StyleUnderline"/>
        </w:rPr>
        <w:t>that center both Indigenous resurgences and more relational approaches to settler colonial power</w:t>
      </w:r>
      <w:r w:rsidRPr="000A7A5B">
        <w:rPr>
          <w:sz w:val="16"/>
        </w:rPr>
        <w:t xml:space="preserve">. After all, </w:t>
      </w:r>
      <w:r w:rsidRPr="000A7A5B">
        <w:rPr>
          <w:rStyle w:val="StyleUnderline"/>
        </w:rPr>
        <w:t>settler colonialism will not be undone by analysis alone</w:t>
      </w:r>
      <w:r w:rsidRPr="000A7A5B">
        <w:rPr>
          <w:sz w:val="16"/>
        </w:rPr>
        <w:t>, but through lived and contentious engagement with the literal and stolen ground on which people stand and come together upon.</w:t>
      </w:r>
    </w:p>
    <w:p w14:paraId="1772C01B" w14:textId="74AF80BB" w:rsidR="00E76327" w:rsidRDefault="00E76327" w:rsidP="00E76327">
      <w:pPr>
        <w:pStyle w:val="Heading3"/>
      </w:pPr>
      <w:r>
        <w:t xml:space="preserve">AT Ontology Links – Contingency Good </w:t>
      </w:r>
    </w:p>
    <w:p w14:paraId="3EF500CA" w14:textId="77777777" w:rsidR="00E76327" w:rsidRPr="006D5027" w:rsidRDefault="00E76327" w:rsidP="00E76327">
      <w:pPr>
        <w:pStyle w:val="Heading4"/>
      </w:pPr>
      <w:r>
        <w:t xml:space="preserve">Their understanding of the state as </w:t>
      </w:r>
      <w:r w:rsidRPr="009901E9">
        <w:rPr>
          <w:u w:val="single"/>
        </w:rPr>
        <w:t>unified</w:t>
      </w:r>
      <w:r>
        <w:t xml:space="preserve">, </w:t>
      </w:r>
      <w:r w:rsidRPr="009901E9">
        <w:rPr>
          <w:u w:val="single"/>
        </w:rPr>
        <w:t>immutable</w:t>
      </w:r>
      <w:r>
        <w:t xml:space="preserve">, and </w:t>
      </w:r>
      <w:r w:rsidRPr="009901E9">
        <w:rPr>
          <w:u w:val="single"/>
        </w:rPr>
        <w:t>inevitably dangerous</w:t>
      </w:r>
      <w:r>
        <w:t xml:space="preserve"> to Indigenous actors creates a </w:t>
      </w:r>
      <w:r>
        <w:rPr>
          <w:u w:val="single"/>
        </w:rPr>
        <w:t>pessimism trap</w:t>
      </w:r>
      <w:r>
        <w:t xml:space="preserve"> that </w:t>
      </w:r>
      <w:r>
        <w:rPr>
          <w:u w:val="single"/>
        </w:rPr>
        <w:t>stifles</w:t>
      </w:r>
      <w:r>
        <w:t xml:space="preserve"> Indigenous agency and activism. </w:t>
      </w:r>
    </w:p>
    <w:p w14:paraId="582C2331" w14:textId="77777777" w:rsidR="00E76327" w:rsidRDefault="00E76327" w:rsidP="00E76327">
      <w:r w:rsidRPr="006D5027">
        <w:rPr>
          <w:rStyle w:val="Style13ptBold"/>
        </w:rPr>
        <w:t>Lightfoot, 20</w:t>
      </w:r>
      <w:r>
        <w:t xml:space="preserve">—associate professor in First Nations and Indigenous Studies and the Department of Political Science, University of British Columbia, Ojibwe (Sheryl, “The Pessimism Traps of Indigenous Resurgence,” </w:t>
      </w:r>
      <w:r w:rsidRPr="00366190">
        <w:rPr>
          <w:i/>
        </w:rPr>
        <w:t>Pessimism in International Relations</w:t>
      </w:r>
      <w:r>
        <w:t xml:space="preserve">, Chapter 9, pp 162-170, SpringerLink, </w:t>
      </w:r>
      <w:proofErr w:type="spellStart"/>
      <w:r>
        <w:t>dml</w:t>
      </w:r>
      <w:proofErr w:type="spellEnd"/>
      <w:r>
        <w:t>)</w:t>
      </w:r>
    </w:p>
    <w:p w14:paraId="304EF887" w14:textId="77777777" w:rsidR="00E76327" w:rsidRPr="002B3A65" w:rsidRDefault="00E76327" w:rsidP="00E76327">
      <w:pPr>
        <w:spacing w:after="0"/>
        <w:rPr>
          <w:sz w:val="16"/>
        </w:rPr>
      </w:pPr>
      <w:r w:rsidRPr="00B13718">
        <w:rPr>
          <w:rStyle w:val="StyleUnderline"/>
        </w:rPr>
        <w:t xml:space="preserve">Pessimism Trap 2: The State is </w:t>
      </w:r>
      <w:r w:rsidRPr="00EF55E2">
        <w:rPr>
          <w:rStyle w:val="Emphasis"/>
        </w:rPr>
        <w:t>Unified</w:t>
      </w:r>
      <w:r w:rsidRPr="00B13718">
        <w:rPr>
          <w:rStyle w:val="StyleUnderline"/>
        </w:rPr>
        <w:t xml:space="preserve">, </w:t>
      </w:r>
      <w:r w:rsidRPr="00EF55E2">
        <w:rPr>
          <w:rStyle w:val="Emphasis"/>
        </w:rPr>
        <w:t>Deliberate</w:t>
      </w:r>
      <w:r w:rsidRPr="00B13718">
        <w:rPr>
          <w:rStyle w:val="StyleUnderline"/>
        </w:rPr>
        <w:t xml:space="preserve"> and </w:t>
      </w:r>
      <w:r w:rsidRPr="00EF55E2">
        <w:rPr>
          <w:rStyle w:val="Emphasis"/>
        </w:rPr>
        <w:t>Unchanging</w:t>
      </w:r>
      <w:r w:rsidRPr="00B13718">
        <w:rPr>
          <w:rStyle w:val="StyleUnderline"/>
        </w:rPr>
        <w:t xml:space="preserve"> in Its Desire to </w:t>
      </w:r>
      <w:r w:rsidRPr="00EF55E2">
        <w:rPr>
          <w:rStyle w:val="Emphasis"/>
        </w:rPr>
        <w:t>Dispossess</w:t>
      </w:r>
      <w:r w:rsidRPr="002B3A65">
        <w:rPr>
          <w:sz w:val="16"/>
        </w:rPr>
        <w:t xml:space="preserve"> Indigenous Peoples </w:t>
      </w:r>
      <w:r w:rsidRPr="00B13718">
        <w:rPr>
          <w:rStyle w:val="StyleUnderline"/>
        </w:rPr>
        <w:t xml:space="preserve">and </w:t>
      </w:r>
      <w:r w:rsidRPr="00EF55E2">
        <w:rPr>
          <w:rStyle w:val="Emphasis"/>
        </w:rPr>
        <w:t>Gain Unfettered Access</w:t>
      </w:r>
      <w:r w:rsidRPr="00B13718">
        <w:rPr>
          <w:rStyle w:val="StyleUnderline"/>
        </w:rPr>
        <w:t xml:space="preserve"> to Indigenous Lands</w:t>
      </w:r>
      <w:r w:rsidRPr="002B3A65">
        <w:rPr>
          <w:sz w:val="16"/>
        </w:rPr>
        <w:t xml:space="preserve"> and Resources</w:t>
      </w:r>
    </w:p>
    <w:p w14:paraId="60A111D5" w14:textId="77777777" w:rsidR="00E76327" w:rsidRPr="002B3A65" w:rsidRDefault="00E76327" w:rsidP="00E76327">
      <w:pPr>
        <w:spacing w:after="0"/>
        <w:rPr>
          <w:sz w:val="16"/>
        </w:rPr>
      </w:pPr>
      <w:r w:rsidRPr="00B13718">
        <w:rPr>
          <w:rStyle w:val="StyleUnderline"/>
        </w:rPr>
        <w:t xml:space="preserve">In other words, colonialism by settler states is a </w:t>
      </w:r>
      <w:r w:rsidRPr="00EF55E2">
        <w:rPr>
          <w:rStyle w:val="Emphasis"/>
        </w:rPr>
        <w:t>constant</w:t>
      </w:r>
      <w:r w:rsidRPr="00B13718">
        <w:rPr>
          <w:rStyle w:val="StyleUnderline"/>
        </w:rPr>
        <w:t xml:space="preserve">, </w:t>
      </w:r>
      <w:r w:rsidRPr="00EF55E2">
        <w:rPr>
          <w:rStyle w:val="Emphasis"/>
        </w:rPr>
        <w:t>not a variable</w:t>
      </w:r>
      <w:r w:rsidRPr="00B13718">
        <w:rPr>
          <w:rStyle w:val="StyleUnderline"/>
        </w:rPr>
        <w:t xml:space="preserve">, in both </w:t>
      </w:r>
      <w:r w:rsidRPr="00EF55E2">
        <w:rPr>
          <w:rStyle w:val="Emphasis"/>
        </w:rPr>
        <w:t>outcome</w:t>
      </w:r>
      <w:r w:rsidRPr="00B13718">
        <w:rPr>
          <w:rStyle w:val="StyleUnderline"/>
        </w:rPr>
        <w:t xml:space="preserve"> and </w:t>
      </w:r>
      <w:r w:rsidRPr="00EF55E2">
        <w:rPr>
          <w:rStyle w:val="Emphasis"/>
        </w:rPr>
        <w:t>intent</w:t>
      </w:r>
      <w:r w:rsidRPr="002B3A65">
        <w:rPr>
          <w:sz w:val="16"/>
        </w:rPr>
        <w:t xml:space="preserve">. Further, the state is not only intentionally colonial, but it is also </w:t>
      </w:r>
      <w:proofErr w:type="spellStart"/>
      <w:r w:rsidRPr="002B3A65">
        <w:rPr>
          <w:sz w:val="16"/>
        </w:rPr>
        <w:t>unifed</w:t>
      </w:r>
      <w:proofErr w:type="spellEnd"/>
      <w:r w:rsidRPr="002B3A65">
        <w:rPr>
          <w:sz w:val="16"/>
        </w:rPr>
        <w:t xml:space="preserve"> in its desire to co-opt Indigenous peoples as a method and means of control. </w:t>
      </w:r>
    </w:p>
    <w:p w14:paraId="1E35FA76" w14:textId="77777777" w:rsidR="00E76327" w:rsidRPr="002B3A65" w:rsidRDefault="00E76327" w:rsidP="00E76327">
      <w:pPr>
        <w:spacing w:after="0"/>
        <w:rPr>
          <w:sz w:val="10"/>
          <w:szCs w:val="10"/>
        </w:rPr>
      </w:pPr>
      <w:r w:rsidRPr="002B3A65">
        <w:rPr>
          <w:sz w:val="10"/>
          <w:szCs w:val="10"/>
        </w:rPr>
        <w:t xml:space="preserve">In 2005’s </w:t>
      </w:r>
      <w:proofErr w:type="spellStart"/>
      <w:r w:rsidRPr="002B3A65">
        <w:rPr>
          <w:sz w:val="10"/>
          <w:szCs w:val="10"/>
        </w:rPr>
        <w:t>Wasase</w:t>
      </w:r>
      <w:proofErr w:type="spellEnd"/>
      <w:r w:rsidRPr="002B3A65">
        <w:rPr>
          <w:sz w:val="10"/>
          <w:szCs w:val="10"/>
        </w:rPr>
        <w:t xml:space="preserve">, Alfred presents the state as unitary, intentional and unchanging in its desire to </w:t>
      </w:r>
      <w:proofErr w:type="spellStart"/>
      <w:r w:rsidRPr="002B3A65">
        <w:rPr>
          <w:sz w:val="10"/>
          <w:szCs w:val="10"/>
        </w:rPr>
        <w:t>colonise</w:t>
      </w:r>
      <w:proofErr w:type="spellEnd"/>
      <w:r w:rsidRPr="002B3A65">
        <w:rPr>
          <w:sz w:val="10"/>
          <w:szCs w:val="10"/>
        </w:rPr>
        <w:t xml:space="preserve"> and oppress Indigenous peoples noting, ‘I think that the only thing that has changed since our ancestors first declared war on the invaders is that some of us have lost heart’.22 Referring to current state policies as a ‘self-termination movement’, Alfred states, ‘It is senseless to advocate for an accord with imperialism while there is a steady and intense ongoing attack by the Settler society on everything meaningful to us: our cultures, our communities, and our deep attachments to land’.23 </w:t>
      </w:r>
    </w:p>
    <w:p w14:paraId="17D651CB" w14:textId="77777777" w:rsidR="00E76327" w:rsidRPr="002B3A65" w:rsidRDefault="00E76327" w:rsidP="00E76327">
      <w:pPr>
        <w:spacing w:after="0"/>
        <w:rPr>
          <w:sz w:val="10"/>
          <w:szCs w:val="10"/>
        </w:rPr>
      </w:pPr>
      <w:r w:rsidRPr="002B3A65">
        <w:rPr>
          <w:sz w:val="10"/>
          <w:szCs w:val="10"/>
        </w:rPr>
        <w:t xml:space="preserve">Alfred’s Peace, Power, Righteousness (2009) also argues that the state is deliberate and unchanging, stating quite plainly that ‘it is still the objective of the Canadian and US governments to remove Indians, or, failing that, to prevent them from benefitting, from their ancestral territories’.24 Contemporary states do this, he argues, not through outright violent control but ‘by insidiously promoting a form of neo-colonial self-government in our communities and forcing our integration into the legal mainstream’.25 According to Alfred, the state ‘relegates indigenous peoples’ rights to the past, and constrains the development of their societies by allowing only those activities that support its own necessary illusion: that indigenous peoples today do not present a serious challenge to its legitimacy’.26 </w:t>
      </w:r>
    </w:p>
    <w:p w14:paraId="140C92D2" w14:textId="77777777" w:rsidR="00E76327" w:rsidRPr="002B3A65" w:rsidRDefault="00E76327" w:rsidP="00E76327">
      <w:pPr>
        <w:spacing w:after="0"/>
        <w:rPr>
          <w:sz w:val="10"/>
          <w:szCs w:val="10"/>
        </w:rPr>
      </w:pPr>
      <w:r w:rsidRPr="002B3A65">
        <w:rPr>
          <w:sz w:val="10"/>
          <w:szCs w:val="10"/>
        </w:rPr>
        <w:t xml:space="preserve">Linking back to the aim of co-option, Alfred argues that while the state’s desire to control Indigenous peoples and lands has never changed, the techniques for doing so have become subtler over time. ‘Recognizing the power of the indigenous challenge and unable to deny it a voice’, due to successful Indigenous resistance over the years, ‘the state has (now) attempted to pull indigenous people closer to it’.27 According to Alfred, the state has outwitted Indigenous leaders and ‘encouraged them to reframe and moderate their nationhood demands to accept the fait accompli of colonization, (and) to collaborate in the development of a “solution” that does not challenge the fundamental imperial lie’.28 </w:t>
      </w:r>
    </w:p>
    <w:p w14:paraId="41692D00" w14:textId="77777777" w:rsidR="00E76327" w:rsidRPr="002B3A65" w:rsidRDefault="00E76327" w:rsidP="00E76327">
      <w:pPr>
        <w:spacing w:after="0"/>
        <w:rPr>
          <w:sz w:val="10"/>
          <w:szCs w:val="10"/>
        </w:rPr>
      </w:pPr>
      <w:r w:rsidRPr="002B3A65">
        <w:rPr>
          <w:sz w:val="10"/>
          <w:szCs w:val="10"/>
        </w:rPr>
        <w:t xml:space="preserve">In a similar vein, </w:t>
      </w:r>
      <w:proofErr w:type="spellStart"/>
      <w:r w:rsidRPr="002B3A65">
        <w:rPr>
          <w:sz w:val="10"/>
          <w:szCs w:val="10"/>
        </w:rPr>
        <w:t>Coulthard’s</w:t>
      </w:r>
      <w:proofErr w:type="spellEnd"/>
      <w:r w:rsidRPr="002B3A65">
        <w:rPr>
          <w:sz w:val="10"/>
          <w:szCs w:val="10"/>
        </w:rPr>
        <w:t xml:space="preserve"> central argument is </w:t>
      </w:r>
      <w:proofErr w:type="spellStart"/>
      <w:r w:rsidRPr="002B3A65">
        <w:rPr>
          <w:sz w:val="10"/>
          <w:szCs w:val="10"/>
        </w:rPr>
        <w:t>centred</w:t>
      </w:r>
      <w:proofErr w:type="spellEnd"/>
      <w:r w:rsidRPr="002B3A65">
        <w:rPr>
          <w:sz w:val="10"/>
          <w:szCs w:val="10"/>
        </w:rPr>
        <w:t xml:space="preserve"> on his understanding of the dual structure of colonialism. Drawing directly from Fanon, </w:t>
      </w:r>
      <w:proofErr w:type="spellStart"/>
      <w:r w:rsidRPr="002B3A65">
        <w:rPr>
          <w:sz w:val="10"/>
          <w:szCs w:val="10"/>
        </w:rPr>
        <w:t>Coulthard</w:t>
      </w:r>
      <w:proofErr w:type="spellEnd"/>
      <w:r w:rsidRPr="002B3A65">
        <w:rPr>
          <w:sz w:val="10"/>
          <w:szCs w:val="10"/>
        </w:rPr>
        <w:t xml:space="preserve"> finds that colonialism relies on both objective and subjective elements. The objective components involve domination through the political, </w:t>
      </w:r>
      <w:proofErr w:type="gramStart"/>
      <w:r w:rsidRPr="002B3A65">
        <w:rPr>
          <w:sz w:val="10"/>
          <w:szCs w:val="10"/>
        </w:rPr>
        <w:t>economic</w:t>
      </w:r>
      <w:proofErr w:type="gramEnd"/>
      <w:r w:rsidRPr="002B3A65">
        <w:rPr>
          <w:sz w:val="10"/>
          <w:szCs w:val="10"/>
        </w:rPr>
        <w:t xml:space="preserve"> and legal structures of the colonial state. The subjective elements of colonialism involve the creation of ‘colonized subjects’, including a process of </w:t>
      </w:r>
      <w:proofErr w:type="spellStart"/>
      <w:r w:rsidRPr="002B3A65">
        <w:rPr>
          <w:sz w:val="10"/>
          <w:szCs w:val="10"/>
        </w:rPr>
        <w:t>internalisation</w:t>
      </w:r>
      <w:proofErr w:type="spellEnd"/>
      <w:r w:rsidRPr="002B3A65">
        <w:rPr>
          <w:sz w:val="10"/>
          <w:szCs w:val="10"/>
        </w:rPr>
        <w:t xml:space="preserve"> by which </w:t>
      </w:r>
      <w:proofErr w:type="spellStart"/>
      <w:r w:rsidRPr="002B3A65">
        <w:rPr>
          <w:sz w:val="10"/>
          <w:szCs w:val="10"/>
        </w:rPr>
        <w:t>colonised</w:t>
      </w:r>
      <w:proofErr w:type="spellEnd"/>
      <w:r w:rsidRPr="002B3A65">
        <w:rPr>
          <w:sz w:val="10"/>
          <w:szCs w:val="10"/>
        </w:rPr>
        <w:t xml:space="preserve"> subjects come to not only accept the limited forms of ‘misrecognition’ granted through the state but can even come to identify with it.29 Through this dual structure, colonial power now works through the inclusion of Indigenous peoples, actively shaping their perspectives in line with state discourses, rather than merely excluding them, as in years past. Therefore, any attempt to seek ‘the reconciliation of Indigenous nationhood with state sovereignty is still colonial insofar as it remains structurally committed to the dispossession of Indigenous peoples of our lands and self-determining authority’</w:t>
      </w:r>
      <w:proofErr w:type="gramStart"/>
      <w:r w:rsidRPr="002B3A65">
        <w:rPr>
          <w:sz w:val="10"/>
          <w:szCs w:val="10"/>
        </w:rPr>
        <w:t>.30</w:t>
      </w:r>
      <w:proofErr w:type="gramEnd"/>
      <w:r w:rsidRPr="002B3A65">
        <w:rPr>
          <w:sz w:val="10"/>
          <w:szCs w:val="10"/>
        </w:rPr>
        <w:t xml:space="preserve"> </w:t>
      </w:r>
    </w:p>
    <w:p w14:paraId="7AF02101" w14:textId="77777777" w:rsidR="00E76327" w:rsidRPr="002B3A65" w:rsidRDefault="00E76327" w:rsidP="00E76327">
      <w:pPr>
        <w:spacing w:after="0"/>
        <w:rPr>
          <w:sz w:val="16"/>
        </w:rPr>
      </w:pPr>
      <w:r w:rsidRPr="002B3A65">
        <w:rPr>
          <w:sz w:val="16"/>
        </w:rPr>
        <w:t xml:space="preserve">Concerning the state in relation to Indigenous peoples on the international level, </w:t>
      </w:r>
      <w:proofErr w:type="spellStart"/>
      <w:r w:rsidRPr="002B3A65">
        <w:rPr>
          <w:sz w:val="16"/>
        </w:rPr>
        <w:t>Corntassel</w:t>
      </w:r>
      <w:proofErr w:type="spellEnd"/>
      <w:r w:rsidRPr="002B3A65">
        <w:rPr>
          <w:sz w:val="16"/>
        </w:rPr>
        <w:t xml:space="preserve"> argues that states and global </w:t>
      </w:r>
      <w:proofErr w:type="spellStart"/>
      <w:r w:rsidRPr="002B3A65">
        <w:rPr>
          <w:sz w:val="16"/>
        </w:rPr>
        <w:t>organisations</w:t>
      </w:r>
      <w:proofErr w:type="spellEnd"/>
      <w:r w:rsidRPr="002B3A65">
        <w:rPr>
          <w:sz w:val="16"/>
        </w:rPr>
        <w:t xml:space="preserve">, for years, have been consistently framing Indigenous peoples’ self-determination claims in ways that ‘jeopardize the futures of indigenous communities’.31 He claims that states </w:t>
      </w:r>
      <w:proofErr w:type="spellStart"/>
      <w:r w:rsidRPr="002B3A65">
        <w:rPr>
          <w:sz w:val="16"/>
        </w:rPr>
        <w:t>frst</w:t>
      </w:r>
      <w:proofErr w:type="spellEnd"/>
      <w:r w:rsidRPr="002B3A65">
        <w:rPr>
          <w:sz w:val="16"/>
        </w:rPr>
        <w:t xml:space="preserve"> </w:t>
      </w:r>
      <w:proofErr w:type="spellStart"/>
      <w:r w:rsidRPr="002B3A65">
        <w:rPr>
          <w:sz w:val="16"/>
        </w:rPr>
        <w:t>compartmentalise</w:t>
      </w:r>
      <w:proofErr w:type="spellEnd"/>
      <w:r w:rsidRPr="002B3A65">
        <w:rPr>
          <w:sz w:val="16"/>
        </w:rPr>
        <w:t xml:space="preserve"> Indigenous self-determination by separating lands and resources from political and legal recognition of a limited autonomy. Second, he notes, states sometimes deny the existence of Indigenous peoples living within their borders. Thirdly, a political and legal entitlement framing by states </w:t>
      </w:r>
      <w:proofErr w:type="spellStart"/>
      <w:r w:rsidRPr="002B3A65">
        <w:rPr>
          <w:sz w:val="16"/>
        </w:rPr>
        <w:t>deemphasises</w:t>
      </w:r>
      <w:proofErr w:type="spellEnd"/>
      <w:r w:rsidRPr="002B3A65">
        <w:rPr>
          <w:sz w:val="16"/>
        </w:rPr>
        <w:t xml:space="preserve"> other responsibilities. Finally, he claims that states, through the rights discourse, limit the frameworks through which Indigenous peoples can seek self-determination. Like Alfred and </w:t>
      </w:r>
      <w:proofErr w:type="spellStart"/>
      <w:r w:rsidRPr="002B3A65">
        <w:rPr>
          <w:sz w:val="16"/>
        </w:rPr>
        <w:t>Coulthard</w:t>
      </w:r>
      <w:proofErr w:type="spellEnd"/>
      <w:r w:rsidRPr="002B3A65">
        <w:rPr>
          <w:sz w:val="16"/>
        </w:rPr>
        <w:t xml:space="preserve">, </w:t>
      </w:r>
      <w:proofErr w:type="spellStart"/>
      <w:r w:rsidRPr="002B3A65">
        <w:rPr>
          <w:sz w:val="16"/>
        </w:rPr>
        <w:t>Corntassel</w:t>
      </w:r>
      <w:proofErr w:type="spellEnd"/>
      <w:r w:rsidRPr="002B3A65">
        <w:rPr>
          <w:sz w:val="16"/>
        </w:rPr>
        <w:t xml:space="preserve"> has concluded that states are deliberate and never changing in their </w:t>
      </w:r>
      <w:proofErr w:type="spellStart"/>
      <w:r w:rsidRPr="002B3A65">
        <w:rPr>
          <w:sz w:val="16"/>
        </w:rPr>
        <w:t>behaviour</w:t>
      </w:r>
      <w:proofErr w:type="spellEnd"/>
      <w:r w:rsidRPr="002B3A65">
        <w:rPr>
          <w:sz w:val="16"/>
        </w:rPr>
        <w:t xml:space="preserve">. With </w:t>
      </w:r>
      <w:r w:rsidRPr="00B13718">
        <w:rPr>
          <w:rStyle w:val="StyleUnderline"/>
        </w:rPr>
        <w:t>this move</w:t>
      </w:r>
      <w:r w:rsidRPr="002B3A65">
        <w:rPr>
          <w:sz w:val="16"/>
        </w:rPr>
        <w:t xml:space="preserve">, </w:t>
      </w:r>
      <w:proofErr w:type="spellStart"/>
      <w:r w:rsidRPr="002B3A65">
        <w:rPr>
          <w:sz w:val="16"/>
        </w:rPr>
        <w:t>Corntassel</w:t>
      </w:r>
      <w:proofErr w:type="spellEnd"/>
      <w:r w:rsidRPr="002B3A65">
        <w:rPr>
          <w:sz w:val="16"/>
        </w:rPr>
        <w:t xml:space="preserve"> </w:t>
      </w:r>
      <w:r w:rsidRPr="00EF55E2">
        <w:rPr>
          <w:rStyle w:val="Emphasis"/>
        </w:rPr>
        <w:t>limits</w:t>
      </w:r>
      <w:r w:rsidRPr="00B13718">
        <w:rPr>
          <w:rStyle w:val="StyleUnderline"/>
        </w:rPr>
        <w:t xml:space="preserve"> and actually </w:t>
      </w:r>
      <w:r w:rsidRPr="00EF55E2">
        <w:rPr>
          <w:rStyle w:val="Emphasis"/>
        </w:rPr>
        <w:t>demeans Indigenous agency</w:t>
      </w:r>
      <w:r w:rsidRPr="00B13718">
        <w:rPr>
          <w:rStyle w:val="StyleUnderline"/>
        </w:rPr>
        <w:t xml:space="preserve">, </w:t>
      </w:r>
      <w:r w:rsidRPr="00EF55E2">
        <w:rPr>
          <w:rStyle w:val="Emphasis"/>
        </w:rPr>
        <w:t>overlooking</w:t>
      </w:r>
      <w:r w:rsidRPr="00B13718">
        <w:rPr>
          <w:rStyle w:val="StyleUnderline"/>
        </w:rPr>
        <w:t xml:space="preserve"> the reality that </w:t>
      </w:r>
      <w:r w:rsidRPr="00EF55E2">
        <w:rPr>
          <w:rStyle w:val="Emphasis"/>
        </w:rPr>
        <w:t xml:space="preserve">Indigenous </w:t>
      </w:r>
      <w:proofErr w:type="spellStart"/>
      <w:r w:rsidRPr="00EF55E2">
        <w:rPr>
          <w:rStyle w:val="Emphasis"/>
        </w:rPr>
        <w:t>organisations</w:t>
      </w:r>
      <w:proofErr w:type="spellEnd"/>
      <w:r w:rsidRPr="00EF55E2">
        <w:rPr>
          <w:rStyle w:val="Emphasis"/>
        </w:rPr>
        <w:t xml:space="preserve"> themselves</w:t>
      </w:r>
      <w:r w:rsidRPr="00EF55E2">
        <w:rPr>
          <w:rStyle w:val="StyleUnderline"/>
        </w:rPr>
        <w:t xml:space="preserve"> chose the </w:t>
      </w:r>
      <w:r w:rsidRPr="00EF55E2">
        <w:rPr>
          <w:rStyle w:val="Emphasis"/>
        </w:rPr>
        <w:t>human rights framework</w:t>
      </w:r>
      <w:r w:rsidRPr="00B13718">
        <w:rPr>
          <w:rStyle w:val="StyleUnderline"/>
        </w:rPr>
        <w:t xml:space="preserve"> and </w:t>
      </w:r>
      <w:r w:rsidRPr="00EF55E2">
        <w:rPr>
          <w:rStyle w:val="Emphasis"/>
        </w:rPr>
        <w:t>rights discourse</w:t>
      </w:r>
      <w:r w:rsidRPr="00B13718">
        <w:rPr>
          <w:rStyle w:val="StyleUnderline"/>
        </w:rPr>
        <w:t xml:space="preserve"> as a target sphere of action </w:t>
      </w:r>
      <w:r w:rsidRPr="00EF55E2">
        <w:rPr>
          <w:rStyle w:val="Emphasis"/>
        </w:rPr>
        <w:t>precisely because</w:t>
      </w:r>
      <w:r w:rsidRPr="00B13718">
        <w:rPr>
          <w:rStyle w:val="StyleUnderline"/>
        </w:rPr>
        <w:t xml:space="preserve">, as was </w:t>
      </w:r>
      <w:r w:rsidRPr="00EF55E2">
        <w:rPr>
          <w:rStyle w:val="Emphasis"/>
        </w:rPr>
        <w:t>evident</w:t>
      </w:r>
      <w:r w:rsidRPr="00B13718">
        <w:rPr>
          <w:rStyle w:val="StyleUnderline"/>
        </w:rPr>
        <w:t xml:space="preserve"> in earlier struggles like </w:t>
      </w:r>
      <w:r w:rsidRPr="00EF55E2">
        <w:rPr>
          <w:rStyle w:val="Emphasis"/>
        </w:rPr>
        <w:t>slavery</w:t>
      </w:r>
      <w:r w:rsidRPr="00B13718">
        <w:rPr>
          <w:rStyle w:val="StyleUnderline"/>
        </w:rPr>
        <w:t xml:space="preserve">, </w:t>
      </w:r>
      <w:r w:rsidRPr="00EF55E2">
        <w:rPr>
          <w:rStyle w:val="Emphasis"/>
        </w:rPr>
        <w:t>civil rights</w:t>
      </w:r>
      <w:r w:rsidRPr="00B13718">
        <w:rPr>
          <w:rStyle w:val="StyleUnderline"/>
        </w:rPr>
        <w:t xml:space="preserve"> or </w:t>
      </w:r>
      <w:r w:rsidRPr="00EF55E2">
        <w:rPr>
          <w:rStyle w:val="Emphasis"/>
        </w:rPr>
        <w:t>women’s rights</w:t>
      </w:r>
      <w:r w:rsidRPr="00B13718">
        <w:rPr>
          <w:rStyle w:val="StyleUnderline"/>
        </w:rPr>
        <w:t xml:space="preserve">, these were </w:t>
      </w:r>
      <w:r w:rsidRPr="00EF55E2">
        <w:rPr>
          <w:rStyle w:val="Emphasis"/>
        </w:rPr>
        <w:t>tools available to them</w:t>
      </w:r>
      <w:r w:rsidRPr="00B13718">
        <w:rPr>
          <w:rStyle w:val="StyleUnderline"/>
        </w:rPr>
        <w:t xml:space="preserve"> that had a </w:t>
      </w:r>
      <w:r w:rsidRPr="00EF55E2">
        <w:rPr>
          <w:rStyle w:val="Emphasis"/>
        </w:rPr>
        <w:t>proven track record of opening up new possibilities</w:t>
      </w:r>
      <w:r w:rsidRPr="00B13718">
        <w:rPr>
          <w:rStyle w:val="StyleUnderline"/>
        </w:rPr>
        <w:t xml:space="preserve"> and </w:t>
      </w:r>
      <w:r w:rsidRPr="00EF55E2">
        <w:rPr>
          <w:rStyle w:val="Emphasis"/>
        </w:rPr>
        <w:t>shifting previous state positions</w:t>
      </w:r>
      <w:r w:rsidRPr="00B13718">
        <w:rPr>
          <w:rStyle w:val="StyleUnderline"/>
        </w:rPr>
        <w:t xml:space="preserve"> and </w:t>
      </w:r>
      <w:proofErr w:type="spellStart"/>
      <w:r w:rsidRPr="00EF55E2">
        <w:rPr>
          <w:rStyle w:val="Emphasis"/>
        </w:rPr>
        <w:t>behaviour</w:t>
      </w:r>
      <w:proofErr w:type="spellEnd"/>
      <w:r w:rsidRPr="00B13718">
        <w:rPr>
          <w:rStyle w:val="StyleUnderline"/>
        </w:rPr>
        <w:t xml:space="preserve">. Indigenous advocates also </w:t>
      </w:r>
      <w:r w:rsidRPr="00EF55E2">
        <w:rPr>
          <w:rStyle w:val="Emphasis"/>
        </w:rPr>
        <w:t xml:space="preserve">cleverly </w:t>
      </w:r>
      <w:proofErr w:type="spellStart"/>
      <w:r w:rsidRPr="00EF55E2">
        <w:rPr>
          <w:rStyle w:val="Emphasis"/>
        </w:rPr>
        <w:t>realised</w:t>
      </w:r>
      <w:proofErr w:type="spellEnd"/>
      <w:r w:rsidRPr="002B3A65">
        <w:rPr>
          <w:sz w:val="16"/>
        </w:rPr>
        <w:t xml:space="preserve">, by the 1970s, </w:t>
      </w:r>
      <w:r w:rsidRPr="00B13718">
        <w:rPr>
          <w:rStyle w:val="StyleUnderline"/>
        </w:rPr>
        <w:t xml:space="preserve">that the </w:t>
      </w:r>
      <w:r w:rsidRPr="00EF55E2">
        <w:rPr>
          <w:rStyle w:val="Emphasis"/>
        </w:rPr>
        <w:t>anti-discrimination</w:t>
      </w:r>
      <w:r w:rsidRPr="00B13718">
        <w:rPr>
          <w:rStyle w:val="StyleUnderline"/>
        </w:rPr>
        <w:t xml:space="preserve"> and </w:t>
      </w:r>
      <w:proofErr w:type="spellStart"/>
      <w:r w:rsidRPr="00EF55E2">
        <w:rPr>
          <w:rStyle w:val="Emphasis"/>
        </w:rPr>
        <w:t>decolonisation</w:t>
      </w:r>
      <w:proofErr w:type="spellEnd"/>
      <w:r w:rsidRPr="00EF55E2">
        <w:rPr>
          <w:rStyle w:val="Emphasis"/>
        </w:rPr>
        <w:t xml:space="preserve"> frames</w:t>
      </w:r>
      <w:r w:rsidRPr="00B13718">
        <w:rPr>
          <w:rStyle w:val="StyleUnderline"/>
        </w:rPr>
        <w:t xml:space="preserve"> could be </w:t>
      </w:r>
      <w:r w:rsidRPr="00EF55E2">
        <w:rPr>
          <w:rStyle w:val="Emphasis"/>
        </w:rPr>
        <w:t>used together against states</w:t>
      </w:r>
      <w:r w:rsidRPr="00B13718">
        <w:rPr>
          <w:rStyle w:val="StyleUnderline"/>
        </w:rPr>
        <w:t xml:space="preserve">. States did, </w:t>
      </w:r>
      <w:r w:rsidRPr="00EF55E2">
        <w:rPr>
          <w:rStyle w:val="Emphasis"/>
        </w:rPr>
        <w:t>in no way</w:t>
      </w:r>
      <w:r w:rsidRPr="00B13718">
        <w:rPr>
          <w:rStyle w:val="StyleUnderline"/>
        </w:rPr>
        <w:t xml:space="preserve">, </w:t>
      </w:r>
      <w:r w:rsidRPr="00EF55E2">
        <w:rPr>
          <w:rStyle w:val="Emphasis"/>
        </w:rPr>
        <w:t>nefariously impose a rights framework</w:t>
      </w:r>
      <w:r w:rsidRPr="00B13718">
        <w:rPr>
          <w:rStyle w:val="StyleUnderline"/>
        </w:rPr>
        <w:t xml:space="preserve"> on Indigenous peoples. Rather, Indigenous </w:t>
      </w:r>
      <w:proofErr w:type="spellStart"/>
      <w:r w:rsidRPr="00B13718">
        <w:rPr>
          <w:rStyle w:val="StyleUnderline"/>
        </w:rPr>
        <w:t>organisations</w:t>
      </w:r>
      <w:proofErr w:type="spellEnd"/>
      <w:r w:rsidRPr="00B13718">
        <w:rPr>
          <w:rStyle w:val="StyleUnderline"/>
        </w:rPr>
        <w:t xml:space="preserve"> and savvy Indigenous political actors </w:t>
      </w:r>
      <w:r w:rsidRPr="00EF55E2">
        <w:rPr>
          <w:rStyle w:val="Emphasis"/>
        </w:rPr>
        <w:t>deliberately chose</w:t>
      </w:r>
      <w:r w:rsidRPr="00B13718">
        <w:rPr>
          <w:rStyle w:val="StyleUnderline"/>
        </w:rPr>
        <w:t xml:space="preserve"> to frame their self-determination struggles </w:t>
      </w:r>
      <w:r w:rsidRPr="00EF55E2">
        <w:rPr>
          <w:rStyle w:val="Emphasis"/>
        </w:rPr>
        <w:t>within the human rights framework</w:t>
      </w:r>
      <w:r w:rsidRPr="00B13718">
        <w:rPr>
          <w:rStyle w:val="StyleUnderline"/>
        </w:rPr>
        <w:t xml:space="preserve"> in order to </w:t>
      </w:r>
      <w:r w:rsidRPr="00EF55E2">
        <w:rPr>
          <w:rStyle w:val="Emphasis"/>
        </w:rPr>
        <w:t>bring states into a double bind</w:t>
      </w:r>
      <w:r w:rsidRPr="00B13718">
        <w:rPr>
          <w:rStyle w:val="StyleUnderline"/>
        </w:rPr>
        <w:t xml:space="preserve"> where they </w:t>
      </w:r>
      <w:r w:rsidRPr="00EF55E2">
        <w:rPr>
          <w:rStyle w:val="Emphasis"/>
        </w:rPr>
        <w:t>could not credibly claim</w:t>
      </w:r>
      <w:r w:rsidRPr="00B13718">
        <w:rPr>
          <w:rStyle w:val="StyleUnderline"/>
        </w:rPr>
        <w:t xml:space="preserve"> to adhere to human rights and claim that they uphold equality while </w:t>
      </w:r>
      <w:r w:rsidRPr="00EF55E2">
        <w:rPr>
          <w:rStyle w:val="Emphasis"/>
        </w:rPr>
        <w:t>simultaneously denying Indigenous peoples’ human rights</w:t>
      </w:r>
      <w:r w:rsidRPr="00B13718">
        <w:rPr>
          <w:rStyle w:val="StyleUnderline"/>
        </w:rPr>
        <w:t xml:space="preserve"> and leaving them with a </w:t>
      </w:r>
      <w:r w:rsidRPr="00EF55E2">
        <w:rPr>
          <w:rStyle w:val="Emphasis"/>
        </w:rPr>
        <w:t>diminished</w:t>
      </w:r>
      <w:r w:rsidRPr="00B13718">
        <w:rPr>
          <w:rStyle w:val="StyleUnderline"/>
        </w:rPr>
        <w:t xml:space="preserve"> and </w:t>
      </w:r>
      <w:r w:rsidRPr="00EF55E2">
        <w:rPr>
          <w:rStyle w:val="Emphasis"/>
        </w:rPr>
        <w:t>unequal right of self-determination</w:t>
      </w:r>
      <w:r w:rsidRPr="002B3A65">
        <w:rPr>
          <w:sz w:val="16"/>
        </w:rPr>
        <w:t xml:space="preserve">. But, because he is caught in </w:t>
      </w:r>
      <w:r w:rsidRPr="00B13718">
        <w:rPr>
          <w:rStyle w:val="StyleUnderline"/>
        </w:rPr>
        <w:t xml:space="preserve">the pessimism trap of </w:t>
      </w:r>
      <w:r w:rsidRPr="00EF55E2">
        <w:rPr>
          <w:rStyle w:val="Emphasis"/>
        </w:rPr>
        <w:t>seeing the state only as unified</w:t>
      </w:r>
      <w:r w:rsidRPr="00B13718">
        <w:rPr>
          <w:rStyle w:val="StyleUnderline"/>
        </w:rPr>
        <w:t xml:space="preserve">, </w:t>
      </w:r>
      <w:r w:rsidRPr="00EF55E2">
        <w:rPr>
          <w:rStyle w:val="Emphasis"/>
        </w:rPr>
        <w:t>deliberate</w:t>
      </w:r>
      <w:r w:rsidRPr="00B13718">
        <w:rPr>
          <w:rStyle w:val="StyleUnderline"/>
        </w:rPr>
        <w:t xml:space="preserve"> and </w:t>
      </w:r>
      <w:r w:rsidRPr="00EF55E2">
        <w:rPr>
          <w:rStyle w:val="Emphasis"/>
        </w:rPr>
        <w:t>unchanging</w:t>
      </w:r>
      <w:r w:rsidRPr="002B3A65">
        <w:rPr>
          <w:sz w:val="16"/>
        </w:rPr>
        <w:t xml:space="preserve">, </w:t>
      </w:r>
      <w:proofErr w:type="spellStart"/>
      <w:r w:rsidRPr="002B3A65">
        <w:rPr>
          <w:sz w:val="16"/>
        </w:rPr>
        <w:t>Corntassel</w:t>
      </w:r>
      <w:proofErr w:type="spellEnd"/>
      <w:r w:rsidRPr="002B3A65">
        <w:rPr>
          <w:sz w:val="16"/>
        </w:rPr>
        <w:t xml:space="preserve"> </w:t>
      </w:r>
      <w:r w:rsidRPr="00EF55E2">
        <w:rPr>
          <w:rStyle w:val="Emphasis"/>
        </w:rPr>
        <w:t>overlooks</w:t>
      </w:r>
      <w:r w:rsidRPr="00B13718">
        <w:rPr>
          <w:rStyle w:val="StyleUnderline"/>
        </w:rPr>
        <w:t xml:space="preserve"> and </w:t>
      </w:r>
      <w:r w:rsidRPr="00EF55E2">
        <w:rPr>
          <w:rStyle w:val="Emphasis"/>
        </w:rPr>
        <w:t>diminishes</w:t>
      </w:r>
      <w:r w:rsidRPr="00B13718">
        <w:rPr>
          <w:rStyle w:val="StyleUnderline"/>
        </w:rPr>
        <w:t xml:space="preserve"> the clear story of </w:t>
      </w:r>
      <w:r w:rsidRPr="00EF55E2">
        <w:rPr>
          <w:rStyle w:val="Emphasis"/>
        </w:rPr>
        <w:t>Indigenous agency</w:t>
      </w:r>
      <w:r w:rsidRPr="00B13718">
        <w:rPr>
          <w:rStyle w:val="StyleUnderline"/>
        </w:rPr>
        <w:t xml:space="preserve"> and the </w:t>
      </w:r>
      <w:r w:rsidRPr="00EF55E2">
        <w:rPr>
          <w:rStyle w:val="Emphasis"/>
        </w:rPr>
        <w:t>potential for positive change</w:t>
      </w:r>
      <w:r w:rsidRPr="00B13718">
        <w:rPr>
          <w:rStyle w:val="StyleUnderline"/>
        </w:rPr>
        <w:t xml:space="preserve"> in advancing self-determination in a multitude of ways</w:t>
      </w:r>
      <w:r w:rsidRPr="002B3A65">
        <w:rPr>
          <w:sz w:val="16"/>
        </w:rPr>
        <w:t>.</w:t>
      </w:r>
    </w:p>
    <w:p w14:paraId="692F128E" w14:textId="77777777" w:rsidR="00E76327" w:rsidRPr="002B3A65" w:rsidRDefault="00E76327" w:rsidP="00E76327">
      <w:pPr>
        <w:spacing w:after="0"/>
        <w:rPr>
          <w:sz w:val="16"/>
        </w:rPr>
      </w:pPr>
      <w:r w:rsidRPr="00B13718">
        <w:rPr>
          <w:rStyle w:val="StyleUnderline"/>
        </w:rPr>
        <w:t xml:space="preserve">Pessimism Trap 3: </w:t>
      </w:r>
      <w:r w:rsidRPr="00EF55E2">
        <w:rPr>
          <w:rStyle w:val="Emphasis"/>
        </w:rPr>
        <w:t>Engagement</w:t>
      </w:r>
      <w:r w:rsidRPr="00B13718">
        <w:rPr>
          <w:rStyle w:val="StyleUnderline"/>
        </w:rPr>
        <w:t xml:space="preserve"> with the Settler State is </w:t>
      </w:r>
      <w:r w:rsidRPr="00EF55E2">
        <w:rPr>
          <w:rStyle w:val="Emphasis"/>
        </w:rPr>
        <w:t>Futile</w:t>
      </w:r>
      <w:r w:rsidRPr="002B3A65">
        <w:rPr>
          <w:sz w:val="16"/>
        </w:rPr>
        <w:t>, if</w:t>
      </w:r>
      <w:r w:rsidRPr="002B3A65">
        <w:rPr>
          <w:rFonts w:ascii="Times New Roman" w:hAnsi="Times New Roman" w:cs="Times New Roman"/>
          <w:sz w:val="16"/>
        </w:rPr>
        <w:t> </w:t>
      </w:r>
      <w:r w:rsidRPr="002B3A65">
        <w:rPr>
          <w:sz w:val="16"/>
        </w:rPr>
        <w:t xml:space="preserve">Not Counter-Productive </w:t>
      </w:r>
    </w:p>
    <w:p w14:paraId="4DE7C0B4" w14:textId="77777777" w:rsidR="00E76327" w:rsidRPr="002B3A65" w:rsidRDefault="00E76327" w:rsidP="00E76327">
      <w:pPr>
        <w:spacing w:after="0"/>
        <w:rPr>
          <w:sz w:val="16"/>
        </w:rPr>
      </w:pPr>
      <w:r w:rsidRPr="00B13718">
        <w:rPr>
          <w:rStyle w:val="StyleUnderline"/>
        </w:rPr>
        <w:t xml:space="preserve">Since the state always intends to </w:t>
      </w:r>
      <w:r w:rsidRPr="00EF55E2">
        <w:rPr>
          <w:rStyle w:val="Emphasis"/>
        </w:rPr>
        <w:t>maintain</w:t>
      </w:r>
      <w:r w:rsidRPr="00B13718">
        <w:rPr>
          <w:rStyle w:val="StyleUnderline"/>
        </w:rPr>
        <w:t xml:space="preserve">, if not </w:t>
      </w:r>
      <w:r w:rsidRPr="00EF55E2">
        <w:rPr>
          <w:rStyle w:val="Emphasis"/>
        </w:rPr>
        <w:t>expand</w:t>
      </w:r>
      <w:r w:rsidRPr="00B13718">
        <w:rPr>
          <w:rStyle w:val="StyleUnderline"/>
        </w:rPr>
        <w:t xml:space="preserve">, </w:t>
      </w:r>
      <w:r w:rsidRPr="00EF55E2">
        <w:rPr>
          <w:rStyle w:val="Emphasis"/>
        </w:rPr>
        <w:t>colonial control</w:t>
      </w:r>
      <w:r w:rsidRPr="002B3A65">
        <w:rPr>
          <w:sz w:val="16"/>
        </w:rPr>
        <w:t xml:space="preserve">, and is seeking to co-opt as many Indigenous peoples as possible in order to maintain or expand its dispossession and control, </w:t>
      </w:r>
      <w:r w:rsidRPr="00B13718">
        <w:rPr>
          <w:rStyle w:val="StyleUnderline"/>
        </w:rPr>
        <w:t xml:space="preserve">it is therefore </w:t>
      </w:r>
      <w:r w:rsidRPr="000E313E">
        <w:rPr>
          <w:rStyle w:val="Emphasis"/>
        </w:rPr>
        <w:t>futile</w:t>
      </w:r>
      <w:r w:rsidRPr="002B3A65">
        <w:rPr>
          <w:sz w:val="16"/>
        </w:rPr>
        <w:t xml:space="preserve">, at best, </w:t>
      </w:r>
      <w:r w:rsidRPr="00B13718">
        <w:rPr>
          <w:rStyle w:val="StyleUnderline"/>
        </w:rPr>
        <w:t>and</w:t>
      </w:r>
      <w:r w:rsidRPr="002B3A65">
        <w:rPr>
          <w:sz w:val="16"/>
        </w:rPr>
        <w:t xml:space="preserve"> actually </w:t>
      </w:r>
      <w:r w:rsidRPr="000E313E">
        <w:rPr>
          <w:rStyle w:val="Emphasis"/>
        </w:rPr>
        <w:t>dangerous</w:t>
      </w:r>
      <w:r w:rsidRPr="00B13718">
        <w:rPr>
          <w:rStyle w:val="StyleUnderline"/>
        </w:rPr>
        <w:t xml:space="preserve"> to Indigenous existence to engage with the state</w:t>
      </w:r>
      <w:r w:rsidRPr="002B3A65">
        <w:rPr>
          <w:sz w:val="16"/>
        </w:rPr>
        <w:t xml:space="preserve">. Furthermore, </w:t>
      </w:r>
      <w:r w:rsidRPr="000F52C3">
        <w:rPr>
          <w:rStyle w:val="Emphasis"/>
        </w:rPr>
        <w:t>all patterns of engagement</w:t>
      </w:r>
      <w:r w:rsidRPr="00B13718">
        <w:rPr>
          <w:rStyle w:val="StyleUnderline"/>
        </w:rPr>
        <w:t xml:space="preserve"> will lead to </w:t>
      </w:r>
      <w:r w:rsidRPr="000F52C3">
        <w:rPr>
          <w:rStyle w:val="Emphasis"/>
        </w:rPr>
        <w:t>co-optation</w:t>
      </w:r>
      <w:r w:rsidRPr="00B13718">
        <w:rPr>
          <w:rStyle w:val="StyleUnderline"/>
        </w:rPr>
        <w:t xml:space="preserve"> as the state is </w:t>
      </w:r>
      <w:r w:rsidRPr="000F52C3">
        <w:rPr>
          <w:rStyle w:val="Emphasis"/>
        </w:rPr>
        <w:t>cunning</w:t>
      </w:r>
      <w:r w:rsidRPr="00B13718">
        <w:rPr>
          <w:rStyle w:val="StyleUnderline"/>
        </w:rPr>
        <w:t xml:space="preserve"> and </w:t>
      </w:r>
      <w:r w:rsidRPr="000F52C3">
        <w:rPr>
          <w:rStyle w:val="Emphasis"/>
        </w:rPr>
        <w:t>unrelenting</w:t>
      </w:r>
      <w:r w:rsidRPr="00B13718">
        <w:rPr>
          <w:rStyle w:val="StyleUnderline"/>
        </w:rPr>
        <w:t xml:space="preserve"> in its desire to co-opt</w:t>
      </w:r>
      <w:r w:rsidRPr="002B3A65">
        <w:rPr>
          <w:sz w:val="16"/>
        </w:rPr>
        <w:t xml:space="preserve"> Indigenous leaders, </w:t>
      </w:r>
      <w:proofErr w:type="gramStart"/>
      <w:r w:rsidRPr="002B3A65">
        <w:rPr>
          <w:sz w:val="16"/>
        </w:rPr>
        <w:t>academics</w:t>
      </w:r>
      <w:proofErr w:type="gramEnd"/>
      <w:r w:rsidRPr="002B3A65">
        <w:rPr>
          <w:sz w:val="16"/>
        </w:rPr>
        <w:t xml:space="preserve"> and professionals in order to gain or maintain control of </w:t>
      </w:r>
      <w:r w:rsidRPr="00B13718">
        <w:rPr>
          <w:rStyle w:val="StyleUnderline"/>
        </w:rPr>
        <w:t>Indigenous peoples</w:t>
      </w:r>
      <w:r w:rsidRPr="002B3A65">
        <w:rPr>
          <w:sz w:val="16"/>
        </w:rPr>
        <w:t xml:space="preserve">. </w:t>
      </w:r>
    </w:p>
    <w:p w14:paraId="4ED8A18A" w14:textId="77777777" w:rsidR="00E76327" w:rsidRPr="002B3A65" w:rsidRDefault="00E76327" w:rsidP="00E76327">
      <w:pPr>
        <w:spacing w:after="0"/>
        <w:rPr>
          <w:sz w:val="10"/>
          <w:szCs w:val="10"/>
        </w:rPr>
      </w:pPr>
      <w:r w:rsidRPr="002B3A65">
        <w:rPr>
          <w:sz w:val="10"/>
          <w:szCs w:val="10"/>
        </w:rPr>
        <w:t xml:space="preserve">Alfred argues, in both his 2005 and 2009 books, that any Indigenous engagement with the state, including agreements and negotiations, is not only futile but fundamentally dangerous, as such pathways do not directly challenge the existing colonial structure and ‘to argue on behalf of indigenous nationhood within the dominant Western paradigm is self-defeating’.32 Alfred states that a ‘notion of nationhood or self-government rooted in state institutions and framed within the context of state sovereignty can never satisfy the imperatives of Native American political traditions’33 because the possibility for a true expression of Indigenous self-determination is ‘precluded by the state’s insistence on dominion and its exclusionary notion of sovereignty’.34 Worst of all, according to Alfred, when Indigenous communities frame their struggles in terms of asserting Aboriginal rights and title, but do so within a state framework, rather than resisting the state itself, it ‘represents the culmination of white society’s efforts to assimilate indigenous peoples’.35 </w:t>
      </w:r>
    </w:p>
    <w:p w14:paraId="67BA1767" w14:textId="77777777" w:rsidR="00E76327" w:rsidRPr="002B3A65" w:rsidRDefault="00E76327" w:rsidP="00E76327">
      <w:pPr>
        <w:spacing w:after="0"/>
        <w:rPr>
          <w:sz w:val="10"/>
          <w:szCs w:val="10"/>
        </w:rPr>
      </w:pPr>
      <w:r w:rsidRPr="002B3A65">
        <w:rPr>
          <w:sz w:val="10"/>
          <w:szCs w:val="10"/>
        </w:rPr>
        <w:t xml:space="preserve">Because it is impossible to advance Indigenous self-determination through any sort of engagement with the state, </w:t>
      </w:r>
      <w:proofErr w:type="spellStart"/>
      <w:r w:rsidRPr="002B3A65">
        <w:rPr>
          <w:sz w:val="10"/>
          <w:szCs w:val="10"/>
        </w:rPr>
        <w:t>Coulthard</w:t>
      </w:r>
      <w:proofErr w:type="spellEnd"/>
      <w:r w:rsidRPr="002B3A65">
        <w:rPr>
          <w:sz w:val="10"/>
          <w:szCs w:val="10"/>
        </w:rPr>
        <w:t xml:space="preserve"> also advocates for an Indigenous resurgence paradigm that follows both his mentor </w:t>
      </w:r>
      <w:proofErr w:type="spellStart"/>
      <w:r w:rsidRPr="002B3A65">
        <w:rPr>
          <w:sz w:val="10"/>
          <w:szCs w:val="10"/>
        </w:rPr>
        <w:t>Taiaiake</w:t>
      </w:r>
      <w:proofErr w:type="spellEnd"/>
      <w:r w:rsidRPr="002B3A65">
        <w:rPr>
          <w:sz w:val="10"/>
          <w:szCs w:val="10"/>
        </w:rPr>
        <w:t xml:space="preserve"> Alfred but also Anishinaabe feminist theorist Leanne Simpson.36 As </w:t>
      </w:r>
      <w:proofErr w:type="spellStart"/>
      <w:r w:rsidRPr="002B3A65">
        <w:rPr>
          <w:sz w:val="10"/>
          <w:szCs w:val="10"/>
        </w:rPr>
        <w:t>Coulthard</w:t>
      </w:r>
      <w:proofErr w:type="spellEnd"/>
      <w:r w:rsidRPr="002B3A65">
        <w:rPr>
          <w:sz w:val="10"/>
          <w:szCs w:val="10"/>
        </w:rPr>
        <w:t xml:space="preserve"> writes, ‘both Alfred and Simpson start from a position that calls on Indigenous peoples and communities to “turn away” from the assimilative reformism of the liberal recognition approach and to instead build our national liberation efforts on the revitalization of “traditional” political values and practices’.37 Drawing upon the prescriptive approach of these theorists, </w:t>
      </w:r>
      <w:proofErr w:type="spellStart"/>
      <w:r w:rsidRPr="002B3A65">
        <w:rPr>
          <w:sz w:val="10"/>
          <w:szCs w:val="10"/>
        </w:rPr>
        <w:t>Coulthard</w:t>
      </w:r>
      <w:proofErr w:type="spellEnd"/>
      <w:r w:rsidRPr="002B3A65">
        <w:rPr>
          <w:sz w:val="10"/>
          <w:szCs w:val="10"/>
        </w:rPr>
        <w:t xml:space="preserve"> proposes, in his concluding chapter, five theses from his analysis that are intended to build and solidify Indigenous resurgence into the future:</w:t>
      </w:r>
    </w:p>
    <w:p w14:paraId="6920B650" w14:textId="77777777" w:rsidR="00E76327" w:rsidRPr="002B3A65" w:rsidRDefault="00E76327" w:rsidP="00E76327">
      <w:pPr>
        <w:spacing w:after="0"/>
        <w:rPr>
          <w:sz w:val="10"/>
          <w:szCs w:val="10"/>
        </w:rPr>
      </w:pPr>
      <w:r w:rsidRPr="002B3A65">
        <w:rPr>
          <w:sz w:val="10"/>
          <w:szCs w:val="10"/>
        </w:rPr>
        <w:t xml:space="preserve">1. On the necessity of direct action, meaning that physical forms of Indigenous resistance, like protest and blockades, are very important not only as a reaction to the state but also as a means of protecting the lands that are central to Indigenous peoples’ existence; </w:t>
      </w:r>
    </w:p>
    <w:p w14:paraId="26FF0A7C" w14:textId="77777777" w:rsidR="00E76327" w:rsidRPr="002B3A65" w:rsidRDefault="00E76327" w:rsidP="00E76327">
      <w:pPr>
        <w:spacing w:after="0"/>
        <w:rPr>
          <w:sz w:val="10"/>
          <w:szCs w:val="10"/>
        </w:rPr>
      </w:pPr>
      <w:r w:rsidRPr="002B3A65">
        <w:rPr>
          <w:sz w:val="10"/>
          <w:szCs w:val="10"/>
        </w:rPr>
        <w:t xml:space="preserve">2. Capitalism, No </w:t>
      </w:r>
      <w:proofErr w:type="gramStart"/>
      <w:r w:rsidRPr="002B3A65">
        <w:rPr>
          <w:sz w:val="10"/>
          <w:szCs w:val="10"/>
        </w:rPr>
        <w:t>More!,</w:t>
      </w:r>
      <w:proofErr w:type="gramEnd"/>
      <w:r w:rsidRPr="002B3A65">
        <w:rPr>
          <w:sz w:val="10"/>
          <w:szCs w:val="10"/>
        </w:rPr>
        <w:t xml:space="preserve"> meaning the rejection of capitalist forms of economic development in Indigenous communities in </w:t>
      </w:r>
      <w:proofErr w:type="spellStart"/>
      <w:r w:rsidRPr="002B3A65">
        <w:rPr>
          <w:sz w:val="10"/>
          <w:szCs w:val="10"/>
        </w:rPr>
        <w:t>favour</w:t>
      </w:r>
      <w:proofErr w:type="spellEnd"/>
      <w:r w:rsidRPr="002B3A65">
        <w:rPr>
          <w:sz w:val="10"/>
          <w:szCs w:val="10"/>
        </w:rPr>
        <w:t xml:space="preserve"> of land-based Indigenous political-economic alternative approaches; </w:t>
      </w:r>
    </w:p>
    <w:p w14:paraId="2141EE59" w14:textId="77777777" w:rsidR="00E76327" w:rsidRPr="002B3A65" w:rsidRDefault="00E76327" w:rsidP="00E76327">
      <w:pPr>
        <w:spacing w:after="0"/>
        <w:rPr>
          <w:sz w:val="10"/>
          <w:szCs w:val="10"/>
        </w:rPr>
      </w:pPr>
      <w:r w:rsidRPr="002B3A65">
        <w:rPr>
          <w:sz w:val="10"/>
          <w:szCs w:val="10"/>
        </w:rPr>
        <w:t>3. Dispossession and Indigenous Sovereignty in the City, meaning the need for Indigenous resurgence movements ‘to address the interrelated systems of dispossession that shape Indigenous peoples’ experiences in both urban and land-based settings’</w:t>
      </w:r>
      <w:proofErr w:type="gramStart"/>
      <w:r w:rsidRPr="002B3A65">
        <w:rPr>
          <w:sz w:val="10"/>
          <w:szCs w:val="10"/>
        </w:rPr>
        <w:t>38;</w:t>
      </w:r>
      <w:proofErr w:type="gramEnd"/>
      <w:r w:rsidRPr="002B3A65">
        <w:rPr>
          <w:sz w:val="10"/>
          <w:szCs w:val="10"/>
        </w:rPr>
        <w:t xml:space="preserve"> </w:t>
      </w:r>
    </w:p>
    <w:p w14:paraId="796181C1" w14:textId="77777777" w:rsidR="00E76327" w:rsidRPr="002B3A65" w:rsidRDefault="00E76327" w:rsidP="00E76327">
      <w:pPr>
        <w:spacing w:after="0"/>
        <w:rPr>
          <w:sz w:val="10"/>
          <w:szCs w:val="10"/>
        </w:rPr>
      </w:pPr>
      <w:r w:rsidRPr="002B3A65">
        <w:rPr>
          <w:sz w:val="10"/>
          <w:szCs w:val="10"/>
        </w:rPr>
        <w:t xml:space="preserve">4. Gender Justice and </w:t>
      </w:r>
      <w:proofErr w:type="spellStart"/>
      <w:r w:rsidRPr="002B3A65">
        <w:rPr>
          <w:sz w:val="10"/>
          <w:szCs w:val="10"/>
        </w:rPr>
        <w:t>Decolonisation</w:t>
      </w:r>
      <w:proofErr w:type="spellEnd"/>
      <w:r w:rsidRPr="002B3A65">
        <w:rPr>
          <w:sz w:val="10"/>
          <w:szCs w:val="10"/>
        </w:rPr>
        <w:t xml:space="preserve">, meaning that </w:t>
      </w:r>
      <w:proofErr w:type="spellStart"/>
      <w:r w:rsidRPr="002B3A65">
        <w:rPr>
          <w:sz w:val="10"/>
          <w:szCs w:val="10"/>
        </w:rPr>
        <w:t>decolonisation</w:t>
      </w:r>
      <w:proofErr w:type="spellEnd"/>
      <w:r w:rsidRPr="002B3A65">
        <w:rPr>
          <w:sz w:val="10"/>
          <w:szCs w:val="10"/>
        </w:rPr>
        <w:t xml:space="preserve"> must also include a shift away from patriarchy and an embrace of gender relations that are non-violent and </w:t>
      </w:r>
      <w:proofErr w:type="spellStart"/>
      <w:r w:rsidRPr="002B3A65">
        <w:rPr>
          <w:sz w:val="10"/>
          <w:szCs w:val="10"/>
        </w:rPr>
        <w:t>refective</w:t>
      </w:r>
      <w:proofErr w:type="spellEnd"/>
      <w:r w:rsidRPr="002B3A65">
        <w:rPr>
          <w:sz w:val="10"/>
          <w:szCs w:val="10"/>
        </w:rPr>
        <w:t xml:space="preserve"> of the centrality of women in traditional forms of Indigenous governance and society; and </w:t>
      </w:r>
    </w:p>
    <w:p w14:paraId="2CBBB683" w14:textId="77777777" w:rsidR="00E76327" w:rsidRPr="002B3A65" w:rsidRDefault="00E76327" w:rsidP="00E76327">
      <w:pPr>
        <w:spacing w:after="0"/>
        <w:rPr>
          <w:sz w:val="10"/>
          <w:szCs w:val="10"/>
        </w:rPr>
      </w:pPr>
      <w:r w:rsidRPr="002B3A65">
        <w:rPr>
          <w:sz w:val="10"/>
          <w:szCs w:val="10"/>
        </w:rPr>
        <w:t xml:space="preserve">5. Beyond the Nation-State. While </w:t>
      </w:r>
      <w:proofErr w:type="spellStart"/>
      <w:r w:rsidRPr="002B3A65">
        <w:rPr>
          <w:sz w:val="10"/>
          <w:szCs w:val="10"/>
        </w:rPr>
        <w:t>Coulthard</w:t>
      </w:r>
      <w:proofErr w:type="spellEnd"/>
      <w:r w:rsidRPr="002B3A65">
        <w:rPr>
          <w:sz w:val="10"/>
          <w:szCs w:val="10"/>
        </w:rPr>
        <w:t xml:space="preserve"> denies that he advocates complete rejection of engagement with the state’s political and legal system, he does assert that ‘our efforts to engage these discursive and institutional spaces to secure recognition of our rights have not only failed, but have instead served to subtly reproduce the forms of racist, sexist, economic, and political </w:t>
      </w:r>
      <w:proofErr w:type="spellStart"/>
      <w:r w:rsidRPr="002B3A65">
        <w:rPr>
          <w:sz w:val="10"/>
          <w:szCs w:val="10"/>
        </w:rPr>
        <w:t>confgurations</w:t>
      </w:r>
      <w:proofErr w:type="spellEnd"/>
      <w:r w:rsidRPr="002B3A65">
        <w:rPr>
          <w:sz w:val="10"/>
          <w:szCs w:val="10"/>
        </w:rPr>
        <w:t xml:space="preserve"> of power that we initially sought…to challenge’.39 He therefore advocates expressly for ‘critical self-refection, skepticism, and caution’ in a ‘resurgent politics of recognition that seeks to practice decolonial, gender-emancipatory, and economically nonexploitative alternative structures of law and sovereign authority grounded on a critical refashioning of the best of Indigenous legal and political traditions’.40 </w:t>
      </w:r>
    </w:p>
    <w:p w14:paraId="38557A8F" w14:textId="77777777" w:rsidR="00E76327" w:rsidRPr="002B3A65" w:rsidRDefault="00E76327" w:rsidP="00E76327">
      <w:pPr>
        <w:spacing w:after="0"/>
        <w:rPr>
          <w:sz w:val="10"/>
          <w:szCs w:val="10"/>
        </w:rPr>
      </w:pPr>
      <w:proofErr w:type="spellStart"/>
      <w:r w:rsidRPr="002B3A65">
        <w:rPr>
          <w:sz w:val="10"/>
          <w:szCs w:val="10"/>
        </w:rPr>
        <w:t>Corntassel</w:t>
      </w:r>
      <w:proofErr w:type="spellEnd"/>
      <w:r w:rsidRPr="002B3A65">
        <w:rPr>
          <w:sz w:val="10"/>
          <w:szCs w:val="10"/>
        </w:rPr>
        <w:t xml:space="preserve"> also demonstrates the third pessimism trap, that all engagement with the state is ultimately futile. For the most part, however, </w:t>
      </w:r>
      <w:proofErr w:type="spellStart"/>
      <w:r w:rsidRPr="002B3A65">
        <w:rPr>
          <w:sz w:val="10"/>
          <w:szCs w:val="10"/>
        </w:rPr>
        <w:t>Corntassel’s</w:t>
      </w:r>
      <w:proofErr w:type="spellEnd"/>
      <w:r w:rsidRPr="002B3A65">
        <w:rPr>
          <w:sz w:val="10"/>
          <w:szCs w:val="10"/>
        </w:rPr>
        <w:t xml:space="preserve"> observation is that the UN system operates like a reverse Keck and </w:t>
      </w:r>
      <w:proofErr w:type="spellStart"/>
      <w:r w:rsidRPr="002B3A65">
        <w:rPr>
          <w:sz w:val="10"/>
          <w:szCs w:val="10"/>
        </w:rPr>
        <w:t>Sikkink</w:t>
      </w:r>
      <w:proofErr w:type="spellEnd"/>
      <w:r w:rsidRPr="002B3A65">
        <w:rPr>
          <w:sz w:val="10"/>
          <w:szCs w:val="10"/>
        </w:rPr>
        <w:t xml:space="preserve"> ‘boomerang model’ and ‘channels the energies of transnational Indigenous networks into the institutional fiefdoms of member countries’, by which an ‘illusion of inclusion’ is created.41 He argues that, in order to be included or their views listened to, Indigenous delegates at the UN must mimic the strategies, language, norms and modes of </w:t>
      </w:r>
      <w:proofErr w:type="spellStart"/>
      <w:r w:rsidRPr="002B3A65">
        <w:rPr>
          <w:sz w:val="10"/>
          <w:szCs w:val="10"/>
        </w:rPr>
        <w:t>behaviour</w:t>
      </w:r>
      <w:proofErr w:type="spellEnd"/>
      <w:r w:rsidRPr="002B3A65">
        <w:rPr>
          <w:sz w:val="10"/>
          <w:szCs w:val="10"/>
        </w:rPr>
        <w:t xml:space="preserve"> of member states and international institutions. </w:t>
      </w:r>
      <w:proofErr w:type="spellStart"/>
      <w:r w:rsidRPr="002B3A65">
        <w:rPr>
          <w:sz w:val="10"/>
          <w:szCs w:val="10"/>
        </w:rPr>
        <w:t>Corntassel</w:t>
      </w:r>
      <w:proofErr w:type="spellEnd"/>
      <w:r w:rsidRPr="002B3A65">
        <w:rPr>
          <w:sz w:val="10"/>
          <w:szCs w:val="10"/>
        </w:rPr>
        <w:t xml:space="preserve"> </w:t>
      </w:r>
      <w:proofErr w:type="spellStart"/>
      <w:r w:rsidRPr="002B3A65">
        <w:rPr>
          <w:sz w:val="10"/>
          <w:szCs w:val="10"/>
        </w:rPr>
        <w:t>fnds</w:t>
      </w:r>
      <w:proofErr w:type="spellEnd"/>
      <w:r w:rsidRPr="002B3A65">
        <w:rPr>
          <w:sz w:val="10"/>
          <w:szCs w:val="10"/>
        </w:rPr>
        <w:t xml:space="preserve"> that ‘what results is a cadre of professionalized Indigenous delegates who demonstrate more allegiance to the UN system than to their own communities’.42 In his final analysis, he charges that the co-optation of international Indigenous political actors is highly ‘effective in challenging the unity of the global Indigenous rights movement and hindering genuine dialogue regarding Indigenous self-determination and justice’.43 </w:t>
      </w:r>
    </w:p>
    <w:p w14:paraId="424B97EA" w14:textId="77777777" w:rsidR="00E76327" w:rsidRPr="002B3A65" w:rsidRDefault="00E76327" w:rsidP="00E76327">
      <w:pPr>
        <w:spacing w:after="0"/>
        <w:rPr>
          <w:sz w:val="10"/>
          <w:szCs w:val="10"/>
        </w:rPr>
      </w:pPr>
      <w:r w:rsidRPr="002B3A65">
        <w:rPr>
          <w:sz w:val="10"/>
          <w:szCs w:val="10"/>
        </w:rPr>
        <w:t xml:space="preserve">Finding that states deliberately co-opt and provide ‘illusions of inclusion’ to Indigenous political actors in UN settings, </w:t>
      </w:r>
      <w:proofErr w:type="spellStart"/>
      <w:r w:rsidRPr="002B3A65">
        <w:rPr>
          <w:sz w:val="10"/>
          <w:szCs w:val="10"/>
        </w:rPr>
        <w:t>Corntassel</w:t>
      </w:r>
      <w:proofErr w:type="spellEnd"/>
      <w:r w:rsidRPr="002B3A65">
        <w:rPr>
          <w:sz w:val="10"/>
          <w:szCs w:val="10"/>
        </w:rPr>
        <w:t xml:space="preserve"> comes to the same conclusion as Alfred concerning the futility of engagement, arguing that because transnational Indigenous networks are ‘channeled’ and ‘blunted’ by colonial state actors, ‘it is a critical time for Indigenous peoples to rethink their approaches to bringing Indigenous rights concerns to global forums’.44 </w:t>
      </w:r>
    </w:p>
    <w:p w14:paraId="690FCF49" w14:textId="77777777" w:rsidR="00E76327" w:rsidRPr="002B3A65" w:rsidRDefault="00E76327" w:rsidP="00E76327">
      <w:pPr>
        <w:spacing w:after="0"/>
        <w:rPr>
          <w:sz w:val="10"/>
          <w:szCs w:val="10"/>
        </w:rPr>
      </w:pPr>
      <w:r w:rsidRPr="002B3A65">
        <w:rPr>
          <w:sz w:val="10"/>
          <w:szCs w:val="10"/>
        </w:rPr>
        <w:t>Imagining a Post-Colonial Future: Pessimistic ‘Resurgence’ Versus the</w:t>
      </w:r>
      <w:r w:rsidRPr="002B3A65">
        <w:rPr>
          <w:rFonts w:ascii="Times New Roman" w:hAnsi="Times New Roman" w:cs="Times New Roman"/>
          <w:sz w:val="10"/>
          <w:szCs w:val="10"/>
        </w:rPr>
        <w:t> </w:t>
      </w:r>
      <w:r w:rsidRPr="002B3A65">
        <w:rPr>
          <w:sz w:val="10"/>
          <w:szCs w:val="10"/>
        </w:rPr>
        <w:t>Optimism and</w:t>
      </w:r>
      <w:r w:rsidRPr="002B3A65">
        <w:rPr>
          <w:rFonts w:ascii="Times New Roman" w:hAnsi="Times New Roman" w:cs="Times New Roman"/>
          <w:sz w:val="10"/>
          <w:szCs w:val="10"/>
        </w:rPr>
        <w:t> </w:t>
      </w:r>
      <w:r w:rsidRPr="002B3A65">
        <w:rPr>
          <w:sz w:val="10"/>
          <w:szCs w:val="10"/>
        </w:rPr>
        <w:t>Tenacity of</w:t>
      </w:r>
      <w:r w:rsidRPr="002B3A65">
        <w:rPr>
          <w:rFonts w:ascii="Times New Roman" w:hAnsi="Times New Roman" w:cs="Times New Roman"/>
          <w:sz w:val="10"/>
          <w:szCs w:val="10"/>
        </w:rPr>
        <w:t> </w:t>
      </w:r>
      <w:r w:rsidRPr="002B3A65">
        <w:rPr>
          <w:sz w:val="10"/>
          <w:szCs w:val="10"/>
        </w:rPr>
        <w:t xml:space="preserve">Indigenous Movements on the Ground </w:t>
      </w:r>
    </w:p>
    <w:p w14:paraId="1E901736" w14:textId="77777777" w:rsidR="00E76327" w:rsidRPr="002B3A65" w:rsidRDefault="00E76327" w:rsidP="00E76327">
      <w:pPr>
        <w:spacing w:after="0"/>
        <w:rPr>
          <w:sz w:val="16"/>
        </w:rPr>
      </w:pPr>
      <w:r w:rsidRPr="00B13718">
        <w:rPr>
          <w:rStyle w:val="StyleUnderline"/>
        </w:rPr>
        <w:t>All of these</w:t>
      </w:r>
      <w:r w:rsidRPr="002B3A65">
        <w:rPr>
          <w:sz w:val="16"/>
        </w:rPr>
        <w:t xml:space="preserve"> writers </w:t>
      </w:r>
      <w:r w:rsidRPr="00B13718">
        <w:rPr>
          <w:rStyle w:val="StyleUnderline"/>
        </w:rPr>
        <w:t xml:space="preserve">advocate </w:t>
      </w:r>
      <w:r w:rsidRPr="000F52C3">
        <w:rPr>
          <w:rStyle w:val="Emphasis"/>
        </w:rPr>
        <w:t>Indigenous resurgence</w:t>
      </w:r>
      <w:r w:rsidRPr="00B13718">
        <w:rPr>
          <w:rStyle w:val="StyleUnderline"/>
        </w:rPr>
        <w:t xml:space="preserve">, through a combination of </w:t>
      </w:r>
      <w:r w:rsidRPr="000F52C3">
        <w:rPr>
          <w:rStyle w:val="Emphasis"/>
        </w:rPr>
        <w:t>rejecting</w:t>
      </w:r>
      <w:r w:rsidRPr="002B3A65">
        <w:rPr>
          <w:sz w:val="16"/>
        </w:rPr>
        <w:t xml:space="preserve"> the current reconciliation politics of </w:t>
      </w:r>
      <w:r w:rsidRPr="000F52C3">
        <w:rPr>
          <w:rStyle w:val="Emphasis"/>
        </w:rPr>
        <w:t>settler colonial states</w:t>
      </w:r>
      <w:r w:rsidRPr="00B13718">
        <w:rPr>
          <w:rStyle w:val="StyleUnderline"/>
        </w:rPr>
        <w:t xml:space="preserve">, coupled with a </w:t>
      </w:r>
      <w:r w:rsidRPr="000F52C3">
        <w:rPr>
          <w:rStyle w:val="Emphasis"/>
        </w:rPr>
        <w:t>return to land-based Indigenous expressions</w:t>
      </w:r>
      <w:r w:rsidRPr="00B13718">
        <w:rPr>
          <w:rStyle w:val="StyleUnderline"/>
        </w:rPr>
        <w:t xml:space="preserve"> of governance as the </w:t>
      </w:r>
      <w:r w:rsidRPr="000F52C3">
        <w:rPr>
          <w:rStyle w:val="Emphasis"/>
        </w:rPr>
        <w:t>only viable</w:t>
      </w:r>
      <w:r w:rsidRPr="00B13718">
        <w:rPr>
          <w:rStyle w:val="StyleUnderline"/>
        </w:rPr>
        <w:t>, ‘</w:t>
      </w:r>
      <w:r w:rsidRPr="000F52C3">
        <w:rPr>
          <w:rStyle w:val="Emphasis"/>
        </w:rPr>
        <w:t>authentic</w:t>
      </w:r>
      <w:r w:rsidRPr="00B13718">
        <w:rPr>
          <w:rStyle w:val="StyleUnderline"/>
        </w:rPr>
        <w:t xml:space="preserve">’ and </w:t>
      </w:r>
      <w:r w:rsidRPr="000F52C3">
        <w:rPr>
          <w:rStyle w:val="Emphasis"/>
        </w:rPr>
        <w:t>legitimate path</w:t>
      </w:r>
      <w:r w:rsidRPr="00B13718">
        <w:rPr>
          <w:rStyle w:val="StyleUnderline"/>
        </w:rPr>
        <w:t xml:space="preserve"> to a better future for Indigenous peoples, which they refer to as </w:t>
      </w:r>
      <w:proofErr w:type="spellStart"/>
      <w:r w:rsidRPr="000F52C3">
        <w:rPr>
          <w:rStyle w:val="Emphasis"/>
        </w:rPr>
        <w:t>decolonisation</w:t>
      </w:r>
      <w:proofErr w:type="spellEnd"/>
      <w:r w:rsidRPr="002B3A65">
        <w:rPr>
          <w:sz w:val="16"/>
        </w:rPr>
        <w:t xml:space="preserve">. While inherently critical in their orientation, these three approaches do make some positive and productive contributions to Indigenous movements. They help shed light on the various and subtle ways that Indigenous leaders and communities can become co-opted into a colonial system. They help us to hold leadership accountable. They also help us keep a strong focus on our traditional, </w:t>
      </w:r>
      <w:proofErr w:type="gramStart"/>
      <w:r w:rsidRPr="002B3A65">
        <w:rPr>
          <w:sz w:val="16"/>
        </w:rPr>
        <w:t>cultural</w:t>
      </w:r>
      <w:proofErr w:type="gramEnd"/>
      <w:r w:rsidRPr="002B3A65">
        <w:rPr>
          <w:sz w:val="16"/>
        </w:rPr>
        <w:t xml:space="preserve"> and spiritual values as well as our traditional forms of governance which then also helps us imagine future possibilities. </w:t>
      </w:r>
    </w:p>
    <w:p w14:paraId="18D7377B" w14:textId="77777777" w:rsidR="00E76327" w:rsidRPr="00B13718" w:rsidRDefault="00E76327" w:rsidP="00E76327">
      <w:pPr>
        <w:spacing w:after="0"/>
        <w:rPr>
          <w:rStyle w:val="StyleUnderline"/>
        </w:rPr>
      </w:pPr>
      <w:r w:rsidRPr="002B3A65">
        <w:rPr>
          <w:sz w:val="16"/>
        </w:rPr>
        <w:t xml:space="preserve">As I have pointed out here, however, </w:t>
      </w:r>
      <w:r w:rsidRPr="00B13718">
        <w:rPr>
          <w:rStyle w:val="StyleUnderline"/>
        </w:rPr>
        <w:t>all</w:t>
      </w:r>
      <w:r w:rsidRPr="002B3A65">
        <w:rPr>
          <w:sz w:val="16"/>
        </w:rPr>
        <w:t xml:space="preserve"> three theorists </w:t>
      </w:r>
      <w:r w:rsidRPr="00B13718">
        <w:rPr>
          <w:rStyle w:val="StyleUnderline"/>
        </w:rPr>
        <w:t>are</w:t>
      </w:r>
      <w:r w:rsidRPr="002B3A65">
        <w:rPr>
          <w:sz w:val="16"/>
        </w:rPr>
        <w:t xml:space="preserve"> also </w:t>
      </w:r>
      <w:r w:rsidRPr="000F52C3">
        <w:rPr>
          <w:rStyle w:val="Emphasis"/>
        </w:rPr>
        <w:t>caught</w:t>
      </w:r>
      <w:r w:rsidRPr="00B13718">
        <w:rPr>
          <w:rStyle w:val="StyleUnderline"/>
        </w:rPr>
        <w:t xml:space="preserve"> in the</w:t>
      </w:r>
      <w:r w:rsidRPr="002B3A65">
        <w:rPr>
          <w:sz w:val="16"/>
        </w:rPr>
        <w:t xml:space="preserve"> same three </w:t>
      </w:r>
      <w:r w:rsidRPr="000F52C3">
        <w:rPr>
          <w:rStyle w:val="Emphasis"/>
        </w:rPr>
        <w:t>pessimism traps</w:t>
      </w:r>
      <w:r w:rsidRPr="00B13718">
        <w:rPr>
          <w:rStyle w:val="StyleUnderline"/>
        </w:rPr>
        <w:t xml:space="preserve">: </w:t>
      </w:r>
      <w:r w:rsidRPr="000F52C3">
        <w:rPr>
          <w:rStyle w:val="Emphasis"/>
        </w:rPr>
        <w:t>authenticity versus co-option</w:t>
      </w:r>
      <w:r w:rsidRPr="00B13718">
        <w:rPr>
          <w:rStyle w:val="StyleUnderline"/>
        </w:rPr>
        <w:t xml:space="preserve">; a vision of the state as </w:t>
      </w:r>
      <w:r w:rsidRPr="000F52C3">
        <w:rPr>
          <w:rStyle w:val="Emphasis"/>
        </w:rPr>
        <w:t>unified</w:t>
      </w:r>
      <w:r w:rsidRPr="00B13718">
        <w:rPr>
          <w:rStyle w:val="StyleUnderline"/>
        </w:rPr>
        <w:t xml:space="preserve">, </w:t>
      </w:r>
      <w:r w:rsidRPr="000F52C3">
        <w:rPr>
          <w:rStyle w:val="Emphasis"/>
        </w:rPr>
        <w:t>deliberate</w:t>
      </w:r>
      <w:r w:rsidRPr="00B13718">
        <w:rPr>
          <w:rStyle w:val="StyleUnderline"/>
        </w:rPr>
        <w:t xml:space="preserve"> and </w:t>
      </w:r>
      <w:r w:rsidRPr="000F52C3">
        <w:rPr>
          <w:rStyle w:val="Emphasis"/>
        </w:rPr>
        <w:t>never changing</w:t>
      </w:r>
      <w:r w:rsidRPr="00B13718">
        <w:rPr>
          <w:rStyle w:val="StyleUnderline"/>
        </w:rPr>
        <w:t xml:space="preserve"> in its desire to </w:t>
      </w:r>
      <w:proofErr w:type="spellStart"/>
      <w:r w:rsidRPr="000F52C3">
        <w:rPr>
          <w:rStyle w:val="Emphasis"/>
        </w:rPr>
        <w:t>colonise</w:t>
      </w:r>
      <w:proofErr w:type="spellEnd"/>
      <w:r w:rsidRPr="00B13718">
        <w:rPr>
          <w:rStyle w:val="StyleUnderline"/>
        </w:rPr>
        <w:t xml:space="preserve"> and </w:t>
      </w:r>
      <w:r w:rsidRPr="000F52C3">
        <w:rPr>
          <w:rStyle w:val="Emphasis"/>
        </w:rPr>
        <w:t>control</w:t>
      </w:r>
      <w:r w:rsidRPr="00B13718">
        <w:rPr>
          <w:rStyle w:val="StyleUnderline"/>
        </w:rPr>
        <w:t xml:space="preserve">; and a view of engagement with the state as </w:t>
      </w:r>
      <w:r w:rsidRPr="000F52C3">
        <w:rPr>
          <w:rStyle w:val="Emphasis"/>
        </w:rPr>
        <w:t>futile</w:t>
      </w:r>
      <w:r w:rsidRPr="00B13718">
        <w:rPr>
          <w:rStyle w:val="StyleUnderline"/>
        </w:rPr>
        <w:t xml:space="preserve">, if not </w:t>
      </w:r>
      <w:r w:rsidRPr="000F52C3">
        <w:rPr>
          <w:rStyle w:val="Emphasis"/>
        </w:rPr>
        <w:t>dangerous</w:t>
      </w:r>
      <w:r w:rsidRPr="00B13718">
        <w:rPr>
          <w:rStyle w:val="StyleUnderline"/>
        </w:rPr>
        <w:t>, to Indigenous sovereignty and existence</w:t>
      </w:r>
      <w:r w:rsidRPr="002B3A65">
        <w:rPr>
          <w:sz w:val="16"/>
        </w:rPr>
        <w:t xml:space="preserve">. When combined, </w:t>
      </w:r>
      <w:r w:rsidRPr="00B13718">
        <w:rPr>
          <w:rStyle w:val="StyleUnderline"/>
        </w:rPr>
        <w:t>these</w:t>
      </w:r>
      <w:r w:rsidRPr="002B3A65">
        <w:rPr>
          <w:sz w:val="16"/>
        </w:rPr>
        <w:t xml:space="preserve"> three pessimism </w:t>
      </w:r>
      <w:r w:rsidRPr="00B13718">
        <w:rPr>
          <w:rStyle w:val="StyleUnderline"/>
        </w:rPr>
        <w:t>traps</w:t>
      </w:r>
      <w:r w:rsidRPr="002B3A65">
        <w:rPr>
          <w:sz w:val="16"/>
        </w:rPr>
        <w:t xml:space="preserve"> aim to </w:t>
      </w:r>
      <w:r w:rsidRPr="000F52C3">
        <w:rPr>
          <w:rStyle w:val="Emphasis"/>
        </w:rPr>
        <w:t>inhibit Indigenous peoples’ engagement</w:t>
      </w:r>
      <w:r w:rsidRPr="00B13718">
        <w:rPr>
          <w:rStyle w:val="StyleUnderline"/>
        </w:rPr>
        <w:t xml:space="preserve"> with the state in </w:t>
      </w:r>
      <w:r w:rsidRPr="000F52C3">
        <w:rPr>
          <w:rStyle w:val="Emphasis"/>
        </w:rPr>
        <w:t>any process</w:t>
      </w:r>
      <w:r w:rsidRPr="00B13718">
        <w:rPr>
          <w:rStyle w:val="StyleUnderline"/>
        </w:rPr>
        <w:t xml:space="preserve"> that could potentially </w:t>
      </w:r>
      <w:r w:rsidRPr="000F52C3">
        <w:rPr>
          <w:rStyle w:val="Emphasis"/>
        </w:rPr>
        <w:t>re-imagine</w:t>
      </w:r>
      <w:r w:rsidRPr="00B13718">
        <w:rPr>
          <w:rStyle w:val="StyleUnderline"/>
        </w:rPr>
        <w:t xml:space="preserve"> and </w:t>
      </w:r>
      <w:r w:rsidRPr="000F52C3">
        <w:rPr>
          <w:rStyle w:val="Emphasis"/>
        </w:rPr>
        <w:t>re-formulate</w:t>
      </w:r>
      <w:r w:rsidRPr="00B13718">
        <w:rPr>
          <w:rStyle w:val="StyleUnderline"/>
        </w:rPr>
        <w:t xml:space="preserve"> their current relationship into one that could be </w:t>
      </w:r>
      <w:r w:rsidRPr="000F52C3">
        <w:rPr>
          <w:rStyle w:val="Emphasis"/>
        </w:rPr>
        <w:t>transformative</w:t>
      </w:r>
      <w:r w:rsidRPr="00B13718">
        <w:rPr>
          <w:rStyle w:val="StyleUnderline"/>
        </w:rPr>
        <w:t xml:space="preserve"> and </w:t>
      </w:r>
      <w:r w:rsidRPr="000F52C3">
        <w:rPr>
          <w:rStyle w:val="Emphasis"/>
        </w:rPr>
        <w:t>post-colonial</w:t>
      </w:r>
      <w:r w:rsidRPr="00B13718">
        <w:rPr>
          <w:rStyle w:val="StyleUnderline"/>
        </w:rPr>
        <w:t xml:space="preserve">, as envisioned by the </w:t>
      </w:r>
      <w:r w:rsidRPr="000F52C3">
        <w:rPr>
          <w:rStyle w:val="Emphasis"/>
        </w:rPr>
        <w:t>UN Declaration on the Rights of Indigenous Peoples</w:t>
      </w:r>
      <w:r w:rsidRPr="00B13718">
        <w:rPr>
          <w:rStyle w:val="StyleUnderline"/>
        </w:rPr>
        <w:t>. The</w:t>
      </w:r>
      <w:r w:rsidRPr="002B3A65">
        <w:rPr>
          <w:sz w:val="16"/>
        </w:rPr>
        <w:t xml:space="preserve"> pessimism </w:t>
      </w:r>
      <w:r w:rsidRPr="00B13718">
        <w:rPr>
          <w:rStyle w:val="StyleUnderline"/>
        </w:rPr>
        <w:t>traps</w:t>
      </w:r>
      <w:r w:rsidRPr="002B3A65">
        <w:rPr>
          <w:sz w:val="16"/>
        </w:rPr>
        <w:t xml:space="preserve"> together work to </w:t>
      </w:r>
      <w:r w:rsidRPr="000F52C3">
        <w:rPr>
          <w:rStyle w:val="Emphasis"/>
        </w:rPr>
        <w:t>foreclose any possibility</w:t>
      </w:r>
      <w:r w:rsidRPr="00B13718">
        <w:rPr>
          <w:rStyle w:val="StyleUnderline"/>
        </w:rPr>
        <w:t xml:space="preserve"> that there could be </w:t>
      </w:r>
      <w:r w:rsidRPr="000F52C3">
        <w:rPr>
          <w:rStyle w:val="Emphasis"/>
        </w:rPr>
        <w:t>credible openings of opportunity</w:t>
      </w:r>
      <w:r w:rsidRPr="00B13718">
        <w:rPr>
          <w:rStyle w:val="StyleUnderline"/>
        </w:rPr>
        <w:t xml:space="preserve"> to negotiate a </w:t>
      </w:r>
      <w:r w:rsidRPr="000F52C3">
        <w:rPr>
          <w:rStyle w:val="Emphasis"/>
        </w:rPr>
        <w:t>fairer</w:t>
      </w:r>
      <w:r w:rsidRPr="00B13718">
        <w:rPr>
          <w:rStyle w:val="StyleUnderline"/>
        </w:rPr>
        <w:t xml:space="preserve"> and </w:t>
      </w:r>
      <w:r w:rsidRPr="000F52C3">
        <w:rPr>
          <w:rStyle w:val="Emphasis"/>
        </w:rPr>
        <w:t>just relationship</w:t>
      </w:r>
      <w:r w:rsidRPr="00B13718">
        <w:rPr>
          <w:rStyle w:val="StyleUnderline"/>
        </w:rPr>
        <w:t xml:space="preserve"> of co-existence with </w:t>
      </w:r>
      <w:r w:rsidRPr="00B14520">
        <w:rPr>
          <w:rStyle w:val="Emphasis"/>
        </w:rPr>
        <w:t>even the most progressive state government</w:t>
      </w:r>
      <w:r w:rsidRPr="00B13718">
        <w:rPr>
          <w:rStyle w:val="StyleUnderline"/>
        </w:rPr>
        <w:t xml:space="preserve">. </w:t>
      </w:r>
    </w:p>
    <w:p w14:paraId="13781A64" w14:textId="77777777" w:rsidR="00E76327" w:rsidRPr="002B3A65" w:rsidRDefault="00E76327" w:rsidP="00E76327">
      <w:pPr>
        <w:spacing w:after="0"/>
        <w:rPr>
          <w:sz w:val="16"/>
        </w:rPr>
      </w:pPr>
      <w:r w:rsidRPr="00B13718">
        <w:rPr>
          <w:rStyle w:val="StyleUnderline"/>
        </w:rPr>
        <w:t>This</w:t>
      </w:r>
      <w:r w:rsidRPr="002B3A65">
        <w:rPr>
          <w:sz w:val="16"/>
        </w:rPr>
        <w:t xml:space="preserve"> pessimistic approach </w:t>
      </w:r>
      <w:r w:rsidRPr="00B13718">
        <w:rPr>
          <w:rStyle w:val="StyleUnderline"/>
        </w:rPr>
        <w:t xml:space="preserve">is </w:t>
      </w:r>
      <w:r w:rsidRPr="00B14520">
        <w:rPr>
          <w:rStyle w:val="Emphasis"/>
        </w:rPr>
        <w:t>not innocuous</w:t>
      </w:r>
      <w:r w:rsidRPr="00B13718">
        <w:rPr>
          <w:rStyle w:val="StyleUnderline"/>
        </w:rPr>
        <w:t xml:space="preserve">. By </w:t>
      </w:r>
      <w:proofErr w:type="spellStart"/>
      <w:r w:rsidRPr="00B14520">
        <w:rPr>
          <w:rStyle w:val="Emphasis"/>
        </w:rPr>
        <w:t>overemphasising</w:t>
      </w:r>
      <w:proofErr w:type="spellEnd"/>
      <w:r w:rsidRPr="00B14520">
        <w:rPr>
          <w:rStyle w:val="Emphasis"/>
        </w:rPr>
        <w:t xml:space="preserve"> structure</w:t>
      </w:r>
      <w:r w:rsidRPr="00B13718">
        <w:rPr>
          <w:rStyle w:val="StyleUnderline"/>
        </w:rPr>
        <w:t xml:space="preserve"> and granting the state an </w:t>
      </w:r>
      <w:r w:rsidRPr="00B14520">
        <w:rPr>
          <w:rStyle w:val="Emphasis"/>
        </w:rPr>
        <w:t>enormous degree of agency</w:t>
      </w:r>
      <w:r w:rsidRPr="00B13718">
        <w:rPr>
          <w:rStyle w:val="StyleUnderline"/>
        </w:rPr>
        <w:t xml:space="preserve"> as a </w:t>
      </w:r>
      <w:r w:rsidRPr="00B14520">
        <w:rPr>
          <w:rStyle w:val="Emphasis"/>
        </w:rPr>
        <w:t>unitary actor</w:t>
      </w:r>
      <w:r w:rsidRPr="00B13718">
        <w:rPr>
          <w:rStyle w:val="StyleUnderline"/>
        </w:rPr>
        <w:t>, this</w:t>
      </w:r>
      <w:r w:rsidRPr="002B3A65">
        <w:rPr>
          <w:sz w:val="16"/>
        </w:rPr>
        <w:t xml:space="preserve"> pessimistic approach </w:t>
      </w:r>
      <w:r w:rsidRPr="00B14520">
        <w:rPr>
          <w:rStyle w:val="Emphasis"/>
        </w:rPr>
        <w:t>does a remarkable disservice</w:t>
      </w:r>
      <w:r w:rsidRPr="00B13718">
        <w:rPr>
          <w:rStyle w:val="StyleUnderline"/>
        </w:rPr>
        <w:t xml:space="preserve"> to Indigenous resistance movements by </w:t>
      </w:r>
      <w:r w:rsidRPr="00B14520">
        <w:rPr>
          <w:rStyle w:val="Emphasis"/>
        </w:rPr>
        <w:t>proscribing</w:t>
      </w:r>
      <w:r w:rsidRPr="00B13718">
        <w:rPr>
          <w:rStyle w:val="StyleUnderline"/>
        </w:rPr>
        <w:t xml:space="preserve">, from </w:t>
      </w:r>
      <w:r w:rsidRPr="00B14520">
        <w:rPr>
          <w:rStyle w:val="Emphasis"/>
        </w:rPr>
        <w:t>academia</w:t>
      </w:r>
      <w:r w:rsidRPr="00B13718">
        <w:rPr>
          <w:rStyle w:val="StyleUnderline"/>
        </w:rPr>
        <w:t xml:space="preserve">, an </w:t>
      </w:r>
      <w:r w:rsidRPr="00B14520">
        <w:rPr>
          <w:rStyle w:val="Emphasis"/>
        </w:rPr>
        <w:t>extremely narrow view</w:t>
      </w:r>
      <w:r w:rsidRPr="00B13718">
        <w:rPr>
          <w:rStyle w:val="StyleUnderline"/>
        </w:rPr>
        <w:t xml:space="preserve"> of what Indigenous self-determination </w:t>
      </w:r>
      <w:r w:rsidRPr="00B14520">
        <w:rPr>
          <w:rStyle w:val="Emphasis"/>
        </w:rPr>
        <w:t>can</w:t>
      </w:r>
      <w:r w:rsidRPr="00B13718">
        <w:rPr>
          <w:rStyle w:val="StyleUnderline"/>
        </w:rPr>
        <w:t xml:space="preserve"> and </w:t>
      </w:r>
      <w:r w:rsidRPr="00B14520">
        <w:rPr>
          <w:rStyle w:val="Emphasis"/>
        </w:rPr>
        <w:t>should mean</w:t>
      </w:r>
      <w:r w:rsidRPr="00B13718">
        <w:rPr>
          <w:rStyle w:val="StyleUnderline"/>
        </w:rPr>
        <w:t xml:space="preserve"> in practice. By </w:t>
      </w:r>
      <w:r w:rsidRPr="00B14520">
        <w:rPr>
          <w:rStyle w:val="Emphasis"/>
        </w:rPr>
        <w:t>overlooking</w:t>
      </w:r>
      <w:r w:rsidRPr="00B13718">
        <w:rPr>
          <w:rStyle w:val="StyleUnderline"/>
        </w:rPr>
        <w:t xml:space="preserve"> and/or </w:t>
      </w:r>
      <w:r w:rsidRPr="00B14520">
        <w:rPr>
          <w:rStyle w:val="Emphasis"/>
        </w:rPr>
        <w:t>discounting Indigenous agency</w:t>
      </w:r>
      <w:r w:rsidRPr="00B13718">
        <w:rPr>
          <w:rStyle w:val="StyleUnderline"/>
        </w:rPr>
        <w:t xml:space="preserve"> and </w:t>
      </w:r>
      <w:r w:rsidRPr="00B14520">
        <w:rPr>
          <w:rStyle w:val="Emphasis"/>
        </w:rPr>
        <w:t>not even considering the possibility</w:t>
      </w:r>
      <w:r w:rsidRPr="00B13718">
        <w:rPr>
          <w:rStyle w:val="StyleUnderline"/>
        </w:rPr>
        <w:t xml:space="preserve"> that Indigenous peoples </w:t>
      </w:r>
      <w:r w:rsidRPr="00B14520">
        <w:rPr>
          <w:rStyle w:val="Emphasis"/>
        </w:rPr>
        <w:t>could themselves be calculating</w:t>
      </w:r>
      <w:r w:rsidRPr="00B13718">
        <w:rPr>
          <w:rStyle w:val="StyleUnderline"/>
        </w:rPr>
        <w:t xml:space="preserve">, </w:t>
      </w:r>
      <w:r w:rsidRPr="00B14520">
        <w:rPr>
          <w:rStyle w:val="Emphasis"/>
        </w:rPr>
        <w:t>strategic political actors</w:t>
      </w:r>
      <w:r w:rsidRPr="00B13718">
        <w:rPr>
          <w:rStyle w:val="StyleUnderline"/>
        </w:rPr>
        <w:t xml:space="preserve"> in their own right, and vis-à-vis states, the pessimistic lens</w:t>
      </w:r>
      <w:r w:rsidRPr="002B3A65">
        <w:rPr>
          <w:sz w:val="16"/>
        </w:rPr>
        <w:t xml:space="preserve"> of the resurgence school </w:t>
      </w:r>
      <w:r w:rsidRPr="00B14520">
        <w:rPr>
          <w:rStyle w:val="Emphasis"/>
        </w:rPr>
        <w:t>unnecessarily</w:t>
      </w:r>
      <w:r w:rsidRPr="00B13718">
        <w:rPr>
          <w:rStyle w:val="StyleUnderline"/>
        </w:rPr>
        <w:t xml:space="preserve">, </w:t>
      </w:r>
      <w:r w:rsidRPr="00B14520">
        <w:rPr>
          <w:rStyle w:val="Emphasis"/>
        </w:rPr>
        <w:t>unproductively</w:t>
      </w:r>
      <w:r w:rsidRPr="00B13718">
        <w:rPr>
          <w:rStyle w:val="StyleUnderline"/>
        </w:rPr>
        <w:t xml:space="preserve"> and </w:t>
      </w:r>
      <w:r w:rsidRPr="00B14520">
        <w:rPr>
          <w:rStyle w:val="Emphasis"/>
        </w:rPr>
        <w:t>unjustly limits the field of possibility</w:t>
      </w:r>
      <w:r w:rsidRPr="00B13718">
        <w:rPr>
          <w:rStyle w:val="StyleUnderline"/>
        </w:rPr>
        <w:t xml:space="preserve"> for Indigenous peoples’ decision-making, thus </w:t>
      </w:r>
      <w:r w:rsidRPr="00B14520">
        <w:rPr>
          <w:rStyle w:val="Emphasis"/>
        </w:rPr>
        <w:t>actually countering</w:t>
      </w:r>
      <w:r w:rsidRPr="00B13718">
        <w:rPr>
          <w:rStyle w:val="StyleUnderline"/>
        </w:rPr>
        <w:t xml:space="preserve"> and </w:t>
      </w:r>
      <w:r w:rsidRPr="00B14520">
        <w:rPr>
          <w:rStyle w:val="Emphasis"/>
        </w:rPr>
        <w:t>inhibiting expressions of Indigenous self-determination</w:t>
      </w:r>
      <w:r w:rsidRPr="00B13718">
        <w:rPr>
          <w:rStyle w:val="StyleUnderline"/>
        </w:rPr>
        <w:t xml:space="preserve">. By </w:t>
      </w:r>
      <w:r w:rsidRPr="00B14520">
        <w:rPr>
          <w:rStyle w:val="Emphasis"/>
        </w:rPr>
        <w:t>condemning</w:t>
      </w:r>
      <w:r w:rsidRPr="00B13718">
        <w:rPr>
          <w:rStyle w:val="StyleUnderline"/>
        </w:rPr>
        <w:t>—</w:t>
      </w:r>
      <w:r w:rsidRPr="00B14520">
        <w:rPr>
          <w:rStyle w:val="Emphasis"/>
        </w:rPr>
        <w:t>writ large</w:t>
      </w:r>
      <w:r w:rsidRPr="00B13718">
        <w:rPr>
          <w:rStyle w:val="StyleUnderline"/>
        </w:rPr>
        <w:t>—</w:t>
      </w:r>
      <w:r w:rsidRPr="00B14520">
        <w:rPr>
          <w:rStyle w:val="Emphasis"/>
        </w:rPr>
        <w:t>all Indigenous peoples</w:t>
      </w:r>
      <w:r w:rsidRPr="00B13718">
        <w:rPr>
          <w:rStyle w:val="StyleUnderline"/>
        </w:rPr>
        <w:t xml:space="preserve"> and </w:t>
      </w:r>
      <w:proofErr w:type="spellStart"/>
      <w:r w:rsidRPr="00B14520">
        <w:rPr>
          <w:rStyle w:val="Emphasis"/>
        </w:rPr>
        <w:t>organisations</w:t>
      </w:r>
      <w:proofErr w:type="spellEnd"/>
      <w:r w:rsidRPr="00B13718">
        <w:rPr>
          <w:rStyle w:val="StyleUnderline"/>
        </w:rPr>
        <w:t xml:space="preserve"> that wish to </w:t>
      </w:r>
      <w:r w:rsidRPr="00B14520">
        <w:rPr>
          <w:rStyle w:val="Emphasis"/>
        </w:rPr>
        <w:t>seek peaceful co-existence</w:t>
      </w:r>
      <w:r w:rsidRPr="00B13718">
        <w:rPr>
          <w:rStyle w:val="StyleUnderline"/>
        </w:rPr>
        <w:t xml:space="preserve"> with the state, </w:t>
      </w:r>
      <w:r w:rsidRPr="00B14520">
        <w:rPr>
          <w:rStyle w:val="Emphasis"/>
        </w:rPr>
        <w:t>negotiate mutually beneficial agreements</w:t>
      </w:r>
      <w:r w:rsidRPr="00B13718">
        <w:rPr>
          <w:rStyle w:val="StyleUnderline"/>
        </w:rPr>
        <w:t xml:space="preserve"> with the state, and/or who have </w:t>
      </w:r>
      <w:r w:rsidRPr="00B14520">
        <w:rPr>
          <w:rStyle w:val="Emphasis"/>
        </w:rPr>
        <w:t>advocated on the international level</w:t>
      </w:r>
      <w:r w:rsidRPr="00B13718">
        <w:rPr>
          <w:rStyle w:val="StyleUnderline"/>
        </w:rPr>
        <w:t xml:space="preserve"> for</w:t>
      </w:r>
      <w:r w:rsidRPr="002B3A65">
        <w:rPr>
          <w:sz w:val="16"/>
        </w:rPr>
        <w:t xml:space="preserve"> a set of </w:t>
      </w:r>
      <w:r w:rsidRPr="00B14520">
        <w:rPr>
          <w:rStyle w:val="Emphasis"/>
        </w:rPr>
        <w:t>standards</w:t>
      </w:r>
      <w:r w:rsidRPr="002B3A65">
        <w:rPr>
          <w:sz w:val="16"/>
        </w:rPr>
        <w:t xml:space="preserve"> that can provide a positive guiding framework </w:t>
      </w:r>
      <w:r w:rsidRPr="00B13718">
        <w:rPr>
          <w:rStyle w:val="StyleUnderline"/>
        </w:rPr>
        <w:t>for Indigenous-state relations</w:t>
      </w:r>
      <w:r w:rsidRPr="00D66EB4">
        <w:rPr>
          <w:rStyle w:val="StyleUnderline"/>
        </w:rPr>
        <w:t>, the pessimistic lens</w:t>
      </w:r>
      <w:r w:rsidRPr="002B3A65">
        <w:rPr>
          <w:sz w:val="16"/>
        </w:rPr>
        <w:t xml:space="preserve"> of resurgence </w:t>
      </w:r>
      <w:r w:rsidRPr="00B14520">
        <w:rPr>
          <w:rStyle w:val="Emphasis"/>
        </w:rPr>
        <w:t>forecloses much potential for new</w:t>
      </w:r>
      <w:r w:rsidRPr="00D66EB4">
        <w:rPr>
          <w:rStyle w:val="StyleUnderline"/>
        </w:rPr>
        <w:t xml:space="preserve"> and </w:t>
      </w:r>
      <w:r w:rsidRPr="00B14520">
        <w:rPr>
          <w:rStyle w:val="Emphasis"/>
        </w:rPr>
        <w:t>improved relations</w:t>
      </w:r>
      <w:r w:rsidRPr="00D66EB4">
        <w:rPr>
          <w:rStyle w:val="StyleUnderline"/>
        </w:rPr>
        <w:t xml:space="preserve">, in </w:t>
      </w:r>
      <w:r w:rsidRPr="00B14520">
        <w:rPr>
          <w:rStyle w:val="Emphasis"/>
        </w:rPr>
        <w:t>any form</w:t>
      </w:r>
      <w:r w:rsidRPr="00D66EB4">
        <w:rPr>
          <w:rStyle w:val="StyleUnderline"/>
        </w:rPr>
        <w:t xml:space="preserve">, and is </w:t>
      </w:r>
      <w:r w:rsidRPr="00B14520">
        <w:rPr>
          <w:rStyle w:val="Emphasis"/>
        </w:rPr>
        <w:t>very likely</w:t>
      </w:r>
      <w:r w:rsidRPr="00D66EB4">
        <w:rPr>
          <w:rStyle w:val="StyleUnderline"/>
        </w:rPr>
        <w:t xml:space="preserve"> to lead to </w:t>
      </w:r>
      <w:r w:rsidRPr="00B14520">
        <w:rPr>
          <w:rStyle w:val="Emphasis"/>
        </w:rPr>
        <w:t>deeper conflicts</w:t>
      </w:r>
      <w:r w:rsidRPr="00D66EB4">
        <w:rPr>
          <w:rStyle w:val="StyleUnderline"/>
        </w:rPr>
        <w:t xml:space="preserve"> between states and Indigenous peoples, and potentially, even </w:t>
      </w:r>
      <w:r w:rsidRPr="00B14520">
        <w:rPr>
          <w:rStyle w:val="Emphasis"/>
        </w:rPr>
        <w:t>violent action</w:t>
      </w:r>
      <w:r w:rsidRPr="002B3A65">
        <w:rPr>
          <w:sz w:val="16"/>
        </w:rPr>
        <w:t xml:space="preserve">, which Fanon indicated was the necessary outcome. </w:t>
      </w:r>
      <w:r w:rsidRPr="00D66EB4">
        <w:rPr>
          <w:rStyle w:val="StyleUnderline"/>
        </w:rPr>
        <w:t>The pessimism traps</w:t>
      </w:r>
      <w:r w:rsidRPr="002B3A65">
        <w:rPr>
          <w:sz w:val="16"/>
        </w:rPr>
        <w:t xml:space="preserve"> of the resurgence school </w:t>
      </w:r>
      <w:proofErr w:type="gramStart"/>
      <w:r w:rsidRPr="00D66EB4">
        <w:rPr>
          <w:rStyle w:val="StyleUnderline"/>
        </w:rPr>
        <w:t>are</w:t>
      </w:r>
      <w:proofErr w:type="gramEnd"/>
      <w:r w:rsidRPr="00D66EB4">
        <w:rPr>
          <w:rStyle w:val="StyleUnderline"/>
        </w:rPr>
        <w:t xml:space="preserve"> therefore</w:t>
      </w:r>
      <w:r w:rsidRPr="002B3A65">
        <w:rPr>
          <w:sz w:val="16"/>
        </w:rPr>
        <w:t xml:space="preserve">, likely </w:t>
      </w:r>
      <w:r w:rsidRPr="00B14520">
        <w:rPr>
          <w:rStyle w:val="Emphasis"/>
        </w:rPr>
        <w:t>self-defeating</w:t>
      </w:r>
      <w:r w:rsidRPr="00D66EB4">
        <w:rPr>
          <w:rStyle w:val="StyleUnderline"/>
        </w:rPr>
        <w:t xml:space="preserve"> for all but the </w:t>
      </w:r>
      <w:r w:rsidRPr="00B14520">
        <w:rPr>
          <w:rStyle w:val="Emphasis"/>
        </w:rPr>
        <w:t>most remote</w:t>
      </w:r>
      <w:r w:rsidRPr="00D66EB4">
        <w:rPr>
          <w:rStyle w:val="StyleUnderline"/>
        </w:rPr>
        <w:t xml:space="preserve"> and </w:t>
      </w:r>
      <w:r w:rsidRPr="00B14520">
        <w:rPr>
          <w:rStyle w:val="Emphasis"/>
        </w:rPr>
        <w:t>isolated Indigenous communities</w:t>
      </w:r>
      <w:r w:rsidRPr="002B3A65">
        <w:rPr>
          <w:sz w:val="16"/>
        </w:rPr>
        <w:t xml:space="preserve">. Further, </w:t>
      </w:r>
      <w:r w:rsidRPr="00D66EB4">
        <w:rPr>
          <w:rStyle w:val="StyleUnderline"/>
        </w:rPr>
        <w:t xml:space="preserve">this approach is </w:t>
      </w:r>
      <w:r w:rsidRPr="00B14520">
        <w:rPr>
          <w:rStyle w:val="Emphasis"/>
        </w:rPr>
        <w:t>quite out of step</w:t>
      </w:r>
      <w:r w:rsidRPr="00D66EB4">
        <w:rPr>
          <w:rStyle w:val="StyleUnderline"/>
        </w:rPr>
        <w:t xml:space="preserve"> with the </w:t>
      </w:r>
      <w:r w:rsidRPr="00B14520">
        <w:rPr>
          <w:rStyle w:val="Emphasis"/>
        </w:rPr>
        <w:t>actions</w:t>
      </w:r>
      <w:r w:rsidRPr="00D66EB4">
        <w:rPr>
          <w:rStyle w:val="StyleUnderline"/>
        </w:rPr>
        <w:t xml:space="preserve"> and </w:t>
      </w:r>
      <w:r w:rsidRPr="00B14520">
        <w:rPr>
          <w:rStyle w:val="Emphasis"/>
        </w:rPr>
        <w:t>vision of many Indigenous resistance movements</w:t>
      </w:r>
      <w:r w:rsidRPr="00D66EB4">
        <w:rPr>
          <w:rStyle w:val="StyleUnderline"/>
        </w:rPr>
        <w:t xml:space="preserve"> on the ground who have been </w:t>
      </w:r>
      <w:r w:rsidRPr="00B14520">
        <w:rPr>
          <w:rStyle w:val="Emphasis"/>
        </w:rPr>
        <w:t>working for decades</w:t>
      </w:r>
      <w:r w:rsidRPr="00D66EB4">
        <w:rPr>
          <w:rStyle w:val="StyleUnderline"/>
        </w:rPr>
        <w:t xml:space="preserve"> to advance Indigenous self-determination, both </w:t>
      </w:r>
      <w:r w:rsidRPr="00B14520">
        <w:rPr>
          <w:rStyle w:val="Emphasis"/>
        </w:rPr>
        <w:t>domestically</w:t>
      </w:r>
      <w:r w:rsidRPr="00D66EB4">
        <w:rPr>
          <w:rStyle w:val="StyleUnderline"/>
        </w:rPr>
        <w:t xml:space="preserve"> and </w:t>
      </w:r>
      <w:r w:rsidRPr="00B14520">
        <w:rPr>
          <w:rStyle w:val="Emphasis"/>
        </w:rPr>
        <w:t>globally</w:t>
      </w:r>
      <w:r w:rsidRPr="00D66EB4">
        <w:rPr>
          <w:rStyle w:val="StyleUnderline"/>
        </w:rPr>
        <w:t xml:space="preserve">, in ways that </w:t>
      </w:r>
      <w:r w:rsidRPr="00B14520">
        <w:rPr>
          <w:rStyle w:val="Emphasis"/>
        </w:rPr>
        <w:t>transform the colonial state</w:t>
      </w:r>
      <w:r w:rsidRPr="00D66EB4">
        <w:rPr>
          <w:rStyle w:val="StyleUnderline"/>
        </w:rPr>
        <w:t xml:space="preserve"> into something </w:t>
      </w:r>
      <w:r w:rsidRPr="00B14520">
        <w:rPr>
          <w:rStyle w:val="Emphasis"/>
        </w:rPr>
        <w:t>more just</w:t>
      </w:r>
      <w:r w:rsidRPr="00D66EB4">
        <w:rPr>
          <w:rStyle w:val="StyleUnderline"/>
        </w:rPr>
        <w:t xml:space="preserve"> and may eventually </w:t>
      </w:r>
      <w:r w:rsidRPr="00B14520">
        <w:rPr>
          <w:rStyle w:val="Emphasis"/>
        </w:rPr>
        <w:t>present creative alternatives</w:t>
      </w:r>
      <w:r w:rsidRPr="00D66EB4">
        <w:rPr>
          <w:rStyle w:val="StyleUnderline"/>
        </w:rPr>
        <w:t xml:space="preserve"> to the Westphalian state form in ways that could </w:t>
      </w:r>
      <w:r w:rsidRPr="00B14520">
        <w:rPr>
          <w:rStyle w:val="Emphasis"/>
        </w:rPr>
        <w:t>respect</w:t>
      </w:r>
      <w:r w:rsidRPr="00D66EB4">
        <w:rPr>
          <w:rStyle w:val="StyleUnderline"/>
        </w:rPr>
        <w:t xml:space="preserve"> and </w:t>
      </w:r>
      <w:r w:rsidRPr="00B14520">
        <w:rPr>
          <w:rStyle w:val="Emphasis"/>
        </w:rPr>
        <w:t>accommodate Indigenous nations</w:t>
      </w:r>
      <w:r w:rsidRPr="002B3A65">
        <w:rPr>
          <w:sz w:val="16"/>
        </w:rPr>
        <w:t xml:space="preserve">. Rather, </w:t>
      </w:r>
      <w:r w:rsidRPr="00D66EB4">
        <w:rPr>
          <w:rStyle w:val="StyleUnderline"/>
        </w:rPr>
        <w:t xml:space="preserve">it aims to </w:t>
      </w:r>
      <w:r w:rsidRPr="00B14520">
        <w:rPr>
          <w:rStyle w:val="Emphasis"/>
        </w:rPr>
        <w:t>shame</w:t>
      </w:r>
      <w:r w:rsidRPr="00D66EB4">
        <w:rPr>
          <w:rStyle w:val="StyleUnderline"/>
        </w:rPr>
        <w:t xml:space="preserve"> and </w:t>
      </w:r>
      <w:r w:rsidRPr="00B14520">
        <w:rPr>
          <w:rStyle w:val="Emphasis"/>
        </w:rPr>
        <w:t>blame</w:t>
      </w:r>
      <w:r w:rsidRPr="00D66EB4">
        <w:rPr>
          <w:rStyle w:val="StyleUnderline"/>
        </w:rPr>
        <w:t xml:space="preserve"> those who wish to </w:t>
      </w:r>
      <w:r w:rsidRPr="00B14520">
        <w:rPr>
          <w:rStyle w:val="Emphasis"/>
        </w:rPr>
        <w:t>explore creative</w:t>
      </w:r>
      <w:r w:rsidRPr="00D66EB4">
        <w:rPr>
          <w:rStyle w:val="StyleUnderline"/>
        </w:rPr>
        <w:t xml:space="preserve"> and </w:t>
      </w:r>
      <w:r w:rsidRPr="00B14520">
        <w:rPr>
          <w:rStyle w:val="Emphasis"/>
        </w:rPr>
        <w:t>innovative post-colonial resolutions</w:t>
      </w:r>
      <w:r w:rsidRPr="00D66EB4">
        <w:rPr>
          <w:rStyle w:val="StyleUnderline"/>
        </w:rPr>
        <w:t xml:space="preserve"> to the colonial condition</w:t>
      </w:r>
      <w:r w:rsidRPr="002B3A65">
        <w:rPr>
          <w:sz w:val="16"/>
        </w:rPr>
        <w:t>.</w:t>
      </w:r>
    </w:p>
    <w:p w14:paraId="0199245B" w14:textId="77777777" w:rsidR="00E76327" w:rsidRPr="002B3A65" w:rsidRDefault="00E76327" w:rsidP="00E76327">
      <w:pPr>
        <w:spacing w:after="0"/>
        <w:rPr>
          <w:sz w:val="16"/>
        </w:rPr>
      </w:pPr>
      <w:r w:rsidRPr="00D66EB4">
        <w:rPr>
          <w:rStyle w:val="StyleUnderline"/>
        </w:rPr>
        <w:t xml:space="preserve">The </w:t>
      </w:r>
      <w:r w:rsidRPr="001C5582">
        <w:rPr>
          <w:rStyle w:val="Emphasis"/>
        </w:rPr>
        <w:t>UN Declaration</w:t>
      </w:r>
      <w:r w:rsidRPr="001C5582">
        <w:rPr>
          <w:sz w:val="16"/>
        </w:rPr>
        <w:t xml:space="preserve"> on the Rights of Indigenous Peoples </w:t>
      </w:r>
      <w:r w:rsidRPr="002B3A65">
        <w:rPr>
          <w:sz w:val="16"/>
        </w:rPr>
        <w:t xml:space="preserve">(the Declaration or UN Declaration) was adopted by the General Assembly in 2007 after 25 years of development. The Declaration </w:t>
      </w:r>
      <w:r w:rsidRPr="00D66EB4">
        <w:rPr>
          <w:rStyle w:val="StyleUnderline"/>
        </w:rPr>
        <w:t xml:space="preserve">is </w:t>
      </w:r>
      <w:r w:rsidRPr="001C5582">
        <w:rPr>
          <w:rStyle w:val="Emphasis"/>
        </w:rPr>
        <w:t>ground-breaking</w:t>
      </w:r>
      <w:r w:rsidRPr="00D66EB4">
        <w:rPr>
          <w:rStyle w:val="StyleUnderline"/>
        </w:rPr>
        <w:t xml:space="preserve">, given the </w:t>
      </w:r>
      <w:r w:rsidRPr="001C5582">
        <w:rPr>
          <w:rStyle w:val="Emphasis"/>
        </w:rPr>
        <w:t>key leadership roles</w:t>
      </w:r>
      <w:r w:rsidRPr="00D66EB4">
        <w:rPr>
          <w:rStyle w:val="StyleUnderline"/>
        </w:rPr>
        <w:t xml:space="preserve"> Indigenous peoples played in </w:t>
      </w:r>
      <w:r w:rsidRPr="001C5582">
        <w:rPr>
          <w:rStyle w:val="Emphasis"/>
        </w:rPr>
        <w:t>negotiating</w:t>
      </w:r>
      <w:r w:rsidRPr="00D66EB4">
        <w:rPr>
          <w:rStyle w:val="StyleUnderline"/>
        </w:rPr>
        <w:t xml:space="preserve"> and </w:t>
      </w:r>
      <w:r w:rsidRPr="001C5582">
        <w:rPr>
          <w:rStyle w:val="Emphasis"/>
        </w:rPr>
        <w:t>achieving</w:t>
      </w:r>
      <w:r w:rsidRPr="00D66EB4">
        <w:rPr>
          <w:rStyle w:val="StyleUnderline"/>
        </w:rPr>
        <w:t xml:space="preserve"> this agreement</w:t>
      </w:r>
      <w:r w:rsidRPr="002B3A65">
        <w:rPr>
          <w:sz w:val="16"/>
        </w:rPr>
        <w:t xml:space="preserve">.45 Additionally, for the first time in UN history, the rights holders, </w:t>
      </w:r>
      <w:r w:rsidRPr="00D66EB4">
        <w:rPr>
          <w:rStyle w:val="StyleUnderline"/>
        </w:rPr>
        <w:t xml:space="preserve">Indigenous peoples, </w:t>
      </w:r>
      <w:r w:rsidRPr="001C5582">
        <w:rPr>
          <w:rStyle w:val="Emphasis"/>
        </w:rPr>
        <w:t>worked with states</w:t>
      </w:r>
      <w:r w:rsidRPr="00D66EB4">
        <w:rPr>
          <w:rStyle w:val="StyleUnderline"/>
        </w:rPr>
        <w:t xml:space="preserve"> to develop an instrument that would serve to </w:t>
      </w:r>
      <w:r w:rsidRPr="001C5582">
        <w:rPr>
          <w:rStyle w:val="Emphasis"/>
        </w:rPr>
        <w:t>promote</w:t>
      </w:r>
      <w:r w:rsidRPr="00D66EB4">
        <w:rPr>
          <w:rStyle w:val="StyleUnderline"/>
        </w:rPr>
        <w:t xml:space="preserve">, </w:t>
      </w:r>
      <w:r w:rsidRPr="001C5582">
        <w:rPr>
          <w:rStyle w:val="Emphasis"/>
        </w:rPr>
        <w:t>protect</w:t>
      </w:r>
      <w:r w:rsidRPr="00D66EB4">
        <w:rPr>
          <w:rStyle w:val="StyleUnderline"/>
        </w:rPr>
        <w:t xml:space="preserve"> and </w:t>
      </w:r>
      <w:r w:rsidRPr="001C5582">
        <w:rPr>
          <w:rStyle w:val="Emphasis"/>
        </w:rPr>
        <w:t>affirm Indigenous rights</w:t>
      </w:r>
      <w:r w:rsidRPr="00D66EB4">
        <w:rPr>
          <w:rStyle w:val="StyleUnderline"/>
        </w:rPr>
        <w:t xml:space="preserve">, both </w:t>
      </w:r>
      <w:r w:rsidRPr="001C5582">
        <w:rPr>
          <w:rStyle w:val="Emphasis"/>
        </w:rPr>
        <w:t>globally</w:t>
      </w:r>
      <w:r w:rsidRPr="00D66EB4">
        <w:rPr>
          <w:rStyle w:val="StyleUnderline"/>
        </w:rPr>
        <w:t xml:space="preserve"> and in </w:t>
      </w:r>
      <w:r w:rsidRPr="001C5582">
        <w:rPr>
          <w:rStyle w:val="Emphasis"/>
        </w:rPr>
        <w:t>individual domestic contexts</w:t>
      </w:r>
      <w:r w:rsidRPr="00D66EB4">
        <w:rPr>
          <w:rStyle w:val="StyleUnderline"/>
        </w:rPr>
        <w:t>.</w:t>
      </w:r>
      <w:r w:rsidRPr="002B3A65">
        <w:rPr>
          <w:sz w:val="16"/>
        </w:rPr>
        <w:t xml:space="preserve">46 </w:t>
      </w:r>
    </w:p>
    <w:p w14:paraId="6B14691C" w14:textId="77777777" w:rsidR="00E76327" w:rsidRPr="002B3A65" w:rsidRDefault="00E76327" w:rsidP="00E76327">
      <w:pPr>
        <w:spacing w:after="0"/>
        <w:rPr>
          <w:sz w:val="16"/>
        </w:rPr>
      </w:pPr>
      <w:r w:rsidRPr="00D66EB4">
        <w:rPr>
          <w:rStyle w:val="StyleUnderline"/>
        </w:rPr>
        <w:t xml:space="preserve">Many </w:t>
      </w:r>
      <w:r w:rsidRPr="001C5582">
        <w:rPr>
          <w:rStyle w:val="Emphasis"/>
        </w:rPr>
        <w:t xml:space="preserve">Indigenous </w:t>
      </w:r>
      <w:proofErr w:type="spellStart"/>
      <w:r w:rsidRPr="001C5582">
        <w:rPr>
          <w:rStyle w:val="Emphasis"/>
        </w:rPr>
        <w:t>organisations</w:t>
      </w:r>
      <w:proofErr w:type="spellEnd"/>
      <w:r w:rsidRPr="00D66EB4">
        <w:rPr>
          <w:rStyle w:val="StyleUnderline"/>
        </w:rPr>
        <w:t xml:space="preserve"> and </w:t>
      </w:r>
      <w:r w:rsidRPr="001C5582">
        <w:rPr>
          <w:rStyle w:val="Emphasis"/>
        </w:rPr>
        <w:t>movements</w:t>
      </w:r>
      <w:r w:rsidRPr="00D66EB4">
        <w:rPr>
          <w:rStyle w:val="StyleUnderline"/>
        </w:rPr>
        <w:t xml:space="preserve">, from </w:t>
      </w:r>
      <w:r w:rsidRPr="001C5582">
        <w:rPr>
          <w:rStyle w:val="Emphasis"/>
        </w:rPr>
        <w:t>dozens of countries</w:t>
      </w:r>
      <w:r w:rsidRPr="00D66EB4">
        <w:rPr>
          <w:rStyle w:val="StyleUnderline"/>
        </w:rPr>
        <w:t xml:space="preserve"> around the world, were </w:t>
      </w:r>
      <w:r w:rsidRPr="001C5582">
        <w:rPr>
          <w:rStyle w:val="Emphasis"/>
        </w:rPr>
        <w:t>involved in drafting</w:t>
      </w:r>
      <w:r w:rsidRPr="00D66EB4">
        <w:rPr>
          <w:rStyle w:val="StyleUnderline"/>
        </w:rPr>
        <w:t xml:space="preserve"> and </w:t>
      </w:r>
      <w:r w:rsidRPr="001C5582">
        <w:rPr>
          <w:rStyle w:val="Emphasis"/>
        </w:rPr>
        <w:t>negotiating</w:t>
      </w:r>
      <w:r w:rsidRPr="00D66EB4">
        <w:rPr>
          <w:rStyle w:val="StyleUnderline"/>
        </w:rPr>
        <w:t xml:space="preserve"> the UN Declaration and are now </w:t>
      </w:r>
      <w:r w:rsidRPr="001C5582">
        <w:rPr>
          <w:rStyle w:val="Emphasis"/>
        </w:rPr>
        <w:t>advocating for its full implementation</w:t>
      </w:r>
      <w:r w:rsidRPr="00D66EB4">
        <w:rPr>
          <w:rStyle w:val="StyleUnderline"/>
        </w:rPr>
        <w:t xml:space="preserve">, both </w:t>
      </w:r>
      <w:r w:rsidRPr="001C5582">
        <w:rPr>
          <w:rStyle w:val="Emphasis"/>
        </w:rPr>
        <w:t>internationally</w:t>
      </w:r>
      <w:r w:rsidRPr="00D66EB4">
        <w:rPr>
          <w:rStyle w:val="StyleUnderline"/>
        </w:rPr>
        <w:t xml:space="preserve"> and in </w:t>
      </w:r>
      <w:r w:rsidRPr="001C5582">
        <w:rPr>
          <w:rStyle w:val="Emphasis"/>
        </w:rPr>
        <w:t>domestic</w:t>
      </w:r>
      <w:r w:rsidRPr="00D66EB4">
        <w:rPr>
          <w:rStyle w:val="StyleUnderline"/>
        </w:rPr>
        <w:t xml:space="preserve"> and </w:t>
      </w:r>
      <w:r w:rsidRPr="001C5582">
        <w:rPr>
          <w:rStyle w:val="Emphasis"/>
        </w:rPr>
        <w:t>regional contexts</w:t>
      </w:r>
      <w:r w:rsidRPr="002B3A65">
        <w:rPr>
          <w:sz w:val="16"/>
        </w:rPr>
        <w:t xml:space="preserve">. In Canada, some of the key </w:t>
      </w:r>
      <w:proofErr w:type="spellStart"/>
      <w:r w:rsidRPr="002B3A65">
        <w:rPr>
          <w:sz w:val="16"/>
        </w:rPr>
        <w:t>organisational</w:t>
      </w:r>
      <w:proofErr w:type="spellEnd"/>
      <w:r w:rsidRPr="002B3A65">
        <w:rPr>
          <w:sz w:val="16"/>
        </w:rPr>
        <w:t xml:space="preserve"> players—the Grand Council of the Crees (</w:t>
      </w:r>
      <w:proofErr w:type="spellStart"/>
      <w:r w:rsidRPr="002B3A65">
        <w:rPr>
          <w:sz w:val="16"/>
        </w:rPr>
        <w:t>Eeyou</w:t>
      </w:r>
      <w:proofErr w:type="spellEnd"/>
      <w:r w:rsidRPr="002B3A65">
        <w:rPr>
          <w:sz w:val="16"/>
        </w:rPr>
        <w:t xml:space="preserve"> </w:t>
      </w:r>
      <w:proofErr w:type="spellStart"/>
      <w:r w:rsidRPr="002B3A65">
        <w:rPr>
          <w:sz w:val="16"/>
        </w:rPr>
        <w:t>Istchee</w:t>
      </w:r>
      <w:proofErr w:type="spellEnd"/>
      <w:r w:rsidRPr="002B3A65">
        <w:rPr>
          <w:sz w:val="16"/>
        </w:rPr>
        <w:t xml:space="preserve">), the Assembly of First Nations, and the Union of British Columbia Indian Chiefs, or their predecessor </w:t>
      </w:r>
      <w:proofErr w:type="spellStart"/>
      <w:r w:rsidRPr="002B3A65">
        <w:rPr>
          <w:sz w:val="16"/>
        </w:rPr>
        <w:t>organisations</w:t>
      </w:r>
      <w:proofErr w:type="spellEnd"/>
      <w:r w:rsidRPr="002B3A65">
        <w:rPr>
          <w:sz w:val="16"/>
        </w:rPr>
        <w:t xml:space="preserve">—were involved in the drafting and lengthy negotiations of the UN Declaration during the 1980s, 1990s and 2000s. In the United States, </w:t>
      </w:r>
      <w:proofErr w:type="spellStart"/>
      <w:r w:rsidRPr="002B3A65">
        <w:rPr>
          <w:sz w:val="16"/>
        </w:rPr>
        <w:t>organisations</w:t>
      </w:r>
      <w:proofErr w:type="spellEnd"/>
      <w:r w:rsidRPr="002B3A65">
        <w:rPr>
          <w:sz w:val="16"/>
        </w:rPr>
        <w:t xml:space="preserve"> like the American Indian Law Alliance and the Native American Rights Fund have been involved as well as the Navajo Nation and the Haudenosaunee Confederacy, who represent themselves as Indigenous peoples’ governing institutions. From Scandinavia, the Saami Council and the Sami Parliaments all play a key role in advancing Indigenous rights. In Latin America, </w:t>
      </w:r>
      <w:proofErr w:type="spellStart"/>
      <w:r w:rsidRPr="002B3A65">
        <w:rPr>
          <w:sz w:val="16"/>
        </w:rPr>
        <w:t>organisations</w:t>
      </w:r>
      <w:proofErr w:type="spellEnd"/>
      <w:r w:rsidRPr="002B3A65">
        <w:rPr>
          <w:sz w:val="16"/>
        </w:rPr>
        <w:t xml:space="preserve"> like the </w:t>
      </w:r>
      <w:proofErr w:type="spellStart"/>
      <w:r w:rsidRPr="002B3A65">
        <w:rPr>
          <w:sz w:val="16"/>
        </w:rPr>
        <w:t>Confederación</w:t>
      </w:r>
      <w:proofErr w:type="spellEnd"/>
      <w:r w:rsidRPr="002B3A65">
        <w:rPr>
          <w:sz w:val="16"/>
        </w:rPr>
        <w:t xml:space="preserve"> de </w:t>
      </w:r>
      <w:proofErr w:type="spellStart"/>
      <w:r w:rsidRPr="002B3A65">
        <w:rPr>
          <w:sz w:val="16"/>
        </w:rPr>
        <w:t>Nationalidades</w:t>
      </w:r>
      <w:proofErr w:type="spellEnd"/>
      <w:r w:rsidRPr="002B3A65">
        <w:rPr>
          <w:sz w:val="16"/>
        </w:rPr>
        <w:t xml:space="preserve"> </w:t>
      </w:r>
      <w:proofErr w:type="spellStart"/>
      <w:r w:rsidRPr="002B3A65">
        <w:rPr>
          <w:sz w:val="16"/>
        </w:rPr>
        <w:t>Indígenas</w:t>
      </w:r>
      <w:proofErr w:type="spellEnd"/>
      <w:r w:rsidRPr="002B3A65">
        <w:rPr>
          <w:sz w:val="16"/>
        </w:rPr>
        <w:t xml:space="preserve"> del Ecuador (CONAIE) and the </w:t>
      </w:r>
      <w:proofErr w:type="spellStart"/>
      <w:r w:rsidRPr="002B3A65">
        <w:rPr>
          <w:sz w:val="16"/>
        </w:rPr>
        <w:t>Consejo</w:t>
      </w:r>
      <w:proofErr w:type="spellEnd"/>
      <w:r w:rsidRPr="002B3A65">
        <w:rPr>
          <w:sz w:val="16"/>
        </w:rPr>
        <w:t xml:space="preserve"> Indio de Sud America (CISA) advocate for implementation of the UN Declaration. The three, </w:t>
      </w:r>
      <w:r w:rsidRPr="001C5582">
        <w:rPr>
          <w:rStyle w:val="Emphasis"/>
        </w:rPr>
        <w:t xml:space="preserve">major transnational Indigenous </w:t>
      </w:r>
      <w:proofErr w:type="spellStart"/>
      <w:r w:rsidRPr="001C5582">
        <w:rPr>
          <w:rStyle w:val="Emphasis"/>
        </w:rPr>
        <w:t>organisations</w:t>
      </w:r>
      <w:proofErr w:type="spellEnd"/>
      <w:r w:rsidRPr="002B3A65">
        <w:rPr>
          <w:sz w:val="16"/>
        </w:rPr>
        <w:t>— the World Council of Indigenous Peoples, the International Indian Treaty Council and the Inuit Circumpolar Council—</w:t>
      </w:r>
      <w:r w:rsidRPr="00D66EB4">
        <w:rPr>
          <w:rStyle w:val="StyleUnderline"/>
        </w:rPr>
        <w:t xml:space="preserve">were all </w:t>
      </w:r>
      <w:r w:rsidRPr="001C5582">
        <w:rPr>
          <w:rStyle w:val="Emphasis"/>
        </w:rPr>
        <w:t>key members</w:t>
      </w:r>
      <w:r w:rsidRPr="00D66EB4">
        <w:rPr>
          <w:rStyle w:val="StyleUnderline"/>
        </w:rPr>
        <w:t xml:space="preserve"> of the drafting and negotiating team for the UN Declaration, and</w:t>
      </w:r>
      <w:r w:rsidRPr="002B3A65">
        <w:rPr>
          <w:sz w:val="16"/>
        </w:rPr>
        <w:t xml:space="preserve"> the latter two, which are still in existence, </w:t>
      </w:r>
      <w:r w:rsidRPr="001C5582">
        <w:rPr>
          <w:rStyle w:val="Emphasis"/>
        </w:rPr>
        <w:t>continue their strong advocacy</w:t>
      </w:r>
      <w:r w:rsidRPr="00D66EB4">
        <w:rPr>
          <w:rStyle w:val="StyleUnderline"/>
        </w:rPr>
        <w:t xml:space="preserve"> for its full implementation</w:t>
      </w:r>
      <w:r w:rsidRPr="002B3A65">
        <w:rPr>
          <w:sz w:val="16"/>
        </w:rPr>
        <w:t xml:space="preserve">. </w:t>
      </w:r>
    </w:p>
    <w:p w14:paraId="09113DE7" w14:textId="77777777" w:rsidR="00E76327" w:rsidRPr="00173F51" w:rsidRDefault="00E76327" w:rsidP="00E76327">
      <w:pPr>
        <w:spacing w:after="0"/>
        <w:rPr>
          <w:sz w:val="16"/>
        </w:rPr>
      </w:pPr>
      <w:r w:rsidRPr="002B3A65">
        <w:rPr>
          <w:sz w:val="16"/>
        </w:rPr>
        <w:t xml:space="preserve">Implementation of the UN Declaration on the Rights of Indigenous Peoples requires fundamental and significant change, on both the international and domestic levels. Because implementation of Indigenous rights essentially calls for a complete and fundamental restructuring of Indigenous-state relationships, it expects states to enact and implement a </w:t>
      </w:r>
      <w:proofErr w:type="spellStart"/>
      <w:r w:rsidRPr="002B3A65">
        <w:rPr>
          <w:sz w:val="16"/>
        </w:rPr>
        <w:t>signifcant</w:t>
      </w:r>
      <w:proofErr w:type="spellEnd"/>
      <w:r w:rsidRPr="002B3A65">
        <w:rPr>
          <w:sz w:val="16"/>
        </w:rPr>
        <w:t xml:space="preserve"> body of legal, constitutional, legislative and policy changes that can accommodate such things as Indigenous land rights, free, prior and informed consent, redress and a variety of self-government, autonomy and other such arrangements. </w:t>
      </w:r>
      <w:r w:rsidRPr="00D66EB4">
        <w:rPr>
          <w:rStyle w:val="StyleUnderline"/>
        </w:rPr>
        <w:t xml:space="preserve">States are </w:t>
      </w:r>
      <w:r w:rsidRPr="001C5582">
        <w:rPr>
          <w:rStyle w:val="Emphasis"/>
        </w:rPr>
        <w:t>not going to implement</w:t>
      </w:r>
      <w:r w:rsidRPr="00D66EB4">
        <w:rPr>
          <w:rStyle w:val="StyleUnderline"/>
        </w:rPr>
        <w:t xml:space="preserve"> this multifaceted and complex set of changes </w:t>
      </w:r>
      <w:r w:rsidRPr="001C5582">
        <w:rPr>
          <w:rStyle w:val="Emphasis"/>
        </w:rPr>
        <w:t>on their own</w:t>
      </w:r>
      <w:r w:rsidRPr="002B3A65">
        <w:rPr>
          <w:sz w:val="16"/>
        </w:rPr>
        <w:t xml:space="preserve">, however. </w:t>
      </w:r>
      <w:r w:rsidRPr="00D66EB4">
        <w:rPr>
          <w:rStyle w:val="StyleUnderline"/>
        </w:rPr>
        <w:t xml:space="preserve">They will require </w:t>
      </w:r>
      <w:r w:rsidRPr="001C5582">
        <w:rPr>
          <w:rStyle w:val="Emphasis"/>
        </w:rPr>
        <w:t>significant political</w:t>
      </w:r>
      <w:r w:rsidRPr="00D66EB4">
        <w:rPr>
          <w:rStyle w:val="StyleUnderline"/>
        </w:rPr>
        <w:t xml:space="preserve"> and </w:t>
      </w:r>
      <w:r w:rsidRPr="001C5582">
        <w:rPr>
          <w:rStyle w:val="Emphasis"/>
        </w:rPr>
        <w:t>moral pressure to hold them accountable</w:t>
      </w:r>
      <w:r w:rsidRPr="00D66EB4">
        <w:rPr>
          <w:rStyle w:val="StyleUnderline"/>
        </w:rPr>
        <w:t xml:space="preserve"> to the </w:t>
      </w:r>
      <w:r w:rsidRPr="001C5582">
        <w:rPr>
          <w:rStyle w:val="Emphasis"/>
        </w:rPr>
        <w:t>rhetorical commitments</w:t>
      </w:r>
      <w:r w:rsidRPr="00D66EB4">
        <w:rPr>
          <w:rStyle w:val="StyleUnderline"/>
        </w:rPr>
        <w:t xml:space="preserve"> they have made to support this level of change. They will also require </w:t>
      </w:r>
      <w:r w:rsidRPr="001C5582">
        <w:rPr>
          <w:rStyle w:val="Emphasis"/>
        </w:rPr>
        <w:t>ongoing conversation</w:t>
      </w:r>
      <w:r w:rsidRPr="00D66EB4">
        <w:rPr>
          <w:rStyle w:val="StyleUnderline"/>
        </w:rPr>
        <w:t xml:space="preserve"> and </w:t>
      </w:r>
      <w:r w:rsidRPr="001C5582">
        <w:rPr>
          <w:rStyle w:val="Emphasis"/>
        </w:rPr>
        <w:t>negotiation</w:t>
      </w:r>
      <w:r w:rsidRPr="00D66EB4">
        <w:rPr>
          <w:rStyle w:val="StyleUnderline"/>
        </w:rPr>
        <w:t xml:space="preserve"> with Indigenous peoples along the way, lest the process becomes </w:t>
      </w:r>
      <w:r w:rsidRPr="001C5582">
        <w:rPr>
          <w:rStyle w:val="Emphasis"/>
        </w:rPr>
        <w:t>problematically one-sided</w:t>
      </w:r>
      <w:r w:rsidRPr="00D66EB4">
        <w:rPr>
          <w:rStyle w:val="StyleUnderline"/>
        </w:rPr>
        <w:t xml:space="preserve">. Such processes ultimately require </w:t>
      </w:r>
      <w:r w:rsidRPr="001C5582">
        <w:rPr>
          <w:rStyle w:val="Emphasis"/>
        </w:rPr>
        <w:t>sustained political will</w:t>
      </w:r>
      <w:r w:rsidRPr="00D66EB4">
        <w:rPr>
          <w:rStyle w:val="StyleUnderline"/>
        </w:rPr>
        <w:t xml:space="preserve">, </w:t>
      </w:r>
      <w:proofErr w:type="gramStart"/>
      <w:r w:rsidRPr="001C5582">
        <w:rPr>
          <w:rStyle w:val="Emphasis"/>
        </w:rPr>
        <w:t>commitment</w:t>
      </w:r>
      <w:proofErr w:type="gramEnd"/>
      <w:r w:rsidRPr="00D66EB4">
        <w:rPr>
          <w:rStyle w:val="StyleUnderline"/>
        </w:rPr>
        <w:t xml:space="preserve"> and </w:t>
      </w:r>
      <w:r w:rsidRPr="001C5582">
        <w:rPr>
          <w:rStyle w:val="Emphasis"/>
        </w:rPr>
        <w:t>engagement</w:t>
      </w:r>
      <w:r w:rsidRPr="00D66EB4">
        <w:rPr>
          <w:rStyle w:val="StyleUnderline"/>
        </w:rPr>
        <w:t xml:space="preserve"> over the </w:t>
      </w:r>
      <w:r w:rsidRPr="001C5582">
        <w:rPr>
          <w:rStyle w:val="Emphasis"/>
        </w:rPr>
        <w:t>long term</w:t>
      </w:r>
      <w:r w:rsidRPr="00D66EB4">
        <w:rPr>
          <w:rStyle w:val="StyleUnderline"/>
        </w:rPr>
        <w:t>, to reach</w:t>
      </w:r>
      <w:r w:rsidRPr="002B3A65">
        <w:rPr>
          <w:sz w:val="16"/>
        </w:rPr>
        <w:t xml:space="preserve"> the end result of </w:t>
      </w:r>
      <w:r w:rsidRPr="001C5582">
        <w:rPr>
          <w:rStyle w:val="Emphasis"/>
        </w:rPr>
        <w:t>radical systemic change</w:t>
      </w:r>
      <w:r w:rsidRPr="00D66EB4">
        <w:rPr>
          <w:rStyle w:val="StyleUnderline"/>
        </w:rPr>
        <w:t xml:space="preserve"> and Indigenous state relationships grounded in </w:t>
      </w:r>
      <w:r w:rsidRPr="001C5582">
        <w:rPr>
          <w:rStyle w:val="Emphasis"/>
        </w:rPr>
        <w:t>mutual respect</w:t>
      </w:r>
      <w:r w:rsidRPr="00D66EB4">
        <w:rPr>
          <w:rStyle w:val="StyleUnderline"/>
        </w:rPr>
        <w:t xml:space="preserve">, </w:t>
      </w:r>
      <w:r w:rsidRPr="001C5582">
        <w:rPr>
          <w:rStyle w:val="Emphasis"/>
        </w:rPr>
        <w:t>co-existence</w:t>
      </w:r>
      <w:r w:rsidRPr="00D66EB4">
        <w:rPr>
          <w:rStyle w:val="StyleUnderline"/>
        </w:rPr>
        <w:t xml:space="preserve"> and </w:t>
      </w:r>
      <w:r w:rsidRPr="001C5582">
        <w:rPr>
          <w:rStyle w:val="Emphasis"/>
        </w:rPr>
        <w:t>reciprocity</w:t>
      </w:r>
      <w:r w:rsidRPr="00D66EB4">
        <w:rPr>
          <w:rStyle w:val="StyleUnderline"/>
        </w:rPr>
        <w:t xml:space="preserve">. This type of fundamental change requires </w:t>
      </w:r>
      <w:r w:rsidRPr="001C5582">
        <w:rPr>
          <w:rStyle w:val="Emphasis"/>
        </w:rPr>
        <w:t>creative thinking</w:t>
      </w:r>
      <w:r w:rsidRPr="00D66EB4">
        <w:rPr>
          <w:rStyle w:val="StyleUnderline"/>
        </w:rPr>
        <w:t xml:space="preserve">, </w:t>
      </w:r>
      <w:r w:rsidRPr="001C5582">
        <w:rPr>
          <w:rStyle w:val="Emphasis"/>
        </w:rPr>
        <w:t>careful diplomacy</w:t>
      </w:r>
      <w:r w:rsidRPr="00D66EB4">
        <w:rPr>
          <w:rStyle w:val="StyleUnderline"/>
        </w:rPr>
        <w:t xml:space="preserve">, </w:t>
      </w:r>
      <w:r w:rsidRPr="001C5582">
        <w:rPr>
          <w:rStyle w:val="Emphasis"/>
        </w:rPr>
        <w:t>tenacity</w:t>
      </w:r>
      <w:r w:rsidRPr="00D66EB4">
        <w:rPr>
          <w:rStyle w:val="StyleUnderline"/>
        </w:rPr>
        <w:t>, and</w:t>
      </w:r>
      <w:r w:rsidRPr="002B3A65">
        <w:rPr>
          <w:sz w:val="16"/>
        </w:rPr>
        <w:t xml:space="preserve"> above all, </w:t>
      </w:r>
      <w:r w:rsidRPr="001C5582">
        <w:rPr>
          <w:rStyle w:val="Emphasis"/>
        </w:rPr>
        <w:t>optimistic vision</w:t>
      </w:r>
      <w:r w:rsidRPr="00D66EB4">
        <w:rPr>
          <w:rStyle w:val="StyleUnderline"/>
        </w:rPr>
        <w:t>, on the part of Indigenous peoples</w:t>
      </w:r>
      <w:r w:rsidRPr="002B3A65">
        <w:rPr>
          <w:sz w:val="16"/>
        </w:rPr>
        <w:t xml:space="preserve">. The </w:t>
      </w:r>
      <w:r w:rsidRPr="001C5582">
        <w:rPr>
          <w:rStyle w:val="Emphasis"/>
        </w:rPr>
        <w:t>pessimistic approaches</w:t>
      </w:r>
      <w:r w:rsidRPr="002B3A65">
        <w:rPr>
          <w:sz w:val="16"/>
        </w:rPr>
        <w:t xml:space="preserve"> of the resurgence school </w:t>
      </w:r>
      <w:r w:rsidRPr="00D66EB4">
        <w:rPr>
          <w:rStyle w:val="StyleUnderline"/>
        </w:rPr>
        <w:t>are</w:t>
      </w:r>
      <w:r w:rsidRPr="002B3A65">
        <w:rPr>
          <w:sz w:val="16"/>
        </w:rPr>
        <w:t xml:space="preserve"> ultimately </w:t>
      </w:r>
      <w:r w:rsidRPr="00D66EB4">
        <w:rPr>
          <w:rStyle w:val="StyleUnderline"/>
        </w:rPr>
        <w:t xml:space="preserve">of </w:t>
      </w:r>
      <w:r w:rsidRPr="001C5582">
        <w:rPr>
          <w:rStyle w:val="Emphasis"/>
        </w:rPr>
        <w:t>little use</w:t>
      </w:r>
      <w:r w:rsidRPr="002B3A65">
        <w:rPr>
          <w:sz w:val="16"/>
        </w:rPr>
        <w:t xml:space="preserve"> in these efforts, </w:t>
      </w:r>
      <w:r w:rsidRPr="00D66EB4">
        <w:rPr>
          <w:rStyle w:val="StyleUnderline"/>
        </w:rPr>
        <w:t xml:space="preserve">other than as a </w:t>
      </w:r>
      <w:r w:rsidRPr="001C5582">
        <w:rPr>
          <w:rStyle w:val="Emphasis"/>
        </w:rPr>
        <w:t>cautionary tale</w:t>
      </w:r>
      <w:r w:rsidRPr="00D66EB4">
        <w:rPr>
          <w:rStyle w:val="StyleUnderline"/>
        </w:rPr>
        <w:t xml:space="preserve"> against state power, of which the </w:t>
      </w:r>
      <w:proofErr w:type="spellStart"/>
      <w:r w:rsidRPr="00D66EB4">
        <w:rPr>
          <w:rStyle w:val="StyleUnderline"/>
        </w:rPr>
        <w:t>organisational</w:t>
      </w:r>
      <w:proofErr w:type="spellEnd"/>
      <w:r w:rsidRPr="00D66EB4">
        <w:rPr>
          <w:rStyle w:val="StyleUnderline"/>
        </w:rPr>
        <w:t xml:space="preserve"> players are </w:t>
      </w:r>
      <w:r w:rsidRPr="001C5582">
        <w:rPr>
          <w:rStyle w:val="Emphasis"/>
        </w:rPr>
        <w:t>already keenly aware</w:t>
      </w:r>
      <w:r w:rsidRPr="002B3A65">
        <w:rPr>
          <w:sz w:val="16"/>
        </w:rPr>
        <w:t xml:space="preserve">. Further, by </w:t>
      </w:r>
      <w:r w:rsidRPr="001C5582">
        <w:rPr>
          <w:rStyle w:val="Emphasis"/>
        </w:rPr>
        <w:t>dismissing</w:t>
      </w:r>
      <w:r w:rsidRPr="00D66EB4">
        <w:rPr>
          <w:rStyle w:val="StyleUnderline"/>
        </w:rPr>
        <w:t xml:space="preserve"> and </w:t>
      </w:r>
      <w:r w:rsidRPr="001C5582">
        <w:rPr>
          <w:rStyle w:val="Emphasis"/>
        </w:rPr>
        <w:t>discouraging all efforts at engagement</w:t>
      </w:r>
      <w:r w:rsidRPr="00D66EB4">
        <w:rPr>
          <w:rStyle w:val="StyleUnderline"/>
        </w:rPr>
        <w:t xml:space="preserve"> with states, and</w:t>
      </w:r>
      <w:r w:rsidRPr="002B3A65">
        <w:rPr>
          <w:sz w:val="16"/>
        </w:rPr>
        <w:t xml:space="preserve"> especially with </w:t>
      </w:r>
      <w:r w:rsidRPr="00D66EB4">
        <w:rPr>
          <w:rStyle w:val="StyleUnderline"/>
        </w:rPr>
        <w:t xml:space="preserve">the </w:t>
      </w:r>
      <w:r w:rsidRPr="001C5582">
        <w:rPr>
          <w:rStyle w:val="Emphasis"/>
        </w:rPr>
        <w:t>blanket accusations</w:t>
      </w:r>
      <w:r w:rsidRPr="00D66EB4">
        <w:rPr>
          <w:rStyle w:val="StyleUnderline"/>
        </w:rPr>
        <w:t xml:space="preserve"> that all who engage in such efforts are ‘</w:t>
      </w:r>
      <w:r w:rsidRPr="001C5582">
        <w:rPr>
          <w:rStyle w:val="Emphasis"/>
        </w:rPr>
        <w:t>co-opted</w:t>
      </w:r>
      <w:r w:rsidRPr="00D66EB4">
        <w:rPr>
          <w:rStyle w:val="StyleUnderline"/>
        </w:rPr>
        <w:t>’ and not ‘</w:t>
      </w:r>
      <w:r w:rsidRPr="001C5582">
        <w:rPr>
          <w:rStyle w:val="Emphasis"/>
        </w:rPr>
        <w:t>authentically</w:t>
      </w:r>
      <w:r w:rsidRPr="00D66EB4">
        <w:rPr>
          <w:rStyle w:val="StyleUnderline"/>
        </w:rPr>
        <w:t>’ Indigenous</w:t>
      </w:r>
      <w:r w:rsidRPr="002B3A65">
        <w:rPr>
          <w:sz w:val="16"/>
        </w:rPr>
        <w:t xml:space="preserve">, the resurgence school </w:t>
      </w:r>
      <w:r w:rsidRPr="00D66EB4">
        <w:rPr>
          <w:rStyle w:val="StyleUnderline"/>
        </w:rPr>
        <w:t xml:space="preserve">actually creates </w:t>
      </w:r>
      <w:r w:rsidRPr="001C5582">
        <w:rPr>
          <w:rStyle w:val="Emphasis"/>
        </w:rPr>
        <w:t>unnecessary negative feelings</w:t>
      </w:r>
      <w:r w:rsidRPr="00D66EB4">
        <w:rPr>
          <w:rStyle w:val="StyleUnderline"/>
        </w:rPr>
        <w:t xml:space="preserve"> and </w:t>
      </w:r>
      <w:r w:rsidRPr="001C5582">
        <w:rPr>
          <w:rStyle w:val="Emphasis"/>
        </w:rPr>
        <w:t>divisions</w:t>
      </w:r>
      <w:r w:rsidRPr="00D66EB4">
        <w:rPr>
          <w:rStyle w:val="StyleUnderline"/>
        </w:rPr>
        <w:t xml:space="preserve"> amongst Indigenous movements who should be </w:t>
      </w:r>
      <w:r w:rsidRPr="001C5582">
        <w:rPr>
          <w:rStyle w:val="Emphasis"/>
        </w:rPr>
        <w:t>pooling limited resources</w:t>
      </w:r>
      <w:r w:rsidRPr="00D66EB4">
        <w:rPr>
          <w:rStyle w:val="StyleUnderline"/>
        </w:rPr>
        <w:t xml:space="preserve"> and </w:t>
      </w:r>
      <w:r w:rsidRPr="001C5582">
        <w:rPr>
          <w:rStyle w:val="Emphasis"/>
        </w:rPr>
        <w:t>working together towards better futures</w:t>
      </w:r>
      <w:r w:rsidRPr="002B3A65">
        <w:rPr>
          <w:sz w:val="16"/>
        </w:rPr>
        <w:t>.</w:t>
      </w:r>
    </w:p>
    <w:p w14:paraId="0BEA84CA" w14:textId="77777777" w:rsidR="00E76327" w:rsidRPr="00E76327" w:rsidRDefault="00E76327" w:rsidP="00E76327"/>
    <w:p w14:paraId="385BA9C9" w14:textId="1215C73B" w:rsidR="00E76327" w:rsidRDefault="00E76327" w:rsidP="00F4190E">
      <w:pPr>
        <w:pStyle w:val="Heading3"/>
        <w:rPr>
          <w:rStyle w:val="StyleUnderline"/>
          <w:sz w:val="32"/>
          <w:szCs w:val="32"/>
        </w:rPr>
      </w:pPr>
      <w:r>
        <w:rPr>
          <w:rStyle w:val="StyleUnderline"/>
          <w:sz w:val="32"/>
          <w:szCs w:val="32"/>
        </w:rPr>
        <w:t xml:space="preserve">Perm – Environmental Reform </w:t>
      </w:r>
    </w:p>
    <w:p w14:paraId="21916EB6" w14:textId="77777777" w:rsidR="00E76327" w:rsidRPr="009E065E" w:rsidRDefault="00E76327" w:rsidP="00E76327">
      <w:pPr>
        <w:pStyle w:val="Heading4"/>
      </w:pPr>
      <w:r>
        <w:t xml:space="preserve">Challenging environmental injustice through </w:t>
      </w:r>
      <w:r w:rsidRPr="009E42E7">
        <w:rPr>
          <w:u w:val="single"/>
        </w:rPr>
        <w:t>state engagement</w:t>
      </w:r>
      <w:r>
        <w:t xml:space="preserve"> is key – that includes action through </w:t>
      </w:r>
      <w:r w:rsidRPr="009E42E7">
        <w:rPr>
          <w:u w:val="single"/>
        </w:rPr>
        <w:t xml:space="preserve">the </w:t>
      </w:r>
      <w:proofErr w:type="gramStart"/>
      <w:r w:rsidRPr="009E42E7">
        <w:rPr>
          <w:u w:val="single"/>
        </w:rPr>
        <w:t>court</w:t>
      </w:r>
      <w:proofErr w:type="gramEnd"/>
    </w:p>
    <w:p w14:paraId="635102C6" w14:textId="77777777" w:rsidR="00E76327" w:rsidRPr="009E065E" w:rsidRDefault="00E76327" w:rsidP="00E76327">
      <w:proofErr w:type="spellStart"/>
      <w:r w:rsidRPr="009B2C97">
        <w:rPr>
          <w:rStyle w:val="Style13ptBold"/>
        </w:rPr>
        <w:t>NoiseCat</w:t>
      </w:r>
      <w:proofErr w:type="spellEnd"/>
      <w:r w:rsidRPr="009B2C97">
        <w:rPr>
          <w:rStyle w:val="Style13ptBold"/>
        </w:rPr>
        <w:t xml:space="preserve"> 1</w:t>
      </w:r>
      <w:r>
        <w:rPr>
          <w:rStyle w:val="Style13ptBold"/>
        </w:rPr>
        <w:t>6</w:t>
      </w:r>
      <w:r>
        <w:t xml:space="preserve"> (Julian Brave - enrolled member of the </w:t>
      </w:r>
      <w:proofErr w:type="spellStart"/>
      <w:r>
        <w:t>Canim</w:t>
      </w:r>
      <w:proofErr w:type="spellEnd"/>
      <w:r>
        <w:t xml:space="preserve"> Lake Band </w:t>
      </w:r>
      <w:proofErr w:type="spellStart"/>
      <w:r>
        <w:t>Tsq'escen</w:t>
      </w:r>
      <w:proofErr w:type="spellEnd"/>
      <w:r>
        <w:t xml:space="preserve"> in British Columbia where he was nominated to run for Chief in 2014 AND a graduate of Columbia University and the University of Oxford, “The Indigenous Revolution,” 11/24/16, https://www.jacobinmag.com/2016/11/standing-rock-dakota-access-pipeline-obama/)</w:t>
      </w:r>
    </w:p>
    <w:p w14:paraId="35E44AC9" w14:textId="77777777" w:rsidR="00E76327" w:rsidRDefault="00E76327" w:rsidP="00E76327">
      <w:pPr>
        <w:rPr>
          <w:sz w:val="16"/>
        </w:rPr>
      </w:pPr>
      <w:r w:rsidRPr="002C377B">
        <w:rPr>
          <w:rStyle w:val="Emphasis"/>
          <w:highlight w:val="yellow"/>
        </w:rPr>
        <w:t>Movements working to reshape</w:t>
      </w:r>
      <w:r w:rsidRPr="009E065E">
        <w:rPr>
          <w:rStyle w:val="StyleUnderline"/>
        </w:rPr>
        <w:t xml:space="preserve"> infrastructure, </w:t>
      </w:r>
      <w:r w:rsidRPr="002C377B">
        <w:rPr>
          <w:rStyle w:val="Emphasis"/>
          <w:highlight w:val="yellow"/>
        </w:rPr>
        <w:t>environmental policy</w:t>
      </w:r>
      <w:r w:rsidRPr="009E065E">
        <w:rPr>
          <w:rStyle w:val="StyleUnderline"/>
        </w:rPr>
        <w:t xml:space="preserve">, financial systems, policing, and work </w:t>
      </w:r>
      <w:r w:rsidRPr="002C377B">
        <w:rPr>
          <w:rStyle w:val="Emphasis"/>
          <w:highlight w:val="yellow"/>
        </w:rPr>
        <w:t>will be of</w:t>
      </w:r>
      <w:r w:rsidRPr="009E065E">
        <w:rPr>
          <w:rStyle w:val="Emphasis"/>
        </w:rPr>
        <w:t xml:space="preserve"> particular </w:t>
      </w:r>
      <w:r w:rsidRPr="002C377B">
        <w:rPr>
          <w:rStyle w:val="Emphasis"/>
          <w:highlight w:val="yellow"/>
        </w:rPr>
        <w:t>importance to indigenous people.</w:t>
      </w:r>
      <w:r w:rsidRPr="009E065E">
        <w:rPr>
          <w:sz w:val="16"/>
        </w:rPr>
        <w:t xml:space="preserve"> </w:t>
      </w:r>
      <w:r w:rsidRPr="009E065E">
        <w:rPr>
          <w:rStyle w:val="StyleUnderline"/>
        </w:rPr>
        <w:t xml:space="preserve">Fossil fuel divestment and </w:t>
      </w:r>
      <w:r w:rsidRPr="002C377B">
        <w:rPr>
          <w:rStyle w:val="StyleUnderline"/>
          <w:highlight w:val="yellow"/>
        </w:rPr>
        <w:t xml:space="preserve">the </w:t>
      </w:r>
      <w:r w:rsidRPr="002C377B">
        <w:rPr>
          <w:rStyle w:val="Emphasis"/>
          <w:highlight w:val="yellow"/>
        </w:rPr>
        <w:t>“Keep It in the Ground” movement can weaken and</w:t>
      </w:r>
      <w:r w:rsidRPr="009E065E">
        <w:rPr>
          <w:rStyle w:val="Emphasis"/>
        </w:rPr>
        <w:t xml:space="preserve"> even </w:t>
      </w:r>
      <w:r w:rsidRPr="002C377B">
        <w:rPr>
          <w:rStyle w:val="Emphasis"/>
          <w:highlight w:val="yellow"/>
        </w:rPr>
        <w:t>undermine companies seeking to exploit fossil fuels on indigenous lands.</w:t>
      </w:r>
      <w:r w:rsidRPr="002C377B">
        <w:rPr>
          <w:sz w:val="16"/>
          <w:highlight w:val="yellow"/>
        </w:rPr>
        <w:t xml:space="preserve"> </w:t>
      </w:r>
      <w:r w:rsidRPr="002C377B">
        <w:rPr>
          <w:rStyle w:val="StyleUnderline"/>
          <w:highlight w:val="yellow"/>
        </w:rPr>
        <w:t>Regulations that dismantle financial instruments and policies that profit from natural resource speculation could divert and damage returns on capital flows.</w:t>
      </w:r>
      <w:r w:rsidRPr="009E065E">
        <w:rPr>
          <w:sz w:val="16"/>
        </w:rPr>
        <w:t xml:space="preserve"> The abolition of mass incarceration would loosen the death grip of prisons and police on indigenous communities. Unions can turn individual workers into collective forces of resistance, helping drive up costs for developers and protect laborers from unsafe working conditions. Long-term efforts to reimagine work through full automation and a universal basic income could prevent laborers from having to seek such dangerous work in the first place. As Standing Rock has shown, </w:t>
      </w:r>
      <w:r w:rsidRPr="002C377B">
        <w:rPr>
          <w:rStyle w:val="StyleUnderline"/>
          <w:highlight w:val="yellow"/>
        </w:rPr>
        <w:t>indigenous nations that use their unique standing to advocate for viable alternatives to unjust systems will gain supporters.</w:t>
      </w:r>
      <w:r w:rsidRPr="009E065E">
        <w:rPr>
          <w:rStyle w:val="StyleUnderline"/>
        </w:rPr>
        <w:t xml:space="preserve"> Our traditional territories encompass the rivers, mountains, and forests that capital exploits with abandon. Our resistance — to the pipelines, bulldozers, and mines that cut through our lands and communities — has greater potential than yet realized. Ours is a powerful voice envisioning a more harmonious and sustainable relationship with the natural world rooted in the resurgence of indigenous sovereignty.</w:t>
      </w:r>
      <w:r>
        <w:rPr>
          <w:rStyle w:val="StyleUnderline"/>
        </w:rPr>
        <w:t xml:space="preserve"> </w:t>
      </w:r>
      <w:proofErr w:type="gramStart"/>
      <w:r w:rsidRPr="002C377B">
        <w:rPr>
          <w:rStyle w:val="StyleUnderline"/>
          <w:highlight w:val="yellow"/>
        </w:rPr>
        <w:t>As long as</w:t>
      </w:r>
      <w:proofErr w:type="gramEnd"/>
      <w:r w:rsidRPr="002C377B">
        <w:rPr>
          <w:rStyle w:val="StyleUnderline"/>
          <w:highlight w:val="yellow"/>
        </w:rPr>
        <w:t xml:space="preserve"> indigenous people</w:t>
      </w:r>
      <w:r w:rsidRPr="009E065E">
        <w:rPr>
          <w:rStyle w:val="StyleUnderline"/>
        </w:rPr>
        <w:t xml:space="preserve"> continue to </w:t>
      </w:r>
      <w:r w:rsidRPr="002C377B">
        <w:rPr>
          <w:rStyle w:val="StyleUnderline"/>
          <w:highlight w:val="yellow"/>
        </w:rPr>
        <w:t xml:space="preserve">make this argument, </w:t>
      </w:r>
      <w:r w:rsidRPr="002C377B">
        <w:rPr>
          <w:rStyle w:val="Emphasis"/>
          <w:highlight w:val="yellow"/>
        </w:rPr>
        <w:t>we are positioned to win policies, court decisions, and international agreements that protect and enlarge our sovereignty and jurisdiction.</w:t>
      </w:r>
      <w:r w:rsidRPr="009E065E">
        <w:rPr>
          <w:sz w:val="16"/>
        </w:rPr>
        <w:t xml:space="preserve"> </w:t>
      </w:r>
      <w:r w:rsidRPr="009E065E">
        <w:rPr>
          <w:rStyle w:val="StyleUnderline"/>
        </w:rPr>
        <w:t>As our jurisdiction and sovereignty grow, we will have more power to stop, reroute, and transform carbon-based, capitalist, and colonial infrastructure.</w:t>
      </w:r>
      <w:r w:rsidRPr="009E065E">
        <w:rPr>
          <w:sz w:val="16"/>
        </w:rPr>
        <w:t xml:space="preserve"> When the Justice Department halted construction of DAPL in October, they also said they would begin looking into Free Prior Informed Consent legislation. This is a minimal first step, and we must hold them to it. </w:t>
      </w:r>
      <w:r w:rsidRPr="002C377B">
        <w:rPr>
          <w:rStyle w:val="Emphasis"/>
          <w:highlight w:val="yellow"/>
        </w:rPr>
        <w:t>Longstanding alliances with progressive parties and politicians are key to our success.</w:t>
      </w:r>
      <w:r w:rsidRPr="009E065E">
        <w:rPr>
          <w:sz w:val="16"/>
        </w:rPr>
        <w:t xml:space="preserve"> In the United States, </w:t>
      </w:r>
      <w:r w:rsidRPr="002C377B">
        <w:rPr>
          <w:rStyle w:val="StyleUnderline"/>
          <w:highlight w:val="yellow"/>
        </w:rPr>
        <w:t>Native people have worked</w:t>
      </w:r>
      <w:r w:rsidRPr="009E065E">
        <w:rPr>
          <w:rStyle w:val="StyleUnderline"/>
        </w:rPr>
        <w:t xml:space="preserve"> with Democratic </w:t>
      </w:r>
      <w:r w:rsidRPr="002C377B">
        <w:rPr>
          <w:rStyle w:val="StyleUnderline"/>
          <w:highlight w:val="yellow"/>
        </w:rPr>
        <w:t>elected officials like Bernie Sanders</w:t>
      </w:r>
      <w:r w:rsidRPr="009E065E">
        <w:rPr>
          <w:rStyle w:val="StyleUnderline"/>
        </w:rPr>
        <w:t xml:space="preserve"> and Raúl Grijalva </w:t>
      </w:r>
      <w:r w:rsidRPr="002C377B">
        <w:rPr>
          <w:rStyle w:val="StyleUnderline"/>
          <w:highlight w:val="yellow"/>
        </w:rPr>
        <w:t>to advance bills like the Save Oak Flat Act, which aimed to stop an international mining conglomerate</w:t>
      </w:r>
      <w:r w:rsidRPr="009E065E">
        <w:rPr>
          <w:rStyle w:val="StyleUnderline"/>
        </w:rPr>
        <w:t xml:space="preserve"> from exploiting an Apache sacred site in Arizona.</w:t>
      </w:r>
      <w:r w:rsidRPr="009E065E">
        <w:rPr>
          <w:sz w:val="16"/>
        </w:rPr>
        <w:t xml:space="preserve"> In Canada, First Nations have supported the New Democratic Party. In New Zealand, the Maori Rātana religious and political movement has an alliance with the </w:t>
      </w:r>
      <w:proofErr w:type="spellStart"/>
      <w:r w:rsidRPr="009E065E">
        <w:rPr>
          <w:sz w:val="16"/>
        </w:rPr>
        <w:t>Labour</w:t>
      </w:r>
      <w:proofErr w:type="spellEnd"/>
      <w:r w:rsidRPr="009E065E">
        <w:rPr>
          <w:sz w:val="16"/>
        </w:rPr>
        <w:t xml:space="preserve"> Party that stretches back to the 1930s. Some indigenous leaders, such as outspoken Aboriginal Australian leader Pat Dodson, a </w:t>
      </w:r>
      <w:proofErr w:type="spellStart"/>
      <w:r w:rsidRPr="009E065E">
        <w:rPr>
          <w:sz w:val="16"/>
        </w:rPr>
        <w:t>Labour</w:t>
      </w:r>
      <w:proofErr w:type="spellEnd"/>
      <w:r w:rsidRPr="009E065E">
        <w:rPr>
          <w:sz w:val="16"/>
        </w:rPr>
        <w:t xml:space="preserve"> senator for Western Australia, have won prominent positions in these parties. This does not mean, of course, that we should pay deference to elected officials. In 2014, Obama became one of the first sitting presidents to visit an Indian reservation when he travelled to Standing Rock. His visit was historically symbolic and emotionally important, but if Obama fails to stop DAPL, indigenous people should renounce him. Politicians are helpful when they change policies and outcomes. We cannot and should not settle for symbolic victories. If there is to be an enduring indigenous-left coalition, the Left must support indigenous demands for land, jurisdiction, and sovereignty. At their core, these demands undermine the imperial cut-and-paste model of the nation-state, stretching from Hobbes to the present, which insists that there is room for just one sovereign entity in the state apparatus. Thomas </w:t>
      </w:r>
      <w:r w:rsidRPr="009E065E">
        <w:rPr>
          <w:rStyle w:val="StyleUnderline"/>
        </w:rPr>
        <w:t>Piketty</w:t>
      </w:r>
      <w:r w:rsidRPr="009E065E">
        <w:rPr>
          <w:sz w:val="16"/>
        </w:rPr>
        <w:t xml:space="preserve">’s call for a global wealth tax implies an international governance structure to levy such a tax. He </w:t>
      </w:r>
      <w:r w:rsidRPr="009E065E">
        <w:rPr>
          <w:rStyle w:val="StyleUnderline"/>
        </w:rPr>
        <w:t>pushes us to think beyond the state. Similarly, indigenous demands for lands, jurisdiction, and sovereignty imply that we must think beneath it.</w:t>
      </w:r>
      <w:r>
        <w:rPr>
          <w:rStyle w:val="StyleUnderline"/>
        </w:rPr>
        <w:t xml:space="preserve"> </w:t>
      </w:r>
      <w:r w:rsidRPr="009E065E">
        <w:rPr>
          <w:sz w:val="16"/>
        </w:rPr>
        <w:t>As the Fourth World continues to push states to recognize our inherent, constitutional, and treaty rights as sovereign nations, the Left cannot remain neutral. To remain neutral is to perpetuate a long history of colonization. To remain neutral is to lose a valuable, organized, and powerful ally.</w:t>
      </w:r>
    </w:p>
    <w:p w14:paraId="2550A332" w14:textId="77777777" w:rsidR="00E76327" w:rsidRPr="00E76327" w:rsidRDefault="00E76327" w:rsidP="00E76327"/>
    <w:p w14:paraId="672D4A40" w14:textId="7838DBF8" w:rsidR="00F4190E" w:rsidRPr="00F4190E" w:rsidRDefault="00F4190E" w:rsidP="00F4190E">
      <w:pPr>
        <w:pStyle w:val="Heading3"/>
        <w:rPr>
          <w:rStyle w:val="StyleUnderline"/>
          <w:sz w:val="32"/>
          <w:szCs w:val="32"/>
        </w:rPr>
      </w:pPr>
      <w:r w:rsidRPr="00F4190E">
        <w:rPr>
          <w:rStyle w:val="StyleUnderline"/>
          <w:sz w:val="32"/>
          <w:szCs w:val="32"/>
        </w:rPr>
        <w:t>Perm – Indigenous Legal Scholars</w:t>
      </w:r>
    </w:p>
    <w:p w14:paraId="49EAC4D6" w14:textId="533C81F7" w:rsidR="00F4190E" w:rsidRDefault="00F4190E" w:rsidP="00F4190E">
      <w:pPr>
        <w:pStyle w:val="Heading4"/>
      </w:pPr>
      <w:proofErr w:type="gramStart"/>
      <w:r>
        <w:t>Perm</w:t>
      </w:r>
      <w:proofErr w:type="gramEnd"/>
      <w:r>
        <w:t xml:space="preserve"> do both – indigenous legal scholarship provides a site for combining decolonial demands with state action such as the plan </w:t>
      </w:r>
    </w:p>
    <w:p w14:paraId="6EDAE8BF" w14:textId="7C830885" w:rsidR="00F4190E" w:rsidRDefault="00F4190E" w:rsidP="00F4190E">
      <w:pPr>
        <w:spacing w:after="0"/>
        <w:rPr>
          <w:u w:val="single"/>
        </w:rPr>
      </w:pPr>
      <w:r>
        <w:rPr>
          <w:b/>
          <w:bCs/>
        </w:rPr>
        <w:t xml:space="preserve">Stevenson ’18  </w:t>
      </w:r>
      <w:r w:rsidRPr="00F4190E">
        <w:rPr>
          <w:sz w:val="18"/>
          <w:szCs w:val="18"/>
        </w:rPr>
        <w:t>(</w:t>
      </w:r>
      <w:r w:rsidRPr="00F4190E">
        <w:rPr>
          <w:rFonts w:asciiTheme="minorHAnsi" w:hAnsiTheme="minorHAnsi" w:cstheme="minorHAnsi"/>
          <w:sz w:val="18"/>
          <w:szCs w:val="18"/>
        </w:rPr>
        <w:t>Shaun A. Stevenson, f</w:t>
      </w:r>
      <w:r w:rsidRPr="00F4190E">
        <w:rPr>
          <w:rFonts w:asciiTheme="minorHAnsi" w:hAnsiTheme="minorHAnsi" w:cstheme="minorHAnsi"/>
          <w:sz w:val="18"/>
          <w:szCs w:val="18"/>
          <w:shd w:val="clear" w:color="auto" w:fill="FFFFFF"/>
        </w:rPr>
        <w:t>ull-time Faculty Member in the University Studies Program at Northern Lakes College,</w:t>
      </w:r>
      <w:r w:rsidRPr="00F4190E">
        <w:rPr>
          <w:rFonts w:ascii="Roboto" w:hAnsi="Roboto"/>
          <w:sz w:val="18"/>
          <w:szCs w:val="18"/>
          <w:shd w:val="clear" w:color="auto" w:fill="FFFFFF"/>
        </w:rPr>
        <w:t xml:space="preserve"> “</w:t>
      </w:r>
      <w:r w:rsidRPr="00F4190E">
        <w:rPr>
          <w:rFonts w:asciiTheme="minorHAnsi" w:hAnsiTheme="minorHAnsi" w:cstheme="minorHAnsi"/>
          <w:sz w:val="18"/>
          <w:szCs w:val="18"/>
          <w:shd w:val="clear" w:color="auto" w:fill="FFFFFF"/>
        </w:rPr>
        <w:t xml:space="preserve">(Re)Making Indigenous Water Worlds: Settler Colonialism, Indigenous Rights, and </w:t>
      </w:r>
      <w:proofErr w:type="spellStart"/>
      <w:r w:rsidRPr="00F4190E">
        <w:rPr>
          <w:rFonts w:asciiTheme="minorHAnsi" w:hAnsiTheme="minorHAnsi" w:cstheme="minorHAnsi"/>
          <w:sz w:val="18"/>
          <w:szCs w:val="18"/>
          <w:shd w:val="clear" w:color="auto" w:fill="FFFFFF"/>
        </w:rPr>
        <w:t>Hydrosocial</w:t>
      </w:r>
      <w:proofErr w:type="spellEnd"/>
      <w:r w:rsidRPr="00F4190E">
        <w:rPr>
          <w:rFonts w:asciiTheme="minorHAnsi" w:hAnsiTheme="minorHAnsi" w:cstheme="minorHAnsi"/>
          <w:sz w:val="18"/>
          <w:szCs w:val="18"/>
          <w:shd w:val="clear" w:color="auto" w:fill="FFFFFF"/>
        </w:rPr>
        <w:t xml:space="preserve"> Relations in the Settler Nation State”, A thesis submitted to the Faculty of Graduate and Postdoctoral Affairs in partial fulfillment of the requirements for the degree of Doctor of Philosophy in English Language and Literature Carleton University Ottawa, Ontario,</w:t>
      </w:r>
      <w:r>
        <w:rPr>
          <w:rFonts w:asciiTheme="minorHAnsi" w:hAnsiTheme="minorHAnsi" w:cstheme="minorHAnsi"/>
          <w:sz w:val="18"/>
          <w:szCs w:val="18"/>
          <w:shd w:val="clear" w:color="auto" w:fill="FFFFFF"/>
        </w:rPr>
        <w:t xml:space="preserve"> </w:t>
      </w:r>
      <w:proofErr w:type="spellStart"/>
      <w:r>
        <w:rPr>
          <w:rFonts w:asciiTheme="minorHAnsi" w:hAnsiTheme="minorHAnsi" w:cstheme="minorHAnsi"/>
          <w:sz w:val="18"/>
          <w:szCs w:val="18"/>
          <w:shd w:val="clear" w:color="auto" w:fill="FFFFFF"/>
        </w:rPr>
        <w:t>ppg</w:t>
      </w:r>
      <w:proofErr w:type="spellEnd"/>
      <w:r>
        <w:rPr>
          <w:rFonts w:asciiTheme="minorHAnsi" w:hAnsiTheme="minorHAnsi" w:cstheme="minorHAnsi"/>
          <w:sz w:val="18"/>
          <w:szCs w:val="18"/>
          <w:shd w:val="clear" w:color="auto" w:fill="FFFFFF"/>
        </w:rPr>
        <w:t>. 36-40)</w:t>
      </w:r>
    </w:p>
    <w:p w14:paraId="584F0BEB" w14:textId="279DE159" w:rsidR="00F4190E" w:rsidRPr="00F4190E" w:rsidRDefault="00F4190E" w:rsidP="00F4190E">
      <w:pPr>
        <w:spacing w:after="0"/>
        <w:rPr>
          <w:sz w:val="16"/>
        </w:rPr>
      </w:pPr>
      <w:r w:rsidRPr="00F4190E">
        <w:rPr>
          <w:u w:val="single"/>
        </w:rPr>
        <w:t>I follow the Indigenous legal scholarship</w:t>
      </w:r>
      <w:r w:rsidRPr="00F4190E">
        <w:rPr>
          <w:sz w:val="16"/>
        </w:rPr>
        <w:t xml:space="preserve"> of Val Napoleon, as well as that of Jessica </w:t>
      </w:r>
      <w:proofErr w:type="spellStart"/>
      <w:r w:rsidRPr="00F4190E">
        <w:rPr>
          <w:sz w:val="16"/>
        </w:rPr>
        <w:t>Clogg</w:t>
      </w:r>
      <w:proofErr w:type="spellEnd"/>
      <w:r w:rsidRPr="00F4190E">
        <w:rPr>
          <w:sz w:val="16"/>
        </w:rPr>
        <w:t>, Hannah Askew, Eugene Kung, and Gavin Smith, and use the term “</w:t>
      </w:r>
      <w:r w:rsidRPr="002C377B">
        <w:rPr>
          <w:highlight w:val="yellow"/>
          <w:u w:val="single"/>
        </w:rPr>
        <w:t>Indigenous legal orders”</w:t>
      </w:r>
      <w:r w:rsidRPr="00F4190E">
        <w:rPr>
          <w:u w:val="single"/>
        </w:rPr>
        <w:t xml:space="preserve"> to “broadly </w:t>
      </w:r>
      <w:r w:rsidRPr="002C377B">
        <w:rPr>
          <w:highlight w:val="yellow"/>
          <w:u w:val="single"/>
        </w:rPr>
        <w:t>encompass various</w:t>
      </w:r>
      <w:r w:rsidRPr="00F4190E">
        <w:rPr>
          <w:u w:val="single"/>
        </w:rPr>
        <w:t xml:space="preserve"> Indigenous legal orders (</w:t>
      </w:r>
      <w:r w:rsidRPr="002C377B">
        <w:rPr>
          <w:highlight w:val="yellow"/>
          <w:u w:val="single"/>
        </w:rPr>
        <w:t>structure and organization of laws</w:t>
      </w:r>
      <w:r w:rsidRPr="00F4190E">
        <w:rPr>
          <w:u w:val="single"/>
        </w:rPr>
        <w:t>) and Indigenous laws within those orders</w:t>
      </w:r>
      <w:r w:rsidRPr="00F4190E">
        <w:rPr>
          <w:sz w:val="16"/>
        </w:rPr>
        <w:t>” (</w:t>
      </w:r>
      <w:proofErr w:type="spellStart"/>
      <w:r w:rsidRPr="00F4190E">
        <w:rPr>
          <w:sz w:val="16"/>
        </w:rPr>
        <w:t>Clogg</w:t>
      </w:r>
      <w:proofErr w:type="spellEnd"/>
      <w:r w:rsidRPr="00F4190E">
        <w:rPr>
          <w:sz w:val="16"/>
        </w:rPr>
        <w:t xml:space="preserve">, Askew, Kung, and Smith, 231). As Napoleon explains, </w:t>
      </w:r>
      <w:r w:rsidRPr="00F4190E">
        <w:rPr>
          <w:u w:val="single"/>
        </w:rPr>
        <w:t>the term “legal system” describes a state-centered legal system wherein law is managed by legal professionals in and through legal institutions that are often separate from other social and political organizations</w:t>
      </w:r>
      <w:r w:rsidRPr="00F4190E">
        <w:rPr>
          <w:sz w:val="16"/>
        </w:rPr>
        <w:t>. Alternatively, the term “legal order” may be used to describe law that is embedded throughout social, political, economic, and spiritual institutions (</w:t>
      </w:r>
      <w:proofErr w:type="spellStart"/>
      <w:r w:rsidRPr="00F4190E">
        <w:rPr>
          <w:sz w:val="16"/>
        </w:rPr>
        <w:t>Clogg</w:t>
      </w:r>
      <w:proofErr w:type="spellEnd"/>
      <w:r w:rsidRPr="00F4190E">
        <w:rPr>
          <w:sz w:val="16"/>
        </w:rPr>
        <w:t xml:space="preserve">, Askew, Kung, and Smith, 231). </w:t>
      </w:r>
      <w:r w:rsidRPr="002C377B">
        <w:rPr>
          <w:highlight w:val="yellow"/>
          <w:u w:val="single"/>
        </w:rPr>
        <w:t>Indigenous legal orders are</w:t>
      </w:r>
      <w:r w:rsidRPr="00F4190E">
        <w:rPr>
          <w:u w:val="single"/>
        </w:rPr>
        <w:t xml:space="preserve"> exceptionally </w:t>
      </w:r>
      <w:r w:rsidRPr="002C377B">
        <w:rPr>
          <w:highlight w:val="yellow"/>
          <w:u w:val="single"/>
        </w:rPr>
        <w:t>diverse,</w:t>
      </w:r>
      <w:r w:rsidRPr="00F4190E">
        <w:rPr>
          <w:u w:val="single"/>
        </w:rPr>
        <w:t xml:space="preserve"> sharing common themes, </w:t>
      </w:r>
      <w:r w:rsidRPr="002C377B">
        <w:rPr>
          <w:highlight w:val="yellow"/>
          <w:u w:val="single"/>
        </w:rPr>
        <w:t>but are</w:t>
      </w:r>
      <w:r w:rsidRPr="00F4190E">
        <w:rPr>
          <w:u w:val="single"/>
        </w:rPr>
        <w:t xml:space="preserve"> fundamentally </w:t>
      </w:r>
      <w:r w:rsidRPr="002C377B">
        <w:rPr>
          <w:highlight w:val="yellow"/>
          <w:u w:val="single"/>
        </w:rPr>
        <w:t>community, nation, and relationship based</w:t>
      </w:r>
      <w:r w:rsidRPr="00F4190E">
        <w:rPr>
          <w:sz w:val="16"/>
        </w:rPr>
        <w:t xml:space="preserve"> (Craft 2014; Henderson 2006; Borrows 2010b). Not unlike Canadian common or civil law, Indigenous law is that which is common to a given Indigenous society, nation, or community (Borrows 2010b). In his book Drawing Out Law (2010a), Borrows, for example, draws from community experience, oral traditions, dreams, familial relations, and interactions within the Western legal system to express the “ancient, rich, contemporary but nevertheless still developing Anishinabek legal perspective” (xi). In its companion book, Canada’s Indigenous Constitutionalism (2010b), Borrows offers</w:t>
      </w:r>
      <w:r w:rsidRPr="00F4190E">
        <w:rPr>
          <w:sz w:val="16"/>
        </w:rPr>
        <w:t xml:space="preserve"> </w:t>
      </w:r>
      <w:r w:rsidRPr="00F4190E">
        <w:rPr>
          <w:sz w:val="16"/>
        </w:rPr>
        <w:t>several concrete examples of Indigenous legal traditions, from the Mi’kmaq, to the Cree, Métis, and Inuit, in order to show how “</w:t>
      </w:r>
      <w:r w:rsidRPr="00F4190E">
        <w:rPr>
          <w:u w:val="single"/>
        </w:rPr>
        <w:t>the underpinnings of Indigenous law are entwined with the social, historical, political, biological, economic, and spiritual circumstances of each group,” and also how these circumstances must be recognized as legitimate inside and outside of Canadian legal frameworks</w:t>
      </w:r>
      <w:r w:rsidRPr="00F4190E">
        <w:rPr>
          <w:sz w:val="16"/>
        </w:rPr>
        <w:t xml:space="preserve"> (23-24).</w:t>
      </w:r>
    </w:p>
    <w:p w14:paraId="7D3D5CD1" w14:textId="65E2A0D7" w:rsidR="00F4190E" w:rsidRPr="00F4190E" w:rsidRDefault="00F4190E" w:rsidP="00F4190E">
      <w:pPr>
        <w:spacing w:after="0"/>
        <w:rPr>
          <w:sz w:val="16"/>
        </w:rPr>
      </w:pPr>
      <w:r w:rsidRPr="00F4190E">
        <w:rPr>
          <w:sz w:val="16"/>
        </w:rPr>
        <w:t xml:space="preserve">Borrows goes to great lengths to outline how </w:t>
      </w:r>
      <w:r w:rsidRPr="002C377B">
        <w:rPr>
          <w:b/>
          <w:bCs/>
          <w:highlight w:val="yellow"/>
          <w:u w:val="single"/>
        </w:rPr>
        <w:t>Indigenous legal orders</w:t>
      </w:r>
      <w:r w:rsidRPr="00F4190E">
        <w:rPr>
          <w:b/>
          <w:bCs/>
          <w:u w:val="single"/>
        </w:rPr>
        <w:t xml:space="preserve"> can be categorized in ways that make them more legible to the Western legal framework</w:t>
      </w:r>
      <w:r w:rsidRPr="00F4190E">
        <w:rPr>
          <w:sz w:val="16"/>
        </w:rPr>
        <w:t xml:space="preserve">,13 </w:t>
      </w:r>
      <w:r w:rsidRPr="00F4190E">
        <w:rPr>
          <w:b/>
          <w:bCs/>
          <w:u w:val="single"/>
        </w:rPr>
        <w:t xml:space="preserve">and which ensures they </w:t>
      </w:r>
      <w:r w:rsidRPr="002C377B">
        <w:rPr>
          <w:b/>
          <w:bCs/>
          <w:highlight w:val="yellow"/>
          <w:u w:val="single"/>
        </w:rPr>
        <w:t>are not relegated to simplified versions of “customary law</w:t>
      </w:r>
      <w:r w:rsidRPr="00F4190E">
        <w:rPr>
          <w:sz w:val="16"/>
        </w:rPr>
        <w:t xml:space="preserve">”;14 </w:t>
      </w:r>
      <w:r w:rsidRPr="00F4190E">
        <w:rPr>
          <w:u w:val="single"/>
        </w:rPr>
        <w:t>alternatively, while some Indigenous legal orders may be legible within the confines of settler legal frameworks, others are expressed through complex assertions of culture and lived relationships, which foreground the structuring of Indigenous societies, rather than their relationship to the state, and which thus far have not been legible under the discursive structures of Indigenous rights in Canada</w:t>
      </w:r>
      <w:r w:rsidRPr="00F4190E">
        <w:rPr>
          <w:sz w:val="16"/>
        </w:rPr>
        <w:t xml:space="preserve">. In a 2013 community-based study with Anishinaabe Elders at Roseau River, Manitoba, for example, </w:t>
      </w:r>
      <w:proofErr w:type="spellStart"/>
      <w:r w:rsidRPr="00F4190E">
        <w:rPr>
          <w:sz w:val="16"/>
        </w:rPr>
        <w:t>Aimée</w:t>
      </w:r>
      <w:proofErr w:type="spellEnd"/>
      <w:r w:rsidRPr="00F4190E">
        <w:rPr>
          <w:sz w:val="16"/>
        </w:rPr>
        <w:t xml:space="preserve"> Craft explores the Elders’ understanding of Anishinaabe </w:t>
      </w:r>
      <w:proofErr w:type="spellStart"/>
      <w:r w:rsidRPr="00F4190E">
        <w:rPr>
          <w:sz w:val="16"/>
        </w:rPr>
        <w:t>nibi</w:t>
      </w:r>
      <w:proofErr w:type="spellEnd"/>
      <w:r w:rsidRPr="00F4190E">
        <w:rPr>
          <w:sz w:val="16"/>
        </w:rPr>
        <w:t xml:space="preserve"> </w:t>
      </w:r>
      <w:proofErr w:type="spellStart"/>
      <w:r w:rsidRPr="00F4190E">
        <w:rPr>
          <w:sz w:val="16"/>
        </w:rPr>
        <w:t>inaakonigewin</w:t>
      </w:r>
      <w:proofErr w:type="spellEnd"/>
      <w:r w:rsidRPr="00F4190E">
        <w:rPr>
          <w:sz w:val="16"/>
        </w:rPr>
        <w:t xml:space="preserve"> (Anishinaabe Water Law);15 Craft writes, “The Elders spoke of different types of law, using terms such as</w:t>
      </w:r>
      <w:r w:rsidRPr="00F4190E">
        <w:rPr>
          <w:sz w:val="16"/>
        </w:rPr>
        <w:t xml:space="preserve"> </w:t>
      </w:r>
      <w:r w:rsidRPr="00F4190E">
        <w:rPr>
          <w:sz w:val="16"/>
        </w:rPr>
        <w:t xml:space="preserve">spiritual law, the Creator’s law, the Great Binding Law, natural law, customary law and human law. Generally, the laws fell into four categories: sacred, natural, </w:t>
      </w:r>
      <w:proofErr w:type="gramStart"/>
      <w:r w:rsidRPr="00F4190E">
        <w:rPr>
          <w:sz w:val="16"/>
        </w:rPr>
        <w:t>customary</w:t>
      </w:r>
      <w:proofErr w:type="gramEnd"/>
      <w:r w:rsidRPr="00F4190E">
        <w:rPr>
          <w:sz w:val="16"/>
        </w:rPr>
        <w:t xml:space="preserve"> and deliberative. Sacred law was most referred to and other forms of law were said to flow from sacred law” (2014, 12). The Elders describe Anishinaabe law generally, as “a way of life,” and distinguish its principles from those of Western law: “Western law tells us what to do, not what is there. It </w:t>
      </w:r>
      <w:proofErr w:type="gramStart"/>
      <w:r w:rsidRPr="00F4190E">
        <w:rPr>
          <w:sz w:val="16"/>
        </w:rPr>
        <w:t>doesn’t</w:t>
      </w:r>
      <w:proofErr w:type="gramEnd"/>
      <w:r w:rsidRPr="00F4190E">
        <w:rPr>
          <w:sz w:val="16"/>
        </w:rPr>
        <w:t xml:space="preserve"> let us make up our own minds about what to do. Western law tells us exactly how to act; Anishinaabe law will not. Anishinaabe law acts as a guide and tells us what is” (Craft 2014, 22).</w:t>
      </w:r>
      <w:r w:rsidRPr="00F4190E">
        <w:rPr>
          <w:sz w:val="16"/>
        </w:rPr>
        <w:t xml:space="preserve"> </w:t>
      </w:r>
    </w:p>
    <w:p w14:paraId="424146B3" w14:textId="28CFE573" w:rsidR="00F4190E" w:rsidRPr="00F4190E" w:rsidRDefault="00F4190E" w:rsidP="00F4190E">
      <w:pPr>
        <w:spacing w:after="0"/>
        <w:rPr>
          <w:sz w:val="16"/>
        </w:rPr>
      </w:pPr>
      <w:r w:rsidRPr="00F4190E">
        <w:rPr>
          <w:sz w:val="16"/>
        </w:rPr>
        <w:t xml:space="preserve">The Great Law of Peace, the organizing law of the Haudenosaunee people, represents another complex example of an Indigenous legal order, and one which is not easily made legible in terms recognizable to the Canadian state. </w:t>
      </w:r>
      <w:r w:rsidRPr="00F4190E">
        <w:rPr>
          <w:rStyle w:val="StyleUnderline"/>
        </w:rPr>
        <w:t>Haudenosaunee worldviews that stem from their understanding and retelling of the Great Law represent perspectives grounded in culture and ontological experience that non-Haudenosaunee people simply may not have access to. Just as interpretation of Western law is so often relegated to the domain of specialized experts, lawyers, and judges, the Great Law forces a shift in the question of legibility, reorienting the impetus to read and understand the law from a distinctly Haudenosaunee perspective</w:t>
      </w:r>
      <w:r w:rsidRPr="00F4190E">
        <w:rPr>
          <w:sz w:val="16"/>
        </w:rPr>
        <w:t xml:space="preserve">. If non-Indigenous peoples were to adhere to the Great Law of Peace in Haudenosaunee territory—a point I will return to in my final chapter—what is required, then, is deference to Indigenous legal orders on behalf of </w:t>
      </w:r>
      <w:proofErr w:type="spellStart"/>
      <w:r w:rsidRPr="00F4190E">
        <w:rPr>
          <w:sz w:val="16"/>
        </w:rPr>
        <w:t>nonIndigenous</w:t>
      </w:r>
      <w:proofErr w:type="spellEnd"/>
      <w:r w:rsidRPr="00F4190E">
        <w:rPr>
          <w:sz w:val="16"/>
        </w:rPr>
        <w:t xml:space="preserve"> peoples and the settler state. As numerous landmark Indigenous rights cases have illustrated, assertions of Indigenous legal orders represent not the need for Indigenous peoples to speak in a language recognizable by the courts, but “the need for the court[s] to learn how to listen to the evidence” as it is presented from Indigenous</w:t>
      </w:r>
      <w:r w:rsidRPr="00F4190E">
        <w:rPr>
          <w:sz w:val="16"/>
        </w:rPr>
        <w:t xml:space="preserve"> </w:t>
      </w:r>
      <w:r w:rsidRPr="00F4190E">
        <w:rPr>
          <w:sz w:val="16"/>
        </w:rPr>
        <w:t xml:space="preserve">perspectives and through Indigenous assertions of law (McCall 2011, 138).16 </w:t>
      </w:r>
      <w:r w:rsidRPr="00F4190E">
        <w:rPr>
          <w:rStyle w:val="StyleUnderline"/>
        </w:rPr>
        <w:t xml:space="preserve">Indeed, </w:t>
      </w:r>
      <w:r w:rsidRPr="002C377B">
        <w:rPr>
          <w:rStyle w:val="StyleUnderline"/>
          <w:highlight w:val="yellow"/>
        </w:rPr>
        <w:t>Indigenous legal orders represent modes of articulating and representing Indigenous conceptions of land and water</w:t>
      </w:r>
      <w:r w:rsidRPr="00F4190E">
        <w:rPr>
          <w:rStyle w:val="StyleUnderline"/>
        </w:rPr>
        <w:t xml:space="preserve"> tenure and </w:t>
      </w:r>
      <w:r w:rsidRPr="002C377B">
        <w:rPr>
          <w:rStyle w:val="StyleUnderline"/>
          <w:highlight w:val="yellow"/>
        </w:rPr>
        <w:t>responsibility outside of</w:t>
      </w:r>
      <w:r w:rsidRPr="00F4190E">
        <w:rPr>
          <w:rStyle w:val="StyleUnderline"/>
        </w:rPr>
        <w:t xml:space="preserve"> the </w:t>
      </w:r>
      <w:r w:rsidRPr="002C377B">
        <w:rPr>
          <w:rStyle w:val="StyleUnderline"/>
          <w:highlight w:val="yellow"/>
        </w:rPr>
        <w:t>narrow definitions prescribed through</w:t>
      </w:r>
      <w:r w:rsidRPr="00F4190E">
        <w:rPr>
          <w:rStyle w:val="StyleUnderline"/>
        </w:rPr>
        <w:t xml:space="preserve"> Canadian </w:t>
      </w:r>
      <w:r w:rsidRPr="002C377B">
        <w:rPr>
          <w:rStyle w:val="StyleUnderline"/>
          <w:highlight w:val="yellow"/>
        </w:rPr>
        <w:t>common law</w:t>
      </w:r>
      <w:r w:rsidRPr="002C377B">
        <w:rPr>
          <w:sz w:val="16"/>
          <w:highlight w:val="yellow"/>
        </w:rPr>
        <w:t xml:space="preserve">. </w:t>
      </w:r>
      <w:r w:rsidRPr="002C377B">
        <w:rPr>
          <w:rStyle w:val="Emphasis"/>
          <w:highlight w:val="yellow"/>
        </w:rPr>
        <w:t>When these legal orders are brought into Indigenous rights discourse at the state level, their goal is to shift the terms of negotiation, expand the meaning of evidence, history and title, and to reconfigure how the very nature of land tenure is constituted</w:t>
      </w:r>
      <w:r w:rsidRPr="00F4190E">
        <w:rPr>
          <w:sz w:val="16"/>
        </w:rPr>
        <w:t xml:space="preserve"> within the Canadian nation state.</w:t>
      </w:r>
    </w:p>
    <w:p w14:paraId="4AA229FE" w14:textId="7A4F6864" w:rsidR="00F4190E" w:rsidRDefault="00F4190E" w:rsidP="00F4190E">
      <w:pPr>
        <w:spacing w:after="0"/>
        <w:rPr>
          <w:sz w:val="16"/>
        </w:rPr>
      </w:pPr>
      <w:r w:rsidRPr="00F4190E">
        <w:rPr>
          <w:sz w:val="16"/>
        </w:rPr>
        <w:t xml:space="preserve">To address Indigenous law in this dissertation in a comprehensive way would be akin to exploring the history, operation, and interpretation of British common law— surely an impossible task for a dissertation not solely concerned with the law in and of itself. Indeed, the task would be even greater given my position as a settler scholar who does not have access to the culturally specific complexity, let alone the languages that make up the legal orders of any particular Indigenous nation. Relatedly, </w:t>
      </w:r>
      <w:r w:rsidRPr="00F4190E">
        <w:rPr>
          <w:rStyle w:val="StyleUnderline"/>
        </w:rPr>
        <w:t>I do not aim to express a legal ethnography of the Indigenous nations related to or involved in my sites of analysis—this work must be community-based, and as such, I draw my understanding from important pre-existing studies of that nature</w:t>
      </w:r>
      <w:r w:rsidRPr="00F4190E">
        <w:rPr>
          <w:sz w:val="16"/>
        </w:rPr>
        <w:t>. While I mobilize Indigenous legal orders in both broad and specific ways throughout this dissertation, attempting to address them in their various manifestations and articulations, I am largely concerned with the potential for and problem of their legibility in relation to Indigenous water rights in a</w:t>
      </w:r>
      <w:r w:rsidRPr="00F4190E">
        <w:rPr>
          <w:sz w:val="16"/>
        </w:rPr>
        <w:t xml:space="preserve"> </w:t>
      </w:r>
      <w:r w:rsidRPr="00F4190E">
        <w:rPr>
          <w:sz w:val="16"/>
        </w:rPr>
        <w:t>general sense. I do not, however, intend to treat Indigenous law symbolically, or as an empty signifier. While the specificity of the enactment of Indigenous law is more clear in some communities than in others, where it may be undergoing a resurgence, or is expressed in less demarcated terms, I follow Napoleon in her assertion that in concrete terms “</w:t>
      </w:r>
      <w:r w:rsidRPr="002C377B">
        <w:rPr>
          <w:rStyle w:val="StyleUnderline"/>
          <w:highlight w:val="yellow"/>
        </w:rPr>
        <w:t>Indigenous law is about building citizenship, responsibility and governance, challenging internal and external oppressions, safety and protection, lands and resources, and external political relations with other Indigenous peoples and the state</w:t>
      </w:r>
      <w:r w:rsidRPr="00F4190E">
        <w:rPr>
          <w:rStyle w:val="StyleUnderline"/>
        </w:rPr>
        <w:t xml:space="preserve">” (2007, 2). </w:t>
      </w:r>
      <w:r w:rsidRPr="004D4F63">
        <w:rPr>
          <w:rStyle w:val="Emphasis"/>
          <w:b w:val="0"/>
          <w:bCs/>
        </w:rPr>
        <w:t>This is to say that Indigenous law must be understood as a persistent and active force</w:t>
      </w:r>
      <w:r w:rsidRPr="00F4190E">
        <w:rPr>
          <w:rStyle w:val="Emphasis"/>
        </w:rPr>
        <w:t>.</w:t>
      </w:r>
      <w:r w:rsidRPr="00F4190E">
        <w:rPr>
          <w:sz w:val="16"/>
        </w:rPr>
        <w:t xml:space="preserve"> As the scholars I draw on illustrate, </w:t>
      </w:r>
      <w:r w:rsidRPr="00F4190E">
        <w:rPr>
          <w:rStyle w:val="StyleUnderline"/>
        </w:rPr>
        <w:t>Indigenous legal orders instruct relationships, outline values, influence social change, enforce social norms, and regulate relationships between Indigenous peoples and their environment</w:t>
      </w:r>
      <w:r w:rsidRPr="00F4190E">
        <w:rPr>
          <w:sz w:val="16"/>
        </w:rPr>
        <w:t xml:space="preserve"> (Borrows 2010a, 2010b, Craft 2014; Henderson 2010; Napoleon 2007, 2013). Indigenous legal orders distribute authority, and its legibility must be reckoned with in both specific and general ways. I thus look to how these laws are used and articulated, </w:t>
      </w:r>
      <w:proofErr w:type="gramStart"/>
      <w:r w:rsidRPr="00F4190E">
        <w:rPr>
          <w:sz w:val="16"/>
        </w:rPr>
        <w:t>produced</w:t>
      </w:r>
      <w:proofErr w:type="gramEnd"/>
      <w:r w:rsidRPr="00F4190E">
        <w:rPr>
          <w:sz w:val="16"/>
        </w:rPr>
        <w:t xml:space="preserve"> and understood within their given contexts in order to explore the conditions for their legibility within Indigenous rights discourse. Given my sites of analysis, my discussion of Indigenous legal orders will mostly be limited to that of the Anishinaabe, Cree, and Haudenosaunee, with even these nations representing a far greater diversity of Indigenous legal orders, histories, and worldviews than I can capture in this dissertation. My goal is not to make specific Indigenous legal orders legible to state conceptions of Indigenous rights, but to explore the problem of their legibility more generally, and how this is a problem that must be reckoned with in order for the remaking Indigenous water worlds in the settler state.</w:t>
      </w:r>
      <w:r w:rsidRPr="00F4190E">
        <w:rPr>
          <w:sz w:val="16"/>
        </w:rPr>
        <w:t xml:space="preserve"> </w:t>
      </w:r>
    </w:p>
    <w:p w14:paraId="5364B8B1" w14:textId="425F5EA0" w:rsidR="00F4190E" w:rsidRDefault="00F4190E" w:rsidP="00F4190E">
      <w:pPr>
        <w:spacing w:after="0"/>
        <w:rPr>
          <w:sz w:val="16"/>
        </w:rPr>
      </w:pPr>
    </w:p>
    <w:p w14:paraId="5FBDF89D" w14:textId="10F98C35" w:rsidR="00E76327" w:rsidRDefault="00E76327" w:rsidP="00E76327">
      <w:pPr>
        <w:pStyle w:val="Heading3"/>
      </w:pPr>
      <w:r>
        <w:t xml:space="preserve">Perm – Non-Reformist Reforms </w:t>
      </w:r>
    </w:p>
    <w:p w14:paraId="07064635" w14:textId="3E06C586" w:rsidR="00E76327" w:rsidRPr="000D3DCA" w:rsidRDefault="00E76327" w:rsidP="00E76327">
      <w:pPr>
        <w:pStyle w:val="Heading4"/>
        <w:rPr>
          <w:rFonts w:cs="Times New Roman"/>
        </w:rPr>
      </w:pPr>
      <w:r>
        <w:t xml:space="preserve">Perm do the plan and all non-mutually exclusive parts of the alternative - </w:t>
      </w:r>
      <w:r>
        <w:t xml:space="preserve">Not all moves by settler institutions produce colonial violence – their anti-institutional reading of settler colonialism crushes resistance to material aspects of colonialism by reducing all movements to a binary </w:t>
      </w:r>
    </w:p>
    <w:p w14:paraId="16C009E4" w14:textId="48D408D9" w:rsidR="00E76327" w:rsidRPr="00B32561" w:rsidRDefault="00E76327" w:rsidP="00E76327">
      <w:proofErr w:type="spellStart"/>
      <w:r w:rsidRPr="00E76327">
        <w:rPr>
          <w:rStyle w:val="Style13ptBold"/>
          <w:sz w:val="24"/>
          <w:szCs w:val="24"/>
        </w:rPr>
        <w:t>Snelgrove</w:t>
      </w:r>
      <w:proofErr w:type="spellEnd"/>
      <w:r w:rsidRPr="00E76327">
        <w:rPr>
          <w:rStyle w:val="Style13ptBold"/>
          <w:sz w:val="24"/>
          <w:szCs w:val="24"/>
        </w:rPr>
        <w:t xml:space="preserve"> et al. 14</w:t>
      </w:r>
      <w:r w:rsidRPr="00B32561">
        <w:t xml:space="preserve"> </w:t>
      </w:r>
      <w:r w:rsidRPr="00E76327">
        <w:rPr>
          <w:sz w:val="18"/>
          <w:szCs w:val="18"/>
        </w:rPr>
        <w:t xml:space="preserve">(Corey, </w:t>
      </w:r>
      <w:r w:rsidRPr="00E76327">
        <w:rPr>
          <w:sz w:val="18"/>
          <w:szCs w:val="18"/>
        </w:rPr>
        <w:t xml:space="preserve">University of British Columbia; Rita Kaur </w:t>
      </w:r>
      <w:proofErr w:type="spellStart"/>
      <w:r w:rsidRPr="00E76327">
        <w:rPr>
          <w:sz w:val="18"/>
          <w:szCs w:val="18"/>
        </w:rPr>
        <w:t>Dhamoon</w:t>
      </w:r>
      <w:proofErr w:type="spellEnd"/>
      <w:r w:rsidRPr="00E76327">
        <w:rPr>
          <w:sz w:val="18"/>
          <w:szCs w:val="18"/>
        </w:rPr>
        <w:t xml:space="preserve">, University of Victoria; and Jeff </w:t>
      </w:r>
      <w:proofErr w:type="spellStart"/>
      <w:r w:rsidRPr="00E76327">
        <w:rPr>
          <w:sz w:val="18"/>
          <w:szCs w:val="18"/>
        </w:rPr>
        <w:t>Corntassel</w:t>
      </w:r>
      <w:proofErr w:type="spellEnd"/>
      <w:r w:rsidRPr="00E76327">
        <w:rPr>
          <w:sz w:val="18"/>
          <w:szCs w:val="18"/>
        </w:rPr>
        <w:t>, University of Victoria, 2014, “Unsettling settler colonialism: The discourse and politics of settlers, and solidarity with Indigenous nations,” Decolonization: Indigeneity, Education &amp; Society, Vol. 3, No. 2, p. 1-32, http://decolonization.org/index.php/des/article/view/21166/17970</w:t>
      </w:r>
      <w:r w:rsidRPr="00E76327">
        <w:rPr>
          <w:sz w:val="18"/>
          <w:szCs w:val="18"/>
        </w:rPr>
        <w:t>)</w:t>
      </w:r>
    </w:p>
    <w:p w14:paraId="604830DD" w14:textId="77777777" w:rsidR="00E76327" w:rsidRPr="00B758B5" w:rsidRDefault="00E76327" w:rsidP="00E76327">
      <w:pPr>
        <w:rPr>
          <w:sz w:val="16"/>
        </w:rPr>
      </w:pPr>
      <w:r w:rsidRPr="000D3DCA">
        <w:rPr>
          <w:rStyle w:val="StyleUnderline"/>
        </w:rPr>
        <w:t>Corey: This</w:t>
      </w:r>
      <w:r w:rsidRPr="000D3DCA">
        <w:rPr>
          <w:sz w:val="16"/>
        </w:rPr>
        <w:t xml:space="preserve"> relational, </w:t>
      </w:r>
      <w:r w:rsidRPr="000D3DCA">
        <w:rPr>
          <w:rStyle w:val="StyleUnderline"/>
        </w:rPr>
        <w:t>interdependent focus is</w:t>
      </w:r>
      <w:r w:rsidRPr="000D3DCA">
        <w:rPr>
          <w:sz w:val="16"/>
        </w:rPr>
        <w:t xml:space="preserve"> also </w:t>
      </w:r>
      <w:r w:rsidRPr="000D3DCA">
        <w:rPr>
          <w:rStyle w:val="StyleUnderline"/>
        </w:rPr>
        <w:t xml:space="preserve">important amongst settlers </w:t>
      </w:r>
      <w:proofErr w:type="gramStart"/>
      <w:r w:rsidRPr="000D3DCA">
        <w:rPr>
          <w:rStyle w:val="StyleUnderline"/>
        </w:rPr>
        <w:t>ourselves</w:t>
      </w:r>
      <w:proofErr w:type="gramEnd"/>
      <w:r w:rsidRPr="000D3DCA">
        <w:rPr>
          <w:sz w:val="16"/>
        </w:rPr>
        <w:t xml:space="preserve"> – perhaps </w:t>
      </w:r>
      <w:r w:rsidRPr="000D3DCA">
        <w:rPr>
          <w:rStyle w:val="StyleUnderline"/>
        </w:rPr>
        <w:t xml:space="preserve">as a way to counter the </w:t>
      </w:r>
      <w:r w:rsidRPr="000D3DCA">
        <w:rPr>
          <w:rStyle w:val="Emphasis"/>
        </w:rPr>
        <w:t>flattening of differences</w:t>
      </w:r>
      <w:r w:rsidRPr="000D3DCA">
        <w:rPr>
          <w:rStyle w:val="StyleUnderline"/>
        </w:rPr>
        <w:t xml:space="preserve"> that occurs amongst settlers, particularly in solidarity work. </w:t>
      </w:r>
      <w:r w:rsidRPr="002C377B">
        <w:rPr>
          <w:rStyle w:val="StyleUnderline"/>
          <w:highlight w:val="yellow"/>
        </w:rPr>
        <w:t>Settlers obviously need to</w:t>
      </w:r>
      <w:r w:rsidRPr="000D3DCA">
        <w:rPr>
          <w:rStyle w:val="StyleUnderline"/>
        </w:rPr>
        <w:t xml:space="preserve"> be</w:t>
      </w:r>
      <w:r w:rsidRPr="000D3DCA">
        <w:rPr>
          <w:sz w:val="16"/>
        </w:rPr>
        <w:t xml:space="preserve"> doing our own work and </w:t>
      </w:r>
      <w:r w:rsidRPr="002C377B">
        <w:rPr>
          <w:rStyle w:val="Emphasis"/>
          <w:highlight w:val="yellow"/>
        </w:rPr>
        <w:t>challeng</w:t>
      </w:r>
      <w:r w:rsidRPr="000D3DCA">
        <w:rPr>
          <w:rStyle w:val="StyleUnderline"/>
        </w:rPr>
        <w:t xml:space="preserve">ing </w:t>
      </w:r>
      <w:r w:rsidRPr="002C377B">
        <w:rPr>
          <w:rStyle w:val="StyleUnderline"/>
          <w:highlight w:val="yellow"/>
        </w:rPr>
        <w:t>‘our’ institutions and practices that</w:t>
      </w:r>
      <w:r w:rsidRPr="000D3DCA">
        <w:rPr>
          <w:sz w:val="16"/>
        </w:rPr>
        <w:t xml:space="preserve"> serve to protect or </w:t>
      </w:r>
      <w:r w:rsidRPr="002C377B">
        <w:rPr>
          <w:rStyle w:val="StyleUnderline"/>
          <w:highlight w:val="yellow"/>
        </w:rPr>
        <w:t>further colonization</w:t>
      </w:r>
      <w:r w:rsidRPr="000D3DCA">
        <w:rPr>
          <w:rStyle w:val="StyleUnderline"/>
        </w:rPr>
        <w:t xml:space="preserve">. </w:t>
      </w:r>
      <w:r w:rsidRPr="002C377B">
        <w:rPr>
          <w:rStyle w:val="StyleUnderline"/>
          <w:highlight w:val="yellow"/>
        </w:rPr>
        <w:t xml:space="preserve">But we </w:t>
      </w:r>
      <w:proofErr w:type="gramStart"/>
      <w:r w:rsidRPr="002C377B">
        <w:rPr>
          <w:rStyle w:val="Emphasis"/>
          <w:highlight w:val="yellow"/>
        </w:rPr>
        <w:t>can’t</w:t>
      </w:r>
      <w:proofErr w:type="gramEnd"/>
      <w:r w:rsidRPr="002C377B">
        <w:rPr>
          <w:rStyle w:val="Emphasis"/>
          <w:highlight w:val="yellow"/>
        </w:rPr>
        <w:t xml:space="preserve"> do this</w:t>
      </w:r>
      <w:r w:rsidRPr="002C377B">
        <w:rPr>
          <w:rStyle w:val="StyleUnderline"/>
          <w:highlight w:val="yellow"/>
        </w:rPr>
        <w:t xml:space="preserve"> if we flatten</w:t>
      </w:r>
      <w:r w:rsidRPr="000D3DCA">
        <w:rPr>
          <w:rStyle w:val="StyleUnderline"/>
        </w:rPr>
        <w:t xml:space="preserve"> the </w:t>
      </w:r>
      <w:r w:rsidRPr="002C377B">
        <w:rPr>
          <w:rStyle w:val="StyleUnderline"/>
          <w:highlight w:val="yellow"/>
        </w:rPr>
        <w:t>differences and ignore</w:t>
      </w:r>
      <w:r w:rsidRPr="000D3DCA">
        <w:rPr>
          <w:rStyle w:val="StyleUnderline"/>
        </w:rPr>
        <w:t xml:space="preserve"> the </w:t>
      </w:r>
      <w:r w:rsidRPr="002C377B">
        <w:rPr>
          <w:rStyle w:val="StyleUnderline"/>
          <w:highlight w:val="yellow"/>
        </w:rPr>
        <w:t>inequalities</w:t>
      </w:r>
      <w:r w:rsidRPr="000D3DCA">
        <w:rPr>
          <w:rStyle w:val="StyleUnderline"/>
        </w:rPr>
        <w:t xml:space="preserve"> and power relationships that exist </w:t>
      </w:r>
      <w:r w:rsidRPr="002C377B">
        <w:rPr>
          <w:rStyle w:val="StyleUnderline"/>
          <w:highlight w:val="yellow"/>
        </w:rPr>
        <w:t>within settler society</w:t>
      </w:r>
      <w:r w:rsidRPr="000D3DCA">
        <w:rPr>
          <w:rStyle w:val="StyleUnderline"/>
        </w:rPr>
        <w:t xml:space="preserve">. </w:t>
      </w:r>
      <w:r w:rsidRPr="002C377B">
        <w:rPr>
          <w:rStyle w:val="StyleUnderline"/>
          <w:highlight w:val="yellow"/>
        </w:rPr>
        <w:t>Not only does such</w:t>
      </w:r>
      <w:r w:rsidRPr="000D3DCA">
        <w:rPr>
          <w:rStyle w:val="StyleUnderline"/>
        </w:rPr>
        <w:t xml:space="preserve"> flattening </w:t>
      </w:r>
      <w:r w:rsidRPr="002C377B">
        <w:rPr>
          <w:rStyle w:val="Emphasis"/>
          <w:highlight w:val="yellow"/>
        </w:rPr>
        <w:t>prevent</w:t>
      </w:r>
      <w:r w:rsidRPr="000D3DCA">
        <w:rPr>
          <w:rStyle w:val="StyleUnderline"/>
        </w:rPr>
        <w:t xml:space="preserve"> much </w:t>
      </w:r>
      <w:r w:rsidRPr="002C377B">
        <w:rPr>
          <w:rStyle w:val="StyleUnderline"/>
          <w:highlight w:val="yellow"/>
        </w:rPr>
        <w:t xml:space="preserve">needed </w:t>
      </w:r>
      <w:r w:rsidRPr="002C377B">
        <w:rPr>
          <w:rStyle w:val="Emphasis"/>
          <w:highlight w:val="yellow"/>
        </w:rPr>
        <w:t>alliances</w:t>
      </w:r>
      <w:r w:rsidRPr="002C377B">
        <w:rPr>
          <w:rStyle w:val="StyleUnderline"/>
          <w:highlight w:val="yellow"/>
        </w:rPr>
        <w:t xml:space="preserve"> but </w:t>
      </w:r>
      <w:r w:rsidRPr="000D3DCA">
        <w:rPr>
          <w:rStyle w:val="StyleUnderline"/>
        </w:rPr>
        <w:t>flattening</w:t>
      </w:r>
      <w:r w:rsidRPr="000D3DCA">
        <w:rPr>
          <w:sz w:val="16"/>
        </w:rPr>
        <w:t xml:space="preserve"> itself </w:t>
      </w:r>
      <w:r w:rsidRPr="002C377B">
        <w:rPr>
          <w:rStyle w:val="StyleUnderline"/>
          <w:highlight w:val="yellow"/>
        </w:rPr>
        <w:t>can</w:t>
      </w:r>
      <w:r w:rsidRPr="000D3DCA">
        <w:rPr>
          <w:sz w:val="16"/>
        </w:rPr>
        <w:t xml:space="preserve"> </w:t>
      </w:r>
      <w:proofErr w:type="gramStart"/>
      <w:r w:rsidRPr="000D3DCA">
        <w:rPr>
          <w:sz w:val="16"/>
        </w:rPr>
        <w:t>actually work</w:t>
      </w:r>
      <w:proofErr w:type="gramEnd"/>
      <w:r w:rsidRPr="000D3DCA">
        <w:rPr>
          <w:sz w:val="16"/>
        </w:rPr>
        <w:t xml:space="preserve"> to </w:t>
      </w:r>
      <w:r w:rsidRPr="002C377B">
        <w:rPr>
          <w:rStyle w:val="StyleUnderline"/>
          <w:highlight w:val="yellow"/>
        </w:rPr>
        <w:t>protect</w:t>
      </w:r>
      <w:r w:rsidRPr="000D3DCA">
        <w:rPr>
          <w:sz w:val="16"/>
        </w:rPr>
        <w:t xml:space="preserve"> certain </w:t>
      </w:r>
      <w:r w:rsidRPr="000D3DCA">
        <w:rPr>
          <w:rStyle w:val="StyleUnderline"/>
        </w:rPr>
        <w:t xml:space="preserve">elements of </w:t>
      </w:r>
      <w:r w:rsidRPr="002C377B">
        <w:rPr>
          <w:rStyle w:val="StyleUnderline"/>
          <w:highlight w:val="yellow"/>
        </w:rPr>
        <w:t>settler colonialism</w:t>
      </w:r>
      <w:r w:rsidRPr="000D3DCA">
        <w:rPr>
          <w:sz w:val="16"/>
        </w:rPr>
        <w:t xml:space="preserve">. For instance, white supremacy works to naturalize white settler presence. In terms of solidarity then, I find it problematic for myself, as a white, class privileged, cis-hetero, and able bodied male (as well as people like me) to demand other peoples to act in solidarity, while also not holding myself (and others like me) responsible and accountable to other forms of violence that may be a contributing factor to the further reification of structures that support settler colonialism, like the State. Now </w:t>
      </w:r>
      <w:proofErr w:type="gramStart"/>
      <w:r w:rsidRPr="000D3DCA">
        <w:rPr>
          <w:sz w:val="16"/>
        </w:rPr>
        <w:t>I’m</w:t>
      </w:r>
      <w:proofErr w:type="gramEnd"/>
      <w:r w:rsidRPr="000D3DCA">
        <w:rPr>
          <w:sz w:val="16"/>
        </w:rPr>
        <w:t xml:space="preserve"> not arguing for the continued eschewal of Indigenous governance and legal orders because others experience violence, but rather, that </w:t>
      </w:r>
      <w:r w:rsidRPr="000D3DCA">
        <w:rPr>
          <w:rStyle w:val="StyleUnderline"/>
        </w:rPr>
        <w:t>the substantive recognition of Indigenous governance and legal orders also requires a dismantling of other, related forms of domination</w:t>
      </w:r>
      <w:r w:rsidRPr="000D3DCA">
        <w:rPr>
          <w:sz w:val="16"/>
        </w:rPr>
        <w:t xml:space="preserve">. This latter </w:t>
      </w:r>
      <w:proofErr w:type="gramStart"/>
      <w:r w:rsidRPr="000D3DCA">
        <w:rPr>
          <w:sz w:val="16"/>
        </w:rPr>
        <w:t>dismantling</w:t>
      </w:r>
      <w:proofErr w:type="gramEnd"/>
      <w:r w:rsidRPr="000D3DCA">
        <w:rPr>
          <w:sz w:val="16"/>
        </w:rPr>
        <w:t xml:space="preserve"> I see as necessary but also insufficient for the dismantling of settler colonialism. These </w:t>
      </w:r>
      <w:r w:rsidRPr="000D3DCA">
        <w:rPr>
          <w:rStyle w:val="StyleUnderline"/>
        </w:rPr>
        <w:t>sites and spaces of domination and resistance are distinct, but</w:t>
      </w:r>
      <w:r w:rsidRPr="000D3DCA">
        <w:rPr>
          <w:sz w:val="16"/>
        </w:rPr>
        <w:t xml:space="preserve"> also </w:t>
      </w:r>
      <w:r w:rsidRPr="000D3DCA">
        <w:rPr>
          <w:rStyle w:val="StyleUnderline"/>
        </w:rPr>
        <w:t>connected dialectically. This seems to be something that settlers, white settlers specifically, have yet to articulate and take up, critique and act against</w:t>
      </w:r>
      <w:r w:rsidRPr="000D3DCA">
        <w:rPr>
          <w:sz w:val="16"/>
        </w:rPr>
        <w:t xml:space="preserve">. And </w:t>
      </w:r>
      <w:r w:rsidRPr="000D3DCA">
        <w:rPr>
          <w:rStyle w:val="StyleUnderline"/>
        </w:rPr>
        <w:t>this is</w:t>
      </w:r>
      <w:r w:rsidRPr="000D3DCA">
        <w:rPr>
          <w:sz w:val="16"/>
        </w:rPr>
        <w:t xml:space="preserve"> perhaps </w:t>
      </w:r>
      <w:r w:rsidRPr="000D3DCA">
        <w:rPr>
          <w:rStyle w:val="StyleUnderline"/>
        </w:rPr>
        <w:t>most evident in how settlers seem to be continuously waiting for instruction from Indigenous peoples on how to act</w:t>
      </w:r>
      <w:r w:rsidRPr="000D3DCA">
        <w:rPr>
          <w:sz w:val="16"/>
        </w:rPr>
        <w:t>.</w:t>
      </w:r>
      <w:r>
        <w:rPr>
          <w:sz w:val="16"/>
        </w:rPr>
        <w:t xml:space="preserve"> </w:t>
      </w:r>
      <w:r w:rsidRPr="000D3DCA">
        <w:rPr>
          <w:sz w:val="16"/>
          <w:szCs w:val="16"/>
        </w:rPr>
        <w:t>Rita: I wonder if this relational approach is a more useful direction for settler colonial studies, not unlike the kind of work you do Jeff, in thinking about colonialism in a global, comparative context.</w:t>
      </w:r>
      <w:r>
        <w:rPr>
          <w:sz w:val="16"/>
          <w:szCs w:val="16"/>
        </w:rPr>
        <w:t xml:space="preserve"> </w:t>
      </w:r>
      <w:r w:rsidRPr="000D3DCA">
        <w:rPr>
          <w:sz w:val="16"/>
          <w:szCs w:val="16"/>
        </w:rPr>
        <w:t xml:space="preserve">Jeff: And I think, the more you can make those links, the British occupation of Maori territory is directly related to HBC’s strategy to begin treaty making here... All those things are interrelated. They are shared, and they </w:t>
      </w:r>
      <w:proofErr w:type="gramStart"/>
      <w:r w:rsidRPr="000D3DCA">
        <w:rPr>
          <w:sz w:val="16"/>
          <w:szCs w:val="16"/>
        </w:rPr>
        <w:t>are seen as</w:t>
      </w:r>
      <w:proofErr w:type="gramEnd"/>
      <w:r w:rsidRPr="000D3DCA">
        <w:rPr>
          <w:sz w:val="16"/>
          <w:szCs w:val="16"/>
        </w:rPr>
        <w:t xml:space="preserve"> shared strategies. The other thing I see is this impulse to delocalize it... </w:t>
      </w:r>
      <w:proofErr w:type="gramStart"/>
      <w:r w:rsidRPr="000D3DCA">
        <w:rPr>
          <w:sz w:val="16"/>
          <w:szCs w:val="16"/>
        </w:rPr>
        <w:t>it’s</w:t>
      </w:r>
      <w:proofErr w:type="gramEnd"/>
      <w:r w:rsidRPr="000D3DCA">
        <w:rPr>
          <w:sz w:val="16"/>
          <w:szCs w:val="16"/>
        </w:rPr>
        <w:t xml:space="preserve"> always that kind of Free Tibet Syndrome... the further away acts of genocide are from your location, the more outrage expressed at these injustices. </w:t>
      </w:r>
      <w:proofErr w:type="gramStart"/>
      <w:r w:rsidRPr="000D3DCA">
        <w:rPr>
          <w:sz w:val="16"/>
          <w:szCs w:val="16"/>
        </w:rPr>
        <w:t>It’s</w:t>
      </w:r>
      <w:proofErr w:type="gramEnd"/>
      <w:r w:rsidRPr="000D3DCA">
        <w:rPr>
          <w:sz w:val="16"/>
          <w:szCs w:val="16"/>
        </w:rPr>
        <w:t xml:space="preserve"> a way of avoiding complicity, but it’s also a way of recasting the gaze. </w:t>
      </w:r>
      <w:proofErr w:type="gramStart"/>
      <w:r w:rsidRPr="000D3DCA">
        <w:rPr>
          <w:sz w:val="16"/>
          <w:szCs w:val="16"/>
        </w:rPr>
        <w:t>It’s</w:t>
      </w:r>
      <w:proofErr w:type="gramEnd"/>
      <w:r w:rsidRPr="000D3DCA">
        <w:rPr>
          <w:sz w:val="16"/>
          <w:szCs w:val="16"/>
        </w:rPr>
        <w:t xml:space="preserve"> like, ‘We’re not going to look right here, because this appears to be fairly peaceful’ And so it’s always that sort of re-directing away from localized responsibility, and almost magnifying impacts farther away.</w:t>
      </w:r>
      <w:r>
        <w:rPr>
          <w:sz w:val="16"/>
          <w:szCs w:val="16"/>
        </w:rPr>
        <w:t xml:space="preserve"> </w:t>
      </w:r>
      <w:r w:rsidRPr="000D3DCA">
        <w:rPr>
          <w:rStyle w:val="StyleUnderline"/>
        </w:rPr>
        <w:t>Rita</w:t>
      </w:r>
      <w:r w:rsidRPr="000D3DCA">
        <w:rPr>
          <w:sz w:val="16"/>
        </w:rPr>
        <w:t xml:space="preserve">: </w:t>
      </w:r>
      <w:proofErr w:type="gramStart"/>
      <w:r w:rsidRPr="000D3DCA">
        <w:rPr>
          <w:sz w:val="16"/>
        </w:rPr>
        <w:t>So</w:t>
      </w:r>
      <w:proofErr w:type="gramEnd"/>
      <w:r w:rsidRPr="000D3DCA">
        <w:rPr>
          <w:sz w:val="16"/>
        </w:rPr>
        <w:t xml:space="preserve"> what settler colonial studies does do, is help us relocate to locality, which is helpful. You mention the HBC. I wonder what was the relationship between the Hudson Bay Company in Canada and the East India Company or the East Africa Company? </w:t>
      </w:r>
      <w:r w:rsidRPr="000D3DCA">
        <w:rPr>
          <w:rStyle w:val="StyleUnderline"/>
        </w:rPr>
        <w:t xml:space="preserve">If </w:t>
      </w:r>
      <w:proofErr w:type="gramStart"/>
      <w:r w:rsidRPr="000D3DCA">
        <w:rPr>
          <w:rStyle w:val="StyleUnderline"/>
        </w:rPr>
        <w:t>we’re</w:t>
      </w:r>
      <w:proofErr w:type="gramEnd"/>
      <w:r w:rsidRPr="000D3DCA">
        <w:rPr>
          <w:rStyle w:val="StyleUnderline"/>
        </w:rPr>
        <w:t xml:space="preserve"> thinking about </w:t>
      </w:r>
      <w:r w:rsidRPr="002C377B">
        <w:rPr>
          <w:rStyle w:val="StyleUnderline"/>
          <w:highlight w:val="yellow"/>
        </w:rPr>
        <w:t>settler colonialism</w:t>
      </w:r>
      <w:r w:rsidRPr="000D3DCA">
        <w:rPr>
          <w:rStyle w:val="StyleUnderline"/>
        </w:rPr>
        <w:t xml:space="preserve"> as a structure, how is it related to other modalities of gendered and sexualized white supremacy?</w:t>
      </w:r>
      <w:r w:rsidRPr="000D3DCA">
        <w:rPr>
          <w:sz w:val="16"/>
        </w:rPr>
        <w:t xml:space="preserve"> How are the logics of State sovereignty and authority over nonwhite bodies connected? </w:t>
      </w:r>
      <w:r w:rsidRPr="000D3DCA">
        <w:rPr>
          <w:rStyle w:val="StyleUnderline"/>
        </w:rPr>
        <w:t xml:space="preserve">If we’re thinking about it, as non-Indigenous peoples being ‘in solidarity’, part of that is locating, attacking the whole structure of imperialism that is deeply gendered and </w:t>
      </w:r>
      <w:proofErr w:type="spellStart"/>
      <w:r w:rsidRPr="000D3DCA">
        <w:rPr>
          <w:rStyle w:val="StyleUnderline"/>
        </w:rPr>
        <w:t>homonationalist</w:t>
      </w:r>
      <w:proofErr w:type="spellEnd"/>
      <w:r w:rsidRPr="000D3DCA">
        <w:rPr>
          <w:rStyle w:val="StyleUnderline"/>
        </w:rPr>
        <w:t xml:space="preserve">, that </w:t>
      </w:r>
      <w:r w:rsidRPr="002C377B">
        <w:rPr>
          <w:rStyle w:val="StyleUnderline"/>
          <w:highlight w:val="yellow"/>
        </w:rPr>
        <w:t>depends on neo-liberal projects of</w:t>
      </w:r>
      <w:r w:rsidRPr="000D3DCA">
        <w:rPr>
          <w:rStyle w:val="StyleUnderline"/>
        </w:rPr>
        <w:t xml:space="preserve"> prioritizing able-bodied </w:t>
      </w:r>
      <w:r w:rsidRPr="002C377B">
        <w:rPr>
          <w:rStyle w:val="StyleUnderline"/>
          <w:highlight w:val="yellow"/>
        </w:rPr>
        <w:t>workers who</w:t>
      </w:r>
      <w:r w:rsidRPr="000D3DCA">
        <w:rPr>
          <w:rStyle w:val="StyleUnderline"/>
        </w:rPr>
        <w:t xml:space="preserve"> </w:t>
      </w:r>
      <w:r w:rsidRPr="000D3DCA">
        <w:rPr>
          <w:rStyle w:val="Emphasis"/>
        </w:rPr>
        <w:t xml:space="preserve">can </w:t>
      </w:r>
      <w:r w:rsidRPr="002C377B">
        <w:rPr>
          <w:rStyle w:val="Emphasis"/>
          <w:highlight w:val="yellow"/>
        </w:rPr>
        <w:t>serve capitalism</w:t>
      </w:r>
      <w:r w:rsidRPr="000D3DCA">
        <w:rPr>
          <w:sz w:val="16"/>
        </w:rPr>
        <w:t>.</w:t>
      </w:r>
      <w:r>
        <w:rPr>
          <w:sz w:val="16"/>
        </w:rPr>
        <w:t xml:space="preserve"> </w:t>
      </w:r>
      <w:r w:rsidRPr="000D3DCA">
        <w:rPr>
          <w:rStyle w:val="StyleUnderline"/>
        </w:rPr>
        <w:t>Corey: Part of this</w:t>
      </w:r>
      <w:r w:rsidRPr="000D3DCA">
        <w:rPr>
          <w:sz w:val="16"/>
        </w:rPr>
        <w:t xml:space="preserve">, I think, what we’ve been discussing here, </w:t>
      </w:r>
      <w:r w:rsidRPr="000D3DCA">
        <w:rPr>
          <w:rStyle w:val="StyleUnderline"/>
        </w:rPr>
        <w:t>relates to</w:t>
      </w:r>
      <w:r w:rsidRPr="000D3DCA">
        <w:rPr>
          <w:sz w:val="16"/>
        </w:rPr>
        <w:t xml:space="preserve"> what I sometimes see as </w:t>
      </w:r>
      <w:r w:rsidRPr="000D3DCA">
        <w:rPr>
          <w:rStyle w:val="StyleUnderline"/>
        </w:rPr>
        <w:t xml:space="preserve">the </w:t>
      </w:r>
      <w:r w:rsidRPr="002C377B">
        <w:rPr>
          <w:rStyle w:val="StyleUnderline"/>
          <w:highlight w:val="yellow"/>
        </w:rPr>
        <w:t>framing of ‘settler’ as event, rather than structure</w:t>
      </w:r>
      <w:r w:rsidRPr="000D3DCA">
        <w:rPr>
          <w:rStyle w:val="StyleUnderline"/>
        </w:rPr>
        <w:t xml:space="preserve"> – where we are perhaps overly </w:t>
      </w:r>
      <w:r w:rsidRPr="002C377B">
        <w:rPr>
          <w:rStyle w:val="StyleUnderline"/>
          <w:highlight w:val="yellow"/>
        </w:rPr>
        <w:t>focused on</w:t>
      </w:r>
      <w:r w:rsidRPr="000D3DCA">
        <w:rPr>
          <w:rStyle w:val="StyleUnderline"/>
        </w:rPr>
        <w:t xml:space="preserve"> the question of </w:t>
      </w:r>
      <w:r w:rsidRPr="002C377B">
        <w:rPr>
          <w:rStyle w:val="StyleUnderline"/>
          <w:highlight w:val="yellow"/>
        </w:rPr>
        <w:t>‘who’ at the expense of</w:t>
      </w:r>
      <w:r w:rsidRPr="000D3DCA">
        <w:rPr>
          <w:rStyle w:val="StyleUnderline"/>
        </w:rPr>
        <w:t xml:space="preserve"> the </w:t>
      </w:r>
      <w:r w:rsidRPr="002C377B">
        <w:rPr>
          <w:rStyle w:val="StyleUnderline"/>
          <w:highlight w:val="yellow"/>
        </w:rPr>
        <w:t>‘how’</w:t>
      </w:r>
      <w:r w:rsidRPr="000D3DCA">
        <w:rPr>
          <w:rStyle w:val="StyleUnderline"/>
        </w:rPr>
        <w:t xml:space="preserve">. If we don’t understand how settlers are </w:t>
      </w:r>
      <w:proofErr w:type="gramStart"/>
      <w:r w:rsidRPr="000D3DCA">
        <w:rPr>
          <w:rStyle w:val="StyleUnderline"/>
        </w:rPr>
        <w:t>produced</w:t>
      </w:r>
      <w:proofErr w:type="gramEnd"/>
      <w:r w:rsidRPr="000D3DCA">
        <w:rPr>
          <w:rStyle w:val="StyleUnderline"/>
        </w:rPr>
        <w:t xml:space="preserve"> we </w:t>
      </w:r>
      <w:r w:rsidRPr="000D3DCA">
        <w:rPr>
          <w:rStyle w:val="Emphasis"/>
        </w:rPr>
        <w:t>run the risk</w:t>
      </w:r>
      <w:r w:rsidRPr="000D3DCA">
        <w:rPr>
          <w:rStyle w:val="StyleUnderline"/>
        </w:rPr>
        <w:t xml:space="preserve"> of </w:t>
      </w:r>
      <w:r w:rsidRPr="002C377B">
        <w:rPr>
          <w:rStyle w:val="StyleUnderline"/>
          <w:highlight w:val="yellow"/>
          <w:bdr w:val="single" w:sz="4" w:space="0" w:color="auto"/>
        </w:rPr>
        <w:t>represent</w:t>
      </w:r>
      <w:r w:rsidRPr="000D3DCA">
        <w:rPr>
          <w:rStyle w:val="StyleUnderline"/>
        </w:rPr>
        <w:t xml:space="preserve">ing </w:t>
      </w:r>
      <w:r w:rsidRPr="002C377B">
        <w:rPr>
          <w:rStyle w:val="StyleUnderline"/>
          <w:highlight w:val="yellow"/>
        </w:rPr>
        <w:t>settlers as some</w:t>
      </w:r>
      <w:r w:rsidRPr="000D3DCA">
        <w:rPr>
          <w:rStyle w:val="StyleUnderline"/>
        </w:rPr>
        <w:t xml:space="preserve"> sort of </w:t>
      </w:r>
      <w:r w:rsidRPr="002C377B">
        <w:rPr>
          <w:rStyle w:val="Emphasis"/>
          <w:highlight w:val="yellow"/>
        </w:rPr>
        <w:t>transhistorical subject with transhistorical practices</w:t>
      </w:r>
      <w:r w:rsidRPr="000D3DCA">
        <w:rPr>
          <w:sz w:val="16"/>
        </w:rPr>
        <w:t xml:space="preserve">. So I’m worried that </w:t>
      </w:r>
      <w:r w:rsidRPr="000D3DCA">
        <w:rPr>
          <w:rStyle w:val="StyleUnderline"/>
        </w:rPr>
        <w:t>while in one moment the term ‘settler’ denaturalizes</w:t>
      </w:r>
      <w:r w:rsidRPr="000D3DCA">
        <w:rPr>
          <w:sz w:val="16"/>
        </w:rPr>
        <w:t xml:space="preserve"> our – that is </w:t>
      </w:r>
      <w:r w:rsidRPr="000D3DCA">
        <w:rPr>
          <w:rStyle w:val="StyleUnderline"/>
        </w:rPr>
        <w:t>all non-Indigenous peoples</w:t>
      </w:r>
      <w:r w:rsidRPr="000D3DCA">
        <w:rPr>
          <w:sz w:val="16"/>
        </w:rPr>
        <w:t xml:space="preserve"> – </w:t>
      </w:r>
      <w:r w:rsidRPr="000D3DCA">
        <w:rPr>
          <w:rStyle w:val="StyleUnderline"/>
        </w:rPr>
        <w:t>presence on Indigenous lands</w:t>
      </w:r>
      <w:r w:rsidRPr="000D3DCA">
        <w:rPr>
          <w:sz w:val="16"/>
        </w:rPr>
        <w:t xml:space="preserve">, in the next, and </w:t>
      </w:r>
      <w:r w:rsidRPr="000D3DCA">
        <w:rPr>
          <w:rStyle w:val="StyleUnderline"/>
        </w:rPr>
        <w:t xml:space="preserve">through this construction of the ‘settler’ as transhistorical, </w:t>
      </w:r>
      <w:r w:rsidRPr="002C377B">
        <w:rPr>
          <w:rStyle w:val="StyleUnderline"/>
          <w:highlight w:val="yellow"/>
        </w:rPr>
        <w:t xml:space="preserve">we </w:t>
      </w:r>
      <w:proofErr w:type="spellStart"/>
      <w:r w:rsidRPr="002C377B">
        <w:rPr>
          <w:rStyle w:val="Emphasis"/>
          <w:highlight w:val="yellow"/>
        </w:rPr>
        <w:t>renaturalize</w:t>
      </w:r>
      <w:proofErr w:type="spellEnd"/>
      <w:r w:rsidRPr="002C377B">
        <w:rPr>
          <w:rStyle w:val="Emphasis"/>
          <w:highlight w:val="yellow"/>
        </w:rPr>
        <w:t xml:space="preserve"> it</w:t>
      </w:r>
      <w:r w:rsidRPr="000D3DCA">
        <w:rPr>
          <w:sz w:val="16"/>
        </w:rPr>
        <w:t xml:space="preserve">. In short, </w:t>
      </w:r>
      <w:r w:rsidRPr="002C377B">
        <w:rPr>
          <w:rStyle w:val="StyleUnderline"/>
          <w:highlight w:val="yellow"/>
        </w:rPr>
        <w:t xml:space="preserve">we go </w:t>
      </w:r>
      <w:proofErr w:type="gramStart"/>
      <w:r w:rsidRPr="002C377B">
        <w:rPr>
          <w:rStyle w:val="StyleUnderline"/>
          <w:highlight w:val="yellow"/>
        </w:rPr>
        <w:t>from</w:t>
      </w:r>
      <w:r w:rsidRPr="000D3DCA">
        <w:rPr>
          <w:rStyle w:val="StyleUnderline"/>
        </w:rPr>
        <w:t xml:space="preserve"> a </w:t>
      </w:r>
      <w:r w:rsidRPr="002C377B">
        <w:rPr>
          <w:rStyle w:val="StyleUnderline"/>
          <w:highlight w:val="yellow"/>
        </w:rPr>
        <w:t>disavowal of colonization,</w:t>
      </w:r>
      <w:proofErr w:type="gramEnd"/>
      <w:r w:rsidRPr="002C377B">
        <w:rPr>
          <w:rStyle w:val="StyleUnderline"/>
          <w:highlight w:val="yellow"/>
        </w:rPr>
        <w:t xml:space="preserve"> to its </w:t>
      </w:r>
      <w:r w:rsidRPr="002C377B">
        <w:rPr>
          <w:rStyle w:val="Emphasis"/>
          <w:highlight w:val="yellow"/>
        </w:rPr>
        <w:t>representation as inevitable</w:t>
      </w:r>
      <w:r w:rsidRPr="000D3DCA">
        <w:rPr>
          <w:rStyle w:val="StyleUnderline"/>
        </w:rPr>
        <w:t>. Here is where</w:t>
      </w:r>
      <w:r w:rsidRPr="000D3DCA">
        <w:rPr>
          <w:sz w:val="16"/>
        </w:rPr>
        <w:t xml:space="preserve"> I think </w:t>
      </w:r>
      <w:r w:rsidRPr="002C377B">
        <w:rPr>
          <w:rStyle w:val="StyleUnderline"/>
          <w:highlight w:val="yellow"/>
        </w:rPr>
        <w:t xml:space="preserve">a </w:t>
      </w:r>
      <w:r w:rsidRPr="002C377B">
        <w:rPr>
          <w:rStyle w:val="Emphasis"/>
          <w:highlight w:val="yellow"/>
        </w:rPr>
        <w:t>historical materialist</w:t>
      </w:r>
      <w:r w:rsidRPr="000D3DCA">
        <w:rPr>
          <w:sz w:val="16"/>
        </w:rPr>
        <w:t xml:space="preserve"> or genealogical </w:t>
      </w:r>
      <w:r w:rsidRPr="002C377B">
        <w:rPr>
          <w:rStyle w:val="Emphasis"/>
          <w:highlight w:val="yellow"/>
        </w:rPr>
        <w:t>approach</w:t>
      </w:r>
      <w:r w:rsidRPr="000D3DCA">
        <w:rPr>
          <w:rStyle w:val="StyleUnderline"/>
        </w:rPr>
        <w:t xml:space="preserve"> to the production of settler subjects may be useful in </w:t>
      </w:r>
      <w:r w:rsidRPr="002C377B">
        <w:rPr>
          <w:rStyle w:val="Emphasis"/>
          <w:highlight w:val="yellow"/>
        </w:rPr>
        <w:t>show</w:t>
      </w:r>
      <w:r w:rsidRPr="000D3DCA">
        <w:rPr>
          <w:rStyle w:val="StyleUnderline"/>
        </w:rPr>
        <w:t xml:space="preserve">ing </w:t>
      </w:r>
      <w:r w:rsidRPr="002C377B">
        <w:rPr>
          <w:rStyle w:val="StyleUnderline"/>
          <w:highlight w:val="yellow"/>
        </w:rPr>
        <w:t>how this</w:t>
      </w:r>
      <w:r w:rsidRPr="000D3DCA">
        <w:rPr>
          <w:rStyle w:val="StyleUnderline"/>
        </w:rPr>
        <w:t xml:space="preserve"> production </w:t>
      </w:r>
      <w:r w:rsidRPr="002C377B">
        <w:rPr>
          <w:rStyle w:val="StyleUnderline"/>
          <w:highlight w:val="yellow"/>
        </w:rPr>
        <w:t>is conditioned by but also contingent on a</w:t>
      </w:r>
      <w:r w:rsidRPr="000D3DCA">
        <w:rPr>
          <w:rStyle w:val="StyleUnderline"/>
        </w:rPr>
        <w:t xml:space="preserve"> number of factors – </w:t>
      </w:r>
      <w:r w:rsidRPr="002C377B">
        <w:rPr>
          <w:rStyle w:val="StyleUnderline"/>
          <w:highlight w:val="yellow"/>
        </w:rPr>
        <w:t xml:space="preserve">white supremacy, hetero-patriarchy, </w:t>
      </w:r>
      <w:r w:rsidRPr="002C377B">
        <w:rPr>
          <w:rStyle w:val="Emphasis"/>
          <w:highlight w:val="yellow"/>
        </w:rPr>
        <w:t>capitalism</w:t>
      </w:r>
      <w:r w:rsidRPr="000D3DCA">
        <w:rPr>
          <w:rStyle w:val="StyleUnderline"/>
        </w:rPr>
        <w:t xml:space="preserve">, </w:t>
      </w:r>
      <w:r w:rsidRPr="002C377B">
        <w:rPr>
          <w:rStyle w:val="StyleUnderline"/>
          <w:highlight w:val="yellow"/>
        </w:rPr>
        <w:t>colonization</w:t>
      </w:r>
      <w:r w:rsidRPr="000D3DCA">
        <w:rPr>
          <w:rStyle w:val="StyleUnderline"/>
        </w:rPr>
        <w:t xml:space="preserve">, the </w:t>
      </w:r>
      <w:r w:rsidRPr="002C377B">
        <w:rPr>
          <w:rStyle w:val="StyleUnderline"/>
          <w:highlight w:val="yellow"/>
        </w:rPr>
        <w:t>eschewal of Indigenous governance and</w:t>
      </w:r>
      <w:r w:rsidRPr="000D3DCA">
        <w:rPr>
          <w:rStyle w:val="StyleUnderline"/>
        </w:rPr>
        <w:t xml:space="preserve"> legal orders, </w:t>
      </w:r>
      <w:r w:rsidRPr="00A6206F">
        <w:rPr>
          <w:rStyle w:val="StyleUnderline"/>
        </w:rPr>
        <w:t>environmental degradation, etc.</w:t>
      </w:r>
      <w:r w:rsidRPr="000D3DCA">
        <w:rPr>
          <w:sz w:val="16"/>
        </w:rPr>
        <w:t xml:space="preserve"> Now this is also not to say that the binary of Indigenous/Settler </w:t>
      </w:r>
      <w:proofErr w:type="gramStart"/>
      <w:r w:rsidRPr="000D3DCA">
        <w:rPr>
          <w:sz w:val="16"/>
        </w:rPr>
        <w:t>isn’t</w:t>
      </w:r>
      <w:proofErr w:type="gramEnd"/>
      <w:r w:rsidRPr="000D3DCA">
        <w:rPr>
          <w:sz w:val="16"/>
        </w:rPr>
        <w:t xml:space="preserve"> accurate. I think its fundamental. Rather, I think </w:t>
      </w:r>
      <w:r w:rsidRPr="000D3DCA">
        <w:rPr>
          <w:rStyle w:val="StyleUnderline"/>
        </w:rPr>
        <w:t>it is</w:t>
      </w:r>
      <w:r w:rsidRPr="000D3DCA">
        <w:rPr>
          <w:sz w:val="16"/>
        </w:rPr>
        <w:t xml:space="preserve"> possible and </w:t>
      </w:r>
      <w:r w:rsidRPr="000D3DCA">
        <w:rPr>
          <w:rStyle w:val="StyleUnderline"/>
        </w:rPr>
        <w:t>important to recognize that there</w:t>
      </w:r>
      <w:r w:rsidRPr="000D3DCA">
        <w:rPr>
          <w:sz w:val="16"/>
        </w:rPr>
        <w:t xml:space="preserve"> have been, and </w:t>
      </w:r>
      <w:r w:rsidRPr="000D3DCA">
        <w:rPr>
          <w:rStyle w:val="StyleUnderline"/>
        </w:rPr>
        <w:t>are</w:t>
      </w:r>
      <w:r w:rsidRPr="000D3DCA">
        <w:rPr>
          <w:sz w:val="16"/>
        </w:rPr>
        <w:t xml:space="preserve">, </w:t>
      </w:r>
      <w:r w:rsidRPr="000D3DCA">
        <w:rPr>
          <w:rStyle w:val="StyleUnderline"/>
        </w:rPr>
        <w:t>individuals</w:t>
      </w:r>
      <w:r w:rsidRPr="000D3DCA">
        <w:rPr>
          <w:sz w:val="16"/>
        </w:rPr>
        <w:t xml:space="preserve"> (</w:t>
      </w:r>
      <w:r w:rsidRPr="000D3DCA">
        <w:rPr>
          <w:rStyle w:val="StyleUnderline"/>
        </w:rPr>
        <w:t>or</w:t>
      </w:r>
      <w:r w:rsidRPr="000D3DCA">
        <w:rPr>
          <w:sz w:val="16"/>
        </w:rPr>
        <w:t xml:space="preserve"> even </w:t>
      </w:r>
      <w:r w:rsidRPr="000D3DCA">
        <w:rPr>
          <w:rStyle w:val="StyleUnderline"/>
        </w:rPr>
        <w:t>collectives</w:t>
      </w:r>
      <w:r w:rsidRPr="000D3DCA">
        <w:rPr>
          <w:sz w:val="16"/>
        </w:rPr>
        <w:t xml:space="preserve">) </w:t>
      </w:r>
      <w:r w:rsidRPr="000D3DCA">
        <w:rPr>
          <w:rStyle w:val="StyleUnderline"/>
        </w:rPr>
        <w:t>that might be referred to as something other than settlers by Indigenous peoples, perhaps as cousins</w:t>
      </w:r>
      <w:r w:rsidRPr="000D3DCA">
        <w:rPr>
          <w:sz w:val="16"/>
        </w:rPr>
        <w:t xml:space="preserve">. Or in a similar vein, that </w:t>
      </w:r>
      <w:r w:rsidRPr="002C377B">
        <w:rPr>
          <w:rStyle w:val="StyleUnderline"/>
          <w:highlight w:val="yellow"/>
        </w:rPr>
        <w:t>there</w:t>
      </w:r>
      <w:r w:rsidRPr="000D3DCA">
        <w:rPr>
          <w:rStyle w:val="StyleUnderline"/>
        </w:rPr>
        <w:t xml:space="preserve"> have been and </w:t>
      </w:r>
      <w:r w:rsidRPr="002C377B">
        <w:rPr>
          <w:rStyle w:val="StyleUnderline"/>
          <w:highlight w:val="yellow"/>
        </w:rPr>
        <w:t xml:space="preserve">are practices by settlers that </w:t>
      </w:r>
      <w:r w:rsidRPr="002C377B">
        <w:rPr>
          <w:rStyle w:val="Emphasis"/>
          <w:highlight w:val="yellow"/>
        </w:rPr>
        <w:t>aren’t colonial</w:t>
      </w:r>
      <w:r w:rsidRPr="000D3DCA">
        <w:rPr>
          <w:sz w:val="16"/>
        </w:rPr>
        <w:t xml:space="preserve"> (</w:t>
      </w:r>
      <w:r w:rsidRPr="000D3DCA">
        <w:rPr>
          <w:rStyle w:val="StyleUnderline"/>
        </w:rPr>
        <w:t>and here is where centering Indigenous peoples’ accounts of Indigenous-settler relations, as well as their own governance, legal and diplomatic orders is crucial</w:t>
      </w:r>
      <w:r w:rsidRPr="000D3DCA">
        <w:rPr>
          <w:sz w:val="16"/>
        </w:rPr>
        <w:t xml:space="preserve">). But I think </w:t>
      </w:r>
      <w:proofErr w:type="gramStart"/>
      <w:r w:rsidRPr="002C377B">
        <w:rPr>
          <w:rStyle w:val="StyleUnderline"/>
          <w:highlight w:val="yellow"/>
        </w:rPr>
        <w:t>it’s</w:t>
      </w:r>
      <w:proofErr w:type="gramEnd"/>
      <w:r w:rsidRPr="000D3DCA">
        <w:rPr>
          <w:rStyle w:val="StyleUnderline"/>
        </w:rPr>
        <w:t xml:space="preserve"> just as </w:t>
      </w:r>
      <w:r w:rsidRPr="002C377B">
        <w:rPr>
          <w:rStyle w:val="StyleUnderline"/>
          <w:highlight w:val="yellow"/>
        </w:rPr>
        <w:t>important to recognize</w:t>
      </w:r>
      <w:r w:rsidRPr="000D3DCA">
        <w:rPr>
          <w:rStyle w:val="StyleUnderline"/>
        </w:rPr>
        <w:t xml:space="preserve"> that these </w:t>
      </w:r>
      <w:r w:rsidRPr="002C377B">
        <w:rPr>
          <w:rStyle w:val="StyleUnderline"/>
          <w:highlight w:val="yellow"/>
        </w:rPr>
        <w:t>relations</w:t>
      </w:r>
      <w:r w:rsidRPr="000D3DCA">
        <w:rPr>
          <w:rStyle w:val="StyleUnderline"/>
        </w:rPr>
        <w:t xml:space="preserve"> have and do not occur despite settler colonial and imperial logics, and</w:t>
      </w:r>
      <w:r w:rsidRPr="000D3DCA">
        <w:rPr>
          <w:sz w:val="16"/>
        </w:rPr>
        <w:t xml:space="preserve"> thus </w:t>
      </w:r>
      <w:r w:rsidRPr="002C377B">
        <w:rPr>
          <w:rStyle w:val="Emphasis"/>
          <w:highlight w:val="yellow"/>
        </w:rPr>
        <w:t>outside</w:t>
      </w:r>
      <w:r w:rsidRPr="000D3DCA">
        <w:rPr>
          <w:rStyle w:val="Emphasis"/>
        </w:rPr>
        <w:t xml:space="preserve"> of </w:t>
      </w:r>
      <w:r w:rsidRPr="002C377B">
        <w:rPr>
          <w:rStyle w:val="Emphasis"/>
          <w:highlight w:val="yellow"/>
        </w:rPr>
        <w:t>the binary</w:t>
      </w:r>
      <w:r w:rsidRPr="000D3DCA">
        <w:rPr>
          <w:sz w:val="16"/>
        </w:rPr>
        <w:t xml:space="preserve">. Rather, </w:t>
      </w:r>
      <w:r w:rsidRPr="000D3DCA">
        <w:rPr>
          <w:rStyle w:val="StyleUnderline"/>
        </w:rPr>
        <w:t>such relations occur in the face of it</w:t>
      </w:r>
      <w:r w:rsidRPr="000D3DCA">
        <w:rPr>
          <w:sz w:val="16"/>
        </w:rPr>
        <w:t xml:space="preserve">. The binary then is fundamental as the logics that uphold the binary cannot be ignored due to the existence of </w:t>
      </w:r>
      <w:proofErr w:type="spellStart"/>
      <w:r w:rsidRPr="000D3DCA">
        <w:rPr>
          <w:sz w:val="16"/>
        </w:rPr>
        <w:t>possiblly</w:t>
      </w:r>
      <w:proofErr w:type="spellEnd"/>
      <w:r w:rsidRPr="000D3DCA">
        <w:rPr>
          <w:sz w:val="16"/>
        </w:rPr>
        <w:t xml:space="preserve"> good relations as the logics that uphold the binary threaten those relations through the pursuit of the elimination of Indigenous peoples.</w:t>
      </w:r>
      <w:r>
        <w:rPr>
          <w:sz w:val="16"/>
        </w:rPr>
        <w:t xml:space="preserve"> </w:t>
      </w:r>
      <w:r w:rsidRPr="000D3DCA">
        <w:rPr>
          <w:sz w:val="16"/>
          <w:szCs w:val="16"/>
        </w:rPr>
        <w:t xml:space="preserve">Rita: </w:t>
      </w:r>
      <w:proofErr w:type="gramStart"/>
      <w:r w:rsidRPr="000D3DCA">
        <w:rPr>
          <w:sz w:val="16"/>
          <w:szCs w:val="16"/>
        </w:rPr>
        <w:t>Yet,</w:t>
      </w:r>
      <w:proofErr w:type="gramEnd"/>
      <w:r w:rsidRPr="000D3DCA">
        <w:rPr>
          <w:sz w:val="16"/>
          <w:szCs w:val="16"/>
        </w:rPr>
        <w:t xml:space="preserve"> how do we act in light of these entanglements, and with, rather than overcoming differences?</w:t>
      </w:r>
      <w:r>
        <w:rPr>
          <w:sz w:val="16"/>
          <w:szCs w:val="16"/>
        </w:rPr>
        <w:t xml:space="preserve"> </w:t>
      </w:r>
      <w:r w:rsidRPr="000D3DCA">
        <w:rPr>
          <w:rStyle w:val="StyleUnderline"/>
        </w:rPr>
        <w:t>Corey</w:t>
      </w:r>
      <w:r w:rsidRPr="000D3DCA">
        <w:rPr>
          <w:sz w:val="16"/>
        </w:rPr>
        <w:t xml:space="preserve">: Tuck and Yang (2012) had this </w:t>
      </w:r>
      <w:proofErr w:type="gramStart"/>
      <w:r w:rsidRPr="000D3DCA">
        <w:rPr>
          <w:sz w:val="16"/>
        </w:rPr>
        <w:t>really great</w:t>
      </w:r>
      <w:proofErr w:type="gramEnd"/>
      <w:r w:rsidRPr="000D3DCA">
        <w:rPr>
          <w:sz w:val="16"/>
        </w:rPr>
        <w:t xml:space="preserve"> article, “Decolonization is not a Metaphor.” In it, they talk about the importance of an ethics of incommensurability – a recognition of how anti-racist and anti-capitalist struggles are incommensurable with decolonization. But what </w:t>
      </w:r>
      <w:proofErr w:type="gramStart"/>
      <w:r w:rsidRPr="000D3DCA">
        <w:rPr>
          <w:sz w:val="16"/>
        </w:rPr>
        <w:t>I’ve</w:t>
      </w:r>
      <w:proofErr w:type="gramEnd"/>
      <w:r w:rsidRPr="000D3DCA">
        <w:rPr>
          <w:sz w:val="16"/>
        </w:rPr>
        <w:t xml:space="preserve"> been thinking about recently is whether these struggles are incompatible. For example, in the Indigenous resurgence literature, there is a turn away, but </w:t>
      </w:r>
      <w:proofErr w:type="gramStart"/>
      <w:r w:rsidRPr="000D3DCA">
        <w:rPr>
          <w:sz w:val="16"/>
        </w:rPr>
        <w:t>it’s</w:t>
      </w:r>
      <w:proofErr w:type="gramEnd"/>
      <w:r w:rsidRPr="000D3DCA">
        <w:rPr>
          <w:sz w:val="16"/>
        </w:rPr>
        <w:t xml:space="preserve"> also not an outright rejection. It also demands settlers to change. Yet </w:t>
      </w:r>
      <w:r w:rsidRPr="000D3DCA">
        <w:rPr>
          <w:rStyle w:val="StyleUnderline"/>
        </w:rPr>
        <w:t xml:space="preserve">recognizing that settlers are (re)produced, </w:t>
      </w:r>
      <w:r w:rsidRPr="002C377B">
        <w:rPr>
          <w:rStyle w:val="StyleUnderline"/>
          <w:highlight w:val="yellow"/>
        </w:rPr>
        <w:t>the change</w:t>
      </w:r>
      <w:r w:rsidRPr="000D3DCA">
        <w:rPr>
          <w:rStyle w:val="StyleUnderline"/>
        </w:rPr>
        <w:t xml:space="preserve"> demanded </w:t>
      </w:r>
      <w:r w:rsidRPr="002C377B">
        <w:rPr>
          <w:rStyle w:val="StyleUnderline"/>
          <w:highlight w:val="yellow"/>
        </w:rPr>
        <w:t xml:space="preserve">is </w:t>
      </w:r>
      <w:r w:rsidRPr="002C377B">
        <w:rPr>
          <w:rStyle w:val="Emphasis"/>
          <w:highlight w:val="yellow"/>
        </w:rPr>
        <w:t>not</w:t>
      </w:r>
      <w:r w:rsidRPr="000D3DCA">
        <w:rPr>
          <w:rStyle w:val="Emphasis"/>
        </w:rPr>
        <w:t xml:space="preserve"> just an </w:t>
      </w:r>
      <w:r w:rsidRPr="002C377B">
        <w:rPr>
          <w:rStyle w:val="Emphasis"/>
          <w:highlight w:val="yellow"/>
        </w:rPr>
        <w:t>individual transformation</w:t>
      </w:r>
      <w:r w:rsidRPr="002C377B">
        <w:rPr>
          <w:rStyle w:val="StyleUnderline"/>
          <w:highlight w:val="yellow"/>
        </w:rPr>
        <w:t>, but</w:t>
      </w:r>
      <w:r w:rsidRPr="000D3DCA">
        <w:rPr>
          <w:rStyle w:val="StyleUnderline"/>
        </w:rPr>
        <w:t xml:space="preserve"> one </w:t>
      </w:r>
      <w:r w:rsidRPr="002C377B">
        <w:rPr>
          <w:rStyle w:val="Emphasis"/>
          <w:highlight w:val="yellow"/>
        </w:rPr>
        <w:t>connected</w:t>
      </w:r>
      <w:r w:rsidRPr="002C377B">
        <w:rPr>
          <w:rStyle w:val="StyleUnderline"/>
          <w:highlight w:val="yellow"/>
        </w:rPr>
        <w:t xml:space="preserve"> to broader social, economic, and political justice</w:t>
      </w:r>
      <w:r w:rsidRPr="000D3DCA">
        <w:rPr>
          <w:rStyle w:val="StyleUnderline"/>
        </w:rPr>
        <w:t xml:space="preserve">. </w:t>
      </w:r>
      <w:r w:rsidRPr="002C377B">
        <w:rPr>
          <w:rStyle w:val="StyleUnderline"/>
          <w:highlight w:val="yellow"/>
        </w:rPr>
        <w:t>There are</w:t>
      </w:r>
      <w:r w:rsidRPr="000D3DCA">
        <w:rPr>
          <w:sz w:val="16"/>
        </w:rPr>
        <w:t xml:space="preserve"> then, it seems, potential </w:t>
      </w:r>
      <w:r w:rsidRPr="002C377B">
        <w:rPr>
          <w:rStyle w:val="Emphasis"/>
          <w:highlight w:val="yellow"/>
        </w:rPr>
        <w:t>lines of affinity</w:t>
      </w:r>
      <w:r w:rsidRPr="002C377B">
        <w:rPr>
          <w:rStyle w:val="StyleUnderline"/>
          <w:highlight w:val="yellow"/>
        </w:rPr>
        <w:t xml:space="preserve"> between decolonization and others</w:t>
      </w:r>
      <w:r w:rsidRPr="000D3DCA">
        <w:rPr>
          <w:sz w:val="16"/>
        </w:rPr>
        <w:t xml:space="preserve">, though incommensurable, </w:t>
      </w:r>
      <w:r w:rsidRPr="002C377B">
        <w:rPr>
          <w:rStyle w:val="StyleUnderline"/>
          <w:highlight w:val="yellow"/>
        </w:rPr>
        <w:t>struggles</w:t>
      </w:r>
      <w:r w:rsidRPr="000D3DCA">
        <w:rPr>
          <w:sz w:val="16"/>
        </w:rPr>
        <w:t xml:space="preserve">. And </w:t>
      </w:r>
      <w:r w:rsidRPr="000D3DCA">
        <w:rPr>
          <w:rStyle w:val="StyleUnderline"/>
        </w:rPr>
        <w:t xml:space="preserve">in order </w:t>
      </w:r>
      <w:r w:rsidRPr="002C377B">
        <w:rPr>
          <w:rStyle w:val="StyleUnderline"/>
          <w:highlight w:val="yellow"/>
        </w:rPr>
        <w:t>to sustain this</w:t>
      </w:r>
      <w:r w:rsidRPr="000D3DCA">
        <w:rPr>
          <w:rStyle w:val="StyleUnderline"/>
        </w:rPr>
        <w:t xml:space="preserve"> compatibility</w:t>
      </w:r>
      <w:r w:rsidRPr="000D3DCA">
        <w:rPr>
          <w:sz w:val="16"/>
        </w:rPr>
        <w:t xml:space="preserve"> in the face of incommensurability, </w:t>
      </w:r>
      <w:r w:rsidRPr="002C377B">
        <w:rPr>
          <w:rStyle w:val="Emphasis"/>
          <w:highlight w:val="yellow"/>
        </w:rPr>
        <w:t>relationships are essential</w:t>
      </w:r>
      <w:r w:rsidRPr="000D3DCA">
        <w:rPr>
          <w:sz w:val="16"/>
        </w:rPr>
        <w:t xml:space="preserve"> in order </w:t>
      </w:r>
      <w:r w:rsidRPr="002C377B">
        <w:rPr>
          <w:rStyle w:val="StyleUnderline"/>
          <w:highlight w:val="yellow"/>
        </w:rPr>
        <w:t>to</w:t>
      </w:r>
      <w:r w:rsidRPr="000D3DCA">
        <w:rPr>
          <w:rStyle w:val="StyleUnderline"/>
        </w:rPr>
        <w:t xml:space="preserve"> maintain accountability and to </w:t>
      </w:r>
      <w:r w:rsidRPr="002C377B">
        <w:rPr>
          <w:rStyle w:val="StyleUnderline"/>
          <w:highlight w:val="yellow"/>
        </w:rPr>
        <w:t>resist repeating colonial</w:t>
      </w:r>
      <w:r w:rsidRPr="000D3DCA">
        <w:rPr>
          <w:rStyle w:val="StyleUnderline"/>
        </w:rPr>
        <w:t xml:space="preserve"> and other relations of </w:t>
      </w:r>
      <w:r w:rsidRPr="002C377B">
        <w:rPr>
          <w:rStyle w:val="StyleUnderline"/>
          <w:highlight w:val="yellow"/>
        </w:rPr>
        <w:t>domination</w:t>
      </w:r>
      <w:r w:rsidRPr="000D3DCA">
        <w:rPr>
          <w:rStyle w:val="StyleUnderline"/>
        </w:rPr>
        <w:t>, as well as</w:t>
      </w:r>
      <w:r w:rsidRPr="000D3DCA">
        <w:rPr>
          <w:sz w:val="16"/>
        </w:rPr>
        <w:t xml:space="preserve">, in very strategic terms, </w:t>
      </w:r>
      <w:r w:rsidRPr="000D3DCA">
        <w:rPr>
          <w:rStyle w:val="StyleUnderline"/>
        </w:rPr>
        <w:t>in supporting each other’s resistance</w:t>
      </w:r>
      <w:r w:rsidRPr="000D3DCA">
        <w:rPr>
          <w:sz w:val="16"/>
        </w:rPr>
        <w:t>.</w:t>
      </w:r>
    </w:p>
    <w:p w14:paraId="5084859A" w14:textId="54D37C41" w:rsidR="00E76327" w:rsidRDefault="00E76327" w:rsidP="00E76327">
      <w:pPr>
        <w:pStyle w:val="Heading3"/>
      </w:pPr>
      <w:r>
        <w:t xml:space="preserve">Perm – Theory and Praxis </w:t>
      </w:r>
    </w:p>
    <w:p w14:paraId="0E947C76" w14:textId="218BB678" w:rsidR="00E76327" w:rsidRPr="00083233" w:rsidRDefault="00E76327" w:rsidP="00E76327">
      <w:pPr>
        <w:pStyle w:val="Heading4"/>
        <w:rPr>
          <w:rFonts w:asciiTheme="minorHAnsi" w:hAnsiTheme="minorHAnsi" w:cstheme="minorHAnsi"/>
        </w:rPr>
      </w:pPr>
      <w:r>
        <w:rPr>
          <w:rFonts w:asciiTheme="minorHAnsi" w:hAnsiTheme="minorHAnsi" w:cstheme="minorHAnsi"/>
        </w:rPr>
        <w:t>The perm is key - t</w:t>
      </w:r>
      <w:r w:rsidRPr="00083233">
        <w:rPr>
          <w:rFonts w:asciiTheme="minorHAnsi" w:hAnsiTheme="minorHAnsi" w:cstheme="minorHAnsi"/>
        </w:rPr>
        <w:t xml:space="preserve">he </w:t>
      </w:r>
      <w:proofErr w:type="spellStart"/>
      <w:r w:rsidRPr="00083233">
        <w:rPr>
          <w:rFonts w:asciiTheme="minorHAnsi" w:hAnsiTheme="minorHAnsi" w:cstheme="minorHAnsi"/>
        </w:rPr>
        <w:t>aff</w:t>
      </w:r>
      <w:proofErr w:type="spellEnd"/>
      <w:r w:rsidRPr="00083233">
        <w:rPr>
          <w:rFonts w:asciiTheme="minorHAnsi" w:hAnsiTheme="minorHAnsi" w:cstheme="minorHAnsi"/>
        </w:rPr>
        <w:t xml:space="preserve"> fails to bridge the divide between theory and praxis and remains trapped o</w:t>
      </w:r>
      <w:r>
        <w:rPr>
          <w:rFonts w:asciiTheme="minorHAnsi" w:hAnsiTheme="minorHAnsi" w:cstheme="minorHAnsi"/>
        </w:rPr>
        <w:t>n the bookshelf-</w:t>
      </w:r>
    </w:p>
    <w:p w14:paraId="0E2FD360" w14:textId="31A45604" w:rsidR="00E76327" w:rsidRPr="00E76327" w:rsidRDefault="00E76327" w:rsidP="00E76327">
      <w:pPr>
        <w:rPr>
          <w:rFonts w:asciiTheme="minorHAnsi" w:hAnsiTheme="minorHAnsi" w:cstheme="minorHAnsi"/>
          <w:b/>
          <w:bCs/>
          <w:sz w:val="18"/>
          <w:szCs w:val="18"/>
        </w:rPr>
      </w:pPr>
      <w:r w:rsidRPr="00083233">
        <w:rPr>
          <w:rStyle w:val="Style13ptBold"/>
          <w:rFonts w:asciiTheme="minorHAnsi" w:hAnsiTheme="minorHAnsi" w:cstheme="minorHAnsi"/>
        </w:rPr>
        <w:t xml:space="preserve">Sium et al </w:t>
      </w:r>
      <w:r>
        <w:rPr>
          <w:rStyle w:val="Style13ptBold"/>
          <w:rFonts w:asciiTheme="minorHAnsi" w:hAnsiTheme="minorHAnsi" w:cstheme="minorHAnsi"/>
        </w:rPr>
        <w:t>‘</w:t>
      </w:r>
      <w:r w:rsidRPr="00083233">
        <w:rPr>
          <w:rStyle w:val="Style13ptBold"/>
          <w:rFonts w:asciiTheme="minorHAnsi" w:hAnsiTheme="minorHAnsi" w:cstheme="minorHAnsi"/>
        </w:rPr>
        <w:t>12</w:t>
      </w:r>
      <w:r>
        <w:rPr>
          <w:rStyle w:val="Style13ptBold"/>
          <w:rFonts w:asciiTheme="minorHAnsi" w:hAnsiTheme="minorHAnsi" w:cstheme="minorHAnsi"/>
        </w:rPr>
        <w:t xml:space="preserve"> </w:t>
      </w:r>
      <w:r w:rsidRPr="00E76327">
        <w:rPr>
          <w:sz w:val="18"/>
          <w:szCs w:val="18"/>
        </w:rPr>
        <w:t xml:space="preserve">(Aman Sium, Chandni Desai, Eric </w:t>
      </w:r>
      <w:proofErr w:type="spellStart"/>
      <w:r w:rsidRPr="00E76327">
        <w:rPr>
          <w:sz w:val="18"/>
          <w:szCs w:val="18"/>
        </w:rPr>
        <w:t>Ritskes</w:t>
      </w:r>
      <w:proofErr w:type="spellEnd"/>
      <w:r w:rsidRPr="00E76327">
        <w:rPr>
          <w:sz w:val="18"/>
          <w:szCs w:val="18"/>
        </w:rPr>
        <w:t xml:space="preserve">, Ontario Institute for Studies in Education, University of Toronto, Sium identifies as being Tigrinya, indigenous, African, and Eritrean, </w:t>
      </w:r>
      <w:proofErr w:type="spellStart"/>
      <w:r w:rsidRPr="00E76327">
        <w:rPr>
          <w:sz w:val="18"/>
          <w:szCs w:val="18"/>
        </w:rPr>
        <w:t>Ritskes</w:t>
      </w:r>
      <w:proofErr w:type="spellEnd"/>
      <w:r w:rsidRPr="00E76327">
        <w:rPr>
          <w:sz w:val="18"/>
          <w:szCs w:val="18"/>
        </w:rPr>
        <w:t xml:space="preserve"> is </w:t>
      </w:r>
      <w:proofErr w:type="spellStart"/>
      <w:r w:rsidRPr="00E76327">
        <w:rPr>
          <w:sz w:val="18"/>
          <w:szCs w:val="18"/>
        </w:rPr>
        <w:t>Zhaganash</w:t>
      </w:r>
      <w:proofErr w:type="spellEnd"/>
      <w:r w:rsidRPr="00E76327">
        <w:rPr>
          <w:sz w:val="18"/>
          <w:szCs w:val="18"/>
        </w:rPr>
        <w:t>, Towards the ‘tangible unknown’: Decolonization and the Indigenous future, Decolonization: Indigeneity, Education &amp; Society ¶ Vol. 1, No. 1, 2012, pp. I-XIII, JKS)</w:t>
      </w:r>
    </w:p>
    <w:p w14:paraId="5BCCCE6F" w14:textId="77777777" w:rsidR="00E76327" w:rsidRPr="00083233" w:rsidRDefault="00E76327" w:rsidP="00E76327">
      <w:pPr>
        <w:rPr>
          <w:rStyle w:val="Emphasis"/>
          <w:rFonts w:asciiTheme="minorHAnsi" w:hAnsiTheme="minorHAnsi" w:cstheme="minorHAnsi"/>
        </w:rPr>
      </w:pPr>
      <w:r w:rsidRPr="00083233">
        <w:rPr>
          <w:rStyle w:val="StyleUnderline"/>
          <w:rFonts w:asciiTheme="minorHAnsi" w:hAnsiTheme="minorHAnsi" w:cstheme="minorHAnsi"/>
        </w:rPr>
        <w:t>One of the greatest challenges in looking to understand decolonization in complex ways is bridging the divide of action vs. theory</w:t>
      </w:r>
      <w:r w:rsidRPr="00083233">
        <w:rPr>
          <w:rFonts w:asciiTheme="minorHAnsi" w:hAnsiTheme="minorHAnsi" w:cstheme="minorHAnsi"/>
          <w:sz w:val="16"/>
        </w:rPr>
        <w:t xml:space="preserve">. Eve Tuck and K. Wayne Yang (this issue) remind us that “settler colonialism and its decolonization </w:t>
      </w:r>
      <w:proofErr w:type="gramStart"/>
      <w:r w:rsidRPr="00083233">
        <w:rPr>
          <w:rFonts w:asciiTheme="minorHAnsi" w:hAnsiTheme="minorHAnsi" w:cstheme="minorHAnsi"/>
          <w:sz w:val="16"/>
        </w:rPr>
        <w:t>implicates</w:t>
      </w:r>
      <w:proofErr w:type="gramEnd"/>
      <w:r w:rsidRPr="00083233">
        <w:rPr>
          <w:rFonts w:asciiTheme="minorHAnsi" w:hAnsiTheme="minorHAnsi" w:cstheme="minorHAnsi"/>
          <w:sz w:val="16"/>
        </w:rPr>
        <w:t xml:space="preserve"> and unsettles everyone” (p. 7). They go on to explore how </w:t>
      </w:r>
      <w:r w:rsidRPr="00083233">
        <w:rPr>
          <w:rStyle w:val="StyleUnderline"/>
          <w:rFonts w:asciiTheme="minorHAnsi" w:hAnsiTheme="minorHAnsi" w:cstheme="minorHAnsi"/>
        </w:rPr>
        <w:t>there is no room for settlers to claim innocence in the ongoing colonial violence and dispossession of Indigenous land. Importantly, however, we each also have the agency to participate in this violence (or resist it) through morally differentiated positions, levels of complicity, points of impact, and consequence</w:t>
      </w:r>
      <w:r w:rsidRPr="00083233">
        <w:rPr>
          <w:rFonts w:asciiTheme="minorHAnsi" w:hAnsiTheme="minorHAnsi" w:cstheme="minorHAnsi"/>
          <w:sz w:val="16"/>
        </w:rPr>
        <w:t xml:space="preserve">. For this reason, what </w:t>
      </w:r>
      <w:r w:rsidRPr="00083233">
        <w:rPr>
          <w:rStyle w:val="StyleUnderline"/>
          <w:rFonts w:asciiTheme="minorHAnsi" w:hAnsiTheme="minorHAnsi" w:cstheme="minorHAnsi"/>
        </w:rPr>
        <w:t>knowledge we choose to produce has everything to do with who we are and how we choose to act in the world</w:t>
      </w:r>
      <w:r w:rsidRPr="00083233">
        <w:rPr>
          <w:rStyle w:val="Emphasis"/>
          <w:rFonts w:asciiTheme="minorHAnsi" w:hAnsiTheme="minorHAnsi" w:cstheme="minorHAnsi"/>
        </w:rPr>
        <w:t xml:space="preserve">. </w:t>
      </w:r>
      <w:r w:rsidRPr="002C377B">
        <w:rPr>
          <w:rStyle w:val="Emphasis"/>
          <w:rFonts w:asciiTheme="minorHAnsi" w:hAnsiTheme="minorHAnsi" w:cstheme="minorHAnsi"/>
          <w:highlight w:val="yellow"/>
        </w:rPr>
        <w:t>Transformative praxis can be measured by our ability to show scholarly courage and imagination in taking our ideas off the bookshelf and acting on them.</w:t>
      </w:r>
      <w:r w:rsidRPr="002C377B">
        <w:rPr>
          <w:rFonts w:asciiTheme="minorHAnsi" w:hAnsiTheme="minorHAnsi" w:cstheme="minorHAnsi"/>
          <w:sz w:val="16"/>
          <w:highlight w:val="yellow"/>
        </w:rPr>
        <w:t xml:space="preserve"> </w:t>
      </w:r>
      <w:r w:rsidRPr="002C377B">
        <w:rPr>
          <w:rStyle w:val="StyleUnderline"/>
          <w:rFonts w:asciiTheme="minorHAnsi" w:hAnsiTheme="minorHAnsi" w:cstheme="minorHAnsi"/>
          <w:highlight w:val="yellow"/>
        </w:rPr>
        <w:t>Decolonization does not simply suggest that we refrain from becoming spectators to the knowledge we produce; it demands it</w:t>
      </w:r>
      <w:r w:rsidRPr="002C377B">
        <w:rPr>
          <w:rFonts w:asciiTheme="minorHAnsi" w:hAnsiTheme="minorHAnsi" w:cstheme="minorHAnsi"/>
          <w:sz w:val="16"/>
          <w:highlight w:val="yellow"/>
        </w:rPr>
        <w:t>.</w:t>
      </w:r>
      <w:r w:rsidRPr="00083233">
        <w:rPr>
          <w:rFonts w:asciiTheme="minorHAnsi" w:hAnsiTheme="minorHAnsi" w:cstheme="minorHAnsi"/>
          <w:sz w:val="16"/>
        </w:rPr>
        <w:t xml:space="preserve"> As Fanon </w:t>
      </w:r>
      <w:r w:rsidRPr="00083233">
        <w:rPr>
          <w:rFonts w:asciiTheme="minorHAnsi" w:hAnsiTheme="minorHAnsi" w:cstheme="minorHAnsi"/>
          <w:sz w:val="12"/>
        </w:rPr>
        <w:t>¶</w:t>
      </w:r>
      <w:r w:rsidRPr="00083233">
        <w:rPr>
          <w:rFonts w:asciiTheme="minorHAnsi" w:hAnsiTheme="minorHAnsi" w:cstheme="minorHAnsi"/>
          <w:sz w:val="16"/>
        </w:rPr>
        <w:t xml:space="preserve"> (1967) clearly laid out, “</w:t>
      </w:r>
      <w:r w:rsidRPr="00083233">
        <w:rPr>
          <w:rStyle w:val="StyleUnderline"/>
          <w:rFonts w:asciiTheme="minorHAnsi" w:hAnsiTheme="minorHAnsi" w:cstheme="minorHAnsi"/>
        </w:rPr>
        <w:t>It’s no longer a question of knowing the world, but of transforming it</w:t>
      </w:r>
      <w:r w:rsidRPr="00083233">
        <w:rPr>
          <w:rFonts w:asciiTheme="minorHAnsi" w:hAnsiTheme="minorHAnsi" w:cstheme="minorHAnsi"/>
          <w:sz w:val="16"/>
        </w:rPr>
        <w:t xml:space="preserve">” (p. 1). </w:t>
      </w:r>
      <w:r w:rsidRPr="00083233">
        <w:rPr>
          <w:rFonts w:asciiTheme="minorHAnsi" w:hAnsiTheme="minorHAnsi" w:cstheme="minorHAnsi"/>
          <w:sz w:val="12"/>
        </w:rPr>
        <w:t>¶</w:t>
      </w:r>
      <w:r w:rsidRPr="00083233">
        <w:rPr>
          <w:rFonts w:asciiTheme="minorHAnsi" w:hAnsiTheme="minorHAnsi" w:cstheme="minorHAnsi"/>
          <w:sz w:val="16"/>
        </w:rPr>
        <w:t xml:space="preserve"> It is this transformative action that </w:t>
      </w:r>
      <w:proofErr w:type="spellStart"/>
      <w:r w:rsidRPr="00083233">
        <w:rPr>
          <w:rFonts w:asciiTheme="minorHAnsi" w:hAnsiTheme="minorHAnsi" w:cstheme="minorHAnsi"/>
          <w:sz w:val="16"/>
        </w:rPr>
        <w:t>Waziyatawin</w:t>
      </w:r>
      <w:proofErr w:type="spellEnd"/>
      <w:r w:rsidRPr="00083233">
        <w:rPr>
          <w:rFonts w:asciiTheme="minorHAnsi" w:hAnsiTheme="minorHAnsi" w:cstheme="minorHAnsi"/>
          <w:sz w:val="16"/>
        </w:rPr>
        <w:t xml:space="preserve"> (in this issue) displays great imagination in </w:t>
      </w:r>
      <w:r w:rsidRPr="002C377B">
        <w:rPr>
          <w:rStyle w:val="StyleUnderline"/>
          <w:rFonts w:asciiTheme="minorHAnsi" w:hAnsiTheme="minorHAnsi" w:cstheme="minorHAnsi"/>
          <w:highlight w:val="yellow"/>
        </w:rPr>
        <w:t>outlining in the “endgame of empire,” asking what kind of world Indigenous resurgence hopes to bring about after it is gone</w:t>
      </w:r>
      <w:r w:rsidRPr="00083233">
        <w:rPr>
          <w:rStyle w:val="StyleUnderline"/>
          <w:rFonts w:asciiTheme="minorHAnsi" w:hAnsiTheme="minorHAnsi" w:cstheme="minorHAnsi"/>
        </w:rPr>
        <w:t>. She encourages her readers to peek behind the colonial curtain to see that a central “facet of the colonial picture is an illusion of permanency and inevitability</w:t>
      </w:r>
      <w:r w:rsidRPr="00083233">
        <w:rPr>
          <w:rFonts w:asciiTheme="minorHAnsi" w:hAnsiTheme="minorHAnsi" w:cstheme="minorHAnsi"/>
          <w:sz w:val="16"/>
        </w:rPr>
        <w:t xml:space="preserve">” (p. 76). Importantly, she also encourages her readers to recognize that there is life beyond colonialism; that a certain degree of hope, in both theory and practice, is necessary in defeating it. </w:t>
      </w:r>
      <w:r w:rsidRPr="002C377B">
        <w:rPr>
          <w:rStyle w:val="StyleUnderline"/>
          <w:rFonts w:asciiTheme="minorHAnsi" w:hAnsiTheme="minorHAnsi" w:cstheme="minorHAnsi"/>
          <w:highlight w:val="yellow"/>
        </w:rPr>
        <w:t xml:space="preserve">Colonialism may actively work to shape the </w:t>
      </w:r>
      <w:proofErr w:type="gramStart"/>
      <w:r w:rsidRPr="002C377B">
        <w:rPr>
          <w:rStyle w:val="StyleUnderline"/>
          <w:rFonts w:asciiTheme="minorHAnsi" w:hAnsiTheme="minorHAnsi" w:cstheme="minorHAnsi"/>
          <w:highlight w:val="yellow"/>
        </w:rPr>
        <w:t>world</w:t>
      </w:r>
      <w:proofErr w:type="gramEnd"/>
      <w:r w:rsidRPr="002C377B">
        <w:rPr>
          <w:rStyle w:val="StyleUnderline"/>
          <w:rFonts w:asciiTheme="minorHAnsi" w:hAnsiTheme="minorHAnsi" w:cstheme="minorHAnsi"/>
          <w:highlight w:val="yellow"/>
        </w:rPr>
        <w:t xml:space="preserve"> but it can also be made malleable, forced to show the cracks in its walls, and forced to retreat through struggle against</w:t>
      </w:r>
      <w:r w:rsidRPr="00083233">
        <w:rPr>
          <w:rStyle w:val="StyleUnderline"/>
          <w:rFonts w:asciiTheme="minorHAnsi" w:hAnsiTheme="minorHAnsi" w:cstheme="minorHAnsi"/>
        </w:rPr>
        <w:t xml:space="preserve"> it</w:t>
      </w:r>
      <w:r w:rsidRPr="00083233">
        <w:rPr>
          <w:rFonts w:asciiTheme="minorHAnsi" w:hAnsiTheme="minorHAnsi" w:cstheme="minorHAnsi"/>
          <w:sz w:val="16"/>
        </w:rPr>
        <w:t xml:space="preserve">. </w:t>
      </w:r>
      <w:r w:rsidRPr="00083233">
        <w:rPr>
          <w:rStyle w:val="StyleUnderline"/>
          <w:rFonts w:asciiTheme="minorHAnsi" w:hAnsiTheme="minorHAnsi" w:cstheme="minorHAnsi"/>
        </w:rPr>
        <w:t xml:space="preserve">As we witness the death throes of global capitalism and its insatiable appetite for Indigenous land and resources, </w:t>
      </w:r>
      <w:r w:rsidRPr="002C377B">
        <w:rPr>
          <w:rStyle w:val="StyleUnderline"/>
          <w:rFonts w:asciiTheme="minorHAnsi" w:hAnsiTheme="minorHAnsi" w:cstheme="minorHAnsi"/>
          <w:highlight w:val="yellow"/>
        </w:rPr>
        <w:t>we must also understand that,</w:t>
      </w:r>
      <w:r w:rsidRPr="00083233">
        <w:rPr>
          <w:rStyle w:val="StyleUnderline"/>
          <w:rFonts w:asciiTheme="minorHAnsi" w:hAnsiTheme="minorHAnsi" w:cstheme="minorHAnsi"/>
        </w:rPr>
        <w:t xml:space="preserve"> like a cornered animal, it </w:t>
      </w:r>
      <w:r w:rsidRPr="002C377B">
        <w:rPr>
          <w:rStyle w:val="StyleUnderline"/>
          <w:rFonts w:asciiTheme="minorHAnsi" w:hAnsiTheme="minorHAnsi" w:cstheme="minorHAnsi"/>
          <w:highlight w:val="yellow"/>
        </w:rPr>
        <w:t>will fight until the last breath in defending the privileges of colonial governments and extractive industry</w:t>
      </w:r>
      <w:r w:rsidRPr="00083233">
        <w:rPr>
          <w:rStyle w:val="StyleUnderline"/>
          <w:rFonts w:asciiTheme="minorHAnsi" w:hAnsiTheme="minorHAnsi" w:cstheme="minorHAnsi"/>
        </w:rPr>
        <w:t>.</w:t>
      </w:r>
      <w:r w:rsidRPr="00083233">
        <w:rPr>
          <w:rFonts w:asciiTheme="minorHAnsi" w:hAnsiTheme="minorHAnsi" w:cstheme="minorHAnsi"/>
          <w:sz w:val="16"/>
        </w:rPr>
        <w:t xml:space="preserve"> According to </w:t>
      </w:r>
      <w:proofErr w:type="spellStart"/>
      <w:r w:rsidRPr="00083233">
        <w:rPr>
          <w:rFonts w:asciiTheme="minorHAnsi" w:hAnsiTheme="minorHAnsi" w:cstheme="minorHAnsi"/>
          <w:sz w:val="16"/>
        </w:rPr>
        <w:t>Waziyatawin</w:t>
      </w:r>
      <w:proofErr w:type="spellEnd"/>
      <w:r w:rsidRPr="00083233">
        <w:rPr>
          <w:rStyle w:val="StyleUnderline"/>
          <w:rFonts w:asciiTheme="minorHAnsi" w:hAnsiTheme="minorHAnsi" w:cstheme="minorHAnsi"/>
        </w:rPr>
        <w:t xml:space="preserve">, this is the paradox of Indigenous resurgence at the end of empire: “while we have an opportunity to realize its emancipatory potential, </w:t>
      </w:r>
      <w:r w:rsidRPr="002C377B">
        <w:rPr>
          <w:rStyle w:val="StyleUnderline"/>
          <w:rFonts w:asciiTheme="minorHAnsi" w:hAnsiTheme="minorHAnsi" w:cstheme="minorHAnsi"/>
          <w:highlight w:val="yellow"/>
        </w:rPr>
        <w:t xml:space="preserve">if we do not succeed soon, </w:t>
      </w:r>
      <w:r w:rsidRPr="002C377B">
        <w:rPr>
          <w:rStyle w:val="Emphasis"/>
          <w:rFonts w:asciiTheme="minorHAnsi" w:hAnsiTheme="minorHAnsi" w:cstheme="minorHAnsi"/>
          <w:highlight w:val="yellow"/>
        </w:rPr>
        <w:t>the chances for the survival of all life will severely diminis</w:t>
      </w:r>
      <w:r w:rsidRPr="00083233">
        <w:rPr>
          <w:rStyle w:val="Emphasis"/>
          <w:rFonts w:asciiTheme="minorHAnsi" w:hAnsiTheme="minorHAnsi" w:cstheme="minorHAnsi"/>
        </w:rPr>
        <w:t>h</w:t>
      </w:r>
      <w:r w:rsidRPr="00083233">
        <w:rPr>
          <w:rStyle w:val="StyleUnderline"/>
          <w:rFonts w:asciiTheme="minorHAnsi" w:hAnsiTheme="minorHAnsi" w:cstheme="minorHAnsi"/>
        </w:rPr>
        <w:t xml:space="preserve">” (p. 82). For this </w:t>
      </w:r>
      <w:proofErr w:type="gramStart"/>
      <w:r w:rsidRPr="00083233">
        <w:rPr>
          <w:rStyle w:val="StyleUnderline"/>
          <w:rFonts w:asciiTheme="minorHAnsi" w:hAnsiTheme="minorHAnsi" w:cstheme="minorHAnsi"/>
        </w:rPr>
        <w:t>reason</w:t>
      </w:r>
      <w:proofErr w:type="gramEnd"/>
      <w:r w:rsidRPr="00083233">
        <w:rPr>
          <w:rStyle w:val="StyleUnderline"/>
          <w:rFonts w:asciiTheme="minorHAnsi" w:hAnsiTheme="minorHAnsi" w:cstheme="minorHAnsi"/>
        </w:rPr>
        <w:t xml:space="preserve"> </w:t>
      </w:r>
      <w:r w:rsidRPr="002C377B">
        <w:rPr>
          <w:rStyle w:val="Emphasis"/>
          <w:rFonts w:asciiTheme="minorHAnsi" w:hAnsiTheme="minorHAnsi" w:cstheme="minorHAnsi"/>
          <w:highlight w:val="yellow"/>
        </w:rPr>
        <w:t>both decolonization theory and action are time sensitive.</w:t>
      </w:r>
      <w:r w:rsidRPr="00083233">
        <w:rPr>
          <w:rStyle w:val="Emphasis"/>
          <w:rFonts w:asciiTheme="minorHAnsi" w:hAnsiTheme="minorHAnsi" w:cstheme="minorHAnsi"/>
        </w:rPr>
        <w:t xml:space="preserve"> </w:t>
      </w:r>
    </w:p>
    <w:p w14:paraId="5052ABC5" w14:textId="77777777" w:rsidR="00E76327" w:rsidRPr="00E76327" w:rsidRDefault="00E76327" w:rsidP="00E76327"/>
    <w:p w14:paraId="0EDD826C" w14:textId="36D1D01F" w:rsidR="00E76327" w:rsidRDefault="00E76327" w:rsidP="00E76327">
      <w:pPr>
        <w:pStyle w:val="Heading3"/>
      </w:pPr>
      <w:r>
        <w:t xml:space="preserve">AT Reform Fails </w:t>
      </w:r>
    </w:p>
    <w:p w14:paraId="68371DD3" w14:textId="77777777" w:rsidR="00E76327" w:rsidRDefault="00E76327" w:rsidP="00E76327">
      <w:pPr>
        <w:pStyle w:val="Heading4"/>
      </w:pPr>
      <w:r>
        <w:t xml:space="preserve">The struggle by indigenous groups against state and corporate violence has produced important victories – decades of empirical examples disprove the narrative that state-based reforms are </w:t>
      </w:r>
      <w:proofErr w:type="gramStart"/>
      <w:r>
        <w:t>useless</w:t>
      </w:r>
      <w:proofErr w:type="gramEnd"/>
    </w:p>
    <w:p w14:paraId="25801F2A" w14:textId="2427450B" w:rsidR="00E76327" w:rsidRPr="00364D39" w:rsidRDefault="00E76327" w:rsidP="00E76327">
      <w:proofErr w:type="spellStart"/>
      <w:r w:rsidRPr="009B2C97">
        <w:rPr>
          <w:rStyle w:val="Style13ptBold"/>
        </w:rPr>
        <w:t>NoiseCat</w:t>
      </w:r>
      <w:proofErr w:type="spellEnd"/>
      <w:r w:rsidRPr="009B2C97">
        <w:rPr>
          <w:rStyle w:val="Style13ptBold"/>
        </w:rPr>
        <w:t xml:space="preserve"> </w:t>
      </w:r>
      <w:r>
        <w:rPr>
          <w:rStyle w:val="Style13ptBold"/>
        </w:rPr>
        <w:t>‘</w:t>
      </w:r>
      <w:r w:rsidRPr="009B2C97">
        <w:rPr>
          <w:rStyle w:val="Style13ptBold"/>
        </w:rPr>
        <w:t>17</w:t>
      </w:r>
      <w:r>
        <w:t xml:space="preserve"> (Julian Brave - enrolled member of the </w:t>
      </w:r>
      <w:proofErr w:type="spellStart"/>
      <w:r>
        <w:t>Canim</w:t>
      </w:r>
      <w:proofErr w:type="spellEnd"/>
      <w:r>
        <w:t xml:space="preserve"> Lake Band </w:t>
      </w:r>
      <w:proofErr w:type="spellStart"/>
      <w:r>
        <w:t>Tsq'escen</w:t>
      </w:r>
      <w:proofErr w:type="spellEnd"/>
      <w:r>
        <w:t xml:space="preserve"> in British Columbia where he was nominated to run for Chief in 2014 AND a graduate of Columbia University and the University of Oxford, “When the Indians Defeat the Cowboys,” 1/15/17, https://www.jacobinmag.com/2017/01/standing-rock-indigenous-american-progress/)</w:t>
      </w:r>
    </w:p>
    <w:p w14:paraId="2A2A0057" w14:textId="4FBDC35B" w:rsidR="00E76327" w:rsidRDefault="00E76327" w:rsidP="00E76327">
      <w:pPr>
        <w:rPr>
          <w:sz w:val="16"/>
        </w:rPr>
      </w:pPr>
      <w:r w:rsidRPr="00B12B93">
        <w:rPr>
          <w:rStyle w:val="StyleUnderline"/>
        </w:rPr>
        <w:t>Consider</w:t>
      </w:r>
      <w:r w:rsidRPr="00364D39">
        <w:rPr>
          <w:sz w:val="16"/>
        </w:rPr>
        <w:t xml:space="preserve">, for example, </w:t>
      </w:r>
      <w:r w:rsidRPr="00B12B93">
        <w:rPr>
          <w:rStyle w:val="StyleUnderline"/>
        </w:rPr>
        <w:t>the most cited work in the fields of settler colonial and indigenous studies: “Settler Colonialism and the Elimination of the Native,”</w:t>
      </w:r>
      <w:r w:rsidRPr="00364D39">
        <w:rPr>
          <w:sz w:val="16"/>
        </w:rPr>
        <w:t xml:space="preserve"> a 2006 essay by the late radical Australian anthropologist Patrick Wolfe. In a clever turn of phrase, repeated today like a Feuerbach Thesis for indigenous radicals and scholars, </w:t>
      </w:r>
      <w:r w:rsidRPr="00364D39">
        <w:rPr>
          <w:rStyle w:val="StyleUnderline"/>
        </w:rPr>
        <w:t>Wolfe described the invasion of indigenous lands as “a structure not an event.”</w:t>
      </w:r>
      <w:r w:rsidRPr="00B12B93">
        <w:rPr>
          <w:rStyle w:val="StyleUnderline"/>
        </w:rPr>
        <w:t xml:space="preserve"> His argument was that settler colonialism — a form of colonialism where colonists come to stay, as in the United States, Canada, Australia, New Zealand, South Africa, Palestine, and some Pacific Islands — requires the elimination of Native people and societies to access and occupy their land.</w:t>
      </w:r>
      <w:r w:rsidRPr="00364D39">
        <w:rPr>
          <w:sz w:val="16"/>
        </w:rPr>
        <w:t xml:space="preserve"> As Wolfe put it, “Settler colonialism destroys to replace.” Wolfe’s theory of settler colonialism emerged out of the ongoing “History Wars” in Australia, a public, battle-hardened, and career-defining debate over whether Australia’s treatment of Aborigines should be considered genocide. 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 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 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 </w:t>
      </w:r>
      <w:r w:rsidRPr="00B12B93">
        <w:rPr>
          <w:rStyle w:val="StyleUnderline"/>
        </w:rPr>
        <w:t xml:space="preserve">But </w:t>
      </w:r>
      <w:r w:rsidRPr="00364D39">
        <w:rPr>
          <w:rStyle w:val="StyleUnderline"/>
        </w:rPr>
        <w:t xml:space="preserve">Wolfe’s theory ran into a rather significant problem — </w:t>
      </w:r>
      <w:r w:rsidRPr="00364D39">
        <w:rPr>
          <w:rStyle w:val="Emphasis"/>
        </w:rPr>
        <w:t>reality.</w:t>
      </w:r>
      <w:r>
        <w:rPr>
          <w:rStyle w:val="Emphasis"/>
        </w:rPr>
        <w:t xml:space="preserve"> </w:t>
      </w:r>
      <w:r w:rsidRPr="002C377B">
        <w:rPr>
          <w:rStyle w:val="StyleUnderline"/>
          <w:highlight w:val="yellow"/>
        </w:rPr>
        <w:t>If settler societies</w:t>
      </w:r>
      <w:r w:rsidRPr="00B12B93">
        <w:rPr>
          <w:rStyle w:val="StyleUnderline"/>
        </w:rPr>
        <w:t xml:space="preserve"> like Australia, Canada, New Zealand, and the United States </w:t>
      </w:r>
      <w:r w:rsidRPr="002C377B">
        <w:rPr>
          <w:rStyle w:val="StyleUnderline"/>
          <w:highlight w:val="yellow"/>
        </w:rPr>
        <w:t xml:space="preserve">are structurally dependent upon the elimination of the Native, </w:t>
      </w:r>
      <w:r w:rsidRPr="002C377B">
        <w:rPr>
          <w:rStyle w:val="Emphasis"/>
          <w:highlight w:val="yellow"/>
        </w:rPr>
        <w:t>how do we explain the survival, resilience, and resurgence of that same Native? How do we explain the global emergence of policies of indigenous self-determination, recognition, and land rights</w:t>
      </w:r>
      <w:r w:rsidRPr="00B12B93">
        <w:rPr>
          <w:rStyle w:val="Emphasis"/>
        </w:rPr>
        <w:t xml:space="preserve"> in various forms?</w:t>
      </w:r>
      <w:r w:rsidRPr="00B12B93">
        <w:rPr>
          <w:rStyle w:val="StyleUnderline"/>
        </w:rPr>
        <w:t xml:space="preserve"> Are these policies lipstick on the same colonial pig? Are indigenous people permanently cast in cameo roles — their victories small exceptions that prove the rule?</w:t>
      </w:r>
      <w:r>
        <w:rPr>
          <w:rStyle w:val="StyleUnderline"/>
        </w:rPr>
        <w:t xml:space="preserve"> </w:t>
      </w:r>
      <w:r w:rsidRPr="00B12B93">
        <w:rPr>
          <w:rStyle w:val="StyleUnderline"/>
        </w:rPr>
        <w:t>How do we explain Standing Rock?</w:t>
      </w:r>
      <w:r>
        <w:rPr>
          <w:rStyle w:val="StyleUnderline"/>
        </w:rPr>
        <w:t xml:space="preserve"> </w:t>
      </w:r>
      <w:r w:rsidRPr="00364D39">
        <w:rPr>
          <w:sz w:val="16"/>
        </w:rPr>
        <w:t xml:space="preserve">Wolfe’s theory, however popular and illuminating, is in a sense, a gussied-up version of the inevitable victory of Cowboys over Indians — a reworking of Victorian ideology as critical theory. </w:t>
      </w:r>
      <w:r w:rsidRPr="00B12B93">
        <w:rPr>
          <w:rStyle w:val="StyleUnderline"/>
        </w:rPr>
        <w:t>The indigenous story unfolding before us demands more.</w:t>
      </w:r>
      <w:r w:rsidRPr="00364D39">
        <w:t xml:space="preserve"> </w:t>
      </w:r>
      <w:r w:rsidRPr="00364D39">
        <w:rPr>
          <w:sz w:val="16"/>
        </w:rPr>
        <w:t xml:space="preserve">Explaining Standing </w:t>
      </w:r>
      <w:proofErr w:type="gramStart"/>
      <w:r w:rsidRPr="00364D39">
        <w:rPr>
          <w:sz w:val="16"/>
        </w:rPr>
        <w:t>Rock</w:t>
      </w:r>
      <w:proofErr w:type="gramEnd"/>
      <w:r w:rsidRPr="00364D39">
        <w:rPr>
          <w:sz w:val="16"/>
        </w:rPr>
        <w:t xml:space="preserve"> The Cowboy is supposed to be everything the Indian is not. 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 And, while the Indian is a loser, the Cowboy is a winner. </w:t>
      </w:r>
      <w:r w:rsidRPr="00B12B93">
        <w:rPr>
          <w:rStyle w:val="StyleUnderline"/>
        </w:rPr>
        <w:t>At Standing Rock, generations of myth and folk wisdom proved wrong.</w:t>
      </w:r>
      <w:r w:rsidRPr="00364D39">
        <w:rPr>
          <w:sz w:val="16"/>
        </w:rPr>
        <w:t xml:space="preserve"> As Bill McKibben put it in the Guardian, </w:t>
      </w:r>
      <w:r w:rsidRPr="00B12B93">
        <w:rPr>
          <w:rStyle w:val="StyleUnderline"/>
        </w:rPr>
        <w:t>the Standing Rock movement “is a break in that long-running story, a new chapter.”</w:t>
      </w:r>
      <w:r w:rsidRPr="00364D39">
        <w:t xml:space="preserve"> </w:t>
      </w:r>
      <w:r w:rsidRPr="00364D39">
        <w:rPr>
          <w:sz w:val="16"/>
        </w:rPr>
        <w:t xml:space="preserve">In a moment when the Left is struggling in the face of a globalizing free market and an ascendant right, </w:t>
      </w:r>
      <w:r w:rsidRPr="00B12B93">
        <w:rPr>
          <w:rStyle w:val="StyleUnderline"/>
        </w:rPr>
        <w:t>indigenous victory stands as both a surprising puzzle and an intriguing promise. It begs the rarely considered question: why have indigenous people been able to secure a stunning victory while even the most successful movements of late have faltered? And what can other movements learn from Indians?</w:t>
      </w:r>
      <w:r w:rsidRPr="00364D39">
        <w:t xml:space="preserve"> </w:t>
      </w:r>
      <w:r w:rsidRPr="00364D39">
        <w:rPr>
          <w:sz w:val="16"/>
        </w:rPr>
        <w:t xml:space="preserve">Various voices have risen to offer answers. Writing in the Nation, Audrea Lim argues that </w:t>
      </w:r>
      <w:r w:rsidRPr="00364D39">
        <w:rPr>
          <w:rStyle w:val="StyleUnderline"/>
        </w:rPr>
        <w:t>Standing Rock shows a multiracial coalition united against neoliberalism and white supremacy can win</w:t>
      </w:r>
      <w:r w:rsidRPr="00B12B93">
        <w:rPr>
          <w:rStyle w:val="StyleUnderline"/>
        </w:rPr>
        <w:t xml:space="preserve"> in the heartland.</w:t>
      </w:r>
      <w:r w:rsidRPr="00364D39">
        <w:rPr>
          <w:sz w:val="16"/>
        </w:rPr>
        <w:t xml:space="preserve"> McKibben and Naomi Klein tout the power of direct action and praise indigenous organizers for catalyzing nonviolent mass resistance. In the New Yorker, novelist Louise Erdrich suggests that Standing Rock prevailed because it offered the world an emotionally, historically, and environmentally compelling story rooted in faith. “Every time the water protectors showed the fortitude of staying on message and advancing through prayer and ceremony, </w:t>
      </w:r>
      <w:r w:rsidRPr="00B12B93">
        <w:rPr>
          <w:rStyle w:val="StyleUnderline"/>
        </w:rPr>
        <w:t>they gave the rest of the world a template for resistance</w:t>
      </w:r>
      <w:r w:rsidRPr="00364D39">
        <w:rPr>
          <w:sz w:val="16"/>
        </w:rPr>
        <w:t xml:space="preserve">,” Erdrich concludes. </w:t>
      </w:r>
      <w:proofErr w:type="gramStart"/>
      <w:r w:rsidRPr="00364D39">
        <w:rPr>
          <w:sz w:val="16"/>
        </w:rPr>
        <w:t>All of</w:t>
      </w:r>
      <w:proofErr w:type="gramEnd"/>
      <w:r w:rsidRPr="00364D39">
        <w:rPr>
          <w:sz w:val="16"/>
        </w:rPr>
        <w:t xml:space="preserve"> these analyses are accurate, but their individual and collective explanations for the Standing Rock victory are insufficient. They fail to ask key questions about the when, where, how, and who. They do not explain what made this movement and moment different. And perhaps most importantly, in their haste to explain a seemingly improbable and episodic victory, these writers miss the remarkable big picture. Outflanking Corporate Globalization </w:t>
      </w:r>
      <w:r w:rsidRPr="002C377B">
        <w:rPr>
          <w:rStyle w:val="StyleUnderline"/>
          <w:highlight w:val="yellow"/>
        </w:rPr>
        <w:t>Since the</w:t>
      </w:r>
      <w:r w:rsidRPr="00B12B93">
        <w:rPr>
          <w:rStyle w:val="StyleUnderline"/>
        </w:rPr>
        <w:t xml:space="preserve"> 19</w:t>
      </w:r>
      <w:r w:rsidRPr="002C377B">
        <w:rPr>
          <w:rStyle w:val="StyleUnderline"/>
          <w:highlight w:val="yellow"/>
        </w:rPr>
        <w:t>70s</w:t>
      </w:r>
      <w:r w:rsidRPr="00364D39">
        <w:rPr>
          <w:sz w:val="16"/>
        </w:rPr>
        <w:t xml:space="preserve">, unions, public goods, social welfare, and other essential building blocks of social democracy have been beaten back by the free market consensus. Yet over these same decades, </w:t>
      </w:r>
      <w:r w:rsidRPr="002C377B">
        <w:rPr>
          <w:rStyle w:val="Emphasis"/>
          <w:highlight w:val="yellow"/>
        </w:rPr>
        <w:t>indigenous rights</w:t>
      </w:r>
      <w:r w:rsidRPr="00B12B93">
        <w:rPr>
          <w:rStyle w:val="Emphasis"/>
        </w:rPr>
        <w:t xml:space="preserve"> to land, jurisdiction, and sovereignty </w:t>
      </w:r>
      <w:r w:rsidRPr="002C377B">
        <w:rPr>
          <w:rStyle w:val="Emphasis"/>
          <w:highlight w:val="yellow"/>
        </w:rPr>
        <w:t>have gained ground.</w:t>
      </w:r>
      <w:r w:rsidRPr="00364D39">
        <w:rPr>
          <w:sz w:val="16"/>
        </w:rPr>
        <w:t xml:space="preserve"> At the same time workers lost their unions, the environment was winning a union of its own. That union takes the form of indigenous rights. </w:t>
      </w:r>
      <w:r w:rsidRPr="002C377B">
        <w:rPr>
          <w:rStyle w:val="StyleUnderline"/>
          <w:highlight w:val="yellow"/>
        </w:rPr>
        <w:t>Credit</w:t>
      </w:r>
      <w:r w:rsidRPr="00B12B93">
        <w:rPr>
          <w:rStyle w:val="StyleUnderline"/>
        </w:rPr>
        <w:t xml:space="preserve"> for these often-overlooked indigenous victories </w:t>
      </w:r>
      <w:r w:rsidRPr="002C377B">
        <w:rPr>
          <w:rStyle w:val="StyleUnderline"/>
          <w:highlight w:val="yellow"/>
        </w:rPr>
        <w:t>belongs to</w:t>
      </w:r>
      <w:r w:rsidRPr="00B12B93">
        <w:rPr>
          <w:rStyle w:val="StyleUnderline"/>
        </w:rPr>
        <w:t xml:space="preserve"> the </w:t>
      </w:r>
      <w:r w:rsidRPr="002C377B">
        <w:rPr>
          <w:rStyle w:val="StyleUnderline"/>
          <w:highlight w:val="yellow"/>
        </w:rPr>
        <w:t>indigenous movements that unswervingly pushed for similar goals across decades</w:t>
      </w:r>
      <w:r w:rsidRPr="00B12B93">
        <w:rPr>
          <w:rStyle w:val="StyleUnderline"/>
        </w:rPr>
        <w:t xml:space="preserve"> and even centuries: return of indigenous lands, restoration of indigenous sovereignties, and dignity for indigenous peoples.</w:t>
      </w:r>
      <w:r>
        <w:rPr>
          <w:rStyle w:val="StyleUnderline"/>
        </w:rPr>
        <w:t xml:space="preserve"> </w:t>
      </w:r>
      <w:r w:rsidRPr="00B12B93">
        <w:rPr>
          <w:rStyle w:val="StyleUnderline"/>
        </w:rPr>
        <w:t xml:space="preserve">From the time their lands were seized in the nineteenth century and even before, </w:t>
      </w:r>
      <w:r w:rsidRPr="002C377B">
        <w:rPr>
          <w:rStyle w:val="StyleUnderline"/>
          <w:highlight w:val="yellow"/>
        </w:rPr>
        <w:t>indigenous people</w:t>
      </w:r>
      <w:r w:rsidRPr="00B12B93">
        <w:rPr>
          <w:rStyle w:val="StyleUnderline"/>
        </w:rPr>
        <w:t xml:space="preserve"> came together, </w:t>
      </w:r>
      <w:r w:rsidRPr="002C377B">
        <w:rPr>
          <w:rStyle w:val="StyleUnderline"/>
          <w:highlight w:val="yellow"/>
        </w:rPr>
        <w:t>forming</w:t>
      </w:r>
      <w:r w:rsidRPr="00B12B93">
        <w:rPr>
          <w:rStyle w:val="StyleUnderline"/>
        </w:rPr>
        <w:t xml:space="preserve"> tribal, intertribal, regional, and national </w:t>
      </w:r>
      <w:r w:rsidRPr="002C377B">
        <w:rPr>
          <w:rStyle w:val="StyleUnderline"/>
          <w:highlight w:val="yellow"/>
        </w:rPr>
        <w:t>coalitions</w:t>
      </w:r>
      <w:r w:rsidRPr="00B12B93">
        <w:rPr>
          <w:rStyle w:val="StyleUnderline"/>
        </w:rPr>
        <w:t xml:space="preserve"> and organizations. </w:t>
      </w:r>
      <w:r w:rsidRPr="004960C9">
        <w:rPr>
          <w:rStyle w:val="StyleUnderline"/>
        </w:rPr>
        <w:t>They</w:t>
      </w:r>
      <w:r w:rsidRPr="002C377B">
        <w:rPr>
          <w:rStyle w:val="StyleUnderline"/>
          <w:highlight w:val="yellow"/>
        </w:rPr>
        <w:t xml:space="preserve"> </w:t>
      </w:r>
      <w:r w:rsidRPr="002C377B">
        <w:rPr>
          <w:rStyle w:val="Emphasis"/>
          <w:highlight w:val="yellow"/>
        </w:rPr>
        <w:t>pressured states</w:t>
      </w:r>
      <w:r w:rsidRPr="00364D39">
        <w:rPr>
          <w:sz w:val="16"/>
        </w:rPr>
        <w:t xml:space="preserve"> </w:t>
      </w:r>
      <w:r w:rsidRPr="00B12B93">
        <w:rPr>
          <w:rStyle w:val="StyleUnderline"/>
        </w:rPr>
        <w:t xml:space="preserve">and empires </w:t>
      </w:r>
      <w:r w:rsidRPr="002C377B">
        <w:rPr>
          <w:rStyle w:val="StyleUnderline"/>
          <w:highlight w:val="yellow"/>
        </w:rPr>
        <w:t>built on lands taken from them</w:t>
      </w:r>
      <w:r w:rsidRPr="00B12B93">
        <w:rPr>
          <w:rStyle w:val="StyleUnderline"/>
        </w:rPr>
        <w:t xml:space="preserve"> to recognize their demands. They stood strong against obstinate and repressive governments determined to claim their remaining territories and assimilate their people into the laboring class. They remained resolute.</w:t>
      </w:r>
      <w:r w:rsidRPr="00364D39">
        <w:t xml:space="preserve"> </w:t>
      </w:r>
      <w:r w:rsidRPr="00364D39">
        <w:rPr>
          <w:sz w:val="16"/>
        </w:rPr>
        <w:t xml:space="preserve">As the Chiefs of the Syilx, </w:t>
      </w:r>
      <w:proofErr w:type="spellStart"/>
      <w:r w:rsidRPr="00364D39">
        <w:rPr>
          <w:sz w:val="16"/>
        </w:rPr>
        <w:t>Nlaka’pamux</w:t>
      </w:r>
      <w:proofErr w:type="spellEnd"/>
      <w:r w:rsidRPr="00364D39">
        <w:rPr>
          <w:sz w:val="16"/>
        </w:rPr>
        <w:t xml:space="preserve">, and Secwepemc nations wrote in a petition to then–Canadian prime minister Wilfrid Laurier in 1910: So long as what we consider justice is withheld from us, so long will dissatisfaction and unrest exist among us, and we will continue to struggle to better ourselves. For the accomplishment of this end we and other Indian tribes of this country are now </w:t>
      </w:r>
      <w:proofErr w:type="gramStart"/>
      <w:r w:rsidRPr="00364D39">
        <w:rPr>
          <w:sz w:val="16"/>
        </w:rPr>
        <w:t>uniting</w:t>
      </w:r>
      <w:proofErr w:type="gramEnd"/>
      <w:r w:rsidRPr="00364D39">
        <w:rPr>
          <w:sz w:val="16"/>
        </w:rPr>
        <w:t xml:space="preserve"> and we ask the help of yourself and government in this fight for our rights. In moments of global political and economic crisis like the 1880s, 1930s, 1940s, 1970s, and now 2010s, state policies toward indigenous people worldwide often shifted. During the 1880s and 1940s, the United States applied assimilationist pressure on indigenous communities, with disastrous consequences. In the 1880s allotment and privatization policies under the Dawes Act of 1887 splintered indigenous lands and communities and brought poverty and political, social, and cultural erosion. 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 Yet </w:t>
      </w:r>
      <w:r w:rsidRPr="00B12B93">
        <w:rPr>
          <w:rStyle w:val="StyleUnderline"/>
        </w:rPr>
        <w:t>the stubborn dream of indigenous resurgence endured.</w:t>
      </w:r>
      <w:r w:rsidRPr="00364D39">
        <w:rPr>
          <w:sz w:val="16"/>
        </w:rPr>
        <w:t xml:space="preserve"> And crises sometimes ushered in marginal progress. </w:t>
      </w:r>
      <w:r w:rsidRPr="002C377B">
        <w:rPr>
          <w:rStyle w:val="StyleUnderline"/>
          <w:highlight w:val="yellow"/>
        </w:rPr>
        <w:t>In the</w:t>
      </w:r>
      <w:r w:rsidRPr="00B12B93">
        <w:rPr>
          <w:rStyle w:val="StyleUnderline"/>
        </w:rPr>
        <w:t xml:space="preserve"> 19</w:t>
      </w:r>
      <w:r w:rsidRPr="002C377B">
        <w:rPr>
          <w:rStyle w:val="StyleUnderline"/>
          <w:highlight w:val="yellow"/>
        </w:rPr>
        <w:t>30s</w:t>
      </w:r>
      <w:r w:rsidRPr="00B12B93">
        <w:rPr>
          <w:rStyle w:val="StyleUnderline"/>
        </w:rPr>
        <w:t xml:space="preserve">, </w:t>
      </w:r>
      <w:r w:rsidRPr="002C377B">
        <w:rPr>
          <w:rStyle w:val="StyleUnderline"/>
          <w:highlight w:val="yellow"/>
        </w:rPr>
        <w:t>F</w:t>
      </w:r>
      <w:r w:rsidRPr="00B12B93">
        <w:rPr>
          <w:rStyle w:val="StyleUnderline"/>
        </w:rPr>
        <w:t xml:space="preserve">ranklin </w:t>
      </w:r>
      <w:r w:rsidRPr="002C377B">
        <w:rPr>
          <w:rStyle w:val="StyleUnderline"/>
          <w:highlight w:val="yellow"/>
        </w:rPr>
        <w:t>D</w:t>
      </w:r>
      <w:r w:rsidRPr="00B12B93">
        <w:rPr>
          <w:rStyle w:val="StyleUnderline"/>
        </w:rPr>
        <w:t xml:space="preserve">elano </w:t>
      </w:r>
      <w:proofErr w:type="gramStart"/>
      <w:r w:rsidRPr="002C377B">
        <w:rPr>
          <w:rStyle w:val="StyleUnderline"/>
          <w:highlight w:val="yellow"/>
        </w:rPr>
        <w:t>R</w:t>
      </w:r>
      <w:r w:rsidRPr="00B12B93">
        <w:rPr>
          <w:rStyle w:val="StyleUnderline"/>
        </w:rPr>
        <w:t>oosevelt</w:t>
      </w:r>
      <w:r w:rsidRPr="002C377B">
        <w:rPr>
          <w:rStyle w:val="StyleUnderline"/>
          <w:highlight w:val="yellow"/>
        </w:rPr>
        <w:t>’s</w:t>
      </w:r>
      <w:proofErr w:type="gramEnd"/>
      <w:r w:rsidRPr="00B12B93">
        <w:rPr>
          <w:rStyle w:val="StyleUnderline"/>
        </w:rPr>
        <w:t xml:space="preserve"> so-called </w:t>
      </w:r>
      <w:r w:rsidRPr="002C377B">
        <w:rPr>
          <w:rStyle w:val="StyleUnderline"/>
          <w:highlight w:val="yellow"/>
        </w:rPr>
        <w:t>“Indian New Deal” afforded tribes greater control over their lands and resources</w:t>
      </w:r>
      <w:r w:rsidRPr="00B12B93">
        <w:rPr>
          <w:rStyle w:val="StyleUnderline"/>
        </w:rPr>
        <w:t xml:space="preserve"> and restored a measure of sovereignty and self-determination. </w:t>
      </w:r>
      <w:r w:rsidRPr="002C377B">
        <w:rPr>
          <w:rStyle w:val="StyleUnderline"/>
          <w:highlight w:val="yellow"/>
        </w:rPr>
        <w:t>The</w:t>
      </w:r>
      <w:r w:rsidRPr="00B12B93">
        <w:rPr>
          <w:rStyle w:val="StyleUnderline"/>
        </w:rPr>
        <w:t xml:space="preserve"> 1960s and </w:t>
      </w:r>
      <w:r w:rsidRPr="002C377B">
        <w:rPr>
          <w:rStyle w:val="StyleUnderline"/>
          <w:highlight w:val="yellow"/>
        </w:rPr>
        <w:t>70s saw the rise of the Red Power movement, a</w:t>
      </w:r>
      <w:r w:rsidRPr="00B12B93">
        <w:rPr>
          <w:rStyle w:val="StyleUnderline"/>
        </w:rPr>
        <w:t xml:space="preserve"> momentous </w:t>
      </w:r>
      <w:r w:rsidRPr="002C377B">
        <w:rPr>
          <w:rStyle w:val="StyleUnderline"/>
          <w:highlight w:val="yellow"/>
        </w:rPr>
        <w:t>breakthrough that pushed</w:t>
      </w:r>
      <w:r w:rsidRPr="00B12B93">
        <w:rPr>
          <w:rStyle w:val="StyleUnderline"/>
        </w:rPr>
        <w:t xml:space="preserve"> the US and Canadian </w:t>
      </w:r>
      <w:r w:rsidRPr="002C377B">
        <w:rPr>
          <w:rStyle w:val="StyleUnderline"/>
          <w:highlight w:val="yellow"/>
        </w:rPr>
        <w:t>states to adopt policies based on recognition instead of assimilation.</w:t>
      </w:r>
      <w:r w:rsidRPr="00B12B93">
        <w:rPr>
          <w:rStyle w:val="StyleUnderline"/>
        </w:rPr>
        <w:t xml:space="preserve"> The contemporaneous Maori Renaissance in Aotearoa/New Zealand and Aboriginal land rights movement in Australia won similar gains.</w:t>
      </w:r>
      <w:r w:rsidRPr="009B2C97">
        <w:t xml:space="preserve"> </w:t>
      </w:r>
      <w:r w:rsidRPr="004960C9">
        <w:rPr>
          <w:rStyle w:val="StyleUnderline"/>
        </w:rPr>
        <w:t>These movements often found unlikely allies in neoconservatives</w:t>
      </w:r>
      <w:r w:rsidRPr="004960C9">
        <w:rPr>
          <w:sz w:val="16"/>
        </w:rPr>
        <w:t>,</w:t>
      </w:r>
      <w:r w:rsidRPr="00364D39">
        <w:rPr>
          <w:sz w:val="16"/>
        </w:rPr>
        <w:t xml:space="preserve"> neoliberals, and their predecessors who, beginning in the 1970s and especially from the 1980s onwards, saw indigenous self-determination and autonomy as an opportunity to scale back social welfare spending and reduce indigenous dependence on the government. It was Richard </w:t>
      </w:r>
      <w:r w:rsidRPr="002C377B">
        <w:rPr>
          <w:rStyle w:val="StyleUnderline"/>
          <w:highlight w:val="yellow"/>
        </w:rPr>
        <w:t>Nixon</w:t>
      </w:r>
      <w:r w:rsidRPr="00364D39">
        <w:rPr>
          <w:sz w:val="16"/>
        </w:rPr>
        <w:t xml:space="preserve"> who </w:t>
      </w:r>
      <w:r w:rsidRPr="002C377B">
        <w:rPr>
          <w:rStyle w:val="StyleUnderline"/>
          <w:highlight w:val="yellow"/>
        </w:rPr>
        <w:t>inaugurated the current era of indigenous self-determination</w:t>
      </w:r>
      <w:r w:rsidRPr="00364D39">
        <w:rPr>
          <w:sz w:val="16"/>
        </w:rPr>
        <w:t xml:space="preserve">. He outlined his commitment to the policy in a special message to Congress on July 8, 1970: </w:t>
      </w:r>
      <w:r w:rsidRPr="00B12B93">
        <w:rPr>
          <w:rStyle w:val="StyleUnderline"/>
        </w:rPr>
        <w:t>This</w:t>
      </w:r>
      <w:r w:rsidRPr="00364D39">
        <w:rPr>
          <w:sz w:val="16"/>
        </w:rPr>
        <w:t xml:space="preserve">, then, </w:t>
      </w:r>
      <w:r w:rsidRPr="00B12B93">
        <w:rPr>
          <w:rStyle w:val="StyleUnderline"/>
        </w:rPr>
        <w:t xml:space="preserve">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w:t>
      </w:r>
      <w:r w:rsidRPr="002C377B">
        <w:rPr>
          <w:rStyle w:val="StyleUnderline"/>
          <w:highlight w:val="yellow"/>
        </w:rPr>
        <w:t>Indians can become independent of Federal control without being cut off from</w:t>
      </w:r>
      <w:r w:rsidRPr="00B12B93">
        <w:rPr>
          <w:rStyle w:val="StyleUnderline"/>
        </w:rPr>
        <w:t xml:space="preserve"> Federal concern and </w:t>
      </w:r>
      <w:r w:rsidRPr="002C377B">
        <w:rPr>
          <w:rStyle w:val="StyleUnderline"/>
          <w:highlight w:val="yellow"/>
        </w:rPr>
        <w:t>Federal support.</w:t>
      </w:r>
      <w:r w:rsidRPr="004960C9">
        <w:rPr>
          <w:rStyle w:val="StyleUnderline"/>
        </w:rPr>
        <w:t xml:space="preserve"> </w:t>
      </w:r>
      <w:r w:rsidRPr="00364D39">
        <w:rPr>
          <w:sz w:val="16"/>
        </w:rPr>
        <w:t xml:space="preserve">At times, support from capital-friendly politicians contained and defanged the revolutionary potential inherent in the restoration of indigenous lands and sovereignties. In some instances, capital interests used self-determination as a facade to restructure tribes as junior corporate partners in the global political economy. This occurred at times with Indian gaming, Alaska Native Corporations, corporate iwi that manage Treaty of Waitangi settlement money in New Zealand, the Indigenous Land Corporation in Australia, and First Nations natural resource corporations in Canada. More often, however, </w:t>
      </w:r>
      <w:r w:rsidRPr="002C377B">
        <w:rPr>
          <w:rStyle w:val="StyleUnderline"/>
          <w:highlight w:val="yellow"/>
        </w:rPr>
        <w:t>indigenous people have coopted conservative forces as agents of an indigenous agenda.</w:t>
      </w:r>
      <w:r w:rsidRPr="00B12B93">
        <w:rPr>
          <w:rStyle w:val="StyleUnderline"/>
        </w:rPr>
        <w:t xml:space="preserve"> Across the world, while other Left and progressive movements gained little and often lost ground, indigenous people moved debate and policy in directions favorable to their interests.</w:t>
      </w:r>
      <w:r>
        <w:rPr>
          <w:rStyle w:val="StyleUnderline"/>
        </w:rPr>
        <w:t xml:space="preserve"> </w:t>
      </w:r>
      <w:r w:rsidRPr="002C377B">
        <w:rPr>
          <w:rStyle w:val="StyleUnderline"/>
          <w:highlight w:val="yellow"/>
        </w:rPr>
        <w:t>Self-determination is now the established framework for indigenous policy</w:t>
      </w:r>
      <w:r w:rsidRPr="00B12B93">
        <w:rPr>
          <w:rStyle w:val="StyleUnderline"/>
        </w:rPr>
        <w:t xml:space="preserve"> in the United States, Canada, Australia, and Aotearoa/New Zealand. </w:t>
      </w:r>
      <w:r w:rsidRPr="002C377B">
        <w:rPr>
          <w:rStyle w:val="StyleUnderline"/>
          <w:highlight w:val="yellow"/>
        </w:rPr>
        <w:t>It has been firmly endorsed</w:t>
      </w:r>
      <w:r w:rsidRPr="00B12B93">
        <w:rPr>
          <w:rStyle w:val="StyleUnderline"/>
        </w:rPr>
        <w:t xml:space="preserve"> and furthered </w:t>
      </w:r>
      <w:r w:rsidRPr="002C377B">
        <w:rPr>
          <w:rStyle w:val="StyleUnderline"/>
          <w:highlight w:val="yellow"/>
        </w:rPr>
        <w:t>through the U</w:t>
      </w:r>
      <w:r w:rsidRPr="00B12B93">
        <w:rPr>
          <w:rStyle w:val="StyleUnderline"/>
        </w:rPr>
        <w:t xml:space="preserve">nited </w:t>
      </w:r>
      <w:r w:rsidRPr="002C377B">
        <w:rPr>
          <w:rStyle w:val="StyleUnderline"/>
          <w:highlight w:val="yellow"/>
        </w:rPr>
        <w:t>N</w:t>
      </w:r>
      <w:r w:rsidRPr="00B12B93">
        <w:rPr>
          <w:rStyle w:val="StyleUnderline"/>
        </w:rPr>
        <w:t xml:space="preserve">ations Declaration on the Rights of Indigenous Peoples. In states built upon the dispossession, marginalization, and attempted elimination of indigenous people, </w:t>
      </w:r>
      <w:r w:rsidRPr="002C377B">
        <w:rPr>
          <w:rStyle w:val="Emphasis"/>
          <w:highlight w:val="yellow"/>
        </w:rPr>
        <w:t>these are remarkable victories</w:t>
      </w:r>
      <w:r w:rsidRPr="00B12B93">
        <w:rPr>
          <w:rStyle w:val="Emphasis"/>
        </w:rPr>
        <w:t>.</w:t>
      </w:r>
      <w:r>
        <w:rPr>
          <w:rStyle w:val="StyleUnderline"/>
        </w:rPr>
        <w:t xml:space="preserve"> </w:t>
      </w:r>
      <w:r w:rsidRPr="00B12B93">
        <w:rPr>
          <w:rStyle w:val="StyleUnderline"/>
        </w:rPr>
        <w:t>At Standing Rock</w:t>
      </w:r>
      <w:r w:rsidRPr="00364D39">
        <w:rPr>
          <w:sz w:val="16"/>
        </w:rPr>
        <w:t xml:space="preserve"> and at proposed pipeline sites across the United States and Canada, </w:t>
      </w:r>
      <w:r w:rsidRPr="00B12B93">
        <w:rPr>
          <w:rStyle w:val="StyleUnderline"/>
        </w:rPr>
        <w:t>neoliberals have been forced to confront indigenous rights</w:t>
      </w:r>
      <w:r w:rsidRPr="00364D39">
        <w:rPr>
          <w:sz w:val="16"/>
        </w:rPr>
        <w:t xml:space="preserve"> — a legal precedent and policy partially of their own creation — when in a prior age they would have plowed through these communities without a moment’s hesitation. 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The future that is now our present would never happen. This condescending assumption turned out to be dead wrong. And it </w:t>
      </w:r>
      <w:proofErr w:type="gramStart"/>
      <w:r w:rsidRPr="00364D39">
        <w:rPr>
          <w:sz w:val="16"/>
        </w:rPr>
        <w:t>opened up</w:t>
      </w:r>
      <w:proofErr w:type="gramEnd"/>
      <w:r w:rsidRPr="00364D39">
        <w:rPr>
          <w:sz w:val="16"/>
        </w:rPr>
        <w:t xml:space="preserve"> pathways to victory for indigenous people precisely because they had been underestimated. Viewed from a decades-long and global view, </w:t>
      </w:r>
      <w:r w:rsidRPr="002C377B">
        <w:rPr>
          <w:rStyle w:val="StyleUnderline"/>
          <w:highlight w:val="yellow"/>
        </w:rPr>
        <w:t>indigenous people</w:t>
      </w:r>
      <w:r w:rsidRPr="00B12B93">
        <w:rPr>
          <w:rStyle w:val="StyleUnderline"/>
        </w:rPr>
        <w:t xml:space="preserve"> emerge as cunning, courageous, and even heroic political tricksters. They </w:t>
      </w:r>
      <w:r w:rsidRPr="002C377B">
        <w:rPr>
          <w:rStyle w:val="Emphasis"/>
          <w:highlight w:val="yellow"/>
        </w:rPr>
        <w:t>took their struggle out onto their lands</w:t>
      </w:r>
      <w:r w:rsidRPr="009B2C97">
        <w:rPr>
          <w:rStyle w:val="Emphasis"/>
        </w:rPr>
        <w:t xml:space="preserve"> and waters </w:t>
      </w:r>
      <w:r w:rsidRPr="002C377B">
        <w:rPr>
          <w:rStyle w:val="Emphasis"/>
          <w:highlight w:val="yellow"/>
        </w:rPr>
        <w:t>and into the courts.</w:t>
      </w:r>
      <w:r w:rsidRPr="002C377B">
        <w:rPr>
          <w:rStyle w:val="StyleUnderline"/>
          <w:highlight w:val="yellow"/>
        </w:rPr>
        <w:t xml:space="preserve"> They </w:t>
      </w:r>
      <w:r w:rsidRPr="002C377B">
        <w:rPr>
          <w:rStyle w:val="Emphasis"/>
          <w:highlight w:val="yellow"/>
        </w:rPr>
        <w:t>outsmarted</w:t>
      </w:r>
      <w:r w:rsidRPr="00B12B93">
        <w:rPr>
          <w:rStyle w:val="Emphasis"/>
        </w:rPr>
        <w:t xml:space="preserve"> and outflanked </w:t>
      </w:r>
      <w:r w:rsidRPr="002C377B">
        <w:rPr>
          <w:rStyle w:val="Emphasis"/>
          <w:highlight w:val="yellow"/>
        </w:rPr>
        <w:t>politicians by simultaneously pressuring and cozying up to them. In so doing, they won</w:t>
      </w:r>
      <w:r w:rsidRPr="00B12B93">
        <w:rPr>
          <w:rStyle w:val="Emphasis"/>
        </w:rPr>
        <w:t xml:space="preserve"> important and </w:t>
      </w:r>
      <w:r w:rsidRPr="002C377B">
        <w:rPr>
          <w:rStyle w:val="Emphasis"/>
          <w:highlight w:val="yellow"/>
        </w:rPr>
        <w:t>lasting concessions</w:t>
      </w:r>
      <w:r w:rsidRPr="00B12B93">
        <w:rPr>
          <w:rStyle w:val="Emphasis"/>
        </w:rPr>
        <w:t xml:space="preserve"> bit by bit.</w:t>
      </w:r>
      <w:r w:rsidRPr="00364D39">
        <w:t xml:space="preserve"> </w:t>
      </w:r>
      <w:r w:rsidRPr="00364D39">
        <w:rPr>
          <w:sz w:val="16"/>
        </w:rPr>
        <w:t xml:space="preserve">In the long run, </w:t>
      </w:r>
      <w:r w:rsidRPr="002C377B">
        <w:rPr>
          <w:rStyle w:val="StyleUnderline"/>
          <w:highlight w:val="yellow"/>
        </w:rPr>
        <w:t>these concessions</w:t>
      </w:r>
      <w:r w:rsidRPr="00B12B93">
        <w:rPr>
          <w:rStyle w:val="StyleUnderline"/>
        </w:rPr>
        <w:t xml:space="preserve"> and relationships </w:t>
      </w:r>
      <w:r w:rsidRPr="002C377B">
        <w:rPr>
          <w:rStyle w:val="StyleUnderline"/>
          <w:highlight w:val="yellow"/>
        </w:rPr>
        <w:t>have provided indigenous nations with access to government as well as the</w:t>
      </w:r>
      <w:r w:rsidRPr="00B12B93">
        <w:rPr>
          <w:rStyle w:val="StyleUnderline"/>
        </w:rPr>
        <w:t xml:space="preserve"> political, economic, and </w:t>
      </w:r>
      <w:r w:rsidRPr="002C377B">
        <w:rPr>
          <w:rStyle w:val="StyleUnderline"/>
          <w:highlight w:val="yellow"/>
        </w:rPr>
        <w:t>legal leverage to deliver</w:t>
      </w:r>
      <w:r w:rsidRPr="00B12B93">
        <w:rPr>
          <w:rStyle w:val="StyleUnderline"/>
        </w:rPr>
        <w:t xml:space="preserve"> devastating </w:t>
      </w:r>
      <w:r w:rsidRPr="002C377B">
        <w:rPr>
          <w:rStyle w:val="StyleUnderline"/>
          <w:highlight w:val="yellow"/>
        </w:rPr>
        <w:t>blows to the networks</w:t>
      </w:r>
      <w:r w:rsidRPr="00B12B93">
        <w:rPr>
          <w:rStyle w:val="StyleUnderline"/>
        </w:rPr>
        <w:t xml:space="preserve"> and infrastructure of </w:t>
      </w:r>
      <w:r w:rsidRPr="002C377B">
        <w:rPr>
          <w:rStyle w:val="StyleUnderline"/>
          <w:highlight w:val="yellow"/>
        </w:rPr>
        <w:t>carbon-dependent capitalism</w:t>
      </w:r>
      <w:r w:rsidRPr="00B12B93">
        <w:rPr>
          <w:rStyle w:val="StyleUnderline"/>
        </w:rPr>
        <w:t>, which threaten the future of indigenous communities, lands, and waters and all who share these with them.</w:t>
      </w:r>
      <w:r>
        <w:rPr>
          <w:rStyle w:val="StyleUnderline"/>
        </w:rPr>
        <w:t xml:space="preserve"> </w:t>
      </w:r>
      <w:r w:rsidRPr="00364D39">
        <w:rPr>
          <w:sz w:val="16"/>
        </w:rPr>
        <w:t xml:space="preserve">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 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 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 But indigenous movements used more than cunning and moral suasion. They also identified pressure points and exploited them. 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w:t>
      </w:r>
      <w:proofErr w:type="gramStart"/>
      <w:r w:rsidRPr="00364D39">
        <w:rPr>
          <w:sz w:val="16"/>
        </w:rPr>
        <w:t>don’t</w:t>
      </w:r>
      <w:proofErr w:type="gramEnd"/>
      <w:r w:rsidRPr="00364D39">
        <w:rPr>
          <w:sz w:val="16"/>
        </w:rPr>
        <w:t xml:space="preserve"> like delays, and they don’t like bad headlines. </w:t>
      </w:r>
      <w:proofErr w:type="gramStart"/>
      <w:r w:rsidRPr="00364D39">
        <w:rPr>
          <w:sz w:val="16"/>
        </w:rPr>
        <w:t>OPEC, not American and Canadian oil barons and politicians,</w:t>
      </w:r>
      <w:proofErr w:type="gramEnd"/>
      <w:r w:rsidRPr="00364D39">
        <w:rPr>
          <w:sz w:val="16"/>
        </w:rPr>
        <w:t xml:space="preserve"> controls the largest share of the global oil market. In short, if your objective is to shore up the Bakken as a viable domestic alternative to OPEC, Dakota Access looks like a risky play. Now, indigenous operatives and their supporters are pushing investors to divest. In recent weeks, </w:t>
      </w:r>
      <w:proofErr w:type="gramStart"/>
      <w:r w:rsidRPr="00364D39">
        <w:rPr>
          <w:sz w:val="16"/>
        </w:rPr>
        <w:t>they’ve</w:t>
      </w:r>
      <w:proofErr w:type="gramEnd"/>
      <w:r w:rsidRPr="00364D39">
        <w:rPr>
          <w:sz w:val="16"/>
        </w:rPr>
        <w:t xml:space="preser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 Had the Democrats won in November, the movement could have killed Dakota Access like Keystone XL, delivering a crippling blow to the Bakken oil barons. But to assume Trump’s election guarantees the pipeline will be completed is to again underestimate the indigenous movement. Indians Make the Best Cowboys </w:t>
      </w:r>
      <w:proofErr w:type="gramStart"/>
      <w:r w:rsidRPr="00364D39">
        <w:rPr>
          <w:sz w:val="16"/>
        </w:rPr>
        <w:t>At</w:t>
      </w:r>
      <w:proofErr w:type="gramEnd"/>
      <w:r w:rsidRPr="00364D39">
        <w:rPr>
          <w:sz w:val="16"/>
        </w:rPr>
        <w:t xml:space="preserve"> Standing Rock, Indians settled old scores. They danced inside and outside the lines as lawyers and outlaws. They took on pipelines and bulldozers where the tools and trappings of the oil industry were most vulnerable. As capital and corporate globalization threatened to squelch progress and conscience, the Indians rode to victory. The water protectors emerged as heroes. Their enemies became villains. For today, </w:t>
      </w:r>
      <w:proofErr w:type="gramStart"/>
      <w:r w:rsidRPr="00364D39">
        <w:rPr>
          <w:sz w:val="16"/>
        </w:rPr>
        <w:t>it’s</w:t>
      </w:r>
      <w:proofErr w:type="gramEnd"/>
      <w:r w:rsidRPr="00364D39">
        <w:rPr>
          <w:sz w:val="16"/>
        </w:rPr>
        <w:t xml:space="preserve"> victory. For generations it will be remembered and honored. For the movements of the Left, </w:t>
      </w:r>
      <w:proofErr w:type="gramStart"/>
      <w:r w:rsidRPr="00364D39">
        <w:rPr>
          <w:sz w:val="16"/>
        </w:rPr>
        <w:t>it’s</w:t>
      </w:r>
      <w:proofErr w:type="gramEnd"/>
      <w:r w:rsidRPr="00364D39">
        <w:rPr>
          <w:sz w:val="16"/>
        </w:rPr>
        <w:t xml:space="preserve"> a lesson. Beyond well-worn analyses of the power of action, solidarity, and narrative, Standing Rock points to the necessity to act when and where the networks and infrastructures of capital are most vulnerable, at the level of individual projects as well as entire industries and global systems. It shows that </w:t>
      </w:r>
      <w:r w:rsidRPr="002C377B">
        <w:rPr>
          <w:rStyle w:val="Emphasis"/>
          <w:highlight w:val="yellow"/>
        </w:rPr>
        <w:t>movements must remain resolute</w:t>
      </w:r>
      <w:r w:rsidRPr="00364D39">
        <w:rPr>
          <w:rStyle w:val="Emphasis"/>
        </w:rPr>
        <w:t xml:space="preserve"> in their aims — </w:t>
      </w:r>
      <w:r w:rsidRPr="002C377B">
        <w:rPr>
          <w:rStyle w:val="Emphasis"/>
          <w:highlight w:val="yellow"/>
        </w:rPr>
        <w:t>even if their goals take decades to achieve. Politics is a long game.</w:t>
      </w:r>
      <w:r>
        <w:rPr>
          <w:rStyle w:val="Emphasis"/>
        </w:rPr>
        <w:t xml:space="preserve"> </w:t>
      </w:r>
      <w:r w:rsidRPr="00364D39">
        <w:rPr>
          <w:rStyle w:val="StyleUnderline"/>
        </w:rPr>
        <w:t>Standing Rock</w:t>
      </w:r>
      <w:r w:rsidRPr="00364D39">
        <w:rPr>
          <w:sz w:val="16"/>
        </w:rPr>
        <w:t xml:space="preserve"> also </w:t>
      </w:r>
      <w:r w:rsidRPr="00364D39">
        <w:rPr>
          <w:rStyle w:val="StyleUnderline"/>
        </w:rPr>
        <w:t xml:space="preserve">reminds us that </w:t>
      </w:r>
      <w:r w:rsidRPr="002C377B">
        <w:rPr>
          <w:rStyle w:val="StyleUnderline"/>
          <w:highlight w:val="yellow"/>
        </w:rPr>
        <w:t>resistance is key, but</w:t>
      </w:r>
      <w:r w:rsidRPr="00364D39">
        <w:rPr>
          <w:rStyle w:val="StyleUnderline"/>
        </w:rPr>
        <w:t xml:space="preserve"> that </w:t>
      </w:r>
      <w:r w:rsidRPr="002C377B">
        <w:rPr>
          <w:rStyle w:val="StyleUnderline"/>
          <w:highlight w:val="yellow"/>
        </w:rPr>
        <w:t>effective resistance is strategic. And strategic resistance is</w:t>
      </w:r>
      <w:r w:rsidRPr="00364D39">
        <w:rPr>
          <w:rStyle w:val="StyleUnderline"/>
        </w:rPr>
        <w:t xml:space="preserve"> even more </w:t>
      </w:r>
      <w:r w:rsidRPr="002C377B">
        <w:rPr>
          <w:rStyle w:val="StyleUnderline"/>
          <w:highlight w:val="yellow"/>
        </w:rPr>
        <w:t>impactful when paired with</w:t>
      </w:r>
      <w:r w:rsidRPr="00364D39">
        <w:rPr>
          <w:rStyle w:val="StyleUnderline"/>
        </w:rPr>
        <w:t xml:space="preserve"> subtle and cunning forms of </w:t>
      </w:r>
      <w:r w:rsidRPr="002C377B">
        <w:rPr>
          <w:rStyle w:val="StyleUnderline"/>
          <w:highlight w:val="yellow"/>
        </w:rPr>
        <w:t>persuasion.</w:t>
      </w:r>
      <w:r w:rsidRPr="00364D39">
        <w:rPr>
          <w:sz w:val="16"/>
        </w:rPr>
        <w:t xml:space="preserve"> This is especially essential for Indians, who comprise less than 2 percent of the population and so must out-strategize and outsmart the powers aligned against them to win. Lastly, it suggests that indigenous rights are potentially revolutionary, and that indigenous sovereignty is an increasingly powerful instrument against the forces of capital. When the Justice Department halted construction of the Dakota Access Pipeline in October, they committed to look into Free Prior Informed Consent legislation. Such a move would greatly strengthen the rights and leverage of indigenous nations. The Left should see these and other indigenous struggles as its own, incorporating an indigenous platform into the next generation of radical coalitions and writing and thinking about indigenous issues alongside more commonly discussed forms of oppression. </w:t>
      </w:r>
      <w:r w:rsidRPr="00364D39">
        <w:rPr>
          <w:rStyle w:val="StyleUnderline"/>
        </w:rPr>
        <w:t>Dark times lie ahead for the first people of this land and all who share it with us.</w:t>
      </w:r>
      <w:r w:rsidRPr="00364D39">
        <w:t xml:space="preserve"> </w:t>
      </w:r>
      <w:r w:rsidRPr="00364D39">
        <w:rPr>
          <w:sz w:val="16"/>
        </w:rPr>
        <w:t xml:space="preserve">President-elect </w:t>
      </w:r>
      <w:r w:rsidRPr="00364D39">
        <w:rPr>
          <w:rStyle w:val="StyleUnderline"/>
        </w:rPr>
        <w:t>Trump</w:t>
      </w:r>
      <w:r w:rsidRPr="00364D39">
        <w:rPr>
          <w:sz w:val="16"/>
        </w:rPr>
        <w:t xml:space="preserve">, a former Dakota Access investor, </w:t>
      </w:r>
      <w:r w:rsidRPr="00364D39">
        <w:rPr>
          <w:rStyle w:val="StyleUnderline"/>
        </w:rPr>
        <w:t>has threatened to approve the pipeline</w:t>
      </w:r>
      <w:r w:rsidRPr="00364D39">
        <w:rPr>
          <w:sz w:val="16"/>
        </w:rPr>
        <w:t xml:space="preserve"> and others like it. He is lining up resources to accelerate energy exploitation, devastating the natural world and pushing the global thermometer higher and higher. Trump’s advisors have called for the privatization of oil, gas, and coal-rich Indian reservations, mirroring policies like the Dawes Act of 1887 and the “Termination” policies of the 1940s and 50s, both designed to destroy tribal communities. But the frontier is turning. In an unforeseen and previously unimaginable twist, </w:t>
      </w:r>
      <w:r w:rsidRPr="00364D39">
        <w:rPr>
          <w:rStyle w:val="StyleUnderline"/>
        </w:rPr>
        <w:t>it is the Indians who shepherd forward progress. In their right hand, they clutch a long history of unrequited struggle for Native Sovereignty. Among its many chapters is the story of Standing Rock and the rallying cry heard around the world, “Water is Life!” With their left hand, they sow the seeds and point the way forward for the forces of conscience against capital.</w:t>
      </w:r>
      <w:r w:rsidRPr="009B2C97">
        <w:t xml:space="preserve"> </w:t>
      </w:r>
      <w:r w:rsidRPr="00364D39">
        <w:rPr>
          <w:sz w:val="16"/>
        </w:rPr>
        <w:t>In politics, it turns out that Indians make the best Cowboys.</w:t>
      </w:r>
    </w:p>
    <w:p w14:paraId="3DFC5EB0" w14:textId="25293291" w:rsidR="00E76327" w:rsidRDefault="00E76327" w:rsidP="00E76327">
      <w:pPr>
        <w:pStyle w:val="Heading3"/>
      </w:pPr>
      <w:r>
        <w:t xml:space="preserve">AT Reform Fails </w:t>
      </w:r>
    </w:p>
    <w:p w14:paraId="797E1294" w14:textId="77777777" w:rsidR="00E76327" w:rsidRDefault="00E76327" w:rsidP="00E76327">
      <w:pPr>
        <w:pStyle w:val="Heading4"/>
      </w:pPr>
      <w:r w:rsidRPr="00AD6617">
        <w:rPr>
          <w:u w:val="single"/>
        </w:rPr>
        <w:t>Numerous</w:t>
      </w:r>
      <w:r>
        <w:rPr>
          <w:u w:val="single"/>
        </w:rPr>
        <w:t xml:space="preserve"> other</w:t>
      </w:r>
      <w:r w:rsidRPr="00AD6617">
        <w:rPr>
          <w:u w:val="single"/>
        </w:rPr>
        <w:t xml:space="preserve"> examples</w:t>
      </w:r>
      <w:r>
        <w:t xml:space="preserve"> prove institutional engagement </w:t>
      </w:r>
      <w:proofErr w:type="gramStart"/>
      <w:r>
        <w:t>works</w:t>
      </w:r>
      <w:proofErr w:type="gramEnd"/>
    </w:p>
    <w:p w14:paraId="749B9D97" w14:textId="7D134805" w:rsidR="00E76327" w:rsidRPr="00EB0D12" w:rsidRDefault="00E76327" w:rsidP="00E76327">
      <w:r w:rsidRPr="00DC4D1D">
        <w:rPr>
          <w:rStyle w:val="Style13ptBold"/>
        </w:rPr>
        <w:t xml:space="preserve">Powell </w:t>
      </w:r>
      <w:r>
        <w:rPr>
          <w:rStyle w:val="Style13ptBold"/>
        </w:rPr>
        <w:t>‘</w:t>
      </w:r>
      <w:r w:rsidRPr="00DC4D1D">
        <w:rPr>
          <w:rStyle w:val="Style13ptBold"/>
        </w:rPr>
        <w:t>1</w:t>
      </w:r>
      <w:r>
        <w:rPr>
          <w:rStyle w:val="Style13ptBold"/>
        </w:rPr>
        <w:t>0</w:t>
      </w:r>
      <w:r>
        <w:t xml:space="preserve"> </w:t>
      </w:r>
      <w:r w:rsidRPr="00E76327">
        <w:rPr>
          <w:sz w:val="18"/>
          <w:szCs w:val="18"/>
        </w:rPr>
        <w:t xml:space="preserve">(Dana E, Assistant Professor of Anthropology @Appalacian State University, “LANDSCAPES OF POWER: AN ETHNOGRAPHY OF ENERGY DEVELOPMENT ON THE NAVAJO NATION”, dissertation submitted to the faculty of the University of North Carolina at Chapel Hill, 2010m </w:t>
      </w:r>
      <w:hyperlink r:id="rId27" w:history="1">
        <w:r w:rsidRPr="00E76327">
          <w:rPr>
            <w:rStyle w:val="Hyperlink"/>
            <w:sz w:val="18"/>
            <w:szCs w:val="18"/>
          </w:rPr>
          <w:t>https://cdr.lib.unc.edu/indexablecontent/uuid:90579a78-0db7-427b-a53c-f6e52578d752</w:t>
        </w:r>
      </w:hyperlink>
      <w:r w:rsidRPr="00E76327">
        <w:rPr>
          <w:sz w:val="18"/>
          <w:szCs w:val="18"/>
        </w:rPr>
        <w:t>)</w:t>
      </w:r>
    </w:p>
    <w:p w14:paraId="10F9A45E" w14:textId="77777777" w:rsidR="00E76327" w:rsidRDefault="00E76327" w:rsidP="00E76327">
      <w:pPr>
        <w:rPr>
          <w:sz w:val="12"/>
        </w:rPr>
      </w:pPr>
      <w:r w:rsidRPr="004E5F2D">
        <w:rPr>
          <w:sz w:val="12"/>
        </w:rPr>
        <w:t xml:space="preserve">Today, webs of a political economy of energy development crisscross indigenous territories, placing Native Nations in difficult positions concerning their “rights” to develop their own resources. Many </w:t>
      </w:r>
      <w:r w:rsidRPr="002C377B">
        <w:rPr>
          <w:rStyle w:val="StyleUnderline"/>
          <w:highlight w:val="yellow"/>
        </w:rPr>
        <w:t>Native Nations are</w:t>
      </w:r>
      <w:r w:rsidRPr="004E5F2D">
        <w:rPr>
          <w:sz w:val="12"/>
        </w:rPr>
        <w:t xml:space="preserve"> directly </w:t>
      </w:r>
      <w:r w:rsidRPr="002C377B">
        <w:rPr>
          <w:rStyle w:val="StyleUnderline"/>
          <w:highlight w:val="yellow"/>
        </w:rPr>
        <w:t>confronting</w:t>
      </w:r>
      <w:r w:rsidRPr="004E5F2D">
        <w:rPr>
          <w:sz w:val="12"/>
        </w:rPr>
        <w:t xml:space="preserve"> what they consider </w:t>
      </w:r>
      <w:r w:rsidRPr="002C377B">
        <w:rPr>
          <w:rStyle w:val="StyleUnderline"/>
          <w:highlight w:val="yellow"/>
        </w:rPr>
        <w:t>colonial</w:t>
      </w:r>
      <w:r w:rsidRPr="004E5F2D">
        <w:rPr>
          <w:sz w:val="12"/>
        </w:rPr>
        <w:t xml:space="preserve"> (or neo-colonial) </w:t>
      </w:r>
      <w:r w:rsidRPr="002C377B">
        <w:rPr>
          <w:rStyle w:val="StyleUnderline"/>
          <w:highlight w:val="yellow"/>
        </w:rPr>
        <w:t>practices of energy development</w:t>
      </w:r>
      <w:r w:rsidRPr="004E5F2D">
        <w:rPr>
          <w:sz w:val="12"/>
        </w:rPr>
        <w:t xml:space="preserve">, not limited to underpaid, un-paid, and overdue mineral royalties, non-ownership of projects, corporate and federal exploitation, and regulatory confusion, among other issues. Given these challenges, Native Nations are </w:t>
      </w:r>
      <w:r w:rsidRPr="002C377B">
        <w:rPr>
          <w:rStyle w:val="StyleUnderline"/>
          <w:highlight w:val="yellow"/>
        </w:rPr>
        <w:t>striving to create development schemes on their own terms</w:t>
      </w:r>
      <w:r w:rsidRPr="004E5F2D">
        <w:rPr>
          <w:sz w:val="12"/>
        </w:rPr>
        <w:t xml:space="preserve">, </w:t>
      </w:r>
      <w:r w:rsidRPr="00EB0D12">
        <w:rPr>
          <w:rStyle w:val="StyleUnderline"/>
        </w:rPr>
        <w:t>negotiating</w:t>
      </w:r>
      <w:r w:rsidRPr="004E5F2D">
        <w:rPr>
          <w:sz w:val="12"/>
        </w:rPr>
        <w:t xml:space="preserve"> between conventional and emerging technologies and </w:t>
      </w:r>
      <w:r w:rsidRPr="00EB0D12">
        <w:rPr>
          <w:rStyle w:val="StyleUnderline"/>
        </w:rPr>
        <w:t>models</w:t>
      </w:r>
      <w:r w:rsidRPr="004E5F2D">
        <w:rPr>
          <w:sz w:val="12"/>
        </w:rPr>
        <w:t xml:space="preserve">. This is perhaps best understood in the realm of energy development, where some Native Nations long dependent on fossil fuel and mineral extraction continue to wrestle with the economic potential and ethical significance of becoming leaders in extractive industries and renewable energy. From small-scale tribal energy projects like </w:t>
      </w:r>
      <w:r w:rsidRPr="002C377B">
        <w:rPr>
          <w:rStyle w:val="StyleUnderline"/>
          <w:highlight w:val="yellow"/>
        </w:rPr>
        <w:t>tribally-owned gas stations on the Choctaw Nation</w:t>
      </w:r>
      <w:r w:rsidRPr="004E5F2D">
        <w:rPr>
          <w:sz w:val="12"/>
        </w:rPr>
        <w:t xml:space="preserve"> (Lambert 2007) </w:t>
      </w:r>
      <w:r w:rsidRPr="002C377B">
        <w:rPr>
          <w:rStyle w:val="StyleUnderline"/>
          <w:highlight w:val="yellow"/>
        </w:rPr>
        <w:t>to commercial-scale endeavors like</w:t>
      </w:r>
      <w:r w:rsidRPr="00EB0D12">
        <w:rPr>
          <w:rStyle w:val="StyleUnderline"/>
        </w:rPr>
        <w:t xml:space="preserve"> </w:t>
      </w:r>
      <w:r w:rsidRPr="002C377B">
        <w:rPr>
          <w:rStyle w:val="StyleUnderline"/>
          <w:highlight w:val="yellow"/>
        </w:rPr>
        <w:t>wind</w:t>
      </w:r>
      <w:r w:rsidRPr="004E5F2D">
        <w:rPr>
          <w:sz w:val="12"/>
        </w:rPr>
        <w:t xml:space="preserve"> projects </w:t>
      </w:r>
      <w:r w:rsidRPr="002C377B">
        <w:rPr>
          <w:rStyle w:val="StyleUnderline"/>
          <w:highlight w:val="yellow"/>
        </w:rPr>
        <w:t xml:space="preserve">on the </w:t>
      </w:r>
      <w:proofErr w:type="spellStart"/>
      <w:r w:rsidRPr="002C377B">
        <w:rPr>
          <w:rStyle w:val="StyleUnderline"/>
          <w:highlight w:val="yellow"/>
        </w:rPr>
        <w:t>Nambé</w:t>
      </w:r>
      <w:proofErr w:type="spellEnd"/>
      <w:r w:rsidRPr="002C377B">
        <w:rPr>
          <w:rStyle w:val="StyleUnderline"/>
          <w:highlight w:val="yellow"/>
        </w:rPr>
        <w:t xml:space="preserve"> Pueblo</w:t>
      </w:r>
      <w:r w:rsidRPr="004E5F2D">
        <w:rPr>
          <w:sz w:val="12"/>
        </w:rPr>
        <w:t xml:space="preserve"> in New Mexico, </w:t>
      </w:r>
      <w:r w:rsidRPr="002C377B">
        <w:rPr>
          <w:rStyle w:val="StyleUnderline"/>
          <w:highlight w:val="yellow"/>
        </w:rPr>
        <w:t>Rosebud Tribe</w:t>
      </w:r>
      <w:r w:rsidRPr="004E5F2D">
        <w:rPr>
          <w:sz w:val="12"/>
        </w:rPr>
        <w:t xml:space="preserve"> in South Dakota, </w:t>
      </w:r>
      <w:r w:rsidRPr="002C377B">
        <w:rPr>
          <w:rStyle w:val="StyleUnderline"/>
          <w:highlight w:val="yellow"/>
        </w:rPr>
        <w:t>and on land that the Campo Kumeyaay</w:t>
      </w:r>
      <w:r w:rsidRPr="004E5F2D">
        <w:rPr>
          <w:sz w:val="12"/>
        </w:rPr>
        <w:t xml:space="preserve"> (in California) leas</w:t>
      </w:r>
      <w:r w:rsidRPr="00EB0D12">
        <w:rPr>
          <w:rStyle w:val="StyleUnderline"/>
        </w:rPr>
        <w:t xml:space="preserve">e for two dozen wind turbines </w:t>
      </w:r>
      <w:proofErr w:type="spellStart"/>
      <w:r w:rsidRPr="00EB0D12">
        <w:rPr>
          <w:rStyle w:val="StyleUnderline"/>
        </w:rPr>
        <w:t>thatpower</w:t>
      </w:r>
      <w:proofErr w:type="spellEnd"/>
      <w:r w:rsidRPr="00EB0D12">
        <w:rPr>
          <w:rStyle w:val="StyleUnderline"/>
        </w:rPr>
        <w:t xml:space="preserve"> 35,000 homes in San Diego County,</w:t>
      </w:r>
      <w:r w:rsidRPr="004E5F2D">
        <w:rPr>
          <w:sz w:val="12"/>
        </w:rPr>
        <w:t xml:space="preserve"> </w:t>
      </w:r>
      <w:r w:rsidRPr="002C377B">
        <w:rPr>
          <w:rStyle w:val="StyleUnderline"/>
          <w:highlight w:val="yellow"/>
        </w:rPr>
        <w:t>Native Nations are becoming players in energy politics</w:t>
      </w:r>
      <w:r w:rsidRPr="004E5F2D">
        <w:rPr>
          <w:sz w:val="12"/>
        </w:rPr>
        <w:t xml:space="preserve"> </w:t>
      </w:r>
      <w:r w:rsidRPr="00EB0D12">
        <w:rPr>
          <w:rStyle w:val="StyleUnderline"/>
        </w:rPr>
        <w:t>on a national scale.</w:t>
      </w:r>
      <w:r w:rsidRPr="004E5F2D">
        <w:rPr>
          <w:sz w:val="12"/>
        </w:rPr>
        <w:t xml:space="preserve"> </w:t>
      </w:r>
      <w:r w:rsidRPr="002C377B">
        <w:rPr>
          <w:rStyle w:val="StyleUnderline"/>
          <w:highlight w:val="yellow"/>
        </w:rPr>
        <w:t>However</w:t>
      </w:r>
      <w:r w:rsidRPr="004E5F2D">
        <w:rPr>
          <w:sz w:val="12"/>
        </w:rPr>
        <w:t xml:space="preserve">, many </w:t>
      </w:r>
      <w:r w:rsidRPr="002C377B">
        <w:rPr>
          <w:rStyle w:val="StyleUnderline"/>
          <w:highlight w:val="yellow"/>
        </w:rPr>
        <w:t>barriers</w:t>
      </w:r>
      <w:r w:rsidRPr="004E5F2D">
        <w:rPr>
          <w:sz w:val="12"/>
        </w:rPr>
        <w:t xml:space="preserve"> to full participation </w:t>
      </w:r>
      <w:r w:rsidRPr="002C377B">
        <w:rPr>
          <w:rStyle w:val="StyleUnderline"/>
          <w:highlight w:val="yellow"/>
        </w:rPr>
        <w:t>remain</w:t>
      </w:r>
      <w:r w:rsidRPr="004E5F2D">
        <w:rPr>
          <w:sz w:val="12"/>
        </w:rPr>
        <w:t xml:space="preserve">. With these transformations, </w:t>
      </w:r>
      <w:r w:rsidRPr="002C377B">
        <w:rPr>
          <w:rStyle w:val="StyleUnderline"/>
          <w:highlight w:val="yellow"/>
        </w:rPr>
        <w:t>new</w:t>
      </w:r>
      <w:r w:rsidRPr="004E5F2D">
        <w:rPr>
          <w:sz w:val="12"/>
        </w:rPr>
        <w:t xml:space="preserve"> an</w:t>
      </w:r>
      <w:r w:rsidRPr="00EB0D12">
        <w:rPr>
          <w:rStyle w:val="StyleUnderline"/>
        </w:rPr>
        <w:t xml:space="preserve">d seemingly unlikely </w:t>
      </w:r>
      <w:r w:rsidRPr="002C377B">
        <w:rPr>
          <w:rStyle w:val="StyleUnderline"/>
          <w:highlight w:val="yellow"/>
        </w:rPr>
        <w:t>alliances</w:t>
      </w:r>
      <w:r w:rsidRPr="004E5F2D">
        <w:rPr>
          <w:sz w:val="12"/>
        </w:rPr>
        <w:t xml:space="preserve"> </w:t>
      </w:r>
      <w:r w:rsidRPr="002C377B">
        <w:rPr>
          <w:rStyle w:val="StyleUnderline"/>
          <w:highlight w:val="yellow"/>
        </w:rPr>
        <w:t>are forming</w:t>
      </w:r>
      <w:r w:rsidRPr="004E5F2D">
        <w:rPr>
          <w:sz w:val="12"/>
        </w:rPr>
        <w:t xml:space="preserve">: </w:t>
      </w:r>
      <w:r w:rsidRPr="002C377B">
        <w:rPr>
          <w:rStyle w:val="StyleUnderline"/>
          <w:highlight w:val="yellow"/>
        </w:rPr>
        <w:t>tribal governments aligning with the U.S.</w:t>
      </w:r>
      <w:r w:rsidRPr="004E5F2D">
        <w:rPr>
          <w:sz w:val="12"/>
        </w:rPr>
        <w:t xml:space="preserve"> </w:t>
      </w:r>
      <w:r w:rsidRPr="002C377B">
        <w:rPr>
          <w:rStyle w:val="Emphasis"/>
          <w:highlight w:val="yellow"/>
        </w:rPr>
        <w:t>D</w:t>
      </w:r>
      <w:r w:rsidRPr="004E5F2D">
        <w:rPr>
          <w:sz w:val="12"/>
        </w:rPr>
        <w:t xml:space="preserve">epartment </w:t>
      </w:r>
      <w:r w:rsidRPr="002C377B">
        <w:rPr>
          <w:rStyle w:val="Emphasis"/>
          <w:highlight w:val="yellow"/>
        </w:rPr>
        <w:t>o</w:t>
      </w:r>
      <w:r w:rsidRPr="004E5F2D">
        <w:rPr>
          <w:sz w:val="12"/>
        </w:rPr>
        <w:t xml:space="preserve">f </w:t>
      </w:r>
      <w:r w:rsidRPr="002C377B">
        <w:rPr>
          <w:rStyle w:val="Emphasis"/>
          <w:highlight w:val="yellow"/>
        </w:rPr>
        <w:t>E</w:t>
      </w:r>
      <w:r w:rsidRPr="004E5F2D">
        <w:rPr>
          <w:sz w:val="12"/>
        </w:rPr>
        <w:t xml:space="preserve">nergy’s Tribal Energy Program; a Council of Energy Resource Tribes building political power in Washington; </w:t>
      </w:r>
      <w:r w:rsidRPr="002C377B">
        <w:rPr>
          <w:rStyle w:val="StyleUnderline"/>
          <w:highlight w:val="yellow"/>
        </w:rPr>
        <w:t>involvement</w:t>
      </w:r>
      <w:r w:rsidRPr="004E5F2D">
        <w:rPr>
          <w:sz w:val="12"/>
        </w:rPr>
        <w:t xml:space="preserve"> </w:t>
      </w:r>
      <w:r w:rsidRPr="00EB0D12">
        <w:rPr>
          <w:rStyle w:val="StyleUnderline"/>
        </w:rPr>
        <w:t>in energy issues</w:t>
      </w:r>
      <w:r w:rsidRPr="004E5F2D">
        <w:rPr>
          <w:sz w:val="12"/>
        </w:rPr>
        <w:t xml:space="preserve"> </w:t>
      </w:r>
      <w:r w:rsidRPr="002C377B">
        <w:rPr>
          <w:rStyle w:val="StyleUnderline"/>
          <w:highlight w:val="yellow"/>
        </w:rPr>
        <w:t>by</w:t>
      </w:r>
      <w:r w:rsidRPr="004E5F2D">
        <w:rPr>
          <w:sz w:val="12"/>
        </w:rPr>
        <w:t xml:space="preserve"> long-standing </w:t>
      </w:r>
      <w:r w:rsidRPr="002C377B">
        <w:rPr>
          <w:rStyle w:val="StyleUnderline"/>
          <w:highlight w:val="yellow"/>
        </w:rPr>
        <w:t>pan-Indian organizations</w:t>
      </w:r>
      <w:r w:rsidRPr="004E5F2D">
        <w:rPr>
          <w:sz w:val="12"/>
        </w:rPr>
        <w:t xml:space="preserve"> </w:t>
      </w:r>
      <w:r w:rsidRPr="00EB0D12">
        <w:rPr>
          <w:rStyle w:val="StyleUnderline"/>
        </w:rPr>
        <w:t>such as the National Congress of American Indians;</w:t>
      </w:r>
      <w:r w:rsidRPr="004E5F2D">
        <w:rPr>
          <w:sz w:val="12"/>
        </w:rPr>
        <w:t xml:space="preserve"> </w:t>
      </w:r>
      <w:r w:rsidRPr="002C377B">
        <w:rPr>
          <w:rStyle w:val="StyleUnderline"/>
          <w:highlight w:val="yellow"/>
        </w:rPr>
        <w:t>and networks of attorneys offering</w:t>
      </w:r>
      <w:r w:rsidRPr="004E5F2D">
        <w:rPr>
          <w:sz w:val="12"/>
        </w:rPr>
        <w:t xml:space="preserve"> annual </w:t>
      </w:r>
      <w:r w:rsidRPr="002C377B">
        <w:rPr>
          <w:rStyle w:val="StyleUnderline"/>
          <w:highlight w:val="yellow"/>
        </w:rPr>
        <w:t>seminars</w:t>
      </w:r>
      <w:r w:rsidRPr="004E5F2D">
        <w:rPr>
          <w:sz w:val="12"/>
        </w:rPr>
        <w:t xml:space="preserve"> </w:t>
      </w:r>
      <w:r w:rsidRPr="002C377B">
        <w:rPr>
          <w:rStyle w:val="StyleUnderline"/>
          <w:highlight w:val="yellow"/>
        </w:rPr>
        <w:t>for tribal leaders</w:t>
      </w:r>
      <w:r w:rsidRPr="004E5F2D">
        <w:rPr>
          <w:sz w:val="12"/>
        </w:rPr>
        <w:t xml:space="preserve">, tribal members, entrepreneurs, and engineers on tribal energy development. 19 </w:t>
      </w:r>
      <w:r w:rsidRPr="002C377B">
        <w:rPr>
          <w:rStyle w:val="StyleUnderline"/>
          <w:highlight w:val="yellow"/>
        </w:rPr>
        <w:t>Given the urgency to find new methods of mitigating and responding to</w:t>
      </w:r>
      <w:r w:rsidRPr="004E5F2D">
        <w:rPr>
          <w:sz w:val="12"/>
        </w:rPr>
        <w:t xml:space="preserve"> the global </w:t>
      </w:r>
      <w:r w:rsidRPr="002C377B">
        <w:rPr>
          <w:rStyle w:val="StyleUnderline"/>
          <w:highlight w:val="yellow"/>
        </w:rPr>
        <w:t>climate change</w:t>
      </w:r>
      <w:r w:rsidRPr="004E5F2D">
        <w:rPr>
          <w:sz w:val="12"/>
        </w:rPr>
        <w:t xml:space="preserve"> crisis, many American Indian </w:t>
      </w:r>
      <w:r w:rsidRPr="002C377B">
        <w:rPr>
          <w:rStyle w:val="StyleUnderline"/>
          <w:highlight w:val="yellow"/>
        </w:rPr>
        <w:t>Native Nations</w:t>
      </w:r>
      <w:r w:rsidRPr="004E5F2D">
        <w:rPr>
          <w:sz w:val="12"/>
        </w:rPr>
        <w:t xml:space="preserve"> </w:t>
      </w:r>
      <w:r w:rsidRPr="002C377B">
        <w:rPr>
          <w:rStyle w:val="StyleUnderline"/>
          <w:highlight w:val="yellow"/>
        </w:rPr>
        <w:t>and</w:t>
      </w:r>
      <w:r w:rsidRPr="004E5F2D">
        <w:rPr>
          <w:sz w:val="12"/>
        </w:rPr>
        <w:t xml:space="preserve"> broadly networked indigenous </w:t>
      </w:r>
      <w:r w:rsidRPr="002C377B">
        <w:rPr>
          <w:rStyle w:val="StyleUnderline"/>
          <w:highlight w:val="yellow"/>
        </w:rPr>
        <w:t>communities</w:t>
      </w:r>
      <w:r w:rsidRPr="004E5F2D">
        <w:rPr>
          <w:sz w:val="12"/>
        </w:rPr>
        <w:t xml:space="preserve"> </w:t>
      </w:r>
      <w:r w:rsidRPr="002C377B">
        <w:rPr>
          <w:rStyle w:val="StyleUnderline"/>
          <w:highlight w:val="yellow"/>
        </w:rPr>
        <w:t>are asserting leadership in re-thinking the cultural politics</w:t>
      </w:r>
      <w:r w:rsidRPr="004E5F2D">
        <w:rPr>
          <w:sz w:val="12"/>
        </w:rPr>
        <w:t xml:space="preserve"> and prevailing knowledge </w:t>
      </w:r>
      <w:r w:rsidRPr="002C377B">
        <w:rPr>
          <w:rStyle w:val="StyleUnderline"/>
          <w:highlight w:val="yellow"/>
        </w:rPr>
        <w:t>of energy development paradigms</w:t>
      </w:r>
      <w:r w:rsidRPr="004E5F2D">
        <w:rPr>
          <w:sz w:val="12"/>
        </w:rPr>
        <w:t xml:space="preserve">. </w:t>
      </w:r>
      <w:r w:rsidRPr="00EB0D12">
        <w:rPr>
          <w:rStyle w:val="StyleUnderline"/>
        </w:rPr>
        <w:t>National</w:t>
      </w:r>
      <w:r w:rsidRPr="004E5F2D">
        <w:rPr>
          <w:sz w:val="12"/>
        </w:rPr>
        <w:t xml:space="preserve"> and transnational indigenous </w:t>
      </w:r>
      <w:r w:rsidRPr="00EB0D12">
        <w:rPr>
          <w:rStyle w:val="StyleUnderline"/>
        </w:rPr>
        <w:t>non-governmental</w:t>
      </w:r>
      <w:r w:rsidRPr="004E5F2D">
        <w:rPr>
          <w:sz w:val="12"/>
        </w:rPr>
        <w:t xml:space="preserve"> </w:t>
      </w:r>
      <w:r w:rsidRPr="00EB0D12">
        <w:rPr>
          <w:rStyle w:val="StyleUnderline"/>
        </w:rPr>
        <w:t>organizations</w:t>
      </w:r>
      <w:r w:rsidRPr="004E5F2D">
        <w:rPr>
          <w:sz w:val="12"/>
        </w:rPr>
        <w:t xml:space="preserve"> </w:t>
      </w:r>
      <w:r w:rsidRPr="00EB0D12">
        <w:rPr>
          <w:rStyle w:val="StyleUnderline"/>
        </w:rPr>
        <w:t>have emerged as leaders</w:t>
      </w:r>
      <w:r w:rsidRPr="004E5F2D">
        <w:rPr>
          <w:sz w:val="12"/>
        </w:rPr>
        <w:t xml:space="preserve"> </w:t>
      </w:r>
      <w:r w:rsidRPr="00EB0D12">
        <w:rPr>
          <w:rStyle w:val="StyleUnderline"/>
        </w:rPr>
        <w:t>in this reformulation</w:t>
      </w:r>
      <w:r w:rsidRPr="004E5F2D">
        <w:rPr>
          <w:sz w:val="12"/>
        </w:rPr>
        <w:t xml:space="preserve">, </w:t>
      </w:r>
      <w:r w:rsidRPr="00EB0D12">
        <w:rPr>
          <w:rStyle w:val="StyleUnderline"/>
        </w:rPr>
        <w:t>infusing</w:t>
      </w:r>
      <w:r w:rsidRPr="004E5F2D">
        <w:rPr>
          <w:sz w:val="12"/>
        </w:rPr>
        <w:t xml:space="preserve"> </w:t>
      </w:r>
      <w:r w:rsidRPr="00EB0D12">
        <w:rPr>
          <w:rStyle w:val="StyleUnderline"/>
        </w:rPr>
        <w:t>funding</w:t>
      </w:r>
      <w:r w:rsidRPr="004E5F2D">
        <w:rPr>
          <w:sz w:val="12"/>
        </w:rPr>
        <w:t xml:space="preserve">, </w:t>
      </w:r>
      <w:r w:rsidRPr="00EB0D12">
        <w:rPr>
          <w:rStyle w:val="StyleUnderline"/>
        </w:rPr>
        <w:t>strategic</w:t>
      </w:r>
      <w:r w:rsidRPr="004E5F2D">
        <w:rPr>
          <w:sz w:val="12"/>
        </w:rPr>
        <w:t xml:space="preserve"> </w:t>
      </w:r>
      <w:r w:rsidRPr="00EB0D12">
        <w:rPr>
          <w:rStyle w:val="StyleUnderline"/>
        </w:rPr>
        <w:t>support</w:t>
      </w:r>
      <w:r w:rsidRPr="004E5F2D">
        <w:rPr>
          <w:sz w:val="12"/>
        </w:rPr>
        <w:t xml:space="preserve">, new </w:t>
      </w:r>
      <w:r w:rsidRPr="00EB0D12">
        <w:rPr>
          <w:rStyle w:val="StyleUnderline"/>
        </w:rPr>
        <w:t>discourses</w:t>
      </w:r>
      <w:r w:rsidRPr="004E5F2D">
        <w:rPr>
          <w:sz w:val="12"/>
        </w:rPr>
        <w:t xml:space="preserve"> of development, </w:t>
      </w:r>
      <w:r w:rsidRPr="00EB0D12">
        <w:rPr>
          <w:rStyle w:val="StyleUnderline"/>
        </w:rPr>
        <w:t>and</w:t>
      </w:r>
      <w:r w:rsidRPr="004E5F2D">
        <w:rPr>
          <w:sz w:val="12"/>
        </w:rPr>
        <w:t xml:space="preserve"> broader </w:t>
      </w:r>
      <w:r w:rsidRPr="00EB0D12">
        <w:rPr>
          <w:rStyle w:val="StyleUnderline"/>
        </w:rPr>
        <w:t>geographic</w:t>
      </w:r>
      <w:r w:rsidRPr="004E5F2D">
        <w:rPr>
          <w:sz w:val="12"/>
        </w:rPr>
        <w:t xml:space="preserve"> </w:t>
      </w:r>
      <w:r w:rsidRPr="00EB0D12">
        <w:rPr>
          <w:rStyle w:val="StyleUnderline"/>
        </w:rPr>
        <w:t>networks</w:t>
      </w:r>
      <w:r w:rsidRPr="004E5F2D">
        <w:rPr>
          <w:sz w:val="12"/>
        </w:rPr>
        <w:t xml:space="preserve"> into </w:t>
      </w:r>
      <w:proofErr w:type="gramStart"/>
      <w:r w:rsidRPr="004E5F2D">
        <w:rPr>
          <w:sz w:val="12"/>
        </w:rPr>
        <w:t>particular tribal</w:t>
      </w:r>
      <w:proofErr w:type="gramEnd"/>
      <w:r w:rsidRPr="004E5F2D">
        <w:rPr>
          <w:sz w:val="12"/>
        </w:rPr>
        <w:t xml:space="preserve"> communities. </w:t>
      </w:r>
    </w:p>
    <w:p w14:paraId="54235D06" w14:textId="1BE88311" w:rsidR="00E76327" w:rsidRDefault="00E76327" w:rsidP="00E76327">
      <w:pPr>
        <w:pStyle w:val="Heading3"/>
      </w:pPr>
      <w:r>
        <w:t xml:space="preserve">AT Redress Bad </w:t>
      </w:r>
    </w:p>
    <w:p w14:paraId="070EA52F" w14:textId="18F4AB6F" w:rsidR="00E76327" w:rsidRDefault="00E76327" w:rsidP="00E76327">
      <w:pPr>
        <w:pStyle w:val="Heading4"/>
      </w:pPr>
      <w:r>
        <w:t>Indi</w:t>
      </w:r>
      <w:r>
        <w:t xml:space="preserve">genous </w:t>
      </w:r>
      <w:r>
        <w:t xml:space="preserve">redress </w:t>
      </w:r>
      <w:r>
        <w:t xml:space="preserve">is good </w:t>
      </w:r>
      <w:r>
        <w:t xml:space="preserve">can only be accomplished through comprehensive legal reform that moves beyond replacing history with restoration of land that necessitates dialogue thus offering the best form of </w:t>
      </w:r>
      <w:proofErr w:type="gramStart"/>
      <w:r>
        <w:t>hope</w:t>
      </w:r>
      <w:proofErr w:type="gramEnd"/>
    </w:p>
    <w:p w14:paraId="57E3C1C2" w14:textId="1CE8484B" w:rsidR="00E76327" w:rsidRPr="00F5387B" w:rsidRDefault="00E76327" w:rsidP="00E76327">
      <w:pPr>
        <w:rPr>
          <w:rStyle w:val="Style13ptBold"/>
          <w:b w:val="0"/>
          <w:sz w:val="20"/>
          <w:szCs w:val="20"/>
        </w:rPr>
      </w:pPr>
      <w:r>
        <w:rPr>
          <w:rStyle w:val="Style13ptBold"/>
        </w:rPr>
        <w:t xml:space="preserve">Bradford </w:t>
      </w:r>
      <w:r>
        <w:rPr>
          <w:rStyle w:val="Style13ptBold"/>
        </w:rPr>
        <w:t>‘</w:t>
      </w:r>
      <w:r>
        <w:rPr>
          <w:rStyle w:val="Style13ptBold"/>
        </w:rPr>
        <w:t xml:space="preserve">02 </w:t>
      </w:r>
      <w:r w:rsidRPr="00A533BB">
        <w:rPr>
          <w:rStyle w:val="Style13ptBold"/>
          <w:b w:val="0"/>
          <w:sz w:val="20"/>
          <w:szCs w:val="20"/>
        </w:rPr>
        <w:t>(</w:t>
      </w:r>
      <w:r>
        <w:rPr>
          <w:rStyle w:val="Style13ptBold"/>
          <w:b w:val="0"/>
          <w:sz w:val="20"/>
          <w:szCs w:val="20"/>
        </w:rPr>
        <w:t>William Bradford, Assistant Professor of Law at Miami University, LLM from Harvard University, Chiricahua Apache, With a Very Great Blame on Our Hearts": Reparations, Reconciliation, and an American Indian Plea for Peace with Justice”, American Indian Law Review, Vol. 27, No. 1 (2002/2003), pp. 1-175, https://www-jstor-org.proxy.lib.umich.edu/stable/pdf/20070688.pdf</w:t>
      </w:r>
      <w:r w:rsidRPr="00A533BB">
        <w:rPr>
          <w:rStyle w:val="Style13ptBold"/>
          <w:b w:val="0"/>
          <w:sz w:val="20"/>
          <w:szCs w:val="20"/>
        </w:rPr>
        <w:t>)</w:t>
      </w:r>
    </w:p>
    <w:p w14:paraId="578D0678" w14:textId="77777777" w:rsidR="00E76327" w:rsidRPr="0082484C" w:rsidRDefault="00E76327" w:rsidP="00E76327">
      <w:pPr>
        <w:rPr>
          <w:sz w:val="12"/>
        </w:rPr>
      </w:pPr>
      <w:r w:rsidRPr="0082484C">
        <w:rPr>
          <w:sz w:val="12"/>
        </w:rPr>
        <w:t xml:space="preserve">Nevertheless, even if the non-Indian majority would reject the American Myth in the interest of mending national fences, </w:t>
      </w:r>
      <w:r w:rsidRPr="002C377B">
        <w:rPr>
          <w:rStyle w:val="StyleUnderline"/>
          <w:highlight w:val="yellow"/>
        </w:rPr>
        <w:t>the path to Indian redress</w:t>
      </w:r>
      <w:r w:rsidRPr="004B4346">
        <w:rPr>
          <w:rStyle w:val="StyleUnderline"/>
        </w:rPr>
        <w:t xml:space="preserve"> winds through terrain unmapped heretofore. Compensation and apologies, gestures potentially part of an amicable settlement, are not germane to the resolution of Indian claims for injustices that cannot be remedied save by </w:t>
      </w:r>
      <w:proofErr w:type="spellStart"/>
      <w:r w:rsidRPr="004B4346">
        <w:rPr>
          <w:rStyle w:val="StyleUnderline"/>
        </w:rPr>
        <w:t>reinvestiture</w:t>
      </w:r>
      <w:proofErr w:type="spellEnd"/>
      <w:r w:rsidRPr="004B4346">
        <w:rPr>
          <w:rStyle w:val="StyleUnderline"/>
        </w:rPr>
        <w:t xml:space="preserve"> of lands and sovereignty in self-determining Indian tribes.</w:t>
      </w:r>
      <w:r w:rsidRPr="0082484C">
        <w:rPr>
          <w:sz w:val="12"/>
        </w:rPr>
        <w:t xml:space="preserve">70 </w:t>
      </w:r>
      <w:r w:rsidRPr="0082484C">
        <w:rPr>
          <w:rStyle w:val="StyleUnderline"/>
        </w:rPr>
        <w:t xml:space="preserve">This </w:t>
      </w:r>
      <w:r w:rsidRPr="002C377B">
        <w:rPr>
          <w:rStyle w:val="StyleUnderline"/>
          <w:highlight w:val="yellow"/>
        </w:rPr>
        <w:t>requires</w:t>
      </w:r>
      <w:r w:rsidRPr="004B4346">
        <w:rPr>
          <w:rStyle w:val="StyleUnderline"/>
        </w:rPr>
        <w:t xml:space="preserve"> not merely an abstract acknowledgment of the value of pluralism</w:t>
      </w:r>
      <w:r w:rsidRPr="007234CD">
        <w:rPr>
          <w:rStyle w:val="StyleUnderline"/>
        </w:rPr>
        <w:t xml:space="preserve"> but </w:t>
      </w:r>
      <w:r w:rsidRPr="002C377B">
        <w:rPr>
          <w:rStyle w:val="Emphasis"/>
          <w:highlight w:val="yellow"/>
        </w:rPr>
        <w:t>a comprehensive program of legal reform</w:t>
      </w:r>
      <w:r w:rsidRPr="004B4346">
        <w:rPr>
          <w:rStyle w:val="Emphasis"/>
        </w:rPr>
        <w:t xml:space="preserve"> that dispenses </w:t>
      </w:r>
      <w:r w:rsidRPr="002C377B">
        <w:rPr>
          <w:rStyle w:val="Emphasis"/>
          <w:highlight w:val="yellow"/>
        </w:rPr>
        <w:t>with doctrines and precedents perpetuating the denial of the human rights of Indian tribes and people</w:t>
      </w:r>
      <w:r w:rsidRPr="0082484C">
        <w:rPr>
          <w:sz w:val="12"/>
        </w:rPr>
        <w:t xml:space="preserve">.71 As law, more than any other social variable, has (reproduced the subordination of Indians in the </w:t>
      </w:r>
      <w:r w:rsidRPr="0082484C">
        <w:rPr>
          <w:sz w:val="12"/>
          <w:szCs w:val="12"/>
        </w:rPr>
        <w:t>United States,72</w:t>
      </w:r>
      <w:r w:rsidRPr="0082484C">
        <w:t xml:space="preserve"> </w:t>
      </w:r>
      <w:r w:rsidRPr="002C377B">
        <w:rPr>
          <w:rStyle w:val="Emphasis"/>
          <w:highlight w:val="yellow"/>
        </w:rPr>
        <w:t>legal reform occupies a central position in the claim for Indian redress.</w:t>
      </w:r>
      <w:r w:rsidRPr="0082484C">
        <w:rPr>
          <w:sz w:val="12"/>
        </w:rPr>
        <w:t xml:space="preserve"> In short, </w:t>
      </w:r>
      <w:r w:rsidRPr="0082484C">
        <w:rPr>
          <w:rStyle w:val="StyleUnderline"/>
        </w:rPr>
        <w:t xml:space="preserve">proponents of </w:t>
      </w:r>
      <w:r w:rsidRPr="002C377B">
        <w:rPr>
          <w:rStyle w:val="StyleUnderline"/>
          <w:highlight w:val="yellow"/>
        </w:rPr>
        <w:t>Indian redress must</w:t>
      </w:r>
      <w:r w:rsidRPr="0082484C">
        <w:rPr>
          <w:rStyle w:val="StyleUnderline"/>
        </w:rPr>
        <w:t xml:space="preserve"> not only </w:t>
      </w:r>
      <w:r w:rsidRPr="002C377B">
        <w:rPr>
          <w:rStyle w:val="StyleUnderline"/>
          <w:highlight w:val="yellow"/>
        </w:rPr>
        <w:t>displace</w:t>
      </w:r>
      <w:r w:rsidRPr="0082484C">
        <w:rPr>
          <w:rStyle w:val="StyleUnderline"/>
        </w:rPr>
        <w:t xml:space="preserve"> a </w:t>
      </w:r>
      <w:r w:rsidRPr="002C377B">
        <w:rPr>
          <w:rStyle w:val="StyleUnderline"/>
          <w:highlight w:val="yellow"/>
        </w:rPr>
        <w:t>flawed</w:t>
      </w:r>
      <w:r w:rsidRPr="0082484C">
        <w:rPr>
          <w:rStyle w:val="StyleUnderline"/>
        </w:rPr>
        <w:t xml:space="preserve"> version of </w:t>
      </w:r>
      <w:r w:rsidRPr="002C377B">
        <w:rPr>
          <w:rStyle w:val="StyleUnderline"/>
          <w:highlight w:val="yellow"/>
        </w:rPr>
        <w:t>history</w:t>
      </w:r>
      <w:r w:rsidRPr="0082484C">
        <w:rPr>
          <w:rStyle w:val="StyleUnderline"/>
        </w:rPr>
        <w:t xml:space="preserve">: they must </w:t>
      </w:r>
      <w:r w:rsidRPr="002C377B">
        <w:rPr>
          <w:rStyle w:val="StyleUnderline"/>
          <w:highlight w:val="yellow"/>
        </w:rPr>
        <w:t>articulate a proposal for remediation that transports</w:t>
      </w:r>
      <w:r w:rsidRPr="0082484C">
        <w:rPr>
          <w:rStyle w:val="StyleUnderline"/>
        </w:rPr>
        <w:t xml:space="preserve"> the American people far </w:t>
      </w:r>
      <w:r w:rsidRPr="002C377B">
        <w:rPr>
          <w:rStyle w:val="StyleUnderline"/>
          <w:highlight w:val="yellow"/>
        </w:rPr>
        <w:t>beyond</w:t>
      </w:r>
      <w:r w:rsidRPr="0082484C">
        <w:rPr>
          <w:rStyle w:val="StyleUnderline"/>
        </w:rPr>
        <w:t xml:space="preserve"> the strictures of existing </w:t>
      </w:r>
      <w:r w:rsidRPr="002C377B">
        <w:rPr>
          <w:rStyle w:val="StyleUnderline"/>
          <w:highlight w:val="yellow"/>
        </w:rPr>
        <w:t>law to enable the peaceful restoration of Indian lands</w:t>
      </w:r>
      <w:r w:rsidRPr="0082484C">
        <w:rPr>
          <w:rStyle w:val="StyleUnderline"/>
        </w:rPr>
        <w:t xml:space="preserve"> and powers of self-government.</w:t>
      </w:r>
      <w:r w:rsidRPr="0082484C">
        <w:rPr>
          <w:sz w:val="12"/>
        </w:rPr>
        <w:t xml:space="preserve">74 </w:t>
      </w:r>
      <w:r w:rsidRPr="0082484C">
        <w:rPr>
          <w:rStyle w:val="StyleUnderline"/>
        </w:rPr>
        <w:t>Such a transformative mission cannot be accomplished by positing Indians and the non-Indian majority as adversaries, as would reparations; rather,</w:t>
      </w:r>
      <w:r w:rsidRPr="0082484C">
        <w:rPr>
          <w:sz w:val="12"/>
        </w:rPr>
        <w:t xml:space="preserve"> </w:t>
      </w:r>
      <w:r w:rsidRPr="002C377B">
        <w:rPr>
          <w:rStyle w:val="Emphasis"/>
          <w:highlight w:val="yellow"/>
        </w:rPr>
        <w:t>redress of Indian claims and the healing of the American nation</w:t>
      </w:r>
      <w:r w:rsidRPr="0082484C">
        <w:rPr>
          <w:rStyle w:val="StyleUnderline"/>
        </w:rPr>
        <w:t xml:space="preserve">—crucial foci of </w:t>
      </w:r>
      <w:r w:rsidRPr="002C377B">
        <w:rPr>
          <w:rStyle w:val="StyleUnderline"/>
          <w:highlight w:val="yellow"/>
        </w:rPr>
        <w:t>the drive</w:t>
      </w:r>
      <w:r w:rsidRPr="0082484C">
        <w:rPr>
          <w:rStyle w:val="StyleUnderline"/>
        </w:rPr>
        <w:t xml:space="preserve"> toward perfection—</w:t>
      </w:r>
      <w:r w:rsidRPr="002C377B">
        <w:rPr>
          <w:rStyle w:val="Emphasis"/>
          <w:highlight w:val="yellow"/>
        </w:rPr>
        <w:t>necessitate dialogue, reconciliation, and joint authorship of a future history of peace, harmony, and justice.</w:t>
      </w:r>
      <w:r w:rsidRPr="0082484C">
        <w:rPr>
          <w:sz w:val="12"/>
        </w:rPr>
        <w:t xml:space="preserve">75 Part II of this Article offers a disquieting version of U.S-Indian history that accelerates erosion of the American Myth and acquaints the non-Indian majority with the necessary factual predicate to Indian redress. Parts HI and IV contrast the assumptions, procedures, and remedies that distinguish reparations and reconciliation,76 the dominant contending models of redress available to group victims of human injustice, and demonstrate that, </w:t>
      </w:r>
      <w:r w:rsidRPr="002C377B">
        <w:rPr>
          <w:rStyle w:val="StyleUnderline"/>
          <w:highlight w:val="yellow"/>
        </w:rPr>
        <w:t>because it offers the best hope</w:t>
      </w:r>
      <w:r w:rsidRPr="0082484C">
        <w:rPr>
          <w:rStyle w:val="StyleUnderline"/>
        </w:rPr>
        <w:t xml:space="preserve"> for a peaceful American coexistence marked by mutual respect for sovereignty, reconciliation is a more appropriate avenue to Indian redress</w:t>
      </w:r>
      <w:r w:rsidRPr="0082484C">
        <w:rPr>
          <w:sz w:val="12"/>
        </w:rPr>
        <w:t>. Several preliminary proposals, including the introduction of traditional tribal peacemaking as perhaps the most appropriate form of reconciliation, will be offered to stimulate thinking.</w:t>
      </w:r>
    </w:p>
    <w:p w14:paraId="41F8F653" w14:textId="77777777" w:rsidR="00E76327" w:rsidRPr="00E76327" w:rsidRDefault="00E76327" w:rsidP="00E76327"/>
    <w:p w14:paraId="3885A0FE" w14:textId="77777777" w:rsidR="00E76327" w:rsidRPr="00E76327" w:rsidRDefault="00E76327" w:rsidP="00E76327"/>
    <w:p w14:paraId="71F43C1B" w14:textId="20EC793D" w:rsidR="00F4190E" w:rsidRDefault="00F4190E" w:rsidP="00F4190E">
      <w:pPr>
        <w:pStyle w:val="Heading3"/>
        <w:rPr>
          <w:rStyle w:val="StyleUnderline"/>
        </w:rPr>
      </w:pPr>
      <w:r>
        <w:rPr>
          <w:rStyle w:val="StyleUnderline"/>
        </w:rPr>
        <w:t xml:space="preserve">AT </w:t>
      </w:r>
      <w:r>
        <w:rPr>
          <w:rStyle w:val="StyleUnderline"/>
        </w:rPr>
        <w:t xml:space="preserve">“Rights” </w:t>
      </w:r>
      <w:r>
        <w:rPr>
          <w:rStyle w:val="StyleUnderline"/>
        </w:rPr>
        <w:t>Link – Water Rights Good</w:t>
      </w:r>
    </w:p>
    <w:p w14:paraId="2AF3E5D0" w14:textId="738CF6F5" w:rsidR="00F4190E" w:rsidRPr="00F4190E" w:rsidRDefault="00F4190E" w:rsidP="00F4190E">
      <w:pPr>
        <w:pStyle w:val="Heading4"/>
      </w:pPr>
      <w:r>
        <w:t xml:space="preserve">Their generic K of Rights discourse does not assume the specificity of the link turn – the discourse of rights is specifically good for Indigenous water </w:t>
      </w:r>
      <w:proofErr w:type="gramStart"/>
      <w:r>
        <w:t>advocacy</w:t>
      </w:r>
      <w:proofErr w:type="gramEnd"/>
      <w:r>
        <w:t xml:space="preserve"> </w:t>
      </w:r>
    </w:p>
    <w:p w14:paraId="6AE1ADCA" w14:textId="45E19F83" w:rsidR="00F4190E" w:rsidRDefault="00F4190E" w:rsidP="00F4190E">
      <w:pPr>
        <w:spacing w:after="0"/>
        <w:rPr>
          <w:rStyle w:val="StyleUnderline"/>
        </w:rPr>
      </w:pPr>
      <w:r>
        <w:rPr>
          <w:b/>
          <w:bCs/>
        </w:rPr>
        <w:t xml:space="preserve">Stevenson ’18  </w:t>
      </w:r>
      <w:r w:rsidRPr="00F4190E">
        <w:rPr>
          <w:sz w:val="18"/>
          <w:szCs w:val="18"/>
        </w:rPr>
        <w:t>(</w:t>
      </w:r>
      <w:r w:rsidRPr="00F4190E">
        <w:rPr>
          <w:rFonts w:asciiTheme="minorHAnsi" w:hAnsiTheme="minorHAnsi" w:cstheme="minorHAnsi"/>
          <w:sz w:val="18"/>
          <w:szCs w:val="18"/>
        </w:rPr>
        <w:t>Shaun A. Stevenson, f</w:t>
      </w:r>
      <w:r w:rsidRPr="00F4190E">
        <w:rPr>
          <w:rFonts w:asciiTheme="minorHAnsi" w:hAnsiTheme="minorHAnsi" w:cstheme="minorHAnsi"/>
          <w:sz w:val="18"/>
          <w:szCs w:val="18"/>
          <w:shd w:val="clear" w:color="auto" w:fill="FFFFFF"/>
        </w:rPr>
        <w:t>ull-time Faculty Member in the University Studies Program at Northern Lakes College,</w:t>
      </w:r>
      <w:r w:rsidRPr="00F4190E">
        <w:rPr>
          <w:rFonts w:ascii="Roboto" w:hAnsi="Roboto"/>
          <w:sz w:val="18"/>
          <w:szCs w:val="18"/>
          <w:shd w:val="clear" w:color="auto" w:fill="FFFFFF"/>
        </w:rPr>
        <w:t xml:space="preserve"> “</w:t>
      </w:r>
      <w:r w:rsidRPr="00F4190E">
        <w:rPr>
          <w:rFonts w:asciiTheme="minorHAnsi" w:hAnsiTheme="minorHAnsi" w:cstheme="minorHAnsi"/>
          <w:sz w:val="18"/>
          <w:szCs w:val="18"/>
          <w:shd w:val="clear" w:color="auto" w:fill="FFFFFF"/>
        </w:rPr>
        <w:t xml:space="preserve">(Re)Making Indigenous Water Worlds: Settler Colonialism, Indigenous Rights, and </w:t>
      </w:r>
      <w:proofErr w:type="spellStart"/>
      <w:r w:rsidRPr="00F4190E">
        <w:rPr>
          <w:rFonts w:asciiTheme="minorHAnsi" w:hAnsiTheme="minorHAnsi" w:cstheme="minorHAnsi"/>
          <w:sz w:val="18"/>
          <w:szCs w:val="18"/>
          <w:shd w:val="clear" w:color="auto" w:fill="FFFFFF"/>
        </w:rPr>
        <w:t>Hydrosocial</w:t>
      </w:r>
      <w:proofErr w:type="spellEnd"/>
      <w:r w:rsidRPr="00F4190E">
        <w:rPr>
          <w:rFonts w:asciiTheme="minorHAnsi" w:hAnsiTheme="minorHAnsi" w:cstheme="minorHAnsi"/>
          <w:sz w:val="18"/>
          <w:szCs w:val="18"/>
          <w:shd w:val="clear" w:color="auto" w:fill="FFFFFF"/>
        </w:rPr>
        <w:t xml:space="preserve"> Relations in the Settler Nation State”, A thesis submitted to the Faculty of Graduate and Postdoctoral Affairs in partial fulfillment of the requirements for the degree of Doctor of Philosophy in English Language and Literature Carleton University Ottawa, Ontario,</w:t>
      </w:r>
      <w:r>
        <w:rPr>
          <w:rFonts w:asciiTheme="minorHAnsi" w:hAnsiTheme="minorHAnsi" w:cstheme="minorHAnsi"/>
          <w:sz w:val="18"/>
          <w:szCs w:val="18"/>
          <w:shd w:val="clear" w:color="auto" w:fill="FFFFFF"/>
        </w:rPr>
        <w:t xml:space="preserve"> Bookmark 17, pg. 41) </w:t>
      </w:r>
    </w:p>
    <w:p w14:paraId="41B2DDB5" w14:textId="05F03303" w:rsidR="00F4190E" w:rsidRPr="00F4190E" w:rsidRDefault="00F4190E" w:rsidP="00F4190E">
      <w:pPr>
        <w:spacing w:after="0"/>
        <w:rPr>
          <w:rStyle w:val="Emphasis"/>
        </w:rPr>
      </w:pPr>
      <w:r w:rsidRPr="002C377B">
        <w:rPr>
          <w:rStyle w:val="StyleUnderline"/>
          <w:highlight w:val="yellow"/>
        </w:rPr>
        <w:t>A great deal of scholarship on Indigenous water rights suggests that water rights are best conceptualized as</w:t>
      </w:r>
      <w:r w:rsidRPr="00F4190E">
        <w:rPr>
          <w:rStyle w:val="StyleUnderline"/>
        </w:rPr>
        <w:t xml:space="preserve"> water </w:t>
      </w:r>
      <w:r w:rsidRPr="002C377B">
        <w:rPr>
          <w:rStyle w:val="StyleUnderline"/>
          <w:highlight w:val="yellow"/>
        </w:rPr>
        <w:t>responsibilities</w:t>
      </w:r>
      <w:r w:rsidRPr="00F4190E">
        <w:rPr>
          <w:rStyle w:val="StyleUnderline"/>
        </w:rPr>
        <w:t>.</w:t>
      </w:r>
      <w:r w:rsidRPr="00F4190E">
        <w:rPr>
          <w:sz w:val="16"/>
        </w:rPr>
        <w:t xml:space="preserve"> See for example Cave and McKay 2016; Craft, 2014; King 2007. </w:t>
      </w:r>
      <w:r w:rsidRPr="002C377B">
        <w:rPr>
          <w:rStyle w:val="StyleUnderline"/>
          <w:highlight w:val="yellow"/>
        </w:rPr>
        <w:t>While I will explore the potential to conceive</w:t>
      </w:r>
      <w:r w:rsidRPr="00F4190E">
        <w:rPr>
          <w:rStyle w:val="StyleUnderline"/>
        </w:rPr>
        <w:t xml:space="preserve"> of rights as </w:t>
      </w:r>
      <w:r w:rsidRPr="002C377B">
        <w:rPr>
          <w:rStyle w:val="StyleUnderline"/>
          <w:highlight w:val="yellow"/>
        </w:rPr>
        <w:t>responsibilities</w:t>
      </w:r>
      <w:r w:rsidRPr="00F4190E">
        <w:rPr>
          <w:rStyle w:val="StyleUnderline"/>
        </w:rPr>
        <w:t xml:space="preserve"> in subsequent chapters, </w:t>
      </w:r>
      <w:r w:rsidRPr="002C377B">
        <w:rPr>
          <w:rStyle w:val="Emphasis"/>
          <w:highlight w:val="yellow"/>
        </w:rPr>
        <w:t>I continue to mobilize the concept of rights, given its history and significance in the Canadian context and globally. The continued calls for the implementation of UNDRIP further illustrates the significance of speaking in the language of rights</w:t>
      </w:r>
      <w:r w:rsidRPr="002C377B">
        <w:rPr>
          <w:rStyle w:val="StyleUnderline"/>
          <w:highlight w:val="yellow"/>
        </w:rPr>
        <w:t xml:space="preserve">. Rather than reproduce the necessity of Western liberal rights discourse, </w:t>
      </w:r>
      <w:r w:rsidRPr="002C377B">
        <w:rPr>
          <w:rStyle w:val="Emphasis"/>
          <w:highlight w:val="yellow"/>
        </w:rPr>
        <w:t>my aim is</w:t>
      </w:r>
      <w:r w:rsidRPr="00F4190E">
        <w:rPr>
          <w:rStyle w:val="Emphasis"/>
        </w:rPr>
        <w:t xml:space="preserve"> ultimately to present the requirements for </w:t>
      </w:r>
      <w:r w:rsidRPr="002C377B">
        <w:rPr>
          <w:rStyle w:val="Emphasis"/>
          <w:highlight w:val="yellow"/>
        </w:rPr>
        <w:t>expanded conceptions of rights as they related to Indigenous peoples.</w:t>
      </w:r>
      <w:r w:rsidRPr="00F4190E">
        <w:rPr>
          <w:rStyle w:val="Emphasis"/>
        </w:rPr>
        <w:t xml:space="preserve"> </w:t>
      </w:r>
    </w:p>
    <w:p w14:paraId="6F10C8CC" w14:textId="61528D01" w:rsidR="00F4190E" w:rsidRDefault="00F4190E" w:rsidP="00F4190E">
      <w:pPr>
        <w:spacing w:after="0"/>
        <w:rPr>
          <w:rStyle w:val="StyleUnderline"/>
        </w:rPr>
      </w:pPr>
    </w:p>
    <w:p w14:paraId="36F85AD9" w14:textId="70EC284F" w:rsidR="00E76327" w:rsidRDefault="00E76327" w:rsidP="00E76327">
      <w:pPr>
        <w:pStyle w:val="Heading3"/>
        <w:rPr>
          <w:rStyle w:val="StyleUnderline"/>
        </w:rPr>
      </w:pPr>
      <w:r>
        <w:rPr>
          <w:rStyle w:val="StyleUnderline"/>
        </w:rPr>
        <w:t xml:space="preserve">AT State Link – State Inevitable </w:t>
      </w:r>
    </w:p>
    <w:p w14:paraId="7B183640" w14:textId="77777777" w:rsidR="00E76327" w:rsidRPr="00083233" w:rsidRDefault="00E76327" w:rsidP="00E76327">
      <w:pPr>
        <w:pStyle w:val="Heading4"/>
        <w:rPr>
          <w:rFonts w:asciiTheme="minorHAnsi" w:hAnsiTheme="minorHAnsi" w:cstheme="minorHAnsi"/>
        </w:rPr>
      </w:pPr>
      <w:r>
        <w:rPr>
          <w:rFonts w:asciiTheme="minorHAnsi" w:hAnsiTheme="minorHAnsi" w:cstheme="minorHAnsi"/>
        </w:rPr>
        <w:t>The state is inevitable in the long term but a</w:t>
      </w:r>
      <w:r w:rsidRPr="00083233">
        <w:rPr>
          <w:rFonts w:asciiTheme="minorHAnsi" w:hAnsiTheme="minorHAnsi" w:cstheme="minorHAnsi"/>
        </w:rPr>
        <w:t>bdicating a discussion of the intricacies of the state forecloses the knowledge necessary to combat the state.</w:t>
      </w:r>
    </w:p>
    <w:p w14:paraId="6AE63EAB" w14:textId="2C57AC2B" w:rsidR="00E76327" w:rsidRPr="00083233" w:rsidRDefault="00E76327" w:rsidP="00E76327">
      <w:pPr>
        <w:rPr>
          <w:rFonts w:asciiTheme="minorHAnsi" w:hAnsiTheme="minorHAnsi" w:cstheme="minorHAnsi"/>
        </w:rPr>
      </w:pPr>
      <w:r w:rsidRPr="00E76327">
        <w:rPr>
          <w:rStyle w:val="Style13ptBold"/>
          <w:rFonts w:asciiTheme="minorHAnsi" w:hAnsiTheme="minorHAnsi" w:cstheme="minorHAnsi"/>
          <w:sz w:val="24"/>
          <w:szCs w:val="24"/>
        </w:rPr>
        <w:t>Turner</w:t>
      </w:r>
      <w:r w:rsidRPr="00E76327">
        <w:rPr>
          <w:rStyle w:val="Style13ptBold"/>
          <w:rFonts w:asciiTheme="minorHAnsi" w:hAnsiTheme="minorHAnsi" w:cstheme="minorHAnsi"/>
          <w:sz w:val="24"/>
          <w:szCs w:val="24"/>
        </w:rPr>
        <w:t xml:space="preserve"> ‘</w:t>
      </w:r>
      <w:r w:rsidRPr="00E76327">
        <w:rPr>
          <w:rStyle w:val="Style13ptBold"/>
          <w:rFonts w:asciiTheme="minorHAnsi" w:hAnsiTheme="minorHAnsi" w:cstheme="minorHAnsi"/>
          <w:sz w:val="24"/>
          <w:szCs w:val="24"/>
        </w:rPr>
        <w:t>06</w:t>
      </w:r>
      <w:r w:rsidRPr="00083233">
        <w:rPr>
          <w:rFonts w:asciiTheme="minorHAnsi" w:hAnsiTheme="minorHAnsi" w:cstheme="minorHAnsi"/>
        </w:rPr>
        <w:t xml:space="preserve"> </w:t>
      </w:r>
      <w:r w:rsidRPr="00E76327">
        <w:rPr>
          <w:rFonts w:asciiTheme="minorHAnsi" w:hAnsiTheme="minorHAnsi" w:cstheme="minorHAnsi"/>
          <w:sz w:val="18"/>
          <w:szCs w:val="18"/>
        </w:rPr>
        <w:t xml:space="preserve">(Dale – member of the Temagami First Nation and Associate Professor of Government and Native American Studies @ Dartmouth College, </w:t>
      </w:r>
      <w:r w:rsidRPr="00E76327">
        <w:rPr>
          <w:rFonts w:asciiTheme="minorHAnsi" w:hAnsiTheme="minorHAnsi" w:cstheme="minorHAnsi"/>
          <w:sz w:val="18"/>
          <w:szCs w:val="18"/>
          <w:u w:val="single"/>
        </w:rPr>
        <w:t>This Is Not a Peace Pipe: Towards a Critical Indigenous Philosophy</w:t>
      </w:r>
      <w:r w:rsidRPr="00E76327">
        <w:rPr>
          <w:rFonts w:asciiTheme="minorHAnsi" w:hAnsiTheme="minorHAnsi" w:cstheme="minorHAnsi"/>
          <w:sz w:val="18"/>
          <w:szCs w:val="18"/>
        </w:rPr>
        <w:t>, p. 113-114)</w:t>
      </w:r>
    </w:p>
    <w:p w14:paraId="1DFF050F" w14:textId="77777777" w:rsidR="00E76327" w:rsidRDefault="00E76327" w:rsidP="00E76327">
      <w:pPr>
        <w:rPr>
          <w:rFonts w:asciiTheme="minorHAnsi" w:hAnsiTheme="minorHAnsi" w:cstheme="minorHAnsi"/>
          <w:sz w:val="16"/>
        </w:rPr>
      </w:pPr>
      <w:r w:rsidRPr="002C377B">
        <w:rPr>
          <w:rStyle w:val="StyleUnderline"/>
          <w:rFonts w:asciiTheme="minorHAnsi" w:hAnsiTheme="minorHAnsi" w:cstheme="minorHAnsi"/>
          <w:highlight w:val="yellow"/>
        </w:rPr>
        <w:t>I do not agree that law does not have a role to play in securing a political relationship that will allow indigenous communities to thrive</w:t>
      </w:r>
      <w:r w:rsidRPr="00083233">
        <w:rPr>
          <w:rFonts w:asciiTheme="minorHAnsi" w:hAnsiTheme="minorHAnsi" w:cstheme="minorHAnsi"/>
          <w:sz w:val="16"/>
        </w:rPr>
        <w:t xml:space="preserve">, but </w:t>
      </w:r>
      <w:proofErr w:type="spellStart"/>
      <w:r w:rsidRPr="00083233">
        <w:rPr>
          <w:rFonts w:asciiTheme="minorHAnsi" w:hAnsiTheme="minorHAnsi" w:cstheme="minorHAnsi"/>
          <w:sz w:val="16"/>
        </w:rPr>
        <w:t>Monture</w:t>
      </w:r>
      <w:proofErr w:type="spellEnd"/>
      <w:r w:rsidRPr="00083233">
        <w:rPr>
          <w:rFonts w:asciiTheme="minorHAnsi" w:hAnsiTheme="minorHAnsi" w:cstheme="minorHAnsi"/>
          <w:sz w:val="16"/>
        </w:rPr>
        <w:t xml:space="preserve"> is right to point towards indigenous philosophy as the source of our future well-being as indigenous peoples. Her work highlights another important point about indigenous intellectual communities: we must resolve our own societal problems, and in our own ways, but we cannot do so while we are still held in a legal and political straitjacket by the Canadian state. Her experiences as a law professor show how hostile the dominant intellectual culture can be, but it does not follow from this hostility that indigenous peoples must riot participate in these agonic communities. Regardless, </w:t>
      </w:r>
      <w:proofErr w:type="spellStart"/>
      <w:r w:rsidRPr="00083233">
        <w:rPr>
          <w:rFonts w:asciiTheme="minorHAnsi" w:hAnsiTheme="minorHAnsi" w:cstheme="minorHAnsi"/>
          <w:sz w:val="16"/>
        </w:rPr>
        <w:t>Monture</w:t>
      </w:r>
      <w:proofErr w:type="spellEnd"/>
      <w:r w:rsidRPr="00083233">
        <w:rPr>
          <w:rFonts w:asciiTheme="minorHAnsi" w:hAnsiTheme="minorHAnsi" w:cstheme="minorHAnsi"/>
          <w:sz w:val="16"/>
        </w:rPr>
        <w:t xml:space="preserve"> has travelled a rough road and continues to be an important and active voice in Canadian indigenous intellectual culture. Indigenous intellectuals, then - at least those who explicitly engage the legal and political discourses of the state - need to engage in three kinds of overlapping activities. First, they must engage colonialism in its physical and intellectual contexts and in the process strive to overcome the colonial mindset in both indigenous and non-indigenous communities. Second, they must protect and defend our 'indigeneity'; that is, they must work to ensure that indigenous ways of knowing the world are not devalued, marginalized, or ridiculed in the marketplace of ideas. Third and finally, </w:t>
      </w:r>
      <w:r w:rsidRPr="002C377B">
        <w:rPr>
          <w:rStyle w:val="StyleUnderline"/>
          <w:rFonts w:asciiTheme="minorHAnsi" w:hAnsiTheme="minorHAnsi" w:cstheme="minorHAnsi"/>
          <w:highlight w:val="yellow"/>
        </w:rPr>
        <w:t>an indigenous intellectual community must assert and defend the integrity of indigenous political rights in the legal and political discourses of the state.</w:t>
      </w:r>
      <w:r w:rsidRPr="00083233">
        <w:rPr>
          <w:rStyle w:val="StyleUnderline"/>
          <w:rFonts w:asciiTheme="minorHAnsi" w:hAnsiTheme="minorHAnsi" w:cstheme="minorHAnsi"/>
        </w:rPr>
        <w:t xml:space="preserve"> This is no easy task, but I see hope in many of the young indigenous and non-indigenous people who seek justice for indigenous peoples</w:t>
      </w:r>
      <w:r w:rsidRPr="00083233">
        <w:rPr>
          <w:rFonts w:asciiTheme="minorHAnsi" w:hAnsiTheme="minorHAnsi" w:cstheme="minorHAnsi"/>
          <w:sz w:val="16"/>
        </w:rPr>
        <w:t xml:space="preserve">. Still, there is much intellectual work to be done. Alfred, Borrows, and </w:t>
      </w:r>
      <w:proofErr w:type="spellStart"/>
      <w:r w:rsidRPr="00083233">
        <w:rPr>
          <w:rFonts w:asciiTheme="minorHAnsi" w:hAnsiTheme="minorHAnsi" w:cstheme="minorHAnsi"/>
          <w:sz w:val="16"/>
        </w:rPr>
        <w:t>Monture</w:t>
      </w:r>
      <w:proofErr w:type="spellEnd"/>
      <w:r w:rsidRPr="00083233">
        <w:rPr>
          <w:rFonts w:asciiTheme="minorHAnsi" w:hAnsiTheme="minorHAnsi" w:cstheme="minorHAnsi"/>
          <w:sz w:val="16"/>
        </w:rPr>
        <w:t xml:space="preserve"> are not philosophers - that is, philosophers trained in the European tradition. Which leads one to ask: What can an indigenous person who is trained in European philosophy do to play a more effective role in the relationship between the indigenous political leadership, which finds its roots in indigenous philosophy, and the European intellectual tradition, which is used in articulating the content of Aboriginal rights discourse in Canada? 40 I believe there are two important roles a philosopher can play. The first is pedagogical. From my own experience, I have seen too many indigenous </w:t>
      </w:r>
      <w:r w:rsidRPr="00083233">
        <w:rPr>
          <w:rStyle w:val="StyleUnderline"/>
          <w:rFonts w:asciiTheme="minorHAnsi" w:hAnsiTheme="minorHAnsi" w:cstheme="minorHAnsi"/>
        </w:rPr>
        <w:t>students come into university resisting the idea that learning European forms of knowledge, never mind critiquing European ways of thinking, is important for their intellectual development</w:t>
      </w:r>
      <w:r w:rsidRPr="00083233">
        <w:rPr>
          <w:rFonts w:asciiTheme="minorHAnsi" w:hAnsiTheme="minorHAnsi" w:cstheme="minorHAnsi"/>
          <w:sz w:val="16"/>
        </w:rPr>
        <w:t xml:space="preserve">. </w:t>
      </w:r>
      <w:proofErr w:type="gramStart"/>
      <w:r w:rsidRPr="00083233">
        <w:rPr>
          <w:rFonts w:asciiTheme="minorHAnsi" w:hAnsiTheme="minorHAnsi" w:cstheme="minorHAnsi"/>
          <w:sz w:val="16"/>
        </w:rPr>
        <w:t>Don't</w:t>
      </w:r>
      <w:proofErr w:type="gramEnd"/>
      <w:r w:rsidRPr="00083233">
        <w:rPr>
          <w:rFonts w:asciiTheme="minorHAnsi" w:hAnsiTheme="minorHAnsi" w:cstheme="minorHAnsi"/>
          <w:sz w:val="16"/>
        </w:rPr>
        <w:t xml:space="preserve"> get me wrong - there are very good reasons for this resistance, and I don't think every person, indigenous or non-indigenous, is suited to this kind of intellectual journey. Indigenous professors are obligated to guide their students through complex intellectual landscapes so that they can begin to think for themselves how ideas relate to their indigeneity. Like all students, indigenous </w:t>
      </w:r>
      <w:r w:rsidRPr="002C377B">
        <w:rPr>
          <w:rStyle w:val="StyleUnderline"/>
          <w:rFonts w:asciiTheme="minorHAnsi" w:hAnsiTheme="minorHAnsi" w:cstheme="minorHAnsi"/>
          <w:highlight w:val="yellow"/>
        </w:rPr>
        <w:t>students need to learn bodies of knowledge in order to be able to think effectively; and if</w:t>
      </w:r>
      <w:r w:rsidRPr="00083233">
        <w:rPr>
          <w:rFonts w:asciiTheme="minorHAnsi" w:hAnsiTheme="minorHAnsi" w:cstheme="minorHAnsi"/>
          <w:sz w:val="16"/>
        </w:rPr>
        <w:t xml:space="preserve"> indigenous </w:t>
      </w:r>
      <w:r w:rsidRPr="002C377B">
        <w:rPr>
          <w:rStyle w:val="StyleUnderline"/>
          <w:rFonts w:asciiTheme="minorHAnsi" w:hAnsiTheme="minorHAnsi" w:cstheme="minorHAnsi"/>
          <w:highlight w:val="yellow"/>
        </w:rPr>
        <w:t>students leave university without at least knowing the social, legal, and political history of the Indian-white relationship, they have failed to receive a good education and their chances of becoming effective indigenous intellectuals are severely limited</w:t>
      </w:r>
      <w:r w:rsidRPr="00083233">
        <w:rPr>
          <w:rFonts w:asciiTheme="minorHAnsi" w:hAnsiTheme="minorHAnsi" w:cstheme="minorHAnsi"/>
          <w:sz w:val="16"/>
        </w:rPr>
        <w:t xml:space="preserve">. But 'thinking about thinking' is the philosopher's intellectual domain, and indigenous philosophy professors can explicitly weave the third intellectual project into their teaching. As I stated earlier: indigenous intellectuals engage European ideas both as a philosophical exercise and as a political activity. </w:t>
      </w:r>
      <w:r w:rsidRPr="002C377B">
        <w:rPr>
          <w:rStyle w:val="StyleUnderline"/>
          <w:rFonts w:asciiTheme="minorHAnsi" w:hAnsiTheme="minorHAnsi" w:cstheme="minorHAnsi"/>
          <w:highlight w:val="yellow"/>
        </w:rPr>
        <w:t>It is not enough to simply engage European thought on its own terms; indigenous intellectuals need to critically engage European ideas,</w:t>
      </w:r>
      <w:r w:rsidRPr="00083233">
        <w:rPr>
          <w:rStyle w:val="StyleUnderline"/>
          <w:rFonts w:asciiTheme="minorHAnsi" w:hAnsiTheme="minorHAnsi" w:cstheme="minorHAnsi"/>
        </w:rPr>
        <w:t xml:space="preserve"> methodologies, and theories to show how they have marginalized, distorted, and ignored indigenous voices. In order to do this effectively, we must first come to understand</w:t>
      </w:r>
      <w:r w:rsidRPr="00083233">
        <w:rPr>
          <w:rFonts w:asciiTheme="minorHAnsi" w:hAnsiTheme="minorHAnsi" w:cstheme="minorHAnsi"/>
          <w:sz w:val="16"/>
        </w:rPr>
        <w:t xml:space="preserve">, as best we can, </w:t>
      </w:r>
      <w:r w:rsidRPr="00083233">
        <w:rPr>
          <w:rStyle w:val="StyleUnderline"/>
          <w:rFonts w:asciiTheme="minorHAnsi" w:hAnsiTheme="minorHAnsi" w:cstheme="minorHAnsi"/>
        </w:rPr>
        <w:t>the European history of ideas on its own terms</w:t>
      </w:r>
      <w:r w:rsidRPr="00083233">
        <w:rPr>
          <w:rFonts w:asciiTheme="minorHAnsi" w:hAnsiTheme="minorHAnsi" w:cstheme="minorHAnsi"/>
          <w:sz w:val="16"/>
        </w:rPr>
        <w:t>.41 This means we need to understand how normative language - that is, the language that makes substantive claims about 'what is the case' - is put to use in a particular way of perceiving the world. Once we do understand, we can assess whether this normative language is useful for us as indigenous intellectuals.</w:t>
      </w:r>
    </w:p>
    <w:p w14:paraId="2ED34C05" w14:textId="7082B86F" w:rsidR="00E76327" w:rsidRDefault="00E76327" w:rsidP="00E76327">
      <w:pPr>
        <w:pStyle w:val="Heading3"/>
      </w:pPr>
      <w:r>
        <w:t xml:space="preserve">AT State Link – Details Good </w:t>
      </w:r>
    </w:p>
    <w:p w14:paraId="7B76DE45" w14:textId="77777777" w:rsidR="00E76327" w:rsidRPr="00083233" w:rsidRDefault="00E76327" w:rsidP="00E76327">
      <w:pPr>
        <w:pStyle w:val="Heading4"/>
        <w:rPr>
          <w:rFonts w:asciiTheme="minorHAnsi" w:hAnsiTheme="minorHAnsi" w:cstheme="minorHAnsi"/>
        </w:rPr>
      </w:pPr>
      <w:r w:rsidRPr="00083233">
        <w:rPr>
          <w:rFonts w:asciiTheme="minorHAnsi" w:hAnsiTheme="minorHAnsi" w:cstheme="minorHAnsi"/>
        </w:rPr>
        <w:t>Understanding the intricacies of the state is a necessary component of dismantling it and ensuring the self-determining status of indigenous peoples as international nations.</w:t>
      </w:r>
    </w:p>
    <w:p w14:paraId="1A39F34E" w14:textId="56EAA0F9" w:rsidR="00E76327" w:rsidRPr="00E76327" w:rsidRDefault="00E76327" w:rsidP="00E76327">
      <w:pPr>
        <w:rPr>
          <w:rFonts w:asciiTheme="minorHAnsi" w:hAnsiTheme="minorHAnsi" w:cstheme="minorHAnsi"/>
          <w:sz w:val="18"/>
          <w:szCs w:val="18"/>
        </w:rPr>
      </w:pPr>
      <w:r w:rsidRPr="00E76327">
        <w:rPr>
          <w:rStyle w:val="Style13ptBold"/>
          <w:rFonts w:asciiTheme="minorHAnsi" w:hAnsiTheme="minorHAnsi" w:cstheme="minorHAnsi"/>
          <w:sz w:val="24"/>
          <w:szCs w:val="24"/>
        </w:rPr>
        <w:t>Turner</w:t>
      </w:r>
      <w:r w:rsidRPr="00E76327">
        <w:rPr>
          <w:rStyle w:val="Style13ptBold"/>
          <w:rFonts w:asciiTheme="minorHAnsi" w:hAnsiTheme="minorHAnsi" w:cstheme="minorHAnsi"/>
          <w:sz w:val="24"/>
          <w:szCs w:val="24"/>
        </w:rPr>
        <w:t xml:space="preserve"> ‘</w:t>
      </w:r>
      <w:r w:rsidRPr="00E76327">
        <w:rPr>
          <w:rStyle w:val="Style13ptBold"/>
          <w:rFonts w:asciiTheme="minorHAnsi" w:hAnsiTheme="minorHAnsi" w:cstheme="minorHAnsi"/>
          <w:sz w:val="24"/>
          <w:szCs w:val="24"/>
        </w:rPr>
        <w:t>06</w:t>
      </w:r>
      <w:r w:rsidRPr="00E76327">
        <w:rPr>
          <w:rFonts w:asciiTheme="minorHAnsi" w:hAnsiTheme="minorHAnsi" w:cstheme="minorHAnsi"/>
          <w:sz w:val="24"/>
          <w:szCs w:val="24"/>
        </w:rPr>
        <w:t xml:space="preserve"> (</w:t>
      </w:r>
      <w:r w:rsidRPr="00E76327">
        <w:rPr>
          <w:rFonts w:asciiTheme="minorHAnsi" w:hAnsiTheme="minorHAnsi" w:cstheme="minorHAnsi"/>
          <w:sz w:val="18"/>
          <w:szCs w:val="18"/>
        </w:rPr>
        <w:t xml:space="preserve">Dale – member of the Temagami First Nation and Associate Professor of Government and Native American Studies @ Dartmouth College, </w:t>
      </w:r>
      <w:r w:rsidRPr="00E76327">
        <w:rPr>
          <w:rFonts w:asciiTheme="minorHAnsi" w:hAnsiTheme="minorHAnsi" w:cstheme="minorHAnsi"/>
          <w:sz w:val="18"/>
          <w:szCs w:val="18"/>
          <w:u w:val="single"/>
        </w:rPr>
        <w:t>This Is Not a Peace Pipe: Towards a Critical Indigenous Philosophy</w:t>
      </w:r>
      <w:r w:rsidRPr="00E76327">
        <w:rPr>
          <w:rFonts w:asciiTheme="minorHAnsi" w:hAnsiTheme="minorHAnsi" w:cstheme="minorHAnsi"/>
          <w:sz w:val="18"/>
          <w:szCs w:val="18"/>
        </w:rPr>
        <w:t>, p. 9-11)</w:t>
      </w:r>
    </w:p>
    <w:p w14:paraId="3C37C317" w14:textId="0D9778C7" w:rsidR="00E76327" w:rsidRDefault="00E76327" w:rsidP="00E76327">
      <w:pPr>
        <w:rPr>
          <w:rFonts w:asciiTheme="minorHAnsi" w:hAnsiTheme="minorHAnsi" w:cstheme="minorHAnsi"/>
          <w:sz w:val="16"/>
        </w:rPr>
      </w:pPr>
      <w:r w:rsidRPr="00083233">
        <w:rPr>
          <w:rFonts w:asciiTheme="minorHAnsi" w:hAnsiTheme="minorHAnsi" w:cstheme="minorHAnsi"/>
          <w:sz w:val="16"/>
        </w:rPr>
        <w:t>These three projects</w:t>
      </w:r>
      <w:proofErr w:type="gramStart"/>
      <w:r w:rsidRPr="00083233">
        <w:rPr>
          <w:rFonts w:asciiTheme="minorHAnsi" w:hAnsiTheme="minorHAnsi" w:cstheme="minorHAnsi"/>
          <w:sz w:val="16"/>
        </w:rPr>
        <w:t>, as a whole, will</w:t>
      </w:r>
      <w:proofErr w:type="gramEnd"/>
      <w:r w:rsidRPr="00083233">
        <w:rPr>
          <w:rFonts w:asciiTheme="minorHAnsi" w:hAnsiTheme="minorHAnsi" w:cstheme="minorHAnsi"/>
          <w:sz w:val="16"/>
        </w:rPr>
        <w:t xml:space="preserve"> create what I call a 'critical indigenous philosophy.' The division of intellectual </w:t>
      </w:r>
      <w:proofErr w:type="spellStart"/>
      <w:r w:rsidRPr="00083233">
        <w:rPr>
          <w:rFonts w:asciiTheme="minorHAnsi" w:hAnsiTheme="minorHAnsi" w:cstheme="minorHAnsi"/>
          <w:sz w:val="16"/>
        </w:rPr>
        <w:t>labour</w:t>
      </w:r>
      <w:proofErr w:type="spellEnd"/>
      <w:r w:rsidRPr="00083233">
        <w:rPr>
          <w:rFonts w:asciiTheme="minorHAnsi" w:hAnsiTheme="minorHAnsi" w:cstheme="minorHAnsi"/>
          <w:sz w:val="16"/>
        </w:rPr>
        <w:t xml:space="preserve"> gives rise to both practical and philosophical problems. First, very few indigenous intellectuals are able - or even permitted - to undertake the first philosophical project: indigenous philosophies are highly specialized forms of knowledge, and not every indigenous intellectual has the right to know and articulate them. Second, </w:t>
      </w:r>
      <w:r w:rsidRPr="00083233">
        <w:rPr>
          <w:rStyle w:val="StyleUnderline"/>
          <w:rFonts w:asciiTheme="minorHAnsi" w:hAnsiTheme="minorHAnsi" w:cstheme="minorHAnsi"/>
        </w:rPr>
        <w:t>there are few indigenous philosophers, and even fewer indigenous intellectuals, effectively engaging the Western European history of ideas.</w:t>
      </w:r>
      <w:r w:rsidRPr="00083233">
        <w:rPr>
          <w:rFonts w:asciiTheme="minorHAnsi" w:hAnsiTheme="minorHAnsi" w:cstheme="minorHAnsi"/>
          <w:sz w:val="16"/>
        </w:rPr>
        <w:t xml:space="preserve"> Word warriors explicitly engage the second and third projects, but ought to do so guided by their understandings of indigenous philosophy.12 At this time in our development as an intellectual culture (as part of mainstream intellectual culture), our numbers are small - to the dominant culture almost insignificant – which means that we must make our intellectual </w:t>
      </w:r>
      <w:proofErr w:type="spellStart"/>
      <w:r w:rsidRPr="00083233">
        <w:rPr>
          <w:rFonts w:asciiTheme="minorHAnsi" w:hAnsiTheme="minorHAnsi" w:cstheme="minorHAnsi"/>
          <w:sz w:val="16"/>
        </w:rPr>
        <w:t>labour</w:t>
      </w:r>
      <w:proofErr w:type="spellEnd"/>
      <w:r w:rsidRPr="00083233">
        <w:rPr>
          <w:rFonts w:asciiTheme="minorHAnsi" w:hAnsiTheme="minorHAnsi" w:cstheme="minorHAnsi"/>
          <w:sz w:val="16"/>
        </w:rPr>
        <w:t xml:space="preserve"> count – </w:t>
      </w:r>
      <w:r w:rsidRPr="002C377B">
        <w:rPr>
          <w:rStyle w:val="StyleUnderline"/>
          <w:rFonts w:asciiTheme="minorHAnsi" w:hAnsiTheme="minorHAnsi" w:cstheme="minorHAnsi"/>
          <w:highlight w:val="yellow"/>
        </w:rPr>
        <w:t>we need to be effective in engaging the existing legal and political discourses of the state</w:t>
      </w:r>
      <w:r w:rsidRPr="00083233">
        <w:rPr>
          <w:rFonts w:asciiTheme="minorHAnsi" w:hAnsiTheme="minorHAnsi" w:cstheme="minorHAnsi"/>
          <w:sz w:val="16"/>
        </w:rPr>
        <w:t xml:space="preserve">. </w:t>
      </w:r>
      <w:r w:rsidRPr="00083233">
        <w:rPr>
          <w:rStyle w:val="StyleUnderline"/>
          <w:rFonts w:asciiTheme="minorHAnsi" w:hAnsiTheme="minorHAnsi" w:cstheme="minorHAnsi"/>
        </w:rPr>
        <w:t>For us to make any successful inroads into mainstream intellectual culture, we will have to be very careful about how our ways of knowing the world are talked about, written about, and ultimately put to use in legal and political practices (such as Supreme Court decisions and public policies</w:t>
      </w:r>
      <w:r w:rsidRPr="00083233">
        <w:rPr>
          <w:rFonts w:asciiTheme="minorHAnsi" w:hAnsiTheme="minorHAnsi" w:cstheme="minorHAnsi"/>
          <w:sz w:val="16"/>
        </w:rPr>
        <w:t xml:space="preserve">). Yet the 'our' I am referring to can be misleading. There is a great diversity of indigenous knowledge in the world, so we must consider making these intellectual inroads into the dominant culture as a community of indigenous intellectuals. In other words, our </w:t>
      </w:r>
      <w:r w:rsidRPr="002C377B">
        <w:rPr>
          <w:rStyle w:val="StyleUnderline"/>
          <w:rFonts w:asciiTheme="minorHAnsi" w:hAnsiTheme="minorHAnsi" w:cstheme="minorHAnsi"/>
          <w:highlight w:val="yellow"/>
        </w:rPr>
        <w:t>critical indigenous intellectual community would consist of intellectuals from many nations, all of them in dialogue with one another. Once our ways of thinking about the world are up for 'negotiation' in the legal and political discourses of states, we will be in the position of having to defend our world views as legal and political arguments</w:t>
      </w:r>
      <w:r w:rsidRPr="00083233">
        <w:rPr>
          <w:rFonts w:asciiTheme="minorHAnsi" w:hAnsiTheme="minorHAnsi" w:cstheme="minorHAnsi"/>
          <w:sz w:val="16"/>
        </w:rPr>
        <w:t xml:space="preserve">. Sound arguments evolve from a series of propositions that can be shown to be true, and an indigenous intellectual community must construct these arguments so that they are coherent and most of all convincing. </w:t>
      </w:r>
      <w:r w:rsidRPr="002C377B">
        <w:rPr>
          <w:rStyle w:val="StyleUnderline"/>
          <w:rFonts w:asciiTheme="minorHAnsi" w:hAnsiTheme="minorHAnsi" w:cstheme="minorHAnsi"/>
          <w:highlight w:val="yellow"/>
        </w:rPr>
        <w:t>This imperative may be unjust, but our survival as independent and self-determining nations demands that we bow to</w:t>
      </w:r>
      <w:r w:rsidRPr="00083233">
        <w:rPr>
          <w:rStyle w:val="StyleUnderline"/>
          <w:rFonts w:asciiTheme="minorHAnsi" w:hAnsiTheme="minorHAnsi" w:cstheme="minorHAnsi"/>
        </w:rPr>
        <w:t xml:space="preserve"> it</w:t>
      </w:r>
      <w:r w:rsidRPr="00083233">
        <w:rPr>
          <w:rFonts w:asciiTheme="minorHAnsi" w:hAnsiTheme="minorHAnsi" w:cstheme="minorHAnsi"/>
          <w:sz w:val="16"/>
        </w:rPr>
        <w:t xml:space="preserve">. However, this reality check is met with an indigenous imperative: </w:t>
      </w:r>
      <w:r w:rsidRPr="00083233">
        <w:rPr>
          <w:rStyle w:val="StyleUnderline"/>
          <w:rFonts w:asciiTheme="minorHAnsi" w:hAnsiTheme="minorHAnsi" w:cstheme="minorHAnsi"/>
        </w:rPr>
        <w:t>indigenous peoples are not going away, and they will always claim that they own their homelands</w:t>
      </w:r>
      <w:r w:rsidRPr="00083233">
        <w:rPr>
          <w:rFonts w:asciiTheme="minorHAnsi" w:hAnsiTheme="minorHAnsi" w:cstheme="minorHAnsi"/>
          <w:sz w:val="16"/>
        </w:rPr>
        <w:t xml:space="preserve">. Let me return to my earlier claim: If Aboriginal peoples want to assert that they possess different world views, and that these differences ought to matter in the political relationship between Aboriginal peoples and the Canadian state, they must engage the Canadian state's legal and political discourses in more effective ways. The sources of these differences lie in indigenous philosophies. Word warriors must protect these forms of knowledge from exploitation by indigenous and non-indigenous </w:t>
      </w:r>
      <w:proofErr w:type="gramStart"/>
      <w:r w:rsidRPr="00083233">
        <w:rPr>
          <w:rFonts w:asciiTheme="minorHAnsi" w:hAnsiTheme="minorHAnsi" w:cstheme="minorHAnsi"/>
          <w:sz w:val="16"/>
        </w:rPr>
        <w:t>peoples, and</w:t>
      </w:r>
      <w:proofErr w:type="gramEnd"/>
      <w:r w:rsidRPr="00083233">
        <w:rPr>
          <w:rFonts w:asciiTheme="minorHAnsi" w:hAnsiTheme="minorHAnsi" w:cstheme="minorHAnsi"/>
          <w:sz w:val="16"/>
        </w:rPr>
        <w:t xml:space="preserve"> must do so mainly by engaging Western European intellectual culture. Yet at the same time they must retain strong connections to their communities. If we want the indigenous intellectual community to benefit indigenous peoples, we must know what we are talking about in the political dialogue, and we must be clear about what we are doing in the process. </w:t>
      </w:r>
      <w:r w:rsidRPr="00083233">
        <w:rPr>
          <w:rStyle w:val="StyleUnderline"/>
          <w:rFonts w:asciiTheme="minorHAnsi" w:hAnsiTheme="minorHAnsi" w:cstheme="minorHAnsi"/>
        </w:rPr>
        <w:t xml:space="preserve">There are no guarantees that what indigenous intellectuals do will ultimately bring about a higher quality of life for their communities. That said, </w:t>
      </w:r>
      <w:r w:rsidRPr="002C377B">
        <w:rPr>
          <w:rStyle w:val="StyleUnderline"/>
          <w:rFonts w:asciiTheme="minorHAnsi" w:hAnsiTheme="minorHAnsi" w:cstheme="minorHAnsi"/>
          <w:highlight w:val="yellow"/>
        </w:rPr>
        <w:t>indigenous peoples cannot allow the dominant culture to continue to dictate their legal and political realities. Greater participation in the state's legal and political practices is vital to our survival as indigenous peoples</w:t>
      </w:r>
      <w:r w:rsidRPr="00083233">
        <w:rPr>
          <w:rFonts w:asciiTheme="minorHAnsi" w:hAnsiTheme="minorHAnsi" w:cstheme="minorHAnsi"/>
          <w:sz w:val="16"/>
        </w:rPr>
        <w:t>, but at this time in history it is by no means clear how we ought to participate.</w:t>
      </w:r>
    </w:p>
    <w:p w14:paraId="07013440" w14:textId="418121EB" w:rsidR="00E62A80" w:rsidRDefault="00E62A80" w:rsidP="00E62A80">
      <w:pPr>
        <w:pStyle w:val="Heading3"/>
      </w:pPr>
      <w:r>
        <w:t xml:space="preserve">AT Transnational Focus Bad </w:t>
      </w:r>
    </w:p>
    <w:p w14:paraId="7E97D8E4" w14:textId="77777777" w:rsidR="00E62A80" w:rsidRPr="006B37D2" w:rsidRDefault="00E62A80" w:rsidP="00E62A80">
      <w:pPr>
        <w:pStyle w:val="Heading4"/>
      </w:pPr>
      <w:r>
        <w:t xml:space="preserve">Our method of opinion </w:t>
      </w:r>
      <w:r w:rsidRPr="006B37D2">
        <w:t xml:space="preserve">forming and advocacy of </w:t>
      </w:r>
      <w:r>
        <w:t>particular</w:t>
      </w:r>
      <w:r w:rsidRPr="006B37D2">
        <w:t xml:space="preserve"> response to particular problem</w:t>
      </w:r>
      <w:r>
        <w:t>s</w:t>
      </w:r>
      <w:r w:rsidRPr="006B37D2">
        <w:t xml:space="preserve"> is a useful template for pragmatically solving transnational problems, without prescribing </w:t>
      </w:r>
      <w:r>
        <w:t>a formula</w:t>
      </w:r>
      <w:r w:rsidRPr="006B37D2">
        <w:t xml:space="preserve"> for all decision-making—eschews state-centrism and outweighs co-option </w:t>
      </w:r>
      <w:proofErr w:type="gramStart"/>
      <w:r w:rsidRPr="006B37D2">
        <w:t>risks</w:t>
      </w:r>
      <w:proofErr w:type="gramEnd"/>
    </w:p>
    <w:p w14:paraId="2268ACEC" w14:textId="09E824E6" w:rsidR="00E62A80" w:rsidRDefault="00E62A80" w:rsidP="00E62A80">
      <w:r w:rsidRPr="00E62A80">
        <w:rPr>
          <w:rStyle w:val="Style13ptBold"/>
          <w:sz w:val="24"/>
          <w:szCs w:val="24"/>
        </w:rPr>
        <w:t>Bray</w:t>
      </w:r>
      <w:r w:rsidRPr="00E62A80">
        <w:rPr>
          <w:sz w:val="24"/>
          <w:szCs w:val="24"/>
        </w:rPr>
        <w:t xml:space="preserve"> ‘</w:t>
      </w:r>
      <w:r w:rsidRPr="00E62A80">
        <w:rPr>
          <w:rStyle w:val="Style13ptBold"/>
          <w:sz w:val="24"/>
          <w:szCs w:val="24"/>
        </w:rPr>
        <w:t>09</w:t>
      </w:r>
      <w:r>
        <w:t xml:space="preserve"> </w:t>
      </w:r>
      <w:r w:rsidRPr="00E62A80">
        <w:rPr>
          <w:sz w:val="18"/>
          <w:szCs w:val="18"/>
        </w:rPr>
        <w:t>(</w:t>
      </w:r>
      <w:r w:rsidRPr="00E62A80">
        <w:rPr>
          <w:sz w:val="18"/>
          <w:szCs w:val="18"/>
        </w:rPr>
        <w:t>Daniel</w:t>
      </w:r>
      <w:r w:rsidRPr="00E62A80">
        <w:rPr>
          <w:sz w:val="18"/>
          <w:szCs w:val="18"/>
        </w:rPr>
        <w:t>,</w:t>
      </w:r>
      <w:r>
        <w:rPr>
          <w:sz w:val="18"/>
          <w:szCs w:val="18"/>
        </w:rPr>
        <w:t xml:space="preserve"> </w:t>
      </w:r>
      <w:r w:rsidRPr="00E62A80">
        <w:rPr>
          <w:sz w:val="18"/>
          <w:szCs w:val="18"/>
        </w:rPr>
        <w:t>The University of Melbourne International Politics and Political Theory Lecturer, Ph.D., Pragmatic Cosmopolitanism: A Deweyan Approach to Democracy beyond the Nation-State, Millennium, 37.3</w:t>
      </w:r>
      <w:r w:rsidRPr="00E62A80">
        <w:rPr>
          <w:sz w:val="18"/>
          <w:szCs w:val="18"/>
        </w:rPr>
        <w:t>)</w:t>
      </w:r>
    </w:p>
    <w:p w14:paraId="41A2EF98" w14:textId="77777777" w:rsidR="00E62A80" w:rsidRPr="00E62A80" w:rsidRDefault="00E62A80" w:rsidP="00E62A80">
      <w:pPr>
        <w:spacing w:after="0"/>
        <w:rPr>
          <w:sz w:val="16"/>
        </w:rPr>
      </w:pPr>
      <w:r w:rsidRPr="00277380">
        <w:rPr>
          <w:rStyle w:val="StyleUnderline"/>
        </w:rPr>
        <w:t xml:space="preserve">In keeping with pragmatist tenets, </w:t>
      </w:r>
      <w:r w:rsidRPr="002C377B">
        <w:rPr>
          <w:rStyle w:val="StyleUnderline"/>
          <w:highlight w:val="yellow"/>
        </w:rPr>
        <w:t>my approach</w:t>
      </w:r>
      <w:r w:rsidRPr="00277380">
        <w:rPr>
          <w:rStyle w:val="StyleUnderline"/>
        </w:rPr>
        <w:t xml:space="preserve"> to the problem</w:t>
      </w:r>
      <w:r w:rsidRPr="00E62A80">
        <w:rPr>
          <w:sz w:val="16"/>
        </w:rPr>
        <w:t xml:space="preserve"> of practical </w:t>
      </w:r>
      <w:proofErr w:type="spellStart"/>
      <w:r w:rsidRPr="00E62A80">
        <w:rPr>
          <w:sz w:val="16"/>
        </w:rPr>
        <w:t>institutionalisation</w:t>
      </w:r>
      <w:proofErr w:type="spellEnd"/>
      <w:r w:rsidRPr="00E62A80">
        <w:rPr>
          <w:sz w:val="16"/>
        </w:rPr>
        <w:t xml:space="preserve"> </w:t>
      </w:r>
      <w:r w:rsidRPr="002C377B">
        <w:rPr>
          <w:rStyle w:val="StyleUnderline"/>
          <w:highlight w:val="yellow"/>
        </w:rPr>
        <w:t>is</w:t>
      </w:r>
      <w:r w:rsidRPr="00277380">
        <w:rPr>
          <w:rStyle w:val="StyleUnderline"/>
        </w:rPr>
        <w:t xml:space="preserve"> a </w:t>
      </w:r>
      <w:r w:rsidRPr="002C377B">
        <w:rPr>
          <w:rStyle w:val="Emphasis"/>
          <w:highlight w:val="yellow"/>
        </w:rPr>
        <w:t>context-sensitive</w:t>
      </w:r>
      <w:r w:rsidRPr="00E62A80">
        <w:rPr>
          <w:sz w:val="16"/>
        </w:rPr>
        <w:t xml:space="preserve"> </w:t>
      </w:r>
      <w:r w:rsidRPr="00595E09">
        <w:rPr>
          <w:rStyle w:val="StyleUnderline"/>
        </w:rPr>
        <w:t xml:space="preserve">one </w:t>
      </w:r>
      <w:r w:rsidRPr="002C377B">
        <w:rPr>
          <w:rStyle w:val="StyleUnderline"/>
          <w:highlight w:val="yellow"/>
        </w:rPr>
        <w:t>that does not impose an a priori</w:t>
      </w:r>
      <w:r w:rsidRPr="00595E09">
        <w:rPr>
          <w:rStyle w:val="StyleUnderline"/>
        </w:rPr>
        <w:t xml:space="preserve"> ‘direct</w:t>
      </w:r>
      <w:r w:rsidRPr="00E62A80">
        <w:rPr>
          <w:sz w:val="16"/>
        </w:rPr>
        <w:t xml:space="preserve">’ or ‘representative’ </w:t>
      </w:r>
      <w:r w:rsidRPr="002C377B">
        <w:rPr>
          <w:rStyle w:val="StyleUnderline"/>
          <w:highlight w:val="yellow"/>
        </w:rPr>
        <w:t>template for</w:t>
      </w:r>
      <w:r w:rsidRPr="00277380">
        <w:rPr>
          <w:rStyle w:val="StyleUnderline"/>
        </w:rPr>
        <w:t xml:space="preserve"> the political </w:t>
      </w:r>
      <w:proofErr w:type="spellStart"/>
      <w:r w:rsidRPr="00277380">
        <w:rPr>
          <w:rStyle w:val="StyleUnderline"/>
        </w:rPr>
        <w:t>institutionalisation</w:t>
      </w:r>
      <w:proofErr w:type="spellEnd"/>
      <w:r w:rsidRPr="00277380">
        <w:rPr>
          <w:rStyle w:val="StyleUnderline"/>
        </w:rPr>
        <w:t xml:space="preserve"> of </w:t>
      </w:r>
      <w:r w:rsidRPr="002C377B">
        <w:rPr>
          <w:rStyle w:val="StyleUnderline"/>
          <w:highlight w:val="yellow"/>
        </w:rPr>
        <w:t>democracy</w:t>
      </w:r>
      <w:r w:rsidRPr="00E62A80">
        <w:rPr>
          <w:sz w:val="16"/>
        </w:rPr>
        <w:t xml:space="preserve">, </w:t>
      </w:r>
      <w:r w:rsidRPr="002C377B">
        <w:rPr>
          <w:rStyle w:val="StyleUnderline"/>
          <w:highlight w:val="yellow"/>
        </w:rPr>
        <w:t xml:space="preserve">which </w:t>
      </w:r>
      <w:r w:rsidRPr="00595E09">
        <w:rPr>
          <w:rStyle w:val="StyleUnderline"/>
        </w:rPr>
        <w:t xml:space="preserve">may </w:t>
      </w:r>
      <w:r w:rsidRPr="002C377B">
        <w:rPr>
          <w:rStyle w:val="StyleUnderline"/>
          <w:highlight w:val="yellow"/>
        </w:rPr>
        <w:t>require more or less degrees of mediation</w:t>
      </w:r>
      <w:r w:rsidRPr="00E62A80">
        <w:rPr>
          <w:sz w:val="16"/>
        </w:rPr>
        <w:t xml:space="preserve"> and delegation depending </w:t>
      </w:r>
      <w:r w:rsidRPr="002C377B">
        <w:rPr>
          <w:rStyle w:val="StyleUnderline"/>
          <w:highlight w:val="yellow"/>
        </w:rPr>
        <w:t>on the particular</w:t>
      </w:r>
      <w:r w:rsidRPr="00277380">
        <w:rPr>
          <w:rStyle w:val="StyleUnderline"/>
        </w:rPr>
        <w:t xml:space="preserve"> problematic </w:t>
      </w:r>
      <w:r w:rsidRPr="002C377B">
        <w:rPr>
          <w:rStyle w:val="StyleUnderline"/>
          <w:highlight w:val="yellow"/>
        </w:rPr>
        <w:t>situation</w:t>
      </w:r>
      <w:r w:rsidRPr="00E62A80">
        <w:rPr>
          <w:sz w:val="16"/>
        </w:rPr>
        <w:t xml:space="preserve">. As Saward points out, </w:t>
      </w:r>
      <w:r w:rsidRPr="002C377B">
        <w:rPr>
          <w:rStyle w:val="StyleUnderline"/>
          <w:highlight w:val="yellow"/>
        </w:rPr>
        <w:t>different</w:t>
      </w:r>
      <w:r w:rsidRPr="00E62A80">
        <w:rPr>
          <w:sz w:val="16"/>
        </w:rPr>
        <w:t xml:space="preserve"> democratic </w:t>
      </w:r>
      <w:r w:rsidRPr="002C377B">
        <w:rPr>
          <w:rStyle w:val="StyleUnderline"/>
          <w:highlight w:val="yellow"/>
        </w:rPr>
        <w:t>mechanisms</w:t>
      </w:r>
      <w:r w:rsidRPr="006B37D2">
        <w:rPr>
          <w:rStyle w:val="StyleUnderline"/>
        </w:rPr>
        <w:t xml:space="preserve"> may be called for</w:t>
      </w:r>
      <w:r w:rsidRPr="00277380">
        <w:rPr>
          <w:rStyle w:val="StyleUnderline"/>
        </w:rPr>
        <w:t xml:space="preserve"> </w:t>
      </w:r>
      <w:r w:rsidRPr="002C377B">
        <w:rPr>
          <w:rStyle w:val="StyleUnderline"/>
          <w:highlight w:val="yellow"/>
        </w:rPr>
        <w:t>depend</w:t>
      </w:r>
      <w:r w:rsidRPr="00277380">
        <w:rPr>
          <w:rStyle w:val="StyleUnderline"/>
        </w:rPr>
        <w:t xml:space="preserve">ing </w:t>
      </w:r>
      <w:r w:rsidRPr="002C377B">
        <w:rPr>
          <w:rStyle w:val="StyleUnderline"/>
          <w:highlight w:val="yellow"/>
        </w:rPr>
        <w:t>on whether they require</w:t>
      </w:r>
      <w:r w:rsidRPr="00277380">
        <w:rPr>
          <w:rStyle w:val="StyleUnderline"/>
        </w:rPr>
        <w:t xml:space="preserve"> permanent </w:t>
      </w:r>
      <w:r w:rsidRPr="00E62A80">
        <w:rPr>
          <w:sz w:val="16"/>
        </w:rPr>
        <w:t xml:space="preserve">structures </w:t>
      </w:r>
      <w:r w:rsidRPr="00277380">
        <w:rPr>
          <w:rStyle w:val="StyleUnderline"/>
        </w:rPr>
        <w:t>or temporary measures</w:t>
      </w:r>
      <w:r w:rsidRPr="00E62A80">
        <w:rPr>
          <w:sz w:val="16"/>
        </w:rPr>
        <w:t xml:space="preserve"> and on </w:t>
      </w:r>
      <w:r w:rsidRPr="00277380">
        <w:rPr>
          <w:rStyle w:val="StyleUnderline"/>
        </w:rPr>
        <w:t>whether they are undertaken by</w:t>
      </w:r>
      <w:r w:rsidRPr="00E62A80">
        <w:rPr>
          <w:sz w:val="16"/>
        </w:rPr>
        <w:t xml:space="preserve"> </w:t>
      </w:r>
      <w:r w:rsidRPr="002C377B">
        <w:rPr>
          <w:rStyle w:val="StyleUnderline"/>
          <w:highlight w:val="yellow"/>
        </w:rPr>
        <w:t>governments or</w:t>
      </w:r>
      <w:r w:rsidRPr="00277380">
        <w:rPr>
          <w:rStyle w:val="StyleUnderline"/>
        </w:rPr>
        <w:t xml:space="preserve"> by </w:t>
      </w:r>
      <w:r w:rsidRPr="002C377B">
        <w:rPr>
          <w:rStyle w:val="StyleUnderline"/>
          <w:highlight w:val="yellow"/>
        </w:rPr>
        <w:t>non-governmental actors</w:t>
      </w:r>
      <w:r w:rsidRPr="00E62A80">
        <w:rPr>
          <w:sz w:val="16"/>
        </w:rPr>
        <w:t xml:space="preserve">.103 Thus, </w:t>
      </w:r>
      <w:r w:rsidRPr="00277380">
        <w:rPr>
          <w:rStyle w:val="StyleUnderline"/>
        </w:rPr>
        <w:t xml:space="preserve">one may have a normative preference for </w:t>
      </w:r>
      <w:proofErr w:type="spellStart"/>
      <w:r w:rsidRPr="00277380">
        <w:rPr>
          <w:rStyle w:val="StyleUnderline"/>
        </w:rPr>
        <w:t>minimising</w:t>
      </w:r>
      <w:proofErr w:type="spellEnd"/>
      <w:r w:rsidRPr="00E62A80">
        <w:rPr>
          <w:sz w:val="16"/>
        </w:rPr>
        <w:t xml:space="preserve"> the degree of mediation and delegation in </w:t>
      </w:r>
      <w:r w:rsidRPr="00277380">
        <w:rPr>
          <w:rStyle w:val="StyleUnderline"/>
        </w:rPr>
        <w:t>any democratic regime</w:t>
      </w:r>
      <w:r w:rsidRPr="00E62A80">
        <w:rPr>
          <w:sz w:val="16"/>
        </w:rPr>
        <w:t xml:space="preserve">, </w:t>
      </w:r>
      <w:r w:rsidRPr="00277380">
        <w:rPr>
          <w:rStyle w:val="StyleUnderline"/>
        </w:rPr>
        <w:t>but</w:t>
      </w:r>
      <w:r w:rsidRPr="00E62A80">
        <w:rPr>
          <w:sz w:val="16"/>
        </w:rPr>
        <w:t xml:space="preserve"> these </w:t>
      </w:r>
      <w:r w:rsidRPr="002C377B">
        <w:rPr>
          <w:rStyle w:val="StyleUnderline"/>
          <w:highlight w:val="yellow"/>
        </w:rPr>
        <w:t>features</w:t>
      </w:r>
      <w:r w:rsidRPr="00E62A80">
        <w:rPr>
          <w:sz w:val="16"/>
        </w:rPr>
        <w:t xml:space="preserve"> of democratic practice </w:t>
      </w:r>
      <w:r w:rsidRPr="002C377B">
        <w:rPr>
          <w:rStyle w:val="StyleUnderline"/>
          <w:highlight w:val="yellow"/>
        </w:rPr>
        <w:t xml:space="preserve">should not be viewed as inherent </w:t>
      </w:r>
      <w:proofErr w:type="spellStart"/>
      <w:r w:rsidRPr="002C377B">
        <w:rPr>
          <w:rStyle w:val="StyleUnderline"/>
          <w:highlight w:val="yellow"/>
        </w:rPr>
        <w:t>bads</w:t>
      </w:r>
      <w:proofErr w:type="spellEnd"/>
      <w:r w:rsidRPr="00E62A80">
        <w:rPr>
          <w:sz w:val="16"/>
        </w:rPr>
        <w:t xml:space="preserve">. Indeed, </w:t>
      </w:r>
      <w:r w:rsidRPr="002C377B">
        <w:rPr>
          <w:rStyle w:val="StyleUnderline"/>
          <w:highlight w:val="yellow"/>
        </w:rPr>
        <w:t>given the scale and complexity of modern politics, transnational democratic publics</w:t>
      </w:r>
      <w:r w:rsidRPr="00277380">
        <w:rPr>
          <w:rStyle w:val="StyleUnderline"/>
        </w:rPr>
        <w:t xml:space="preserve"> are likely to </w:t>
      </w:r>
      <w:r w:rsidRPr="002C377B">
        <w:rPr>
          <w:rStyle w:val="StyleUnderline"/>
          <w:highlight w:val="yellow"/>
        </w:rPr>
        <w:t>require significant levels of mediation</w:t>
      </w:r>
      <w:r w:rsidRPr="00E62A80">
        <w:rPr>
          <w:sz w:val="16"/>
        </w:rPr>
        <w:t xml:space="preserve"> and delegation </w:t>
      </w:r>
      <w:r w:rsidRPr="002C377B">
        <w:rPr>
          <w:rStyle w:val="StyleUnderline"/>
          <w:highlight w:val="yellow"/>
        </w:rPr>
        <w:t>if they are to be effective actors in global politics</w:t>
      </w:r>
      <w:r w:rsidRPr="002C377B">
        <w:rPr>
          <w:sz w:val="16"/>
          <w:highlight w:val="yellow"/>
        </w:rPr>
        <w:t>.</w:t>
      </w:r>
    </w:p>
    <w:p w14:paraId="22CE6F6A" w14:textId="77777777" w:rsidR="00E62A80" w:rsidRPr="00E62A80" w:rsidRDefault="00E62A80" w:rsidP="00E62A80">
      <w:pPr>
        <w:spacing w:after="0"/>
        <w:rPr>
          <w:sz w:val="16"/>
        </w:rPr>
      </w:pPr>
      <w:r w:rsidRPr="002C377B">
        <w:rPr>
          <w:rStyle w:val="StyleUnderline"/>
          <w:highlight w:val="yellow"/>
        </w:rPr>
        <w:t>The key response</w:t>
      </w:r>
      <w:r w:rsidRPr="00E62A80">
        <w:rPr>
          <w:sz w:val="16"/>
        </w:rPr>
        <w:t xml:space="preserve"> of pragmatic cosmopolitanism here </w:t>
      </w:r>
      <w:r w:rsidRPr="002C377B">
        <w:rPr>
          <w:rStyle w:val="StyleUnderline"/>
          <w:highlight w:val="yellow"/>
        </w:rPr>
        <w:t>is to see</w:t>
      </w:r>
      <w:r w:rsidRPr="00E62A80">
        <w:rPr>
          <w:sz w:val="16"/>
        </w:rPr>
        <w:t xml:space="preserve"> transnational </w:t>
      </w:r>
      <w:r w:rsidRPr="002C377B">
        <w:rPr>
          <w:rStyle w:val="StyleUnderline"/>
          <w:highlight w:val="yellow"/>
        </w:rPr>
        <w:t>publics as institutions of critical inquiry</w:t>
      </w:r>
      <w:r w:rsidRPr="006B37D2">
        <w:rPr>
          <w:rStyle w:val="StyleUnderline"/>
        </w:rPr>
        <w:t xml:space="preserve"> that</w:t>
      </w:r>
      <w:r w:rsidRPr="00277380">
        <w:rPr>
          <w:rStyle w:val="StyleUnderline"/>
        </w:rPr>
        <w:t xml:space="preserve"> are </w:t>
      </w:r>
      <w:r w:rsidRPr="002C377B">
        <w:rPr>
          <w:rStyle w:val="StyleUnderline"/>
          <w:highlight w:val="yellow"/>
        </w:rPr>
        <w:t>formed when</w:t>
      </w:r>
      <w:r w:rsidRPr="00E62A80">
        <w:rPr>
          <w:sz w:val="16"/>
        </w:rPr>
        <w:t xml:space="preserve"> associated </w:t>
      </w:r>
      <w:r w:rsidRPr="002C377B">
        <w:rPr>
          <w:rStyle w:val="StyleUnderline"/>
          <w:highlight w:val="yellow"/>
        </w:rPr>
        <w:t>individuals work</w:t>
      </w:r>
      <w:r w:rsidRPr="00277380">
        <w:rPr>
          <w:rStyle w:val="StyleUnderline"/>
        </w:rPr>
        <w:t xml:space="preserve"> collectively </w:t>
      </w:r>
      <w:r w:rsidRPr="002C377B">
        <w:rPr>
          <w:rStyle w:val="StyleUnderline"/>
          <w:highlight w:val="yellow"/>
        </w:rPr>
        <w:t>to address problems presented by transnational consequences</w:t>
      </w:r>
      <w:r w:rsidRPr="00E62A80">
        <w:rPr>
          <w:sz w:val="16"/>
        </w:rPr>
        <w:t xml:space="preserve">. As Molly Cochran points out, in Deweyan terms these publics exist on a continuum from ‘weak’ publics that are understood to involve associated activity that is only informally </w:t>
      </w:r>
      <w:proofErr w:type="spellStart"/>
      <w:r w:rsidRPr="00E62A80">
        <w:rPr>
          <w:sz w:val="16"/>
        </w:rPr>
        <w:t>organised</w:t>
      </w:r>
      <w:proofErr w:type="spellEnd"/>
      <w:r w:rsidRPr="00E62A80">
        <w:rPr>
          <w:sz w:val="16"/>
        </w:rPr>
        <w:t xml:space="preserve"> (like a </w:t>
      </w:r>
      <w:proofErr w:type="spellStart"/>
      <w:r w:rsidRPr="00E62A80">
        <w:rPr>
          <w:sz w:val="16"/>
        </w:rPr>
        <w:t>neighbourhood</w:t>
      </w:r>
      <w:proofErr w:type="spellEnd"/>
      <w:r w:rsidRPr="00E62A80">
        <w:rPr>
          <w:sz w:val="16"/>
        </w:rPr>
        <w:t xml:space="preserve"> group) or narrowly focused on a single issue (like the control and prevention of AIDS104), to stronger publics that have political agencies invested with public authority that are capable of issuing binding decisions for a societal group (an international regime, say, or a more densely articulated public we commonly regard as a political ‘state’).105 </w:t>
      </w:r>
      <w:r w:rsidRPr="00277380">
        <w:rPr>
          <w:rStyle w:val="StyleUnderline"/>
        </w:rPr>
        <w:t xml:space="preserve">Today, </w:t>
      </w:r>
      <w:r w:rsidRPr="002C377B">
        <w:rPr>
          <w:rStyle w:val="StyleUnderline"/>
          <w:highlight w:val="yellow"/>
        </w:rPr>
        <w:t>in the absence of adequately</w:t>
      </w:r>
      <w:r w:rsidRPr="00277380">
        <w:rPr>
          <w:rStyle w:val="StyleUnderline"/>
        </w:rPr>
        <w:t xml:space="preserve"> </w:t>
      </w:r>
      <w:r w:rsidRPr="002C377B">
        <w:rPr>
          <w:rStyle w:val="StyleUnderline"/>
          <w:highlight w:val="yellow"/>
        </w:rPr>
        <w:t>responsive</w:t>
      </w:r>
      <w:r w:rsidRPr="00277380">
        <w:rPr>
          <w:rStyle w:val="StyleUnderline"/>
        </w:rPr>
        <w:t xml:space="preserve"> global </w:t>
      </w:r>
      <w:r w:rsidRPr="002C377B">
        <w:rPr>
          <w:rStyle w:val="StyleUnderline"/>
          <w:highlight w:val="yellow"/>
        </w:rPr>
        <w:t>institutions</w:t>
      </w:r>
      <w:r w:rsidRPr="00277380">
        <w:rPr>
          <w:rStyle w:val="StyleUnderline"/>
        </w:rPr>
        <w:t xml:space="preserve">, most transnational </w:t>
      </w:r>
      <w:r w:rsidRPr="002C377B">
        <w:rPr>
          <w:rStyle w:val="StyleUnderline"/>
          <w:highlight w:val="yellow"/>
        </w:rPr>
        <w:t>associations take contestation</w:t>
      </w:r>
      <w:r w:rsidRPr="00E62A80">
        <w:rPr>
          <w:sz w:val="16"/>
        </w:rPr>
        <w:t xml:space="preserve"> rather than popular control </w:t>
      </w:r>
      <w:r w:rsidRPr="002C377B">
        <w:rPr>
          <w:sz w:val="16"/>
          <w:highlight w:val="yellow"/>
        </w:rPr>
        <w:t xml:space="preserve">as </w:t>
      </w:r>
      <w:r w:rsidRPr="002C377B">
        <w:rPr>
          <w:rStyle w:val="StyleUnderline"/>
          <w:highlight w:val="yellow"/>
        </w:rPr>
        <w:t>their</w:t>
      </w:r>
      <w:r w:rsidRPr="00277380">
        <w:rPr>
          <w:rStyle w:val="StyleUnderline"/>
        </w:rPr>
        <w:t xml:space="preserve"> fundamental political </w:t>
      </w:r>
      <w:r w:rsidRPr="002C377B">
        <w:rPr>
          <w:rStyle w:val="StyleUnderline"/>
          <w:highlight w:val="yellow"/>
        </w:rPr>
        <w:t>purpose</w:t>
      </w:r>
      <w:r w:rsidRPr="00E62A80">
        <w:rPr>
          <w:sz w:val="16"/>
        </w:rPr>
        <w:t xml:space="preserve">.106 </w:t>
      </w:r>
      <w:r w:rsidRPr="002C377B">
        <w:rPr>
          <w:rStyle w:val="StyleUnderline"/>
          <w:highlight w:val="yellow"/>
        </w:rPr>
        <w:t>When they</w:t>
      </w:r>
      <w:r w:rsidRPr="00277380">
        <w:rPr>
          <w:rStyle w:val="StyleUnderline"/>
        </w:rPr>
        <w:t xml:space="preserve"> seek to </w:t>
      </w:r>
      <w:r w:rsidRPr="002C377B">
        <w:rPr>
          <w:rStyle w:val="StyleUnderline"/>
          <w:highlight w:val="yellow"/>
        </w:rPr>
        <w:t>provide alternative</w:t>
      </w:r>
      <w:r w:rsidRPr="00277380">
        <w:rPr>
          <w:rStyle w:val="StyleUnderline"/>
        </w:rPr>
        <w:t xml:space="preserve"> </w:t>
      </w:r>
      <w:r w:rsidRPr="002C377B">
        <w:rPr>
          <w:rStyle w:val="StyleUnderline"/>
          <w:highlight w:val="yellow"/>
        </w:rPr>
        <w:t>sites for deliberation</w:t>
      </w:r>
      <w:r w:rsidRPr="00277380">
        <w:rPr>
          <w:rStyle w:val="StyleUnderline"/>
        </w:rPr>
        <w:t xml:space="preserve"> where dominators are not present </w:t>
      </w:r>
      <w:r w:rsidRPr="002C377B">
        <w:rPr>
          <w:rStyle w:val="StyleUnderline"/>
          <w:highlight w:val="yellow"/>
        </w:rPr>
        <w:t>they form</w:t>
      </w:r>
      <w:r w:rsidRPr="00E62A80">
        <w:rPr>
          <w:sz w:val="16"/>
        </w:rPr>
        <w:t xml:space="preserve"> what Nancy Fraser calls ‘</w:t>
      </w:r>
      <w:r w:rsidRPr="002C377B">
        <w:rPr>
          <w:rStyle w:val="StyleUnderline"/>
          <w:highlight w:val="yellow"/>
        </w:rPr>
        <w:t xml:space="preserve">subaltern </w:t>
      </w:r>
      <w:proofErr w:type="spellStart"/>
      <w:r w:rsidRPr="002C377B">
        <w:rPr>
          <w:rStyle w:val="StyleUnderline"/>
          <w:highlight w:val="yellow"/>
        </w:rPr>
        <w:t>counterpublics</w:t>
      </w:r>
      <w:proofErr w:type="spellEnd"/>
      <w:r w:rsidRPr="002C377B">
        <w:rPr>
          <w:rStyle w:val="StyleUnderline"/>
          <w:highlight w:val="yellow"/>
        </w:rPr>
        <w:t>’</w:t>
      </w:r>
      <w:r w:rsidRPr="00277380">
        <w:rPr>
          <w:rStyle w:val="StyleUnderline"/>
        </w:rPr>
        <w:t xml:space="preserve"> </w:t>
      </w:r>
      <w:r w:rsidRPr="00E62A80">
        <w:rPr>
          <w:sz w:val="16"/>
        </w:rPr>
        <w:t xml:space="preserve">that attempt to indirectly influence formal </w:t>
      </w:r>
      <w:proofErr w:type="spellStart"/>
      <w:r w:rsidRPr="00E62A80">
        <w:rPr>
          <w:sz w:val="16"/>
        </w:rPr>
        <w:t>organisations</w:t>
      </w:r>
      <w:proofErr w:type="spellEnd"/>
      <w:r w:rsidRPr="00E62A80">
        <w:rPr>
          <w:sz w:val="16"/>
        </w:rPr>
        <w:t xml:space="preserve"> by </w:t>
      </w:r>
      <w:proofErr w:type="spellStart"/>
      <w:r w:rsidRPr="00E62A80">
        <w:rPr>
          <w:sz w:val="16"/>
        </w:rPr>
        <w:t>mobilising</w:t>
      </w:r>
      <w:proofErr w:type="spellEnd"/>
      <w:r w:rsidRPr="00E62A80">
        <w:rPr>
          <w:sz w:val="16"/>
        </w:rPr>
        <w:t xml:space="preserve"> broader public opinion.107 </w:t>
      </w:r>
      <w:r w:rsidRPr="00277380">
        <w:rPr>
          <w:rStyle w:val="StyleUnderline"/>
        </w:rPr>
        <w:t xml:space="preserve">These oppositional networks and </w:t>
      </w:r>
      <w:r w:rsidRPr="002C377B">
        <w:rPr>
          <w:rStyle w:val="StyleUnderline"/>
          <w:highlight w:val="yellow"/>
        </w:rPr>
        <w:t>movements can only be conceived</w:t>
      </w:r>
      <w:r w:rsidRPr="00E62A80">
        <w:rPr>
          <w:sz w:val="16"/>
        </w:rPr>
        <w:t xml:space="preserve"> as transnational public institutions, however, </w:t>
      </w:r>
      <w:r w:rsidRPr="00277380">
        <w:rPr>
          <w:rStyle w:val="StyleUnderline"/>
        </w:rPr>
        <w:t xml:space="preserve">when their efforts are </w:t>
      </w:r>
      <w:r w:rsidRPr="002C377B">
        <w:rPr>
          <w:rStyle w:val="StyleUnderline"/>
          <w:highlight w:val="yellow"/>
        </w:rPr>
        <w:t>directed at shifting authority away from states</w:t>
      </w:r>
      <w:r w:rsidRPr="00E62A80">
        <w:rPr>
          <w:sz w:val="16"/>
        </w:rPr>
        <w:t xml:space="preserve"> and their agents </w:t>
      </w:r>
      <w:r w:rsidRPr="00277380">
        <w:rPr>
          <w:rStyle w:val="StyleUnderline"/>
        </w:rPr>
        <w:t xml:space="preserve">by making their own concerns authoritative in the </w:t>
      </w:r>
      <w:proofErr w:type="spellStart"/>
      <w:r w:rsidRPr="00277380">
        <w:rPr>
          <w:rStyle w:val="StyleUnderline"/>
        </w:rPr>
        <w:t>decisionmaking</w:t>
      </w:r>
      <w:proofErr w:type="spellEnd"/>
      <w:r w:rsidRPr="00277380">
        <w:rPr>
          <w:rStyle w:val="StyleUnderline"/>
        </w:rPr>
        <w:t xml:space="preserve"> that takes place where</w:t>
      </w:r>
      <w:r w:rsidRPr="00E62A80">
        <w:rPr>
          <w:sz w:val="16"/>
        </w:rPr>
        <w:t xml:space="preserve"> international </w:t>
      </w:r>
      <w:r w:rsidRPr="00277380">
        <w:rPr>
          <w:rStyle w:val="StyleUnderline"/>
        </w:rPr>
        <w:t>public authority exists in global politics</w:t>
      </w:r>
      <w:r w:rsidRPr="00E62A80">
        <w:rPr>
          <w:sz w:val="16"/>
        </w:rPr>
        <w:t xml:space="preserve"> – </w:t>
      </w:r>
      <w:r w:rsidRPr="00277380">
        <w:rPr>
          <w:rStyle w:val="StyleUnderline"/>
        </w:rPr>
        <w:t>international law, regimes</w:t>
      </w:r>
      <w:r w:rsidRPr="00E62A80">
        <w:rPr>
          <w:sz w:val="16"/>
        </w:rPr>
        <w:t xml:space="preserve">, the United Nations and in the broader bilateral and multilateral relations between states.108 </w:t>
      </w:r>
      <w:r w:rsidRPr="00277380">
        <w:rPr>
          <w:rStyle w:val="StyleUnderline"/>
        </w:rPr>
        <w:t>In the view of pragmatic cosmopolitanism, this process constitutes the core dynamic of democratic reconstruction in international institutions</w:t>
      </w:r>
      <w:r w:rsidRPr="00E62A80">
        <w:rPr>
          <w:sz w:val="16"/>
        </w:rPr>
        <w:t>.</w:t>
      </w:r>
    </w:p>
    <w:p w14:paraId="6494FD23" w14:textId="77777777" w:rsidR="00E62A80" w:rsidRPr="00E62A80" w:rsidRDefault="00E62A80" w:rsidP="00E62A80">
      <w:pPr>
        <w:spacing w:after="0"/>
        <w:rPr>
          <w:sz w:val="16"/>
        </w:rPr>
      </w:pPr>
      <w:r w:rsidRPr="00E62A80">
        <w:rPr>
          <w:sz w:val="16"/>
        </w:rPr>
        <w:t xml:space="preserve">It is this perspective that highlights the key difference between the pragmatist and deliberative approaches to the </w:t>
      </w:r>
      <w:proofErr w:type="spellStart"/>
      <w:r w:rsidRPr="00E62A80">
        <w:rPr>
          <w:sz w:val="16"/>
        </w:rPr>
        <w:t>institutionalisation</w:t>
      </w:r>
      <w:proofErr w:type="spellEnd"/>
      <w:r w:rsidRPr="00E62A80">
        <w:rPr>
          <w:sz w:val="16"/>
        </w:rPr>
        <w:t xml:space="preserve"> of transnational democracy. </w:t>
      </w:r>
      <w:r w:rsidRPr="00BC37DA">
        <w:rPr>
          <w:rStyle w:val="StyleUnderline"/>
        </w:rPr>
        <w:t>Instead of seeing publics as constituted by responsible citizens who reason</w:t>
      </w:r>
      <w:r w:rsidRPr="00E62A80">
        <w:rPr>
          <w:sz w:val="16"/>
        </w:rPr>
        <w:t xml:space="preserve"> publicly on the basis of a distinctive form of communication, </w:t>
      </w:r>
      <w:r w:rsidRPr="002C377B">
        <w:rPr>
          <w:rStyle w:val="StyleUnderline"/>
          <w:highlight w:val="yellow"/>
        </w:rPr>
        <w:t xml:space="preserve">pragmatists see responsible action as emerging from publics constituted by persons who </w:t>
      </w:r>
      <w:proofErr w:type="spellStart"/>
      <w:r w:rsidRPr="002C377B">
        <w:rPr>
          <w:rStyle w:val="StyleUnderline"/>
          <w:highlight w:val="yellow"/>
        </w:rPr>
        <w:t>recognise</w:t>
      </w:r>
      <w:proofErr w:type="spellEnd"/>
      <w:r w:rsidRPr="00BC37DA">
        <w:rPr>
          <w:rStyle w:val="StyleUnderline"/>
        </w:rPr>
        <w:t xml:space="preserve"> a </w:t>
      </w:r>
      <w:r w:rsidRPr="002C377B">
        <w:rPr>
          <w:rStyle w:val="StyleUnderline"/>
          <w:highlight w:val="yellow"/>
        </w:rPr>
        <w:t>need for</w:t>
      </w:r>
      <w:r w:rsidRPr="00BC37DA">
        <w:rPr>
          <w:rStyle w:val="StyleUnderline"/>
        </w:rPr>
        <w:t xml:space="preserve"> social cooperation in </w:t>
      </w:r>
      <w:r w:rsidRPr="002C377B">
        <w:rPr>
          <w:rStyle w:val="StyleUnderline"/>
          <w:highlight w:val="yellow"/>
        </w:rPr>
        <w:t>resolving common problematic situations</w:t>
      </w:r>
      <w:r w:rsidRPr="00E62A80">
        <w:rPr>
          <w:sz w:val="16"/>
        </w:rPr>
        <w:t xml:space="preserve">. In the pragmatist view, publics are developing ‘the traits of a state’ when they develop strong </w:t>
      </w:r>
      <w:proofErr w:type="spellStart"/>
      <w:r w:rsidRPr="00E62A80">
        <w:rPr>
          <w:sz w:val="16"/>
        </w:rPr>
        <w:t>organisational</w:t>
      </w:r>
      <w:proofErr w:type="spellEnd"/>
      <w:r w:rsidRPr="00E62A80">
        <w:rPr>
          <w:sz w:val="16"/>
        </w:rPr>
        <w:t xml:space="preserve"> and decision-making capabilities and seek to make their concerns authoritative in global politics. </w:t>
      </w:r>
      <w:r w:rsidRPr="00BC37DA">
        <w:rPr>
          <w:rStyle w:val="StyleUnderline"/>
        </w:rPr>
        <w:t>Pragmatism therefore does not hold to the strict state–civil society separation</w:t>
      </w:r>
      <w:r w:rsidRPr="00E62A80">
        <w:rPr>
          <w:sz w:val="16"/>
        </w:rPr>
        <w:t xml:space="preserve"> that fundamentally shapes the deliberative approach. Beyond nation-states with sharply defined constitutional structures, the </w:t>
      </w:r>
      <w:r w:rsidRPr="002C377B">
        <w:rPr>
          <w:rStyle w:val="StyleUnderline"/>
          <w:highlight w:val="yellow"/>
        </w:rPr>
        <w:t>desire to maintain</w:t>
      </w:r>
      <w:r w:rsidRPr="00BC37DA">
        <w:rPr>
          <w:rStyle w:val="StyleUnderline"/>
        </w:rPr>
        <w:t xml:space="preserve"> a </w:t>
      </w:r>
      <w:r w:rsidRPr="002C377B">
        <w:rPr>
          <w:rStyle w:val="StyleUnderline"/>
          <w:highlight w:val="yellow"/>
        </w:rPr>
        <w:t xml:space="preserve">strict separation between </w:t>
      </w:r>
      <w:r w:rsidRPr="002C377B">
        <w:rPr>
          <w:rStyle w:val="Emphasis"/>
          <w:highlight w:val="yellow"/>
        </w:rPr>
        <w:t>opinion-formation in the public sphere</w:t>
      </w:r>
      <w:r w:rsidRPr="002C377B">
        <w:rPr>
          <w:rStyle w:val="StyleUnderline"/>
          <w:highlight w:val="yellow"/>
        </w:rPr>
        <w:t xml:space="preserve"> and will-formation in formal</w:t>
      </w:r>
      <w:r w:rsidRPr="00BC37DA">
        <w:rPr>
          <w:rStyle w:val="StyleUnderline"/>
        </w:rPr>
        <w:t xml:space="preserve"> representative </w:t>
      </w:r>
      <w:r w:rsidRPr="002C377B">
        <w:rPr>
          <w:rStyle w:val="StyleUnderline"/>
          <w:highlight w:val="yellow"/>
        </w:rPr>
        <w:t>institutions</w:t>
      </w:r>
      <w:r w:rsidRPr="00BC37DA">
        <w:rPr>
          <w:rStyle w:val="StyleUnderline"/>
        </w:rPr>
        <w:t xml:space="preserve"> </w:t>
      </w:r>
      <w:r w:rsidRPr="002C377B">
        <w:rPr>
          <w:rStyle w:val="StyleUnderline"/>
          <w:highlight w:val="yellow"/>
        </w:rPr>
        <w:t>seems to neglect</w:t>
      </w:r>
      <w:r w:rsidRPr="00BC37DA">
        <w:rPr>
          <w:rStyle w:val="StyleUnderline"/>
        </w:rPr>
        <w:t xml:space="preserve"> the </w:t>
      </w:r>
      <w:r w:rsidRPr="002C377B">
        <w:rPr>
          <w:rStyle w:val="StyleUnderline"/>
          <w:highlight w:val="yellow"/>
        </w:rPr>
        <w:t>requirement for</w:t>
      </w:r>
      <w:r w:rsidRPr="00BC37DA">
        <w:rPr>
          <w:rStyle w:val="StyleUnderline"/>
        </w:rPr>
        <w:t xml:space="preserve"> some kind of </w:t>
      </w:r>
      <w:r w:rsidRPr="002C377B">
        <w:rPr>
          <w:rStyle w:val="Emphasis"/>
          <w:highlight w:val="yellow"/>
        </w:rPr>
        <w:t>connective tissue between them</w:t>
      </w:r>
      <w:r w:rsidRPr="00E62A80">
        <w:rPr>
          <w:sz w:val="16"/>
        </w:rPr>
        <w:t xml:space="preserve">, or at least </w:t>
      </w:r>
      <w:r w:rsidRPr="002C377B">
        <w:rPr>
          <w:rStyle w:val="StyleUnderline"/>
          <w:highlight w:val="yellow"/>
        </w:rPr>
        <w:t>assumes that</w:t>
      </w:r>
      <w:r w:rsidRPr="00BC37DA">
        <w:rPr>
          <w:rStyle w:val="StyleUnderline"/>
        </w:rPr>
        <w:t xml:space="preserve"> the translation of opinions into </w:t>
      </w:r>
      <w:r w:rsidRPr="002C377B">
        <w:rPr>
          <w:rStyle w:val="StyleUnderline"/>
          <w:highlight w:val="yellow"/>
        </w:rPr>
        <w:t>decision-making will occur through a</w:t>
      </w:r>
      <w:r w:rsidRPr="00BC37DA">
        <w:rPr>
          <w:rStyle w:val="StyleUnderline"/>
        </w:rPr>
        <w:t>n underlying</w:t>
      </w:r>
      <w:r w:rsidRPr="00E62A80">
        <w:rPr>
          <w:sz w:val="16"/>
        </w:rPr>
        <w:t xml:space="preserve"> discursive </w:t>
      </w:r>
      <w:r w:rsidRPr="002C377B">
        <w:rPr>
          <w:rStyle w:val="StyleUnderline"/>
          <w:highlight w:val="yellow"/>
        </w:rPr>
        <w:t>shift that changes the context in which</w:t>
      </w:r>
      <w:r w:rsidRPr="00BC37DA">
        <w:rPr>
          <w:rStyle w:val="StyleUnderline"/>
        </w:rPr>
        <w:t xml:space="preserve"> formal </w:t>
      </w:r>
      <w:r w:rsidRPr="002C377B">
        <w:rPr>
          <w:rStyle w:val="StyleUnderline"/>
          <w:highlight w:val="yellow"/>
        </w:rPr>
        <w:t>decisions are reached</w:t>
      </w:r>
      <w:r w:rsidRPr="00E62A80">
        <w:rPr>
          <w:sz w:val="16"/>
        </w:rPr>
        <w:t xml:space="preserve">. Deliberative </w:t>
      </w:r>
      <w:r w:rsidRPr="00BC37DA">
        <w:rPr>
          <w:rStyle w:val="StyleUnderline"/>
        </w:rPr>
        <w:t>democrats</w:t>
      </w:r>
      <w:r w:rsidRPr="00E62A80">
        <w:rPr>
          <w:sz w:val="16"/>
        </w:rPr>
        <w:t xml:space="preserve"> thus </w:t>
      </w:r>
      <w:r w:rsidRPr="00BC37DA">
        <w:rPr>
          <w:rStyle w:val="StyleUnderline"/>
        </w:rPr>
        <w:t>privilege informal procedures of truth-seeking</w:t>
      </w:r>
      <w:r w:rsidRPr="00E62A80">
        <w:rPr>
          <w:sz w:val="16"/>
        </w:rPr>
        <w:t xml:space="preserve"> (that are never power-free or completely non-strategic) </w:t>
      </w:r>
      <w:r w:rsidRPr="00BC37DA">
        <w:rPr>
          <w:rStyle w:val="StyleUnderline"/>
        </w:rPr>
        <w:t>over</w:t>
      </w:r>
      <w:r w:rsidRPr="00E62A80">
        <w:rPr>
          <w:sz w:val="16"/>
        </w:rPr>
        <w:t xml:space="preserve"> political voice in </w:t>
      </w:r>
      <w:r w:rsidRPr="00BC37DA">
        <w:rPr>
          <w:rStyle w:val="StyleUnderline"/>
        </w:rPr>
        <w:t>formal institutions</w:t>
      </w:r>
      <w:r w:rsidRPr="00E62A80">
        <w:rPr>
          <w:sz w:val="16"/>
        </w:rPr>
        <w:t xml:space="preserve">. </w:t>
      </w:r>
      <w:proofErr w:type="spellStart"/>
      <w:r w:rsidRPr="00BC37DA">
        <w:rPr>
          <w:rStyle w:val="StyleUnderline"/>
        </w:rPr>
        <w:t>Dry</w:t>
      </w:r>
      <w:r w:rsidRPr="002C377B">
        <w:rPr>
          <w:rStyle w:val="StyleUnderline"/>
          <w:highlight w:val="yellow"/>
        </w:rPr>
        <w:t>zek</w:t>
      </w:r>
      <w:proofErr w:type="spellEnd"/>
      <w:r w:rsidRPr="002C377B">
        <w:rPr>
          <w:rStyle w:val="StyleUnderline"/>
          <w:highlight w:val="yellow"/>
        </w:rPr>
        <w:t xml:space="preserve"> is obviously concerned about</w:t>
      </w:r>
      <w:r w:rsidRPr="00E62A80">
        <w:rPr>
          <w:sz w:val="16"/>
        </w:rPr>
        <w:t xml:space="preserve"> the </w:t>
      </w:r>
      <w:r w:rsidRPr="002C377B">
        <w:rPr>
          <w:rStyle w:val="StyleUnderline"/>
          <w:highlight w:val="yellow"/>
        </w:rPr>
        <w:t>co-option</w:t>
      </w:r>
      <w:r w:rsidRPr="00BC37DA">
        <w:rPr>
          <w:rStyle w:val="StyleUnderline"/>
        </w:rPr>
        <w:t xml:space="preserve"> of oppositional civil society </w:t>
      </w:r>
      <w:r w:rsidRPr="00E62A80">
        <w:rPr>
          <w:sz w:val="16"/>
        </w:rPr>
        <w:t xml:space="preserve">– which is certainly an ever-present threat and one to be taken seriously – </w:t>
      </w:r>
      <w:r w:rsidRPr="002C377B">
        <w:rPr>
          <w:rStyle w:val="StyleUnderline"/>
          <w:highlight w:val="yellow"/>
        </w:rPr>
        <w:t>but in</w:t>
      </w:r>
      <w:r w:rsidRPr="00E62A80">
        <w:rPr>
          <w:sz w:val="16"/>
        </w:rPr>
        <w:t xml:space="preserve"> many global and </w:t>
      </w:r>
      <w:r w:rsidRPr="002C377B">
        <w:rPr>
          <w:rStyle w:val="StyleUnderline"/>
          <w:highlight w:val="yellow"/>
        </w:rPr>
        <w:t>transnational contexts this</w:t>
      </w:r>
      <w:r w:rsidRPr="00BC37DA">
        <w:rPr>
          <w:rStyle w:val="StyleUnderline"/>
        </w:rPr>
        <w:t xml:space="preserve"> threat </w:t>
      </w:r>
      <w:r w:rsidRPr="002C377B">
        <w:rPr>
          <w:rStyle w:val="StyleUnderline"/>
          <w:highlight w:val="yellow"/>
        </w:rPr>
        <w:t>tends to be overstated and fails to acknowledge</w:t>
      </w:r>
      <w:r w:rsidRPr="00BC37DA">
        <w:rPr>
          <w:rStyle w:val="StyleUnderline"/>
        </w:rPr>
        <w:t xml:space="preserve"> the </w:t>
      </w:r>
      <w:r w:rsidRPr="002C377B">
        <w:rPr>
          <w:rStyle w:val="StyleUnderline"/>
          <w:highlight w:val="yellow"/>
        </w:rPr>
        <w:t>strategic character of ‘publics’</w:t>
      </w:r>
      <w:r w:rsidRPr="00BC37DA">
        <w:rPr>
          <w:rStyle w:val="StyleUnderline"/>
        </w:rPr>
        <w:t xml:space="preserve"> themselves</w:t>
      </w:r>
      <w:r w:rsidRPr="00E62A80">
        <w:rPr>
          <w:sz w:val="16"/>
        </w:rPr>
        <w:t xml:space="preserve">. As Cochran points out, </w:t>
      </w:r>
      <w:r w:rsidRPr="00BC37DA">
        <w:rPr>
          <w:rStyle w:val="StyleUnderline"/>
        </w:rPr>
        <w:t xml:space="preserve">despite the blurring of the state–society divide, </w:t>
      </w:r>
      <w:r w:rsidRPr="002C377B">
        <w:rPr>
          <w:rStyle w:val="StyleUnderline"/>
          <w:highlight w:val="yellow"/>
        </w:rPr>
        <w:t>co-option is unlikely to be ever fixed or complete</w:t>
      </w:r>
      <w:r w:rsidRPr="00BC37DA">
        <w:rPr>
          <w:rStyle w:val="StyleUnderline"/>
        </w:rPr>
        <w:t>.</w:t>
      </w:r>
      <w:r w:rsidRPr="00E62A80">
        <w:rPr>
          <w:sz w:val="16"/>
        </w:rPr>
        <w:t xml:space="preserve">109 Additionally, not all weak publics seek permanent or even minimal levels of inclusion in existing formal institutions, preferring to focus on contestation or developing alternative forums. Ultimately, </w:t>
      </w:r>
      <w:r w:rsidRPr="00BC37DA">
        <w:rPr>
          <w:rStyle w:val="StyleUnderline"/>
        </w:rPr>
        <w:t xml:space="preserve">pragmatic cosmopolitanism argues that </w:t>
      </w:r>
      <w:r w:rsidRPr="002C377B">
        <w:rPr>
          <w:rStyle w:val="StyleUnderline"/>
          <w:highlight w:val="yellow"/>
        </w:rPr>
        <w:t>in many contexts of</w:t>
      </w:r>
      <w:r w:rsidRPr="00BC37DA">
        <w:rPr>
          <w:rStyle w:val="StyleUnderline"/>
        </w:rPr>
        <w:t xml:space="preserve"> contemporary </w:t>
      </w:r>
      <w:r w:rsidRPr="002C377B">
        <w:rPr>
          <w:rStyle w:val="StyleUnderline"/>
          <w:highlight w:val="yellow"/>
        </w:rPr>
        <w:t xml:space="preserve">global politics the need to </w:t>
      </w:r>
      <w:proofErr w:type="spellStart"/>
      <w:r w:rsidRPr="002C377B">
        <w:rPr>
          <w:rStyle w:val="StyleUnderline"/>
          <w:highlight w:val="yellow"/>
        </w:rPr>
        <w:t>realise</w:t>
      </w:r>
      <w:proofErr w:type="spellEnd"/>
      <w:r w:rsidRPr="002C377B">
        <w:rPr>
          <w:rStyle w:val="StyleUnderline"/>
          <w:highlight w:val="yellow"/>
        </w:rPr>
        <w:t xml:space="preserve"> change through </w:t>
      </w:r>
      <w:r w:rsidRPr="002C377B">
        <w:rPr>
          <w:rStyle w:val="Emphasis"/>
          <w:highlight w:val="yellow"/>
        </w:rPr>
        <w:t>access to formal decision-making outweighs the risk of co-option</w:t>
      </w:r>
      <w:r w:rsidRPr="00E62A80">
        <w:rPr>
          <w:sz w:val="16"/>
        </w:rPr>
        <w:t xml:space="preserve">. One such context I discussed earlier </w:t>
      </w:r>
      <w:proofErr w:type="spellStart"/>
      <w:r w:rsidRPr="00E62A80">
        <w:rPr>
          <w:sz w:val="16"/>
        </w:rPr>
        <w:t>centres</w:t>
      </w:r>
      <w:proofErr w:type="spellEnd"/>
      <w:r w:rsidRPr="00E62A80">
        <w:rPr>
          <w:sz w:val="16"/>
        </w:rPr>
        <w:t xml:space="preserve"> on the contemporary climate change negotiations, where a wide variety of </w:t>
      </w:r>
      <w:r w:rsidRPr="006B37D2">
        <w:rPr>
          <w:rStyle w:val="StyleUnderline"/>
        </w:rPr>
        <w:t>nongovernmental actors</w:t>
      </w:r>
      <w:r w:rsidRPr="00E62A80">
        <w:rPr>
          <w:sz w:val="16"/>
        </w:rPr>
        <w:t xml:space="preserve"> attempt to </w:t>
      </w:r>
      <w:r w:rsidRPr="006B37D2">
        <w:rPr>
          <w:rStyle w:val="StyleUnderline"/>
        </w:rPr>
        <w:t>influence states</w:t>
      </w:r>
      <w:r w:rsidRPr="00E62A80">
        <w:rPr>
          <w:sz w:val="16"/>
        </w:rPr>
        <w:t xml:space="preserve"> in formal institutions </w:t>
      </w:r>
      <w:r w:rsidRPr="006B37D2">
        <w:rPr>
          <w:rStyle w:val="StyleUnderline"/>
        </w:rPr>
        <w:t>by ‘</w:t>
      </w:r>
      <w:proofErr w:type="spellStart"/>
      <w:r w:rsidRPr="006B37D2">
        <w:rPr>
          <w:rStyle w:val="StyleUnderline"/>
        </w:rPr>
        <w:t>channelling</w:t>
      </w:r>
      <w:proofErr w:type="spellEnd"/>
      <w:r w:rsidRPr="006B37D2">
        <w:rPr>
          <w:rStyle w:val="StyleUnderline"/>
        </w:rPr>
        <w:t xml:space="preserve"> up’ the concerns of excluded publics</w:t>
      </w:r>
      <w:r w:rsidRPr="00E62A80">
        <w:rPr>
          <w:sz w:val="16"/>
        </w:rPr>
        <w:t xml:space="preserve">, </w:t>
      </w:r>
      <w:r w:rsidRPr="006B37D2">
        <w:rPr>
          <w:rStyle w:val="StyleUnderline"/>
        </w:rPr>
        <w:t>while</w:t>
      </w:r>
      <w:r w:rsidRPr="00BC37DA">
        <w:rPr>
          <w:rStyle w:val="StyleUnderline"/>
        </w:rPr>
        <w:t xml:space="preserve"> at the same time monitoring the negotiations and ‘</w:t>
      </w:r>
      <w:proofErr w:type="spellStart"/>
      <w:r w:rsidRPr="00BC37DA">
        <w:rPr>
          <w:rStyle w:val="StyleUnderline"/>
        </w:rPr>
        <w:t>channelling</w:t>
      </w:r>
      <w:proofErr w:type="spellEnd"/>
      <w:r w:rsidRPr="00BC37DA">
        <w:rPr>
          <w:rStyle w:val="StyleUnderline"/>
        </w:rPr>
        <w:t xml:space="preserve"> down’ information</w:t>
      </w:r>
      <w:r w:rsidRPr="00E62A80">
        <w:rPr>
          <w:sz w:val="16"/>
        </w:rPr>
        <w:t xml:space="preserve"> to broader transnational and domestic constituencies.110</w:t>
      </w:r>
    </w:p>
    <w:p w14:paraId="11FEFF61" w14:textId="77777777" w:rsidR="00E62A80" w:rsidRPr="00E62A80" w:rsidRDefault="00E62A80" w:rsidP="00E62A80"/>
    <w:p w14:paraId="61EA7AD3" w14:textId="49B5955F" w:rsidR="00E76327" w:rsidRDefault="00C55B5C" w:rsidP="00C55B5C">
      <w:pPr>
        <w:pStyle w:val="Heading2"/>
      </w:pPr>
      <w:proofErr w:type="spellStart"/>
      <w:r>
        <w:t>Aff</w:t>
      </w:r>
      <w:proofErr w:type="spellEnd"/>
      <w:r>
        <w:t xml:space="preserve"> Impact Framing </w:t>
      </w:r>
    </w:p>
    <w:p w14:paraId="56303DCB" w14:textId="68E47B2C" w:rsidR="00C55B5C" w:rsidRDefault="00C55B5C" w:rsidP="00C55B5C">
      <w:pPr>
        <w:pStyle w:val="Heading3"/>
      </w:pPr>
      <w:r>
        <w:t xml:space="preserve">Extinction First </w:t>
      </w:r>
    </w:p>
    <w:p w14:paraId="26DCDFC8" w14:textId="77777777" w:rsidR="00C55B5C" w:rsidRPr="00856355" w:rsidRDefault="00C55B5C" w:rsidP="00C55B5C">
      <w:pPr>
        <w:pStyle w:val="Heading4"/>
        <w:rPr>
          <w:rFonts w:cs="Arial"/>
        </w:rPr>
      </w:pPr>
      <w:r>
        <w:rPr>
          <w:rFonts w:cs="Arial"/>
        </w:rPr>
        <w:t xml:space="preserve">Vote AFF if the </w:t>
      </w:r>
      <w:r>
        <w:rPr>
          <w:rFonts w:cs="Arial"/>
          <w:u w:val="single"/>
        </w:rPr>
        <w:t>plan</w:t>
      </w:r>
      <w:r>
        <w:rPr>
          <w:rFonts w:cs="Arial"/>
        </w:rPr>
        <w:t xml:space="preserve"> reduces existential risk---It’s a prerequisite to any other impact and scope neglect results in ignoring true </w:t>
      </w:r>
      <w:proofErr w:type="gramStart"/>
      <w:r>
        <w:rPr>
          <w:rFonts w:cs="Arial"/>
        </w:rPr>
        <w:t>risks</w:t>
      </w:r>
      <w:proofErr w:type="gramEnd"/>
    </w:p>
    <w:p w14:paraId="0281C52A" w14:textId="77777777" w:rsidR="00C55B5C" w:rsidRPr="00A176AD" w:rsidRDefault="00C55B5C" w:rsidP="00C55B5C">
      <w:r w:rsidRPr="00A176AD">
        <w:t>Seth D.</w:t>
      </w:r>
      <w:r w:rsidRPr="00C55B5C">
        <w:rPr>
          <w:sz w:val="24"/>
          <w:szCs w:val="24"/>
        </w:rPr>
        <w:t xml:space="preserve"> </w:t>
      </w:r>
      <w:r w:rsidRPr="00C55B5C">
        <w:rPr>
          <w:b/>
          <w:sz w:val="24"/>
          <w:szCs w:val="24"/>
        </w:rPr>
        <w:t>Baum &amp;</w:t>
      </w:r>
      <w:r w:rsidRPr="00C55B5C">
        <w:rPr>
          <w:sz w:val="24"/>
          <w:szCs w:val="24"/>
        </w:rPr>
        <w:t xml:space="preserve"> </w:t>
      </w:r>
      <w:r w:rsidRPr="00A176AD">
        <w:t xml:space="preserve">Anthony M. </w:t>
      </w:r>
      <w:r w:rsidRPr="00C55B5C">
        <w:rPr>
          <w:b/>
          <w:sz w:val="24"/>
          <w:szCs w:val="24"/>
        </w:rPr>
        <w:t>Barrett 18</w:t>
      </w:r>
      <w:r w:rsidRPr="00A176AD">
        <w:t>. Global Catastrophic Risk Institute. 2018. “Global Catastrophes: The Most Extreme Risks.” Risk in Extreme Environments: Preparing, Avoiding, Mitigating, and Managing, edited by Vicki Bier, Routledge, pp. 174–184.</w:t>
      </w:r>
    </w:p>
    <w:p w14:paraId="47759700" w14:textId="1D9B65B5" w:rsidR="00C55B5C" w:rsidRDefault="00C55B5C" w:rsidP="00C55B5C">
      <w:pPr>
        <w:rPr>
          <w:rStyle w:val="StyleUnderline"/>
        </w:rPr>
      </w:pPr>
      <w:r w:rsidRPr="00C55B5C">
        <w:rPr>
          <w:sz w:val="16"/>
        </w:rPr>
        <w:t xml:space="preserve">2. What Is GCR And Why Is It Important? </w:t>
      </w:r>
      <w:r w:rsidRPr="00A176AD">
        <w:rPr>
          <w:rStyle w:val="StyleUnderline"/>
        </w:rPr>
        <w:t xml:space="preserve">Taken </w:t>
      </w:r>
      <w:r w:rsidRPr="00A176AD">
        <w:rPr>
          <w:rStyle w:val="Emphasis"/>
        </w:rPr>
        <w:t>literally</w:t>
      </w:r>
      <w:r w:rsidRPr="00A176AD">
        <w:rPr>
          <w:rStyle w:val="StyleUnderline"/>
        </w:rPr>
        <w:t>, a global catastrophe can be any event that is in some way catastrophic across the globe</w:t>
      </w:r>
      <w:r w:rsidRPr="00C55B5C">
        <w:rPr>
          <w:sz w:val="16"/>
        </w:rPr>
        <w:t xml:space="preserve">. </w:t>
      </w:r>
      <w:r w:rsidRPr="00A176AD">
        <w:rPr>
          <w:rStyle w:val="StyleUnderline"/>
        </w:rPr>
        <w:t>This suggests a rather low threshold</w:t>
      </w:r>
      <w:r w:rsidRPr="00C55B5C">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sidRPr="00A176AD">
        <w:rPr>
          <w:rStyle w:val="StyleUnderline"/>
        </w:rPr>
        <w:t xml:space="preserve">However, in common usage, a global catastrophe would be </w:t>
      </w:r>
      <w:r w:rsidRPr="00A176AD">
        <w:rPr>
          <w:rStyle w:val="Emphasis"/>
        </w:rPr>
        <w:t>catastrophic</w:t>
      </w:r>
      <w:r w:rsidRPr="00A176AD">
        <w:rPr>
          <w:rStyle w:val="StyleUnderline"/>
        </w:rPr>
        <w:t xml:space="preserve"> for a significant portion of the globe</w:t>
      </w:r>
      <w:r w:rsidRPr="00C55B5C">
        <w:rPr>
          <w:sz w:val="16"/>
        </w:rPr>
        <w:t xml:space="preserve">. Minimum thresholds have variously been set around ten thousand to ten million deaths or $10 billion to $10 trillion in damages (Bostrom and </w:t>
      </w:r>
      <w:proofErr w:type="spellStart"/>
      <w:r w:rsidRPr="00C55B5C">
        <w:rPr>
          <w:sz w:val="16"/>
        </w:rPr>
        <w:t>Ćirković</w:t>
      </w:r>
      <w:proofErr w:type="spellEnd"/>
      <w:r w:rsidRPr="00C55B5C">
        <w:rPr>
          <w:sz w:val="16"/>
        </w:rPr>
        <w:t xml:space="preserve"> 2008), or death of one quarter of the human population (Atkinson 1999; </w:t>
      </w:r>
      <w:proofErr w:type="spellStart"/>
      <w:r w:rsidRPr="00C55B5C">
        <w:rPr>
          <w:sz w:val="16"/>
        </w:rPr>
        <w:t>Hempsell</w:t>
      </w:r>
      <w:proofErr w:type="spellEnd"/>
      <w:r w:rsidRPr="00C55B5C">
        <w:rPr>
          <w:sz w:val="16"/>
        </w:rPr>
        <w:t xml:space="preserve"> 2004). </w:t>
      </w:r>
      <w:r w:rsidRPr="00A176AD">
        <w:rPr>
          <w:rStyle w:val="StyleUnderline"/>
        </w:rPr>
        <w:t xml:space="preserve">Others have emphasized catastrophes that cause </w:t>
      </w:r>
      <w:r w:rsidRPr="00A176AD">
        <w:rPr>
          <w:rStyle w:val="Emphasis"/>
        </w:rPr>
        <w:t>long-term declines in the trajectory of human civilization</w:t>
      </w:r>
      <w:r w:rsidRPr="00C55B5C">
        <w:rPr>
          <w:sz w:val="16"/>
        </w:rPr>
        <w:t xml:space="preserve"> (</w:t>
      </w:r>
      <w:proofErr w:type="spellStart"/>
      <w:r w:rsidRPr="00C55B5C">
        <w:rPr>
          <w:sz w:val="16"/>
        </w:rPr>
        <w:t>Beckstead</w:t>
      </w:r>
      <w:proofErr w:type="spellEnd"/>
      <w:r w:rsidRPr="00C55B5C">
        <w:rPr>
          <w:sz w:val="16"/>
        </w:rPr>
        <w:t xml:space="preserve"> 2013), </w:t>
      </w:r>
      <w:r w:rsidRPr="00A176AD">
        <w:rPr>
          <w:rStyle w:val="StyleUnderline"/>
        </w:rPr>
        <w:t xml:space="preserve">that human civilization </w:t>
      </w:r>
      <w:r w:rsidRPr="00A176AD">
        <w:rPr>
          <w:rStyle w:val="Emphasis"/>
        </w:rPr>
        <w:t>does not recover from</w:t>
      </w:r>
      <w:r w:rsidRPr="00C55B5C">
        <w:rPr>
          <w:sz w:val="16"/>
        </w:rPr>
        <w:t xml:space="preserve"> (Maher and Baum 2013), </w:t>
      </w:r>
      <w:r w:rsidRPr="00A176AD">
        <w:rPr>
          <w:rStyle w:val="StyleUnderline"/>
        </w:rPr>
        <w:t>that drastically reduce humanity’s potential for future achievements</w:t>
      </w:r>
      <w:r w:rsidRPr="00C55B5C">
        <w:rPr>
          <w:sz w:val="16"/>
        </w:rPr>
        <w:t xml:space="preserve"> (</w:t>
      </w:r>
      <w:r w:rsidRPr="00A176AD">
        <w:rPr>
          <w:rStyle w:val="StyleUnderline"/>
        </w:rPr>
        <w:t>Bostrom</w:t>
      </w:r>
      <w:r w:rsidRPr="00C55B5C">
        <w:rPr>
          <w:sz w:val="16"/>
        </w:rPr>
        <w:t xml:space="preserve"> 2002, </w:t>
      </w:r>
      <w:r w:rsidRPr="00A176AD">
        <w:rPr>
          <w:rStyle w:val="StyleUnderline"/>
        </w:rPr>
        <w:t>using the term “</w:t>
      </w:r>
      <w:r w:rsidRPr="00A176AD">
        <w:rPr>
          <w:rStyle w:val="Emphasis"/>
        </w:rPr>
        <w:t>existential risk</w:t>
      </w:r>
      <w:r w:rsidRPr="00A176AD">
        <w:rPr>
          <w:rStyle w:val="StyleUnderline"/>
        </w:rPr>
        <w:t xml:space="preserve">”), or that result in </w:t>
      </w:r>
      <w:r w:rsidRPr="00A176AD">
        <w:rPr>
          <w:rStyle w:val="Emphasis"/>
        </w:rPr>
        <w:t>human extinction</w:t>
      </w:r>
      <w:r w:rsidRPr="00C55B5C">
        <w:rPr>
          <w:sz w:val="16"/>
        </w:rPr>
        <w:t xml:space="preserve"> (Matheny 2007; Posner 2004). </w:t>
      </w:r>
      <w:r w:rsidRPr="00A176AD">
        <w:rPr>
          <w:rStyle w:val="StyleUnderline"/>
        </w:rPr>
        <w:t xml:space="preserve">A common theme across all these treatments of GCR is that </w:t>
      </w:r>
      <w:r w:rsidRPr="002C377B">
        <w:rPr>
          <w:rStyle w:val="Emphasis"/>
          <w:highlight w:val="yellow"/>
        </w:rPr>
        <w:t>some</w:t>
      </w:r>
      <w:r w:rsidRPr="00A176AD">
        <w:rPr>
          <w:rStyle w:val="Emphasis"/>
        </w:rPr>
        <w:t xml:space="preserve"> </w:t>
      </w:r>
      <w:r w:rsidRPr="002C377B">
        <w:rPr>
          <w:rStyle w:val="Emphasis"/>
          <w:highlight w:val="yellow"/>
        </w:rPr>
        <w:t>catastrophes</w:t>
      </w:r>
      <w:r w:rsidRPr="00A176AD">
        <w:rPr>
          <w:rStyle w:val="Emphasis"/>
        </w:rPr>
        <w:t xml:space="preserve"> </w:t>
      </w:r>
      <w:r w:rsidRPr="002C377B">
        <w:rPr>
          <w:rStyle w:val="Emphasis"/>
          <w:highlight w:val="yellow"/>
        </w:rPr>
        <w:t>are vastly more important than others</w:t>
      </w:r>
      <w:r w:rsidRPr="00C55B5C">
        <w:rPr>
          <w:sz w:val="16"/>
        </w:rPr>
        <w:t xml:space="preserve">. Carl Sagan was perhaps the first to recognize this, in his commentary on nuclear winter (Sagan 1983). </w:t>
      </w:r>
      <w:r w:rsidRPr="00A176AD">
        <w:rPr>
          <w:rStyle w:val="StyleUnderline"/>
        </w:rPr>
        <w:t xml:space="preserve">Without nuclear winter, a global nuclear war might kill several hundred million people. This is obviously a major catastrophe, but humanity would presumably carry on. However, with </w:t>
      </w:r>
      <w:r w:rsidRPr="00A176AD">
        <w:rPr>
          <w:rStyle w:val="Emphasis"/>
        </w:rPr>
        <w:t>nuclear winter</w:t>
      </w:r>
      <w:r w:rsidRPr="00C55B5C">
        <w:rPr>
          <w:sz w:val="16"/>
        </w:rPr>
        <w:t xml:space="preserve">, per Sagan, </w:t>
      </w:r>
      <w:r w:rsidRPr="002C377B">
        <w:rPr>
          <w:rStyle w:val="Emphasis"/>
          <w:highlight w:val="yellow"/>
        </w:rPr>
        <w:t>humanity</w:t>
      </w:r>
      <w:r w:rsidRPr="00A176AD">
        <w:rPr>
          <w:rStyle w:val="Emphasis"/>
        </w:rPr>
        <w:t xml:space="preserve"> </w:t>
      </w:r>
      <w:r w:rsidRPr="002C377B">
        <w:rPr>
          <w:rStyle w:val="Emphasis"/>
          <w:highlight w:val="yellow"/>
        </w:rPr>
        <w:t>could go extinct</w:t>
      </w:r>
      <w:r w:rsidRPr="00A176AD">
        <w:rPr>
          <w:rStyle w:val="StyleUnderline"/>
        </w:rPr>
        <w:t xml:space="preserve">. The loss would be not just an additional four billion or so deaths, but the </w:t>
      </w:r>
      <w:r w:rsidRPr="002C377B">
        <w:rPr>
          <w:rStyle w:val="StyleUnderline"/>
          <w:highlight w:val="yellow"/>
        </w:rPr>
        <w:t xml:space="preserve">loss of </w:t>
      </w:r>
      <w:r w:rsidRPr="002C377B">
        <w:rPr>
          <w:rStyle w:val="Emphasis"/>
          <w:highlight w:val="yellow"/>
        </w:rPr>
        <w:t>all future generations</w:t>
      </w:r>
      <w:r w:rsidRPr="002C377B">
        <w:rPr>
          <w:sz w:val="16"/>
          <w:highlight w:val="yellow"/>
        </w:rPr>
        <w:t>.</w:t>
      </w:r>
      <w:r w:rsidRPr="00C55B5C">
        <w:rPr>
          <w:sz w:val="16"/>
        </w:rPr>
        <w:t xml:space="preserve"> To paraphrase Sagan, </w:t>
      </w:r>
      <w:r w:rsidRPr="00A176AD">
        <w:rPr>
          <w:rStyle w:val="StyleUnderline"/>
        </w:rPr>
        <w:t xml:space="preserve">the loss would be billions and billions of lives, or even </w:t>
      </w:r>
      <w:r w:rsidRPr="00A176AD">
        <w:rPr>
          <w:rStyle w:val="Emphasis"/>
        </w:rPr>
        <w:t>more</w:t>
      </w:r>
      <w:r w:rsidRPr="00C55B5C">
        <w:rPr>
          <w:sz w:val="16"/>
        </w:rPr>
        <w:t xml:space="preserve">. </w:t>
      </w:r>
      <w:r w:rsidRPr="00A176AD">
        <w:rPr>
          <w:rStyle w:val="StyleUnderline"/>
        </w:rPr>
        <w:t xml:space="preserve">Sagan estimated </w:t>
      </w:r>
      <w:r w:rsidRPr="002C377B">
        <w:rPr>
          <w:rStyle w:val="Emphasis"/>
          <w:highlight w:val="yellow"/>
        </w:rPr>
        <w:t>500 trillion lives</w:t>
      </w:r>
      <w:r w:rsidRPr="00A176AD">
        <w:rPr>
          <w:rStyle w:val="StyleUnderline"/>
        </w:rPr>
        <w:t xml:space="preserve">, assuming humanity would continue for ten million more years, which he cited as typical for a successful species. Sagan’s 500 trillion number </w:t>
      </w:r>
      <w:r w:rsidRPr="002C377B">
        <w:rPr>
          <w:rStyle w:val="StyleUnderline"/>
          <w:highlight w:val="yellow"/>
        </w:rPr>
        <w:t>may</w:t>
      </w:r>
      <w:r w:rsidRPr="00A176AD">
        <w:rPr>
          <w:rStyle w:val="StyleUnderline"/>
        </w:rPr>
        <w:t xml:space="preserve"> even </w:t>
      </w:r>
      <w:r w:rsidRPr="002C377B">
        <w:rPr>
          <w:rStyle w:val="StyleUnderline"/>
          <w:highlight w:val="yellow"/>
        </w:rPr>
        <w:t xml:space="preserve">be an </w:t>
      </w:r>
      <w:r w:rsidRPr="002C377B">
        <w:rPr>
          <w:rStyle w:val="Emphasis"/>
          <w:highlight w:val="yellow"/>
        </w:rPr>
        <w:t>underestimate</w:t>
      </w:r>
      <w:r w:rsidRPr="00C55B5C">
        <w:rPr>
          <w:sz w:val="16"/>
        </w:rPr>
        <w:t xml:space="preserve">. The analysis here takes an adventurous turn, hinging on the evolution of the human species and the long-term fate of the universe. On these </w:t>
      </w:r>
      <w:proofErr w:type="gramStart"/>
      <w:r w:rsidRPr="00C55B5C">
        <w:rPr>
          <w:sz w:val="16"/>
        </w:rPr>
        <w:t>long time</w:t>
      </w:r>
      <w:proofErr w:type="gramEnd"/>
      <w:r w:rsidRPr="00C55B5C">
        <w:rPr>
          <w:sz w:val="16"/>
        </w:rPr>
        <w:t xml:space="preserv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sidRPr="00A176AD">
        <w:rPr>
          <w:rStyle w:val="StyleUnderline"/>
        </w:rPr>
        <w:t xml:space="preserve">An open question in astronomy is whether it is possible for the descendants of humanity to continue living for an </w:t>
      </w:r>
      <w:r w:rsidRPr="00A176AD">
        <w:rPr>
          <w:rStyle w:val="Emphasis"/>
        </w:rPr>
        <w:t>infinite length of time</w:t>
      </w:r>
      <w:r w:rsidRPr="00A176AD">
        <w:rPr>
          <w:rStyle w:val="StyleUnderline"/>
        </w:rPr>
        <w:t xml:space="preserve"> or instead merely an </w:t>
      </w:r>
      <w:r w:rsidRPr="00A176AD">
        <w:rPr>
          <w:rStyle w:val="Emphasis"/>
        </w:rPr>
        <w:t>astronomically large but finite</w:t>
      </w:r>
      <w:r w:rsidRPr="00A176AD">
        <w:rPr>
          <w:rStyle w:val="StyleUnderline"/>
        </w:rPr>
        <w:t xml:space="preserve"> length of time</w:t>
      </w:r>
      <w:r w:rsidRPr="00C55B5C">
        <w:rPr>
          <w:sz w:val="16"/>
        </w:rPr>
        <w:t xml:space="preserve"> (see e.g. </w:t>
      </w:r>
      <w:proofErr w:type="spellStart"/>
      <w:r w:rsidRPr="00C55B5C">
        <w:rPr>
          <w:sz w:val="16"/>
        </w:rPr>
        <w:t>Ćirković</w:t>
      </w:r>
      <w:proofErr w:type="spellEnd"/>
      <w:r w:rsidRPr="00C55B5C">
        <w:rPr>
          <w:sz w:val="16"/>
        </w:rPr>
        <w:t xml:space="preserve"> 2002; Kaku 2005). Either way,</w:t>
      </w:r>
      <w:r w:rsidRPr="00A176AD">
        <w:rPr>
          <w:rStyle w:val="StyleUnderline"/>
        </w:rPr>
        <w:t xml:space="preserve"> the stakes with global catastrophes </w:t>
      </w:r>
      <w:r w:rsidRPr="00A176AD">
        <w:rPr>
          <w:rStyle w:val="Emphasis"/>
        </w:rPr>
        <w:t>could</w:t>
      </w:r>
      <w:r w:rsidRPr="00A176AD">
        <w:rPr>
          <w:rStyle w:val="StyleUnderline"/>
        </w:rPr>
        <w:t xml:space="preserve"> be </w:t>
      </w:r>
      <w:r w:rsidRPr="00A176AD">
        <w:rPr>
          <w:rStyle w:val="Emphasis"/>
        </w:rPr>
        <w:t xml:space="preserve">much larger than the loss of 500 trillion lives. </w:t>
      </w:r>
      <w:r w:rsidRPr="00A176AD">
        <w:rPr>
          <w:rStyle w:val="StyleUnderline"/>
        </w:rPr>
        <w:t>Debates about the infinite vs. the merely astronomical are of theoretical interest</w:t>
      </w:r>
      <w:r w:rsidRPr="00C55B5C">
        <w:rPr>
          <w:sz w:val="16"/>
        </w:rPr>
        <w:t xml:space="preserve"> (Ng 1991; Bossert et al. 2007), </w:t>
      </w:r>
      <w:r w:rsidRPr="00A176AD">
        <w:rPr>
          <w:rStyle w:val="StyleUnderline"/>
        </w:rPr>
        <w:t xml:space="preserve">but they have </w:t>
      </w:r>
      <w:r w:rsidRPr="00A176AD">
        <w:rPr>
          <w:rStyle w:val="Emphasis"/>
        </w:rPr>
        <w:t>limited practical significance</w:t>
      </w:r>
      <w:r w:rsidRPr="00A176AD">
        <w:rPr>
          <w:rStyle w:val="StyleUnderline"/>
        </w:rPr>
        <w:t xml:space="preserve">. This can be seen when </w:t>
      </w:r>
      <w:r w:rsidRPr="00A176AD">
        <w:rPr>
          <w:rStyle w:val="Emphasis"/>
        </w:rPr>
        <w:t xml:space="preserve">evaluating GCRs from a standard </w:t>
      </w:r>
      <w:r w:rsidRPr="002C377B">
        <w:rPr>
          <w:rStyle w:val="Emphasis"/>
          <w:highlight w:val="yellow"/>
        </w:rPr>
        <w:t>risk-equals-probability-times-magnitude</w:t>
      </w:r>
      <w:r w:rsidRPr="00A176AD">
        <w:rPr>
          <w:rStyle w:val="Emphasis"/>
        </w:rPr>
        <w:t xml:space="preserve"> framework</w:t>
      </w:r>
      <w:r w:rsidRPr="00A176AD">
        <w:rPr>
          <w:rStyle w:val="StyleUnderline"/>
        </w:rPr>
        <w:t xml:space="preserve">. Using Sagan’s 500 trillion lives estimate, it follows that reducing the probability of global catastrophe by a mere one-in-500-trillion chance is of the same significance as saving one human life. Phrased differently, </w:t>
      </w:r>
      <w:r w:rsidRPr="002C377B">
        <w:rPr>
          <w:rStyle w:val="StyleUnderline"/>
          <w:highlight w:val="yellow"/>
        </w:rPr>
        <w:t xml:space="preserve">society should </w:t>
      </w:r>
      <w:r w:rsidRPr="002C377B">
        <w:rPr>
          <w:rStyle w:val="Emphasis"/>
          <w:highlight w:val="yellow"/>
        </w:rPr>
        <w:t>try 500 trillion times harder to prevent</w:t>
      </w:r>
      <w:r w:rsidRPr="00A176AD">
        <w:rPr>
          <w:rStyle w:val="Emphasis"/>
        </w:rPr>
        <w:t xml:space="preserve"> a </w:t>
      </w:r>
      <w:r w:rsidRPr="002C377B">
        <w:rPr>
          <w:rStyle w:val="Emphasis"/>
          <w:highlight w:val="yellow"/>
        </w:rPr>
        <w:t>global catastrophe</w:t>
      </w:r>
      <w:r w:rsidRPr="00A176AD">
        <w:rPr>
          <w:rStyle w:val="Emphasis"/>
        </w:rPr>
        <w:t xml:space="preserve"> </w:t>
      </w:r>
      <w:r w:rsidRPr="002C377B">
        <w:rPr>
          <w:rStyle w:val="Emphasis"/>
          <w:highlight w:val="yellow"/>
        </w:rPr>
        <w:t>than</w:t>
      </w:r>
      <w:r w:rsidRPr="00A176AD">
        <w:rPr>
          <w:rStyle w:val="Emphasis"/>
        </w:rPr>
        <w:t xml:space="preserve"> it should </w:t>
      </w:r>
      <w:r w:rsidRPr="002C377B">
        <w:rPr>
          <w:rStyle w:val="Emphasis"/>
          <w:highlight w:val="yellow"/>
        </w:rPr>
        <w:t>to save a person’s life</w:t>
      </w:r>
      <w:r w:rsidRPr="00A176AD">
        <w:rPr>
          <w:rStyle w:val="StyleUnderline"/>
        </w:rPr>
        <w:t xml:space="preserve">. </w:t>
      </w:r>
      <w:proofErr w:type="gramStart"/>
      <w:r w:rsidRPr="00A176AD">
        <w:rPr>
          <w:rStyle w:val="StyleUnderline"/>
        </w:rPr>
        <w:t>Or,</w:t>
      </w:r>
      <w:proofErr w:type="gramEnd"/>
      <w:r w:rsidRPr="00A176AD">
        <w:rPr>
          <w:rStyle w:val="StyleUnderline"/>
        </w:rPr>
        <w:t xml:space="preserve"> preventing one million deaths is equivalent to a one-in500-million reduction in the probability of global catastrophe. This suggests society should </w:t>
      </w:r>
      <w:r w:rsidRPr="00A176AD">
        <w:rPr>
          <w:rStyle w:val="Emphasis"/>
        </w:rPr>
        <w:t xml:space="preserve">make extremely large investment in GCR reduction, at the expense of virtually all other objectives. </w:t>
      </w:r>
      <w:r w:rsidRPr="00C55B5C">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around one to ten million dollars (Robinson 2007). Multiplying a $10 million VSL with 500 trillion lives gives $5x1021 as the value of preventing global catastrophe. But even using “just" $600 trillion, </w:t>
      </w:r>
      <w:r w:rsidRPr="00A176AD">
        <w:rPr>
          <w:rStyle w:val="StyleUnderline"/>
        </w:rPr>
        <w:t>society should be willing to spend</w:t>
      </w:r>
      <w:r w:rsidRPr="00C55B5C">
        <w:rPr>
          <w:sz w:val="16"/>
        </w:rPr>
        <w:t xml:space="preserve"> at least that much to prevent a global catastrophe, which converts to being willing to spend at least </w:t>
      </w:r>
      <w:r w:rsidRPr="00A176AD">
        <w:rPr>
          <w:rStyle w:val="StyleUnderline"/>
        </w:rPr>
        <w:t>$1 million for a one-in-500-million reduction in the probability of global catastrophe</w:t>
      </w:r>
      <w:r w:rsidRPr="00C55B5C">
        <w:rPr>
          <w:sz w:val="16"/>
        </w:rPr>
        <w:t xml:space="preserve">. </w:t>
      </w:r>
      <w:proofErr w:type="gramStart"/>
      <w:r w:rsidRPr="00C55B5C">
        <w:rPr>
          <w:sz w:val="16"/>
        </w:rPr>
        <w:t>Thus</w:t>
      </w:r>
      <w:proofErr w:type="gramEnd"/>
      <w:r w:rsidRPr="00C55B5C">
        <w:rPr>
          <w:sz w:val="16"/>
        </w:rPr>
        <w:t xml:space="preserve"> </w:t>
      </w:r>
      <w:r w:rsidRPr="00A176AD">
        <w:rPr>
          <w:rStyle w:val="StyleUnderline"/>
        </w:rPr>
        <w:t xml:space="preserve">while reasonable disagreement exists on how large of a VSL to use and how much to count future generations, even low-end positions suggest </w:t>
      </w:r>
      <w:r w:rsidRPr="00A176AD">
        <w:rPr>
          <w:rStyle w:val="Emphasis"/>
        </w:rPr>
        <w:t>vast resource allocations</w:t>
      </w:r>
      <w:r w:rsidRPr="00A176AD">
        <w:rPr>
          <w:rStyle w:val="StyleUnderline"/>
        </w:rPr>
        <w:t xml:space="preserve"> should be redirected to reducing GCR. This conclusion is only </w:t>
      </w:r>
      <w:r w:rsidRPr="00A176AD">
        <w:rPr>
          <w:rStyle w:val="Emphasis"/>
        </w:rPr>
        <w:t>strengthened</w:t>
      </w:r>
      <w:r w:rsidRPr="00A176AD">
        <w:rPr>
          <w:rStyle w:val="StyleUnderline"/>
        </w:rPr>
        <w:t xml:space="preserve"> when considering the </w:t>
      </w:r>
      <w:r w:rsidRPr="00A176AD">
        <w:rPr>
          <w:rStyle w:val="Emphasis"/>
        </w:rPr>
        <w:t>astronomical size of the stakes</w:t>
      </w:r>
      <w:r w:rsidRPr="00C55B5C">
        <w:rPr>
          <w:sz w:val="16"/>
        </w:rPr>
        <w:t xml:space="preserve">, but the same point holds either way. The bottom line is that, </w:t>
      </w:r>
      <w:proofErr w:type="gramStart"/>
      <w:r w:rsidRPr="00A176AD">
        <w:rPr>
          <w:rStyle w:val="StyleUnderline"/>
        </w:rPr>
        <w:t>as long as</w:t>
      </w:r>
      <w:proofErr w:type="gramEnd"/>
      <w:r w:rsidRPr="00A176AD">
        <w:rPr>
          <w:rStyle w:val="StyleUnderline"/>
        </w:rPr>
        <w:t xml:space="preserve"> something along the lines of the standard </w:t>
      </w:r>
      <w:proofErr w:type="spellStart"/>
      <w:r w:rsidRPr="00A176AD">
        <w:rPr>
          <w:rStyle w:val="StyleUnderline"/>
        </w:rPr>
        <w:t>riskequals</w:t>
      </w:r>
      <w:proofErr w:type="spellEnd"/>
      <w:r w:rsidRPr="00A176AD">
        <w:rPr>
          <w:rStyle w:val="StyleUnderline"/>
        </w:rPr>
        <w:t xml:space="preserve">-probability-times-magnitude framework is being used, then </w:t>
      </w:r>
      <w:r w:rsidRPr="00A176AD">
        <w:rPr>
          <w:rStyle w:val="Emphasis"/>
        </w:rPr>
        <w:t>even tiny GCR reductions</w:t>
      </w:r>
      <w:r w:rsidRPr="00A176AD">
        <w:rPr>
          <w:rStyle w:val="StyleUnderline"/>
        </w:rPr>
        <w:t xml:space="preserve"> merit significant effort. This point holds especially strongly for risks of catastrophes that would cause </w:t>
      </w:r>
      <w:r w:rsidRPr="00A176AD">
        <w:rPr>
          <w:rStyle w:val="Emphasis"/>
        </w:rPr>
        <w:t>permanent harm to global human civilization</w:t>
      </w:r>
      <w:r w:rsidRPr="00A176AD">
        <w:rPr>
          <w:rStyle w:val="StyleUnderline"/>
        </w:rPr>
        <w:t xml:space="preserve">. The discussion thus far has assumed that all human lives are valued equally. This assumption is </w:t>
      </w:r>
      <w:r w:rsidRPr="00A176AD">
        <w:rPr>
          <w:rStyle w:val="Emphasis"/>
        </w:rPr>
        <w:t>not universally held</w:t>
      </w:r>
      <w:r w:rsidRPr="00C55B5C">
        <w:rPr>
          <w:sz w:val="16"/>
        </w:rPr>
        <w:t xml:space="preserve">. </w:t>
      </w:r>
      <w:r w:rsidRPr="00A176AD">
        <w:rPr>
          <w:rStyle w:val="StyleUnderline"/>
        </w:rPr>
        <w:t>People often value some people more than others</w:t>
      </w:r>
      <w:r w:rsidRPr="00C55B5C">
        <w:rPr>
          <w:sz w:val="16"/>
        </w:rPr>
        <w:t xml:space="preserve">, favoring themselves, their family and friends, their compatriots, their generation, or others whom they identify with. </w:t>
      </w:r>
      <w:r w:rsidRPr="00A176AD">
        <w:rPr>
          <w:rStyle w:val="StyleUnderline"/>
        </w:rPr>
        <w:t>Great debates rage on across moral philosophy, economics, and other fields about how much people should value others</w:t>
      </w:r>
      <w:r w:rsidRPr="00C55B5C">
        <w:rPr>
          <w:sz w:val="16"/>
        </w:rPr>
        <w:t xml:space="preserve"> who are distant in space, time, or social relation, as well as the unborn members of future generations. </w:t>
      </w:r>
      <w:r w:rsidRPr="00A176AD">
        <w:rPr>
          <w:rStyle w:val="StyleUnderline"/>
        </w:rPr>
        <w:t>This debate is crucial</w:t>
      </w:r>
      <w:r w:rsidRPr="00C55B5C">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sidRPr="002C377B">
        <w:rPr>
          <w:rStyle w:val="StyleUnderline"/>
          <w:highlight w:val="yellow"/>
        </w:rPr>
        <w:t xml:space="preserve">While everyone has the right to their </w:t>
      </w:r>
      <w:r w:rsidRPr="002C377B">
        <w:rPr>
          <w:rStyle w:val="Emphasis"/>
          <w:highlight w:val="yellow"/>
        </w:rPr>
        <w:t>own views</w:t>
      </w:r>
      <w:r w:rsidRPr="00A176AD">
        <w:rPr>
          <w:rStyle w:val="Emphasis"/>
        </w:rPr>
        <w:t xml:space="preserve"> and feelings</w:t>
      </w:r>
      <w:r w:rsidRPr="00C55B5C">
        <w:rPr>
          <w:sz w:val="16"/>
        </w:rPr>
        <w:t xml:space="preserve">, we find that </w:t>
      </w:r>
      <w:r w:rsidRPr="002C377B">
        <w:rPr>
          <w:rStyle w:val="StyleUnderline"/>
          <w:highlight w:val="yellow"/>
        </w:rPr>
        <w:t xml:space="preserve">the strongest arguments are for the </w:t>
      </w:r>
      <w:r w:rsidRPr="002C377B">
        <w:rPr>
          <w:rStyle w:val="Emphasis"/>
          <w:highlight w:val="yellow"/>
        </w:rPr>
        <w:t>widely held position</w:t>
      </w:r>
      <w:r w:rsidRPr="002C377B">
        <w:rPr>
          <w:rStyle w:val="StyleUnderline"/>
          <w:highlight w:val="yellow"/>
        </w:rPr>
        <w:t xml:space="preserve"> that </w:t>
      </w:r>
      <w:r w:rsidRPr="002C377B">
        <w:rPr>
          <w:rStyle w:val="Emphasis"/>
          <w:highlight w:val="yellow"/>
        </w:rPr>
        <w:t>all human lives should be valued equally</w:t>
      </w:r>
      <w:r w:rsidRPr="00A176AD">
        <w:rPr>
          <w:rStyle w:val="StyleUnderline"/>
        </w:rPr>
        <w:t>.</w:t>
      </w:r>
      <w:r w:rsidRPr="00C55B5C">
        <w:rPr>
          <w:sz w:val="16"/>
        </w:rPr>
        <w:t xml:space="preserve"> This position is succinctly stated in the United States Declaration of Independence, updated in the 1848 Declaration of Sentiments: “We hold these truths to be self-evident: that all men and 3 women are created equal”. </w:t>
      </w:r>
      <w:r w:rsidRPr="002C377B">
        <w:rPr>
          <w:rStyle w:val="StyleUnderline"/>
          <w:highlight w:val="yellow"/>
        </w:rPr>
        <w:t>Philosophers speak of a</w:t>
      </w:r>
      <w:r w:rsidRPr="00A176AD">
        <w:rPr>
          <w:rStyle w:val="StyleUnderline"/>
        </w:rPr>
        <w:t>n agent-neutral, objective “view from nowhere”</w:t>
      </w:r>
      <w:r w:rsidRPr="00C55B5C">
        <w:rPr>
          <w:sz w:val="16"/>
        </w:rPr>
        <w:t xml:space="preserve"> (Nagel 1986) </w:t>
      </w:r>
      <w:r w:rsidRPr="00A176AD">
        <w:rPr>
          <w:rStyle w:val="StyleUnderline"/>
        </w:rPr>
        <w:t xml:space="preserve">or </w:t>
      </w:r>
      <w:r w:rsidRPr="002C377B">
        <w:rPr>
          <w:rStyle w:val="StyleUnderline"/>
          <w:highlight w:val="yellow"/>
        </w:rPr>
        <w:t>a “veil of ignorance”</w:t>
      </w:r>
      <w:r w:rsidRPr="00C55B5C">
        <w:rPr>
          <w:sz w:val="16"/>
        </w:rPr>
        <w:t xml:space="preserve"> (Rawls 1971) </w:t>
      </w:r>
      <w:r w:rsidRPr="002C377B">
        <w:rPr>
          <w:rStyle w:val="StyleUnderline"/>
          <w:highlight w:val="yellow"/>
        </w:rPr>
        <w:t>in which each</w:t>
      </w:r>
      <w:r w:rsidRPr="00A176AD">
        <w:rPr>
          <w:rStyle w:val="StyleUnderline"/>
        </w:rPr>
        <w:t xml:space="preserve"> person </w:t>
      </w:r>
      <w:r w:rsidRPr="002C377B">
        <w:rPr>
          <w:rStyle w:val="StyleUnderline"/>
          <w:highlight w:val="yellow"/>
        </w:rPr>
        <w:t xml:space="preserve">considers what is best for society </w:t>
      </w:r>
      <w:r w:rsidRPr="002C377B">
        <w:rPr>
          <w:rStyle w:val="Emphasis"/>
          <w:highlight w:val="yellow"/>
        </w:rPr>
        <w:t>irrespective of which member</w:t>
      </w:r>
      <w:r w:rsidRPr="00A176AD">
        <w:rPr>
          <w:rStyle w:val="Emphasis"/>
        </w:rPr>
        <w:t xml:space="preserve"> of society </w:t>
      </w:r>
      <w:r w:rsidRPr="002C377B">
        <w:rPr>
          <w:rStyle w:val="Emphasis"/>
          <w:highlight w:val="yellow"/>
        </w:rPr>
        <w:t>they happen to be</w:t>
      </w:r>
      <w:r w:rsidRPr="00C55B5C">
        <w:rPr>
          <w:sz w:val="16"/>
        </w:rPr>
        <w:t xml:space="preserve">. </w:t>
      </w:r>
      <w:r w:rsidRPr="00A176AD">
        <w:rPr>
          <w:rStyle w:val="StyleUnderline"/>
        </w:rPr>
        <w:t xml:space="preserve">Such a perspective </w:t>
      </w:r>
      <w:r w:rsidRPr="00A176AD">
        <w:rPr>
          <w:rStyle w:val="Emphasis"/>
        </w:rPr>
        <w:t xml:space="preserve">suggests </w:t>
      </w:r>
      <w:r w:rsidRPr="002C377B">
        <w:rPr>
          <w:rStyle w:val="Emphasis"/>
          <w:highlight w:val="yellow"/>
        </w:rPr>
        <w:t>valuing everyone equally</w:t>
      </w:r>
      <w:r w:rsidRPr="00A176AD">
        <w:rPr>
          <w:rStyle w:val="StyleUnderline"/>
        </w:rPr>
        <w:t xml:space="preserve">, regardless of who they are or where or when they live. This in turn </w:t>
      </w:r>
      <w:r w:rsidRPr="002C377B">
        <w:rPr>
          <w:rStyle w:val="StyleUnderline"/>
          <w:highlight w:val="yellow"/>
        </w:rPr>
        <w:t xml:space="preserve">suggests a </w:t>
      </w:r>
      <w:r w:rsidRPr="002C377B">
        <w:rPr>
          <w:rStyle w:val="Emphasis"/>
          <w:highlight w:val="yellow"/>
        </w:rPr>
        <w:t>very high value for reducing GCR</w:t>
      </w:r>
      <w:r w:rsidRPr="00A176AD">
        <w:rPr>
          <w:rStyle w:val="StyleUnderline"/>
        </w:rPr>
        <w:t xml:space="preserve">, or a high degree of priority for GCR reduction efforts. </w:t>
      </w:r>
    </w:p>
    <w:p w14:paraId="6D999A68" w14:textId="20563163" w:rsidR="00C55B5C" w:rsidRDefault="00C55B5C" w:rsidP="00C55B5C">
      <w:pPr>
        <w:pStyle w:val="Heading3"/>
        <w:rPr>
          <w:rStyle w:val="StyleUnderline"/>
          <w:sz w:val="32"/>
          <w:szCs w:val="32"/>
        </w:rPr>
      </w:pPr>
      <w:r w:rsidRPr="00C55B5C">
        <w:rPr>
          <w:rStyle w:val="StyleUnderline"/>
          <w:sz w:val="32"/>
          <w:szCs w:val="32"/>
        </w:rPr>
        <w:t xml:space="preserve">Extinction First </w:t>
      </w:r>
    </w:p>
    <w:p w14:paraId="1EE68361" w14:textId="77777777" w:rsidR="00C55B5C" w:rsidRPr="00A74536" w:rsidRDefault="00C55B5C" w:rsidP="00C55B5C">
      <w:pPr>
        <w:keepNext/>
        <w:keepLines/>
        <w:spacing w:before="40" w:after="0"/>
        <w:outlineLvl w:val="3"/>
        <w:rPr>
          <w:rFonts w:eastAsiaTheme="majorEastAsia"/>
          <w:b/>
          <w:iCs/>
          <w:sz w:val="26"/>
        </w:rPr>
      </w:pPr>
      <w:r w:rsidRPr="00A74536">
        <w:rPr>
          <w:rFonts w:eastAsiaTheme="majorEastAsia"/>
          <w:b/>
          <w:iCs/>
          <w:sz w:val="26"/>
        </w:rPr>
        <w:t xml:space="preserve">Extinction </w:t>
      </w:r>
      <w:r>
        <w:rPr>
          <w:rFonts w:eastAsiaTheme="majorEastAsia"/>
          <w:b/>
          <w:iCs/>
          <w:sz w:val="26"/>
        </w:rPr>
        <w:t xml:space="preserve">should be </w:t>
      </w:r>
      <w:proofErr w:type="gramStart"/>
      <w:r>
        <w:rPr>
          <w:rFonts w:eastAsiaTheme="majorEastAsia"/>
          <w:b/>
          <w:iCs/>
          <w:sz w:val="26"/>
        </w:rPr>
        <w:t>prioritized</w:t>
      </w:r>
      <w:proofErr w:type="gramEnd"/>
    </w:p>
    <w:p w14:paraId="0C4AF489" w14:textId="11538138" w:rsidR="00C55B5C" w:rsidRPr="00C55B5C" w:rsidRDefault="00C55B5C" w:rsidP="00C55B5C">
      <w:pPr>
        <w:rPr>
          <w:sz w:val="18"/>
          <w:szCs w:val="18"/>
        </w:rPr>
      </w:pPr>
      <w:proofErr w:type="spellStart"/>
      <w:r w:rsidRPr="00C55B5C">
        <w:rPr>
          <w:b/>
          <w:bCs/>
          <w:sz w:val="24"/>
          <w:szCs w:val="24"/>
        </w:rPr>
        <w:t>Cerutti</w:t>
      </w:r>
      <w:proofErr w:type="spellEnd"/>
      <w:r w:rsidRPr="00C55B5C">
        <w:rPr>
          <w:b/>
          <w:bCs/>
          <w:sz w:val="24"/>
          <w:szCs w:val="24"/>
        </w:rPr>
        <w:t xml:space="preserve"> </w:t>
      </w:r>
      <w:r w:rsidRPr="00C55B5C">
        <w:rPr>
          <w:b/>
          <w:bCs/>
          <w:sz w:val="24"/>
          <w:szCs w:val="24"/>
        </w:rPr>
        <w:t>‘</w:t>
      </w:r>
      <w:r w:rsidRPr="00C55B5C">
        <w:rPr>
          <w:b/>
          <w:bCs/>
          <w:sz w:val="24"/>
          <w:szCs w:val="24"/>
        </w:rPr>
        <w:t>14</w:t>
      </w:r>
      <w:r w:rsidRPr="00A74536">
        <w:t xml:space="preserve"> - </w:t>
      </w:r>
      <w:r w:rsidRPr="00C55B5C">
        <w:rPr>
          <w:sz w:val="18"/>
          <w:szCs w:val="18"/>
        </w:rPr>
        <w:t xml:space="preserve">Professor of Political Philosophy emeritus at the University of Florence and Adjunct Professor at the </w:t>
      </w:r>
      <w:proofErr w:type="spellStart"/>
      <w:r w:rsidRPr="00C55B5C">
        <w:rPr>
          <w:sz w:val="18"/>
          <w:szCs w:val="18"/>
        </w:rPr>
        <w:t>Scuola</w:t>
      </w:r>
      <w:proofErr w:type="spellEnd"/>
      <w:r w:rsidRPr="00C55B5C">
        <w:rPr>
          <w:sz w:val="18"/>
          <w:szCs w:val="18"/>
        </w:rPr>
        <w:t xml:space="preserve"> </w:t>
      </w:r>
      <w:proofErr w:type="spellStart"/>
      <w:r w:rsidRPr="00C55B5C">
        <w:rPr>
          <w:sz w:val="18"/>
          <w:szCs w:val="18"/>
        </w:rPr>
        <w:t>superiore</w:t>
      </w:r>
      <w:proofErr w:type="spellEnd"/>
      <w:r w:rsidRPr="00C55B5C">
        <w:rPr>
          <w:sz w:val="18"/>
          <w:szCs w:val="18"/>
        </w:rPr>
        <w:t xml:space="preserve"> </w:t>
      </w:r>
      <w:proofErr w:type="spellStart"/>
      <w:r w:rsidRPr="00C55B5C">
        <w:rPr>
          <w:sz w:val="18"/>
          <w:szCs w:val="18"/>
        </w:rPr>
        <w:t>Sant’Anna</w:t>
      </w:r>
      <w:proofErr w:type="spellEnd"/>
      <w:r w:rsidRPr="00C55B5C">
        <w:rPr>
          <w:sz w:val="18"/>
          <w:szCs w:val="18"/>
        </w:rPr>
        <w:t xml:space="preserve">, Pisa. In the last fifteen years, </w:t>
      </w:r>
      <w:proofErr w:type="spellStart"/>
      <w:r w:rsidRPr="00C55B5C">
        <w:rPr>
          <w:sz w:val="18"/>
          <w:szCs w:val="18"/>
        </w:rPr>
        <w:t>Cerutti</w:t>
      </w:r>
      <w:proofErr w:type="spellEnd"/>
      <w:r w:rsidRPr="00C55B5C">
        <w:rPr>
          <w:sz w:val="18"/>
          <w:szCs w:val="18"/>
        </w:rPr>
        <w:t xml:space="preserve"> has been </w:t>
      </w:r>
      <w:proofErr w:type="spellStart"/>
      <w:r w:rsidRPr="00C55B5C">
        <w:rPr>
          <w:sz w:val="18"/>
          <w:szCs w:val="18"/>
        </w:rPr>
        <w:t>aVisiting</w:t>
      </w:r>
      <w:proofErr w:type="spellEnd"/>
      <w:r w:rsidRPr="00C55B5C">
        <w:rPr>
          <w:sz w:val="18"/>
          <w:szCs w:val="18"/>
        </w:rPr>
        <w:t xml:space="preserve"> Professor at Harvard, the </w:t>
      </w:r>
      <w:proofErr w:type="spellStart"/>
      <w:r w:rsidRPr="00C55B5C">
        <w:rPr>
          <w:sz w:val="18"/>
          <w:szCs w:val="18"/>
        </w:rPr>
        <w:t>Universit´e</w:t>
      </w:r>
      <w:proofErr w:type="spellEnd"/>
      <w:r w:rsidRPr="00C55B5C">
        <w:rPr>
          <w:sz w:val="18"/>
          <w:szCs w:val="18"/>
        </w:rPr>
        <w:t xml:space="preserve"> de Paris 8, the Humboldt </w:t>
      </w:r>
      <w:proofErr w:type="spellStart"/>
      <w:r w:rsidRPr="00C55B5C">
        <w:rPr>
          <w:sz w:val="18"/>
          <w:szCs w:val="18"/>
        </w:rPr>
        <w:t>Universit</w:t>
      </w:r>
      <w:proofErr w:type="spellEnd"/>
      <w:r w:rsidRPr="00C55B5C">
        <w:rPr>
          <w:sz w:val="18"/>
          <w:szCs w:val="18"/>
        </w:rPr>
        <w:t xml:space="preserve"> ¨at </w:t>
      </w:r>
      <w:proofErr w:type="spellStart"/>
      <w:r w:rsidRPr="00C55B5C">
        <w:rPr>
          <w:sz w:val="18"/>
          <w:szCs w:val="18"/>
        </w:rPr>
        <w:t>zu</w:t>
      </w:r>
      <w:proofErr w:type="spellEnd"/>
      <w:r w:rsidRPr="00C55B5C">
        <w:rPr>
          <w:sz w:val="18"/>
          <w:szCs w:val="18"/>
        </w:rPr>
        <w:t xml:space="preserve"> Berlin, the London School of Economics and Political Science,(China Foreign Affairs University), Beijing, and Stanford University in Florence. Beyond the publications quoted in this article, </w:t>
      </w:r>
      <w:proofErr w:type="spellStart"/>
      <w:r w:rsidRPr="00C55B5C">
        <w:rPr>
          <w:sz w:val="18"/>
          <w:szCs w:val="18"/>
        </w:rPr>
        <w:t>Cerutti</w:t>
      </w:r>
      <w:proofErr w:type="spellEnd"/>
      <w:r w:rsidRPr="00C55B5C">
        <w:rPr>
          <w:sz w:val="18"/>
          <w:szCs w:val="18"/>
        </w:rPr>
        <w:t xml:space="preserve"> has written widely on the political identity of the Europeans and the legitimacy of the European Union (last publication: Debating Political Identity and Legitimacy in the European Union, ed. with S. Lucarelli and V. Schmidt, Routledge: London 2011). Also, his MOOC ‘Political Philosophy: An Introduction’ is accessible on the platform &lt;iversity.org&gt;.</w:t>
      </w:r>
    </w:p>
    <w:p w14:paraId="3293EC82" w14:textId="77777777" w:rsidR="00C55B5C" w:rsidRPr="00C55B5C" w:rsidRDefault="00C55B5C" w:rsidP="00C55B5C">
      <w:pPr>
        <w:rPr>
          <w:sz w:val="18"/>
          <w:szCs w:val="18"/>
        </w:rPr>
      </w:pPr>
      <w:r w:rsidRPr="00C55B5C">
        <w:rPr>
          <w:sz w:val="18"/>
          <w:szCs w:val="18"/>
        </w:rPr>
        <w:t>(</w:t>
      </w:r>
      <w:proofErr w:type="spellStart"/>
      <w:r w:rsidRPr="00C55B5C">
        <w:rPr>
          <w:sz w:val="18"/>
          <w:szCs w:val="18"/>
        </w:rPr>
        <w:t>Furio</w:t>
      </w:r>
      <w:proofErr w:type="spellEnd"/>
      <w:r w:rsidRPr="00C55B5C">
        <w:rPr>
          <w:sz w:val="18"/>
          <w:szCs w:val="18"/>
        </w:rPr>
        <w:t xml:space="preserve"> “Humankind’s First Fundamental Right: Survival,” Constellations)</w:t>
      </w:r>
    </w:p>
    <w:p w14:paraId="6FE50EAA" w14:textId="77777777" w:rsidR="00C55B5C" w:rsidRPr="00B35A52" w:rsidRDefault="00C55B5C" w:rsidP="00C55B5C">
      <w:pPr>
        <w:rPr>
          <w:sz w:val="16"/>
        </w:rPr>
      </w:pPr>
      <w:r w:rsidRPr="00B35A52">
        <w:rPr>
          <w:sz w:val="16"/>
        </w:rPr>
        <w:t xml:space="preserve">This article’s main thesis1 is that, </w:t>
      </w:r>
      <w:r w:rsidRPr="002C377B">
        <w:rPr>
          <w:highlight w:val="yellow"/>
          <w:u w:val="single"/>
        </w:rPr>
        <w:t>given the existence of</w:t>
      </w:r>
      <w:r w:rsidRPr="00B35A52">
        <w:rPr>
          <w:sz w:val="16"/>
        </w:rPr>
        <w:t xml:space="preserve"> at least two </w:t>
      </w:r>
      <w:r w:rsidRPr="002C377B">
        <w:rPr>
          <w:highlight w:val="yellow"/>
          <w:u w:val="single"/>
        </w:rPr>
        <w:t>global threats</w:t>
      </w:r>
      <w:r w:rsidRPr="00B35A52">
        <w:rPr>
          <w:sz w:val="16"/>
        </w:rPr>
        <w:t xml:space="preserve">, nuclear weapons and climate change, </w:t>
      </w:r>
      <w:r w:rsidRPr="002C377B">
        <w:rPr>
          <w:highlight w:val="yellow"/>
          <w:u w:val="single"/>
        </w:rPr>
        <w:t>which endanger</w:t>
      </w:r>
      <w:r w:rsidRPr="00B35A52">
        <w:rPr>
          <w:u w:val="single"/>
        </w:rPr>
        <w:t xml:space="preserve"> the life of </w:t>
      </w:r>
      <w:r w:rsidRPr="002C377B">
        <w:rPr>
          <w:highlight w:val="yellow"/>
          <w:u w:val="single"/>
        </w:rPr>
        <w:t>humankind</w:t>
      </w:r>
      <w:r w:rsidRPr="00B35A52">
        <w:rPr>
          <w:u w:val="single"/>
        </w:rPr>
        <w:t xml:space="preserve"> as a civ- </w:t>
      </w:r>
      <w:proofErr w:type="spellStart"/>
      <w:r w:rsidRPr="00B35A52">
        <w:rPr>
          <w:u w:val="single"/>
        </w:rPr>
        <w:t>ilized</w:t>
      </w:r>
      <w:proofErr w:type="spellEnd"/>
      <w:r w:rsidRPr="00B35A52">
        <w:rPr>
          <w:u w:val="single"/>
        </w:rPr>
        <w:t xml:space="preserve"> species</w:t>
      </w:r>
      <w:r w:rsidRPr="00B35A52">
        <w:rPr>
          <w:sz w:val="16"/>
        </w:rPr>
        <w:t xml:space="preserve">, its </w:t>
      </w:r>
      <w:r w:rsidRPr="002C377B">
        <w:rPr>
          <w:highlight w:val="yellow"/>
          <w:u w:val="single"/>
        </w:rPr>
        <w:t xml:space="preserve">right to survive should be asserted as its </w:t>
      </w:r>
      <w:r w:rsidRPr="002C377B">
        <w:rPr>
          <w:b/>
          <w:iCs/>
          <w:highlight w:val="yellow"/>
          <w:u w:val="single"/>
          <w:bdr w:val="single" w:sz="8" w:space="0" w:color="auto"/>
        </w:rPr>
        <w:t>first</w:t>
      </w:r>
      <w:r w:rsidRPr="00B35A52">
        <w:rPr>
          <w:sz w:val="16"/>
        </w:rPr>
        <w:t xml:space="preserve"> human or rather </w:t>
      </w:r>
      <w:r w:rsidRPr="002C377B">
        <w:rPr>
          <w:b/>
          <w:iCs/>
          <w:highlight w:val="yellow"/>
          <w:u w:val="single"/>
          <w:bdr w:val="single" w:sz="8" w:space="0" w:color="auto"/>
        </w:rPr>
        <w:t>fundamental right</w:t>
      </w:r>
      <w:r w:rsidRPr="00B35A52">
        <w:rPr>
          <w:u w:val="single"/>
        </w:rPr>
        <w:t>.</w:t>
      </w:r>
      <w:r w:rsidRPr="00B35A52">
        <w:rPr>
          <w:sz w:val="16"/>
        </w:rPr>
        <w:t xml:space="preserve"> The sense of </w:t>
      </w:r>
      <w:r w:rsidRPr="002C377B">
        <w:rPr>
          <w:highlight w:val="yellow"/>
          <w:u w:val="single"/>
        </w:rPr>
        <w:t>this</w:t>
      </w:r>
      <w:r w:rsidRPr="00B35A52">
        <w:rPr>
          <w:sz w:val="16"/>
        </w:rPr>
        <w:t xml:space="preserve"> assertion </w:t>
      </w:r>
      <w:r w:rsidRPr="002C377B">
        <w:rPr>
          <w:highlight w:val="yellow"/>
          <w:u w:val="single"/>
        </w:rPr>
        <w:t xml:space="preserve">is not just philosophical but </w:t>
      </w:r>
      <w:r w:rsidRPr="002C377B">
        <w:rPr>
          <w:b/>
          <w:iCs/>
          <w:highlight w:val="yellow"/>
          <w:u w:val="single"/>
          <w:bdr w:val="single" w:sz="8" w:space="0" w:color="auto"/>
        </w:rPr>
        <w:t>legal</w:t>
      </w:r>
      <w:r w:rsidRPr="00B35A52">
        <w:rPr>
          <w:u w:val="single"/>
        </w:rPr>
        <w:t xml:space="preserve"> as</w:t>
      </w:r>
      <w:r w:rsidRPr="00B35A52">
        <w:rPr>
          <w:sz w:val="16"/>
        </w:rPr>
        <w:t xml:space="preserve"> </w:t>
      </w:r>
      <w:proofErr w:type="gramStart"/>
      <w:r w:rsidRPr="00B35A52">
        <w:rPr>
          <w:u w:val="single"/>
        </w:rPr>
        <w:t>well</w:t>
      </w:r>
      <w:r w:rsidRPr="00B35A52">
        <w:rPr>
          <w:sz w:val="16"/>
        </w:rPr>
        <w:t>.</w:t>
      </w:r>
      <w:r w:rsidRPr="00B35A52">
        <w:rPr>
          <w:sz w:val="12"/>
        </w:rPr>
        <w:t>¶</w:t>
      </w:r>
      <w:proofErr w:type="gramEnd"/>
      <w:r w:rsidRPr="00B35A52">
        <w:rPr>
          <w:sz w:val="16"/>
        </w:rPr>
        <w:t xml:space="preserve"> To substantiate this thesis, I shall go through six argumentative steps:</w:t>
      </w:r>
      <w:r w:rsidRPr="00B35A52">
        <w:rPr>
          <w:sz w:val="12"/>
        </w:rPr>
        <w:t>¶</w:t>
      </w:r>
      <w:r w:rsidRPr="00B35A52">
        <w:rPr>
          <w:sz w:val="16"/>
        </w:rPr>
        <w:t xml:space="preserve"> 1. Why begin with global </w:t>
      </w:r>
      <w:proofErr w:type="gramStart"/>
      <w:r w:rsidRPr="00B35A52">
        <w:rPr>
          <w:sz w:val="16"/>
        </w:rPr>
        <w:t>threats.</w:t>
      </w:r>
      <w:r w:rsidRPr="00B35A52">
        <w:rPr>
          <w:sz w:val="12"/>
        </w:rPr>
        <w:t>¶</w:t>
      </w:r>
      <w:proofErr w:type="gramEnd"/>
      <w:r w:rsidRPr="00B35A52">
        <w:rPr>
          <w:sz w:val="16"/>
        </w:rPr>
        <w:t xml:space="preserve"> 2. Why survival is the leading category in this field, and</w:t>
      </w:r>
      <w:r w:rsidRPr="00B35A52">
        <w:rPr>
          <w:sz w:val="12"/>
        </w:rPr>
        <w:t>¶</w:t>
      </w:r>
      <w:r w:rsidRPr="00B35A52">
        <w:rPr>
          <w:sz w:val="16"/>
        </w:rPr>
        <w:t xml:space="preserve"> how it interplays with </w:t>
      </w:r>
      <w:proofErr w:type="gramStart"/>
      <w:r w:rsidRPr="00B35A52">
        <w:rPr>
          <w:sz w:val="16"/>
        </w:rPr>
        <w:t>justice.</w:t>
      </w:r>
      <w:r w:rsidRPr="00B35A52">
        <w:rPr>
          <w:sz w:val="12"/>
        </w:rPr>
        <w:t>¶</w:t>
      </w:r>
      <w:proofErr w:type="gramEnd"/>
      <w:r w:rsidRPr="00B35A52">
        <w:rPr>
          <w:sz w:val="16"/>
        </w:rPr>
        <w:t xml:space="preserve"> 3. What interest humankind has in its survival, and why</w:t>
      </w:r>
      <w:r w:rsidRPr="00B35A52">
        <w:rPr>
          <w:sz w:val="12"/>
        </w:rPr>
        <w:t>¶</w:t>
      </w:r>
      <w:r w:rsidRPr="00B35A52">
        <w:rPr>
          <w:sz w:val="16"/>
        </w:rPr>
        <w:t xml:space="preserve"> it should be protected as a </w:t>
      </w:r>
      <w:proofErr w:type="gramStart"/>
      <w:r w:rsidRPr="00B35A52">
        <w:rPr>
          <w:sz w:val="16"/>
        </w:rPr>
        <w:t>right.</w:t>
      </w:r>
      <w:r w:rsidRPr="00B35A52">
        <w:rPr>
          <w:sz w:val="12"/>
        </w:rPr>
        <w:t>¶</w:t>
      </w:r>
      <w:proofErr w:type="gramEnd"/>
      <w:r w:rsidRPr="00B35A52">
        <w:rPr>
          <w:sz w:val="16"/>
        </w:rPr>
        <w:t xml:space="preserve"> 4. Why regard “humankind” rather than “all </w:t>
      </w:r>
      <w:proofErr w:type="spellStart"/>
      <w:r w:rsidRPr="00B35A52">
        <w:rPr>
          <w:sz w:val="16"/>
        </w:rPr>
        <w:t>indi</w:t>
      </w:r>
      <w:proofErr w:type="spellEnd"/>
      <w:r w:rsidRPr="00B35A52">
        <w:rPr>
          <w:sz w:val="16"/>
        </w:rPr>
        <w:t>-</w:t>
      </w:r>
      <w:r w:rsidRPr="00B35A52">
        <w:rPr>
          <w:sz w:val="12"/>
        </w:rPr>
        <w:t>¶</w:t>
      </w:r>
      <w:r w:rsidRPr="00B35A52">
        <w:rPr>
          <w:sz w:val="16"/>
        </w:rPr>
        <w:t xml:space="preserve"> </w:t>
      </w:r>
      <w:proofErr w:type="spellStart"/>
      <w:r w:rsidRPr="00B35A52">
        <w:rPr>
          <w:sz w:val="16"/>
        </w:rPr>
        <w:t>viduals</w:t>
      </w:r>
      <w:proofErr w:type="spellEnd"/>
      <w:r w:rsidRPr="00B35A52">
        <w:rPr>
          <w:sz w:val="16"/>
        </w:rPr>
        <w:t xml:space="preserve">” as a possible </w:t>
      </w:r>
      <w:proofErr w:type="gramStart"/>
      <w:r w:rsidRPr="00B35A52">
        <w:rPr>
          <w:sz w:val="16"/>
        </w:rPr>
        <w:t>actor.</w:t>
      </w:r>
      <w:r w:rsidRPr="00B35A52">
        <w:rPr>
          <w:sz w:val="12"/>
        </w:rPr>
        <w:t>¶</w:t>
      </w:r>
      <w:proofErr w:type="gramEnd"/>
      <w:r w:rsidRPr="00B35A52">
        <w:rPr>
          <w:sz w:val="16"/>
        </w:rPr>
        <w:t xml:space="preserve"> 5. Why speak of a fundamental rather than human</w:t>
      </w:r>
      <w:r w:rsidRPr="00B35A52">
        <w:rPr>
          <w:sz w:val="12"/>
        </w:rPr>
        <w:t>¶</w:t>
      </w:r>
      <w:r w:rsidRPr="00B35A52">
        <w:rPr>
          <w:sz w:val="16"/>
        </w:rPr>
        <w:t xml:space="preserve"> right, and how to constitutionalize this </w:t>
      </w:r>
      <w:proofErr w:type="gramStart"/>
      <w:r w:rsidRPr="00B35A52">
        <w:rPr>
          <w:sz w:val="16"/>
        </w:rPr>
        <w:t>right.</w:t>
      </w:r>
      <w:r w:rsidRPr="00B35A52">
        <w:rPr>
          <w:sz w:val="12"/>
        </w:rPr>
        <w:t>¶</w:t>
      </w:r>
      <w:proofErr w:type="gramEnd"/>
      <w:r w:rsidRPr="00B35A52">
        <w:rPr>
          <w:sz w:val="16"/>
        </w:rPr>
        <w:t xml:space="preserve"> 6. How two developments in international law after 1945 can contribute to support the argument I have</w:t>
      </w:r>
      <w:r w:rsidRPr="00B35A52">
        <w:rPr>
          <w:sz w:val="12"/>
        </w:rPr>
        <w:t>¶</w:t>
      </w:r>
      <w:r w:rsidRPr="00B35A52">
        <w:rPr>
          <w:sz w:val="16"/>
        </w:rPr>
        <w:t xml:space="preserve"> been </w:t>
      </w:r>
      <w:proofErr w:type="gramStart"/>
      <w:r w:rsidRPr="00B35A52">
        <w:rPr>
          <w:sz w:val="16"/>
        </w:rPr>
        <w:t>sketching.</w:t>
      </w:r>
      <w:r w:rsidRPr="00B35A52">
        <w:rPr>
          <w:sz w:val="12"/>
        </w:rPr>
        <w:t>¶</w:t>
      </w:r>
      <w:proofErr w:type="gramEnd"/>
      <w:r w:rsidRPr="00B35A52">
        <w:rPr>
          <w:sz w:val="16"/>
        </w:rPr>
        <w:t xml:space="preserve"> **</w:t>
      </w:r>
      <w:r w:rsidRPr="00B35A52">
        <w:rPr>
          <w:sz w:val="12"/>
        </w:rPr>
        <w:t>¶</w:t>
      </w:r>
      <w:r w:rsidRPr="00B35A52">
        <w:rPr>
          <w:sz w:val="16"/>
        </w:rPr>
        <w:t xml:space="preserve"> 1. If philosophical thinking starts with being amazed at something in the world (Plato’s θα</w:t>
      </w:r>
      <w:proofErr w:type="spellStart"/>
      <w:r w:rsidRPr="00B35A52">
        <w:rPr>
          <w:sz w:val="16"/>
        </w:rPr>
        <w:t>υμ</w:t>
      </w:r>
      <w:proofErr w:type="spellEnd"/>
      <w:r w:rsidRPr="00B35A52">
        <w:rPr>
          <w:sz w:val="16"/>
        </w:rPr>
        <w:t>α ́</w:t>
      </w:r>
      <w:proofErr w:type="spellStart"/>
      <w:r w:rsidRPr="00B35A52">
        <w:rPr>
          <w:sz w:val="16"/>
        </w:rPr>
        <w:t>ζειν</w:t>
      </w:r>
      <w:proofErr w:type="spellEnd"/>
      <w:r w:rsidRPr="00B35A52">
        <w:rPr>
          <w:sz w:val="16"/>
        </w:rPr>
        <w:t xml:space="preserve">), my in- </w:t>
      </w:r>
      <w:proofErr w:type="spellStart"/>
      <w:r w:rsidRPr="00B35A52">
        <w:rPr>
          <w:sz w:val="16"/>
        </w:rPr>
        <w:t>terest</w:t>
      </w:r>
      <w:proofErr w:type="spellEnd"/>
      <w:r w:rsidRPr="00B35A52">
        <w:rPr>
          <w:sz w:val="16"/>
        </w:rPr>
        <w:t xml:space="preserve"> in the present matter2 was first stimulated by the pre-philosophical amazement I always felt in seeing that in the now enormous human rights discourse (both in politics and academia) so much care is dedicated to the single individuals, and so wide-ranging designs of a cos- </w:t>
      </w:r>
      <w:proofErr w:type="spellStart"/>
      <w:r w:rsidRPr="00B35A52">
        <w:rPr>
          <w:sz w:val="16"/>
        </w:rPr>
        <w:t>mopolis</w:t>
      </w:r>
      <w:proofErr w:type="spellEnd"/>
      <w:r w:rsidRPr="00B35A52">
        <w:rPr>
          <w:sz w:val="16"/>
        </w:rPr>
        <w:t xml:space="preserve"> to come are based on their rights. Yet </w:t>
      </w:r>
      <w:r w:rsidRPr="002C377B">
        <w:rPr>
          <w:b/>
          <w:iCs/>
          <w:highlight w:val="yellow"/>
          <w:u w:val="single"/>
          <w:bdr w:val="single" w:sz="8" w:space="0" w:color="auto"/>
        </w:rPr>
        <w:t>nobody seems to</w:t>
      </w:r>
      <w:r w:rsidRPr="00B35A52">
        <w:rPr>
          <w:b/>
          <w:iCs/>
          <w:u w:val="single"/>
          <w:bdr w:val="single" w:sz="8" w:space="0" w:color="auto"/>
        </w:rPr>
        <w:t xml:space="preserve"> take </w:t>
      </w:r>
      <w:r w:rsidRPr="002C377B">
        <w:rPr>
          <w:b/>
          <w:iCs/>
          <w:highlight w:val="yellow"/>
          <w:u w:val="single"/>
          <w:bdr w:val="single" w:sz="8" w:space="0" w:color="auto"/>
        </w:rPr>
        <w:t>note</w:t>
      </w:r>
      <w:r w:rsidRPr="002C377B">
        <w:rPr>
          <w:highlight w:val="yellow"/>
          <w:u w:val="single"/>
        </w:rPr>
        <w:t xml:space="preserve"> that the life of all present and futur</w:t>
      </w:r>
      <w:r w:rsidRPr="00B35A52">
        <w:rPr>
          <w:u w:val="single"/>
        </w:rPr>
        <w:t xml:space="preserve">e individuals </w:t>
      </w:r>
      <w:r w:rsidRPr="002C377B">
        <w:rPr>
          <w:highlight w:val="yellow"/>
          <w:u w:val="single"/>
        </w:rPr>
        <w:t>could be annihilated</w:t>
      </w:r>
      <w:r w:rsidRPr="00B35A52">
        <w:rPr>
          <w:sz w:val="16"/>
        </w:rPr>
        <w:t xml:space="preserve"> by a nuclear war or up- set by catastrophic developments of climate change. </w:t>
      </w:r>
      <w:r w:rsidRPr="002C377B">
        <w:rPr>
          <w:highlight w:val="yellow"/>
          <w:u w:val="single"/>
        </w:rPr>
        <w:t>It is</w:t>
      </w:r>
      <w:r w:rsidRPr="00B35A52">
        <w:rPr>
          <w:u w:val="single"/>
        </w:rPr>
        <w:t xml:space="preserve"> like </w:t>
      </w:r>
      <w:r w:rsidRPr="002C377B">
        <w:rPr>
          <w:highlight w:val="yellow"/>
          <w:u w:val="single"/>
        </w:rPr>
        <w:t>insisting on</w:t>
      </w:r>
      <w:r w:rsidRPr="00B35A52">
        <w:rPr>
          <w:u w:val="single"/>
        </w:rPr>
        <w:t xml:space="preserve"> </w:t>
      </w:r>
      <w:r w:rsidRPr="002C377B">
        <w:rPr>
          <w:highlight w:val="yellow"/>
          <w:u w:val="single"/>
        </w:rPr>
        <w:t>first debating the rights of a ship</w:t>
      </w:r>
      <w:r w:rsidRPr="00B35A52">
        <w:rPr>
          <w:u w:val="single"/>
        </w:rPr>
        <w:t>’s</w:t>
      </w:r>
      <w:r w:rsidRPr="00B35A52">
        <w:rPr>
          <w:sz w:val="16"/>
        </w:rPr>
        <w:t xml:space="preserve"> third- class </w:t>
      </w:r>
      <w:r w:rsidRPr="00B35A52">
        <w:rPr>
          <w:u w:val="single"/>
        </w:rPr>
        <w:t>passengers</w:t>
      </w:r>
      <w:r w:rsidRPr="00B35A52">
        <w:rPr>
          <w:sz w:val="16"/>
        </w:rPr>
        <w:t xml:space="preserve"> 3 </w:t>
      </w:r>
      <w:r w:rsidRPr="002C377B">
        <w:rPr>
          <w:highlight w:val="yellow"/>
          <w:u w:val="single"/>
        </w:rPr>
        <w:t>instead of taking action</w:t>
      </w:r>
      <w:r w:rsidRPr="00B35A52">
        <w:rPr>
          <w:u w:val="single"/>
        </w:rPr>
        <w:t xml:space="preserve"> </w:t>
      </w:r>
      <w:r w:rsidRPr="002C377B">
        <w:rPr>
          <w:highlight w:val="yellow"/>
          <w:u w:val="single"/>
        </w:rPr>
        <w:t>in the light of</w:t>
      </w:r>
      <w:r w:rsidRPr="00B35A52">
        <w:rPr>
          <w:u w:val="single"/>
        </w:rPr>
        <w:t xml:space="preserve"> the fact that </w:t>
      </w:r>
      <w:r w:rsidRPr="002C377B">
        <w:rPr>
          <w:highlight w:val="yellow"/>
          <w:u w:val="single"/>
        </w:rPr>
        <w:t>the ship</w:t>
      </w:r>
      <w:r w:rsidRPr="00B35A52">
        <w:rPr>
          <w:u w:val="single"/>
        </w:rPr>
        <w:t xml:space="preserve"> is </w:t>
      </w:r>
      <w:r w:rsidRPr="002C377B">
        <w:rPr>
          <w:highlight w:val="yellow"/>
          <w:u w:val="single"/>
        </w:rPr>
        <w:t>already taking in</w:t>
      </w:r>
      <w:r w:rsidRPr="00B35A52">
        <w:rPr>
          <w:u w:val="single"/>
        </w:rPr>
        <w:t xml:space="preserve"> sea</w:t>
      </w:r>
      <w:r w:rsidRPr="002C377B">
        <w:rPr>
          <w:highlight w:val="yellow"/>
          <w:u w:val="single"/>
        </w:rPr>
        <w:t>water</w:t>
      </w:r>
      <w:r w:rsidRPr="00B35A52">
        <w:rPr>
          <w:u w:val="single"/>
        </w:rPr>
        <w:t xml:space="preserve"> from a leak</w:t>
      </w:r>
      <w:r w:rsidRPr="00B35A52">
        <w:rPr>
          <w:sz w:val="16"/>
        </w:rPr>
        <w:t xml:space="preserve"> (climate change is already happening) and also risks to hit a mine that is floating around and would send it along with all passengers and crew straight to the ocean depths (by thinking and acting timely, leaks can be filled, mines detected and swept away, all ac- </w:t>
      </w:r>
      <w:proofErr w:type="spellStart"/>
      <w:r w:rsidRPr="00B35A52">
        <w:rPr>
          <w:sz w:val="16"/>
        </w:rPr>
        <w:t>tions</w:t>
      </w:r>
      <w:proofErr w:type="spellEnd"/>
      <w:r w:rsidRPr="00B35A52">
        <w:rPr>
          <w:sz w:val="16"/>
        </w:rPr>
        <w:t xml:space="preserve"> that would put the care for third-class passengers</w:t>
      </w:r>
      <w:r w:rsidRPr="00B35A52">
        <w:rPr>
          <w:sz w:val="12"/>
        </w:rPr>
        <w:t>¶</w:t>
      </w:r>
      <w:r w:rsidRPr="00B35A52">
        <w:rPr>
          <w:sz w:val="16"/>
        </w:rPr>
        <w:t xml:space="preserve"> on a firmer ground). </w:t>
      </w:r>
      <w:r w:rsidRPr="00B35A52">
        <w:rPr>
          <w:u w:val="single"/>
        </w:rPr>
        <w:t>These dangers are philosophically significant because they tell something about human beings</w:t>
      </w:r>
      <w:r w:rsidRPr="00B35A52">
        <w:rPr>
          <w:sz w:val="16"/>
        </w:rPr>
        <w:t xml:space="preserve">, the only ones who have become able to destroy their own race, as well as about modernity: the </w:t>
      </w:r>
      <w:proofErr w:type="spellStart"/>
      <w:r w:rsidRPr="00B35A52">
        <w:rPr>
          <w:sz w:val="16"/>
        </w:rPr>
        <w:t>possibil</w:t>
      </w:r>
      <w:proofErr w:type="spellEnd"/>
      <w:r w:rsidRPr="00B35A52">
        <w:rPr>
          <w:sz w:val="16"/>
        </w:rPr>
        <w:t xml:space="preserve">- </w:t>
      </w:r>
      <w:proofErr w:type="spellStart"/>
      <w:r w:rsidRPr="00B35A52">
        <w:rPr>
          <w:sz w:val="16"/>
        </w:rPr>
        <w:t>ity</w:t>
      </w:r>
      <w:proofErr w:type="spellEnd"/>
      <w:r w:rsidRPr="00B35A52">
        <w:rPr>
          <w:sz w:val="16"/>
        </w:rPr>
        <w:t xml:space="preserve"> of self-destruction sets an end to this era, opens a new one, which can only vaguely be termed post-modern,4 and requires an updated rewriting of the Dialectics of the Enlightenment. It is also politically significant as it challenges present politics to restructure itself by ex- tending its attention to the far future, something which is not possible within the boundaries of modern politics because of its narrow time structure.5 In a more precise language, I term </w:t>
      </w:r>
      <w:r w:rsidRPr="002C377B">
        <w:rPr>
          <w:highlight w:val="yellow"/>
          <w:u w:val="single"/>
        </w:rPr>
        <w:t xml:space="preserve">challenges like </w:t>
      </w:r>
      <w:r w:rsidRPr="002C377B">
        <w:rPr>
          <w:b/>
          <w:iCs/>
          <w:highlight w:val="yellow"/>
          <w:u w:val="single"/>
          <w:bdr w:val="single" w:sz="8" w:space="0" w:color="auto"/>
        </w:rPr>
        <w:t>nuclear weapons</w:t>
      </w:r>
      <w:r w:rsidRPr="00B35A52">
        <w:rPr>
          <w:sz w:val="16"/>
        </w:rPr>
        <w:t xml:space="preserve"> (con- </w:t>
      </w:r>
      <w:proofErr w:type="spellStart"/>
      <w:r w:rsidRPr="00B35A52">
        <w:rPr>
          <w:sz w:val="16"/>
        </w:rPr>
        <w:t>sidered</w:t>
      </w:r>
      <w:proofErr w:type="spellEnd"/>
      <w:r w:rsidRPr="00B35A52">
        <w:rPr>
          <w:sz w:val="16"/>
        </w:rPr>
        <w:t xml:space="preserve"> in themselves, while nuclear proliferation is but a </w:t>
      </w:r>
      <w:proofErr w:type="spellStart"/>
      <w:r w:rsidRPr="00B35A52">
        <w:rPr>
          <w:sz w:val="16"/>
        </w:rPr>
        <w:t>subphenomenon</w:t>
      </w:r>
      <w:proofErr w:type="spellEnd"/>
      <w:r w:rsidRPr="00B35A52">
        <w:rPr>
          <w:sz w:val="16"/>
        </w:rPr>
        <w:t xml:space="preserve">) </w:t>
      </w:r>
      <w:r w:rsidRPr="00B35A52">
        <w:rPr>
          <w:u w:val="single"/>
        </w:rPr>
        <w:t>and climate change</w:t>
      </w:r>
      <w:r w:rsidRPr="00B35A52">
        <w:rPr>
          <w:sz w:val="16"/>
        </w:rPr>
        <w:t xml:space="preserve"> global (in a very specific sense) because they are lethal and planet-wide, </w:t>
      </w:r>
      <w:r w:rsidRPr="002C377B">
        <w:rPr>
          <w:highlight w:val="yellow"/>
          <w:u w:val="single"/>
        </w:rPr>
        <w:t>can hit</w:t>
      </w:r>
      <w:r w:rsidRPr="00B35A52">
        <w:rPr>
          <w:sz w:val="16"/>
        </w:rPr>
        <w:t xml:space="preserve"> approximately </w:t>
      </w:r>
      <w:r w:rsidRPr="002C377B">
        <w:rPr>
          <w:b/>
          <w:iCs/>
          <w:highlight w:val="yellow"/>
          <w:u w:val="single"/>
          <w:bdr w:val="single" w:sz="8" w:space="0" w:color="auto"/>
        </w:rPr>
        <w:t>everybody</w:t>
      </w:r>
      <w:r w:rsidRPr="00B35A52">
        <w:rPr>
          <w:b/>
          <w:iCs/>
          <w:u w:val="single"/>
          <w:bdr w:val="single" w:sz="8" w:space="0" w:color="auto"/>
        </w:rPr>
        <w:t xml:space="preserve"> on earth</w:t>
      </w:r>
      <w:r w:rsidRPr="00B35A52">
        <w:rPr>
          <w:u w:val="single"/>
        </w:rPr>
        <w:t xml:space="preserve"> and</w:t>
      </w:r>
      <w:r w:rsidRPr="00B35A52">
        <w:rPr>
          <w:sz w:val="16"/>
        </w:rPr>
        <w:t xml:space="preserve"> can be reasonably addressed only by the near totality of </w:t>
      </w:r>
      <w:proofErr w:type="spellStart"/>
      <w:r w:rsidRPr="00B35A52">
        <w:rPr>
          <w:sz w:val="16"/>
        </w:rPr>
        <w:t>coun</w:t>
      </w:r>
      <w:proofErr w:type="spellEnd"/>
      <w:r w:rsidRPr="00B35A52">
        <w:rPr>
          <w:sz w:val="16"/>
        </w:rPr>
        <w:t xml:space="preserve">- tries and peoples. They would not wipe out biologically humankind, although this cannot be excluded in case of an all-out nuclear war; but </w:t>
      </w:r>
      <w:r w:rsidRPr="00B35A52">
        <w:rPr>
          <w:u w:val="single"/>
        </w:rPr>
        <w:t xml:space="preserve">they would </w:t>
      </w:r>
      <w:r w:rsidRPr="002C377B">
        <w:rPr>
          <w:b/>
          <w:iCs/>
          <w:highlight w:val="yellow"/>
          <w:u w:val="single"/>
          <w:bdr w:val="single" w:sz="8" w:space="0" w:color="auto"/>
        </w:rPr>
        <w:t>destroy human civilization</w:t>
      </w:r>
      <w:r w:rsidRPr="00B35A52">
        <w:rPr>
          <w:sz w:val="16"/>
        </w:rPr>
        <w:t xml:space="preserve">:6 not a set of values, but the set of material and cultural tools (agriculture, communications, trans- </w:t>
      </w:r>
      <w:proofErr w:type="spellStart"/>
      <w:r w:rsidRPr="00B35A52">
        <w:rPr>
          <w:sz w:val="16"/>
        </w:rPr>
        <w:t>portation</w:t>
      </w:r>
      <w:proofErr w:type="spellEnd"/>
      <w:r w:rsidRPr="00B35A52">
        <w:rPr>
          <w:sz w:val="16"/>
        </w:rPr>
        <w:t xml:space="preserve"> and trade) that allow unspecialized animals like the humans to survive and to thrive.</w:t>
      </w:r>
      <w:r w:rsidRPr="00B35A52">
        <w:rPr>
          <w:sz w:val="12"/>
        </w:rPr>
        <w:t>¶</w:t>
      </w:r>
      <w:r w:rsidRPr="00B35A52">
        <w:rPr>
          <w:sz w:val="16"/>
        </w:rPr>
        <w:t xml:space="preserve"> It is clear that my thesis presupposes a revised scale of relevance among the issues requiring and </w:t>
      </w:r>
      <w:proofErr w:type="spellStart"/>
      <w:r w:rsidRPr="00B35A52">
        <w:rPr>
          <w:sz w:val="16"/>
        </w:rPr>
        <w:t>stimulat</w:t>
      </w:r>
      <w:proofErr w:type="spellEnd"/>
      <w:r w:rsidRPr="00B35A52">
        <w:rPr>
          <w:sz w:val="16"/>
        </w:rPr>
        <w:t xml:space="preserve">- </w:t>
      </w:r>
      <w:proofErr w:type="spellStart"/>
      <w:r w:rsidRPr="00B35A52">
        <w:rPr>
          <w:sz w:val="16"/>
        </w:rPr>
        <w:t>ing</w:t>
      </w:r>
      <w:proofErr w:type="spellEnd"/>
      <w:r w:rsidRPr="00B35A52">
        <w:rPr>
          <w:sz w:val="16"/>
        </w:rPr>
        <w:t xml:space="preserve"> theoretical investigations: in my philosophical view global threats have a greater relevance and are </w:t>
      </w:r>
      <w:proofErr w:type="spellStart"/>
      <w:r w:rsidRPr="00B35A52">
        <w:rPr>
          <w:sz w:val="16"/>
        </w:rPr>
        <w:t>intellec</w:t>
      </w:r>
      <w:proofErr w:type="spellEnd"/>
      <w:r w:rsidRPr="00B35A52">
        <w:rPr>
          <w:sz w:val="16"/>
        </w:rPr>
        <w:t xml:space="preserve">- </w:t>
      </w:r>
      <w:proofErr w:type="spellStart"/>
      <w:r w:rsidRPr="00B35A52">
        <w:rPr>
          <w:sz w:val="16"/>
        </w:rPr>
        <w:t>tually</w:t>
      </w:r>
      <w:proofErr w:type="spellEnd"/>
      <w:r w:rsidRPr="00B35A52">
        <w:rPr>
          <w:sz w:val="16"/>
        </w:rPr>
        <w:t xml:space="preserve"> more challenging than the issues suggested by the media’s headlines (present wars, terrorism, group and minority rights in the US, multiculturalism in Canada or Australia, immigrants in Europe, or, more recently, the crisis of the global economic system). As a reflection upon the deeper longue dure ́e determinants of human- </w:t>
      </w:r>
      <w:proofErr w:type="spellStart"/>
      <w:r w:rsidRPr="00B35A52">
        <w:rPr>
          <w:sz w:val="16"/>
        </w:rPr>
        <w:t>ity’s</w:t>
      </w:r>
      <w:proofErr w:type="spellEnd"/>
      <w:r w:rsidRPr="00B35A52">
        <w:rPr>
          <w:sz w:val="16"/>
        </w:rPr>
        <w:t xml:space="preserve"> fate, political philosophy should not necessarily espouse the agenda suggested by current politics and journalism and, instead, seek its own independent as- </w:t>
      </w:r>
      <w:proofErr w:type="spellStart"/>
      <w:r w:rsidRPr="00B35A52">
        <w:rPr>
          <w:sz w:val="16"/>
        </w:rPr>
        <w:t>sessment</w:t>
      </w:r>
      <w:proofErr w:type="spellEnd"/>
      <w:r w:rsidRPr="00B35A52">
        <w:rPr>
          <w:sz w:val="16"/>
        </w:rPr>
        <w:t xml:space="preserve"> of the state of the world as part of its business; this is a critical attitude that cannot be implemented without a philosophical view on history (not to be con- fused with a revival of the “grand narratives”). Besides, </w:t>
      </w:r>
      <w:r w:rsidRPr="00B35A52">
        <w:rPr>
          <w:u w:val="single"/>
        </w:rPr>
        <w:t xml:space="preserve">the </w:t>
      </w:r>
      <w:r w:rsidRPr="002C377B">
        <w:rPr>
          <w:highlight w:val="yellow"/>
          <w:u w:val="single"/>
        </w:rPr>
        <w:t>shifting of</w:t>
      </w:r>
      <w:r w:rsidRPr="00B35A52">
        <w:rPr>
          <w:sz w:val="16"/>
        </w:rPr>
        <w:t xml:space="preserve"> most of Critical </w:t>
      </w:r>
      <w:r w:rsidRPr="002C377B">
        <w:rPr>
          <w:highlight w:val="yellow"/>
          <w:u w:val="single"/>
        </w:rPr>
        <w:t>Theory to</w:t>
      </w:r>
      <w:r w:rsidRPr="00B35A52">
        <w:rPr>
          <w:u w:val="single"/>
        </w:rPr>
        <w:t xml:space="preserve"> pure normativity has favored</w:t>
      </w:r>
      <w:r w:rsidRPr="00B35A52">
        <w:rPr>
          <w:sz w:val="16"/>
        </w:rPr>
        <w:t xml:space="preserve"> the emergence not just of worldviews based on the predominance of </w:t>
      </w:r>
      <w:proofErr w:type="spellStart"/>
      <w:r w:rsidRPr="00B35A52">
        <w:rPr>
          <w:sz w:val="16"/>
        </w:rPr>
        <w:t>Sollen</w:t>
      </w:r>
      <w:proofErr w:type="spellEnd"/>
      <w:r w:rsidRPr="00B35A52">
        <w:rPr>
          <w:sz w:val="16"/>
        </w:rPr>
        <w:t xml:space="preserve">, but also of </w:t>
      </w:r>
      <w:r w:rsidRPr="00B35A52">
        <w:rPr>
          <w:u w:val="single"/>
        </w:rPr>
        <w:t xml:space="preserve">an </w:t>
      </w:r>
      <w:r w:rsidRPr="002C377B">
        <w:rPr>
          <w:highlight w:val="yellow"/>
          <w:u w:val="single"/>
        </w:rPr>
        <w:t>exclusive attention on intersubjectivity</w:t>
      </w:r>
      <w:r w:rsidRPr="00B35A52">
        <w:rPr>
          <w:sz w:val="16"/>
        </w:rPr>
        <w:t xml:space="preserve"> and its troubles; </w:t>
      </w:r>
      <w:r w:rsidRPr="002C377B">
        <w:rPr>
          <w:highlight w:val="yellow"/>
          <w:u w:val="single"/>
        </w:rPr>
        <w:t>as if</w:t>
      </w:r>
      <w:r w:rsidRPr="00B35A52">
        <w:rPr>
          <w:u w:val="single"/>
        </w:rPr>
        <w:t xml:space="preserve"> challenges to politics and civilization caused by systemic imperatives</w:t>
      </w:r>
      <w:r w:rsidRPr="00B35A52">
        <w:rPr>
          <w:sz w:val="16"/>
        </w:rPr>
        <w:t xml:space="preserve"> (</w:t>
      </w:r>
      <w:r w:rsidRPr="00B35A52">
        <w:rPr>
          <w:u w:val="single"/>
        </w:rPr>
        <w:t xml:space="preserve">such as the </w:t>
      </w:r>
      <w:r w:rsidRPr="002C377B">
        <w:rPr>
          <w:highlight w:val="yellow"/>
          <w:u w:val="single"/>
        </w:rPr>
        <w:t>nuclear threat</w:t>
      </w:r>
      <w:r w:rsidRPr="00B35A52">
        <w:rPr>
          <w:u w:val="single"/>
        </w:rPr>
        <w:t xml:space="preserve"> and</w:t>
      </w:r>
      <w:r w:rsidRPr="00B35A52">
        <w:rPr>
          <w:sz w:val="12"/>
        </w:rPr>
        <w:t>¶</w:t>
      </w:r>
      <w:r w:rsidRPr="00B35A52">
        <w:rPr>
          <w:sz w:val="16"/>
        </w:rPr>
        <w:t xml:space="preserve"> </w:t>
      </w:r>
      <w:r w:rsidRPr="00B35A52">
        <w:rPr>
          <w:u w:val="single"/>
        </w:rPr>
        <w:t>climate change)</w:t>
      </w:r>
      <w:r w:rsidRPr="00B35A52">
        <w:rPr>
          <w:sz w:val="16"/>
        </w:rPr>
        <w:t xml:space="preserve"> </w:t>
      </w:r>
      <w:r w:rsidRPr="00B35A52">
        <w:rPr>
          <w:u w:val="single"/>
        </w:rPr>
        <w:t>were beyond the grasp of critical inquiry</w:t>
      </w:r>
      <w:r w:rsidRPr="00B35A52">
        <w:rPr>
          <w:sz w:val="16"/>
        </w:rPr>
        <w:t xml:space="preserve">. What I am attempting in this article is to address an issue such as human rights that is typical of </w:t>
      </w:r>
      <w:r w:rsidRPr="00B35A52">
        <w:rPr>
          <w:u w:val="single"/>
        </w:rPr>
        <w:t>the self- centered normative approach</w:t>
      </w:r>
      <w:r w:rsidRPr="00B35A52">
        <w:rPr>
          <w:sz w:val="16"/>
        </w:rPr>
        <w:t xml:space="preserve"> mentioned and to show how it </w:t>
      </w:r>
      <w:r w:rsidRPr="00B35A52">
        <w:rPr>
          <w:u w:val="single"/>
        </w:rPr>
        <w:t xml:space="preserve">should be </w:t>
      </w:r>
      <w:r w:rsidRPr="00B35A52">
        <w:rPr>
          <w:b/>
          <w:iCs/>
          <w:u w:val="single"/>
          <w:bdr w:val="single" w:sz="8" w:space="0" w:color="auto"/>
        </w:rPr>
        <w:t>restructured</w:t>
      </w:r>
      <w:r w:rsidRPr="00B35A52">
        <w:rPr>
          <w:u w:val="single"/>
        </w:rPr>
        <w:t xml:space="preserve"> to address the challenges for humankind’s survival</w:t>
      </w:r>
      <w:r w:rsidRPr="00B35A52">
        <w:rPr>
          <w:sz w:val="16"/>
        </w:rPr>
        <w:t>.</w:t>
      </w:r>
      <w:r w:rsidRPr="00B35A52">
        <w:rPr>
          <w:sz w:val="12"/>
        </w:rPr>
        <w:t>¶</w:t>
      </w:r>
      <w:r w:rsidRPr="00B35A52">
        <w:rPr>
          <w:sz w:val="16"/>
        </w:rPr>
        <w:t xml:space="preserve"> In this attempt I am driven by the intent to debunk the layer of denial (or repression in </w:t>
      </w:r>
      <w:proofErr w:type="spellStart"/>
      <w:r w:rsidRPr="00B35A52">
        <w:rPr>
          <w:sz w:val="16"/>
        </w:rPr>
        <w:t>pshychoanalyti</w:t>
      </w:r>
      <w:proofErr w:type="spellEnd"/>
      <w:r w:rsidRPr="00B35A52">
        <w:rPr>
          <w:sz w:val="16"/>
        </w:rPr>
        <w:t xml:space="preserve">- </w:t>
      </w:r>
      <w:proofErr w:type="spellStart"/>
      <w:r w:rsidRPr="00B35A52">
        <w:rPr>
          <w:sz w:val="16"/>
        </w:rPr>
        <w:t>cal</w:t>
      </w:r>
      <w:proofErr w:type="spellEnd"/>
      <w:r w:rsidRPr="00B35A52">
        <w:rPr>
          <w:sz w:val="16"/>
        </w:rPr>
        <w:t xml:space="preserve"> sense) that, more intensely after the end of the Cold War, has removed the nuclear threat from the </w:t>
      </w:r>
      <w:proofErr w:type="spellStart"/>
      <w:r w:rsidRPr="00B35A52">
        <w:rPr>
          <w:sz w:val="16"/>
        </w:rPr>
        <w:t>philosoph</w:t>
      </w:r>
      <w:proofErr w:type="spellEnd"/>
      <w:r w:rsidRPr="00B35A52">
        <w:rPr>
          <w:sz w:val="16"/>
        </w:rPr>
        <w:t xml:space="preserve">- </w:t>
      </w:r>
      <w:proofErr w:type="spellStart"/>
      <w:r w:rsidRPr="00B35A52">
        <w:rPr>
          <w:sz w:val="16"/>
        </w:rPr>
        <w:t>ical</w:t>
      </w:r>
      <w:proofErr w:type="spellEnd"/>
      <w:r w:rsidRPr="00B35A52">
        <w:rPr>
          <w:sz w:val="16"/>
        </w:rPr>
        <w:t xml:space="preserve"> reflection on modernity and has later prevented cli- mate change from entering the main agenda of Critical Theory. There is also an epistemological aspect in this: a critical </w:t>
      </w:r>
      <w:proofErr w:type="spellStart"/>
      <w:r w:rsidRPr="00B35A52">
        <w:rPr>
          <w:sz w:val="16"/>
        </w:rPr>
        <w:t>Zeitdiagnose</w:t>
      </w:r>
      <w:proofErr w:type="spellEnd"/>
      <w:r w:rsidRPr="00B35A52">
        <w:rPr>
          <w:sz w:val="16"/>
        </w:rPr>
        <w:t xml:space="preserve">, or an informed assessment of where history has taken us to in our post-modern times is not possible without first taking what hard science has to say about the threats for humankind very seriously.7 With rare exceptions, </w:t>
      </w:r>
      <w:r w:rsidRPr="002C377B">
        <w:rPr>
          <w:highlight w:val="yellow"/>
          <w:u w:val="single"/>
        </w:rPr>
        <w:t>critical theorists seem to be reluctant to address</w:t>
      </w:r>
      <w:r w:rsidRPr="00B35A52">
        <w:rPr>
          <w:u w:val="single"/>
        </w:rPr>
        <w:t xml:space="preserve"> the </w:t>
      </w:r>
      <w:r w:rsidRPr="002C377B">
        <w:rPr>
          <w:highlight w:val="yellow"/>
          <w:u w:val="single"/>
        </w:rPr>
        <w:t>philosophical issues raised by global challenges</w:t>
      </w:r>
      <w:r w:rsidRPr="00B35A52">
        <w:rPr>
          <w:u w:val="single"/>
        </w:rPr>
        <w:t>, not to mention their</w:t>
      </w:r>
      <w:r w:rsidRPr="00B35A52">
        <w:rPr>
          <w:sz w:val="16"/>
        </w:rPr>
        <w:t xml:space="preserve"> </w:t>
      </w:r>
      <w:r w:rsidRPr="00B35A52">
        <w:rPr>
          <w:u w:val="single"/>
        </w:rPr>
        <w:t>complete denial</w:t>
      </w:r>
      <w:r w:rsidRPr="00B35A52">
        <w:rPr>
          <w:sz w:val="16"/>
        </w:rPr>
        <w:t xml:space="preserve"> beginning with Horkheimer and Adorno in the Fifties and Sixties (when Mutual Assured Destruction became a real possibility) </w:t>
      </w:r>
      <w:r w:rsidRPr="00B35A52">
        <w:rPr>
          <w:u w:val="single"/>
        </w:rPr>
        <w:t>of the meaning of nuclear weapons. It is as if Critical Theory</w:t>
      </w:r>
      <w:r w:rsidRPr="00B35A52">
        <w:rPr>
          <w:sz w:val="16"/>
        </w:rPr>
        <w:t xml:space="preserve">, despite its claim to be a gen- </w:t>
      </w:r>
      <w:proofErr w:type="spellStart"/>
      <w:r w:rsidRPr="00B35A52">
        <w:rPr>
          <w:sz w:val="16"/>
        </w:rPr>
        <w:t>eral</w:t>
      </w:r>
      <w:proofErr w:type="spellEnd"/>
      <w:r w:rsidRPr="00B35A52">
        <w:rPr>
          <w:sz w:val="16"/>
        </w:rPr>
        <w:t xml:space="preserve"> assessment of our civilization, </w:t>
      </w:r>
      <w:r w:rsidRPr="00B35A52">
        <w:rPr>
          <w:u w:val="single"/>
        </w:rPr>
        <w:t>had accepted a tacit division of labor in which its competence is restricted to social justice</w:t>
      </w:r>
      <w:r w:rsidRPr="00B35A52">
        <w:rPr>
          <w:sz w:val="16"/>
        </w:rPr>
        <w:t xml:space="preserve"> (in continuation of its original being rooted in the Marxian critique of political economy) </w:t>
      </w:r>
      <w:r w:rsidRPr="00B35A52">
        <w:rPr>
          <w:u w:val="single"/>
        </w:rPr>
        <w:t>and the “damaged”</w:t>
      </w:r>
      <w:r w:rsidRPr="00B35A52">
        <w:rPr>
          <w:sz w:val="16"/>
        </w:rPr>
        <w:t xml:space="preserve">8 </w:t>
      </w:r>
      <w:r w:rsidRPr="00B35A52">
        <w:rPr>
          <w:u w:val="single"/>
        </w:rPr>
        <w:t>subjectivity</w:t>
      </w:r>
      <w:r w:rsidRPr="00B35A52">
        <w:rPr>
          <w:sz w:val="16"/>
        </w:rPr>
        <w:t xml:space="preserve">. The rest of the real world is left to a purely Hobbesian (and later </w:t>
      </w:r>
      <w:proofErr w:type="spellStart"/>
      <w:r w:rsidRPr="00B35A52">
        <w:rPr>
          <w:sz w:val="16"/>
        </w:rPr>
        <w:t>Luhmannian</w:t>
      </w:r>
      <w:proofErr w:type="spellEnd"/>
      <w:r w:rsidRPr="00B35A52">
        <w:rPr>
          <w:sz w:val="16"/>
        </w:rPr>
        <w:t>) reading, or to the perception of side-figures such as Karl Jaspers or Gu ̈</w:t>
      </w:r>
      <w:proofErr w:type="spellStart"/>
      <w:r w:rsidRPr="00B35A52">
        <w:rPr>
          <w:sz w:val="16"/>
        </w:rPr>
        <w:t>nther</w:t>
      </w:r>
      <w:proofErr w:type="spellEnd"/>
      <w:r w:rsidRPr="00B35A52">
        <w:rPr>
          <w:sz w:val="16"/>
        </w:rPr>
        <w:t xml:space="preserve"> Anders.</w:t>
      </w:r>
      <w:r w:rsidRPr="00B35A52">
        <w:rPr>
          <w:sz w:val="12"/>
        </w:rPr>
        <w:t>¶</w:t>
      </w:r>
      <w:r w:rsidRPr="00B35A52">
        <w:rPr>
          <w:sz w:val="16"/>
        </w:rPr>
        <w:t xml:space="preserve"> A last epistemological remark: </w:t>
      </w:r>
      <w:r w:rsidRPr="00B35A52">
        <w:rPr>
          <w:u w:val="single"/>
        </w:rPr>
        <w:t>starting from problems and threats that</w:t>
      </w:r>
      <w:r w:rsidRPr="00B35A52">
        <w:rPr>
          <w:sz w:val="16"/>
        </w:rPr>
        <w:t xml:space="preserve">, however socially generated, </w:t>
      </w:r>
      <w:r w:rsidRPr="00B35A52">
        <w:rPr>
          <w:u w:val="single"/>
        </w:rPr>
        <w:t xml:space="preserve">come up as physical events and are accounted for by hard science has the advantage that philosophy can work on them without first engaging in a complicate and doubt- </w:t>
      </w:r>
      <w:proofErr w:type="spellStart"/>
      <w:r w:rsidRPr="00B35A52">
        <w:rPr>
          <w:u w:val="single"/>
        </w:rPr>
        <w:t>ful</w:t>
      </w:r>
      <w:proofErr w:type="spellEnd"/>
      <w:r w:rsidRPr="00B35A52">
        <w:rPr>
          <w:u w:val="single"/>
        </w:rPr>
        <w:t xml:space="preserve"> theorizing about how the world should be reshaped</w:t>
      </w:r>
      <w:r w:rsidRPr="00B35A52">
        <w:rPr>
          <w:sz w:val="16"/>
        </w:rPr>
        <w:t xml:space="preserve"> according to a general normative theory. This ad hoc theorizing shows the ability or inability of a </w:t>
      </w:r>
      <w:proofErr w:type="spellStart"/>
      <w:r w:rsidRPr="00B35A52">
        <w:rPr>
          <w:sz w:val="16"/>
        </w:rPr>
        <w:t>philosoph</w:t>
      </w:r>
      <w:proofErr w:type="spellEnd"/>
      <w:r w:rsidRPr="00B35A52">
        <w:rPr>
          <w:sz w:val="16"/>
        </w:rPr>
        <w:t xml:space="preserve">- </w:t>
      </w:r>
      <w:proofErr w:type="spellStart"/>
      <w:r w:rsidRPr="00B35A52">
        <w:rPr>
          <w:sz w:val="16"/>
        </w:rPr>
        <w:t>ical</w:t>
      </w:r>
      <w:proofErr w:type="spellEnd"/>
      <w:r w:rsidRPr="00B35A52">
        <w:rPr>
          <w:sz w:val="16"/>
        </w:rPr>
        <w:t xml:space="preserve"> view to come to terms with problems that are of paramount importance to everybody, not just to the </w:t>
      </w:r>
      <w:proofErr w:type="spellStart"/>
      <w:r w:rsidRPr="00B35A52">
        <w:rPr>
          <w:sz w:val="16"/>
        </w:rPr>
        <w:t>prac</w:t>
      </w:r>
      <w:proofErr w:type="spellEnd"/>
      <w:r w:rsidRPr="00B35A52">
        <w:rPr>
          <w:sz w:val="16"/>
        </w:rPr>
        <w:t xml:space="preserve">- </w:t>
      </w:r>
      <w:proofErr w:type="spellStart"/>
      <w:r w:rsidRPr="00B35A52">
        <w:rPr>
          <w:sz w:val="16"/>
        </w:rPr>
        <w:t>titioners</w:t>
      </w:r>
      <w:proofErr w:type="spellEnd"/>
      <w:r w:rsidRPr="00B35A52">
        <w:rPr>
          <w:sz w:val="16"/>
        </w:rPr>
        <w:t xml:space="preserve"> of </w:t>
      </w:r>
      <w:proofErr w:type="spellStart"/>
      <w:proofErr w:type="gramStart"/>
      <w:r w:rsidRPr="00B35A52">
        <w:rPr>
          <w:sz w:val="16"/>
        </w:rPr>
        <w:t>Schulphilosophie</w:t>
      </w:r>
      <w:proofErr w:type="spellEnd"/>
      <w:r w:rsidRPr="00B35A52">
        <w:rPr>
          <w:sz w:val="16"/>
        </w:rPr>
        <w:t>.</w:t>
      </w:r>
      <w:r w:rsidRPr="00B35A52">
        <w:rPr>
          <w:sz w:val="12"/>
        </w:rPr>
        <w:t>¶</w:t>
      </w:r>
      <w:proofErr w:type="gramEnd"/>
      <w:r w:rsidRPr="00B35A52">
        <w:rPr>
          <w:sz w:val="16"/>
        </w:rPr>
        <w:t xml:space="preserve"> 2. I have explained elsewhere9why survival rather than justice is the leading category of a philosophy of global threats. </w:t>
      </w:r>
      <w:r w:rsidRPr="00B35A52">
        <w:rPr>
          <w:u w:val="single"/>
        </w:rPr>
        <w:t>The</w:t>
      </w:r>
      <w:r w:rsidRPr="00B35A52">
        <w:rPr>
          <w:sz w:val="16"/>
        </w:rPr>
        <w:t xml:space="preserve"> now thriving </w:t>
      </w:r>
      <w:r w:rsidRPr="002C377B">
        <w:rPr>
          <w:highlight w:val="yellow"/>
          <w:u w:val="single"/>
        </w:rPr>
        <w:t>literature on justice</w:t>
      </w:r>
      <w:r w:rsidRPr="00B35A52">
        <w:rPr>
          <w:u w:val="single"/>
        </w:rPr>
        <w:t xml:space="preserve"> and climate change </w:t>
      </w:r>
      <w:r w:rsidRPr="002C377B">
        <w:rPr>
          <w:highlight w:val="yellow"/>
          <w:u w:val="single"/>
        </w:rPr>
        <w:t>misses the point</w:t>
      </w:r>
      <w:r w:rsidRPr="00B35A52">
        <w:rPr>
          <w:sz w:val="16"/>
        </w:rPr>
        <w:t xml:space="preserve"> that before we look for ways to establish justice between generations, </w:t>
      </w:r>
      <w:r w:rsidRPr="002C377B">
        <w:rPr>
          <w:highlight w:val="yellow"/>
          <w:u w:val="single"/>
        </w:rPr>
        <w:t>we have to motivate our interest in</w:t>
      </w:r>
      <w:r w:rsidRPr="00B35A52">
        <w:rPr>
          <w:sz w:val="16"/>
        </w:rPr>
        <w:t xml:space="preserve"> their </w:t>
      </w:r>
      <w:r w:rsidRPr="002C377B">
        <w:rPr>
          <w:b/>
          <w:iCs/>
          <w:highlight w:val="yellow"/>
          <w:u w:val="single"/>
          <w:bdr w:val="single" w:sz="8" w:space="0" w:color="auto"/>
        </w:rPr>
        <w:t>existence</w:t>
      </w:r>
      <w:r w:rsidRPr="00B35A52">
        <w:rPr>
          <w:sz w:val="16"/>
        </w:rPr>
        <w:t xml:space="preserve"> and wellbeing, or rather in the existence and wellbeing of humankind.10 While survival of humankind is what best defines our problematic situation, when it comes to the normative aspect I believe that </w:t>
      </w:r>
      <w:r w:rsidRPr="002C377B">
        <w:rPr>
          <w:highlight w:val="yellow"/>
          <w:u w:val="single"/>
        </w:rPr>
        <w:t>we should assume responsibility for future generations</w:t>
      </w:r>
      <w:r w:rsidRPr="00B35A52">
        <w:rPr>
          <w:sz w:val="16"/>
        </w:rPr>
        <w:t xml:space="preserve"> rather than do justice to them; talking responsibility I move from its most elementary</w:t>
      </w:r>
      <w:r w:rsidRPr="00B35A52">
        <w:rPr>
          <w:sz w:val="12"/>
        </w:rPr>
        <w:t>¶</w:t>
      </w:r>
      <w:r w:rsidRPr="00B35A52">
        <w:rPr>
          <w:sz w:val="16"/>
        </w:rPr>
        <w:t xml:space="preserve"> manifestation, the responsibility parents take on for their children. Justice as fairness comes in when we have to fight back “generational nepotism:” it is wrong for any generation to spoil the environment without regard to the consequences in the future, far that it may be, that is not just out of respect for those that may harm our children and children’s children. Out of elementary fairness, as expressed in the Golden Rule, we cannot deny parents of the, say, twenty-fifth century the chance to bear and educate their children in decent conditions.</w:t>
      </w:r>
      <w:r w:rsidRPr="00B35A52">
        <w:rPr>
          <w:sz w:val="12"/>
        </w:rPr>
        <w:t>¶</w:t>
      </w:r>
      <w:r w:rsidRPr="00B35A52">
        <w:rPr>
          <w:sz w:val="16"/>
        </w:rPr>
        <w:t xml:space="preserve"> Now, survival is a Hobbesian category, as such it sounds like an anathema to critical thinking, just as most categories stemming from the tradition of </w:t>
      </w:r>
      <w:proofErr w:type="spellStart"/>
      <w:r w:rsidRPr="00B35A52">
        <w:rPr>
          <w:sz w:val="16"/>
        </w:rPr>
        <w:t>politi</w:t>
      </w:r>
      <w:proofErr w:type="spellEnd"/>
      <w:r w:rsidRPr="00B35A52">
        <w:rPr>
          <w:sz w:val="16"/>
        </w:rPr>
        <w:t xml:space="preserve">- </w:t>
      </w:r>
      <w:proofErr w:type="spellStart"/>
      <w:r w:rsidRPr="00B35A52">
        <w:rPr>
          <w:sz w:val="16"/>
        </w:rPr>
        <w:t>cal</w:t>
      </w:r>
      <w:proofErr w:type="spellEnd"/>
      <w:r w:rsidRPr="00B35A52">
        <w:rPr>
          <w:sz w:val="16"/>
        </w:rPr>
        <w:t xml:space="preserve"> realism do. Since under global threats present and future humankind is really endangered in its survival, it is however hard to see the rationale of denying the fact because the name comes from the enemy’s </w:t>
      </w:r>
      <w:proofErr w:type="spellStart"/>
      <w:r w:rsidRPr="00B35A52">
        <w:rPr>
          <w:sz w:val="16"/>
        </w:rPr>
        <w:t>vocabu</w:t>
      </w:r>
      <w:proofErr w:type="spellEnd"/>
      <w:r w:rsidRPr="00B35A52">
        <w:rPr>
          <w:sz w:val="16"/>
        </w:rPr>
        <w:t xml:space="preserve">- </w:t>
      </w:r>
      <w:proofErr w:type="spellStart"/>
      <w:r w:rsidRPr="00B35A52">
        <w:rPr>
          <w:sz w:val="16"/>
        </w:rPr>
        <w:t>lary</w:t>
      </w:r>
      <w:proofErr w:type="spellEnd"/>
      <w:r w:rsidRPr="00B35A52">
        <w:rPr>
          <w:sz w:val="16"/>
        </w:rPr>
        <w:t xml:space="preserve">. More importantly, there is an essential difference: Hobbes’ survival regards the individual and is there- fore self-centered and adversarial (in common parlance, </w:t>
      </w:r>
      <w:proofErr w:type="spellStart"/>
      <w:r w:rsidRPr="00B35A52">
        <w:rPr>
          <w:sz w:val="16"/>
        </w:rPr>
        <w:t>mors</w:t>
      </w:r>
      <w:proofErr w:type="spellEnd"/>
      <w:r w:rsidRPr="00B35A52">
        <w:rPr>
          <w:sz w:val="16"/>
        </w:rPr>
        <w:t xml:space="preserve"> </w:t>
      </w:r>
      <w:proofErr w:type="spellStart"/>
      <w:r w:rsidRPr="00B35A52">
        <w:rPr>
          <w:sz w:val="16"/>
        </w:rPr>
        <w:t>tua</w:t>
      </w:r>
      <w:proofErr w:type="spellEnd"/>
      <w:r w:rsidRPr="00B35A52">
        <w:rPr>
          <w:sz w:val="16"/>
        </w:rPr>
        <w:t xml:space="preserve"> vita </w:t>
      </w:r>
      <w:proofErr w:type="spellStart"/>
      <w:r w:rsidRPr="00B35A52">
        <w:rPr>
          <w:sz w:val="16"/>
        </w:rPr>
        <w:t>mea</w:t>
      </w:r>
      <w:proofErr w:type="spellEnd"/>
      <w:r w:rsidRPr="00B35A52">
        <w:rPr>
          <w:sz w:val="16"/>
        </w:rPr>
        <w:t xml:space="preserve">), while humankind’s survival as a moral and political goal is by its own definition an </w:t>
      </w:r>
      <w:proofErr w:type="spellStart"/>
      <w:r w:rsidRPr="00B35A52">
        <w:rPr>
          <w:sz w:val="16"/>
        </w:rPr>
        <w:t>uni</w:t>
      </w:r>
      <w:proofErr w:type="spellEnd"/>
      <w:r w:rsidRPr="00B35A52">
        <w:rPr>
          <w:sz w:val="16"/>
        </w:rPr>
        <w:t xml:space="preserve">- </w:t>
      </w:r>
      <w:proofErr w:type="spellStart"/>
      <w:r w:rsidRPr="00B35A52">
        <w:rPr>
          <w:sz w:val="16"/>
        </w:rPr>
        <w:t>versalistic</w:t>
      </w:r>
      <w:proofErr w:type="spellEnd"/>
      <w:r w:rsidRPr="00B35A52">
        <w:rPr>
          <w:sz w:val="16"/>
        </w:rPr>
        <w:t xml:space="preserve"> feature. More on this </w:t>
      </w:r>
      <w:proofErr w:type="gramStart"/>
      <w:r w:rsidRPr="00B35A52">
        <w:rPr>
          <w:sz w:val="16"/>
        </w:rPr>
        <w:t>later.</w:t>
      </w:r>
      <w:r w:rsidRPr="00B35A52">
        <w:rPr>
          <w:sz w:val="12"/>
        </w:rPr>
        <w:t>¶</w:t>
      </w:r>
      <w:proofErr w:type="gramEnd"/>
      <w:r w:rsidRPr="00B35A52">
        <w:rPr>
          <w:sz w:val="16"/>
        </w:rPr>
        <w:t xml:space="preserve"> A much talked-about issue in this context is the so- called identity problem, which I am however inclined to dismiss. If it means the doubtfulness of any engagement in favor of future generations because we do not know if they will exist (we could decide to stop procreating), the problem is surrounded by an air of futility: there is no imaginable decision process that could effectively lead to a total procreation stop. On the other hand, if only a few humans were alive in the far future, this would be enough of a reason for our engagement. </w:t>
      </w:r>
      <w:proofErr w:type="gramStart"/>
      <w:r w:rsidRPr="00B35A52">
        <w:rPr>
          <w:sz w:val="16"/>
        </w:rPr>
        <w:t>Of course</w:t>
      </w:r>
      <w:proofErr w:type="gramEnd"/>
      <w:r w:rsidRPr="00B35A52">
        <w:rPr>
          <w:sz w:val="16"/>
        </w:rPr>
        <w:t xml:space="preserve"> future humanity could never be born because meanwhile the planet may have been burnt out by an asteroid (natural precariousness of human life) or an all-out nuclear war (man-made precariousness). Neither type of precarious- ness can however be a reason not to endorse the interest of future generations in survival, because reducing that precariousness is exactly the engagement’s telos. The other aspect of the identity problem — the non-identity of posterity’s values and preferences with our own, or their indeterminacy — is not relevant to our case, be- cause the goal for whose attainment we are called to save or sacrifice something for their survival has to do with their sheer survival (in an indispensably civilized framework, as explained above) rather than with our own and the posterity’s moral configuration; in other words, there is no paternalistic attitude in it.</w:t>
      </w:r>
      <w:r w:rsidRPr="00B35A52">
        <w:rPr>
          <w:sz w:val="12"/>
        </w:rPr>
        <w:t>¶</w:t>
      </w:r>
      <w:r w:rsidRPr="00B35A52">
        <w:rPr>
          <w:sz w:val="16"/>
        </w:rPr>
        <w:t xml:space="preserve"> In a fairly different meaning, closer to social rather than moral (analytical) theory, identity comes up in an- other sense. Assuming responsibility for (or, for that matter, being fair to) future generations is not just an altruistic attitude. Not in the sense that we can do as well do so by acting on egoistic grounds: were this the</w:t>
      </w:r>
      <w:r w:rsidRPr="00B35A52">
        <w:rPr>
          <w:sz w:val="12"/>
        </w:rPr>
        <w:t>¶</w:t>
      </w:r>
      <w:r w:rsidRPr="00B35A52">
        <w:rPr>
          <w:sz w:val="16"/>
        </w:rPr>
        <w:t xml:space="preserve"> main reason to take action, we were justified to limit our effort to the less costly adaptation policies instead of funding the restructuring of the economy necessary for mitigation, the only way-out from global warming for generations of the far future. To be true, addressing the limitation of global warming or the neutralization of nuclear weapons requires wide-ranging undertakings that can be justified only on grounds of a moral attitude towards future generations rather than of our </w:t>
      </w:r>
      <w:proofErr w:type="spellStart"/>
      <w:r w:rsidRPr="00B35A52">
        <w:rPr>
          <w:sz w:val="16"/>
        </w:rPr>
        <w:t>enlight</w:t>
      </w:r>
      <w:proofErr w:type="spellEnd"/>
      <w:r w:rsidRPr="00B35A52">
        <w:rPr>
          <w:sz w:val="16"/>
        </w:rPr>
        <w:t xml:space="preserve">- </w:t>
      </w:r>
      <w:proofErr w:type="spellStart"/>
      <w:r w:rsidRPr="00B35A52">
        <w:rPr>
          <w:sz w:val="16"/>
        </w:rPr>
        <w:t>ened</w:t>
      </w:r>
      <w:proofErr w:type="spellEnd"/>
      <w:r w:rsidRPr="00B35A52">
        <w:rPr>
          <w:sz w:val="16"/>
        </w:rPr>
        <w:t xml:space="preserve"> self-interest. </w:t>
      </w:r>
      <w:r w:rsidRPr="002C377B">
        <w:rPr>
          <w:sz w:val="16"/>
          <w:highlight w:val="yellow"/>
        </w:rPr>
        <w:t xml:space="preserve">But </w:t>
      </w:r>
      <w:r w:rsidRPr="002C377B">
        <w:rPr>
          <w:highlight w:val="yellow"/>
          <w:u w:val="single"/>
        </w:rPr>
        <w:t>doing what we can for the survival</w:t>
      </w:r>
      <w:r w:rsidRPr="00B35A52">
        <w:rPr>
          <w:u w:val="single"/>
        </w:rPr>
        <w:t xml:space="preserve"> of humankind </w:t>
      </w:r>
      <w:r w:rsidRPr="002C377B">
        <w:rPr>
          <w:highlight w:val="yellow"/>
          <w:u w:val="single"/>
        </w:rPr>
        <w:t>can give ourselves reassurance that</w:t>
      </w:r>
      <w:r w:rsidRPr="00B35A52">
        <w:rPr>
          <w:u w:val="single"/>
        </w:rPr>
        <w:t xml:space="preserve"> our individual </w:t>
      </w:r>
      <w:r w:rsidRPr="002C377B">
        <w:rPr>
          <w:highlight w:val="yellow"/>
          <w:u w:val="single"/>
        </w:rPr>
        <w:t>life</w:t>
      </w:r>
      <w:r w:rsidRPr="00B35A52">
        <w:rPr>
          <w:sz w:val="16"/>
        </w:rPr>
        <w:t xml:space="preserve"> (also seen in the context of our gen- </w:t>
      </w:r>
      <w:proofErr w:type="spellStart"/>
      <w:r w:rsidRPr="00B35A52">
        <w:rPr>
          <w:sz w:val="16"/>
        </w:rPr>
        <w:t>eration’s</w:t>
      </w:r>
      <w:proofErr w:type="spellEnd"/>
      <w:r w:rsidRPr="00B35A52">
        <w:rPr>
          <w:sz w:val="16"/>
        </w:rPr>
        <w:t xml:space="preserve">) </w:t>
      </w:r>
      <w:r w:rsidRPr="002C377B">
        <w:rPr>
          <w:highlight w:val="yellow"/>
          <w:u w:val="single"/>
        </w:rPr>
        <w:t>is meaningful</w:t>
      </w:r>
      <w:r w:rsidRPr="00B35A52">
        <w:rPr>
          <w:sz w:val="16"/>
        </w:rPr>
        <w:t xml:space="preserve"> beyond the limits of our own existence on earth, </w:t>
      </w:r>
      <w:r w:rsidRPr="00B35A52">
        <w:rPr>
          <w:u w:val="single"/>
        </w:rPr>
        <w:t xml:space="preserve">because </w:t>
      </w:r>
      <w:r w:rsidRPr="002C377B">
        <w:rPr>
          <w:highlight w:val="yellow"/>
          <w:u w:val="single"/>
        </w:rPr>
        <w:t>doing so helps us shed</w:t>
      </w:r>
      <w:r w:rsidRPr="00B35A52">
        <w:rPr>
          <w:u w:val="single"/>
        </w:rPr>
        <w:t xml:space="preserve"> our </w:t>
      </w:r>
      <w:r w:rsidRPr="002C377B">
        <w:rPr>
          <w:highlight w:val="yellow"/>
          <w:u w:val="single"/>
        </w:rPr>
        <w:t>isolation</w:t>
      </w:r>
      <w:r w:rsidRPr="00B35A52">
        <w:rPr>
          <w:u w:val="single"/>
        </w:rPr>
        <w:t xml:space="preserve"> as single individuals or single generation </w:t>
      </w:r>
      <w:r w:rsidRPr="002C377B">
        <w:rPr>
          <w:highlight w:val="yellow"/>
          <w:u w:val="single"/>
        </w:rPr>
        <w:t>and become partners in</w:t>
      </w:r>
      <w:r w:rsidRPr="00B35A52">
        <w:rPr>
          <w:u w:val="single"/>
        </w:rPr>
        <w:t xml:space="preserve"> a wider transgenerational covenant of </w:t>
      </w:r>
      <w:r w:rsidRPr="002C377B">
        <w:rPr>
          <w:highlight w:val="yellow"/>
          <w:u w:val="single"/>
        </w:rPr>
        <w:t>solidarity</w:t>
      </w:r>
      <w:r w:rsidRPr="00B35A52">
        <w:rPr>
          <w:sz w:val="16"/>
        </w:rPr>
        <w:t>.</w:t>
      </w:r>
      <w:r w:rsidRPr="00B35A52">
        <w:rPr>
          <w:sz w:val="12"/>
        </w:rPr>
        <w:t>¶</w:t>
      </w:r>
      <w:r w:rsidRPr="00B35A52">
        <w:rPr>
          <w:sz w:val="16"/>
        </w:rPr>
        <w:t xml:space="preserve"> 3. That the interest to live and to raise children in de- cent conditions we attribute to future generations ought to be translated into a right is not self-evident. It is not simply that we should abstain from transforming every reasonable claim into a right, and instead reserve this category for the essentials that make the associated life of individuals in the polity possible and acceptable ac- cording to each evolutionary stage.11 More importantly, doubts may also arise as to whether it is wise to translate any goal of social and political struggles into a right, that is to “</w:t>
      </w:r>
      <w:proofErr w:type="spellStart"/>
      <w:r w:rsidRPr="00B35A52">
        <w:rPr>
          <w:sz w:val="16"/>
        </w:rPr>
        <w:t>juridify</w:t>
      </w:r>
      <w:proofErr w:type="spellEnd"/>
      <w:r w:rsidRPr="00B35A52">
        <w:rPr>
          <w:sz w:val="16"/>
        </w:rPr>
        <w:t xml:space="preserve">” it instead of focusing on the underlying conflict dynamics and the participation of the conflict- </w:t>
      </w:r>
      <w:proofErr w:type="spellStart"/>
      <w:r w:rsidRPr="00B35A52">
        <w:rPr>
          <w:sz w:val="16"/>
        </w:rPr>
        <w:t>ing</w:t>
      </w:r>
      <w:proofErr w:type="spellEnd"/>
      <w:r w:rsidRPr="00B35A52">
        <w:rPr>
          <w:sz w:val="16"/>
        </w:rPr>
        <w:t xml:space="preserve"> parties. In </w:t>
      </w:r>
      <w:proofErr w:type="gramStart"/>
      <w:r w:rsidRPr="00B35A52">
        <w:rPr>
          <w:sz w:val="16"/>
        </w:rPr>
        <w:t>general</w:t>
      </w:r>
      <w:proofErr w:type="gramEnd"/>
      <w:r w:rsidRPr="00B35A52">
        <w:rPr>
          <w:sz w:val="16"/>
        </w:rPr>
        <w:t xml:space="preserve"> I share this preoccupation, and have misgivings at any inflationary expansion of the hu- man rights catalogue. On the other hand, moral rights that do not translate into legal rights12 are politically pointless or at least much less significant than the rights enshrined in a legal order. Also, our case is different, and the issues we are confronted with are more </w:t>
      </w:r>
      <w:proofErr w:type="spellStart"/>
      <w:r w:rsidRPr="00B35A52">
        <w:rPr>
          <w:sz w:val="16"/>
        </w:rPr>
        <w:t>radi</w:t>
      </w:r>
      <w:proofErr w:type="spellEnd"/>
      <w:r w:rsidRPr="00B35A52">
        <w:rPr>
          <w:sz w:val="16"/>
        </w:rPr>
        <w:t xml:space="preserve">- </w:t>
      </w:r>
      <w:proofErr w:type="spellStart"/>
      <w:r w:rsidRPr="00B35A52">
        <w:rPr>
          <w:sz w:val="16"/>
        </w:rPr>
        <w:t>cal</w:t>
      </w:r>
      <w:proofErr w:type="spellEnd"/>
      <w:r w:rsidRPr="00B35A52">
        <w:rPr>
          <w:sz w:val="16"/>
        </w:rPr>
        <w:t xml:space="preserve"> than the worries with ‘</w:t>
      </w:r>
      <w:proofErr w:type="spellStart"/>
      <w:r w:rsidRPr="00B35A52">
        <w:rPr>
          <w:sz w:val="16"/>
        </w:rPr>
        <w:t>juridification</w:t>
      </w:r>
      <w:proofErr w:type="spellEnd"/>
      <w:r w:rsidRPr="00B35A52">
        <w:rPr>
          <w:sz w:val="16"/>
        </w:rPr>
        <w:t>;’ this is all the truer, since the establishment of a right to survival for humankind would require a long and fierce political and intellectual battle in the first place.</w:t>
      </w:r>
      <w:r w:rsidRPr="00B35A52">
        <w:rPr>
          <w:sz w:val="12"/>
        </w:rPr>
        <w:t>¶</w:t>
      </w:r>
      <w:r w:rsidRPr="00B35A52">
        <w:rPr>
          <w:sz w:val="16"/>
        </w:rPr>
        <w:t xml:space="preserve"> First of all, does the right of humanity to survival qualify as a (basic or human) right? Before we proceed, let us note that humankind’s survival is not a good like civil liberties, which is completely at the disposal of human beings; instead, it can depend on the orbits of asteroids and other NEOs.13 The “right of humankind to survival” should therefore be read as a short for “the right of humankind, including future people, to have all previous generations doing their best to ensure their sur- </w:t>
      </w:r>
      <w:proofErr w:type="spellStart"/>
      <w:r w:rsidRPr="00B35A52">
        <w:rPr>
          <w:sz w:val="16"/>
        </w:rPr>
        <w:t>vival</w:t>
      </w:r>
      <w:proofErr w:type="spellEnd"/>
      <w:r w:rsidRPr="00B35A52">
        <w:rPr>
          <w:sz w:val="16"/>
        </w:rPr>
        <w:t xml:space="preserve"> and protect them from man-made threats.” In this version, we are clearly afar from the confusion between rights and goals criticized by Dworkin14 (§3.1 in the chapter on Difficult cases), the causation of the good at stake (survival) being elusive, or not completely nor (in the case of climate change) undoubtedly human; also</w:t>
      </w:r>
      <w:r w:rsidRPr="00B35A52">
        <w:rPr>
          <w:sz w:val="12"/>
        </w:rPr>
        <w:t>¶</w:t>
      </w:r>
      <w:r w:rsidRPr="00B35A52">
        <w:rPr>
          <w:sz w:val="16"/>
        </w:rPr>
        <w:t xml:space="preserve"> the content of the right is not a physical state, but rather the behavior influencing it. In a manifest way, this also identifies the right’s indispensable correlate, that is the duty of the relevant actors (individuals and institutions) to refrain from behaviors that are likely to cause harm to that good.</w:t>
      </w:r>
      <w:r w:rsidRPr="00B35A52">
        <w:rPr>
          <w:sz w:val="12"/>
        </w:rPr>
        <w:t>¶</w:t>
      </w:r>
      <w:r w:rsidRPr="00B35A52">
        <w:rPr>
          <w:sz w:val="16"/>
        </w:rPr>
        <w:t xml:space="preserve"> Whether or not this claim can translate into a right should be investigated from two points of view, those of its structure (a) and its bearer (b).</w:t>
      </w:r>
      <w:r w:rsidRPr="00B35A52">
        <w:rPr>
          <w:sz w:val="12"/>
        </w:rPr>
        <w:t>¶</w:t>
      </w:r>
      <w:r w:rsidRPr="00B35A52">
        <w:rPr>
          <w:sz w:val="16"/>
        </w:rPr>
        <w:t xml:space="preserve"> a. As for structure, three of Feinberg’s15 four </w:t>
      </w:r>
      <w:proofErr w:type="spellStart"/>
      <w:r w:rsidRPr="00B35A52">
        <w:rPr>
          <w:sz w:val="16"/>
        </w:rPr>
        <w:t>crite</w:t>
      </w:r>
      <w:proofErr w:type="spellEnd"/>
      <w:r w:rsidRPr="00B35A52">
        <w:rPr>
          <w:sz w:val="16"/>
        </w:rPr>
        <w:t xml:space="preserve">- ria for being a right are already met (to have a content, a </w:t>
      </w:r>
      <w:proofErr w:type="gramStart"/>
      <w:r w:rsidRPr="00B35A52">
        <w:rPr>
          <w:sz w:val="16"/>
        </w:rPr>
        <w:t>holder</w:t>
      </w:r>
      <w:proofErr w:type="gramEnd"/>
      <w:r w:rsidRPr="00B35A52">
        <w:rPr>
          <w:sz w:val="16"/>
        </w:rPr>
        <w:t xml:space="preserve"> and an addressee). The fourth, the ‘source of validation,’ gradually emerges from the argument I am unfolding. </w:t>
      </w:r>
      <w:proofErr w:type="spellStart"/>
      <w:r w:rsidRPr="00B35A52">
        <w:rPr>
          <w:sz w:val="16"/>
        </w:rPr>
        <w:t>Frydman</w:t>
      </w:r>
      <w:proofErr w:type="spellEnd"/>
      <w:r w:rsidRPr="00B35A52">
        <w:rPr>
          <w:sz w:val="16"/>
        </w:rPr>
        <w:t xml:space="preserve"> and </w:t>
      </w:r>
      <w:proofErr w:type="spellStart"/>
      <w:r w:rsidRPr="00B35A52">
        <w:rPr>
          <w:sz w:val="16"/>
        </w:rPr>
        <w:t>Haarscher</w:t>
      </w:r>
      <w:proofErr w:type="spellEnd"/>
      <w:r w:rsidRPr="00B35A52">
        <w:rPr>
          <w:sz w:val="16"/>
        </w:rPr>
        <w:t xml:space="preserve"> also list four </w:t>
      </w:r>
      <w:proofErr w:type="spellStart"/>
      <w:r w:rsidRPr="00B35A52">
        <w:rPr>
          <w:sz w:val="16"/>
        </w:rPr>
        <w:t>condi</w:t>
      </w:r>
      <w:proofErr w:type="spellEnd"/>
      <w:r w:rsidRPr="00B35A52">
        <w:rPr>
          <w:sz w:val="16"/>
        </w:rPr>
        <w:t xml:space="preserve">- </w:t>
      </w:r>
      <w:proofErr w:type="spellStart"/>
      <w:r w:rsidRPr="00B35A52">
        <w:rPr>
          <w:sz w:val="16"/>
        </w:rPr>
        <w:t>tions</w:t>
      </w:r>
      <w:proofErr w:type="spellEnd"/>
      <w:r w:rsidRPr="00B35A52">
        <w:rPr>
          <w:sz w:val="16"/>
        </w:rPr>
        <w:t>, of which three are already present (</w:t>
      </w:r>
      <w:proofErr w:type="spellStart"/>
      <w:r w:rsidRPr="00B35A52">
        <w:rPr>
          <w:sz w:val="16"/>
        </w:rPr>
        <w:t>titulaire</w:t>
      </w:r>
      <w:proofErr w:type="spellEnd"/>
      <w:r w:rsidRPr="00B35A52">
        <w:rPr>
          <w:sz w:val="16"/>
        </w:rPr>
        <w:t xml:space="preserve">, </w:t>
      </w:r>
      <w:proofErr w:type="spellStart"/>
      <w:r w:rsidRPr="00B35A52">
        <w:rPr>
          <w:sz w:val="16"/>
        </w:rPr>
        <w:t>objet</w:t>
      </w:r>
      <w:proofErr w:type="spellEnd"/>
      <w:r w:rsidRPr="00B35A52">
        <w:rPr>
          <w:sz w:val="16"/>
        </w:rPr>
        <w:t xml:space="preserve">, </w:t>
      </w:r>
      <w:proofErr w:type="spellStart"/>
      <w:r w:rsidRPr="00B35A52">
        <w:rPr>
          <w:sz w:val="16"/>
        </w:rPr>
        <w:t>opposabilite</w:t>
      </w:r>
      <w:proofErr w:type="spellEnd"/>
      <w:r w:rsidRPr="00B35A52">
        <w:rPr>
          <w:sz w:val="16"/>
        </w:rPr>
        <w:t xml:space="preserve"> ́) – even if more remains to be said about the first one; while the fourth condition (sanction) shall be discussed below in the framework of the </w:t>
      </w:r>
      <w:proofErr w:type="spellStart"/>
      <w:r w:rsidRPr="00B35A52">
        <w:rPr>
          <w:sz w:val="16"/>
        </w:rPr>
        <w:t>constitu</w:t>
      </w:r>
      <w:proofErr w:type="spellEnd"/>
      <w:r w:rsidRPr="00B35A52">
        <w:rPr>
          <w:sz w:val="16"/>
        </w:rPr>
        <w:t xml:space="preserve">- </w:t>
      </w:r>
      <w:proofErr w:type="spellStart"/>
      <w:r w:rsidRPr="00B35A52">
        <w:rPr>
          <w:sz w:val="16"/>
        </w:rPr>
        <w:t>tionalization</w:t>
      </w:r>
      <w:proofErr w:type="spellEnd"/>
      <w:r w:rsidRPr="00B35A52">
        <w:rPr>
          <w:sz w:val="16"/>
        </w:rPr>
        <w:t xml:space="preserve"> problem.16 Finally, let us look at the stan- </w:t>
      </w:r>
      <w:proofErr w:type="spellStart"/>
      <w:r w:rsidRPr="00B35A52">
        <w:rPr>
          <w:sz w:val="16"/>
        </w:rPr>
        <w:t>dard</w:t>
      </w:r>
      <w:proofErr w:type="spellEnd"/>
      <w:r w:rsidRPr="00B35A52">
        <w:rPr>
          <w:sz w:val="16"/>
        </w:rPr>
        <w:t xml:space="preserve"> distinction of negative and positive rights, which Shue rightly believes to be substantially untenable. This is also true in our case, because the ‘behavior’ of in- </w:t>
      </w:r>
      <w:proofErr w:type="spellStart"/>
      <w:r w:rsidRPr="00B35A52">
        <w:rPr>
          <w:sz w:val="16"/>
        </w:rPr>
        <w:t>dividuals</w:t>
      </w:r>
      <w:proofErr w:type="spellEnd"/>
      <w:r w:rsidRPr="00B35A52">
        <w:rPr>
          <w:sz w:val="16"/>
        </w:rPr>
        <w:t xml:space="preserve"> and institutions, which humanity is entitled to expect, according to the new right, can be </w:t>
      </w:r>
      <w:proofErr w:type="spellStart"/>
      <w:r w:rsidRPr="00B35A52">
        <w:rPr>
          <w:sz w:val="16"/>
        </w:rPr>
        <w:t>imple</w:t>
      </w:r>
      <w:proofErr w:type="spellEnd"/>
      <w:r w:rsidRPr="00B35A52">
        <w:rPr>
          <w:sz w:val="16"/>
        </w:rPr>
        <w:t xml:space="preserve">- </w:t>
      </w:r>
      <w:proofErr w:type="spellStart"/>
      <w:r w:rsidRPr="00B35A52">
        <w:rPr>
          <w:sz w:val="16"/>
        </w:rPr>
        <w:t>mented</w:t>
      </w:r>
      <w:proofErr w:type="spellEnd"/>
      <w:r w:rsidRPr="00B35A52">
        <w:rPr>
          <w:sz w:val="16"/>
        </w:rPr>
        <w:t xml:space="preserve"> either by abstaining in single cases from using or possessing nuclear weapons and emitting excessive GHGs or by establishing new institutions (a global </w:t>
      </w:r>
      <w:proofErr w:type="spellStart"/>
      <w:r w:rsidRPr="00B35A52">
        <w:rPr>
          <w:sz w:val="16"/>
        </w:rPr>
        <w:t>En</w:t>
      </w:r>
      <w:proofErr w:type="spellEnd"/>
      <w:r w:rsidRPr="00B35A52">
        <w:rPr>
          <w:sz w:val="16"/>
        </w:rPr>
        <w:t xml:space="preserve">- </w:t>
      </w:r>
      <w:proofErr w:type="spellStart"/>
      <w:r w:rsidRPr="00B35A52">
        <w:rPr>
          <w:sz w:val="16"/>
        </w:rPr>
        <w:t>vironmental</w:t>
      </w:r>
      <w:proofErr w:type="spellEnd"/>
      <w:r w:rsidRPr="00B35A52">
        <w:rPr>
          <w:sz w:val="16"/>
        </w:rPr>
        <w:t xml:space="preserve"> Protection Agency, say) and strategies (for example, technology transfer from advanced to develop- </w:t>
      </w:r>
      <w:proofErr w:type="spellStart"/>
      <w:r w:rsidRPr="00B35A52">
        <w:rPr>
          <w:sz w:val="16"/>
        </w:rPr>
        <w:t>ing</w:t>
      </w:r>
      <w:proofErr w:type="spellEnd"/>
      <w:r w:rsidRPr="00B35A52">
        <w:rPr>
          <w:sz w:val="16"/>
        </w:rPr>
        <w:t xml:space="preserve"> countries to help the latter rein in global warming). What would be acknowledged would be the right, not the policies that according to time and circumstances are devised for its realization.</w:t>
      </w:r>
      <w:r w:rsidRPr="00B35A52">
        <w:rPr>
          <w:sz w:val="12"/>
        </w:rPr>
        <w:t>¶</w:t>
      </w:r>
      <w:r w:rsidRPr="00B35A52">
        <w:rPr>
          <w:sz w:val="16"/>
        </w:rPr>
        <w:t xml:space="preserve"> Does this new right share with the other fundamental or human rights the need to be founded in a conception of the human, such as those focused by Donnelly on dignity, by Meyers on moral agency and by </w:t>
      </w:r>
      <w:proofErr w:type="spellStart"/>
      <w:r w:rsidRPr="00B35A52">
        <w:rPr>
          <w:sz w:val="16"/>
        </w:rPr>
        <w:t>Frydman</w:t>
      </w:r>
      <w:proofErr w:type="spellEnd"/>
      <w:r w:rsidRPr="00B35A52">
        <w:rPr>
          <w:sz w:val="16"/>
        </w:rPr>
        <w:t xml:space="preserve"> and </w:t>
      </w:r>
      <w:proofErr w:type="spellStart"/>
      <w:r w:rsidRPr="00B35A52">
        <w:rPr>
          <w:sz w:val="16"/>
        </w:rPr>
        <w:t>Haarscher</w:t>
      </w:r>
      <w:proofErr w:type="spellEnd"/>
      <w:r w:rsidRPr="00B35A52">
        <w:rPr>
          <w:sz w:val="16"/>
        </w:rPr>
        <w:t xml:space="preserve"> on autonomy?17 Not properly, or not di- </w:t>
      </w:r>
      <w:proofErr w:type="spellStart"/>
      <w:r w:rsidRPr="00B35A52">
        <w:rPr>
          <w:sz w:val="16"/>
        </w:rPr>
        <w:t>rectly</w:t>
      </w:r>
      <w:proofErr w:type="spellEnd"/>
      <w:r w:rsidRPr="00B35A52">
        <w:rPr>
          <w:sz w:val="16"/>
        </w:rPr>
        <w:t xml:space="preserve">. Humanity’s right to survival is a meta-right rather than being the first right and sharing the same </w:t>
      </w:r>
      <w:proofErr w:type="spellStart"/>
      <w:r w:rsidRPr="00B35A52">
        <w:rPr>
          <w:sz w:val="16"/>
        </w:rPr>
        <w:t>founda</w:t>
      </w:r>
      <w:proofErr w:type="spellEnd"/>
      <w:r w:rsidRPr="00B35A52">
        <w:rPr>
          <w:sz w:val="16"/>
        </w:rPr>
        <w:t xml:space="preserve">- </w:t>
      </w:r>
      <w:proofErr w:type="spellStart"/>
      <w:r w:rsidRPr="00B35A52">
        <w:rPr>
          <w:sz w:val="16"/>
        </w:rPr>
        <w:t>tion</w:t>
      </w:r>
      <w:proofErr w:type="spellEnd"/>
      <w:r w:rsidRPr="00B35A52">
        <w:rPr>
          <w:sz w:val="16"/>
        </w:rPr>
        <w:t xml:space="preserve"> with the others.18 Therefore, its foundation is for- mal rather than rooted in a substantive view of what is human: </w:t>
      </w:r>
      <w:r w:rsidRPr="00B35A52">
        <w:rPr>
          <w:u w:val="single"/>
        </w:rPr>
        <w:t>acknowledging this right is the pre-condition for making all other rights possible</w:t>
      </w:r>
      <w:r w:rsidRPr="00B35A52">
        <w:rPr>
          <w:sz w:val="16"/>
        </w:rPr>
        <w:t xml:space="preserve">. It is their </w:t>
      </w:r>
      <w:proofErr w:type="spellStart"/>
      <w:r w:rsidRPr="00B35A52">
        <w:rPr>
          <w:sz w:val="16"/>
        </w:rPr>
        <w:t>Bedingung</w:t>
      </w:r>
      <w:proofErr w:type="spellEnd"/>
      <w:r w:rsidRPr="00B35A52">
        <w:rPr>
          <w:sz w:val="16"/>
        </w:rPr>
        <w:t xml:space="preserve"> der Mo ̈</w:t>
      </w:r>
      <w:proofErr w:type="spellStart"/>
      <w:r w:rsidRPr="00B35A52">
        <w:rPr>
          <w:sz w:val="16"/>
        </w:rPr>
        <w:t>glichkeit</w:t>
      </w:r>
      <w:proofErr w:type="spellEnd"/>
      <w:r w:rsidRPr="00B35A52">
        <w:rPr>
          <w:sz w:val="16"/>
        </w:rPr>
        <w:t xml:space="preserve">, to put it as Kant might have done. Not only in the trivial but sturdy physical sense that </w:t>
      </w:r>
      <w:r w:rsidRPr="002C377B">
        <w:rPr>
          <w:highlight w:val="yellow"/>
          <w:u w:val="single"/>
        </w:rPr>
        <w:t xml:space="preserve">human rights can only apply to a </w:t>
      </w:r>
      <w:r w:rsidRPr="002C377B">
        <w:rPr>
          <w:b/>
          <w:iCs/>
          <w:highlight w:val="yellow"/>
          <w:u w:val="single"/>
          <w:bdr w:val="single" w:sz="8" w:space="0" w:color="auto"/>
        </w:rPr>
        <w:t>living humankind</w:t>
      </w:r>
      <w:r w:rsidRPr="00B35A52">
        <w:rPr>
          <w:u w:val="single"/>
        </w:rPr>
        <w:t>, but not to a ”republic of insects and grass”</w:t>
      </w:r>
      <w:r w:rsidRPr="00B35A52">
        <w:rPr>
          <w:sz w:val="16"/>
        </w:rPr>
        <w:t xml:space="preserve"> (Jonathan Schell on the state of the earth after a large nuclear war19). </w:t>
      </w:r>
      <w:r w:rsidRPr="00B35A52">
        <w:rPr>
          <w:u w:val="single"/>
        </w:rPr>
        <w:t>The meta-right as a pre-condition has</w:t>
      </w:r>
      <w:r w:rsidRPr="00B35A52">
        <w:rPr>
          <w:sz w:val="16"/>
        </w:rPr>
        <w:t xml:space="preserve"> rather </w:t>
      </w:r>
      <w:r w:rsidRPr="00B35A52">
        <w:rPr>
          <w:u w:val="single"/>
        </w:rPr>
        <w:t xml:space="preserve">to be un- </w:t>
      </w:r>
      <w:proofErr w:type="spellStart"/>
      <w:r w:rsidRPr="00B35A52">
        <w:rPr>
          <w:u w:val="single"/>
        </w:rPr>
        <w:t>derstood</w:t>
      </w:r>
      <w:proofErr w:type="spellEnd"/>
      <w:r w:rsidRPr="00B35A52">
        <w:rPr>
          <w:u w:val="single"/>
        </w:rPr>
        <w:t xml:space="preserve"> in the moral sense: </w:t>
      </w:r>
      <w:r w:rsidRPr="002C377B">
        <w:rPr>
          <w:highlight w:val="yellow"/>
          <w:u w:val="single"/>
        </w:rPr>
        <w:t>no</w:t>
      </w:r>
      <w:r w:rsidRPr="00B35A52">
        <w:rPr>
          <w:u w:val="single"/>
        </w:rPr>
        <w:t xml:space="preserve"> foundation of </w:t>
      </w:r>
      <w:r w:rsidRPr="002C377B">
        <w:rPr>
          <w:highlight w:val="yellow"/>
          <w:u w:val="single"/>
        </w:rPr>
        <w:t>morality</w:t>
      </w:r>
      <w:r w:rsidRPr="002C377B">
        <w:rPr>
          <w:sz w:val="16"/>
          <w:highlight w:val="yellow"/>
        </w:rPr>
        <w:t xml:space="preserve"> </w:t>
      </w:r>
      <w:r w:rsidRPr="00B35A52">
        <w:rPr>
          <w:sz w:val="16"/>
        </w:rPr>
        <w:t xml:space="preserve">or legality (except in a totally positivistic view of the latter) </w:t>
      </w:r>
      <w:r w:rsidRPr="002C377B">
        <w:rPr>
          <w:highlight w:val="yellow"/>
          <w:u w:val="single"/>
        </w:rPr>
        <w:t xml:space="preserve">makes sense if it cannot rely on </w:t>
      </w:r>
      <w:r w:rsidRPr="00B35A52">
        <w:rPr>
          <w:u w:val="single"/>
        </w:rPr>
        <w:t xml:space="preserve">the respect of the </w:t>
      </w:r>
      <w:r w:rsidRPr="002C377B">
        <w:rPr>
          <w:highlight w:val="yellow"/>
          <w:u w:val="single"/>
        </w:rPr>
        <w:t>fundamental rights</w:t>
      </w:r>
      <w:r w:rsidRPr="00B35A52">
        <w:rPr>
          <w:u w:val="single"/>
        </w:rPr>
        <w:t xml:space="preserve"> of those</w:t>
      </w:r>
      <w:r w:rsidRPr="00B35A52">
        <w:rPr>
          <w:sz w:val="16"/>
        </w:rPr>
        <w:t xml:space="preserve"> (poor populations al- ready affected by global warming, future generations</w:t>
      </w:r>
      <w:r w:rsidRPr="00B35A52">
        <w:rPr>
          <w:sz w:val="12"/>
        </w:rPr>
        <w:t>¶</w:t>
      </w:r>
      <w:r w:rsidRPr="00B35A52">
        <w:rPr>
          <w:sz w:val="16"/>
        </w:rPr>
        <w:t xml:space="preserve"> as victims of nuclear war or extreme climate change) </w:t>
      </w:r>
      <w:r w:rsidRPr="00B35A52">
        <w:rPr>
          <w:u w:val="single"/>
        </w:rPr>
        <w:t>harmed by our acts and omissions</w:t>
      </w:r>
      <w:r w:rsidRPr="00B35A52">
        <w:rPr>
          <w:sz w:val="16"/>
        </w:rPr>
        <w:t xml:space="preserve">. Here I mean moral- </w:t>
      </w:r>
      <w:proofErr w:type="spellStart"/>
      <w:r w:rsidRPr="00B35A52">
        <w:rPr>
          <w:sz w:val="16"/>
        </w:rPr>
        <w:t>ity</w:t>
      </w:r>
      <w:proofErr w:type="spellEnd"/>
      <w:r w:rsidRPr="00B35A52">
        <w:rPr>
          <w:sz w:val="16"/>
        </w:rPr>
        <w:t xml:space="preserve"> at large, regardless of its being based on a conception of the right or the good. In other words, the two </w:t>
      </w:r>
      <w:r w:rsidRPr="00B35A52">
        <w:rPr>
          <w:u w:val="single"/>
        </w:rPr>
        <w:t>global challenges, which have received so little attention in the mainstream philosophy of the last decades, have indeed philosophical implications capable of undermining the</w:t>
      </w:r>
      <w:r w:rsidRPr="00B35A52">
        <w:rPr>
          <w:sz w:val="16"/>
        </w:rPr>
        <w:t xml:space="preserve"> business-as-</w:t>
      </w:r>
      <w:r w:rsidRPr="00B35A52">
        <w:rPr>
          <w:u w:val="single"/>
        </w:rPr>
        <w:t>usual attitude in moral and political theory</w:t>
      </w:r>
      <w:r w:rsidRPr="00B35A52">
        <w:rPr>
          <w:sz w:val="16"/>
        </w:rPr>
        <w:t xml:space="preserve">; I mean the attitude to think of the foundations of moral- </w:t>
      </w:r>
      <w:proofErr w:type="spellStart"/>
      <w:r w:rsidRPr="00B35A52">
        <w:rPr>
          <w:sz w:val="16"/>
        </w:rPr>
        <w:t>ity</w:t>
      </w:r>
      <w:proofErr w:type="spellEnd"/>
      <w:r w:rsidRPr="00B35A52">
        <w:rPr>
          <w:sz w:val="16"/>
        </w:rPr>
        <w:t xml:space="preserve"> and polity as if the man-made (modern) world in which they operate had not been substantially altered by humankind’s newly achieved capability to destroy itself and/or the planet.</w:t>
      </w:r>
      <w:r w:rsidRPr="00B35A52">
        <w:rPr>
          <w:sz w:val="12"/>
        </w:rPr>
        <w:t>¶</w:t>
      </w:r>
      <w:r w:rsidRPr="00B35A52">
        <w:rPr>
          <w:sz w:val="16"/>
        </w:rPr>
        <w:t xml:space="preserve"> Let us make a further step on the road that leads to uncouple, as far as it goes, the foundation of a new right of paramount importance from a substantive conception of the human – an effort aimed at protecting it from the uncertain or frail fate of such conceptions. On the one hand, as a meta-right to individual-only human rights, the right to survival does not imply a choice among substantive values; this right does not refer to a </w:t>
      </w:r>
      <w:proofErr w:type="spellStart"/>
      <w:r w:rsidRPr="00B35A52">
        <w:rPr>
          <w:sz w:val="16"/>
        </w:rPr>
        <w:t>partic</w:t>
      </w:r>
      <w:proofErr w:type="spellEnd"/>
      <w:r w:rsidRPr="00B35A52">
        <w:rPr>
          <w:sz w:val="16"/>
        </w:rPr>
        <w:t xml:space="preserve">- </w:t>
      </w:r>
      <w:proofErr w:type="spellStart"/>
      <w:r w:rsidRPr="00B35A52">
        <w:rPr>
          <w:sz w:val="16"/>
        </w:rPr>
        <w:t>ular</w:t>
      </w:r>
      <w:proofErr w:type="spellEnd"/>
      <w:r w:rsidRPr="00B35A52">
        <w:rPr>
          <w:sz w:val="16"/>
        </w:rPr>
        <w:t xml:space="preserve"> conception of what is good for future generations, as it only wants to ensure for them existential </w:t>
      </w:r>
      <w:proofErr w:type="spellStart"/>
      <w:r w:rsidRPr="00B35A52">
        <w:rPr>
          <w:sz w:val="16"/>
        </w:rPr>
        <w:t>condi</w:t>
      </w:r>
      <w:proofErr w:type="spellEnd"/>
      <w:r w:rsidRPr="00B35A52">
        <w:rPr>
          <w:sz w:val="16"/>
        </w:rPr>
        <w:t xml:space="preserve">- </w:t>
      </w:r>
      <w:proofErr w:type="spellStart"/>
      <w:r w:rsidRPr="00B35A52">
        <w:rPr>
          <w:sz w:val="16"/>
        </w:rPr>
        <w:t>tions</w:t>
      </w:r>
      <w:proofErr w:type="spellEnd"/>
      <w:r w:rsidRPr="00B35A52">
        <w:rPr>
          <w:sz w:val="16"/>
        </w:rPr>
        <w:t xml:space="preserve"> that are an indispensable basis for their members to pursue whatever idea of the good, of liberty and self- realization they may choose. On the other hand, survival is indeed referred not to the mere biological fact, but to the survival of humankind in decent, civilized </w:t>
      </w:r>
      <w:proofErr w:type="spellStart"/>
      <w:r w:rsidRPr="00B35A52">
        <w:rPr>
          <w:sz w:val="16"/>
        </w:rPr>
        <w:t>condi</w:t>
      </w:r>
      <w:proofErr w:type="spellEnd"/>
      <w:r w:rsidRPr="00B35A52">
        <w:rPr>
          <w:sz w:val="16"/>
        </w:rPr>
        <w:t xml:space="preserve">- </w:t>
      </w:r>
      <w:proofErr w:type="spellStart"/>
      <w:r w:rsidRPr="00B35A52">
        <w:rPr>
          <w:sz w:val="16"/>
        </w:rPr>
        <w:t>tions</w:t>
      </w:r>
      <w:proofErr w:type="spellEnd"/>
      <w:r w:rsidRPr="00B35A52">
        <w:rPr>
          <w:sz w:val="16"/>
        </w:rPr>
        <w:t xml:space="preserve">, taking civilization in the meaning explained in §1. Alone, as I explained above, this qualification is not an added axiological component (civilization as a sys- </w:t>
      </w:r>
      <w:proofErr w:type="spellStart"/>
      <w:r w:rsidRPr="00B35A52">
        <w:rPr>
          <w:sz w:val="16"/>
        </w:rPr>
        <w:t>tem</w:t>
      </w:r>
      <w:proofErr w:type="spellEnd"/>
      <w:r w:rsidRPr="00B35A52">
        <w:rPr>
          <w:sz w:val="16"/>
        </w:rPr>
        <w:t xml:space="preserve"> of values), as it rather relies on the analytical view that some technical and cultural features of civilization are essential to the life of the human species.</w:t>
      </w:r>
      <w:r w:rsidRPr="00B35A52">
        <w:rPr>
          <w:sz w:val="12"/>
        </w:rPr>
        <w:t>¶</w:t>
      </w:r>
      <w:r w:rsidRPr="00B35A52">
        <w:rPr>
          <w:sz w:val="16"/>
        </w:rPr>
        <w:t xml:space="preserve"> There is a last aspect to be examined with regard to the structure or nature of this right: its emergence not from a shift in the doctrine of human rights, but as a response to a new situation in world history, in which survival goods (a livable atmosphere in the first place) that were so far tacitly taken for granted turn out to be no longer guaranteed, but more and more endangered. As such, this new right reconnects to what we know about individual human rights, that is that they come up as a response to “perceived threats” and build an “evolving whole”.20</w:t>
      </w:r>
      <w:r w:rsidRPr="00B35A52">
        <w:rPr>
          <w:sz w:val="12"/>
        </w:rPr>
        <w:t>¶</w:t>
      </w:r>
      <w:r w:rsidRPr="00B35A52">
        <w:rPr>
          <w:sz w:val="16"/>
        </w:rPr>
        <w:t xml:space="preserve"> b. Let us now come to the question of the right’s bearer. It is humankind, defined as the generality of the living individuals along with those who will be born. There are three possible objections to this proposition.</w:t>
      </w:r>
      <w:r w:rsidRPr="00B35A52">
        <w:rPr>
          <w:sz w:val="12"/>
        </w:rPr>
        <w:t>¶</w:t>
      </w:r>
      <w:r w:rsidRPr="00B35A52">
        <w:rPr>
          <w:sz w:val="16"/>
        </w:rPr>
        <w:t xml:space="preserve"> First, it seems to be self-evident that the notion of a human right for the so defined humankind cannot be subject to the classical liberal objection that bearers of such rights are individuals, not groups.21 Humankind is not an exclusive and self-contained group opposed to others (at least until we do not have our first contact with</w:t>
      </w:r>
      <w:r w:rsidRPr="00B35A52">
        <w:rPr>
          <w:sz w:val="12"/>
        </w:rPr>
        <w:t>¶</w:t>
      </w:r>
      <w:r w:rsidRPr="00B35A52">
        <w:rPr>
          <w:sz w:val="16"/>
        </w:rPr>
        <w:t xml:space="preserve"> dwellers of other regions of the universe), nor is it meant here to represent particular sets of values. Between the two meanings of “humanity” — as species (</w:t>
      </w:r>
      <w:proofErr w:type="spellStart"/>
      <w:r w:rsidRPr="00B35A52">
        <w:rPr>
          <w:sz w:val="16"/>
        </w:rPr>
        <w:t>Artbegriff</w:t>
      </w:r>
      <w:proofErr w:type="spellEnd"/>
      <w:r w:rsidRPr="00B35A52">
        <w:rPr>
          <w:sz w:val="16"/>
        </w:rPr>
        <w:t>) and as regulative notion of a community cemented by shared values and goals (</w:t>
      </w:r>
      <w:proofErr w:type="spellStart"/>
      <w:r w:rsidRPr="00B35A52">
        <w:rPr>
          <w:sz w:val="16"/>
        </w:rPr>
        <w:t>Zielbegriff</w:t>
      </w:r>
      <w:proofErr w:type="spellEnd"/>
      <w:r w:rsidRPr="00B35A52">
        <w:rPr>
          <w:sz w:val="16"/>
        </w:rPr>
        <w:t xml:space="preserve">)22 — I am referring to the first one; it is now becoming philosophically sig- </w:t>
      </w:r>
      <w:proofErr w:type="spellStart"/>
      <w:r w:rsidRPr="00B35A52">
        <w:rPr>
          <w:sz w:val="16"/>
        </w:rPr>
        <w:t>nificant</w:t>
      </w:r>
      <w:proofErr w:type="spellEnd"/>
      <w:r w:rsidRPr="00B35A52">
        <w:rPr>
          <w:sz w:val="16"/>
        </w:rPr>
        <w:t xml:space="preserve"> because not even its biological existence can be taken for granted under man-made threats. Humankind is not a hypostasis detached from the individuals, as in the case of ‘the community’ or ‘das Volk,’ as it rather means the totality of the living individuals of any given generation including (a) their potential to generate fur- </w:t>
      </w:r>
      <w:proofErr w:type="spellStart"/>
      <w:r w:rsidRPr="00B35A52">
        <w:rPr>
          <w:sz w:val="16"/>
        </w:rPr>
        <w:t>ther</w:t>
      </w:r>
      <w:proofErr w:type="spellEnd"/>
      <w:r w:rsidRPr="00B35A52">
        <w:rPr>
          <w:sz w:val="16"/>
        </w:rPr>
        <w:t xml:space="preserve"> human beings and generations and (b) their </w:t>
      </w:r>
      <w:proofErr w:type="spellStart"/>
      <w:r w:rsidRPr="00B35A52">
        <w:rPr>
          <w:sz w:val="16"/>
        </w:rPr>
        <w:t>knowl</w:t>
      </w:r>
      <w:proofErr w:type="spellEnd"/>
      <w:r w:rsidRPr="00B35A52">
        <w:rPr>
          <w:sz w:val="16"/>
        </w:rPr>
        <w:t xml:space="preserve">- edge that the latter will exist and probably suffer. This reflexive notion of humankind raises a problem, but remains open to different ethical choices: indifference towards future generations, responsibility for them, and obligations assumed in their </w:t>
      </w:r>
      <w:proofErr w:type="gramStart"/>
      <w:r w:rsidRPr="00B35A52">
        <w:rPr>
          <w:sz w:val="16"/>
        </w:rPr>
        <w:t>favor.</w:t>
      </w:r>
      <w:r w:rsidRPr="00B35A52">
        <w:rPr>
          <w:sz w:val="12"/>
        </w:rPr>
        <w:t>¶</w:t>
      </w:r>
      <w:proofErr w:type="gramEnd"/>
      <w:r w:rsidRPr="00B35A52">
        <w:rPr>
          <w:sz w:val="16"/>
        </w:rPr>
        <w:t xml:space="preserve"> 4. A second question is: why should we speak of humankind instead of limiting ourselves to the more sober expression “all present and future individuals?” There is first a lexicological advantage, in as much as we thus use one word instead of connecting two by an “and.” This better conveys the sense that the bond of solidarity based on the responsibility for the elementary living conditions of posterity makes present and future individuals one community – in this sole, thin sense in- deed, which does not try to conceal the deep fractures existing between contemporaries within the present and the successive generations of this community. The very inclusion of future people into humankind is not an act of inclusive kindness towards them, but is rather made compelling by the lethal threats that past and present people have projected into the life of posterity, in an amount unprecedented in history. Lastly, introducing humankind as a bearer of rights highlights that the right of the individuals to be alive and free can be enjoyed only in the middle of a larger community, which makes the claim of human rights possible and helps to im- </w:t>
      </w:r>
      <w:proofErr w:type="spellStart"/>
      <w:r w:rsidRPr="00B35A52">
        <w:rPr>
          <w:sz w:val="16"/>
        </w:rPr>
        <w:t>plement</w:t>
      </w:r>
      <w:proofErr w:type="spellEnd"/>
      <w:r w:rsidRPr="00B35A52">
        <w:rPr>
          <w:sz w:val="16"/>
        </w:rPr>
        <w:t xml:space="preserve"> them. In times of economic globalization and global threats, we have come to know that this com- munity is the whole humankind, not just nations. All this however does not alter the truth that who is entitled to vindicate the right to survival is not humanity as a hypostasis, but every individual either living or not yet born – very much like what happens with individual human rights, whose constitutional formulation makes them enjoyable for every citizen who will in the future be born under the same Constitution.</w:t>
      </w:r>
      <w:r w:rsidRPr="00B35A52">
        <w:rPr>
          <w:sz w:val="12"/>
        </w:rPr>
        <w:t>¶</w:t>
      </w:r>
      <w:r w:rsidRPr="00B35A52">
        <w:rPr>
          <w:sz w:val="16"/>
        </w:rPr>
        <w:t xml:space="preserve"> Third comes the standard objection: it does not make sense to endorse obligation towards future people, since, if men and women agree to stop reproduction, those people might never be born. I have already dismissed this as a futile mental experiment. It could further be argued, though, that future generations might turn out</w:t>
      </w:r>
      <w:r w:rsidRPr="00B35A52">
        <w:rPr>
          <w:sz w:val="12"/>
        </w:rPr>
        <w:t>¶</w:t>
      </w:r>
      <w:r w:rsidRPr="00B35A52">
        <w:rPr>
          <w:sz w:val="16"/>
        </w:rPr>
        <w:t xml:space="preserve"> to have moral standards totally different from ours. Yet, the possibility that posterity will be not amenable to our moral world is not huge enough to release us from any responsibility towards them. We can still under- stand, and to an extent share, the moral problems raised by the Bible or the Greek classical tragedy of </w:t>
      </w:r>
      <w:proofErr w:type="spellStart"/>
      <w:r w:rsidRPr="00B35A52">
        <w:rPr>
          <w:sz w:val="16"/>
        </w:rPr>
        <w:t>millen</w:t>
      </w:r>
      <w:proofErr w:type="spellEnd"/>
      <w:r w:rsidRPr="00B35A52">
        <w:rPr>
          <w:sz w:val="16"/>
        </w:rPr>
        <w:t xml:space="preserve">- </w:t>
      </w:r>
      <w:proofErr w:type="spellStart"/>
      <w:r w:rsidRPr="00B35A52">
        <w:rPr>
          <w:sz w:val="16"/>
        </w:rPr>
        <w:t>nia</w:t>
      </w:r>
      <w:proofErr w:type="spellEnd"/>
      <w:r w:rsidRPr="00B35A52">
        <w:rPr>
          <w:sz w:val="16"/>
        </w:rPr>
        <w:t xml:space="preserve"> ago and should not easily assume that our fellow humans of the year 3000, dwellers of a planet spoiled by global warming, will be morally so hugely different from us.</w:t>
      </w:r>
      <w:r w:rsidRPr="00B35A52">
        <w:rPr>
          <w:sz w:val="12"/>
        </w:rPr>
        <w:t>¶</w:t>
      </w:r>
      <w:r w:rsidRPr="00B35A52">
        <w:rPr>
          <w:sz w:val="16"/>
        </w:rPr>
        <w:t xml:space="preserve"> Finally, let me anticipate here one of the legal con- </w:t>
      </w:r>
      <w:proofErr w:type="spellStart"/>
      <w:r w:rsidRPr="00B35A52">
        <w:rPr>
          <w:sz w:val="16"/>
        </w:rPr>
        <w:t>siderations</w:t>
      </w:r>
      <w:proofErr w:type="spellEnd"/>
      <w:r w:rsidRPr="00B35A52">
        <w:rPr>
          <w:sz w:val="16"/>
        </w:rPr>
        <w:t xml:space="preserve"> that will be developed later on. Any right- establishing text (but I am now referring to the Universal Declaration of Human Rights, UDHR 1948) works with the basic formula “everyone has the right to etc.”23 The validity of the claims is limited only by the spatial ex- tension of the law: a right established by the French Constitution may be thought to be valid universally, but is legally protected only on French territory, while the rights mentioned in the UDHR apply by definition to the entire world where humans live. This can be dubbed spa- </w:t>
      </w:r>
      <w:proofErr w:type="spellStart"/>
      <w:r w:rsidRPr="00B35A52">
        <w:rPr>
          <w:sz w:val="16"/>
        </w:rPr>
        <w:t>tial</w:t>
      </w:r>
      <w:proofErr w:type="spellEnd"/>
      <w:r w:rsidRPr="00B35A52">
        <w:rPr>
          <w:sz w:val="16"/>
        </w:rPr>
        <w:t xml:space="preserve"> universalism, while establishing a right of present and future humanity to survive is tantamount to adding a time universalism. In other words, this makes explicit that the right of everyone to a just international order (UDHR 1948, Art. 28; more below) also holds for the ‘</w:t>
      </w:r>
      <w:proofErr w:type="spellStart"/>
      <w:r w:rsidRPr="00B35A52">
        <w:rPr>
          <w:sz w:val="16"/>
        </w:rPr>
        <w:t>everyones</w:t>
      </w:r>
      <w:proofErr w:type="spellEnd"/>
      <w:r w:rsidRPr="00B35A52">
        <w:rPr>
          <w:sz w:val="16"/>
        </w:rPr>
        <w:t xml:space="preserve">’ of the year 3000. This may have always been tacitly intended by the law, the only time limit </w:t>
      </w:r>
      <w:proofErr w:type="spellStart"/>
      <w:r w:rsidRPr="00B35A52">
        <w:rPr>
          <w:sz w:val="16"/>
        </w:rPr>
        <w:t>ly</w:t>
      </w:r>
      <w:proofErr w:type="spellEnd"/>
      <w:r w:rsidRPr="00B35A52">
        <w:rPr>
          <w:sz w:val="16"/>
        </w:rPr>
        <w:t xml:space="preserve">- </w:t>
      </w:r>
      <w:proofErr w:type="spellStart"/>
      <w:r w:rsidRPr="00B35A52">
        <w:rPr>
          <w:sz w:val="16"/>
        </w:rPr>
        <w:t>ing</w:t>
      </w:r>
      <w:proofErr w:type="spellEnd"/>
      <w:r w:rsidRPr="00B35A52">
        <w:rPr>
          <w:sz w:val="16"/>
        </w:rPr>
        <w:t xml:space="preserve"> in the possibility that the law is at some point in the future dismissed by another law canceling or expand- </w:t>
      </w:r>
      <w:proofErr w:type="spellStart"/>
      <w:r w:rsidRPr="00B35A52">
        <w:rPr>
          <w:sz w:val="16"/>
        </w:rPr>
        <w:t>ing</w:t>
      </w:r>
      <w:proofErr w:type="spellEnd"/>
      <w:r w:rsidRPr="00B35A52">
        <w:rPr>
          <w:sz w:val="16"/>
        </w:rPr>
        <w:t xml:space="preserve"> those rights. In a present like ours, in which it has become known that the future is no longer guaranteed to be essentially homogeneous (with no radical change in the physical and anthropological life conditions) to the present and the past, it has become necessary to openly establish a linkage between our obligations and the rights of future generations, as far as existential issues are concerned; a link that will likewise apply to them as soon as they become the present generation.</w:t>
      </w:r>
      <w:r w:rsidRPr="00B35A52">
        <w:rPr>
          <w:sz w:val="12"/>
        </w:rPr>
        <w:t>¶</w:t>
      </w:r>
      <w:r w:rsidRPr="00B35A52">
        <w:rPr>
          <w:sz w:val="16"/>
        </w:rPr>
        <w:t xml:space="preserve"> So far, I have clarified the moral and, to a lesser extent, legal reasons for introducing the notion of hu- mankind as right bearer. I will now stress that the hu- mankind discourse in this article remains political rather than moral.</w:t>
      </w:r>
      <w:r w:rsidRPr="00B35A52">
        <w:rPr>
          <w:sz w:val="12"/>
        </w:rPr>
        <w:t>¶</w:t>
      </w:r>
      <w:r w:rsidRPr="00B35A52">
        <w:rPr>
          <w:sz w:val="16"/>
        </w:rPr>
        <w:t xml:space="preserve"> It is not necessary here to rerun the history of the humankind/humanity notion; it is enough to remember that its denial has been a stronghold in the battle of value nihilists (Nietzsche) and realist thinkers (Oswald </w:t>
      </w:r>
      <w:proofErr w:type="spellStart"/>
      <w:r w:rsidRPr="00B35A52">
        <w:rPr>
          <w:sz w:val="16"/>
        </w:rPr>
        <w:t>Spen</w:t>
      </w:r>
      <w:proofErr w:type="spellEnd"/>
      <w:r w:rsidRPr="00B35A52">
        <w:rPr>
          <w:sz w:val="16"/>
        </w:rPr>
        <w:t xml:space="preserve">- </w:t>
      </w:r>
      <w:proofErr w:type="spellStart"/>
      <w:r w:rsidRPr="00B35A52">
        <w:rPr>
          <w:sz w:val="16"/>
        </w:rPr>
        <w:t>gler</w:t>
      </w:r>
      <w:proofErr w:type="spellEnd"/>
      <w:r w:rsidRPr="00B35A52">
        <w:rPr>
          <w:sz w:val="16"/>
        </w:rPr>
        <w:t>, who dismissed it as a “zoological notion,” and more extensively Carl Schmitt in Schmitt 1976, particularly §6). As self-contained units (such as the Westphalian system states) were deemed to be the only sustainable and legitimate polities, any reference to humanity was seen as toothless or manipulative, as a noble universalis- tic alibi for particularistic interests.24 Setting aside this</w:t>
      </w:r>
      <w:r w:rsidRPr="00B35A52">
        <w:rPr>
          <w:sz w:val="12"/>
        </w:rPr>
        <w:t>¶</w:t>
      </w:r>
      <w:r w:rsidRPr="00B35A52">
        <w:rPr>
          <w:sz w:val="16"/>
        </w:rPr>
        <w:t xml:space="preserve"> sort of criticism, which mistakes the ideological use of the term for its very substance, we know that humanity, as a good-will aspiration of philosophers, poets and re- </w:t>
      </w:r>
      <w:proofErr w:type="spellStart"/>
      <w:r w:rsidRPr="00B35A52">
        <w:rPr>
          <w:sz w:val="16"/>
        </w:rPr>
        <w:t>ligious</w:t>
      </w:r>
      <w:proofErr w:type="spellEnd"/>
      <w:r w:rsidRPr="00B35A52">
        <w:rPr>
          <w:sz w:val="16"/>
        </w:rPr>
        <w:t xml:space="preserve"> men, could not be regarded as a political notion because only non-voluntaristic communities can be re- </w:t>
      </w:r>
      <w:proofErr w:type="spellStart"/>
      <w:r w:rsidRPr="00B35A52">
        <w:rPr>
          <w:sz w:val="16"/>
        </w:rPr>
        <w:t>garded</w:t>
      </w:r>
      <w:proofErr w:type="spellEnd"/>
      <w:r w:rsidRPr="00B35A52">
        <w:rPr>
          <w:sz w:val="16"/>
        </w:rPr>
        <w:t xml:space="preserve"> as political. They alone allow for binding and effective decisions, whereas any partner can at any time and according to its convenience withdraw from mem- </w:t>
      </w:r>
      <w:proofErr w:type="spellStart"/>
      <w:r w:rsidRPr="00B35A52">
        <w:rPr>
          <w:sz w:val="16"/>
        </w:rPr>
        <w:t>bership</w:t>
      </w:r>
      <w:proofErr w:type="spellEnd"/>
      <w:r w:rsidRPr="00B35A52">
        <w:rPr>
          <w:sz w:val="16"/>
        </w:rPr>
        <w:t xml:space="preserve"> in “humanity” or other large associations based on just good will.</w:t>
      </w:r>
      <w:r w:rsidRPr="00B35A52">
        <w:rPr>
          <w:sz w:val="12"/>
        </w:rPr>
        <w:t>¶</w:t>
      </w:r>
      <w:r w:rsidRPr="00B35A52">
        <w:rPr>
          <w:sz w:val="16"/>
        </w:rPr>
        <w:t xml:space="preserve"> This can now be expected to change, because </w:t>
      </w:r>
      <w:r w:rsidRPr="00B35A52">
        <w:rPr>
          <w:u w:val="single"/>
        </w:rPr>
        <w:t xml:space="preserve">planetary lethal threats such as </w:t>
      </w:r>
      <w:r w:rsidRPr="002C377B">
        <w:rPr>
          <w:highlight w:val="yellow"/>
          <w:u w:val="single"/>
        </w:rPr>
        <w:t>nuclear war</w:t>
      </w:r>
      <w:r w:rsidRPr="00B35A52">
        <w:rPr>
          <w:u w:val="single"/>
        </w:rPr>
        <w:t xml:space="preserve"> or disastrous climate change </w:t>
      </w:r>
      <w:r w:rsidRPr="002C377B">
        <w:rPr>
          <w:highlight w:val="yellow"/>
          <w:u w:val="single"/>
        </w:rPr>
        <w:t>have the potential strength to forge all relevant political actors into one community</w:t>
      </w:r>
      <w:r w:rsidRPr="00B35A52">
        <w:rPr>
          <w:sz w:val="16"/>
        </w:rPr>
        <w:t xml:space="preserve">, not unlike Hobbes’ individuals, </w:t>
      </w:r>
      <w:r w:rsidRPr="00B35A52">
        <w:rPr>
          <w:u w:val="single"/>
        </w:rPr>
        <w:t>who received the push to unite from the threats to their life and limbs</w:t>
      </w:r>
      <w:r w:rsidRPr="00B35A52">
        <w:rPr>
          <w:sz w:val="16"/>
        </w:rPr>
        <w:t xml:space="preserve">: first </w:t>
      </w:r>
      <w:r w:rsidRPr="00B35A52">
        <w:rPr>
          <w:u w:val="single"/>
        </w:rPr>
        <w:t>because they are all put in danger, and</w:t>
      </w:r>
      <w:r w:rsidRPr="00B35A52">
        <w:rPr>
          <w:sz w:val="16"/>
        </w:rPr>
        <w:t xml:space="preserve"> second </w:t>
      </w:r>
      <w:r w:rsidRPr="00B35A52">
        <w:rPr>
          <w:u w:val="single"/>
        </w:rPr>
        <w:t>because they have to act jointly</w:t>
      </w:r>
      <w:r w:rsidRPr="00B35A52">
        <w:rPr>
          <w:sz w:val="16"/>
        </w:rPr>
        <w:t xml:space="preserve"> if they really want to fight back those dangers. </w:t>
      </w:r>
      <w:r w:rsidRPr="00B35A52">
        <w:rPr>
          <w:u w:val="single"/>
        </w:rPr>
        <w:t>This is a possibility, not an</w:t>
      </w:r>
      <w:r w:rsidRPr="00B35A52">
        <w:rPr>
          <w:sz w:val="16"/>
        </w:rPr>
        <w:t xml:space="preserve"> actual and </w:t>
      </w:r>
      <w:r w:rsidRPr="00B35A52">
        <w:rPr>
          <w:u w:val="single"/>
        </w:rPr>
        <w:t>inevitable process</w:t>
      </w:r>
      <w:r w:rsidRPr="00B35A52">
        <w:rPr>
          <w:sz w:val="16"/>
        </w:rPr>
        <w:t xml:space="preserve">, as there are enough counter-forces that impede those ‘Hobbesian’ threats to fully make hu- mankind one political community: fear, the protecting passion, does no longer work as smoothly as in Hobbes’ model of Leviathan.25 Nor is the potential contained in global challenges supposed to generate a world state as its only outcome: practicing survival policies, who- ever the actors may be, is more important than a </w:t>
      </w:r>
      <w:proofErr w:type="spellStart"/>
      <w:r w:rsidRPr="00B35A52">
        <w:rPr>
          <w:sz w:val="16"/>
        </w:rPr>
        <w:t>uni</w:t>
      </w:r>
      <w:proofErr w:type="spellEnd"/>
      <w:r w:rsidRPr="00B35A52">
        <w:rPr>
          <w:sz w:val="16"/>
        </w:rPr>
        <w:t xml:space="preserve">- </w:t>
      </w:r>
      <w:proofErr w:type="spellStart"/>
      <w:r w:rsidRPr="00B35A52">
        <w:rPr>
          <w:sz w:val="16"/>
        </w:rPr>
        <w:t>fied</w:t>
      </w:r>
      <w:proofErr w:type="spellEnd"/>
      <w:r w:rsidRPr="00B35A52">
        <w:rPr>
          <w:sz w:val="16"/>
        </w:rPr>
        <w:t xml:space="preserve"> state-like structure in charge of doing so. </w:t>
      </w:r>
      <w:proofErr w:type="spellStart"/>
      <w:r w:rsidRPr="00B35A52">
        <w:rPr>
          <w:sz w:val="16"/>
        </w:rPr>
        <w:t>Nonethe</w:t>
      </w:r>
      <w:proofErr w:type="spellEnd"/>
      <w:r w:rsidRPr="00B35A52">
        <w:rPr>
          <w:sz w:val="16"/>
        </w:rPr>
        <w:t xml:space="preserve">- less </w:t>
      </w:r>
      <w:r w:rsidRPr="00B35A52">
        <w:rPr>
          <w:u w:val="single"/>
        </w:rPr>
        <w:t>all this is enough to use ‘humankind’ in a political sense</w:t>
      </w:r>
      <w:r w:rsidRPr="00B35A52">
        <w:rPr>
          <w:sz w:val="16"/>
        </w:rPr>
        <w:t xml:space="preserve">, as something that is a potential constituency rather than a fragmented multiplicity of individuals and </w:t>
      </w:r>
      <w:proofErr w:type="gramStart"/>
      <w:r w:rsidRPr="00B35A52">
        <w:rPr>
          <w:sz w:val="16"/>
        </w:rPr>
        <w:t>states.</w:t>
      </w:r>
      <w:r w:rsidRPr="00B35A52">
        <w:rPr>
          <w:sz w:val="12"/>
        </w:rPr>
        <w:t>¶</w:t>
      </w:r>
      <w:proofErr w:type="gramEnd"/>
      <w:r w:rsidRPr="00B35A52">
        <w:rPr>
          <w:sz w:val="16"/>
        </w:rPr>
        <w:t xml:space="preserve"> 5. Why a fundamental rather than a human right? The distinction between human and fundamental is not univocally worked out in the literature.26 In the vocab- </w:t>
      </w:r>
      <w:proofErr w:type="spellStart"/>
      <w:r w:rsidRPr="00B35A52">
        <w:rPr>
          <w:sz w:val="16"/>
        </w:rPr>
        <w:t>ulary</w:t>
      </w:r>
      <w:proofErr w:type="spellEnd"/>
      <w:r w:rsidRPr="00B35A52">
        <w:rPr>
          <w:sz w:val="16"/>
        </w:rPr>
        <w:t xml:space="preserve"> I am using here, human rights are seen as a </w:t>
      </w:r>
      <w:proofErr w:type="spellStart"/>
      <w:r w:rsidRPr="00B35A52">
        <w:rPr>
          <w:sz w:val="16"/>
        </w:rPr>
        <w:t>philo</w:t>
      </w:r>
      <w:proofErr w:type="spellEnd"/>
      <w:r w:rsidRPr="00B35A52">
        <w:rPr>
          <w:sz w:val="16"/>
        </w:rPr>
        <w:t xml:space="preserve">- </w:t>
      </w:r>
      <w:proofErr w:type="spellStart"/>
      <w:r w:rsidRPr="00B35A52">
        <w:rPr>
          <w:sz w:val="16"/>
        </w:rPr>
        <w:t>sophical</w:t>
      </w:r>
      <w:proofErr w:type="spellEnd"/>
      <w:r w:rsidRPr="00B35A52">
        <w:rPr>
          <w:sz w:val="16"/>
        </w:rPr>
        <w:t xml:space="preserve"> concept and a moral (deontological) precept, while fundamental rights are those positively </w:t>
      </w:r>
      <w:proofErr w:type="spellStart"/>
      <w:r w:rsidRPr="00B35A52">
        <w:rPr>
          <w:sz w:val="16"/>
        </w:rPr>
        <w:t>acknowl</w:t>
      </w:r>
      <w:proofErr w:type="spellEnd"/>
      <w:r w:rsidRPr="00B35A52">
        <w:rPr>
          <w:sz w:val="16"/>
        </w:rPr>
        <w:t xml:space="preserve">- edged in a legal order, entrusted to political and </w:t>
      </w:r>
      <w:proofErr w:type="spellStart"/>
      <w:r w:rsidRPr="00B35A52">
        <w:rPr>
          <w:sz w:val="16"/>
        </w:rPr>
        <w:t>institu</w:t>
      </w:r>
      <w:proofErr w:type="spellEnd"/>
      <w:r w:rsidRPr="00B35A52">
        <w:rPr>
          <w:sz w:val="16"/>
        </w:rPr>
        <w:t xml:space="preserve">- </w:t>
      </w:r>
      <w:proofErr w:type="spellStart"/>
      <w:r w:rsidRPr="00B35A52">
        <w:rPr>
          <w:sz w:val="16"/>
        </w:rPr>
        <w:t>tional</w:t>
      </w:r>
      <w:proofErr w:type="spellEnd"/>
      <w:r w:rsidRPr="00B35A52">
        <w:rPr>
          <w:sz w:val="16"/>
        </w:rPr>
        <w:t xml:space="preserve"> processes for their implementation, and claimable in courts – this last feature being more problematic. Putting on humankind’s survival the label of a </w:t>
      </w:r>
      <w:proofErr w:type="spellStart"/>
      <w:r w:rsidRPr="00B35A52">
        <w:rPr>
          <w:sz w:val="16"/>
        </w:rPr>
        <w:t>funda</w:t>
      </w:r>
      <w:proofErr w:type="spellEnd"/>
      <w:r w:rsidRPr="00B35A52">
        <w:rPr>
          <w:sz w:val="16"/>
        </w:rPr>
        <w:t xml:space="preserve">- mental right avoids leaving it in a philosophical limbo as a regulative idea,27 and gives it a better defined political and legal nature; this is more adequate to the character- </w:t>
      </w:r>
      <w:proofErr w:type="spellStart"/>
      <w:r w:rsidRPr="00B35A52">
        <w:rPr>
          <w:sz w:val="16"/>
        </w:rPr>
        <w:t>istic</w:t>
      </w:r>
      <w:proofErr w:type="spellEnd"/>
      <w:r w:rsidRPr="00B35A52">
        <w:rPr>
          <w:sz w:val="16"/>
        </w:rPr>
        <w:t xml:space="preserve"> of survival as something endangered by political decisions (or the lack thereof) and requesting a political solution by a given deadline (the next few years if we want to try to keep the temperature increase expected by 2100 under two degrees).</w:t>
      </w:r>
      <w:r w:rsidRPr="00B35A52">
        <w:rPr>
          <w:sz w:val="12"/>
        </w:rPr>
        <w:t>¶</w:t>
      </w:r>
      <w:r w:rsidRPr="00B35A52">
        <w:rPr>
          <w:sz w:val="16"/>
        </w:rPr>
        <w:t xml:space="preserve"> If humankind’s survival is acknowledged as a </w:t>
      </w:r>
      <w:proofErr w:type="spellStart"/>
      <w:r w:rsidRPr="00B35A52">
        <w:rPr>
          <w:sz w:val="16"/>
        </w:rPr>
        <w:t>funda</w:t>
      </w:r>
      <w:proofErr w:type="spellEnd"/>
      <w:r w:rsidRPr="00B35A52">
        <w:rPr>
          <w:sz w:val="16"/>
        </w:rPr>
        <w:t xml:space="preserve">- mental right, it follows that it should be constitutional- </w:t>
      </w:r>
      <w:proofErr w:type="spellStart"/>
      <w:r w:rsidRPr="00B35A52">
        <w:rPr>
          <w:sz w:val="16"/>
        </w:rPr>
        <w:t>ized</w:t>
      </w:r>
      <w:proofErr w:type="spellEnd"/>
      <w:r w:rsidRPr="00B35A52">
        <w:rPr>
          <w:sz w:val="16"/>
        </w:rPr>
        <w:t xml:space="preserve">, that is inserted in new and old (and aptly modified) Constitutions as well as in a new version of the </w:t>
      </w:r>
      <w:proofErr w:type="spellStart"/>
      <w:r w:rsidRPr="00B35A52">
        <w:rPr>
          <w:sz w:val="16"/>
        </w:rPr>
        <w:t>Univer</w:t>
      </w:r>
      <w:proofErr w:type="spellEnd"/>
      <w:r w:rsidRPr="00B35A52">
        <w:rPr>
          <w:sz w:val="16"/>
        </w:rPr>
        <w:t xml:space="preserve">- </w:t>
      </w:r>
      <w:proofErr w:type="spellStart"/>
      <w:r w:rsidRPr="00B35A52">
        <w:rPr>
          <w:sz w:val="16"/>
        </w:rPr>
        <w:t>sal</w:t>
      </w:r>
      <w:proofErr w:type="spellEnd"/>
      <w:r w:rsidRPr="00B35A52">
        <w:rPr>
          <w:sz w:val="16"/>
        </w:rPr>
        <w:t xml:space="preserve"> Declaration of Human Rights; as such, it could be referred to as highest guidance in international treaties aimed at implementing it – rather than being enshrined in a specific ‘survival’ treaty. In constitutional law, a development in this sense is already taking place, in as much as either the rights of future generations to a safe environment or our responsibility towards them in this regard or the imperative to preserve the environ- </w:t>
      </w:r>
      <w:proofErr w:type="spellStart"/>
      <w:r w:rsidRPr="00B35A52">
        <w:rPr>
          <w:sz w:val="16"/>
        </w:rPr>
        <w:t>ment</w:t>
      </w:r>
      <w:proofErr w:type="spellEnd"/>
      <w:r w:rsidRPr="00B35A52">
        <w:rPr>
          <w:sz w:val="16"/>
        </w:rPr>
        <w:t xml:space="preserve"> (without mention of the future generations, but implicitly to their benefit) have been affirmed in </w:t>
      </w:r>
      <w:proofErr w:type="spellStart"/>
      <w:r w:rsidRPr="00B35A52">
        <w:rPr>
          <w:sz w:val="16"/>
        </w:rPr>
        <w:t>consti</w:t>
      </w:r>
      <w:proofErr w:type="spellEnd"/>
      <w:r w:rsidRPr="00B35A52">
        <w:rPr>
          <w:sz w:val="16"/>
        </w:rPr>
        <w:t xml:space="preserve">- </w:t>
      </w:r>
      <w:proofErr w:type="spellStart"/>
      <w:r w:rsidRPr="00B35A52">
        <w:rPr>
          <w:sz w:val="16"/>
        </w:rPr>
        <w:t>tutional</w:t>
      </w:r>
      <w:proofErr w:type="spellEnd"/>
      <w:r w:rsidRPr="00B35A52">
        <w:rPr>
          <w:sz w:val="16"/>
        </w:rPr>
        <w:t xml:space="preserve"> amendments of the last two decades in countries such as Germany, France, Switzerland, but also Burkina Faso and Burundi. Having rights or being protected by the legally defined responsibility of the previous </w:t>
      </w:r>
      <w:proofErr w:type="spellStart"/>
      <w:r w:rsidRPr="00B35A52">
        <w:rPr>
          <w:sz w:val="16"/>
        </w:rPr>
        <w:t>gener</w:t>
      </w:r>
      <w:proofErr w:type="spellEnd"/>
      <w:r w:rsidRPr="00B35A52">
        <w:rPr>
          <w:sz w:val="16"/>
        </w:rPr>
        <w:t xml:space="preserve">- </w:t>
      </w:r>
      <w:proofErr w:type="spellStart"/>
      <w:r w:rsidRPr="00B35A52">
        <w:rPr>
          <w:sz w:val="16"/>
        </w:rPr>
        <w:t>ations</w:t>
      </w:r>
      <w:proofErr w:type="spellEnd"/>
      <w:r w:rsidRPr="00B35A52">
        <w:rPr>
          <w:sz w:val="16"/>
        </w:rPr>
        <w:t xml:space="preserve"> is however not the same thing, and with regard to humankind’s survival I would point at its stronger formulation as a right: it is more binding, while the </w:t>
      </w:r>
      <w:proofErr w:type="spellStart"/>
      <w:r w:rsidRPr="00B35A52">
        <w:rPr>
          <w:sz w:val="16"/>
        </w:rPr>
        <w:t>ob</w:t>
      </w:r>
      <w:proofErr w:type="spellEnd"/>
      <w:r w:rsidRPr="00B35A52">
        <w:rPr>
          <w:sz w:val="16"/>
        </w:rPr>
        <w:t xml:space="preserve">- </w:t>
      </w:r>
      <w:proofErr w:type="spellStart"/>
      <w:r w:rsidRPr="00B35A52">
        <w:rPr>
          <w:sz w:val="16"/>
        </w:rPr>
        <w:t>jections</w:t>
      </w:r>
      <w:proofErr w:type="spellEnd"/>
      <w:r w:rsidRPr="00B35A52">
        <w:rPr>
          <w:sz w:val="16"/>
        </w:rPr>
        <w:t xml:space="preserve"> against endowing future generations with rights can be easily argued against. Just because it is conceived in favor of those who cannot yet uphold their interest, this right should be protected against cancellation by a sort of </w:t>
      </w:r>
      <w:proofErr w:type="spellStart"/>
      <w:r w:rsidRPr="00B35A52">
        <w:rPr>
          <w:sz w:val="16"/>
        </w:rPr>
        <w:t>Ewigkeitsklausel</w:t>
      </w:r>
      <w:proofErr w:type="spellEnd"/>
      <w:r w:rsidRPr="00B35A52">
        <w:rPr>
          <w:sz w:val="16"/>
        </w:rPr>
        <w:t xml:space="preserve"> as in Art. 79.3 of the German Grundgesetz.28 A right to survival is more specific and more stringent than the right to a safe environment be- cause it derives from lethal and global challenges that affect the very core of the polity, protection, rather than from a generic care for a balanced relationship to </w:t>
      </w:r>
      <w:proofErr w:type="spellStart"/>
      <w:r w:rsidRPr="00B35A52">
        <w:rPr>
          <w:sz w:val="16"/>
        </w:rPr>
        <w:t>na</w:t>
      </w:r>
      <w:proofErr w:type="spellEnd"/>
      <w:r w:rsidRPr="00B35A52">
        <w:rPr>
          <w:sz w:val="16"/>
        </w:rPr>
        <w:t xml:space="preserve">- </w:t>
      </w:r>
      <w:proofErr w:type="spellStart"/>
      <w:r w:rsidRPr="00B35A52">
        <w:rPr>
          <w:sz w:val="16"/>
        </w:rPr>
        <w:t>ture</w:t>
      </w:r>
      <w:proofErr w:type="spellEnd"/>
      <w:r w:rsidRPr="00B35A52">
        <w:rPr>
          <w:sz w:val="16"/>
        </w:rPr>
        <w:t xml:space="preserve"> or from a diffuse feeling of benevolence for the posterity.</w:t>
      </w:r>
      <w:r w:rsidRPr="00B35A52">
        <w:rPr>
          <w:sz w:val="12"/>
        </w:rPr>
        <w:t>¶</w:t>
      </w:r>
      <w:r w:rsidRPr="00B35A52">
        <w:rPr>
          <w:sz w:val="16"/>
        </w:rPr>
        <w:t xml:space="preserve"> In national or regional Constitutions, the </w:t>
      </w:r>
      <w:proofErr w:type="spellStart"/>
      <w:r w:rsidRPr="00B35A52">
        <w:rPr>
          <w:sz w:val="16"/>
        </w:rPr>
        <w:t>acknowl</w:t>
      </w:r>
      <w:proofErr w:type="spellEnd"/>
      <w:r w:rsidRPr="00B35A52">
        <w:rPr>
          <w:sz w:val="16"/>
        </w:rPr>
        <w:t xml:space="preserve">- </w:t>
      </w:r>
      <w:proofErr w:type="spellStart"/>
      <w:r w:rsidRPr="00B35A52">
        <w:rPr>
          <w:sz w:val="16"/>
        </w:rPr>
        <w:t>edgment</w:t>
      </w:r>
      <w:proofErr w:type="spellEnd"/>
      <w:r w:rsidRPr="00B35A52">
        <w:rPr>
          <w:sz w:val="16"/>
        </w:rPr>
        <w:t xml:space="preserve"> of this right could be accompanied by the establishment of corresponding institutions, promoting the implementation of the new right; it could be for example an ombudsman29 for future generation as a (</w:t>
      </w:r>
      <w:proofErr w:type="spellStart"/>
      <w:r w:rsidRPr="00B35A52">
        <w:rPr>
          <w:sz w:val="16"/>
        </w:rPr>
        <w:t>countermajoritarian</w:t>
      </w:r>
      <w:proofErr w:type="spellEnd"/>
      <w:r w:rsidRPr="00B35A52">
        <w:rPr>
          <w:sz w:val="16"/>
        </w:rPr>
        <w:t xml:space="preserve">)30 authority protecting their inter- </w:t>
      </w:r>
      <w:proofErr w:type="spellStart"/>
      <w:r w:rsidRPr="00B35A52">
        <w:rPr>
          <w:sz w:val="16"/>
        </w:rPr>
        <w:t>ests</w:t>
      </w:r>
      <w:proofErr w:type="spellEnd"/>
      <w:r w:rsidRPr="00B35A52">
        <w:rPr>
          <w:sz w:val="16"/>
        </w:rPr>
        <w:t xml:space="preserve"> against damages resulting from new legislation, and endowed with the power to send it back to the legislative rather than to veto it straight away.31 Not to be </w:t>
      </w:r>
      <w:proofErr w:type="spellStart"/>
      <w:r w:rsidRPr="00B35A52">
        <w:rPr>
          <w:sz w:val="16"/>
        </w:rPr>
        <w:t>underes</w:t>
      </w:r>
      <w:proofErr w:type="spellEnd"/>
      <w:r w:rsidRPr="00B35A52">
        <w:rPr>
          <w:sz w:val="16"/>
        </w:rPr>
        <w:t xml:space="preserve">- </w:t>
      </w:r>
      <w:proofErr w:type="spellStart"/>
      <w:r w:rsidRPr="00B35A52">
        <w:rPr>
          <w:sz w:val="16"/>
        </w:rPr>
        <w:t>timated</w:t>
      </w:r>
      <w:proofErr w:type="spellEnd"/>
      <w:r w:rsidRPr="00B35A52">
        <w:rPr>
          <w:sz w:val="16"/>
        </w:rPr>
        <w:t xml:space="preserve"> are the difficulties that would arise in striking a very delicate balance on two levels: in general between the interests of present and future generations,32 but also between parliaments or executives, which act under the pressure of their constituencies, and the members of the ombudsman authority, who remain nonetheless </w:t>
      </w:r>
      <w:proofErr w:type="spellStart"/>
      <w:r w:rsidRPr="00B35A52">
        <w:rPr>
          <w:sz w:val="16"/>
        </w:rPr>
        <w:t>contem</w:t>
      </w:r>
      <w:proofErr w:type="spellEnd"/>
      <w:r w:rsidRPr="00B35A52">
        <w:rPr>
          <w:sz w:val="16"/>
        </w:rPr>
        <w:t xml:space="preserve">- </w:t>
      </w:r>
      <w:proofErr w:type="spellStart"/>
      <w:r w:rsidRPr="00B35A52">
        <w:rPr>
          <w:sz w:val="16"/>
        </w:rPr>
        <w:t>poraries</w:t>
      </w:r>
      <w:proofErr w:type="spellEnd"/>
      <w:r w:rsidRPr="00B35A52">
        <w:rPr>
          <w:sz w:val="16"/>
        </w:rPr>
        <w:t xml:space="preserve"> of the former rather than being appointed by the latter – for all too natural reasons.</w:t>
      </w:r>
      <w:r w:rsidRPr="00B35A52">
        <w:rPr>
          <w:sz w:val="12"/>
        </w:rPr>
        <w:t>¶</w:t>
      </w:r>
      <w:r w:rsidRPr="00B35A52">
        <w:rPr>
          <w:sz w:val="16"/>
        </w:rPr>
        <w:t xml:space="preserve"> The same difficulty would affect the national courts in which the new fundamental right, as jus cogens principle, should be made claimable at the initiative of institutions such as the ombudsman or of advocacy groups representing a significative number of citizens in a referendum-like counting procedure. In international courts,33 the interest of future generations should be represented by an ombudsman to be established at the UN as well as at regional associations of states such as the EU or Mercosur. A point however that remains</w:t>
      </w:r>
      <w:r w:rsidRPr="00B35A52">
        <w:rPr>
          <w:sz w:val="12"/>
        </w:rPr>
        <w:t>¶</w:t>
      </w:r>
      <w:r w:rsidRPr="00B35A52">
        <w:rPr>
          <w:sz w:val="16"/>
        </w:rPr>
        <w:t xml:space="preserve"> open to further discussion has been raised in the de- bate on socio-economic or solidarity rights, which may have some affinity with the right to survival: </w:t>
      </w:r>
      <w:proofErr w:type="spellStart"/>
      <w:r w:rsidRPr="00B35A52">
        <w:rPr>
          <w:sz w:val="16"/>
        </w:rPr>
        <w:t>theoreti</w:t>
      </w:r>
      <w:proofErr w:type="spellEnd"/>
      <w:r w:rsidRPr="00B35A52">
        <w:rPr>
          <w:sz w:val="16"/>
        </w:rPr>
        <w:t xml:space="preserve">- </w:t>
      </w:r>
      <w:proofErr w:type="spellStart"/>
      <w:r w:rsidRPr="00B35A52">
        <w:rPr>
          <w:sz w:val="16"/>
        </w:rPr>
        <w:t>cally</w:t>
      </w:r>
      <w:proofErr w:type="spellEnd"/>
      <w:r w:rsidRPr="00B35A52">
        <w:rPr>
          <w:sz w:val="16"/>
        </w:rPr>
        <w:t xml:space="preserve">, Frank </w:t>
      </w:r>
      <w:proofErr w:type="spellStart"/>
      <w:r w:rsidRPr="00B35A52">
        <w:rPr>
          <w:sz w:val="16"/>
        </w:rPr>
        <w:t>Michelman</w:t>
      </w:r>
      <w:proofErr w:type="spellEnd"/>
      <w:r w:rsidRPr="00B35A52">
        <w:rPr>
          <w:sz w:val="16"/>
        </w:rPr>
        <w:t xml:space="preserve"> has made clear that the status of a norm as constitutional law ought not to be con- </w:t>
      </w:r>
      <w:proofErr w:type="spellStart"/>
      <w:r w:rsidRPr="00B35A52">
        <w:rPr>
          <w:sz w:val="16"/>
        </w:rPr>
        <w:t>flated</w:t>
      </w:r>
      <w:proofErr w:type="spellEnd"/>
      <w:r w:rsidRPr="00B35A52">
        <w:rPr>
          <w:sz w:val="16"/>
        </w:rPr>
        <w:t xml:space="preserve"> with the question of its availability for judicial enforcement.34 In practice, conflicts are easily </w:t>
      </w:r>
      <w:proofErr w:type="spellStart"/>
      <w:r w:rsidRPr="00B35A52">
        <w:rPr>
          <w:sz w:val="16"/>
        </w:rPr>
        <w:t>possi</w:t>
      </w:r>
      <w:proofErr w:type="spellEnd"/>
      <w:r w:rsidRPr="00B35A52">
        <w:rPr>
          <w:sz w:val="16"/>
        </w:rPr>
        <w:t xml:space="preserve">- </w:t>
      </w:r>
      <w:proofErr w:type="spellStart"/>
      <w:r w:rsidRPr="00B35A52">
        <w:rPr>
          <w:sz w:val="16"/>
        </w:rPr>
        <w:t>ble</w:t>
      </w:r>
      <w:proofErr w:type="spellEnd"/>
      <w:r w:rsidRPr="00B35A52">
        <w:rPr>
          <w:sz w:val="16"/>
        </w:rPr>
        <w:t xml:space="preserve"> between the courts sentencing on the states’ failure to implement those rights and “the vain or overbearing nature of these sentences” on a matter that is political rather than judicial. 35 This is true in our case as well: the attainment of a new international order without national possession of nuclear arms or a carbon-free reordering of the world economy are goals for policy-making, not something that can be attained in courts. In this frame- work, however, courts are not jobless: sentencing the nuclear-armed states for their failure in implementing art.VI of the Nuclear Non-Proliferation Treaty (NPT),36 or the US of the Bush years for withdrawing from the Kyoto Protocol and failing to cut emissions is a typical judicial matter, as the two cases would regard the break of treaty obligations or the failure to cease doing some- thing harmful, not to bring about something good.37</w:t>
      </w:r>
      <w:r w:rsidRPr="00B35A52">
        <w:rPr>
          <w:sz w:val="12"/>
        </w:rPr>
        <w:t>¶</w:t>
      </w:r>
      <w:r w:rsidRPr="00B35A52">
        <w:rPr>
          <w:sz w:val="16"/>
        </w:rPr>
        <w:t xml:space="preserve"> Finally, two more fundamental objections could be raised against the idea of a legal protection of the inter- </w:t>
      </w:r>
      <w:proofErr w:type="spellStart"/>
      <w:r w:rsidRPr="00B35A52">
        <w:rPr>
          <w:sz w:val="16"/>
        </w:rPr>
        <w:t>est</w:t>
      </w:r>
      <w:proofErr w:type="spellEnd"/>
      <w:r w:rsidRPr="00B35A52">
        <w:rPr>
          <w:sz w:val="16"/>
        </w:rPr>
        <w:t xml:space="preserve"> of future generations. It could be argued that what would be represented (in a time-universalistic mode) is not the interest of future generations, but rather the interest of a particular fraction of the present ones, dis- guising itself as standard bearer of those people to come. On the one hand this should be </w:t>
      </w:r>
      <w:proofErr w:type="gramStart"/>
      <w:r w:rsidRPr="00B35A52">
        <w:rPr>
          <w:sz w:val="16"/>
        </w:rPr>
        <w:t>taken into account</w:t>
      </w:r>
      <w:proofErr w:type="gramEnd"/>
      <w:r w:rsidRPr="00B35A52">
        <w:rPr>
          <w:sz w:val="16"/>
        </w:rPr>
        <w:t xml:space="preserve"> as critical point of view in the public debate on those inter- </w:t>
      </w:r>
      <w:proofErr w:type="spellStart"/>
      <w:r w:rsidRPr="00B35A52">
        <w:rPr>
          <w:sz w:val="16"/>
        </w:rPr>
        <w:t>ests</w:t>
      </w:r>
      <w:proofErr w:type="spellEnd"/>
      <w:r w:rsidRPr="00B35A52">
        <w:rPr>
          <w:sz w:val="16"/>
        </w:rPr>
        <w:t xml:space="preserve">. On the other hand, this criticism, strictly speaking, would also delegitimize such an ancient principle of Roman and Western law as the protection of the child. In morality it would affirm a radical skepticism that denies the possibility of slipping into another person’s clothes and acting from a non-egoistic stance. This can be obviously upheld, but at the price of the disappear- </w:t>
      </w:r>
      <w:proofErr w:type="spellStart"/>
      <w:r w:rsidRPr="00B35A52">
        <w:rPr>
          <w:sz w:val="16"/>
        </w:rPr>
        <w:t>ance</w:t>
      </w:r>
      <w:proofErr w:type="spellEnd"/>
      <w:r w:rsidRPr="00B35A52">
        <w:rPr>
          <w:sz w:val="16"/>
        </w:rPr>
        <w:t xml:space="preserve"> of morality as well as of the polity, which is – in any case and among other things – a solidaristic association.</w:t>
      </w:r>
      <w:r w:rsidRPr="00B35A52">
        <w:rPr>
          <w:sz w:val="12"/>
        </w:rPr>
        <w:t>¶</w:t>
      </w:r>
      <w:r w:rsidRPr="00B35A52">
        <w:rPr>
          <w:sz w:val="16"/>
        </w:rPr>
        <w:t xml:space="preserve"> A second problem, which is more difficult to deal with, is that we do not know as a general piece of </w:t>
      </w:r>
      <w:proofErr w:type="spellStart"/>
      <w:r w:rsidRPr="00B35A52">
        <w:rPr>
          <w:sz w:val="16"/>
        </w:rPr>
        <w:t>knowl</w:t>
      </w:r>
      <w:proofErr w:type="spellEnd"/>
      <w:r w:rsidRPr="00B35A52">
        <w:rPr>
          <w:sz w:val="16"/>
        </w:rPr>
        <w:t xml:space="preserve">- edge what the interest of future generations is; whereas in the case of legal protection of the child we share a generally accepted knowledge of his or her future in- </w:t>
      </w:r>
      <w:proofErr w:type="spellStart"/>
      <w:r w:rsidRPr="00B35A52">
        <w:rPr>
          <w:sz w:val="16"/>
        </w:rPr>
        <w:t>terest</w:t>
      </w:r>
      <w:proofErr w:type="spellEnd"/>
      <w:r w:rsidRPr="00B35A52">
        <w:rPr>
          <w:sz w:val="16"/>
        </w:rPr>
        <w:t xml:space="preserve"> (to remain healthy, to get sufficient education, to be free to make the best of him/herself). What the real life conditions and the presumable vital interests of fu- </w:t>
      </w:r>
      <w:proofErr w:type="spellStart"/>
      <w:r w:rsidRPr="00B35A52">
        <w:rPr>
          <w:sz w:val="16"/>
        </w:rPr>
        <w:t>ture</w:t>
      </w:r>
      <w:proofErr w:type="spellEnd"/>
      <w:r w:rsidRPr="00B35A52">
        <w:rPr>
          <w:sz w:val="16"/>
        </w:rPr>
        <w:t xml:space="preserve"> generations will be can only be tentatively argued from what the several branches of natural and economic (e.g. demography) science are able to tell us about what is likely to remain constant in physical and cultural anthropology and what is likely to be most endangered.</w:t>
      </w:r>
      <w:r w:rsidRPr="00B35A52">
        <w:rPr>
          <w:sz w:val="12"/>
        </w:rPr>
        <w:t>¶</w:t>
      </w:r>
      <w:r w:rsidRPr="00B35A52">
        <w:rPr>
          <w:sz w:val="16"/>
        </w:rPr>
        <w:t xml:space="preserve"> As such, it is important that moral and political theory renew their relationship to the natural sciences after a time of reciprocal disdain between the two. While sci- </w:t>
      </w:r>
      <w:proofErr w:type="spellStart"/>
      <w:r w:rsidRPr="00B35A52">
        <w:rPr>
          <w:sz w:val="16"/>
        </w:rPr>
        <w:t>ence</w:t>
      </w:r>
      <w:proofErr w:type="spellEnd"/>
      <w:r w:rsidRPr="00B35A52">
        <w:rPr>
          <w:sz w:val="16"/>
        </w:rPr>
        <w:t xml:space="preserve"> cannot by itself draw an encompassing picture of future life under global threats, philosophy should learn from science what those future problems are likely to be and elaborate on them, instead of reflecting on the future of humanity by just moving from the doctrines of past philosophers or relying on the hearsay about it based on media reports or the philosopher’s personal divinations.</w:t>
      </w:r>
      <w:r w:rsidRPr="00B35A52">
        <w:rPr>
          <w:sz w:val="12"/>
        </w:rPr>
        <w:t>¶</w:t>
      </w:r>
      <w:r w:rsidRPr="00B35A52">
        <w:rPr>
          <w:sz w:val="16"/>
        </w:rPr>
        <w:t xml:space="preserve"> 6. My philosophical proposal to fill a hole in human rights discourse and legislation by introducing a first or meta-fundamental right of humankind to survival and positivizing it in national, international and world law38 resonates with two legal developments. The first related to ‘humanity’, the second to ‘human rights.’ The latter resonates with the novelties in constitutional law men- </w:t>
      </w:r>
      <w:proofErr w:type="spellStart"/>
      <w:r w:rsidRPr="00B35A52">
        <w:rPr>
          <w:sz w:val="16"/>
        </w:rPr>
        <w:t>tioned</w:t>
      </w:r>
      <w:proofErr w:type="spellEnd"/>
      <w:r w:rsidRPr="00B35A52">
        <w:rPr>
          <w:sz w:val="16"/>
        </w:rPr>
        <w:t xml:space="preserve"> in §5.</w:t>
      </w:r>
      <w:r w:rsidRPr="00B35A52">
        <w:rPr>
          <w:sz w:val="12"/>
        </w:rPr>
        <w:t>¶</w:t>
      </w:r>
      <w:r w:rsidRPr="00B35A52">
        <w:rPr>
          <w:sz w:val="16"/>
        </w:rPr>
        <w:t xml:space="preserve"> The first one began in 1970 as the UN General As- </w:t>
      </w:r>
      <w:proofErr w:type="spellStart"/>
      <w:r w:rsidRPr="00B35A52">
        <w:rPr>
          <w:sz w:val="16"/>
        </w:rPr>
        <w:t>sembly</w:t>
      </w:r>
      <w:proofErr w:type="spellEnd"/>
      <w:r w:rsidRPr="00B35A52">
        <w:rPr>
          <w:sz w:val="16"/>
        </w:rPr>
        <w:t xml:space="preserve"> adopted Resolution 2749, the Declaration of Principles Governing the Seabed and Ocean Floor, con- </w:t>
      </w:r>
      <w:proofErr w:type="spellStart"/>
      <w:r w:rsidRPr="00B35A52">
        <w:rPr>
          <w:sz w:val="16"/>
        </w:rPr>
        <w:t>taining</w:t>
      </w:r>
      <w:proofErr w:type="spellEnd"/>
      <w:r w:rsidRPr="00B35A52">
        <w:rPr>
          <w:sz w:val="16"/>
        </w:rPr>
        <w:t xml:space="preserve"> the notion of a “common heritage of mankind”; it was originally introduced to protect the seabed and ocean floor and later the “moon and other celestial bod- </w:t>
      </w:r>
      <w:proofErr w:type="spellStart"/>
      <w:r w:rsidRPr="00B35A52">
        <w:rPr>
          <w:sz w:val="16"/>
        </w:rPr>
        <w:t>ies</w:t>
      </w:r>
      <w:proofErr w:type="spellEnd"/>
      <w:r w:rsidRPr="00B35A52">
        <w:rPr>
          <w:sz w:val="16"/>
        </w:rPr>
        <w:t xml:space="preserve">” from exploitation by powerful countries against the interest of the developing ones.39 In the 1990s, the competing and “thinner” concept of “common concern of mankind” emerged, as in the Convention on Bio- diversity of 1992; nonetheless it can be said that hu- mankind has become a notion contained in binding in- </w:t>
      </w:r>
      <w:proofErr w:type="spellStart"/>
      <w:r w:rsidRPr="00B35A52">
        <w:rPr>
          <w:sz w:val="16"/>
        </w:rPr>
        <w:t>ternational</w:t>
      </w:r>
      <w:proofErr w:type="spellEnd"/>
      <w:r w:rsidRPr="00B35A52">
        <w:rPr>
          <w:sz w:val="16"/>
        </w:rPr>
        <w:t xml:space="preserve"> law and referred to indivisible (climate) and divisible (seabed, ocean floor, moon) objects, and that this has happened as an answer to problems and chances generated by huge technological advancement.</w:t>
      </w:r>
      <w:r w:rsidRPr="00B35A52">
        <w:rPr>
          <w:sz w:val="12"/>
        </w:rPr>
        <w:t>¶</w:t>
      </w:r>
      <w:r w:rsidRPr="00B35A52">
        <w:rPr>
          <w:sz w:val="16"/>
        </w:rPr>
        <w:t xml:space="preserve"> In another corner of legal development, it could be argued that the logical structure, so to speak the </w:t>
      </w:r>
      <w:proofErr w:type="spellStart"/>
      <w:r w:rsidRPr="00B35A52">
        <w:rPr>
          <w:sz w:val="16"/>
        </w:rPr>
        <w:t>norma</w:t>
      </w:r>
      <w:proofErr w:type="spellEnd"/>
      <w:r w:rsidRPr="00B35A52">
        <w:rPr>
          <w:sz w:val="16"/>
        </w:rPr>
        <w:t xml:space="preserve">- </w:t>
      </w:r>
      <w:proofErr w:type="spellStart"/>
      <w:r w:rsidRPr="00B35A52">
        <w:rPr>
          <w:sz w:val="16"/>
        </w:rPr>
        <w:t>tive</w:t>
      </w:r>
      <w:proofErr w:type="spellEnd"/>
      <w:r w:rsidRPr="00B35A52">
        <w:rPr>
          <w:sz w:val="16"/>
        </w:rPr>
        <w:t xml:space="preserve"> algorithm of the UDHR norms — the </w:t>
      </w:r>
      <w:proofErr w:type="spellStart"/>
      <w:r w:rsidRPr="00B35A52">
        <w:rPr>
          <w:sz w:val="16"/>
        </w:rPr>
        <w:t>aforemen</w:t>
      </w:r>
      <w:proofErr w:type="spellEnd"/>
      <w:r w:rsidRPr="00B35A52">
        <w:rPr>
          <w:sz w:val="16"/>
        </w:rPr>
        <w:t xml:space="preserve">- </w:t>
      </w:r>
      <w:proofErr w:type="spellStart"/>
      <w:r w:rsidRPr="00B35A52">
        <w:rPr>
          <w:sz w:val="16"/>
        </w:rPr>
        <w:t>tioned</w:t>
      </w:r>
      <w:proofErr w:type="spellEnd"/>
      <w:r w:rsidRPr="00B35A52">
        <w:rPr>
          <w:sz w:val="16"/>
        </w:rPr>
        <w:t xml:space="preserve"> ‘everyone has the right . . . ’ — implies that hu- mankind, not just single individuals, is to be the bearer of those rights, even if the collective singular is not used. Turning to a more substantive level, we could go as far as to say that the legal protection of humankind’s survival was implicitly enshrined as early as 1948 in the UDHR and later in the International Covenant on Civil and Political Rights (ICCPR) as well as the In- </w:t>
      </w:r>
      <w:proofErr w:type="spellStart"/>
      <w:r w:rsidRPr="00B35A52">
        <w:rPr>
          <w:sz w:val="16"/>
        </w:rPr>
        <w:t>ternational</w:t>
      </w:r>
      <w:proofErr w:type="spellEnd"/>
      <w:r w:rsidRPr="00B35A52">
        <w:rPr>
          <w:sz w:val="16"/>
        </w:rPr>
        <w:t xml:space="preserve"> Covenant on Economic, Social and Cultural Rights (ICESCR), both of 1966. Art. 28 UDHR (“</w:t>
      </w:r>
      <w:proofErr w:type="spellStart"/>
      <w:r w:rsidRPr="00B35A52">
        <w:rPr>
          <w:sz w:val="16"/>
        </w:rPr>
        <w:t>ev</w:t>
      </w:r>
      <w:proofErr w:type="spellEnd"/>
      <w:r w:rsidRPr="00B35A52">
        <w:rPr>
          <w:sz w:val="16"/>
        </w:rPr>
        <w:t xml:space="preserve">- </w:t>
      </w:r>
      <w:proofErr w:type="spellStart"/>
      <w:r w:rsidRPr="00B35A52">
        <w:rPr>
          <w:sz w:val="16"/>
        </w:rPr>
        <w:t>eryone</w:t>
      </w:r>
      <w:proofErr w:type="spellEnd"/>
      <w:r w:rsidRPr="00B35A52">
        <w:rPr>
          <w:sz w:val="16"/>
        </w:rPr>
        <w:t xml:space="preserve"> has the right to a social and international order in which the rights and freedoms set forth in this </w:t>
      </w:r>
      <w:proofErr w:type="spellStart"/>
      <w:r w:rsidRPr="00B35A52">
        <w:rPr>
          <w:sz w:val="16"/>
        </w:rPr>
        <w:t>Decla</w:t>
      </w:r>
      <w:proofErr w:type="spellEnd"/>
      <w:r w:rsidRPr="00B35A52">
        <w:rPr>
          <w:sz w:val="16"/>
        </w:rPr>
        <w:t xml:space="preserve">- ration can be fully realized”) could be rethought in the direction of institutions bound to implement for every- one, now and in the future, the right to life (Art.3 UDHR, Art. 6 ICCPR), the right to an adequate standard of liv- </w:t>
      </w:r>
      <w:proofErr w:type="spellStart"/>
      <w:r w:rsidRPr="00B35A52">
        <w:rPr>
          <w:sz w:val="16"/>
        </w:rPr>
        <w:t>ing</w:t>
      </w:r>
      <w:proofErr w:type="spellEnd"/>
      <w:r w:rsidRPr="00B35A52">
        <w:rPr>
          <w:sz w:val="16"/>
        </w:rPr>
        <w:t xml:space="preserve"> incl. adequate food (Art.11 ICESRC)40 as well as</w:t>
      </w:r>
      <w:r w:rsidRPr="00B35A52">
        <w:rPr>
          <w:sz w:val="12"/>
        </w:rPr>
        <w:t>¶</w:t>
      </w:r>
      <w:r w:rsidRPr="00B35A52">
        <w:rPr>
          <w:sz w:val="16"/>
        </w:rPr>
        <w:t xml:space="preserve"> the right of the family to be protected (Art.10 ICESRC), a right that would be denied to families of the posterity bound to live under insufferable environmental </w:t>
      </w:r>
      <w:proofErr w:type="spellStart"/>
      <w:r w:rsidRPr="00B35A52">
        <w:rPr>
          <w:sz w:val="16"/>
        </w:rPr>
        <w:t>condi</w:t>
      </w:r>
      <w:proofErr w:type="spellEnd"/>
      <w:r w:rsidRPr="00B35A52">
        <w:rPr>
          <w:sz w:val="16"/>
        </w:rPr>
        <w:t xml:space="preserve">- </w:t>
      </w:r>
      <w:proofErr w:type="spellStart"/>
      <w:r w:rsidRPr="00B35A52">
        <w:rPr>
          <w:sz w:val="16"/>
        </w:rPr>
        <w:t>tions</w:t>
      </w:r>
      <w:proofErr w:type="spellEnd"/>
      <w:r w:rsidRPr="00B35A52">
        <w:rPr>
          <w:sz w:val="16"/>
        </w:rPr>
        <w:t xml:space="preserve"> (cf. above the notion of a transgenerational chain of parents). While the different binding strength of the several </w:t>
      </w:r>
      <w:r w:rsidRPr="002C377B">
        <w:rPr>
          <w:highlight w:val="yellow"/>
          <w:u w:val="single"/>
        </w:rPr>
        <w:t>legal formulations</w:t>
      </w:r>
      <w:r w:rsidRPr="00B35A52">
        <w:rPr>
          <w:sz w:val="16"/>
        </w:rPr>
        <w:t xml:space="preserve"> (treaty, covenant, convention, declaration) </w:t>
      </w:r>
      <w:r w:rsidRPr="002C377B">
        <w:rPr>
          <w:b/>
          <w:iCs/>
          <w:highlight w:val="yellow"/>
          <w:u w:val="single"/>
          <w:bdr w:val="single" w:sz="8" w:space="0" w:color="auto"/>
        </w:rPr>
        <w:t>cannot be ignored</w:t>
      </w:r>
      <w:r w:rsidRPr="00B35A52">
        <w:rPr>
          <w:sz w:val="16"/>
        </w:rPr>
        <w:t xml:space="preserve">, it remains clear that le- gal documents do not advance by themselves the cause of humankind’s survival, except if they can be </w:t>
      </w:r>
      <w:proofErr w:type="spellStart"/>
      <w:r w:rsidRPr="00B35A52">
        <w:rPr>
          <w:sz w:val="16"/>
        </w:rPr>
        <w:t>effec</w:t>
      </w:r>
      <w:proofErr w:type="spellEnd"/>
      <w:r w:rsidRPr="00B35A52">
        <w:rPr>
          <w:sz w:val="16"/>
        </w:rPr>
        <w:t xml:space="preserve">- </w:t>
      </w:r>
      <w:proofErr w:type="spellStart"/>
      <w:r w:rsidRPr="00B35A52">
        <w:rPr>
          <w:sz w:val="16"/>
        </w:rPr>
        <w:t>tively</w:t>
      </w:r>
      <w:proofErr w:type="spellEnd"/>
      <w:r w:rsidRPr="00B35A52">
        <w:rPr>
          <w:sz w:val="16"/>
        </w:rPr>
        <w:t xml:space="preserve"> referred to in a court of justice; but </w:t>
      </w:r>
      <w:r w:rsidRPr="002C377B">
        <w:rPr>
          <w:highlight w:val="yellow"/>
          <w:u w:val="single"/>
        </w:rPr>
        <w:t>they create</w:t>
      </w:r>
      <w:r w:rsidRPr="00B35A52">
        <w:rPr>
          <w:u w:val="single"/>
        </w:rPr>
        <w:t xml:space="preserve"> an appropriate and stable environment for what can really bring about a change, that is </w:t>
      </w:r>
      <w:r w:rsidRPr="002C377B">
        <w:rPr>
          <w:b/>
          <w:iCs/>
          <w:highlight w:val="yellow"/>
          <w:u w:val="single"/>
          <w:bdr w:val="single" w:sz="8" w:space="0" w:color="auto"/>
        </w:rPr>
        <w:t>educational</w:t>
      </w:r>
      <w:r w:rsidRPr="00B35A52">
        <w:rPr>
          <w:u w:val="single"/>
        </w:rPr>
        <w:t xml:space="preserve"> </w:t>
      </w:r>
      <w:r w:rsidRPr="002C377B">
        <w:rPr>
          <w:highlight w:val="yellow"/>
          <w:u w:val="single"/>
        </w:rPr>
        <w:t>and</w:t>
      </w:r>
      <w:r w:rsidRPr="00B35A52">
        <w:rPr>
          <w:u w:val="single"/>
        </w:rPr>
        <w:t xml:space="preserve"> </w:t>
      </w:r>
      <w:r w:rsidRPr="002C377B">
        <w:rPr>
          <w:b/>
          <w:iCs/>
          <w:highlight w:val="yellow"/>
          <w:u w:val="single"/>
          <w:bdr w:val="single" w:sz="8" w:space="0" w:color="auto"/>
        </w:rPr>
        <w:t>political</w:t>
      </w:r>
      <w:r w:rsidRPr="00B35A52">
        <w:rPr>
          <w:u w:val="single"/>
        </w:rPr>
        <w:t xml:space="preserve"> </w:t>
      </w:r>
      <w:r w:rsidRPr="002C377B">
        <w:rPr>
          <w:highlight w:val="yellow"/>
          <w:u w:val="single"/>
        </w:rPr>
        <w:t>struggles</w:t>
      </w:r>
      <w:r w:rsidRPr="00B35A52">
        <w:rPr>
          <w:u w:val="single"/>
        </w:rPr>
        <w:t>,</w:t>
      </w:r>
      <w:r w:rsidRPr="00B35A52">
        <w:rPr>
          <w:sz w:val="16"/>
        </w:rPr>
        <w:t xml:space="preserve"> the former aiming at a change in the political culture.</w:t>
      </w:r>
      <w:r w:rsidRPr="00B35A52">
        <w:rPr>
          <w:sz w:val="12"/>
        </w:rPr>
        <w:t>¶</w:t>
      </w:r>
      <w:r w:rsidRPr="00B35A52">
        <w:rPr>
          <w:sz w:val="16"/>
        </w:rPr>
        <w:t xml:space="preserve"> To sum up, (</w:t>
      </w:r>
      <w:r w:rsidRPr="00B35A52">
        <w:rPr>
          <w:u w:val="single"/>
        </w:rPr>
        <w:t>hu)mankind has thus ceased to be just a concept used by philosophers</w:t>
      </w:r>
      <w:r w:rsidRPr="00B35A52">
        <w:rPr>
          <w:sz w:val="16"/>
        </w:rPr>
        <w:t xml:space="preserve"> and theologians, whose presence in international law was merely </w:t>
      </w:r>
      <w:proofErr w:type="spellStart"/>
      <w:r w:rsidRPr="00B35A52">
        <w:rPr>
          <w:sz w:val="16"/>
        </w:rPr>
        <w:t>philo</w:t>
      </w:r>
      <w:proofErr w:type="spellEnd"/>
      <w:r w:rsidRPr="00B35A52">
        <w:rPr>
          <w:sz w:val="16"/>
        </w:rPr>
        <w:t xml:space="preserve">- </w:t>
      </w:r>
      <w:proofErr w:type="spellStart"/>
      <w:r w:rsidRPr="00B35A52">
        <w:rPr>
          <w:sz w:val="16"/>
        </w:rPr>
        <w:t>sophical</w:t>
      </w:r>
      <w:proofErr w:type="spellEnd"/>
      <w:r w:rsidRPr="00B35A52">
        <w:rPr>
          <w:sz w:val="16"/>
        </w:rPr>
        <w:t xml:space="preserve">, if not rhetorical, as in the Preamble to the UN Charter of 1945. Though not explicitly endowed with rights in the documents quoted above, the humankind of the “common heritage” doctrine is an important </w:t>
      </w:r>
      <w:proofErr w:type="spellStart"/>
      <w:r w:rsidRPr="00B35A52">
        <w:rPr>
          <w:sz w:val="16"/>
        </w:rPr>
        <w:t>prece</w:t>
      </w:r>
      <w:proofErr w:type="spellEnd"/>
      <w:r w:rsidRPr="00B35A52">
        <w:rPr>
          <w:sz w:val="16"/>
        </w:rPr>
        <w:t xml:space="preserve">- dent in the direction, suggested by this article, of in- </w:t>
      </w:r>
      <w:proofErr w:type="spellStart"/>
      <w:r w:rsidRPr="00B35A52">
        <w:rPr>
          <w:sz w:val="16"/>
        </w:rPr>
        <w:t>troducing</w:t>
      </w:r>
      <w:proofErr w:type="spellEnd"/>
      <w:r w:rsidRPr="00B35A52">
        <w:rPr>
          <w:sz w:val="16"/>
        </w:rPr>
        <w:t xml:space="preserve"> this new legal actor. When looking at the implementation of the rights that can be attributed to it, the other legal novelty of the “common but </w:t>
      </w:r>
      <w:proofErr w:type="spellStart"/>
      <w:r w:rsidRPr="00B35A52">
        <w:rPr>
          <w:sz w:val="16"/>
        </w:rPr>
        <w:t>dif</w:t>
      </w:r>
      <w:proofErr w:type="spellEnd"/>
      <w:r w:rsidRPr="00B35A52">
        <w:rPr>
          <w:sz w:val="16"/>
        </w:rPr>
        <w:t xml:space="preserve">- </w:t>
      </w:r>
      <w:proofErr w:type="spellStart"/>
      <w:r w:rsidRPr="00B35A52">
        <w:rPr>
          <w:sz w:val="16"/>
        </w:rPr>
        <w:t>ferentiated</w:t>
      </w:r>
      <w:proofErr w:type="spellEnd"/>
      <w:r w:rsidRPr="00B35A52">
        <w:rPr>
          <w:sz w:val="16"/>
        </w:rPr>
        <w:t xml:space="preserve"> responsibility”41 of individual actors, such as countries, should also be brought to bear. This is important when it comes to distributing the burden of the duties corresponding to those rights – which is in- deed one of the major issues in the debate following the Copenhagen Accord on Climate Change of 2009. In any case, the legal acknowledgment of a “common responsibility” for the global commons is a further step in designing humankind as a juridical notion.</w:t>
      </w:r>
      <w:r w:rsidRPr="00B35A52">
        <w:rPr>
          <w:sz w:val="12"/>
        </w:rPr>
        <w:t>¶</w:t>
      </w:r>
      <w:r w:rsidRPr="00B35A52">
        <w:rPr>
          <w:sz w:val="16"/>
        </w:rPr>
        <w:t xml:space="preserve"> This article is policy-oriented in the peculiar sense of a constitutional policy that will require decades, if ever, to become the subject of debate and even longer to be legally implemented. Impulses in this direction are </w:t>
      </w:r>
      <w:proofErr w:type="spellStart"/>
      <w:r w:rsidRPr="00B35A52">
        <w:rPr>
          <w:sz w:val="16"/>
        </w:rPr>
        <w:t>cer</w:t>
      </w:r>
      <w:proofErr w:type="spellEnd"/>
      <w:r w:rsidRPr="00B35A52">
        <w:rPr>
          <w:sz w:val="16"/>
        </w:rPr>
        <w:t xml:space="preserve">- </w:t>
      </w:r>
      <w:proofErr w:type="spellStart"/>
      <w:r w:rsidRPr="00B35A52">
        <w:rPr>
          <w:sz w:val="16"/>
        </w:rPr>
        <w:t>tainly</w:t>
      </w:r>
      <w:proofErr w:type="spellEnd"/>
      <w:r w:rsidRPr="00B35A52">
        <w:rPr>
          <w:sz w:val="16"/>
        </w:rPr>
        <w:t xml:space="preserve"> not be expected from the world of politics, but rather from the scientific community (provided a now utopian sounding collaboration of physics, philosophy and legal theory materializes) or from scattered </w:t>
      </w:r>
      <w:proofErr w:type="spellStart"/>
      <w:r w:rsidRPr="00B35A52">
        <w:rPr>
          <w:sz w:val="16"/>
        </w:rPr>
        <w:t>sen</w:t>
      </w:r>
      <w:proofErr w:type="spellEnd"/>
      <w:r w:rsidRPr="00B35A52">
        <w:rPr>
          <w:sz w:val="16"/>
        </w:rPr>
        <w:t xml:space="preserve">- </w:t>
      </w:r>
      <w:proofErr w:type="spellStart"/>
      <w:r w:rsidRPr="00B35A52">
        <w:rPr>
          <w:sz w:val="16"/>
        </w:rPr>
        <w:t>tences</w:t>
      </w:r>
      <w:proofErr w:type="spellEnd"/>
      <w:r w:rsidRPr="00B35A52">
        <w:rPr>
          <w:sz w:val="16"/>
        </w:rPr>
        <w:t xml:space="preserve"> of national and international courts, particularly in environmental matter.42 </w:t>
      </w:r>
      <w:r w:rsidRPr="002C377B">
        <w:rPr>
          <w:highlight w:val="yellow"/>
          <w:u w:val="single"/>
        </w:rPr>
        <w:t xml:space="preserve">Support from </w:t>
      </w:r>
      <w:r w:rsidRPr="002C377B">
        <w:rPr>
          <w:b/>
          <w:iCs/>
          <w:highlight w:val="yellow"/>
          <w:u w:val="single"/>
          <w:bdr w:val="single" w:sz="8" w:space="0" w:color="auto"/>
        </w:rPr>
        <w:t>civil society</w:t>
      </w:r>
      <w:r w:rsidRPr="00B35A52">
        <w:rPr>
          <w:u w:val="single"/>
        </w:rPr>
        <w:t xml:space="preserve"> would help</w:t>
      </w:r>
      <w:r w:rsidRPr="00B35A52">
        <w:rPr>
          <w:sz w:val="16"/>
        </w:rPr>
        <w:t>.</w:t>
      </w:r>
      <w:r w:rsidRPr="00B35A52">
        <w:rPr>
          <w:sz w:val="12"/>
        </w:rPr>
        <w:t>¶</w:t>
      </w:r>
      <w:r w:rsidRPr="00B35A52">
        <w:rPr>
          <w:sz w:val="16"/>
        </w:rPr>
        <w:t xml:space="preserve"> Finally, the author’s suggestion as to how to read this proposal: it has a clearly cosmopolitan (or better: cosmopolitical) character, not however in the sense of cosmopolitanism as a general doctrine of government/ governance. It is rather generated by tools coming from realist </w:t>
      </w:r>
      <w:proofErr w:type="gramStart"/>
      <w:r w:rsidRPr="00B35A52">
        <w:rPr>
          <w:sz w:val="16"/>
        </w:rPr>
        <w:t>thought:</w:t>
      </w:r>
      <w:proofErr w:type="gramEnd"/>
      <w:r w:rsidRPr="00B35A52">
        <w:rPr>
          <w:sz w:val="16"/>
        </w:rPr>
        <w:t xml:space="preserve"> new threats as source of new rights, and lethal and planetary threats to the survival of hu- mankind’s civilization as drivers towards a new level of legal protection.</w:t>
      </w:r>
    </w:p>
    <w:p w14:paraId="25B153BF" w14:textId="09A752B5" w:rsidR="00C55B5C" w:rsidRDefault="00C55B5C" w:rsidP="00C55B5C">
      <w:pPr>
        <w:pStyle w:val="Heading3"/>
      </w:pPr>
      <w:r>
        <w:t xml:space="preserve">Nuke War Turns Structural Violence </w:t>
      </w:r>
    </w:p>
    <w:p w14:paraId="29A96A8D" w14:textId="146775C9" w:rsidR="00C55B5C" w:rsidRPr="00A176AD" w:rsidRDefault="00C55B5C" w:rsidP="00C55B5C">
      <w:pPr>
        <w:pStyle w:val="Heading4"/>
        <w:rPr>
          <w:rFonts w:cs="Arial"/>
        </w:rPr>
      </w:pPr>
      <w:bookmarkStart w:id="2" w:name="_Hlk523520325"/>
      <w:bookmarkStart w:id="3" w:name="_Hlk524874330"/>
      <w:r>
        <w:rPr>
          <w:rFonts w:cs="Arial"/>
        </w:rPr>
        <w:t xml:space="preserve">Ignoring the impact of nuclear conflict </w:t>
      </w:r>
      <w:r>
        <w:rPr>
          <w:rFonts w:cs="Arial"/>
        </w:rPr>
        <w:t>is paternalistic whitewashing---</w:t>
      </w:r>
      <w:r>
        <w:rPr>
          <w:rFonts w:cs="Arial"/>
        </w:rPr>
        <w:t xml:space="preserve">even a small nuclear exchange would intensify structural violence – the </w:t>
      </w:r>
      <w:proofErr w:type="spellStart"/>
      <w:r>
        <w:rPr>
          <w:rFonts w:cs="Arial"/>
        </w:rPr>
        <w:t>aff</w:t>
      </w:r>
      <w:proofErr w:type="spellEnd"/>
      <w:r>
        <w:rPr>
          <w:rFonts w:cs="Arial"/>
        </w:rPr>
        <w:t xml:space="preserve"> turns the </w:t>
      </w:r>
      <w:proofErr w:type="gramStart"/>
      <w:r>
        <w:rPr>
          <w:rFonts w:cs="Arial"/>
        </w:rPr>
        <w:t>K</w:t>
      </w:r>
      <w:proofErr w:type="gramEnd"/>
      <w:r>
        <w:rPr>
          <w:rFonts w:cs="Arial"/>
        </w:rPr>
        <w:t xml:space="preserve"> </w:t>
      </w:r>
    </w:p>
    <w:p w14:paraId="636961F0" w14:textId="7CC547E4" w:rsidR="00C55B5C" w:rsidRPr="00A176AD" w:rsidRDefault="00C55B5C" w:rsidP="00C55B5C">
      <w:r w:rsidRPr="00C55B5C">
        <w:rPr>
          <w:b/>
          <w:sz w:val="24"/>
          <w:szCs w:val="24"/>
        </w:rPr>
        <w:t>Thompson 18</w:t>
      </w:r>
      <w:r>
        <w:t xml:space="preserve"> </w:t>
      </w:r>
      <w:r w:rsidRPr="00C55B5C">
        <w:rPr>
          <w:sz w:val="18"/>
          <w:szCs w:val="18"/>
        </w:rPr>
        <w:t>(</w:t>
      </w:r>
      <w:r w:rsidRPr="00C55B5C">
        <w:rPr>
          <w:sz w:val="18"/>
          <w:szCs w:val="18"/>
        </w:rPr>
        <w:t xml:space="preserve">Nicole </w:t>
      </w:r>
      <w:proofErr w:type="spellStart"/>
      <w:r w:rsidRPr="00C55B5C">
        <w:rPr>
          <w:sz w:val="18"/>
          <w:szCs w:val="18"/>
        </w:rPr>
        <w:t>Akoukou</w:t>
      </w:r>
      <w:proofErr w:type="spellEnd"/>
      <w:r w:rsidRPr="00C55B5C">
        <w:rPr>
          <w:sz w:val="18"/>
          <w:szCs w:val="18"/>
        </w:rPr>
        <w:t>,</w:t>
      </w:r>
      <w:r w:rsidRPr="00C55B5C">
        <w:rPr>
          <w:sz w:val="18"/>
          <w:szCs w:val="18"/>
        </w:rPr>
        <w:t xml:space="preserve"> Chicago-based creative writer. 4-6-2018. "Why I will not allow the fear of a nuclear attack to be white-washed." </w:t>
      </w:r>
      <w:proofErr w:type="spellStart"/>
      <w:r w:rsidRPr="00C55B5C">
        <w:rPr>
          <w:sz w:val="18"/>
          <w:szCs w:val="18"/>
        </w:rPr>
        <w:t>RaceBaitR</w:t>
      </w:r>
      <w:proofErr w:type="spellEnd"/>
      <w:r w:rsidRPr="00C55B5C">
        <w:rPr>
          <w:sz w:val="18"/>
          <w:szCs w:val="18"/>
        </w:rPr>
        <w:t>. http://racebaitr.com/2018/04/06/2087/#</w:t>
      </w:r>
      <w:r w:rsidRPr="00C55B5C">
        <w:rPr>
          <w:sz w:val="18"/>
          <w:szCs w:val="18"/>
        </w:rPr>
        <w:t>)</w:t>
      </w:r>
    </w:p>
    <w:p w14:paraId="5CDF0F4D" w14:textId="1387704F" w:rsidR="00C55B5C" w:rsidRPr="004378C6" w:rsidRDefault="00C55B5C" w:rsidP="00C55B5C">
      <w:pPr>
        <w:rPr>
          <w:u w:val="single"/>
        </w:rPr>
      </w:pPr>
      <w:r w:rsidRPr="00A176AD">
        <w:rPr>
          <w:rStyle w:val="StyleUnderline"/>
        </w:rPr>
        <w:t xml:space="preserve">I </w:t>
      </w:r>
      <w:proofErr w:type="gramStart"/>
      <w:r w:rsidRPr="00A176AD">
        <w:rPr>
          <w:rStyle w:val="StyleUnderline"/>
        </w:rPr>
        <w:t>couldn’t</w:t>
      </w:r>
      <w:proofErr w:type="gramEnd"/>
      <w:r w:rsidRPr="00A176AD">
        <w:rPr>
          <w:rStyle w:val="StyleUnderline"/>
        </w:rPr>
        <w:t xml:space="preserve"> spare empathy for a white</w:t>
      </w:r>
      <w:r w:rsidRPr="00C55B5C">
        <w:rPr>
          <w:sz w:val="16"/>
        </w:rPr>
        <w:t xml:space="preserve"> woman </w:t>
      </w:r>
      <w:r w:rsidRPr="00A176AD">
        <w:rPr>
          <w:rStyle w:val="StyleUnderline"/>
        </w:rPr>
        <w:t xml:space="preserve">whose biggest fear was something that hadn’t happened yet and might not. Meanwhile, </w:t>
      </w:r>
      <w:r w:rsidRPr="002C377B">
        <w:rPr>
          <w:rStyle w:val="Emphasis"/>
          <w:highlight w:val="yellow"/>
        </w:rPr>
        <w:t>my</w:t>
      </w:r>
      <w:r w:rsidRPr="002C377B">
        <w:rPr>
          <w:rStyle w:val="StyleUnderline"/>
          <w:highlight w:val="yellow"/>
        </w:rPr>
        <w:t xml:space="preserve"> most significant fears were</w:t>
      </w:r>
      <w:r w:rsidRPr="00A176AD">
        <w:rPr>
          <w:rStyle w:val="StyleUnderline"/>
        </w:rPr>
        <w:t xml:space="preserve"> </w:t>
      </w:r>
      <w:r w:rsidRPr="00A176AD">
        <w:rPr>
          <w:rStyle w:val="Emphasis"/>
        </w:rPr>
        <w:t>in motion</w:t>
      </w:r>
      <w:r w:rsidRPr="00C55B5C">
        <w:rPr>
          <w:sz w:val="16"/>
        </w:rPr>
        <w:t xml:space="preserve">: </w:t>
      </w:r>
      <w:r w:rsidRPr="002C377B">
        <w:rPr>
          <w:rStyle w:val="StyleUnderline"/>
          <w:highlight w:val="yellow"/>
        </w:rPr>
        <w:t xml:space="preserve">women and men </w:t>
      </w:r>
      <w:r w:rsidRPr="002C377B">
        <w:rPr>
          <w:rStyle w:val="Emphasis"/>
          <w:highlight w:val="yellow"/>
        </w:rPr>
        <w:t>dying in cells</w:t>
      </w:r>
      <w:r w:rsidRPr="00C55B5C">
        <w:rPr>
          <w:sz w:val="16"/>
        </w:rPr>
        <w:t xml:space="preserve"> after being wrongly imprisoned, </w:t>
      </w:r>
      <w:r w:rsidRPr="00A176AD">
        <w:rPr>
          <w:rStyle w:val="Emphasis"/>
        </w:rPr>
        <w:t>choked out</w:t>
      </w:r>
      <w:r w:rsidRPr="00A176AD">
        <w:rPr>
          <w:rStyle w:val="StyleUnderline"/>
        </w:rPr>
        <w:t xml:space="preserve"> for peddling cigarettes, </w:t>
      </w:r>
      <w:r w:rsidRPr="002C377B">
        <w:rPr>
          <w:rStyle w:val="StyleUnderline"/>
          <w:highlight w:val="yellow"/>
        </w:rPr>
        <w:t xml:space="preserve">or </w:t>
      </w:r>
      <w:r w:rsidRPr="002C377B">
        <w:rPr>
          <w:rStyle w:val="Emphasis"/>
          <w:highlight w:val="yellow"/>
        </w:rPr>
        <w:t>shot to death</w:t>
      </w:r>
      <w:r w:rsidRPr="00C55B5C">
        <w:rPr>
          <w:sz w:val="16"/>
        </w:rPr>
        <w:t xml:space="preserve"> during ‘routine’ traffic stops. I twitch when my partner is late, worried that a cantankerous cop has brutalized or shot him because he </w:t>
      </w:r>
      <w:proofErr w:type="gramStart"/>
      <w:r w:rsidRPr="00C55B5C">
        <w:rPr>
          <w:sz w:val="16"/>
        </w:rPr>
        <w:t>wouldn’t</w:t>
      </w:r>
      <w:proofErr w:type="gramEnd"/>
      <w:r w:rsidRPr="00C55B5C">
        <w:rPr>
          <w:sz w:val="16"/>
        </w:rPr>
        <w:t xml:space="preserve"> prostrate himself. </w:t>
      </w:r>
      <w:r w:rsidRPr="00A176AD">
        <w:rPr>
          <w:rStyle w:val="StyleUnderline"/>
        </w:rPr>
        <w:t xml:space="preserve">As a </w:t>
      </w:r>
      <w:proofErr w:type="gramStart"/>
      <w:r w:rsidRPr="00A176AD">
        <w:rPr>
          <w:rStyle w:val="StyleUnderline"/>
        </w:rPr>
        <w:t>wom</w:t>
      </w:r>
      <w:r>
        <w:rPr>
          <w:rStyle w:val="StyleUnderline"/>
        </w:rPr>
        <w:t>e</w:t>
      </w:r>
      <w:r w:rsidRPr="00A176AD">
        <w:rPr>
          <w:rStyle w:val="StyleUnderline"/>
        </w:rPr>
        <w:t>n of color</w:t>
      </w:r>
      <w:proofErr w:type="gramEnd"/>
      <w:r w:rsidRPr="00A176AD">
        <w:rPr>
          <w:rStyle w:val="StyleUnderline"/>
        </w:rPr>
        <w:t>, I am aware of</w:t>
      </w:r>
      <w:r w:rsidRPr="00C55B5C">
        <w:rPr>
          <w:sz w:val="16"/>
        </w:rPr>
        <w:t xml:space="preserve"> the </w:t>
      </w:r>
      <w:r w:rsidRPr="00A176AD">
        <w:rPr>
          <w:rStyle w:val="StyleUnderline"/>
        </w:rPr>
        <w:t xml:space="preserve">multiple types of </w:t>
      </w:r>
      <w:r w:rsidRPr="002C377B">
        <w:rPr>
          <w:rStyle w:val="StyleUnderline"/>
          <w:highlight w:val="yellow"/>
        </w:rPr>
        <w:t>violence that threaten</w:t>
      </w:r>
      <w:r w:rsidRPr="00A176AD">
        <w:rPr>
          <w:rStyle w:val="StyleUnderline"/>
        </w:rPr>
        <w:t xml:space="preserve"> me </w:t>
      </w:r>
      <w:r w:rsidRPr="002C377B">
        <w:rPr>
          <w:rStyle w:val="Emphasis"/>
          <w:highlight w:val="yellow"/>
        </w:rPr>
        <w:t>currently—not theoretically</w:t>
      </w:r>
      <w:r w:rsidRPr="00A176AD">
        <w:rPr>
          <w:rStyle w:val="StyleUnderline"/>
        </w:rPr>
        <w:t xml:space="preserve">. </w:t>
      </w:r>
      <w:r w:rsidRPr="00A176AD">
        <w:rPr>
          <w:rStyle w:val="Emphasis"/>
        </w:rPr>
        <w:t>Street harassment</w:t>
      </w:r>
      <w:r w:rsidRPr="00C55B5C">
        <w:rPr>
          <w:sz w:val="16"/>
        </w:rPr>
        <w:t xml:space="preserve">, excessively affecting me as a Black woman, has blindsided me since I was eleven. A premature body meant </w:t>
      </w:r>
      <w:r w:rsidRPr="00A176AD">
        <w:rPr>
          <w:rStyle w:val="StyleUnderline"/>
        </w:rPr>
        <w:t>being</w:t>
      </w:r>
      <w:r w:rsidRPr="00C55B5C">
        <w:rPr>
          <w:sz w:val="16"/>
        </w:rPr>
        <w:t xml:space="preserve"> </w:t>
      </w:r>
      <w:r w:rsidRPr="00A176AD">
        <w:rPr>
          <w:rStyle w:val="Emphasis"/>
        </w:rPr>
        <w:t>catcalled</w:t>
      </w:r>
      <w:r w:rsidRPr="00C55B5C">
        <w:rPr>
          <w:sz w:val="16"/>
        </w:rPr>
        <w:t xml:space="preserve"> before </w:t>
      </w:r>
      <w:proofErr w:type="gramStart"/>
      <w:r w:rsidRPr="00C55B5C">
        <w:rPr>
          <w:sz w:val="16"/>
        </w:rPr>
        <w:t>I’d</w:t>
      </w:r>
      <w:proofErr w:type="gramEnd"/>
      <w:r w:rsidRPr="00C55B5C">
        <w:rPr>
          <w:sz w:val="16"/>
        </w:rPr>
        <w:t xml:space="preserve"> discussed the birds and the bees. It meant being </w:t>
      </w:r>
      <w:r w:rsidRPr="00A176AD">
        <w:rPr>
          <w:rStyle w:val="Emphasis"/>
        </w:rPr>
        <w:t>followed</w:t>
      </w:r>
      <w:r w:rsidRPr="00A176AD">
        <w:rPr>
          <w:rStyle w:val="StyleUnderline"/>
        </w:rPr>
        <w:t xml:space="preserve">, </w:t>
      </w:r>
      <w:r w:rsidRPr="00A176AD">
        <w:rPr>
          <w:rStyle w:val="Emphasis"/>
        </w:rPr>
        <w:t>whistled at</w:t>
      </w:r>
      <w:r w:rsidRPr="00A176AD">
        <w:rPr>
          <w:rStyle w:val="StyleUnderline"/>
        </w:rPr>
        <w:t xml:space="preserve">, or </w:t>
      </w:r>
      <w:r w:rsidRPr="00A176AD">
        <w:rPr>
          <w:rStyle w:val="Emphasis"/>
        </w:rPr>
        <w:t>groped</w:t>
      </w:r>
      <w:r w:rsidRPr="00C55B5C">
        <w:rPr>
          <w:sz w:val="16"/>
        </w:rPr>
        <w:t xml:space="preserve">. As an adult, while navigating through neighborhoods with extinguished street lights, I noticed the correlation between women’s safety and street lighting—as well as the fact that Black and brown neighborhoods were never as brightly lit as those with a more significant white population. I move quickly through those unlit spaces, never comforted by the inevitable whirl of red and blue sirens. In fact, </w:t>
      </w:r>
      <w:proofErr w:type="gramStart"/>
      <w:r w:rsidRPr="00C55B5C">
        <w:rPr>
          <w:sz w:val="16"/>
        </w:rPr>
        <w:t>it’s</w:t>
      </w:r>
      <w:proofErr w:type="gramEnd"/>
      <w:r w:rsidRPr="00C55B5C">
        <w:rPr>
          <w:sz w:val="16"/>
        </w:rPr>
        <w:t xml:space="preserve"> always been the contrary. </w:t>
      </w:r>
      <w:proofErr w:type="spellStart"/>
      <w:r w:rsidRPr="00C55B5C">
        <w:rPr>
          <w:sz w:val="16"/>
        </w:rPr>
        <w:t>Ever</w:t>
      </w:r>
      <w:proofErr w:type="spellEnd"/>
      <w:r w:rsidRPr="00C55B5C">
        <w:rPr>
          <w:sz w:val="16"/>
        </w:rPr>
        <w:t xml:space="preserve"> so often, cops approach me in their vehicle’s encouraging me to “Hurry along,” “Stay on the sidewalk,” or “Have a good night.” My spine stiffening, I never believed they endorsed my safety. Instead, I worried that </w:t>
      </w:r>
      <w:proofErr w:type="gramStart"/>
      <w:r w:rsidRPr="00C55B5C">
        <w:rPr>
          <w:sz w:val="16"/>
        </w:rPr>
        <w:t>I’d</w:t>
      </w:r>
      <w:proofErr w:type="gramEnd"/>
      <w:r w:rsidRPr="00C55B5C">
        <w:rPr>
          <w:sz w:val="16"/>
        </w:rPr>
        <w:t xml:space="preserve"> be accused of an unnamed accusation, corned by a cop who preys on Black women, or worse. </w:t>
      </w:r>
      <w:proofErr w:type="gramStart"/>
      <w:r w:rsidRPr="00C55B5C">
        <w:rPr>
          <w:sz w:val="16"/>
        </w:rPr>
        <w:t>A majority of</w:t>
      </w:r>
      <w:proofErr w:type="gramEnd"/>
      <w:r w:rsidRPr="00C55B5C">
        <w:rPr>
          <w:sz w:val="16"/>
        </w:rPr>
        <w:t xml:space="preserve"> my 50-minute bus ride from the southside of Chicago to the north to join these women for the birthday celebration was spent reading articles about citywide shootings. I began with a Chicago Tribute piece titled “33 people shot, seven fatally, in 13 hours,” then toppled into a barrage of RIP posts on Facebook and ended with angry posts about police brutality on Tumblr. You might guess, by the time I arrived </w:t>
      </w:r>
      <w:proofErr w:type="gramStart"/>
      <w:r w:rsidRPr="00C55B5C">
        <w:rPr>
          <w:sz w:val="16"/>
        </w:rPr>
        <w:t>to</w:t>
      </w:r>
      <w:proofErr w:type="gramEnd"/>
      <w:r w:rsidRPr="00C55B5C">
        <w:rPr>
          <w:sz w:val="16"/>
        </w:rPr>
        <w:t xml:space="preserve"> dinner I wasn’t in the mood for the “I can’t believe we’re all going to die because Trump is an idiot” shit. I shook my head, willing the meal to be over, and was grateful when the check arrived just as someone was asking me about my hair. My thinking </w:t>
      </w:r>
      <w:proofErr w:type="gramStart"/>
      <w:r w:rsidRPr="00C55B5C">
        <w:rPr>
          <w:sz w:val="16"/>
        </w:rPr>
        <w:t>wasn’t</w:t>
      </w:r>
      <w:proofErr w:type="gramEnd"/>
      <w:r w:rsidRPr="00C55B5C">
        <w:rPr>
          <w:sz w:val="16"/>
        </w:rPr>
        <w:t xml:space="preserve"> all too different from Michael Harriot’s ‘Why Black America Isn’t Worried About the Upcoming Nuclear Holocaust.” While the meal was partly pleasant, </w:t>
      </w:r>
      <w:r w:rsidRPr="00A176AD">
        <w:rPr>
          <w:rStyle w:val="StyleUnderline"/>
        </w:rPr>
        <w:t xml:space="preserve">I departed thinking, “fear of nuclear demolition is </w:t>
      </w:r>
      <w:r w:rsidRPr="00A176AD">
        <w:rPr>
          <w:rStyle w:val="Emphasis"/>
        </w:rPr>
        <w:t>just some white shit</w:t>
      </w:r>
      <w:r w:rsidRPr="00C55B5C">
        <w:rPr>
          <w:sz w:val="16"/>
        </w:rPr>
        <w:t xml:space="preserve">.” Sadly, that thought would not last long. </w:t>
      </w:r>
      <w:r w:rsidRPr="00A176AD">
        <w:rPr>
          <w:rStyle w:val="StyleUnderline"/>
        </w:rPr>
        <w:t>I still vibe with Harriot’s statement, “</w:t>
      </w:r>
      <w:r w:rsidRPr="002C377B">
        <w:rPr>
          <w:rStyle w:val="StyleUnderline"/>
          <w:highlight w:val="yellow"/>
        </w:rPr>
        <w:t>Black people have lived under the specter of having</w:t>
      </w:r>
      <w:r w:rsidRPr="00A176AD">
        <w:rPr>
          <w:rStyle w:val="StyleUnderline"/>
        </w:rPr>
        <w:t xml:space="preserve"> our </w:t>
      </w:r>
      <w:r w:rsidRPr="002C377B">
        <w:rPr>
          <w:rStyle w:val="StyleUnderline"/>
          <w:highlight w:val="yellow"/>
        </w:rPr>
        <w:t>existence erased</w:t>
      </w:r>
      <w:r w:rsidRPr="00A176AD">
        <w:rPr>
          <w:rStyle w:val="StyleUnderline"/>
        </w:rPr>
        <w:t xml:space="preserve"> on a white man’s whim since we stepped on</w:t>
      </w:r>
      <w:r w:rsidRPr="00C55B5C">
        <w:rPr>
          <w:sz w:val="16"/>
        </w:rPr>
        <w:t xml:space="preserve">to the </w:t>
      </w:r>
      <w:r w:rsidRPr="00A176AD">
        <w:rPr>
          <w:rStyle w:val="StyleUnderline"/>
        </w:rPr>
        <w:t>shore</w:t>
      </w:r>
      <w:r w:rsidRPr="00C55B5C">
        <w:rPr>
          <w:sz w:val="16"/>
        </w:rPr>
        <w:t xml:space="preserve"> at Jamestown Landing.” </w:t>
      </w:r>
      <w:r w:rsidRPr="002C377B">
        <w:rPr>
          <w:rStyle w:val="StyleUnderline"/>
          <w:highlight w:val="yellow"/>
        </w:rPr>
        <w:t>However</w:t>
      </w:r>
      <w:r w:rsidRPr="00C55B5C">
        <w:rPr>
          <w:sz w:val="16"/>
        </w:rPr>
        <w:t xml:space="preserve">, a friend—a Black friend—ignited my nuclear paranoia by sharing theories about when it might happen and who faced the greatest threat. </w:t>
      </w:r>
      <w:proofErr w:type="gramStart"/>
      <w:r w:rsidRPr="00C55B5C">
        <w:rPr>
          <w:sz w:val="16"/>
        </w:rPr>
        <w:t>In an attempt to</w:t>
      </w:r>
      <w:proofErr w:type="gramEnd"/>
      <w:r w:rsidRPr="00C55B5C">
        <w:rPr>
          <w:sz w:val="16"/>
        </w:rPr>
        <w:t xml:space="preserve"> ease my friend’s fear, I leaned in to listen but accidentally toppled down the rabbit hole too. I forked through curated news feeds. I sifted through “fake news,” “actual news,” and foreign news sources. Suddenly, an idea took root: </w:t>
      </w:r>
      <w:r w:rsidRPr="002C377B">
        <w:rPr>
          <w:rStyle w:val="StyleUnderline"/>
          <w:highlight w:val="yellow"/>
        </w:rPr>
        <w:t xml:space="preserve">nuclear strike would </w:t>
      </w:r>
      <w:r w:rsidRPr="002C377B">
        <w:rPr>
          <w:rStyle w:val="Emphasis"/>
          <w:highlight w:val="yellow"/>
        </w:rPr>
        <w:t>disproportionately impact Black</w:t>
      </w:r>
      <w:r w:rsidRPr="00A176AD">
        <w:rPr>
          <w:rStyle w:val="Emphasis"/>
        </w:rPr>
        <w:t xml:space="preserve"> people</w:t>
      </w:r>
      <w:r w:rsidRPr="00A176AD">
        <w:rPr>
          <w:rStyle w:val="StyleUnderline"/>
        </w:rPr>
        <w:t xml:space="preserve">, </w:t>
      </w:r>
      <w:r w:rsidRPr="002C377B">
        <w:rPr>
          <w:rStyle w:val="Emphasis"/>
          <w:highlight w:val="yellow"/>
        </w:rPr>
        <w:t>brown</w:t>
      </w:r>
      <w:r w:rsidRPr="00A176AD">
        <w:rPr>
          <w:rStyle w:val="Emphasis"/>
        </w:rPr>
        <w:t xml:space="preserve"> people</w:t>
      </w:r>
      <w:r w:rsidRPr="00A176AD">
        <w:rPr>
          <w:rStyle w:val="StyleUnderline"/>
        </w:rPr>
        <w:t xml:space="preserve">, </w:t>
      </w:r>
      <w:r w:rsidRPr="002C377B">
        <w:rPr>
          <w:rStyle w:val="StyleUnderline"/>
          <w:highlight w:val="yellow"/>
        </w:rPr>
        <w:t xml:space="preserve">and </w:t>
      </w:r>
      <w:r w:rsidRPr="002C377B">
        <w:rPr>
          <w:rStyle w:val="Emphasis"/>
          <w:highlight w:val="yellow"/>
        </w:rPr>
        <w:t>low-income individuals</w:t>
      </w:r>
      <w:r w:rsidRPr="002C377B">
        <w:rPr>
          <w:rStyle w:val="StyleUnderline"/>
          <w:highlight w:val="yellow"/>
        </w:rPr>
        <w:t xml:space="preserve">. North Korea </w:t>
      </w:r>
      <w:proofErr w:type="gramStart"/>
      <w:r w:rsidRPr="002C377B">
        <w:rPr>
          <w:rStyle w:val="StyleUnderline"/>
          <w:highlight w:val="yellow"/>
        </w:rPr>
        <w:t>won’t</w:t>
      </w:r>
      <w:proofErr w:type="gramEnd"/>
      <w:r w:rsidRPr="002C377B">
        <w:rPr>
          <w:rStyle w:val="StyleUnderline"/>
          <w:highlight w:val="yellow"/>
        </w:rPr>
        <w:t xml:space="preserve"> target</w:t>
      </w:r>
      <w:r w:rsidRPr="00A176AD">
        <w:rPr>
          <w:rStyle w:val="StyleUnderline"/>
        </w:rPr>
        <w:t xml:space="preserve"> the plain sight racists of </w:t>
      </w:r>
      <w:r w:rsidRPr="002C377B">
        <w:rPr>
          <w:rStyle w:val="Emphasis"/>
          <w:highlight w:val="yellow"/>
        </w:rPr>
        <w:t>Portland</w:t>
      </w:r>
      <w:r w:rsidRPr="00C55B5C">
        <w:rPr>
          <w:sz w:val="16"/>
        </w:rPr>
        <w:t xml:space="preserve">, Oregon, </w:t>
      </w:r>
      <w:r w:rsidRPr="00A176AD">
        <w:rPr>
          <w:rStyle w:val="StyleUnderline"/>
        </w:rPr>
        <w:t xml:space="preserve">the violently </w:t>
      </w:r>
      <w:proofErr w:type="spellStart"/>
      <w:r w:rsidRPr="00A176AD">
        <w:rPr>
          <w:rStyle w:val="StyleUnderline"/>
        </w:rPr>
        <w:t>microaggressive</w:t>
      </w:r>
      <w:proofErr w:type="spellEnd"/>
      <w:r w:rsidRPr="00A176AD">
        <w:rPr>
          <w:rStyle w:val="StyleUnderline"/>
        </w:rPr>
        <w:t xml:space="preserve"> </w:t>
      </w:r>
      <w:r w:rsidRPr="00A176AD">
        <w:rPr>
          <w:rStyle w:val="Emphasis"/>
        </w:rPr>
        <w:t>liberals</w:t>
      </w:r>
      <w:r w:rsidRPr="00A176AD">
        <w:rPr>
          <w:rStyle w:val="StyleUnderline"/>
        </w:rPr>
        <w:t xml:space="preserve"> of </w:t>
      </w:r>
      <w:r w:rsidRPr="002C377B">
        <w:rPr>
          <w:rStyle w:val="StyleUnderline"/>
          <w:highlight w:val="yellow"/>
        </w:rPr>
        <w:t xml:space="preserve">the </w:t>
      </w:r>
      <w:r w:rsidRPr="002C377B">
        <w:rPr>
          <w:rStyle w:val="Emphasis"/>
          <w:highlight w:val="yellow"/>
        </w:rPr>
        <w:t>rural Northwest</w:t>
      </w:r>
      <w:r w:rsidRPr="002C377B">
        <w:rPr>
          <w:rStyle w:val="StyleUnderline"/>
          <w:highlight w:val="yellow"/>
        </w:rPr>
        <w:t>, or the</w:t>
      </w:r>
      <w:r w:rsidRPr="00A176AD">
        <w:rPr>
          <w:rStyle w:val="StyleUnderline"/>
        </w:rPr>
        <w:t xml:space="preserve"> white-hooded </w:t>
      </w:r>
      <w:proofErr w:type="spellStart"/>
      <w:r w:rsidRPr="002C377B">
        <w:rPr>
          <w:rStyle w:val="Emphasis"/>
          <w:highlight w:val="yellow"/>
        </w:rPr>
        <w:t>klansmen</w:t>
      </w:r>
      <w:proofErr w:type="spellEnd"/>
      <w:r w:rsidRPr="002C377B">
        <w:rPr>
          <w:sz w:val="16"/>
          <w:highlight w:val="yellow"/>
        </w:rPr>
        <w:t xml:space="preserve"> </w:t>
      </w:r>
      <w:r w:rsidRPr="002C377B">
        <w:rPr>
          <w:rStyle w:val="StyleUnderline"/>
          <w:highlight w:val="yellow"/>
        </w:rPr>
        <w:t>of</w:t>
      </w:r>
      <w:r w:rsidRPr="00C55B5C">
        <w:rPr>
          <w:sz w:val="16"/>
        </w:rPr>
        <w:t xml:space="preserve"> Diamondhead, </w:t>
      </w:r>
      <w:r w:rsidRPr="002C377B">
        <w:rPr>
          <w:rStyle w:val="Emphasis"/>
          <w:highlight w:val="yellow"/>
        </w:rPr>
        <w:t>Mississippi</w:t>
      </w:r>
      <w:r w:rsidRPr="00A176AD">
        <w:rPr>
          <w:rStyle w:val="StyleUnderline"/>
        </w:rPr>
        <w:t xml:space="preserve">. No, under the instruction of the supreme leader Kim Jong-un, North Korea </w:t>
      </w:r>
      <w:r w:rsidRPr="002C377B">
        <w:rPr>
          <w:rStyle w:val="StyleUnderline"/>
          <w:highlight w:val="yellow"/>
        </w:rPr>
        <w:t>will</w:t>
      </w:r>
      <w:r w:rsidRPr="00A176AD">
        <w:rPr>
          <w:rStyle w:val="StyleUnderline"/>
        </w:rPr>
        <w:t xml:space="preserve"> likely </w:t>
      </w:r>
      <w:r w:rsidRPr="002C377B">
        <w:rPr>
          <w:rStyle w:val="StyleUnderline"/>
          <w:highlight w:val="yellow"/>
        </w:rPr>
        <w:t xml:space="preserve">strike </w:t>
      </w:r>
      <w:r w:rsidRPr="002C377B">
        <w:rPr>
          <w:rStyle w:val="Emphasis"/>
          <w:highlight w:val="yellow"/>
        </w:rPr>
        <w:t>densely populated urban areas</w:t>
      </w:r>
      <w:r w:rsidRPr="00C55B5C">
        <w:rPr>
          <w:sz w:val="16"/>
        </w:rPr>
        <w:t xml:space="preserve">, such as Los Angeles, Chicago, Washington D.C., and New York City. </w:t>
      </w:r>
      <w:r w:rsidRPr="00A176AD">
        <w:rPr>
          <w:rStyle w:val="StyleUnderline"/>
        </w:rPr>
        <w:t xml:space="preserve">These locations stand-out as targets </w:t>
      </w:r>
      <w:r w:rsidRPr="002C377B">
        <w:rPr>
          <w:rStyle w:val="StyleUnderline"/>
          <w:highlight w:val="yellow"/>
        </w:rPr>
        <w:t>for</w:t>
      </w:r>
      <w:r w:rsidRPr="00A176AD">
        <w:rPr>
          <w:rStyle w:val="StyleUnderline"/>
        </w:rPr>
        <w:t xml:space="preserve"> a nuclear strike because they are </w:t>
      </w:r>
      <w:r w:rsidRPr="00A176AD">
        <w:rPr>
          <w:rStyle w:val="Emphasis"/>
        </w:rPr>
        <w:t>densely populated</w:t>
      </w:r>
      <w:r w:rsidRPr="00C55B5C">
        <w:rPr>
          <w:sz w:val="16"/>
        </w:rPr>
        <w:t xml:space="preserve"> U.S. population centers. </w:t>
      </w:r>
      <w:r w:rsidRPr="00A176AD">
        <w:rPr>
          <w:rStyle w:val="StyleUnderline"/>
        </w:rPr>
        <w:t xml:space="preserve">Attacking the heart of the nation or populous cities would translate to </w:t>
      </w:r>
      <w:r w:rsidRPr="002C377B">
        <w:rPr>
          <w:rStyle w:val="StyleUnderline"/>
          <w:highlight w:val="yellow"/>
        </w:rPr>
        <w:t>more casualties</w:t>
      </w:r>
      <w:r w:rsidRPr="00C55B5C">
        <w:rPr>
          <w:sz w:val="16"/>
        </w:rPr>
        <w:t xml:space="preserve">. With that in mind, </w:t>
      </w:r>
      <w:proofErr w:type="gramStart"/>
      <w:r w:rsidRPr="00C55B5C">
        <w:rPr>
          <w:sz w:val="16"/>
        </w:rPr>
        <w:t>it’s</w:t>
      </w:r>
      <w:proofErr w:type="gramEnd"/>
      <w:r w:rsidRPr="00C55B5C">
        <w:rPr>
          <w:sz w:val="16"/>
        </w:rPr>
        <w:t xml:space="preserve"> not lost on me that </w:t>
      </w:r>
      <w:r w:rsidRPr="00A176AD">
        <w:rPr>
          <w:rStyle w:val="StyleUnderline"/>
        </w:rPr>
        <w:t xml:space="preserve">the most populous </w:t>
      </w:r>
      <w:r w:rsidRPr="002C377B">
        <w:rPr>
          <w:rStyle w:val="StyleUnderline"/>
          <w:highlight w:val="yellow"/>
        </w:rPr>
        <w:t>cities</w:t>
      </w:r>
      <w:r w:rsidRPr="00A176AD">
        <w:rPr>
          <w:rStyle w:val="StyleUnderline"/>
        </w:rPr>
        <w:t xml:space="preserve"> in the United States </w:t>
      </w:r>
      <w:r w:rsidRPr="002C377B">
        <w:rPr>
          <w:rStyle w:val="StyleUnderline"/>
          <w:highlight w:val="yellow"/>
        </w:rPr>
        <w:t>boast sizeable</w:t>
      </w:r>
      <w:r w:rsidRPr="00A176AD">
        <w:rPr>
          <w:rStyle w:val="StyleUnderline"/>
        </w:rPr>
        <w:t xml:space="preserve"> diverse populations, or more plainly put: </w:t>
      </w:r>
      <w:r w:rsidRPr="002C377B">
        <w:rPr>
          <w:rStyle w:val="Emphasis"/>
          <w:highlight w:val="yellow"/>
        </w:rPr>
        <w:t>Black populations</w:t>
      </w:r>
      <w:r w:rsidRPr="00A176AD">
        <w:rPr>
          <w:rStyle w:val="StyleUnderline"/>
        </w:rPr>
        <w:t xml:space="preserve">. </w:t>
      </w:r>
      <w:proofErr w:type="gramStart"/>
      <w:r w:rsidRPr="00C55B5C">
        <w:rPr>
          <w:sz w:val="16"/>
        </w:rPr>
        <w:t>This shit</w:t>
      </w:r>
      <w:proofErr w:type="gramEnd"/>
      <w:r w:rsidRPr="00C55B5C">
        <w:rPr>
          <w:sz w:val="16"/>
        </w:rPr>
        <w:t xml:space="preserve"> stresses me out! There’s a creeping chill that follows me, a silent alarm that rings each time my Google alert chimes letting me know that Donald Trump has yet again provoked Kim Jong-Un, a man who allegedly killed his very own uncle. I’ve grown so pressed by the idea of nuclear holocaust that my partner and I started gathering non-perishables, candlesticks, a hand-crank radio, and other must-buy items that can be banked in a shopping cart. </w:t>
      </w:r>
      <w:r w:rsidRPr="00A176AD">
        <w:rPr>
          <w:rStyle w:val="StyleUnderline"/>
        </w:rPr>
        <w:t xml:space="preserve">The practice of preparing for a nuclear holocaust </w:t>
      </w:r>
      <w:r w:rsidRPr="00A176AD">
        <w:rPr>
          <w:rStyle w:val="Emphasis"/>
        </w:rPr>
        <w:t>sometimes feels comical</w:t>
      </w:r>
      <w:r w:rsidRPr="00A176AD">
        <w:rPr>
          <w:rStyle w:val="StyleUnderline"/>
        </w:rPr>
        <w:t xml:space="preserve">, particularly when </w:t>
      </w:r>
      <w:r w:rsidRPr="002C377B">
        <w:rPr>
          <w:rStyle w:val="StyleUnderline"/>
          <w:highlight w:val="yellow"/>
        </w:rPr>
        <w:t>acknowledging</w:t>
      </w:r>
      <w:r w:rsidRPr="00A176AD">
        <w:rPr>
          <w:rStyle w:val="StyleUnderline"/>
        </w:rPr>
        <w:t xml:space="preserve"> that </w:t>
      </w:r>
      <w:r w:rsidRPr="002C377B">
        <w:rPr>
          <w:rStyle w:val="StyleUnderline"/>
          <w:highlight w:val="yellow"/>
        </w:rPr>
        <w:t>there has long been a war on Black people</w:t>
      </w:r>
      <w:r w:rsidRPr="00A176AD">
        <w:rPr>
          <w:rStyle w:val="StyleUnderline"/>
        </w:rPr>
        <w:t xml:space="preserve"> in this country. </w:t>
      </w:r>
      <w:r w:rsidRPr="00C55B5C">
        <w:rPr>
          <w:sz w:val="16"/>
        </w:rPr>
        <w:t xml:space="preserve">Blackness is bittersweet in flavor. We are blessed with the melanized skin, the MacGyver-like inventiveness of our foremothers, and our blinding brightness—but the anti-blackness that we experience is also blinding as well as stifling. </w:t>
      </w:r>
      <w:r w:rsidRPr="00A176AD">
        <w:rPr>
          <w:rStyle w:val="StyleUnderline"/>
        </w:rPr>
        <w:t>We are stuck by rigged systems, punished with the prison industrial complex, housing discrimination, pay discrimination, and worse. We get side-eyes from strangers</w:t>
      </w:r>
      <w:r w:rsidRPr="00C55B5C">
        <w:rPr>
          <w:sz w:val="16"/>
        </w:rPr>
        <w:t xml:space="preserve"> when </w:t>
      </w:r>
      <w:proofErr w:type="gramStart"/>
      <w:r w:rsidRPr="00C55B5C">
        <w:rPr>
          <w:sz w:val="16"/>
        </w:rPr>
        <w:t>we’re</w:t>
      </w:r>
      <w:proofErr w:type="gramEnd"/>
      <w:r w:rsidRPr="00C55B5C">
        <w:rPr>
          <w:sz w:val="16"/>
        </w:rPr>
        <w:t xml:space="preserve"> “loitering,” </w:t>
      </w:r>
      <w:r w:rsidRPr="00A176AD">
        <w:rPr>
          <w:rStyle w:val="StyleUnderline"/>
        </w:rPr>
        <w:t>and the police will pull us over for driving “too fast”</w:t>
      </w:r>
      <w:r w:rsidRPr="00C55B5C">
        <w:rPr>
          <w:sz w:val="16"/>
        </w:rPr>
        <w:t xml:space="preserve"> in a residential neighborhood. </w:t>
      </w:r>
      <w:r w:rsidRPr="00A176AD">
        <w:rPr>
          <w:rStyle w:val="StyleUnderline"/>
        </w:rPr>
        <w:t>We get murdered for holding cell phones</w:t>
      </w:r>
      <w:r w:rsidRPr="00C55B5C">
        <w:rPr>
          <w:sz w:val="16"/>
        </w:rPr>
        <w:t xml:space="preserve"> while standing in our grandmother’s backyard. </w:t>
      </w:r>
      <w:r w:rsidRPr="00A176AD">
        <w:rPr>
          <w:rStyle w:val="StyleUnderline"/>
        </w:rPr>
        <w:t xml:space="preserve">The racism that strung up our ancestors, kept them sequestered to the back of the bus and kept them in separate and unequal schools still lives. It lives, and </w:t>
      </w:r>
      <w:proofErr w:type="gramStart"/>
      <w:r w:rsidRPr="00A176AD">
        <w:rPr>
          <w:rStyle w:val="StyleUnderline"/>
        </w:rPr>
        <w:t>it’s</w:t>
      </w:r>
      <w:proofErr w:type="gramEnd"/>
      <w:r w:rsidRPr="00A176AD">
        <w:rPr>
          <w:rStyle w:val="StyleUnderline"/>
        </w:rPr>
        <w:t xml:space="preserve"> more palpable than dormant.</w:t>
      </w:r>
      <w:r w:rsidRPr="00C55B5C">
        <w:rPr>
          <w:sz w:val="16"/>
        </w:rPr>
        <w:t xml:space="preserve"> To me, this means one thing: </w:t>
      </w:r>
      <w:r w:rsidRPr="00A176AD">
        <w:rPr>
          <w:rStyle w:val="StyleUnderline"/>
        </w:rPr>
        <w:t>Trump’s America is</w:t>
      </w:r>
      <w:r w:rsidRPr="00C55B5C">
        <w:rPr>
          <w:sz w:val="16"/>
        </w:rPr>
        <w:t xml:space="preserve">n’t an unfortunate circumstance, it’s </w:t>
      </w:r>
      <w:r w:rsidRPr="00A176AD">
        <w:rPr>
          <w:rStyle w:val="StyleUnderline"/>
        </w:rPr>
        <w:t xml:space="preserve">a homecoming event that’s hundreds of years in the making, no matter how many times my white friends’ say, “He’s not my president.” </w:t>
      </w:r>
      <w:proofErr w:type="gramStart"/>
      <w:r w:rsidRPr="00A176AD">
        <w:rPr>
          <w:rStyle w:val="StyleUnderline"/>
        </w:rPr>
        <w:t xml:space="preserve">In </w:t>
      </w:r>
      <w:r w:rsidRPr="00A176AD">
        <w:rPr>
          <w:rStyle w:val="Emphasis"/>
        </w:rPr>
        <w:t>light</w:t>
      </w:r>
      <w:r w:rsidRPr="00A176AD">
        <w:rPr>
          <w:rStyle w:val="StyleUnderline"/>
        </w:rPr>
        <w:t xml:space="preserve"> of</w:t>
      </w:r>
      <w:proofErr w:type="gramEnd"/>
      <w:r w:rsidRPr="00A176AD">
        <w:rPr>
          <w:rStyle w:val="StyleUnderline"/>
        </w:rPr>
        <w:t xml:space="preserve"> this homecoming, </w:t>
      </w:r>
      <w:r w:rsidRPr="002C377B">
        <w:rPr>
          <w:rStyle w:val="StyleUnderline"/>
          <w:highlight w:val="yellow"/>
        </w:rPr>
        <w:t xml:space="preserve">we now flirt with a </w:t>
      </w:r>
      <w:r w:rsidRPr="002C377B">
        <w:rPr>
          <w:rStyle w:val="Emphasis"/>
          <w:highlight w:val="yellow"/>
        </w:rPr>
        <w:t>new, larger fear of a Black genocide</w:t>
      </w:r>
      <w:r w:rsidRPr="002C377B">
        <w:rPr>
          <w:sz w:val="16"/>
          <w:highlight w:val="yellow"/>
        </w:rPr>
        <w:t xml:space="preserve">. </w:t>
      </w:r>
      <w:r w:rsidRPr="002C377B">
        <w:rPr>
          <w:rStyle w:val="StyleUnderline"/>
          <w:highlight w:val="yellow"/>
        </w:rPr>
        <w:t>America</w:t>
      </w:r>
      <w:r w:rsidRPr="00A176AD">
        <w:rPr>
          <w:rStyle w:val="StyleUnderline"/>
        </w:rPr>
        <w:t xml:space="preserve"> has always </w:t>
      </w:r>
      <w:r w:rsidRPr="002C377B">
        <w:rPr>
          <w:rStyle w:val="StyleUnderline"/>
          <w:highlight w:val="yellow"/>
        </w:rPr>
        <w:t>worked towards</w:t>
      </w:r>
      <w:r w:rsidRPr="00A176AD">
        <w:rPr>
          <w:rStyle w:val="StyleUnderline"/>
        </w:rPr>
        <w:t xml:space="preserve"> Black </w:t>
      </w:r>
      <w:r w:rsidRPr="002C377B">
        <w:rPr>
          <w:rStyle w:val="StyleUnderline"/>
          <w:highlight w:val="yellow"/>
        </w:rPr>
        <w:t>eradication through</w:t>
      </w:r>
      <w:r w:rsidRPr="00A176AD">
        <w:rPr>
          <w:rStyle w:val="StyleUnderline"/>
        </w:rPr>
        <w:t xml:space="preserve"> a </w:t>
      </w:r>
      <w:r w:rsidRPr="00A176AD">
        <w:rPr>
          <w:rStyle w:val="Emphasis"/>
        </w:rPr>
        <w:t xml:space="preserve">steady stream of </w:t>
      </w:r>
      <w:r w:rsidRPr="002C377B">
        <w:rPr>
          <w:rStyle w:val="Emphasis"/>
          <w:highlight w:val="yellow"/>
        </w:rPr>
        <w:t>life-threatening inequality</w:t>
      </w:r>
      <w:r w:rsidRPr="002C377B">
        <w:rPr>
          <w:rStyle w:val="StyleUnderline"/>
          <w:highlight w:val="yellow"/>
        </w:rPr>
        <w:t xml:space="preserve">, but </w:t>
      </w:r>
      <w:r w:rsidRPr="002C377B">
        <w:rPr>
          <w:rStyle w:val="Emphasis"/>
          <w:highlight w:val="yellow"/>
        </w:rPr>
        <w:t>nuclear war on American soil would be swift</w:t>
      </w:r>
      <w:r w:rsidRPr="002C377B">
        <w:rPr>
          <w:sz w:val="16"/>
          <w:highlight w:val="yellow"/>
        </w:rPr>
        <w:t>.</w:t>
      </w:r>
      <w:r w:rsidRPr="00C55B5C">
        <w:rPr>
          <w:sz w:val="16"/>
        </w:rPr>
        <w:t xml:space="preserve"> And </w:t>
      </w:r>
      <w:r w:rsidRPr="002C377B">
        <w:rPr>
          <w:rStyle w:val="StyleUnderline"/>
          <w:highlight w:val="yellow"/>
        </w:rPr>
        <w:t xml:space="preserve">for this </w:t>
      </w:r>
      <w:proofErr w:type="gramStart"/>
      <w:r w:rsidRPr="002C377B">
        <w:rPr>
          <w:rStyle w:val="StyleUnderline"/>
          <w:highlight w:val="yellow"/>
        </w:rPr>
        <w:t>reason</w:t>
      </w:r>
      <w:proofErr w:type="gramEnd"/>
      <w:r w:rsidRPr="002C377B">
        <w:rPr>
          <w:rStyle w:val="StyleUnderline"/>
          <w:highlight w:val="yellow"/>
        </w:rPr>
        <w:t xml:space="preserve"> I’ve grown </w:t>
      </w:r>
      <w:r w:rsidRPr="002C377B">
        <w:rPr>
          <w:rStyle w:val="Emphasis"/>
          <w:highlight w:val="yellow"/>
        </w:rPr>
        <w:t>tired</w:t>
      </w:r>
      <w:r w:rsidRPr="002C377B">
        <w:rPr>
          <w:rStyle w:val="StyleUnderline"/>
          <w:highlight w:val="yellow"/>
        </w:rPr>
        <w:t xml:space="preserve"> of </w:t>
      </w:r>
      <w:r w:rsidRPr="002C377B">
        <w:rPr>
          <w:rStyle w:val="Emphasis"/>
          <w:highlight w:val="yellow"/>
        </w:rPr>
        <w:t>whiteness</w:t>
      </w:r>
      <w:r w:rsidRPr="002C377B">
        <w:rPr>
          <w:sz w:val="16"/>
          <w:highlight w:val="yellow"/>
        </w:rPr>
        <w:t xml:space="preserve"> </w:t>
      </w:r>
      <w:r w:rsidRPr="002C377B">
        <w:rPr>
          <w:rStyle w:val="StyleUnderline"/>
          <w:highlight w:val="yellow"/>
        </w:rPr>
        <w:t xml:space="preserve">being at the </w:t>
      </w:r>
      <w:r w:rsidRPr="002C377B">
        <w:rPr>
          <w:rStyle w:val="Emphasis"/>
          <w:highlight w:val="yellow"/>
        </w:rPr>
        <w:t>center of the nuclear conversation</w:t>
      </w:r>
      <w:r w:rsidRPr="002C377B">
        <w:rPr>
          <w:rStyle w:val="StyleUnderline"/>
          <w:highlight w:val="yellow"/>
        </w:rPr>
        <w:t xml:space="preserve">. The </w:t>
      </w:r>
      <w:r w:rsidRPr="002C377B">
        <w:rPr>
          <w:rStyle w:val="Emphasis"/>
          <w:highlight w:val="yellow"/>
        </w:rPr>
        <w:t>race-neutral approach</w:t>
      </w:r>
      <w:r w:rsidRPr="00A176AD">
        <w:rPr>
          <w:rStyle w:val="Emphasis"/>
        </w:rPr>
        <w:t xml:space="preserve"> to the dialogue</w:t>
      </w:r>
      <w:r w:rsidRPr="00A176AD">
        <w:rPr>
          <w:rStyle w:val="StyleUnderline"/>
        </w:rPr>
        <w:t xml:space="preserve">, and a tendency to continue to promote the idea that missiles will land in </w:t>
      </w:r>
      <w:r w:rsidRPr="00A176AD">
        <w:rPr>
          <w:rStyle w:val="Emphasis"/>
        </w:rPr>
        <w:t>suburban</w:t>
      </w:r>
      <w:r w:rsidRPr="00A176AD">
        <w:rPr>
          <w:rStyle w:val="StyleUnderline"/>
        </w:rPr>
        <w:t xml:space="preserve"> and </w:t>
      </w:r>
      <w:r w:rsidRPr="00A176AD">
        <w:rPr>
          <w:rStyle w:val="Emphasis"/>
        </w:rPr>
        <w:t>rural backyards</w:t>
      </w:r>
      <w:r w:rsidRPr="00A176AD">
        <w:rPr>
          <w:rStyle w:val="StyleUnderline"/>
        </w:rPr>
        <w:t xml:space="preserve">, instead of inner-city playgrounds, </w:t>
      </w:r>
      <w:r w:rsidRPr="002C377B">
        <w:rPr>
          <w:rStyle w:val="StyleUnderline"/>
          <w:highlight w:val="yellow"/>
        </w:rPr>
        <w:t xml:space="preserve">is </w:t>
      </w:r>
      <w:r w:rsidRPr="002C377B">
        <w:rPr>
          <w:rStyle w:val="Emphasis"/>
          <w:highlight w:val="yellow"/>
        </w:rPr>
        <w:t>false</w:t>
      </w:r>
      <w:r w:rsidRPr="00A176AD">
        <w:rPr>
          <w:rStyle w:val="StyleUnderline"/>
        </w:rPr>
        <w:t xml:space="preserve">. </w:t>
      </w:r>
      <w:r w:rsidRPr="00C55B5C">
        <w:rPr>
          <w:sz w:val="16"/>
        </w:rPr>
        <w:t xml:space="preserve">“The Day After,” the iconic, highest-rated television film in history, aired November 20, 1983. More than 100 million people tuned in to watch a film postulating a war between the Soviet Union and the United States. The film, which would go on to affect President Ronald Reagan and policymakers’ nuclear intentions, shows the “true effects of nuclear war on average American citizens.” The Soviet-targeted areas featured in the film include Higginsville, Kansas City, Sedalia, Missouri, as well as El Dorado Springs, Missouri. They depict the destruction of the central United States, and viewers watch as full-scale nuclear war transforms middle America into a burned wasteland. Yet unsurprisingly, the </w:t>
      </w:r>
      <w:r w:rsidRPr="002C377B">
        <w:rPr>
          <w:rStyle w:val="StyleUnderline"/>
          <w:highlight w:val="yellow"/>
        </w:rPr>
        <w:t>devastation</w:t>
      </w:r>
      <w:r w:rsidRPr="00A176AD">
        <w:rPr>
          <w:rStyle w:val="StyleUnderline"/>
        </w:rPr>
        <w:t xml:space="preserve"> from the attack </w:t>
      </w:r>
      <w:r w:rsidRPr="002C377B">
        <w:rPr>
          <w:rStyle w:val="StyleUnderline"/>
          <w:highlight w:val="yellow"/>
        </w:rPr>
        <w:t>is</w:t>
      </w:r>
      <w:r w:rsidRPr="00A176AD">
        <w:rPr>
          <w:rStyle w:val="StyleUnderline"/>
        </w:rPr>
        <w:t xml:space="preserve"> </w:t>
      </w:r>
      <w:r w:rsidRPr="00A176AD">
        <w:rPr>
          <w:rStyle w:val="Emphasis"/>
        </w:rPr>
        <w:t xml:space="preserve">completely </w:t>
      </w:r>
      <w:proofErr w:type="gramStart"/>
      <w:r w:rsidRPr="002C377B">
        <w:rPr>
          <w:rStyle w:val="Emphasis"/>
          <w:highlight w:val="yellow"/>
        </w:rPr>
        <w:t>white-washed</w:t>
      </w:r>
      <w:proofErr w:type="gramEnd"/>
      <w:r w:rsidRPr="00A176AD">
        <w:rPr>
          <w:rStyle w:val="StyleUnderline"/>
        </w:rPr>
        <w:t xml:space="preserve">, leaving out the </w:t>
      </w:r>
      <w:r w:rsidRPr="00A176AD">
        <w:rPr>
          <w:rStyle w:val="Emphasis"/>
        </w:rPr>
        <w:t>more likely victims</w:t>
      </w:r>
      <w:r w:rsidRPr="00A176AD">
        <w:rPr>
          <w:rStyle w:val="StyleUnderline"/>
        </w:rPr>
        <w:t xml:space="preserve"> which are the </w:t>
      </w:r>
      <w:r w:rsidRPr="00A176AD">
        <w:rPr>
          <w:rStyle w:val="Emphasis"/>
        </w:rPr>
        <w:t>more densely populated (Black) areas</w:t>
      </w:r>
      <w:r w:rsidRPr="00C55B5C">
        <w:rPr>
          <w:sz w:val="16"/>
        </w:rPr>
        <w:t xml:space="preserve">. </w:t>
      </w:r>
      <w:r w:rsidRPr="002C377B">
        <w:rPr>
          <w:rStyle w:val="StyleUnderline"/>
          <w:highlight w:val="yellow"/>
        </w:rPr>
        <w:t>Death</w:t>
      </w:r>
      <w:r w:rsidRPr="00A176AD">
        <w:rPr>
          <w:rStyle w:val="StyleUnderline"/>
        </w:rPr>
        <w:t xml:space="preserve"> tolls would be high for white populations, yes, but large-scale losses of Black and brown folks would </w:t>
      </w:r>
      <w:r w:rsidRPr="00A176AD">
        <w:rPr>
          <w:rStyle w:val="Emphasis"/>
        </w:rPr>
        <w:t>outpace that number</w:t>
      </w:r>
      <w:r w:rsidRPr="00A176AD">
        <w:rPr>
          <w:rStyle w:val="StyleUnderline"/>
        </w:rPr>
        <w:t xml:space="preserve">, due to </w:t>
      </w:r>
      <w:r w:rsidRPr="00A176AD">
        <w:rPr>
          <w:rStyle w:val="Emphasis"/>
        </w:rPr>
        <w:t>placement</w:t>
      </w:r>
      <w:r w:rsidRPr="00A176AD">
        <w:rPr>
          <w:rStyle w:val="StyleUnderline"/>
        </w:rPr>
        <w:t xml:space="preserve"> and </w:t>
      </w:r>
      <w:r w:rsidRPr="00A176AD">
        <w:rPr>
          <w:rStyle w:val="Emphasis"/>
        </w:rPr>
        <w:t>poverty</w:t>
      </w:r>
      <w:r w:rsidRPr="00A176AD">
        <w:rPr>
          <w:rStyle w:val="StyleUnderline"/>
        </w:rPr>
        <w:t xml:space="preserve">. That number </w:t>
      </w:r>
      <w:r w:rsidRPr="002C377B">
        <w:rPr>
          <w:rStyle w:val="StyleUnderline"/>
          <w:highlight w:val="yellow"/>
        </w:rPr>
        <w:t>would be pushed higher by limited access to</w:t>
      </w:r>
      <w:r w:rsidRPr="00A176AD">
        <w:rPr>
          <w:rStyle w:val="StyleUnderline"/>
        </w:rPr>
        <w:t xml:space="preserve"> premium </w:t>
      </w:r>
      <w:r w:rsidRPr="002C377B">
        <w:rPr>
          <w:rStyle w:val="Emphasis"/>
          <w:highlight w:val="yellow"/>
        </w:rPr>
        <w:t>health care</w:t>
      </w:r>
      <w:r w:rsidRPr="00A176AD">
        <w:rPr>
          <w:rStyle w:val="StyleUnderline"/>
        </w:rPr>
        <w:t xml:space="preserve">, </w:t>
      </w:r>
      <w:r w:rsidRPr="00A176AD">
        <w:rPr>
          <w:rStyle w:val="Emphasis"/>
        </w:rPr>
        <w:t>wealth</w:t>
      </w:r>
      <w:r w:rsidRPr="00A176AD">
        <w:rPr>
          <w:rStyle w:val="StyleUnderline"/>
        </w:rPr>
        <w:t xml:space="preserve">, </w:t>
      </w:r>
      <w:r w:rsidRPr="002C377B">
        <w:rPr>
          <w:rStyle w:val="StyleUnderline"/>
          <w:highlight w:val="yellow"/>
        </w:rPr>
        <w:t xml:space="preserve">and </w:t>
      </w:r>
      <w:r w:rsidRPr="002C377B">
        <w:rPr>
          <w:rStyle w:val="Emphasis"/>
          <w:highlight w:val="yellow"/>
        </w:rPr>
        <w:t>resources</w:t>
      </w:r>
      <w:r w:rsidRPr="002C377B">
        <w:rPr>
          <w:rStyle w:val="StyleUnderline"/>
          <w:highlight w:val="yellow"/>
        </w:rPr>
        <w:t>. The effects of radiation sickness</w:t>
      </w:r>
      <w:r w:rsidRPr="00A176AD">
        <w:rPr>
          <w:rStyle w:val="StyleUnderline"/>
        </w:rPr>
        <w:t xml:space="preserve">, burns, compounded injuries, and malnutrition would throttle Black and brown communities and </w:t>
      </w:r>
      <w:r w:rsidRPr="002C377B">
        <w:rPr>
          <w:rStyle w:val="StyleUnderline"/>
          <w:highlight w:val="yellow"/>
        </w:rPr>
        <w:t xml:space="preserve">would </w:t>
      </w:r>
      <w:r w:rsidRPr="002C377B">
        <w:rPr>
          <w:rStyle w:val="Emphasis"/>
          <w:highlight w:val="yellow"/>
        </w:rPr>
        <w:t>mark us for generations</w:t>
      </w:r>
      <w:r w:rsidRPr="00A176AD">
        <w:rPr>
          <w:rStyle w:val="StyleUnderline"/>
        </w:rPr>
        <w:t xml:space="preserve">. </w:t>
      </w:r>
      <w:proofErr w:type="gramStart"/>
      <w:r w:rsidRPr="00A176AD">
        <w:rPr>
          <w:rStyle w:val="StyleUnderline"/>
        </w:rPr>
        <w:t>It’s</w:t>
      </w:r>
      <w:proofErr w:type="gramEnd"/>
      <w:r w:rsidRPr="00A176AD">
        <w:rPr>
          <w:rStyle w:val="StyleUnderline"/>
        </w:rPr>
        <w:t xml:space="preserve"> </w:t>
      </w:r>
      <w:r w:rsidRPr="002C377B">
        <w:rPr>
          <w:rStyle w:val="StyleUnderline"/>
          <w:highlight w:val="yellow"/>
        </w:rPr>
        <w:t xml:space="preserve">for </w:t>
      </w:r>
      <w:r w:rsidRPr="002C377B">
        <w:rPr>
          <w:rStyle w:val="Emphasis"/>
          <w:highlight w:val="yellow"/>
        </w:rPr>
        <w:t>that reason</w:t>
      </w:r>
      <w:r w:rsidRPr="00A176AD">
        <w:rPr>
          <w:rStyle w:val="StyleUnderline"/>
        </w:rPr>
        <w:t xml:space="preserve"> that we have to do more to foster</w:t>
      </w:r>
      <w:r w:rsidRPr="00C55B5C">
        <w:rPr>
          <w:sz w:val="16"/>
        </w:rPr>
        <w:t xml:space="preserve"> disaster </w:t>
      </w:r>
      <w:r w:rsidRPr="00A176AD">
        <w:rPr>
          <w:rStyle w:val="StyleUnderline"/>
        </w:rPr>
        <w:t xml:space="preserve">preparedness among Black people where we can. </w:t>
      </w:r>
      <w:r w:rsidRPr="002C377B">
        <w:rPr>
          <w:rStyle w:val="StyleUnderline"/>
          <w:highlight w:val="yellow"/>
        </w:rPr>
        <w:t xml:space="preserve">Black people </w:t>
      </w:r>
      <w:r w:rsidRPr="002C377B">
        <w:rPr>
          <w:rStyle w:val="Emphasis"/>
          <w:highlight w:val="yellow"/>
        </w:rPr>
        <w:t>deserve the space</w:t>
      </w:r>
      <w:r w:rsidRPr="002C377B">
        <w:rPr>
          <w:rStyle w:val="StyleUnderline"/>
          <w:highlight w:val="yellow"/>
        </w:rPr>
        <w:t xml:space="preserve"> to </w:t>
      </w:r>
      <w:r w:rsidRPr="002C377B">
        <w:rPr>
          <w:rStyle w:val="Emphasis"/>
          <w:highlight w:val="yellow"/>
        </w:rPr>
        <w:t>explore nuclear unease</w:t>
      </w:r>
      <w:r w:rsidRPr="002C377B">
        <w:rPr>
          <w:rStyle w:val="StyleUnderline"/>
          <w:highlight w:val="yellow"/>
        </w:rPr>
        <w:t xml:space="preserve">, </w:t>
      </w:r>
      <w:r w:rsidRPr="002C377B">
        <w:rPr>
          <w:rStyle w:val="Emphasis"/>
          <w:highlight w:val="yellow"/>
        </w:rPr>
        <w:t>even if we have competing</w:t>
      </w:r>
      <w:r w:rsidRPr="00A176AD">
        <w:rPr>
          <w:rStyle w:val="Emphasis"/>
        </w:rPr>
        <w:t xml:space="preserve"> threats, </w:t>
      </w:r>
      <w:r w:rsidRPr="002C377B">
        <w:rPr>
          <w:rStyle w:val="Emphasis"/>
          <w:highlight w:val="yellow"/>
        </w:rPr>
        <w:t>anxieties</w:t>
      </w:r>
      <w:r w:rsidRPr="00A176AD">
        <w:rPr>
          <w:rStyle w:val="Emphasis"/>
        </w:rPr>
        <w:t>, and worries</w:t>
      </w:r>
      <w:r w:rsidRPr="00A176AD">
        <w:rPr>
          <w:rStyle w:val="StyleUnderline"/>
        </w:rPr>
        <w:t xml:space="preserve">. </w:t>
      </w:r>
      <w:r w:rsidRPr="00C55B5C">
        <w:rPr>
          <w:sz w:val="16"/>
        </w:rPr>
        <w:t xml:space="preserve">Jacqui Patterson, Director of the Environmental and Climate Justice Initiative, once stated: </w:t>
      </w:r>
      <w:r w:rsidRPr="00A176AD">
        <w:rPr>
          <w:rStyle w:val="StyleUnderline"/>
        </w:rPr>
        <w:t>African American communities are disproportionately vulnerable to and impacted by natural (and unnatural) catastrophes. Our socio-economic vulnerability is based on multiple factors including our lack of wealth to cushion us, our disproportionate representation in lower quality housing stock, and our relative lack of mobility, etc.</w:t>
      </w:r>
      <w:bookmarkEnd w:id="2"/>
      <w:bookmarkEnd w:id="3"/>
    </w:p>
    <w:p w14:paraId="731C8F11" w14:textId="4219D0D2" w:rsidR="00C55B5C" w:rsidRDefault="00E62A80" w:rsidP="00E62A80">
      <w:pPr>
        <w:pStyle w:val="Heading3"/>
      </w:pPr>
      <w:r>
        <w:t xml:space="preserve">AT Root Cause </w:t>
      </w:r>
    </w:p>
    <w:p w14:paraId="32B602F7" w14:textId="77777777" w:rsidR="00E62A80" w:rsidRDefault="00E62A80" w:rsidP="00E62A80">
      <w:pPr>
        <w:pStyle w:val="Heading4"/>
      </w:pPr>
      <w:r>
        <w:t>No root cause---particulars of each case must be accounted for</w:t>
      </w:r>
    </w:p>
    <w:p w14:paraId="0B9C8058" w14:textId="48F37F22" w:rsidR="00E62A80" w:rsidRDefault="00E62A80" w:rsidP="00E62A80">
      <w:r w:rsidRPr="00E62A80">
        <w:rPr>
          <w:sz w:val="18"/>
          <w:szCs w:val="18"/>
        </w:rPr>
        <w:t>Azar</w:t>
      </w:r>
      <w:r w:rsidRPr="00E62A80">
        <w:rPr>
          <w:rStyle w:val="Style13ptBold"/>
          <w:sz w:val="18"/>
          <w:szCs w:val="18"/>
        </w:rPr>
        <w:t xml:space="preserve"> </w:t>
      </w:r>
      <w:r w:rsidRPr="00E62A80">
        <w:rPr>
          <w:rStyle w:val="Style13ptBold"/>
          <w:sz w:val="24"/>
          <w:szCs w:val="24"/>
        </w:rPr>
        <w:t xml:space="preserve">Gat </w:t>
      </w:r>
      <w:r>
        <w:rPr>
          <w:rStyle w:val="Style13ptBold"/>
          <w:sz w:val="24"/>
          <w:szCs w:val="24"/>
        </w:rPr>
        <w:t>‘0</w:t>
      </w:r>
      <w:r w:rsidRPr="00E62A80">
        <w:rPr>
          <w:rStyle w:val="Style13ptBold"/>
          <w:sz w:val="24"/>
          <w:szCs w:val="24"/>
        </w:rPr>
        <w:t>9</w:t>
      </w:r>
      <w:r>
        <w:t xml:space="preserve">, </w:t>
      </w:r>
      <w:r w:rsidRPr="00E62A80">
        <w:rPr>
          <w:sz w:val="18"/>
          <w:szCs w:val="18"/>
        </w:rPr>
        <w:t>Chair of the Department of Political Science at Tel Aviv University, “So Why Do People Fight? So Why Do People Fight? Evolutionary Theory and the Causes of War”, European Journal of International Relations 2009 15: 571-599</w:t>
      </w:r>
    </w:p>
    <w:p w14:paraId="0DF475CE" w14:textId="77777777" w:rsidR="00E62A80" w:rsidRDefault="00E62A80" w:rsidP="00E62A80">
      <w:pPr>
        <w:rPr>
          <w:sz w:val="14"/>
          <w:szCs w:val="20"/>
        </w:rPr>
      </w:pPr>
      <w:r>
        <w:rPr>
          <w:sz w:val="14"/>
          <w:szCs w:val="20"/>
        </w:rPr>
        <w:t xml:space="preserve">This article’s contribution is two-pronged: it argues that </w:t>
      </w:r>
      <w:r>
        <w:rPr>
          <w:szCs w:val="20"/>
          <w:u w:val="single"/>
        </w:rPr>
        <w:t>IR theory regarding the causes of</w:t>
      </w:r>
      <w:r>
        <w:rPr>
          <w:sz w:val="14"/>
          <w:szCs w:val="20"/>
        </w:rPr>
        <w:t xml:space="preserve"> conflict and </w:t>
      </w:r>
      <w:r>
        <w:rPr>
          <w:szCs w:val="20"/>
          <w:u w:val="single"/>
        </w:rPr>
        <w:t>war is deeply flawed,</w:t>
      </w:r>
      <w:r>
        <w:rPr>
          <w:sz w:val="14"/>
          <w:szCs w:val="20"/>
        </w:rPr>
        <w:t xml:space="preserve"> locked for decades </w:t>
      </w:r>
      <w:r>
        <w:rPr>
          <w:szCs w:val="20"/>
          <w:u w:val="single"/>
        </w:rPr>
        <w:t>in ultimately futile debates over narrow, misconstrued concepts</w:t>
      </w:r>
      <w:r>
        <w:rPr>
          <w:sz w:val="14"/>
          <w:szCs w:val="20"/>
        </w:rPr>
        <w:t xml:space="preserve">; this conceptual confusion is untangled and the debate is transcended once a broader, comprehensive, and evolutionarily informed perspective is adopted. </w:t>
      </w:r>
      <w:proofErr w:type="gramStart"/>
      <w:r>
        <w:rPr>
          <w:sz w:val="14"/>
          <w:szCs w:val="20"/>
        </w:rPr>
        <w:t>Thus</w:t>
      </w:r>
      <w:proofErr w:type="gramEnd"/>
      <w:r>
        <w:rPr>
          <w:sz w:val="14"/>
          <w:szCs w:val="20"/>
        </w:rPr>
        <w:t xml:space="preserve"> </w:t>
      </w:r>
      <w:r w:rsidRPr="002C377B">
        <w:rPr>
          <w:szCs w:val="20"/>
          <w:highlight w:val="yellow"/>
          <w:u w:val="single"/>
        </w:rPr>
        <w:t>attempts to find the root cause of war</w:t>
      </w:r>
      <w:r>
        <w:rPr>
          <w:szCs w:val="20"/>
          <w:u w:val="single"/>
        </w:rPr>
        <w:t xml:space="preserve"> </w:t>
      </w:r>
      <w:r>
        <w:rPr>
          <w:sz w:val="14"/>
          <w:szCs w:val="20"/>
        </w:rPr>
        <w:t xml:space="preserve">in the nature of either the individual, the state, or the international system </w:t>
      </w:r>
      <w:r w:rsidRPr="002C377B">
        <w:rPr>
          <w:szCs w:val="20"/>
          <w:highlight w:val="yellow"/>
          <w:u w:val="single"/>
        </w:rPr>
        <w:t xml:space="preserve">are </w:t>
      </w:r>
      <w:r>
        <w:rPr>
          <w:szCs w:val="20"/>
          <w:u w:val="single"/>
        </w:rPr>
        <w:t xml:space="preserve">fundamentally </w:t>
      </w:r>
      <w:r w:rsidRPr="002C377B">
        <w:rPr>
          <w:szCs w:val="20"/>
          <w:highlight w:val="yellow"/>
          <w:u w:val="single"/>
        </w:rPr>
        <w:t>misplaced</w:t>
      </w:r>
      <w:r>
        <w:rPr>
          <w:sz w:val="14"/>
          <w:szCs w:val="20"/>
        </w:rPr>
        <w:t xml:space="preserve">. In all these ‘levels’ </w:t>
      </w:r>
      <w:r w:rsidRPr="002C377B">
        <w:rPr>
          <w:szCs w:val="20"/>
          <w:highlight w:val="yellow"/>
          <w:u w:val="single"/>
        </w:rPr>
        <w:t xml:space="preserve">there are necessary but not sufficient causes for war, and </w:t>
      </w:r>
      <w:r w:rsidRPr="002C377B">
        <w:rPr>
          <w:b/>
          <w:szCs w:val="20"/>
          <w:highlight w:val="yellow"/>
          <w:u w:val="single"/>
        </w:rPr>
        <w:t>the whole cannot be broken into pieces</w:t>
      </w:r>
      <w:r>
        <w:rPr>
          <w:sz w:val="14"/>
          <w:szCs w:val="20"/>
        </w:rPr>
        <w:t xml:space="preserve">.13 </w:t>
      </w:r>
      <w:r>
        <w:rPr>
          <w:szCs w:val="20"/>
          <w:u w:val="single"/>
        </w:rPr>
        <w:t xml:space="preserve">People’s </w:t>
      </w:r>
      <w:r w:rsidRPr="002C377B">
        <w:rPr>
          <w:szCs w:val="20"/>
          <w:highlight w:val="yellow"/>
          <w:u w:val="single"/>
        </w:rPr>
        <w:t>needs</w:t>
      </w:r>
      <w:r>
        <w:rPr>
          <w:szCs w:val="20"/>
          <w:u w:val="single"/>
        </w:rPr>
        <w:t xml:space="preserve"> and </w:t>
      </w:r>
      <w:r w:rsidRPr="002C377B">
        <w:rPr>
          <w:szCs w:val="20"/>
          <w:highlight w:val="yellow"/>
          <w:u w:val="single"/>
        </w:rPr>
        <w:t>desires</w:t>
      </w:r>
      <w:r>
        <w:rPr>
          <w:sz w:val="14"/>
          <w:szCs w:val="20"/>
        </w:rPr>
        <w:t xml:space="preserve"> — which may be pursued violently —</w:t>
      </w:r>
      <w:r>
        <w:rPr>
          <w:szCs w:val="20"/>
          <w:u w:val="single"/>
        </w:rPr>
        <w:t xml:space="preserve"> </w:t>
      </w:r>
      <w:r w:rsidRPr="002C377B">
        <w:rPr>
          <w:szCs w:val="20"/>
          <w:highlight w:val="yellow"/>
          <w:u w:val="single"/>
        </w:rPr>
        <w:t>as well as</w:t>
      </w:r>
      <w:r>
        <w:rPr>
          <w:szCs w:val="20"/>
          <w:u w:val="single"/>
        </w:rPr>
        <w:t xml:space="preserve"> the resulting </w:t>
      </w:r>
      <w:r w:rsidRPr="002C377B">
        <w:rPr>
          <w:szCs w:val="20"/>
          <w:highlight w:val="yellow"/>
          <w:u w:val="single"/>
        </w:rPr>
        <w:t>quest for power and</w:t>
      </w:r>
      <w:r>
        <w:rPr>
          <w:szCs w:val="20"/>
          <w:u w:val="single"/>
        </w:rPr>
        <w:t xml:space="preserve"> the state of mutual apprehension which fuel </w:t>
      </w:r>
      <w:r w:rsidRPr="002C377B">
        <w:rPr>
          <w:szCs w:val="20"/>
          <w:highlight w:val="yellow"/>
          <w:u w:val="single"/>
        </w:rPr>
        <w:t xml:space="preserve">the security dilemma are </w:t>
      </w:r>
      <w:r>
        <w:rPr>
          <w:b/>
          <w:szCs w:val="20"/>
          <w:u w:val="single"/>
          <w:bdr w:val="single" w:sz="4" w:space="0" w:color="auto" w:frame="1"/>
        </w:rPr>
        <w:t xml:space="preserve">all </w:t>
      </w:r>
      <w:r w:rsidRPr="002C377B">
        <w:rPr>
          <w:b/>
          <w:szCs w:val="20"/>
          <w:highlight w:val="yellow"/>
          <w:u w:val="single"/>
          <w:bdr w:val="single" w:sz="4" w:space="0" w:color="auto" w:frame="1"/>
        </w:rPr>
        <w:t>molded in human nature</w:t>
      </w:r>
      <w:r>
        <w:rPr>
          <w:sz w:val="14"/>
          <w:szCs w:val="20"/>
        </w:rPr>
        <w:t xml:space="preserve"> (some of them existing only as options, potentials, and skills in a behavioral ‘tool kit’)</w:t>
      </w:r>
      <w:r>
        <w:rPr>
          <w:szCs w:val="20"/>
          <w:u w:val="single"/>
        </w:rPr>
        <w:t xml:space="preserve">; they are so molded because of strong evolutionary </w:t>
      </w:r>
      <w:r>
        <w:rPr>
          <w:rStyle w:val="StyleUnderline"/>
        </w:rPr>
        <w:t>pressures t</w:t>
      </w:r>
      <w:r>
        <w:rPr>
          <w:szCs w:val="20"/>
          <w:u w:val="single"/>
        </w:rPr>
        <w:t>hat have shaped humans in their struggle for survival over geological times</w:t>
      </w:r>
      <w:r>
        <w:rPr>
          <w:sz w:val="14"/>
          <w:szCs w:val="20"/>
        </w:rPr>
        <w:t xml:space="preserve">, when all the above literally constituted matters of life and death. </w:t>
      </w:r>
      <w:r>
        <w:rPr>
          <w:szCs w:val="20"/>
          <w:u w:val="single"/>
        </w:rPr>
        <w:t xml:space="preserve">The violent option of human competition has been largely curbed within </w:t>
      </w:r>
      <w:proofErr w:type="gramStart"/>
      <w:r>
        <w:rPr>
          <w:szCs w:val="20"/>
          <w:u w:val="single"/>
        </w:rPr>
        <w:t>states</w:t>
      </w:r>
      <w:r>
        <w:rPr>
          <w:sz w:val="14"/>
          <w:szCs w:val="20"/>
        </w:rPr>
        <w:t xml:space="preserve">, </w:t>
      </w:r>
      <w:r>
        <w:rPr>
          <w:szCs w:val="20"/>
          <w:u w:val="single"/>
        </w:rPr>
        <w:t>yet</w:t>
      </w:r>
      <w:proofErr w:type="gramEnd"/>
      <w:r>
        <w:rPr>
          <w:szCs w:val="20"/>
          <w:u w:val="single"/>
        </w:rPr>
        <w:t xml:space="preserve"> is occasionally taken up on a large scale between states because of the anarchic nature of the inter-state system</w:t>
      </w:r>
      <w:r>
        <w:rPr>
          <w:sz w:val="14"/>
          <w:szCs w:val="20"/>
        </w:rPr>
        <w:t xml:space="preserve">. However, returning to step one, international </w:t>
      </w:r>
      <w:r>
        <w:rPr>
          <w:szCs w:val="20"/>
          <w:u w:val="single"/>
        </w:rPr>
        <w:t>anarchy</w:t>
      </w:r>
      <w:r>
        <w:rPr>
          <w:sz w:val="14"/>
          <w:szCs w:val="20"/>
        </w:rPr>
        <w:t xml:space="preserve"> in and of itself wo</w:t>
      </w:r>
      <w:r>
        <w:rPr>
          <w:szCs w:val="20"/>
          <w:u w:val="single"/>
        </w:rPr>
        <w:t>uld not be an explanation for war were it not for the potential for violence in a fundamental state of competition over scarce resources that is imbedded in reality</w:t>
      </w:r>
      <w:r>
        <w:rPr>
          <w:sz w:val="14"/>
          <w:szCs w:val="20"/>
        </w:rPr>
        <w:t xml:space="preserve"> and, consequently, </w:t>
      </w:r>
      <w:r>
        <w:rPr>
          <w:szCs w:val="20"/>
          <w:u w:val="single"/>
        </w:rPr>
        <w:t xml:space="preserve">in human nature. </w:t>
      </w:r>
      <w:r w:rsidRPr="002C377B">
        <w:rPr>
          <w:szCs w:val="20"/>
          <w:highlight w:val="yellow"/>
          <w:u w:val="single"/>
        </w:rPr>
        <w:t>The necessary and sufficient causes of war</w:t>
      </w:r>
      <w:r>
        <w:rPr>
          <w:sz w:val="14"/>
          <w:szCs w:val="20"/>
        </w:rPr>
        <w:t xml:space="preserve"> — that obviously </w:t>
      </w:r>
      <w:r w:rsidRPr="002C377B">
        <w:rPr>
          <w:szCs w:val="20"/>
          <w:highlight w:val="yellow"/>
          <w:u w:val="single"/>
        </w:rPr>
        <w:t xml:space="preserve">have to be filled with the </w:t>
      </w:r>
      <w:r w:rsidRPr="002C377B">
        <w:rPr>
          <w:rStyle w:val="Emphasis"/>
          <w:highlight w:val="yellow"/>
        </w:rPr>
        <w:t>particulars of the case</w:t>
      </w:r>
      <w:r w:rsidRPr="002C377B">
        <w:rPr>
          <w:szCs w:val="20"/>
          <w:highlight w:val="yellow"/>
          <w:u w:val="single"/>
        </w:rPr>
        <w:t xml:space="preserve"> </w:t>
      </w:r>
      <w:r>
        <w:rPr>
          <w:szCs w:val="20"/>
          <w:u w:val="single"/>
        </w:rPr>
        <w:t>in any specific war</w:t>
      </w:r>
      <w:r>
        <w:rPr>
          <w:sz w:val="14"/>
          <w:szCs w:val="20"/>
        </w:rPr>
        <w:t xml:space="preserve"> — </w:t>
      </w:r>
      <w:r>
        <w:rPr>
          <w:szCs w:val="20"/>
          <w:u w:val="single"/>
        </w:rPr>
        <w:t>are</w:t>
      </w:r>
      <w:r>
        <w:rPr>
          <w:sz w:val="14"/>
          <w:szCs w:val="20"/>
        </w:rPr>
        <w:t xml:space="preserve"> thus as follows: </w:t>
      </w:r>
      <w:r>
        <w:rPr>
          <w:szCs w:val="20"/>
          <w:u w:val="single"/>
        </w:rPr>
        <w:t xml:space="preserve">politically organized actors that operate in an environment where no superior authority effectively monopolizes power resort to violence when they assess it to be their most cost-effective option for winning </w:t>
      </w:r>
      <w:r>
        <w:rPr>
          <w:sz w:val="14"/>
          <w:szCs w:val="20"/>
        </w:rPr>
        <w:t>and/or defending evolution-shaped objects of desire, and/or their power in the system that can help them win and/or defend those desired goods.</w:t>
      </w:r>
    </w:p>
    <w:p w14:paraId="736CDF0E" w14:textId="48EA7420" w:rsidR="00E62A80" w:rsidRDefault="002C377B" w:rsidP="002C377B">
      <w:pPr>
        <w:pStyle w:val="Heading3"/>
      </w:pPr>
      <w:r>
        <w:t xml:space="preserve">AT “Settler Futurity” </w:t>
      </w:r>
    </w:p>
    <w:p w14:paraId="73628487" w14:textId="77777777" w:rsidR="002C377B" w:rsidRPr="00A176AD" w:rsidRDefault="002C377B" w:rsidP="002C377B">
      <w:pPr>
        <w:pStyle w:val="Heading4"/>
        <w:rPr>
          <w:rFonts w:cs="Arial"/>
        </w:rPr>
      </w:pPr>
      <w:r w:rsidRPr="00A176AD">
        <w:rPr>
          <w:rFonts w:cs="Arial"/>
        </w:rPr>
        <w:t xml:space="preserve">Our reps identified a shared threat stemming from the settler present, the avoidance of which opens plural futures for the making---which is </w:t>
      </w:r>
      <w:proofErr w:type="gramStart"/>
      <w:r w:rsidRPr="00A176AD">
        <w:rPr>
          <w:rFonts w:cs="Arial"/>
        </w:rPr>
        <w:t>good</w:t>
      </w:r>
      <w:proofErr w:type="gramEnd"/>
    </w:p>
    <w:p w14:paraId="25832A14" w14:textId="77777777" w:rsidR="002C377B" w:rsidRPr="00A176AD" w:rsidRDefault="002C377B" w:rsidP="002C377B">
      <w:r w:rsidRPr="00A176AD">
        <w:t xml:space="preserve">Joseph J. Z. </w:t>
      </w:r>
      <w:r w:rsidRPr="00A176AD">
        <w:rPr>
          <w:b/>
        </w:rPr>
        <w:t>Weiss 15</w:t>
      </w:r>
      <w:r w:rsidRPr="00A176AD">
        <w:t>. Ph.D. candidate, Anthropology, University of Chicago. December 2015. “Unsettling Futures: Haida Future-Making, Politics and Mobility in the Settler Colonial Present.” p.216-232, https://knowledge.uchicago.edu/bitstream/handle/11417/1121/Weiss_uchicago_0330D_13139.pdf?sequence=1&amp;isAllowed=y</w:t>
      </w:r>
    </w:p>
    <w:p w14:paraId="33F1FEA2" w14:textId="77777777" w:rsidR="002C377B" w:rsidRPr="00A176AD" w:rsidRDefault="002C377B" w:rsidP="002C377B">
      <w:r w:rsidRPr="00A176AD">
        <w:rPr>
          <w:sz w:val="14"/>
        </w:rPr>
        <w:t xml:space="preserve">Conclusion: “What’s next? Just guess.” Signs of the Future One of the more recent additions to the socio-landscape of Old </w:t>
      </w:r>
      <w:proofErr w:type="spellStart"/>
      <w:r w:rsidRPr="00A176AD">
        <w:rPr>
          <w:sz w:val="14"/>
        </w:rPr>
        <w:t>Massett</w:t>
      </w:r>
      <w:proofErr w:type="spellEnd"/>
      <w:r w:rsidRPr="00A176AD">
        <w:rPr>
          <w:sz w:val="14"/>
        </w:rPr>
        <w:t xml:space="preserve">, which I noticed on a return visit in 2014, was a series of blue signs that had appeared in many of the lawns on reserve and a good few uptown. The sign was a good two feet high and emblazoned with capitalized text: UNITED AGAINST ENBRIDGE. Below the text was a picture of a salmon. The salmon and the first word, “UNITED,” were in stark, attention-grabbing white, while the other text was in black. The signs, I later discovered, were distributed for five dollars each by the “Friends of Wild Salmon,” a coalition of northern British Columbia residents – including both First Nations and non-First Nations members – working together to oppose the Enbridge Gateway Pipeline Project.1 Perhaps appropriately, then, I noticed the sign on the lawns of both Haida and non-Haida, in Old </w:t>
      </w:r>
      <w:proofErr w:type="spellStart"/>
      <w:r w:rsidRPr="00A176AD">
        <w:rPr>
          <w:sz w:val="14"/>
        </w:rPr>
        <w:t>Massett</w:t>
      </w:r>
      <w:proofErr w:type="spellEnd"/>
      <w:r w:rsidRPr="00A176AD">
        <w:rPr>
          <w:sz w:val="14"/>
        </w:rPr>
        <w:t xml:space="preserve">, (New) Masset, and out by </w:t>
      </w:r>
      <w:proofErr w:type="spellStart"/>
      <w:r w:rsidRPr="00A176AD">
        <w:rPr>
          <w:sz w:val="14"/>
        </w:rPr>
        <w:t>Towtown</w:t>
      </w:r>
      <w:proofErr w:type="spellEnd"/>
      <w:r w:rsidRPr="00A176AD">
        <w:rPr>
          <w:sz w:val="14"/>
        </w:rPr>
        <w:t xml:space="preserve">. The signs may have been new, but their message is one that should have become familiar to us at this point: </w:t>
      </w:r>
      <w:r w:rsidRPr="00A176AD">
        <w:rPr>
          <w:rStyle w:val="StyleUnderline"/>
        </w:rPr>
        <w:t>The people of Haida Gwaii oppose “Enbridge;” that is, The Enbridge Northern Gateway Pipelines Project</w:t>
      </w:r>
      <w:r w:rsidRPr="00A176AD">
        <w:rPr>
          <w:sz w:val="14"/>
        </w:rPr>
        <w:t xml:space="preserve">. The project, first proposed in the mid-2000s, seeks to construct two pipelines to transport crude oil and condensate from northern Alberta to Kitimat on the coast of British Columbia.2 The oil would then be transported via “super-tanker” from the coast, through the Hecate Straight that passes between the west coast and the islands of Haida Gwaii before being exported to other nations (particularly China). Enbridge has received heavy support for the project from Canada’s current Conservative government, headed by Prime Minister Stephen Harper, and in 2013 the Enbridge Joint-Review Panel – despite the words of hippies and Haida alike, alongside fierce opposition from all over the northwest coast - approved the pipelines, albeit with 209 required conditions.3 As a partnership between Canadian federal and corporate interests, the Enbridge Pipelines Project promises a future horizon of economic prosperity, one that unequivocally justifies any environmental risk in the present. </w:t>
      </w:r>
      <w:r w:rsidRPr="00A176AD">
        <w:rPr>
          <w:rStyle w:val="StyleUnderline"/>
        </w:rPr>
        <w:t xml:space="preserve">On Haida Gwaii, Enbridge presages a rather different future, one in which the unpredictable waters of the </w:t>
      </w:r>
      <w:proofErr w:type="spellStart"/>
      <w:r w:rsidRPr="00A176AD">
        <w:rPr>
          <w:rStyle w:val="StyleUnderline"/>
        </w:rPr>
        <w:t>Hecade</w:t>
      </w:r>
      <w:proofErr w:type="spellEnd"/>
      <w:r w:rsidRPr="00A176AD">
        <w:rPr>
          <w:rStyle w:val="StyleUnderline"/>
        </w:rPr>
        <w:t xml:space="preserve"> Straight all but guarantee a tanker spill. Such a spill would devastate the waters and lands of the islands and the </w:t>
      </w:r>
      <w:proofErr w:type="spellStart"/>
      <w:r w:rsidRPr="00A176AD">
        <w:rPr>
          <w:rStyle w:val="StyleUnderline"/>
        </w:rPr>
        <w:t>neighbouring</w:t>
      </w:r>
      <w:proofErr w:type="spellEnd"/>
      <w:r w:rsidRPr="00A176AD">
        <w:rPr>
          <w:rStyle w:val="StyleUnderline"/>
        </w:rPr>
        <w:t xml:space="preserve"> coastline of British Columbia, destroying the fish and poisoning the plants that currently draw on ocean waters and the animals that feed thereon</w:t>
      </w:r>
      <w:r w:rsidRPr="00A176AD">
        <w:rPr>
          <w:sz w:val="14"/>
        </w:rPr>
        <w:t xml:space="preserve">. Neither eagles nor ravens could survive, living as they do on a diet that consists primarily of marine life, a fact which </w:t>
      </w:r>
      <w:r w:rsidRPr="00A176AD">
        <w:rPr>
          <w:rStyle w:val="StyleUnderline"/>
        </w:rPr>
        <w:t>all but guarantees the disappearance of Eagles and Ravens, the Haida people whose lifeways as such are so fundamentally tied to the islands of Haida Gwaii. Haida Gwaii could no longer be home</w:t>
      </w:r>
      <w:r w:rsidRPr="00A176AD">
        <w:rPr>
          <w:sz w:val="14"/>
        </w:rPr>
        <w:t xml:space="preserve">. A song recorded in protest again Enbridge by Aboriginal artist </w:t>
      </w:r>
      <w:proofErr w:type="spellStart"/>
      <w:r w:rsidRPr="00A176AD">
        <w:rPr>
          <w:sz w:val="14"/>
        </w:rPr>
        <w:t>Kinnie</w:t>
      </w:r>
      <w:proofErr w:type="spellEnd"/>
      <w:r w:rsidRPr="00A176AD">
        <w:rPr>
          <w:sz w:val="14"/>
        </w:rPr>
        <w:t xml:space="preserve"> Starr and animated as a music video by </w:t>
      </w:r>
      <w:proofErr w:type="spellStart"/>
      <w:r w:rsidRPr="00A176AD">
        <w:rPr>
          <w:sz w:val="14"/>
        </w:rPr>
        <w:t>Haidawood</w:t>
      </w:r>
      <w:proofErr w:type="spellEnd"/>
      <w:r w:rsidRPr="00A176AD">
        <w:rPr>
          <w:sz w:val="14"/>
        </w:rPr>
        <w:t xml:space="preserve">, </w:t>
      </w:r>
      <w:r w:rsidRPr="00A176AD">
        <w:rPr>
          <w:rStyle w:val="StyleUnderline"/>
        </w:rPr>
        <w:t>a team of Haida and non-Haida stop-motion artists and animators, makes this threat explicit, asking</w:t>
      </w:r>
      <w:r w:rsidRPr="00A176AD">
        <w:rPr>
          <w:sz w:val="14"/>
        </w:rPr>
        <w:t xml:space="preserve"> in its opening lines “</w:t>
      </w:r>
      <w:r w:rsidRPr="00A176AD">
        <w:rPr>
          <w:rStyle w:val="StyleUnderline"/>
        </w:rPr>
        <w:t>Who will save these waters</w:t>
      </w:r>
      <w:r w:rsidRPr="00A176AD">
        <w:rPr>
          <w:sz w:val="14"/>
        </w:rPr>
        <w:t xml:space="preserve">, save them for our great granddaughters, save them for our great grand-daughter’s sons, […] </w:t>
      </w:r>
      <w:r w:rsidRPr="00A176AD">
        <w:rPr>
          <w:rStyle w:val="StyleUnderline"/>
        </w:rPr>
        <w:t>save them before all is dead and gone?</w:t>
      </w:r>
      <w:r w:rsidRPr="00A176AD">
        <w:rPr>
          <w:sz w:val="14"/>
        </w:rPr>
        <w:t xml:space="preserve">”4 </w:t>
      </w:r>
      <w:r w:rsidRPr="00A176AD">
        <w:rPr>
          <w:rStyle w:val="StyleUnderline"/>
        </w:rPr>
        <w:t xml:space="preserve">This nightmare future, this future that is no future, is one that looms large over the whole of this dissertation. It is familiar because it is a reiteration of </w:t>
      </w:r>
      <w:r w:rsidRPr="002C377B">
        <w:rPr>
          <w:rStyle w:val="StyleUnderline"/>
          <w:highlight w:val="yellow"/>
        </w:rPr>
        <w:t xml:space="preserve">the </w:t>
      </w:r>
      <w:r w:rsidRPr="002C377B">
        <w:rPr>
          <w:rStyle w:val="Emphasis"/>
          <w:highlight w:val="yellow"/>
        </w:rPr>
        <w:t>horror of</w:t>
      </w:r>
      <w:r w:rsidRPr="00A176AD">
        <w:rPr>
          <w:rStyle w:val="Emphasis"/>
        </w:rPr>
        <w:t xml:space="preserve"> ecological </w:t>
      </w:r>
      <w:r w:rsidRPr="002C377B">
        <w:rPr>
          <w:rStyle w:val="Emphasis"/>
          <w:highlight w:val="yellow"/>
        </w:rPr>
        <w:t>cataclysm</w:t>
      </w:r>
      <w:r w:rsidRPr="00A176AD">
        <w:rPr>
          <w:rStyle w:val="StyleUnderline"/>
        </w:rPr>
        <w:t xml:space="preserve"> that the CHN formed itself in opposition against, that the “hippies” risk metonymically bringing about by taking from the lands and waters without respect. But it is also familiar because in a broader sense it </w:t>
      </w:r>
      <w:r w:rsidRPr="002C377B">
        <w:rPr>
          <w:rStyle w:val="StyleUnderline"/>
          <w:highlight w:val="yellow"/>
        </w:rPr>
        <w:t xml:space="preserve">is </w:t>
      </w:r>
      <w:r w:rsidRPr="002C377B">
        <w:rPr>
          <w:rStyle w:val="Emphasis"/>
          <w:highlight w:val="yellow"/>
        </w:rPr>
        <w:t>the future</w:t>
      </w:r>
      <w:r w:rsidRPr="00A176AD">
        <w:rPr>
          <w:rStyle w:val="Emphasis"/>
        </w:rPr>
        <w:t xml:space="preserve"> that </w:t>
      </w:r>
      <w:r w:rsidRPr="002C377B">
        <w:rPr>
          <w:rStyle w:val="Emphasis"/>
          <w:highlight w:val="yellow"/>
        </w:rPr>
        <w:t>settler colonialism attempted</w:t>
      </w:r>
      <w:r w:rsidRPr="00A176AD">
        <w:rPr>
          <w:rStyle w:val="StyleUnderline"/>
        </w:rPr>
        <w:t xml:space="preserve"> to give to Native peoples; indeed, to render as their already given destiny. This is the future </w:t>
      </w:r>
      <w:r w:rsidRPr="002C377B">
        <w:rPr>
          <w:rStyle w:val="StyleUnderline"/>
          <w:highlight w:val="yellow"/>
        </w:rPr>
        <w:t>of indigenous erasure</w:t>
      </w:r>
      <w:r w:rsidRPr="00A176AD">
        <w:rPr>
          <w:rStyle w:val="StyleUnderline"/>
        </w:rPr>
        <w:t xml:space="preserve">, of ultimate disappearance, of </w:t>
      </w:r>
      <w:r w:rsidRPr="002C377B">
        <w:rPr>
          <w:rStyle w:val="StyleUnderline"/>
          <w:highlight w:val="yellow"/>
        </w:rPr>
        <w:t>a closed temporality which can only end in “</w:t>
      </w:r>
      <w:r w:rsidRPr="002C377B">
        <w:rPr>
          <w:rStyle w:val="Emphasis"/>
          <w:highlight w:val="yellow"/>
        </w:rPr>
        <w:t>all dead and gone</w:t>
      </w:r>
      <w:r w:rsidRPr="00A176AD">
        <w:rPr>
          <w:rStyle w:val="StyleUnderline"/>
        </w:rPr>
        <w:t>.</w:t>
      </w:r>
      <w:r w:rsidRPr="00A176AD">
        <w:rPr>
          <w:sz w:val="14"/>
        </w:rPr>
        <w:t xml:space="preserve">” As I have also hopefully shown in each of my chapters, </w:t>
      </w:r>
      <w:r w:rsidRPr="002C377B">
        <w:rPr>
          <w:rStyle w:val="StyleUnderline"/>
          <w:highlight w:val="yellow"/>
        </w:rPr>
        <w:t>however</w:t>
      </w:r>
      <w:r w:rsidRPr="00A176AD">
        <w:rPr>
          <w:rStyle w:val="StyleUnderline"/>
        </w:rPr>
        <w:t xml:space="preserve">, the future of “no future” is never taken as inevitable or already determined by Haida people. The work of </w:t>
      </w:r>
      <w:r w:rsidRPr="002C377B">
        <w:rPr>
          <w:rStyle w:val="StyleUnderline"/>
          <w:highlight w:val="yellow"/>
        </w:rPr>
        <w:t>future-making</w:t>
      </w:r>
      <w:r w:rsidRPr="00A176AD">
        <w:rPr>
          <w:rStyle w:val="StyleUnderline"/>
        </w:rPr>
        <w:t xml:space="preserve"> instead </w:t>
      </w:r>
      <w:r w:rsidRPr="002C377B">
        <w:rPr>
          <w:rStyle w:val="Emphasis"/>
          <w:highlight w:val="yellow"/>
        </w:rPr>
        <w:t>always acts to ward off the nightmare future</w:t>
      </w:r>
      <w:r w:rsidRPr="00A176AD">
        <w:rPr>
          <w:rStyle w:val="StyleUnderline"/>
        </w:rPr>
        <w:t xml:space="preserve"> of Haida erasure, always </w:t>
      </w:r>
      <w:r w:rsidRPr="002C377B">
        <w:rPr>
          <w:rStyle w:val="Emphasis"/>
          <w:highlight w:val="yellow"/>
        </w:rPr>
        <w:t>puts in its place instead multiple possible futures</w:t>
      </w:r>
      <w:r w:rsidRPr="002C377B">
        <w:rPr>
          <w:rStyle w:val="StyleUnderline"/>
          <w:highlight w:val="yellow"/>
        </w:rPr>
        <w:t xml:space="preserve"> in which Haida people continue</w:t>
      </w:r>
      <w:r w:rsidRPr="00A176AD">
        <w:rPr>
          <w:sz w:val="14"/>
        </w:rPr>
        <w:t xml:space="preserve">. Take the blue signs on the lawns of the Masset(t)s, Old and New, implicitly answering </w:t>
      </w:r>
      <w:proofErr w:type="spellStart"/>
      <w:r w:rsidRPr="00A176AD">
        <w:rPr>
          <w:sz w:val="14"/>
        </w:rPr>
        <w:t>Kinnie</w:t>
      </w:r>
      <w:proofErr w:type="spellEnd"/>
      <w:r w:rsidRPr="00A176AD">
        <w:rPr>
          <w:sz w:val="14"/>
        </w:rPr>
        <w:t xml:space="preserve"> Starr’s question with the bold declaration that the islands (will) stand “UNITED” against Enbridge. </w:t>
      </w:r>
      <w:r w:rsidRPr="00A176AD">
        <w:rPr>
          <w:rStyle w:val="StyleUnderline"/>
        </w:rPr>
        <w:t>But the social significances of these futures are never encompassed solely by the ways in which they respond to the threat of nightmare futures</w:t>
      </w:r>
      <w:r w:rsidRPr="00A176AD">
        <w:rPr>
          <w:sz w:val="14"/>
        </w:rPr>
        <w:t xml:space="preserve">. As we saw in Chapter 3, for instance, </w:t>
      </w:r>
      <w:r w:rsidRPr="00A176AD">
        <w:rPr>
          <w:rStyle w:val="StyleUnderline"/>
        </w:rPr>
        <w:t xml:space="preserve">the production of a future of Haida and non-Haida unity is considerably more complicated than the declaration of shared solidarity, speaking back to a particular history of Haida and settler relations and fantasy schemas, looking forward towards finding productive ways in which non-Haida can be integrated into Haida systems of sociality and responsibility. To speak of a future united against Enbridge is thus necessarily to speak of many other things, just as it is the case when speaking of a future of Haida return, a future of care-full leadership, or a future of traditional authority. Larger social worlds unfold out of the constitution of </w:t>
      </w:r>
      <w:proofErr w:type="gramStart"/>
      <w:r w:rsidRPr="00A176AD">
        <w:rPr>
          <w:rStyle w:val="StyleUnderline"/>
        </w:rPr>
        <w:t>particular futures</w:t>
      </w:r>
      <w:proofErr w:type="gramEnd"/>
      <w:r w:rsidRPr="00A176AD">
        <w:rPr>
          <w:sz w:val="14"/>
        </w:rPr>
        <w:t xml:space="preserve">. This is why, more than anything, I want to make clear in the final, concluding chapter of this dissertation that </w:t>
      </w:r>
      <w:r w:rsidRPr="002C377B">
        <w:rPr>
          <w:rStyle w:val="StyleUnderline"/>
          <w:highlight w:val="yellow"/>
        </w:rPr>
        <w:t xml:space="preserve">the </w:t>
      </w:r>
      <w:r w:rsidRPr="002C377B">
        <w:rPr>
          <w:rStyle w:val="Emphasis"/>
          <w:highlight w:val="yellow"/>
        </w:rPr>
        <w:t>political</w:t>
      </w:r>
      <w:r w:rsidRPr="00A176AD">
        <w:rPr>
          <w:rStyle w:val="StyleUnderline"/>
        </w:rPr>
        <w:t xml:space="preserve"> (</w:t>
      </w:r>
      <w:r w:rsidRPr="002C377B">
        <w:rPr>
          <w:rStyle w:val="StyleUnderline"/>
          <w:highlight w:val="yellow"/>
        </w:rPr>
        <w:t>if not</w:t>
      </w:r>
      <w:r w:rsidRPr="00A176AD">
        <w:rPr>
          <w:rStyle w:val="StyleUnderline"/>
        </w:rPr>
        <w:t xml:space="preserve"> the </w:t>
      </w:r>
      <w:r w:rsidRPr="002C377B">
        <w:rPr>
          <w:rStyle w:val="Emphasis"/>
          <w:highlight w:val="yellow"/>
        </w:rPr>
        <w:t>existential</w:t>
      </w:r>
      <w:r w:rsidRPr="00A176AD">
        <w:rPr>
          <w:rStyle w:val="StyleUnderline"/>
        </w:rPr>
        <w:t xml:space="preserve">) </w:t>
      </w:r>
      <w:r w:rsidRPr="002C377B">
        <w:rPr>
          <w:rStyle w:val="Emphasis"/>
          <w:highlight w:val="yellow"/>
        </w:rPr>
        <w:t>significance</w:t>
      </w:r>
      <w:r w:rsidRPr="002C377B">
        <w:rPr>
          <w:rStyle w:val="StyleUnderline"/>
          <w:highlight w:val="yellow"/>
        </w:rPr>
        <w:t xml:space="preserve"> of</w:t>
      </w:r>
      <w:r w:rsidRPr="00A176AD">
        <w:rPr>
          <w:rStyle w:val="StyleUnderline"/>
        </w:rPr>
        <w:t xml:space="preserve"> Haida </w:t>
      </w:r>
      <w:r w:rsidRPr="002C377B">
        <w:rPr>
          <w:rStyle w:val="StyleUnderline"/>
          <w:highlight w:val="yellow"/>
        </w:rPr>
        <w:t xml:space="preserve">future-making does </w:t>
      </w:r>
      <w:r w:rsidRPr="002C377B">
        <w:rPr>
          <w:rStyle w:val="Emphasis"/>
          <w:highlight w:val="yellow"/>
        </w:rPr>
        <w:t>not</w:t>
      </w:r>
      <w:r w:rsidRPr="002C377B">
        <w:rPr>
          <w:rStyle w:val="StyleUnderline"/>
          <w:highlight w:val="yellow"/>
        </w:rPr>
        <w:t xml:space="preserve"> lie</w:t>
      </w:r>
      <w:r w:rsidRPr="00A176AD">
        <w:rPr>
          <w:rStyle w:val="StyleUnderline"/>
        </w:rPr>
        <w:t xml:space="preserve"> simply </w:t>
      </w:r>
      <w:r w:rsidRPr="002C377B">
        <w:rPr>
          <w:rStyle w:val="StyleUnderline"/>
          <w:highlight w:val="yellow"/>
        </w:rPr>
        <w:t>in the</w:t>
      </w:r>
      <w:r w:rsidRPr="00A176AD">
        <w:rPr>
          <w:rStyle w:val="StyleUnderline"/>
        </w:rPr>
        <w:t xml:space="preserve"> </w:t>
      </w:r>
      <w:r w:rsidRPr="00A176AD">
        <w:rPr>
          <w:rStyle w:val="Emphasis"/>
        </w:rPr>
        <w:t xml:space="preserve">specific </w:t>
      </w:r>
      <w:r w:rsidRPr="002C377B">
        <w:rPr>
          <w:rStyle w:val="Emphasis"/>
          <w:highlight w:val="yellow"/>
        </w:rPr>
        <w:t>ways in which individual futures respond to particular</w:t>
      </w:r>
      <w:r w:rsidRPr="00A176AD">
        <w:rPr>
          <w:rStyle w:val="Emphasis"/>
        </w:rPr>
        <w:t xml:space="preserve"> dilemmas of the </w:t>
      </w:r>
      <w:r w:rsidRPr="002C377B">
        <w:rPr>
          <w:rStyle w:val="Emphasis"/>
          <w:highlight w:val="yellow"/>
        </w:rPr>
        <w:t>settler colonial present</w:t>
      </w:r>
      <w:r w:rsidRPr="002C377B">
        <w:rPr>
          <w:rStyle w:val="StyleUnderline"/>
          <w:highlight w:val="yellow"/>
        </w:rPr>
        <w:t>. Rather, what is</w:t>
      </w:r>
      <w:r w:rsidRPr="00A176AD">
        <w:rPr>
          <w:rStyle w:val="StyleUnderline"/>
        </w:rPr>
        <w:t xml:space="preserve"> most </w:t>
      </w:r>
      <w:r w:rsidRPr="002C377B">
        <w:rPr>
          <w:rStyle w:val="StyleUnderline"/>
          <w:highlight w:val="yellow"/>
        </w:rPr>
        <w:t>crucial about future-making</w:t>
      </w:r>
      <w:r w:rsidRPr="00A176AD">
        <w:rPr>
          <w:rStyle w:val="StyleUnderline"/>
        </w:rPr>
        <w:t xml:space="preserve"> as a way of thinking out from within the temporal brackets of settler colonialism’s deferred erasure </w:t>
      </w:r>
      <w:r w:rsidRPr="002C377B">
        <w:rPr>
          <w:rStyle w:val="StyleUnderline"/>
          <w:highlight w:val="yellow"/>
        </w:rPr>
        <w:t>is</w:t>
      </w:r>
      <w:r w:rsidRPr="00A176AD">
        <w:rPr>
          <w:rStyle w:val="StyleUnderline"/>
        </w:rPr>
        <w:t xml:space="preserve"> simply the </w:t>
      </w:r>
      <w:r w:rsidRPr="00A176AD">
        <w:rPr>
          <w:rStyle w:val="Emphasis"/>
        </w:rPr>
        <w:t xml:space="preserve">fact of </w:t>
      </w:r>
      <w:r w:rsidRPr="002C377B">
        <w:rPr>
          <w:rStyle w:val="Emphasis"/>
          <w:highlight w:val="yellow"/>
        </w:rPr>
        <w:t>future-making itself</w:t>
      </w:r>
      <w:r w:rsidRPr="00A176AD">
        <w:rPr>
          <w:rStyle w:val="StyleUnderline"/>
        </w:rPr>
        <w:t xml:space="preserve">. What matters the most is </w:t>
      </w:r>
      <w:r w:rsidRPr="002C377B">
        <w:rPr>
          <w:rStyle w:val="StyleUnderline"/>
          <w:highlight w:val="yellow"/>
        </w:rPr>
        <w:t>the capacity to say</w:t>
      </w:r>
      <w:r w:rsidRPr="00A176AD">
        <w:rPr>
          <w:sz w:val="14"/>
        </w:rPr>
        <w:t xml:space="preserve">, as Haida rapper </w:t>
      </w:r>
      <w:proofErr w:type="spellStart"/>
      <w:r w:rsidRPr="00A176AD">
        <w:rPr>
          <w:sz w:val="14"/>
        </w:rPr>
        <w:t>Ja$e</w:t>
      </w:r>
      <w:proofErr w:type="spellEnd"/>
      <w:r w:rsidRPr="00A176AD">
        <w:rPr>
          <w:sz w:val="14"/>
        </w:rPr>
        <w:t xml:space="preserve"> </w:t>
      </w:r>
      <w:proofErr w:type="spellStart"/>
      <w:r w:rsidRPr="00A176AD">
        <w:rPr>
          <w:sz w:val="14"/>
        </w:rPr>
        <w:t>ElNino</w:t>
      </w:r>
      <w:proofErr w:type="spellEnd"/>
      <w:r w:rsidRPr="00A176AD">
        <w:rPr>
          <w:sz w:val="14"/>
        </w:rPr>
        <w:t xml:space="preserve"> does in a guest appearance in Starr’s song, “Now expect the best from the northwest/ </w:t>
      </w:r>
      <w:r w:rsidRPr="002C377B">
        <w:rPr>
          <w:rStyle w:val="Emphasis"/>
          <w:highlight w:val="yellow"/>
        </w:rPr>
        <w:t>What’s next? Just guess</w:t>
      </w:r>
      <w:r w:rsidRPr="00A176AD">
        <w:rPr>
          <w:sz w:val="14"/>
        </w:rPr>
        <w:t xml:space="preserve">.” </w:t>
      </w:r>
      <w:proofErr w:type="spellStart"/>
      <w:r w:rsidRPr="00A176AD">
        <w:rPr>
          <w:sz w:val="14"/>
        </w:rPr>
        <w:t>ElNino</w:t>
      </w:r>
      <w:proofErr w:type="spellEnd"/>
      <w:r w:rsidRPr="00A176AD">
        <w:rPr>
          <w:sz w:val="14"/>
        </w:rPr>
        <w:t xml:space="preserve"> </w:t>
      </w:r>
      <w:r w:rsidRPr="00A176AD">
        <w:rPr>
          <w:rStyle w:val="StyleUnderline"/>
        </w:rPr>
        <w:t>asserts the openness of the future</w:t>
      </w:r>
      <w:r w:rsidRPr="00A176AD">
        <w:rPr>
          <w:sz w:val="14"/>
        </w:rPr>
        <w:t xml:space="preserve">, challenging his listeners to even attempt to predict the field of possibilities still to come. This does not mean, though, that this openness is unmoored. Quite the opposite, </w:t>
      </w:r>
      <w:proofErr w:type="spellStart"/>
      <w:r w:rsidRPr="00A176AD">
        <w:rPr>
          <w:sz w:val="14"/>
        </w:rPr>
        <w:t>ElNino</w:t>
      </w:r>
      <w:proofErr w:type="spellEnd"/>
      <w:r w:rsidRPr="00A176AD">
        <w:rPr>
          <w:sz w:val="14"/>
        </w:rPr>
        <w:t xml:space="preserve"> asks us to “expect the best of the northwest,” in response to the threat of Enbridge and, I think, more generally. In this spirit, in what follows I highlight the significance of location to indigenous futurity, exploring how Old </w:t>
      </w:r>
      <w:proofErr w:type="spellStart"/>
      <w:r w:rsidRPr="00A176AD">
        <w:rPr>
          <w:sz w:val="14"/>
        </w:rPr>
        <w:t>Massett</w:t>
      </w:r>
      <w:proofErr w:type="spellEnd"/>
      <w:r w:rsidRPr="00A176AD">
        <w:rPr>
          <w:sz w:val="14"/>
        </w:rPr>
        <w:t xml:space="preserve">, its </w:t>
      </w:r>
      <w:proofErr w:type="spellStart"/>
      <w:r w:rsidRPr="00A176AD">
        <w:rPr>
          <w:sz w:val="14"/>
        </w:rPr>
        <w:t>neighbouring</w:t>
      </w:r>
      <w:proofErr w:type="spellEnd"/>
      <w:r w:rsidRPr="00A176AD">
        <w:rPr>
          <w:sz w:val="14"/>
        </w:rPr>
        <w:t xml:space="preserve"> communities along Masset Inlet, and the lands and waters of Haida Gwaii act as locations around which the very openness of Haida futures can be articulated. My discussion will be largely synthetic, reading together my previous chapters to attempt to arrive at a few conclusions for this dissertation at a whole. I begin with a discussion of Haida Gwaii, once again, as “home,” asking what it means to consider the islands as a Haida homeland (and one that requires “care” as such) in the light of the futures I have sketched out. I then draw on this to pose a few suggestions for the political anthropology of indigenous peoples and its abiding contemporary concern with sovereign rights and territoriality. Finally, I conclude by drawing out the multiple meanings of my titular phrase, “unsettling futures,” in the context of Haida </w:t>
      </w:r>
      <w:proofErr w:type="spellStart"/>
      <w:r w:rsidRPr="00A176AD">
        <w:rPr>
          <w:sz w:val="14"/>
        </w:rPr>
        <w:t>futuremaking</w:t>
      </w:r>
      <w:proofErr w:type="spellEnd"/>
      <w:r w:rsidRPr="00A176AD">
        <w:rPr>
          <w:sz w:val="14"/>
        </w:rPr>
        <w:t xml:space="preserve">. Homeland Haida Gwaii is in at least some sense at the center of each of the futures I have discussed in this dissertation. It is the home to which Haida are expected (and expect) to return, the “cornucopia” of off-the-grid fantasy, the ongoing historical space of complex social and material relations that these fantasies elide, the perpetually at risk ecological landscape which demands (and authorizes) the CHN’s care and respect. And, as we have seen, </w:t>
      </w:r>
      <w:r w:rsidRPr="00A176AD">
        <w:rPr>
          <w:rStyle w:val="StyleUnderline"/>
        </w:rPr>
        <w:t>these various futures for the islands are not isolated from one another. Quite the opposite, futures proliferate in response to each other. The potential for non-Haida homing necessitates strategic forms of future-oriented social integration to bring these new arrivals into respectful relations with the Haida world, the nightmare non-future of ecological collapse is warded off by the attempt to constitute care-full futures under Haida control. What all these Haida futures have in common – at least as they relate to the islands - is that they work to preserve Haida Gwaii</w:t>
      </w:r>
      <w:r w:rsidRPr="00A176AD">
        <w:rPr>
          <w:sz w:val="14"/>
        </w:rPr>
        <w:t xml:space="preserve">, and the community of Old </w:t>
      </w:r>
      <w:proofErr w:type="spellStart"/>
      <w:r w:rsidRPr="00A176AD">
        <w:rPr>
          <w:sz w:val="14"/>
        </w:rPr>
        <w:t>Massett</w:t>
      </w:r>
      <w:proofErr w:type="spellEnd"/>
      <w:r w:rsidRPr="00A176AD">
        <w:rPr>
          <w:sz w:val="14"/>
        </w:rPr>
        <w:t xml:space="preserve"> in particular, </w:t>
      </w:r>
      <w:r w:rsidRPr="00A176AD">
        <w:rPr>
          <w:rStyle w:val="StyleUnderline"/>
        </w:rPr>
        <w:t>as spaces in which Haida futures remain possible</w:t>
      </w:r>
      <w:r w:rsidRPr="00A176AD">
        <w:rPr>
          <w:sz w:val="14"/>
        </w:rPr>
        <w:t xml:space="preserve">. This fact, as I have already begun to suggest in Chapter 2, might </w:t>
      </w:r>
      <w:r w:rsidRPr="00A176AD">
        <w:rPr>
          <w:rStyle w:val="StyleUnderline"/>
        </w:rPr>
        <w:t>help us to resolve</w:t>
      </w:r>
      <w:r w:rsidRPr="00A176AD">
        <w:rPr>
          <w:sz w:val="14"/>
        </w:rPr>
        <w:t xml:space="preserve"> some of James Clifford’s </w:t>
      </w:r>
      <w:r w:rsidRPr="00A176AD">
        <w:rPr>
          <w:rStyle w:val="StyleUnderline"/>
        </w:rPr>
        <w:t>dilemmas in relation to indigenous mobility</w:t>
      </w:r>
      <w:r w:rsidRPr="00A176AD">
        <w:rPr>
          <w:sz w:val="14"/>
        </w:rPr>
        <w:t xml:space="preserve">. As I pointed towards then, </w:t>
      </w:r>
      <w:r w:rsidRPr="00A176AD">
        <w:rPr>
          <w:rStyle w:val="StyleUnderline"/>
        </w:rPr>
        <w:t>the notion that “place” is significant to indigenous peoples – politically, socially, affectively, culturally – has become one of the essential components of how “indigeneity” is understood as a global phenomenon and a strategic identity from which rights claims can be advanced</w:t>
      </w:r>
      <w:r w:rsidRPr="00A176AD">
        <w:rPr>
          <w:sz w:val="14"/>
        </w:rPr>
        <w:t xml:space="preserve">. Take Article 25 of the Universal Declaration of the Rights of Indigenous Peoples: Indigenous peoples have the right to maintain and strengthen their </w:t>
      </w:r>
      <w:r w:rsidRPr="00A176AD">
        <w:rPr>
          <w:i/>
          <w:sz w:val="14"/>
        </w:rPr>
        <w:t>distinctive spiritual relationship</w:t>
      </w:r>
      <w:r w:rsidRPr="00A176AD">
        <w:rPr>
          <w:sz w:val="14"/>
        </w:rPr>
        <w:t xml:space="preserve"> with their traditionally owned or otherwise occupied and used lands, territories, waters and coastal seas and other resources and to uphold their responsibilities to future generations in this regard (Assembly 2007:10, emphasis mine). But what precisely does it mean to have a “distinctive, spiritual relationship” to a place, and who determines what might constitute that relationship? Here one of the perils of Povinelli’s “cunning of recognition,” as indigenous rights to territory become conflated with - and evaluated against - essentialized settler notions of Native ecological spirituality and/or </w:t>
      </w:r>
      <w:proofErr w:type="spellStart"/>
      <w:r w:rsidRPr="00A176AD">
        <w:rPr>
          <w:sz w:val="14"/>
        </w:rPr>
        <w:t>emplacedness</w:t>
      </w:r>
      <w:proofErr w:type="spellEnd"/>
      <w:r w:rsidRPr="00A176AD">
        <w:rPr>
          <w:sz w:val="14"/>
        </w:rPr>
        <w:t xml:space="preserve"> (</w:t>
      </w:r>
      <w:proofErr w:type="spellStart"/>
      <w:r w:rsidRPr="00A176AD">
        <w:rPr>
          <w:sz w:val="14"/>
        </w:rPr>
        <w:t>cf</w:t>
      </w:r>
      <w:proofErr w:type="spellEnd"/>
      <w:r w:rsidRPr="00A176AD">
        <w:rPr>
          <w:sz w:val="14"/>
        </w:rPr>
        <w:t xml:space="preserve">: </w:t>
      </w:r>
      <w:proofErr w:type="spellStart"/>
      <w:r w:rsidRPr="00A176AD">
        <w:rPr>
          <w:sz w:val="14"/>
        </w:rPr>
        <w:t>Raibmon</w:t>
      </w:r>
      <w:proofErr w:type="spellEnd"/>
      <w:r w:rsidRPr="00A176AD">
        <w:rPr>
          <w:sz w:val="14"/>
        </w:rPr>
        <w:t xml:space="preserve"> 2005; </w:t>
      </w:r>
      <w:proofErr w:type="spellStart"/>
      <w:r w:rsidRPr="00A176AD">
        <w:rPr>
          <w:sz w:val="14"/>
        </w:rPr>
        <w:t>Nadasdy</w:t>
      </w:r>
      <w:proofErr w:type="spellEnd"/>
      <w:r w:rsidRPr="00A176AD">
        <w:rPr>
          <w:sz w:val="14"/>
        </w:rPr>
        <w:t xml:space="preserve"> 2003). If indigeneity thereby takes on the significance of being “rooted” in a particular place, of having certain identifiably “distinctive” cultural relationships to that place that others might lack, then the fact of indigenous mobility would indeed pose a profound dilemma for the category of indigeneity on the one hand and the capacity to make claims to territorial rights </w:t>
      </w:r>
      <w:r w:rsidRPr="00A176AD">
        <w:rPr>
          <w:i/>
          <w:sz w:val="14"/>
        </w:rPr>
        <w:t>qua</w:t>
      </w:r>
      <w:r w:rsidRPr="00A176AD">
        <w:rPr>
          <w:sz w:val="14"/>
        </w:rPr>
        <w:t xml:space="preserve"> one’s indigeneity on the other. But there is a remarkable temporal shallowness to all this. To give a representative example, the Australian state criteria for what constitutes “cultural rights to territory” that Povinelli interrogates function solely in the past and the present, mandating that Aboriginal people show continuity of occupation and of the cultural practices associated with “Aboriginal occupation” in the mind of the court in order to be recognized as possessing a rightful claim to their home territories (Povinelli 2002). </w:t>
      </w:r>
      <w:r w:rsidRPr="00A176AD">
        <w:rPr>
          <w:rStyle w:val="StyleUnderline"/>
        </w:rPr>
        <w:t>Erased in this is the possibility that a territory could be the site of departure and return, that it could have a future horizon that is flexible, subject to transformation alongside the transformations of the people(s) who call it home, without thereby necessarily losing its integrity as a rightful space of indigenous occupation. Such a possibility is not controversial for my Haida interlocutors. Rather, it has the status of an already-given certainty, community common sense - though there is without doubt much social work that goes into the production of that certainty</w:t>
      </w:r>
      <w:r w:rsidRPr="00A176AD">
        <w:rPr>
          <w:sz w:val="14"/>
        </w:rPr>
        <w:t>. What makes indigenous mobility fraught, then, might have rather more to do with the constitution of settler polities than it does with the actual practices of indigenous peoples. Consider the various ways in which we have already seen colonial authorities attempt to control Haida movement, from the forced expulsions of 19th century Victoria to the removal of Haida children from the islands for residential schools less than a century later. Consider too the manufacture of the reserves themselves, the fixing of two Haida “Bands” with their own federally determined territories, beyond which Haida people could claim no rights over land, waters, or resources (</w:t>
      </w:r>
      <w:proofErr w:type="spellStart"/>
      <w:r w:rsidRPr="00A176AD">
        <w:rPr>
          <w:sz w:val="14"/>
        </w:rPr>
        <w:t>cf</w:t>
      </w:r>
      <w:proofErr w:type="spellEnd"/>
      <w:r w:rsidRPr="00A176AD">
        <w:rPr>
          <w:sz w:val="14"/>
        </w:rPr>
        <w:t xml:space="preserve">: Harris 2002). This is a logic of containment, of isolation. In leaving their assigned spaces, Native peoples were assumed by colonial authorities to be leaving the space of their </w:t>
      </w:r>
      <w:proofErr w:type="spellStart"/>
      <w:r w:rsidRPr="00A176AD">
        <w:rPr>
          <w:sz w:val="14"/>
        </w:rPr>
        <w:t>Nativeness</w:t>
      </w:r>
      <w:proofErr w:type="spellEnd"/>
      <w:r w:rsidRPr="00A176AD">
        <w:rPr>
          <w:sz w:val="14"/>
        </w:rPr>
        <w:t xml:space="preserve"> behind, assimilating into settler society on its terms. Indeed, this was the motivating logic of the residential schools program, which took as its premise the idea that “Indians” could always “backslide” into “savage customs” as long as they remained in their homes and with their families. Aboriginal children thus had to be brought somewhere else to learn how to join “civilized,” that is, white Christian, society (Miller 1996). Reserves could thus be rendered as the last bastions of a “weird and waning race,” to quote Scott, their inhabitants temporally foreclosed and spatially fixed. The notion that indigenous people could move without ceasing to be (or ceasing to fight for their rights to self-determination and Title to their lands) unsettles this narrative, just as does the intertwined possibility of indigenous futurity. The relationship to Haida Gwaii that </w:t>
      </w:r>
      <w:proofErr w:type="gramStart"/>
      <w:r w:rsidRPr="00A176AD">
        <w:rPr>
          <w:sz w:val="14"/>
        </w:rPr>
        <w:t>we’ve</w:t>
      </w:r>
      <w:proofErr w:type="gramEnd"/>
      <w:r w:rsidRPr="00A176AD">
        <w:rPr>
          <w:sz w:val="14"/>
        </w:rPr>
        <w:t xml:space="preserve"> seen sketched out by the Haida futures explored in this dissertation does not preclude the possibility of “distinctive spiritual relationships” between Haida and their home territories. Quite the opposite, the ineffable quality of homing alone suggests that many of my interlocutors feel a connection to their home that goes beyond the kinds of practices that are only possible on the islands, their beauty or their history. Indeed, when considered as home, when considered as a site that requires care, there is little doubt that Haida Gwaii can encompass a wide range of phenomenological, affective, social, and cultural ways of relating to its lands and waters by Haida people (and their </w:t>
      </w:r>
      <w:proofErr w:type="spellStart"/>
      <w:r w:rsidRPr="00A176AD">
        <w:rPr>
          <w:sz w:val="14"/>
        </w:rPr>
        <w:t>neighbours</w:t>
      </w:r>
      <w:proofErr w:type="spellEnd"/>
      <w:r w:rsidRPr="00A176AD">
        <w:rPr>
          <w:sz w:val="14"/>
        </w:rPr>
        <w:t xml:space="preserve">, at times for good, at times for ill). But it is not these relations as such that encompass the totality of Haida Gwaii’s significance. Rather, what is of greatest concern to my interlocutors is the continuing future possibility that relations like that </w:t>
      </w:r>
      <w:r w:rsidRPr="00A176AD">
        <w:rPr>
          <w:i/>
          <w:sz w:val="14"/>
        </w:rPr>
        <w:t>could be</w:t>
      </w:r>
      <w:r w:rsidRPr="00A176AD">
        <w:rPr>
          <w:sz w:val="14"/>
        </w:rPr>
        <w:t xml:space="preserve"> formed, that people </w:t>
      </w:r>
      <w:r w:rsidRPr="00A176AD">
        <w:rPr>
          <w:i/>
          <w:sz w:val="14"/>
        </w:rPr>
        <w:t>could continue</w:t>
      </w:r>
      <w:r w:rsidRPr="00A176AD">
        <w:rPr>
          <w:sz w:val="14"/>
        </w:rPr>
        <w:t xml:space="preserve"> to be called home to Haida Gwaii once they’ve fully explored the world off-island, that the qualities that precisely </w:t>
      </w:r>
      <w:r w:rsidRPr="00A176AD">
        <w:rPr>
          <w:i/>
          <w:sz w:val="14"/>
        </w:rPr>
        <w:t>make</w:t>
      </w:r>
      <w:r w:rsidRPr="00A176AD">
        <w:rPr>
          <w:sz w:val="14"/>
        </w:rPr>
        <w:t xml:space="preserve"> Haida Gwaii home </w:t>
      </w:r>
      <w:r w:rsidRPr="00A176AD">
        <w:rPr>
          <w:i/>
          <w:sz w:val="14"/>
        </w:rPr>
        <w:t>could</w:t>
      </w:r>
      <w:r w:rsidRPr="00A176AD">
        <w:rPr>
          <w:sz w:val="14"/>
        </w:rPr>
        <w:t xml:space="preserve"> be preserved. This is what it means, I think, to “take care” of Haida Gwaii, to allow it to continue as a homeland for uncounted future generations. </w:t>
      </w:r>
      <w:r w:rsidRPr="00A176AD">
        <w:rPr>
          <w:rStyle w:val="StyleUnderline"/>
        </w:rPr>
        <w:t>Though they certainly emphasize the need for Haida Gwaii to be maintained as a location for Haida futurity, this does not mean that the futures we have seen expend all the possible ways in which such future forms of Haida social, material, ecological, and relational life could be formed</w:t>
      </w:r>
      <w:r w:rsidRPr="00A176AD">
        <w:rPr>
          <w:sz w:val="14"/>
        </w:rPr>
        <w:t xml:space="preserve">. Recall </w:t>
      </w:r>
      <w:proofErr w:type="spellStart"/>
      <w:r w:rsidRPr="00A176AD">
        <w:rPr>
          <w:sz w:val="14"/>
        </w:rPr>
        <w:t>Ja$e</w:t>
      </w:r>
      <w:proofErr w:type="spellEnd"/>
      <w:r w:rsidRPr="00A176AD">
        <w:rPr>
          <w:sz w:val="14"/>
        </w:rPr>
        <w:t xml:space="preserve"> </w:t>
      </w:r>
      <w:proofErr w:type="spellStart"/>
      <w:r w:rsidRPr="00A176AD">
        <w:rPr>
          <w:sz w:val="14"/>
        </w:rPr>
        <w:t>ElNino’s</w:t>
      </w:r>
      <w:proofErr w:type="spellEnd"/>
      <w:r w:rsidRPr="00A176AD">
        <w:rPr>
          <w:sz w:val="14"/>
        </w:rPr>
        <w:t xml:space="preserve"> challenge of a future so open that its possible contents can only be guessed at. </w:t>
      </w:r>
      <w:r w:rsidRPr="00A176AD">
        <w:rPr>
          <w:rStyle w:val="StyleUnderline"/>
        </w:rPr>
        <w:t>What Haida future-making demonstrates is that there are a set of potentialities which are worth protecting so that Haida people can continue to access them, to come home to them, even as continuing forms of mobility and political processes can also shape and reshape Haida social and cultural life on and off the islands</w:t>
      </w:r>
      <w:r w:rsidRPr="00A176AD">
        <w:rPr>
          <w:sz w:val="14"/>
        </w:rPr>
        <w:t xml:space="preserve">. Homeland is not a regimented place where Haida people </w:t>
      </w:r>
      <w:r w:rsidRPr="00A176AD">
        <w:rPr>
          <w:i/>
          <w:sz w:val="14"/>
        </w:rPr>
        <w:t>must</w:t>
      </w:r>
      <w:r w:rsidRPr="00A176AD">
        <w:rPr>
          <w:sz w:val="14"/>
        </w:rPr>
        <w:t xml:space="preserve"> always live </w:t>
      </w:r>
      <w:proofErr w:type="gramStart"/>
      <w:r w:rsidRPr="00A176AD">
        <w:rPr>
          <w:sz w:val="14"/>
        </w:rPr>
        <w:t>in order to</w:t>
      </w:r>
      <w:proofErr w:type="gramEnd"/>
      <w:r w:rsidRPr="00A176AD">
        <w:rPr>
          <w:sz w:val="14"/>
        </w:rPr>
        <w:t xml:space="preserve"> be authentically Haida. Rather, it is a location where they should always be able to, in their own (necessarily multiple, often contested, sometimes even contradictory) terms. Sovereignty </w:t>
      </w:r>
      <w:r w:rsidRPr="00A176AD">
        <w:rPr>
          <w:rStyle w:val="StyleUnderline"/>
        </w:rPr>
        <w:t>At the same time, there is an inescapably political dimension to the attempt to render Haida Gwaii as the homeland of a still open Haida future</w:t>
      </w:r>
      <w:r w:rsidRPr="00A176AD">
        <w:rPr>
          <w:sz w:val="14"/>
        </w:rPr>
        <w:t xml:space="preserve">. The assertion of the (located) openness of the future does not necessarily make it so. As I noted in the first part of this dissertation, </w:t>
      </w:r>
      <w:r w:rsidRPr="00A176AD">
        <w:rPr>
          <w:rStyle w:val="StyleUnderline"/>
        </w:rPr>
        <w:t>the flow of Haida departures and returns unfold in the broader context of the settler, capitalist state; indeed, they are made necessary in part by the current absence of economic opportunity</w:t>
      </w:r>
      <w:r w:rsidRPr="00A176AD">
        <w:rPr>
          <w:sz w:val="14"/>
        </w:rPr>
        <w:t xml:space="preserve"> on island, </w:t>
      </w:r>
      <w:r w:rsidRPr="00A176AD">
        <w:rPr>
          <w:rStyle w:val="StyleUnderline"/>
        </w:rPr>
        <w:t xml:space="preserve">just as the arrival of potentially threatening strangers is a result of their privileged position in the very capitalist economy they seek to escape. Constituting futures in which Haida people have the </w:t>
      </w:r>
      <w:r w:rsidRPr="00A176AD">
        <w:rPr>
          <w:rStyle w:val="Emphasis"/>
        </w:rPr>
        <w:t>freedom to engage with</w:t>
      </w:r>
      <w:r w:rsidRPr="00A176AD">
        <w:rPr>
          <w:rStyle w:val="StyleUnderline"/>
        </w:rPr>
        <w:t xml:space="preserve"> that economy (and </w:t>
      </w:r>
      <w:r w:rsidRPr="00A176AD">
        <w:rPr>
          <w:rStyle w:val="Emphasis"/>
        </w:rPr>
        <w:t>settler society</w:t>
      </w:r>
      <w:r w:rsidRPr="00A176AD">
        <w:rPr>
          <w:rStyle w:val="StyleUnderline"/>
        </w:rPr>
        <w:t xml:space="preserve"> more generally) as they see fit while retaining the capacity to come home (complicated as that process might be) also </w:t>
      </w:r>
      <w:r w:rsidRPr="002C377B">
        <w:rPr>
          <w:rStyle w:val="StyleUnderline"/>
          <w:highlight w:val="yellow"/>
        </w:rPr>
        <w:t xml:space="preserve">reiterates the inescapability of </w:t>
      </w:r>
      <w:r w:rsidRPr="002C377B">
        <w:rPr>
          <w:rStyle w:val="Emphasis"/>
          <w:highlight w:val="yellow"/>
        </w:rPr>
        <w:t>some</w:t>
      </w:r>
      <w:r w:rsidRPr="00A176AD">
        <w:rPr>
          <w:rStyle w:val="StyleUnderline"/>
        </w:rPr>
        <w:t xml:space="preserve"> form of </w:t>
      </w:r>
      <w:r w:rsidRPr="002C377B">
        <w:rPr>
          <w:rStyle w:val="StyleUnderline"/>
          <w:highlight w:val="yellow"/>
        </w:rPr>
        <w:t>engagement</w:t>
      </w:r>
      <w:r w:rsidRPr="00A176AD">
        <w:rPr>
          <w:rStyle w:val="StyleUnderline"/>
        </w:rPr>
        <w:t xml:space="preserve"> with that socio-economy</w:t>
      </w:r>
      <w:r w:rsidRPr="00A176AD">
        <w:rPr>
          <w:sz w:val="14"/>
        </w:rPr>
        <w:t xml:space="preserve">. Likewise, the notion of Haida Gwaii as Haida homeland cannot be separated from current Haida struggles to assert their rights to the lands and waters of Haida Gwaii, the resources found therein, and their sovereign capacity to govern themselves and the islands in the ways they find appropriate. This is, recall, the very crux of the CHN’s own commitment to the assurance of futurity, as it is only by positioning itself as the rightful, sovereign government of the Haida Nation and its homeland of Haida Gwaii that it can adequately care for the islands and protect them from external threat. </w:t>
      </w:r>
      <w:r w:rsidRPr="00A176AD">
        <w:rPr>
          <w:rStyle w:val="StyleUnderline"/>
        </w:rPr>
        <w:t xml:space="preserve">And the continuing advance of the Enbridge project </w:t>
      </w:r>
      <w:r w:rsidRPr="002C377B">
        <w:rPr>
          <w:rStyle w:val="StyleUnderline"/>
          <w:highlight w:val="yellow"/>
        </w:rPr>
        <w:t>despite</w:t>
      </w:r>
      <w:r w:rsidRPr="00A176AD">
        <w:rPr>
          <w:rStyle w:val="StyleUnderline"/>
        </w:rPr>
        <w:t xml:space="preserve"> fierce opposition from CHN</w:t>
      </w:r>
      <w:r w:rsidRPr="00A176AD">
        <w:rPr>
          <w:sz w:val="14"/>
        </w:rPr>
        <w:t xml:space="preserve">, the Old </w:t>
      </w:r>
      <w:proofErr w:type="spellStart"/>
      <w:r w:rsidRPr="00A176AD">
        <w:rPr>
          <w:sz w:val="14"/>
        </w:rPr>
        <w:t>Massett</w:t>
      </w:r>
      <w:proofErr w:type="spellEnd"/>
      <w:r w:rsidRPr="00A176AD">
        <w:rPr>
          <w:sz w:val="14"/>
        </w:rPr>
        <w:t xml:space="preserve"> Village Council, </w:t>
      </w:r>
      <w:r w:rsidRPr="00A176AD">
        <w:rPr>
          <w:rStyle w:val="StyleUnderline"/>
        </w:rPr>
        <w:t>their Haida constituents, and the non-Haida actors with whom they are “united against Enbridge”</w:t>
      </w:r>
      <w:r w:rsidRPr="00A176AD">
        <w:rPr>
          <w:sz w:val="14"/>
        </w:rPr>
        <w:t xml:space="preserve"> (and this alongside protest all over the northwest coast) </w:t>
      </w:r>
      <w:r w:rsidRPr="00A176AD">
        <w:rPr>
          <w:rStyle w:val="StyleUnderline"/>
        </w:rPr>
        <w:t xml:space="preserve">gives the nightmare futures of environmental collapse – pushed through by corporate interests and Canadian politicians - a frightening immanence. The </w:t>
      </w:r>
      <w:r w:rsidRPr="002C377B">
        <w:rPr>
          <w:rStyle w:val="StyleUnderline"/>
          <w:highlight w:val="yellow"/>
        </w:rPr>
        <w:t xml:space="preserve">assertion </w:t>
      </w:r>
      <w:r w:rsidRPr="00A176AD">
        <w:rPr>
          <w:rStyle w:val="StyleUnderline"/>
        </w:rPr>
        <w:t xml:space="preserve">of the openness of the future is made, in short, </w:t>
      </w:r>
      <w:r w:rsidRPr="00A176AD">
        <w:rPr>
          <w:rStyle w:val="Emphasis"/>
        </w:rPr>
        <w:t xml:space="preserve">in (and </w:t>
      </w:r>
      <w:r w:rsidRPr="002C377B">
        <w:rPr>
          <w:rStyle w:val="Emphasis"/>
          <w:highlight w:val="yellow"/>
        </w:rPr>
        <w:t>against</w:t>
      </w:r>
      <w:r w:rsidRPr="00A176AD">
        <w:rPr>
          <w:rStyle w:val="Emphasis"/>
        </w:rPr>
        <w:t xml:space="preserve">) a context in which </w:t>
      </w:r>
      <w:r w:rsidRPr="002C377B">
        <w:rPr>
          <w:rStyle w:val="Emphasis"/>
          <w:highlight w:val="yellow"/>
        </w:rPr>
        <w:t>closures</w:t>
      </w:r>
      <w:r w:rsidRPr="00A176AD">
        <w:rPr>
          <w:rStyle w:val="Emphasis"/>
        </w:rPr>
        <w:t xml:space="preserve"> remain endemic</w:t>
      </w:r>
      <w:r w:rsidRPr="00A176AD">
        <w:rPr>
          <w:sz w:val="14"/>
        </w:rPr>
        <w:t xml:space="preserve">. </w:t>
      </w:r>
      <w:r w:rsidRPr="00A176AD">
        <w:rPr>
          <w:rStyle w:val="StyleUnderline"/>
        </w:rPr>
        <w:t xml:space="preserve">And </w:t>
      </w:r>
      <w:r w:rsidRPr="002C377B">
        <w:rPr>
          <w:rStyle w:val="StyleUnderline"/>
          <w:highlight w:val="yellow"/>
        </w:rPr>
        <w:t xml:space="preserve">yet, something has </w:t>
      </w:r>
      <w:r w:rsidRPr="002C377B">
        <w:rPr>
          <w:rStyle w:val="Emphasis"/>
          <w:highlight w:val="yellow"/>
        </w:rPr>
        <w:t>changed</w:t>
      </w:r>
      <w:r w:rsidRPr="00A176AD">
        <w:rPr>
          <w:rStyle w:val="StyleUnderline"/>
        </w:rPr>
        <w:t xml:space="preserve"> in this landscape </w:t>
      </w:r>
      <w:r w:rsidRPr="002C377B">
        <w:rPr>
          <w:rStyle w:val="StyleUnderline"/>
          <w:highlight w:val="yellow"/>
        </w:rPr>
        <w:t>from</w:t>
      </w:r>
      <w:r w:rsidRPr="00A176AD">
        <w:rPr>
          <w:rStyle w:val="StyleUnderline"/>
        </w:rPr>
        <w:t xml:space="preserve"> the </w:t>
      </w:r>
      <w:r w:rsidRPr="002C377B">
        <w:rPr>
          <w:rStyle w:val="StyleUnderline"/>
          <w:highlight w:val="yellow"/>
        </w:rPr>
        <w:t>initial erasures</w:t>
      </w:r>
      <w:r w:rsidRPr="00A176AD">
        <w:rPr>
          <w:rStyle w:val="StyleUnderline"/>
        </w:rPr>
        <w:t xml:space="preserve"> of Native futurity</w:t>
      </w:r>
      <w:r w:rsidRPr="00A176AD">
        <w:rPr>
          <w:sz w:val="14"/>
        </w:rPr>
        <w:t xml:space="preserve"> we drew out in the first chapter. </w:t>
      </w:r>
      <w:r w:rsidRPr="00A176AD">
        <w:rPr>
          <w:rStyle w:val="StyleUnderline"/>
        </w:rPr>
        <w:t>In the narratives of colonial actors</w:t>
      </w:r>
      <w:r w:rsidRPr="00A176AD">
        <w:rPr>
          <w:sz w:val="14"/>
        </w:rPr>
        <w:t xml:space="preserve"> like Duncan Campbell Scott, </w:t>
      </w:r>
      <w:r w:rsidRPr="00A176AD">
        <w:rPr>
          <w:rStyle w:val="StyleUnderline"/>
        </w:rPr>
        <w:t xml:space="preserve">it was absolutely clear that “Indians” were disappearing because their social worlds were being </w:t>
      </w:r>
      <w:r w:rsidRPr="002C377B">
        <w:rPr>
          <w:rStyle w:val="StyleUnderline"/>
          <w:highlight w:val="yellow"/>
        </w:rPr>
        <w:t>superseded by</w:t>
      </w:r>
      <w:r w:rsidRPr="00A176AD">
        <w:rPr>
          <w:rStyle w:val="StyleUnderline"/>
        </w:rPr>
        <w:t xml:space="preserve"> more “civilized” ways of living and being, ones that these Native subjects would also, inevitably, in the end, adopt (or failing that, perish outright). There was a future. It was </w:t>
      </w:r>
      <w:r w:rsidRPr="00A176AD">
        <w:rPr>
          <w:rStyle w:val="Emphasis"/>
        </w:rPr>
        <w:t xml:space="preserve">simply </w:t>
      </w:r>
      <w:r w:rsidRPr="002C377B">
        <w:rPr>
          <w:rStyle w:val="Emphasis"/>
          <w:highlight w:val="yellow"/>
        </w:rPr>
        <w:t>a settler one</w:t>
      </w:r>
      <w:r w:rsidRPr="00A176AD">
        <w:rPr>
          <w:rStyle w:val="StyleUnderline"/>
        </w:rPr>
        <w:t xml:space="preserve">. </w:t>
      </w:r>
      <w:r w:rsidRPr="00A176AD">
        <w:rPr>
          <w:rStyle w:val="Emphasis"/>
        </w:rPr>
        <w:t xml:space="preserve">But the </w:t>
      </w:r>
      <w:r w:rsidRPr="002C377B">
        <w:rPr>
          <w:rStyle w:val="Emphasis"/>
          <w:highlight w:val="yellow"/>
        </w:rPr>
        <w:t>nightmare futures</w:t>
      </w:r>
      <w:r w:rsidRPr="00A176AD">
        <w:rPr>
          <w:rStyle w:val="Emphasis"/>
        </w:rPr>
        <w:t xml:space="preserve"> of that my Haida interlocutors ward against in their own future-making reach beyond Haida life alone</w:t>
      </w:r>
      <w:r w:rsidRPr="00A176AD">
        <w:rPr>
          <w:rStyle w:val="StyleUnderline"/>
        </w:rPr>
        <w:t xml:space="preserve">. </w:t>
      </w:r>
      <w:r w:rsidRPr="00A176AD">
        <w:rPr>
          <w:rStyle w:val="Emphasis"/>
        </w:rPr>
        <w:t>Environmental collapse</w:t>
      </w:r>
      <w:r w:rsidRPr="00A176AD">
        <w:rPr>
          <w:rStyle w:val="StyleUnderline"/>
        </w:rPr>
        <w:t xml:space="preserve">, most dramatically, </w:t>
      </w:r>
      <w:r w:rsidRPr="002C377B">
        <w:rPr>
          <w:rStyle w:val="Emphasis"/>
          <w:highlight w:val="yellow"/>
        </w:rPr>
        <w:t>threaten</w:t>
      </w:r>
      <w:r w:rsidRPr="00A176AD">
        <w:rPr>
          <w:rStyle w:val="StyleUnderline"/>
        </w:rPr>
        <w:t xml:space="preserve">s the sustainability of </w:t>
      </w:r>
      <w:r w:rsidRPr="002C377B">
        <w:rPr>
          <w:rStyle w:val="Emphasis"/>
          <w:highlight w:val="yellow"/>
        </w:rPr>
        <w:t>all life</w:t>
      </w:r>
      <w:r w:rsidRPr="00A176AD">
        <w:rPr>
          <w:rStyle w:val="StyleUnderline"/>
        </w:rPr>
        <w:t xml:space="preserve">; toxins in the land and the waters threaten human lives </w:t>
      </w:r>
      <w:r w:rsidRPr="002C377B">
        <w:rPr>
          <w:rStyle w:val="StyleUnderline"/>
          <w:highlight w:val="yellow"/>
        </w:rPr>
        <w:t>regardless of</w:t>
      </w:r>
      <w:r w:rsidRPr="00A176AD">
        <w:rPr>
          <w:rStyle w:val="StyleUnderline"/>
        </w:rPr>
        <w:t xml:space="preserve"> their </w:t>
      </w:r>
      <w:r w:rsidRPr="002C377B">
        <w:rPr>
          <w:rStyle w:val="StyleUnderline"/>
          <w:highlight w:val="yellow"/>
        </w:rPr>
        <w:t>relative indigeneity</w:t>
      </w:r>
      <w:r w:rsidRPr="00A176AD">
        <w:rPr>
          <w:rStyle w:val="StyleUnderline"/>
        </w:rPr>
        <w:t>, race, or gender</w:t>
      </w:r>
      <w:r w:rsidRPr="00A176AD">
        <w:rPr>
          <w:sz w:val="14"/>
        </w:rPr>
        <w:t xml:space="preserve"> (e.g. Choy 2011; Crate 2011). Put another way, </w:t>
      </w:r>
      <w:r w:rsidRPr="002C377B">
        <w:rPr>
          <w:rStyle w:val="StyleUnderline"/>
          <w:highlight w:val="yellow"/>
        </w:rPr>
        <w:t xml:space="preserve">the </w:t>
      </w:r>
      <w:r w:rsidRPr="002C377B">
        <w:rPr>
          <w:rStyle w:val="Emphasis"/>
          <w:highlight w:val="yellow"/>
        </w:rPr>
        <w:t>impetus</w:t>
      </w:r>
      <w:r w:rsidRPr="002C377B">
        <w:rPr>
          <w:rStyle w:val="StyleUnderline"/>
          <w:highlight w:val="yellow"/>
        </w:rPr>
        <w:t xml:space="preserve"> for</w:t>
      </w:r>
      <w:r w:rsidRPr="00A176AD">
        <w:rPr>
          <w:rStyle w:val="StyleUnderline"/>
        </w:rPr>
        <w:t xml:space="preserve"> non-Haida (and </w:t>
      </w:r>
      <w:r w:rsidRPr="002C377B">
        <w:rPr>
          <w:rStyle w:val="Emphasis"/>
          <w:highlight w:val="yellow"/>
        </w:rPr>
        <w:t>non-First Nations</w:t>
      </w:r>
      <w:r w:rsidRPr="002C377B">
        <w:rPr>
          <w:rStyle w:val="StyleUnderline"/>
          <w:highlight w:val="yellow"/>
        </w:rPr>
        <w:t xml:space="preserve"> subjects</w:t>
      </w:r>
      <w:r w:rsidRPr="00A176AD">
        <w:rPr>
          <w:rStyle w:val="StyleUnderline"/>
        </w:rPr>
        <w:t xml:space="preserve"> more generally) </w:t>
      </w:r>
      <w:r w:rsidRPr="002C377B">
        <w:rPr>
          <w:rStyle w:val="StyleUnderline"/>
          <w:highlight w:val="yellow"/>
        </w:rPr>
        <w:t>to be “united</w:t>
      </w:r>
      <w:r w:rsidRPr="00A176AD">
        <w:rPr>
          <w:rStyle w:val="StyleUnderline"/>
        </w:rPr>
        <w:t xml:space="preserve"> against Enbridge” </w:t>
      </w:r>
      <w:r w:rsidRPr="002C377B">
        <w:rPr>
          <w:rStyle w:val="StyleUnderline"/>
          <w:highlight w:val="yellow"/>
        </w:rPr>
        <w:t xml:space="preserve">with their indigenous </w:t>
      </w:r>
      <w:proofErr w:type="spellStart"/>
      <w:r w:rsidRPr="002C377B">
        <w:rPr>
          <w:rStyle w:val="StyleUnderline"/>
          <w:highlight w:val="yellow"/>
        </w:rPr>
        <w:t>neighbours</w:t>
      </w:r>
      <w:proofErr w:type="spellEnd"/>
      <w:r w:rsidRPr="002C377B">
        <w:rPr>
          <w:rStyle w:val="StyleUnderline"/>
          <w:highlight w:val="yellow"/>
        </w:rPr>
        <w:t xml:space="preserve"> comes</w:t>
      </w:r>
      <w:r w:rsidRPr="00A176AD">
        <w:rPr>
          <w:rStyle w:val="StyleUnderline"/>
        </w:rPr>
        <w:t xml:space="preserve"> in no small part </w:t>
      </w:r>
      <w:r w:rsidRPr="002C377B">
        <w:rPr>
          <w:rStyle w:val="Emphasis"/>
          <w:highlight w:val="yellow"/>
        </w:rPr>
        <w:t>because</w:t>
      </w:r>
      <w:r w:rsidRPr="00A176AD">
        <w:rPr>
          <w:rStyle w:val="StyleUnderline"/>
        </w:rPr>
        <w:t xml:space="preserve"> an oil spill also profoundly </w:t>
      </w:r>
      <w:r w:rsidRPr="002C377B">
        <w:rPr>
          <w:rStyle w:val="StyleUnderline"/>
          <w:highlight w:val="yellow"/>
        </w:rPr>
        <w:t>threatens the</w:t>
      </w:r>
      <w:r w:rsidRPr="00A176AD">
        <w:rPr>
          <w:rStyle w:val="StyleUnderline"/>
        </w:rPr>
        <w:t xml:space="preserve"> lives and livelihoods of </w:t>
      </w:r>
      <w:r w:rsidRPr="002C377B">
        <w:rPr>
          <w:rStyle w:val="Emphasis"/>
          <w:highlight w:val="yellow"/>
        </w:rPr>
        <w:t>non-Aboriginal</w:t>
      </w:r>
      <w:r w:rsidRPr="00A176AD">
        <w:rPr>
          <w:rStyle w:val="StyleUnderline"/>
        </w:rPr>
        <w:t xml:space="preserve"> coastal residents</w:t>
      </w:r>
      <w:r w:rsidRPr="00A176AD">
        <w:rPr>
          <w:sz w:val="14"/>
        </w:rPr>
        <w:t xml:space="preserve">, a fact which Masa Takei, among others, made clear in Chapter 3. Nor is the anxiety that young people might abandon their small town to pursue economic and educational advantage in an urban context limited to reserve communities. Instead, the compulsions of capitalist economic life compel such migrations throughout the globe. </w:t>
      </w:r>
      <w:r w:rsidRPr="00A176AD">
        <w:rPr>
          <w:rStyle w:val="StyleUnderline"/>
        </w:rPr>
        <w:t xml:space="preserve">The </w:t>
      </w:r>
      <w:r w:rsidRPr="00A176AD">
        <w:rPr>
          <w:rStyle w:val="Emphasis"/>
        </w:rPr>
        <w:t>nightmare futures</w:t>
      </w:r>
      <w:r w:rsidRPr="00A176AD">
        <w:rPr>
          <w:rStyle w:val="StyleUnderline"/>
        </w:rPr>
        <w:t xml:space="preserve"> that Haida people constitute alternative futures to ward against are </w:t>
      </w:r>
      <w:r w:rsidRPr="00A176AD">
        <w:rPr>
          <w:rStyle w:val="Emphasis"/>
        </w:rPr>
        <w:t>not just future of indigenous erasure under settler colonialism</w:t>
      </w:r>
      <w:r w:rsidRPr="00A176AD">
        <w:rPr>
          <w:rStyle w:val="StyleUnderline"/>
        </w:rPr>
        <w:t xml:space="preserve">. They are </w:t>
      </w:r>
      <w:r w:rsidRPr="00A176AD">
        <w:rPr>
          <w:rStyle w:val="Emphasis"/>
        </w:rPr>
        <w:t>erasures of settler society itself</w:t>
      </w:r>
      <w:r w:rsidRPr="00A176AD">
        <w:rPr>
          <w:sz w:val="14"/>
        </w:rPr>
        <w:t xml:space="preserve">. </w:t>
      </w:r>
      <w:r w:rsidRPr="00A176AD">
        <w:rPr>
          <w:rStyle w:val="StyleUnderline"/>
        </w:rPr>
        <w:t xml:space="preserve">There is thus </w:t>
      </w:r>
      <w:r w:rsidRPr="002C377B">
        <w:rPr>
          <w:rStyle w:val="StyleUnderline"/>
          <w:highlight w:val="yellow"/>
        </w:rPr>
        <w:t>a</w:t>
      </w:r>
      <w:r w:rsidRPr="00A176AD">
        <w:rPr>
          <w:rStyle w:val="StyleUnderline"/>
        </w:rPr>
        <w:t xml:space="preserve">n </w:t>
      </w:r>
      <w:r w:rsidRPr="00A176AD">
        <w:rPr>
          <w:rStyle w:val="Emphasis"/>
        </w:rPr>
        <w:t xml:space="preserve">extraordinary political </w:t>
      </w:r>
      <w:r w:rsidRPr="002C377B">
        <w:rPr>
          <w:rStyle w:val="Emphasis"/>
          <w:highlight w:val="yellow"/>
        </w:rPr>
        <w:t>claim</w:t>
      </w:r>
      <w:r w:rsidRPr="00A176AD">
        <w:rPr>
          <w:rStyle w:val="StyleUnderline"/>
        </w:rPr>
        <w:t xml:space="preserve"> embedded in Haida future-making, a claim </w:t>
      </w:r>
      <w:r w:rsidRPr="002C377B">
        <w:rPr>
          <w:rStyle w:val="StyleUnderline"/>
          <w:highlight w:val="yellow"/>
        </w:rPr>
        <w:t xml:space="preserve">which </w:t>
      </w:r>
      <w:r w:rsidRPr="002C377B">
        <w:rPr>
          <w:rStyle w:val="Emphasis"/>
          <w:highlight w:val="yellow"/>
        </w:rPr>
        <w:t>gains</w:t>
      </w:r>
      <w:r w:rsidRPr="00A176AD">
        <w:rPr>
          <w:rStyle w:val="Emphasis"/>
        </w:rPr>
        <w:t xml:space="preserve"> its </w:t>
      </w:r>
      <w:r w:rsidRPr="002C377B">
        <w:rPr>
          <w:rStyle w:val="Emphasis"/>
          <w:highlight w:val="yellow"/>
        </w:rPr>
        <w:t>power</w:t>
      </w:r>
      <w:r w:rsidRPr="00A176AD">
        <w:rPr>
          <w:rStyle w:val="Emphasis"/>
        </w:rPr>
        <w:t xml:space="preserve"> precisely </w:t>
      </w:r>
      <w:r w:rsidRPr="002C377B">
        <w:rPr>
          <w:rStyle w:val="Emphasis"/>
          <w:i/>
          <w:highlight w:val="yellow"/>
        </w:rPr>
        <w:t>because</w:t>
      </w:r>
      <w:r w:rsidRPr="00A176AD">
        <w:rPr>
          <w:rStyle w:val="StyleUnderline"/>
        </w:rPr>
        <w:t xml:space="preserve"> Haida future-making as we have seen </w:t>
      </w:r>
      <w:r w:rsidRPr="002C377B">
        <w:rPr>
          <w:rStyle w:val="StyleUnderline"/>
          <w:highlight w:val="yellow"/>
        </w:rPr>
        <w:t>it</w:t>
      </w:r>
      <w:r w:rsidRPr="00A176AD">
        <w:rPr>
          <w:rStyle w:val="StyleUnderline"/>
        </w:rPr>
        <w:t xml:space="preserve"> does not (perhaps </w:t>
      </w:r>
      <w:r w:rsidRPr="002C377B">
        <w:rPr>
          <w:rStyle w:val="Emphasis"/>
          <w:highlight w:val="yellow"/>
        </w:rPr>
        <w:t>cannot</w:t>
      </w:r>
      <w:r w:rsidRPr="00A176AD">
        <w:rPr>
          <w:rStyle w:val="StyleUnderline"/>
        </w:rPr>
        <w:t xml:space="preserve">) </w:t>
      </w:r>
      <w:r w:rsidRPr="002C377B">
        <w:rPr>
          <w:rStyle w:val="Emphasis"/>
          <w:highlight w:val="yellow"/>
        </w:rPr>
        <w:t>escape</w:t>
      </w:r>
      <w:r w:rsidRPr="00A176AD">
        <w:rPr>
          <w:rStyle w:val="Emphasis"/>
        </w:rPr>
        <w:t xml:space="preserve"> from the larger field of </w:t>
      </w:r>
      <w:r w:rsidRPr="002C377B">
        <w:rPr>
          <w:rStyle w:val="Emphasis"/>
          <w:highlight w:val="yellow"/>
        </w:rPr>
        <w:t>settler-colonial determination</w:t>
      </w:r>
      <w:r w:rsidRPr="00A176AD">
        <w:rPr>
          <w:rStyle w:val="StyleUnderline"/>
        </w:rPr>
        <w:t xml:space="preserve">. Instead, in Haida future-making we find the implicit assertion that Haida people </w:t>
      </w:r>
      <w:r w:rsidRPr="002C377B">
        <w:rPr>
          <w:rStyle w:val="StyleUnderline"/>
          <w:highlight w:val="yellow"/>
        </w:rPr>
        <w:t>can</w:t>
      </w:r>
      <w:r w:rsidRPr="00A176AD">
        <w:rPr>
          <w:rStyle w:val="StyleUnderline"/>
        </w:rPr>
        <w:t xml:space="preserve"> make futures that </w:t>
      </w:r>
      <w:r w:rsidRPr="002C377B">
        <w:rPr>
          <w:rStyle w:val="Emphasis"/>
          <w:highlight w:val="yellow"/>
        </w:rPr>
        <w:t xml:space="preserve">address the dilemmas of Haida </w:t>
      </w:r>
      <w:r w:rsidRPr="002C377B">
        <w:rPr>
          <w:rStyle w:val="Emphasis"/>
          <w:i/>
          <w:highlight w:val="yellow"/>
        </w:rPr>
        <w:t>and</w:t>
      </w:r>
      <w:r w:rsidRPr="002C377B">
        <w:rPr>
          <w:rStyle w:val="Emphasis"/>
          <w:highlight w:val="yellow"/>
        </w:rPr>
        <w:t xml:space="preserve"> settler life alike</w:t>
      </w:r>
      <w:r w:rsidRPr="00A176AD">
        <w:rPr>
          <w:rStyle w:val="StyleUnderline"/>
        </w:rPr>
        <w:t xml:space="preserve">, ones that can </w:t>
      </w:r>
      <w:r w:rsidRPr="002C377B">
        <w:rPr>
          <w:rStyle w:val="Emphasis"/>
          <w:highlight w:val="yellow"/>
        </w:rPr>
        <w:t>at least “navigate</w:t>
      </w:r>
      <w:r w:rsidRPr="00A176AD">
        <w:rPr>
          <w:rStyle w:val="StyleUnderline"/>
        </w:rPr>
        <w:t>,”</w:t>
      </w:r>
      <w:r w:rsidRPr="00A176AD">
        <w:rPr>
          <w:sz w:val="14"/>
        </w:rPr>
        <w:t xml:space="preserve"> to borrow Appadurai’s phrasing, </w:t>
      </w:r>
      <w:r w:rsidRPr="002C377B">
        <w:rPr>
          <w:rStyle w:val="Emphasis"/>
          <w:highlight w:val="yellow"/>
        </w:rPr>
        <w:t>towards possible futures that do not end in absolute erasure</w:t>
      </w:r>
      <w:r w:rsidRPr="00A176AD">
        <w:rPr>
          <w:rStyle w:val="StyleUnderline"/>
        </w:rPr>
        <w:t>. If</w:t>
      </w:r>
      <w:r w:rsidRPr="00A176AD">
        <w:rPr>
          <w:sz w:val="14"/>
        </w:rPr>
        <w:t xml:space="preserve"> Povinelli and Byrd are correct and </w:t>
      </w:r>
      <w:r w:rsidRPr="00A176AD">
        <w:rPr>
          <w:rStyle w:val="StyleUnderline"/>
        </w:rPr>
        <w:t xml:space="preserve">settler liberal governance makes itself possible and legitimate through a perpetual deferral of the problems of the present, then part of the power of Haida future-making is to </w:t>
      </w:r>
      <w:r w:rsidRPr="00A176AD">
        <w:rPr>
          <w:rStyle w:val="Emphasis"/>
        </w:rPr>
        <w:t>expose the threatening non-futures that might emerge out of this bracketed present</w:t>
      </w:r>
      <w:r w:rsidRPr="00A176AD">
        <w:rPr>
          <w:rStyle w:val="StyleUnderline"/>
        </w:rPr>
        <w:t>, to expose as lie the liberal promise of a good life always yet to come and to attempt to constitute alternatives</w:t>
      </w:r>
      <w:r w:rsidRPr="00A176AD">
        <w:rPr>
          <w:sz w:val="14"/>
        </w:rPr>
        <w:t xml:space="preserve">. It is no coincidence that we find this </w:t>
      </w:r>
      <w:proofErr w:type="gramStart"/>
      <w:r w:rsidRPr="00A176AD">
        <w:rPr>
          <w:sz w:val="14"/>
        </w:rPr>
        <w:t>in the midst of</w:t>
      </w:r>
      <w:proofErr w:type="gramEnd"/>
      <w:r w:rsidRPr="00A176AD">
        <w:rPr>
          <w:sz w:val="14"/>
        </w:rPr>
        <w:t xml:space="preserve"> a struggle over sovereignty. And this not just in the sense of the Council of the Haida Nation’s ongoing assertion of its sovereign right to govern the lands and waters of Haida Gwaii on behalf of all Haida people, as we saw in Chapter 5. Rather, as Joanne Barker has argued, over the course of the latter half of the twentieth century sovereignty has emerged as a: particularly valued term within indigenous scholarship and social movements and through the media of cultural production. It [is] a term around which analyses of indigenous histories and cultures were organized and whereby indigenous activists articulate their agendas for social change (Barker 2005:18). Through the assertion of sovereignty, indigenous political leaders, activists and scholars refute “the dominant notion that indigenous people [are] merely one among many ‘minority groups’ under the administration of state social service and welfare programs.” Instead, “sovereignty defines indigenous people with concrete rights to self-government, territorial integrity, and cultural autonomy under international law” (18). The trouble is, of course, that indigenous claims to sovereignty are always made within the context of colonial nation-states, ones whose own legitimacy is put at considerably risk both by the prospect of self-determining indigenous Nations (re)-emerging within their boundaries and the troubling of their own historical narratives of sovereign rights (</w:t>
      </w:r>
      <w:proofErr w:type="spellStart"/>
      <w:r w:rsidRPr="00A176AD">
        <w:rPr>
          <w:sz w:val="14"/>
        </w:rPr>
        <w:t>cf</w:t>
      </w:r>
      <w:proofErr w:type="spellEnd"/>
      <w:r w:rsidRPr="00A176AD">
        <w:rPr>
          <w:sz w:val="14"/>
        </w:rPr>
        <w:t xml:space="preserve">: </w:t>
      </w:r>
      <w:proofErr w:type="spellStart"/>
      <w:r w:rsidRPr="00A176AD">
        <w:rPr>
          <w:sz w:val="14"/>
        </w:rPr>
        <w:t>Comaroff</w:t>
      </w:r>
      <w:proofErr w:type="spellEnd"/>
      <w:r w:rsidRPr="00A176AD">
        <w:rPr>
          <w:sz w:val="14"/>
        </w:rPr>
        <w:t xml:space="preserve"> and </w:t>
      </w:r>
      <w:proofErr w:type="spellStart"/>
      <w:r w:rsidRPr="00A176AD">
        <w:rPr>
          <w:sz w:val="14"/>
        </w:rPr>
        <w:t>Comaroff</w:t>
      </w:r>
      <w:proofErr w:type="spellEnd"/>
      <w:r w:rsidRPr="00A176AD">
        <w:rPr>
          <w:sz w:val="14"/>
        </w:rPr>
        <w:t xml:space="preserve"> 2003b). (One of these narratives, which reinterpreted indigenous lands as </w:t>
      </w:r>
      <w:r w:rsidRPr="00A176AD">
        <w:rPr>
          <w:i/>
          <w:sz w:val="14"/>
        </w:rPr>
        <w:t>terra nullius</w:t>
      </w:r>
      <w:r w:rsidRPr="00A176AD">
        <w:rPr>
          <w:sz w:val="14"/>
        </w:rPr>
        <w:t xml:space="preserve"> and thus open to occupation, </w:t>
      </w:r>
      <w:proofErr w:type="gramStart"/>
      <w:r w:rsidRPr="00A176AD">
        <w:rPr>
          <w:sz w:val="14"/>
        </w:rPr>
        <w:t>we’ve</w:t>
      </w:r>
      <w:proofErr w:type="gramEnd"/>
      <w:r w:rsidRPr="00A176AD">
        <w:rPr>
          <w:sz w:val="14"/>
        </w:rPr>
        <w:t xml:space="preserve"> encountered already in Chapter 3). Thus, while sovereignty might indeed “define” indigenous peoples with concrete rights to territorial Title and self-determination, in theory equal under international law to the states who also lay claim to their territories, that definition does not in and of itself make possible the </w:t>
      </w:r>
      <w:r w:rsidRPr="00A176AD">
        <w:rPr>
          <w:i/>
          <w:sz w:val="14"/>
        </w:rPr>
        <w:t>practice</w:t>
      </w:r>
      <w:r w:rsidRPr="00A176AD">
        <w:rPr>
          <w:sz w:val="14"/>
        </w:rPr>
        <w:t xml:space="preserve"> of this sovereignty. In this regard settler states such as Canada have shifted in their response to First Peoples’ sovereignty claims from outright rejection to a set of policies of selective recognition,5 but even the latter still positions Native nations as being subject to the authority and oversight (if not the structural forms) of the state. This means, as we have seen in Chapter 5, that indigenous governments such as the Council of the Haida Nation are in a precarious position, attempting to constitute their own sovereign authority without access to many of the conventional means of sovereignty in Western political thought – e.g., the monopoly on legitimate violence (Weber 1946), decisive authority to make and enact law (Schmitt 2005), or exclusive territorial control (Brown 2010; </w:t>
      </w:r>
      <w:proofErr w:type="spellStart"/>
      <w:r w:rsidRPr="00A176AD">
        <w:rPr>
          <w:sz w:val="14"/>
        </w:rPr>
        <w:t>cf</w:t>
      </w:r>
      <w:proofErr w:type="spellEnd"/>
      <w:r w:rsidRPr="00A176AD">
        <w:rPr>
          <w:sz w:val="14"/>
        </w:rPr>
        <w:t xml:space="preserve">: Hobbes 1994). Alongside this precarity is the equally anxious question of whether or not sovereignty is even an appropriate analytical to center indigenous rights around precisely because it is historically a Western concept, one that had been drawn on to dispossess indigenous peoples over the course of settler colonial history (Barker 2005:18–19). (Indeed, the very next essay in Barker’s edited volume, by Mohawk scholar </w:t>
      </w:r>
      <w:proofErr w:type="spellStart"/>
      <w:r w:rsidRPr="00A176AD">
        <w:rPr>
          <w:sz w:val="14"/>
        </w:rPr>
        <w:t>Taiake</w:t>
      </w:r>
      <w:proofErr w:type="spellEnd"/>
      <w:r w:rsidRPr="00A176AD">
        <w:rPr>
          <w:sz w:val="14"/>
        </w:rPr>
        <w:t xml:space="preserve"> Alfred, categorically rejects sovereignty as an inappropriate tool for indigenous political assertions for these reasons and, also, because it draws attention away from developing and furthering “genuinely” Aboriginal political modes of thought (Alfred 2005; </w:t>
      </w:r>
      <w:proofErr w:type="spellStart"/>
      <w:r w:rsidRPr="00A176AD">
        <w:rPr>
          <w:sz w:val="14"/>
        </w:rPr>
        <w:t>cf</w:t>
      </w:r>
      <w:proofErr w:type="spellEnd"/>
      <w:r w:rsidRPr="00A176AD">
        <w:rPr>
          <w:sz w:val="14"/>
        </w:rPr>
        <w:t xml:space="preserve">: Alfred 2009). The fact that sovereignty remains such a preeminent concept in the struggle for indigenous rights even though it is both epistemologically problematic and politically constrained has meant that there has been a recent push in both anthropology and indigenous studies to “widen” the definition of sovereignty, so that it might encompass multiple forms of indigenous social, political and legal practice outside of the conventional purview of “sovereign power” (e.g. </w:t>
      </w:r>
      <w:proofErr w:type="spellStart"/>
      <w:r w:rsidRPr="00A176AD">
        <w:rPr>
          <w:sz w:val="14"/>
        </w:rPr>
        <w:t>Cattelino</w:t>
      </w:r>
      <w:proofErr w:type="spellEnd"/>
      <w:r w:rsidRPr="00A176AD">
        <w:rPr>
          <w:sz w:val="14"/>
        </w:rPr>
        <w:t xml:space="preserve"> 2008; Richland 2011; Simpson 2000; Simpson 2014). Or, as Joanne Barker puts it: There is no fixed meaning for what </w:t>
      </w:r>
      <w:r w:rsidRPr="00A176AD">
        <w:rPr>
          <w:i/>
          <w:sz w:val="14"/>
        </w:rPr>
        <w:t>sovereignty</w:t>
      </w:r>
      <w:r w:rsidRPr="00A176AD">
        <w:rPr>
          <w:sz w:val="14"/>
        </w:rPr>
        <w:t xml:space="preserve"> is – what it means by definition, what it implies in public debate, or how it has been conceptualized in international, nation, or indigenous law. Sovereignty – and its related histories, perspectives, and identities – is embedded within the specific social relations in which it is invoked and given meaning. How and when it emerges and functions are determined by the “located” political agendas and cultural perspectives of those who rearticulate it into public debate or political document to do a specific work of opposition, invitation, or accommodation. It is no more possible to stabilize what </w:t>
      </w:r>
      <w:r w:rsidRPr="00A176AD">
        <w:rPr>
          <w:i/>
          <w:sz w:val="14"/>
        </w:rPr>
        <w:t>sovereignty</w:t>
      </w:r>
      <w:r w:rsidRPr="00A176AD">
        <w:rPr>
          <w:sz w:val="14"/>
        </w:rPr>
        <w:t xml:space="preserve"> means and how it matters to those who invoke it than it is to forget the historical and cultural embeddedness of indigenous peoples’ multiple and contradictory political perspectives and agendas for empowerment, decolonization, and social justice (Barker 2005:21, emphasis original). The opening up of sovereignty as flexible, multiple, and subject to all manner of diverse rearticulations carries particular weight (and, perhaps, ambiguity) since, as a historical concept in Western political theory, sovereignty was overwhelmingly concerned with closure. As Wendy Brown argues in her Walled States, Waning Sovereignty, the classic vision of sovereign power rests in the capacity to divide the inside from the outside, to make borders around a people – a “nation” – and separate that people from those outside it. Thus Schmitt’s “friend-enemy” distinction, for instance, or even John Locke’s consistent preoccupation with fences as a way of marking the existence of territory (Brown 2010; </w:t>
      </w:r>
      <w:proofErr w:type="spellStart"/>
      <w:r w:rsidRPr="00A176AD">
        <w:rPr>
          <w:sz w:val="14"/>
        </w:rPr>
        <w:t>cf</w:t>
      </w:r>
      <w:proofErr w:type="spellEnd"/>
      <w:r w:rsidRPr="00A176AD">
        <w:rPr>
          <w:sz w:val="14"/>
        </w:rPr>
        <w:t xml:space="preserve">: Schmitt 1996; Locke 1988). The historical conditions of indigenous sovereignty </w:t>
      </w:r>
      <w:proofErr w:type="gramStart"/>
      <w:r w:rsidRPr="00A176AD">
        <w:rPr>
          <w:sz w:val="14"/>
        </w:rPr>
        <w:t>claims</w:t>
      </w:r>
      <w:proofErr w:type="gramEnd"/>
      <w:r w:rsidRPr="00A176AD">
        <w:rPr>
          <w:sz w:val="14"/>
        </w:rPr>
        <w:t xml:space="preserve"> in the context of settler colonialism make such absolute closures impossible for indigenous peoples. We might add, though, that their persistent presence also challenges the closure of the settler nation-state. Indeed, this is part of Brown’s point. The very fact that we see ever more spectacular performances of sovereign power on the part of contemporary nation-states – e.g., the titular “walls” that are being constructed along the borders of an increasing number of states - is a sign of the very insecurity of their political authority (Brown 2010).6 </w:t>
      </w:r>
      <w:r w:rsidRPr="00A176AD">
        <w:rPr>
          <w:rStyle w:val="StyleUnderline"/>
        </w:rPr>
        <w:t xml:space="preserve">The conditions of settler colonial sovereignty, in other words, may be rather more “open,” and thus closer to those of indigenous “nation-within-nations,” then they may at first appear. If this means, in turn, that the future of settler political life is becoming as uncertain as the future for indigenous life has always been since the advent of settlement, then this means only what we have </w:t>
      </w:r>
      <w:r w:rsidRPr="00A176AD">
        <w:rPr>
          <w:rStyle w:val="Emphasis"/>
        </w:rPr>
        <w:t>already begun to see: the dilemmas that Haida people confront in their future-making practices are also the dilemmas facing settler society</w:t>
      </w:r>
      <w:r w:rsidRPr="00A176AD">
        <w:rPr>
          <w:sz w:val="14"/>
        </w:rPr>
        <w:t xml:space="preserve">. Take Chapter 4, in which the absence of any “one” definitive governing entity compels the constitution of an aspirational framework of accountability which could, were it realized, render navigable Haida relations to the many governments that claim their loyalties. As I hinted at there, such dilemmas are not restricted to the Haida sociopolitical world; rather, they may in fact be endemic to contemporary democratic societies and the multiple forms of governance (licit and otherwise) that emerge therein. </w:t>
      </w:r>
      <w:r w:rsidRPr="00A176AD">
        <w:rPr>
          <w:rStyle w:val="StyleUnderline"/>
        </w:rPr>
        <w:t>In suggesting that there are Haida ways of refiguring a shared Haida-settler set of contemporary problematics, we might think of Haida future-making as simultaneously an instantiation of the multiple, flexible and always contingently located practices of sovereignty</w:t>
      </w:r>
      <w:r w:rsidRPr="00A176AD">
        <w:rPr>
          <w:sz w:val="14"/>
        </w:rPr>
        <w:t xml:space="preserve"> to which Barker points </w:t>
      </w:r>
      <w:r w:rsidRPr="00A176AD">
        <w:rPr>
          <w:rStyle w:val="StyleUnderline"/>
        </w:rPr>
        <w:t>and a different way of thinking about indigenous political potentiality. In the former sense, Haida future-making is without doubt concerned with carving out spaces in which Haida existence can continue, expand, and change without losing the capacity to reproduce itself as, precisely, Haida existence</w:t>
      </w:r>
      <w:r w:rsidRPr="00A176AD">
        <w:rPr>
          <w:sz w:val="14"/>
        </w:rPr>
        <w:t xml:space="preserve">. </w:t>
      </w:r>
      <w:proofErr w:type="gramStart"/>
      <w:r w:rsidRPr="00A176AD">
        <w:rPr>
          <w:sz w:val="14"/>
        </w:rPr>
        <w:t>Thus</w:t>
      </w:r>
      <w:proofErr w:type="gramEnd"/>
      <w:r w:rsidRPr="00A176AD">
        <w:rPr>
          <w:sz w:val="14"/>
        </w:rPr>
        <w:t xml:space="preserve"> the processes of homecoming we explored in Chapter 2, or Chapter 5’s explicitly political attempts to establish control over the islands for future generations. If the absence of indigenous sovereignty is the absence of the capacity of an indigenous people to (self)-determine their own futures, then the constitution of Haida futures can be seen exactly as sovereign work, whether in the overt sense of the Council of the Haida Nation’s assertions or the somewhat more implicit mode of Alice Stevens’ proposed mass adoptions. </w:t>
      </w:r>
      <w:r w:rsidRPr="00A176AD">
        <w:rPr>
          <w:rStyle w:val="StyleUnderline"/>
        </w:rPr>
        <w:t xml:space="preserve">Significant here, though, is the fact that these </w:t>
      </w:r>
      <w:r w:rsidRPr="00A176AD">
        <w:rPr>
          <w:rStyle w:val="Emphasis"/>
        </w:rPr>
        <w:t>acts of future-making carry meanings beyond their status as “responses” to the social and political dilemmas of contemporary Haida life</w:t>
      </w:r>
      <w:r w:rsidRPr="00A176AD">
        <w:rPr>
          <w:sz w:val="14"/>
        </w:rPr>
        <w:t xml:space="preserve">. Thus Alice Stevens’ adoptions bring “hippie” children into the framework of Haida kinship relations, in one sense neutralizing their potential threat, but also </w:t>
      </w:r>
      <w:r w:rsidRPr="00A176AD">
        <w:rPr>
          <w:rStyle w:val="Emphasis"/>
        </w:rPr>
        <w:t>constituting a complex new network of social relations between Haida and non-Haida whose potential significances go well beyond the protection of Haida territory and resources</w:t>
      </w:r>
      <w:r w:rsidRPr="00A176AD">
        <w:rPr>
          <w:sz w:val="14"/>
        </w:rPr>
        <w:t xml:space="preserve">; thus the Council of the Haida Nation emerges as a “state-like” governing entity through its authorizing promise to “take care” of the islands, but in so doing takes on a series of new roles in Haida political life whose full consequences remain to be seen. </w:t>
      </w:r>
      <w:r w:rsidRPr="00A176AD">
        <w:rPr>
          <w:rStyle w:val="StyleUnderline"/>
        </w:rPr>
        <w:t>If it is a sovereign action to envision an opening of possible futures for Haida people, then this very openness might also exceed the boundaries of sovereignty as a problematic for indigenous people even as it responds to them. Which is also, perhaps, why Haida futures seem so consistently to sketch out social, ecological, and political fields that encompass non-Haida; more, that are futures for Canada as well as for the Haida people living within the nation-state’s borders. Or, at least, futures that have the capacity to be so</w:t>
      </w:r>
      <w:r w:rsidRPr="00A176AD">
        <w:rPr>
          <w:sz w:val="14"/>
        </w:rPr>
        <w:t xml:space="preserve">. </w:t>
      </w:r>
      <w:r w:rsidRPr="00A176AD">
        <w:rPr>
          <w:rStyle w:val="StyleUnderline"/>
        </w:rPr>
        <w:t xml:space="preserve">What would it mean to figure an indigenous sovereignty that speaks beyond itself, one that </w:t>
      </w:r>
      <w:r w:rsidRPr="00A176AD">
        <w:rPr>
          <w:rStyle w:val="Emphasis"/>
        </w:rPr>
        <w:t>promises to invert the order of settler domination through reconfiguring the shared futures of indigenous and settler peoples</w:t>
      </w:r>
      <w:r w:rsidRPr="00A176AD">
        <w:rPr>
          <w:rStyle w:val="StyleUnderline"/>
        </w:rPr>
        <w:t>?</w:t>
      </w:r>
      <w:r w:rsidRPr="00A176AD">
        <w:rPr>
          <w:sz w:val="14"/>
        </w:rPr>
        <w:t xml:space="preserve"> </w:t>
      </w:r>
      <w:r w:rsidRPr="00A176AD">
        <w:rPr>
          <w:rStyle w:val="StyleUnderline"/>
        </w:rPr>
        <w:t>This would not be a sovereignty premised on territorial closure, or even absolute political autonomy. It would, however, decisively overturn any settler colonial anticipations of the inevitable erasure of Native peoples. Quite the opposite, it would position indigenous practices of anticipation, aspiration, certainty, and anxiety at the forefront of contemporary modes of political imagination</w:t>
      </w:r>
      <w:r w:rsidRPr="00A176AD">
        <w:rPr>
          <w:sz w:val="14"/>
        </w:rPr>
        <w:t xml:space="preserve">. Unsettling Futures </w:t>
      </w:r>
      <w:r w:rsidRPr="00A176AD">
        <w:rPr>
          <w:rStyle w:val="StyleUnderline"/>
        </w:rPr>
        <w:t xml:space="preserve">A question remains, however. Could </w:t>
      </w:r>
      <w:r w:rsidRPr="002C377B">
        <w:rPr>
          <w:rStyle w:val="Emphasis"/>
          <w:highlight w:val="yellow"/>
        </w:rPr>
        <w:t>such a refiguring of the temporal</w:t>
      </w:r>
      <w:r w:rsidRPr="00A176AD">
        <w:rPr>
          <w:rStyle w:val="Emphasis"/>
        </w:rPr>
        <w:t xml:space="preserve"> and political </w:t>
      </w:r>
      <w:r w:rsidRPr="002C377B">
        <w:rPr>
          <w:rStyle w:val="Emphasis"/>
          <w:highlight w:val="yellow"/>
        </w:rPr>
        <w:t>horizon of</w:t>
      </w:r>
      <w:r w:rsidRPr="00A176AD">
        <w:rPr>
          <w:rStyle w:val="Emphasis"/>
        </w:rPr>
        <w:t xml:space="preserve"> settler and indigenous </w:t>
      </w:r>
      <w:r w:rsidRPr="002C377B">
        <w:rPr>
          <w:rStyle w:val="Emphasis"/>
          <w:highlight w:val="yellow"/>
        </w:rPr>
        <w:t>relationships remain possible even if</w:t>
      </w:r>
      <w:r w:rsidRPr="00A176AD">
        <w:rPr>
          <w:rStyle w:val="Emphasis"/>
        </w:rPr>
        <w:t xml:space="preserve"> the </w:t>
      </w:r>
      <w:r w:rsidRPr="002C377B">
        <w:rPr>
          <w:rStyle w:val="Emphasis"/>
          <w:highlight w:val="yellow"/>
        </w:rPr>
        <w:t>futures</w:t>
      </w:r>
      <w:r w:rsidRPr="00A176AD">
        <w:rPr>
          <w:rStyle w:val="Emphasis"/>
        </w:rPr>
        <w:t xml:space="preserve"> that indigenous people work to constitute </w:t>
      </w:r>
      <w:r w:rsidRPr="002C377B">
        <w:rPr>
          <w:rStyle w:val="Emphasis"/>
          <w:highlight w:val="yellow"/>
        </w:rPr>
        <w:t>remain unrealized in the settler colonial present</w:t>
      </w:r>
      <w:r w:rsidRPr="00A176AD">
        <w:rPr>
          <w:rStyle w:val="StyleUnderline"/>
        </w:rPr>
        <w:t>?</w:t>
      </w:r>
      <w:r w:rsidRPr="00A176AD">
        <w:rPr>
          <w:sz w:val="14"/>
        </w:rPr>
        <w:t xml:space="preserve"> Or, put another way, we must always be careful not to conflate a capacity </w:t>
      </w:r>
      <w:r w:rsidRPr="00A176AD">
        <w:rPr>
          <w:i/>
          <w:sz w:val="14"/>
        </w:rPr>
        <w:t>to</w:t>
      </w:r>
      <w:r w:rsidRPr="00A176AD">
        <w:rPr>
          <w:sz w:val="14"/>
        </w:rPr>
        <w:t xml:space="preserve"> form new futures for settler nation-states with the actual materializations of these futures. </w:t>
      </w:r>
      <w:r w:rsidRPr="00A176AD">
        <w:rPr>
          <w:rStyle w:val="StyleUnderline"/>
        </w:rPr>
        <w:t xml:space="preserve">The Haida futures that I have discussed, even as they promise possible ways of navigating – of restructuring, even – the settler-Haida present, remain firmly bound by the colonial constraints of this present. But perhaps </w:t>
      </w:r>
      <w:r w:rsidRPr="002C377B">
        <w:rPr>
          <w:rStyle w:val="StyleUnderline"/>
          <w:highlight w:val="yellow"/>
        </w:rPr>
        <w:t xml:space="preserve">the stakes here have </w:t>
      </w:r>
      <w:r w:rsidRPr="002C377B">
        <w:rPr>
          <w:rStyle w:val="Emphasis"/>
          <w:highlight w:val="yellow"/>
        </w:rPr>
        <w:t>never been about overthrowing</w:t>
      </w:r>
      <w:r w:rsidRPr="00A176AD">
        <w:rPr>
          <w:rStyle w:val="Emphasis"/>
        </w:rPr>
        <w:t xml:space="preserve"> the</w:t>
      </w:r>
      <w:r w:rsidRPr="00A176AD">
        <w:rPr>
          <w:sz w:val="14"/>
        </w:rPr>
        <w:t xml:space="preserve"> Canadian </w:t>
      </w:r>
      <w:r w:rsidRPr="00A176AD">
        <w:rPr>
          <w:rStyle w:val="Emphasis"/>
        </w:rPr>
        <w:t xml:space="preserve">colonial order </w:t>
      </w:r>
      <w:r w:rsidRPr="002C377B">
        <w:rPr>
          <w:rStyle w:val="Emphasis"/>
          <w:highlight w:val="yellow"/>
        </w:rPr>
        <w:t>outright</w:t>
      </w:r>
      <w:r w:rsidRPr="00A176AD">
        <w:rPr>
          <w:rStyle w:val="StyleUnderline"/>
        </w:rPr>
        <w:t xml:space="preserve">. </w:t>
      </w:r>
      <w:r w:rsidRPr="002C377B">
        <w:rPr>
          <w:rStyle w:val="StyleUnderline"/>
          <w:highlight w:val="yellow"/>
        </w:rPr>
        <w:t>Rather</w:t>
      </w:r>
      <w:r w:rsidRPr="00A176AD">
        <w:rPr>
          <w:sz w:val="14"/>
        </w:rPr>
        <w:t xml:space="preserve">, what I hope this dissertation has shown is that </w:t>
      </w:r>
      <w:r w:rsidRPr="00A176AD">
        <w:rPr>
          <w:rStyle w:val="StyleUnderline"/>
        </w:rPr>
        <w:t xml:space="preserve">Haida future-making </w:t>
      </w:r>
      <w:r w:rsidRPr="002C377B">
        <w:rPr>
          <w:rStyle w:val="Emphasis"/>
          <w:highlight w:val="yellow"/>
        </w:rPr>
        <w:t xml:space="preserve">has the capacity to </w:t>
      </w:r>
      <w:r w:rsidRPr="002C377B">
        <w:rPr>
          <w:rStyle w:val="Emphasis"/>
          <w:i/>
          <w:highlight w:val="yellow"/>
        </w:rPr>
        <w:t>unsettle</w:t>
      </w:r>
      <w:r w:rsidRPr="002C377B">
        <w:rPr>
          <w:rStyle w:val="Emphasis"/>
          <w:highlight w:val="yellow"/>
        </w:rPr>
        <w:t xml:space="preserve"> the settler colonial present</w:t>
      </w:r>
      <w:r w:rsidRPr="00A176AD">
        <w:rPr>
          <w:rStyle w:val="StyleUnderline"/>
        </w:rPr>
        <w:t>, to challenge its received categories and demonstrate how, slowly, gradually, Haida people are reconfiguring its terms through the work of producing the future</w:t>
      </w:r>
      <w:r w:rsidRPr="00A176AD">
        <w:rPr>
          <w:sz w:val="14"/>
        </w:rPr>
        <w:t xml:space="preserve">. Certainly, the sheer fact of Haida futurity should put to the lie any further notion that Haida people exist only to replicate their past or live only in the deferral of their eventual disappearance. The future is alive and well in Old </w:t>
      </w:r>
      <w:proofErr w:type="spellStart"/>
      <w:r w:rsidRPr="00A176AD">
        <w:rPr>
          <w:sz w:val="14"/>
        </w:rPr>
        <w:t>Massett</w:t>
      </w:r>
      <w:proofErr w:type="spellEnd"/>
      <w:r w:rsidRPr="00A176AD">
        <w:rPr>
          <w:sz w:val="14"/>
        </w:rPr>
        <w:t xml:space="preserve">, although this does not </w:t>
      </w:r>
      <w:proofErr w:type="gramStart"/>
      <w:r w:rsidRPr="00A176AD">
        <w:rPr>
          <w:sz w:val="14"/>
        </w:rPr>
        <w:t>meant</w:t>
      </w:r>
      <w:proofErr w:type="gramEnd"/>
      <w:r w:rsidRPr="00A176AD">
        <w:rPr>
          <w:sz w:val="14"/>
        </w:rPr>
        <w:t xml:space="preserve"> that it is not also a site of profound anxieties. </w:t>
      </w:r>
      <w:r w:rsidRPr="00A176AD">
        <w:rPr>
          <w:rStyle w:val="StyleUnderline"/>
        </w:rPr>
        <w:t>In working to ward off</w:t>
      </w:r>
      <w:r w:rsidRPr="00A176AD">
        <w:rPr>
          <w:sz w:val="14"/>
        </w:rPr>
        <w:t xml:space="preserve"> those </w:t>
      </w:r>
      <w:r w:rsidRPr="00A176AD">
        <w:rPr>
          <w:rStyle w:val="StyleUnderline"/>
        </w:rPr>
        <w:t>anxieties through the juxtaposition of nightmare futures against their more desirable alternatives, then, Haida people unsettle the epistemological foundations of</w:t>
      </w:r>
      <w:r w:rsidRPr="00A176AD">
        <w:rPr>
          <w:sz w:val="14"/>
        </w:rPr>
        <w:t xml:space="preserve"> the </w:t>
      </w:r>
      <w:r w:rsidRPr="00A176AD">
        <w:rPr>
          <w:rStyle w:val="StyleUnderline"/>
        </w:rPr>
        <w:t>forms of settler colonialism and liberalism</w:t>
      </w:r>
      <w:r w:rsidRPr="00A176AD">
        <w:rPr>
          <w:sz w:val="14"/>
        </w:rPr>
        <w:t xml:space="preserve"> against which Byrd and Povinelli write. </w:t>
      </w:r>
      <w:r w:rsidRPr="00A176AD">
        <w:rPr>
          <w:rStyle w:val="StyleUnderline"/>
        </w:rPr>
        <w:t>At the same time</w:t>
      </w:r>
      <w:r w:rsidRPr="00A176AD">
        <w:rPr>
          <w:sz w:val="14"/>
        </w:rPr>
        <w:t xml:space="preserve"> (if </w:t>
      </w:r>
      <w:proofErr w:type="gramStart"/>
      <w:r w:rsidRPr="00A176AD">
        <w:rPr>
          <w:sz w:val="14"/>
        </w:rPr>
        <w:t>you’ll</w:t>
      </w:r>
      <w:proofErr w:type="gramEnd"/>
      <w:r w:rsidRPr="00A176AD">
        <w:rPr>
          <w:sz w:val="14"/>
        </w:rPr>
        <w:t xml:space="preserve"> pardon the pun), I think </w:t>
      </w:r>
      <w:r w:rsidRPr="00A176AD">
        <w:rPr>
          <w:rStyle w:val="StyleUnderline"/>
        </w:rPr>
        <w:t xml:space="preserve">we can see the social work that </w:t>
      </w:r>
      <w:proofErr w:type="spellStart"/>
      <w:r w:rsidRPr="00A176AD">
        <w:rPr>
          <w:rStyle w:val="StyleUnderline"/>
        </w:rPr>
        <w:t>futuremaking</w:t>
      </w:r>
      <w:proofErr w:type="spellEnd"/>
      <w:r w:rsidRPr="00A176AD">
        <w:rPr>
          <w:rStyle w:val="StyleUnderline"/>
        </w:rPr>
        <w:t xml:space="preserve"> does iteratively, as a gradual reshaping of the actual conditions of</w:t>
      </w:r>
      <w:r w:rsidRPr="00A176AD">
        <w:rPr>
          <w:sz w:val="14"/>
        </w:rPr>
        <w:t xml:space="preserve"> Canadian </w:t>
      </w:r>
      <w:r w:rsidRPr="00A176AD">
        <w:rPr>
          <w:rStyle w:val="StyleUnderline"/>
        </w:rPr>
        <w:t>society</w:t>
      </w:r>
      <w:r w:rsidRPr="00A176AD">
        <w:rPr>
          <w:sz w:val="14"/>
        </w:rPr>
        <w:t xml:space="preserve">. Here I borrow Judith Butler’s suggestion, following Foucault, that the regulatory norms of society function only through their consistent and unstable reiteration (and materialization) in everyday social life.7 From this perspective, </w:t>
      </w:r>
      <w:r w:rsidRPr="00A176AD">
        <w:rPr>
          <w:rStyle w:val="StyleUnderline"/>
        </w:rPr>
        <w:t xml:space="preserve">the </w:t>
      </w:r>
      <w:r w:rsidRPr="002C377B">
        <w:rPr>
          <w:rStyle w:val="StyleUnderline"/>
          <w:highlight w:val="yellow"/>
        </w:rPr>
        <w:t>ways in which Haida</w:t>
      </w:r>
      <w:r w:rsidRPr="00A176AD">
        <w:rPr>
          <w:rStyle w:val="StyleUnderline"/>
        </w:rPr>
        <w:t xml:space="preserve"> people </w:t>
      </w:r>
      <w:r w:rsidRPr="002C377B">
        <w:rPr>
          <w:rStyle w:val="Emphasis"/>
          <w:highlight w:val="yellow"/>
        </w:rPr>
        <w:t>work within</w:t>
      </w:r>
      <w:r w:rsidRPr="00A176AD">
        <w:rPr>
          <w:rStyle w:val="Emphasis"/>
        </w:rPr>
        <w:t xml:space="preserve"> and even reiterate the constraints and demands of</w:t>
      </w:r>
      <w:r w:rsidRPr="00A176AD">
        <w:rPr>
          <w:sz w:val="14"/>
        </w:rPr>
        <w:t xml:space="preserve"> Canadian </w:t>
      </w:r>
      <w:r w:rsidRPr="002C377B">
        <w:rPr>
          <w:rStyle w:val="Emphasis"/>
          <w:highlight w:val="yellow"/>
        </w:rPr>
        <w:t xml:space="preserve">settler </w:t>
      </w:r>
      <w:r w:rsidRPr="00A176AD">
        <w:rPr>
          <w:rStyle w:val="Emphasis"/>
        </w:rPr>
        <w:t xml:space="preserve">mainstream </w:t>
      </w:r>
      <w:r w:rsidRPr="002C377B">
        <w:rPr>
          <w:rStyle w:val="Emphasis"/>
          <w:highlight w:val="yellow"/>
        </w:rPr>
        <w:t>society</w:t>
      </w:r>
      <w:r w:rsidRPr="002C377B">
        <w:rPr>
          <w:rStyle w:val="StyleUnderline"/>
          <w:highlight w:val="yellow"/>
        </w:rPr>
        <w:t xml:space="preserve"> can </w:t>
      </w:r>
      <w:r w:rsidRPr="002C377B">
        <w:rPr>
          <w:rStyle w:val="Emphasis"/>
          <w:highlight w:val="yellow"/>
        </w:rPr>
        <w:t xml:space="preserve">also slowly and strategically </w:t>
      </w:r>
      <w:r w:rsidRPr="002C377B">
        <w:rPr>
          <w:rStyle w:val="Emphasis"/>
          <w:i/>
          <w:highlight w:val="yellow"/>
        </w:rPr>
        <w:t>shift</w:t>
      </w:r>
      <w:r w:rsidRPr="00A176AD">
        <w:rPr>
          <w:rStyle w:val="Emphasis"/>
        </w:rPr>
        <w:t xml:space="preserve"> those very </w:t>
      </w:r>
      <w:r w:rsidRPr="002C377B">
        <w:rPr>
          <w:rStyle w:val="Emphasis"/>
          <w:highlight w:val="yellow"/>
        </w:rPr>
        <w:t>constraints and demands, materializing a</w:t>
      </w:r>
      <w:r w:rsidRPr="00A176AD">
        <w:rPr>
          <w:sz w:val="14"/>
        </w:rPr>
        <w:t xml:space="preserve"> </w:t>
      </w:r>
      <w:proofErr w:type="spellStart"/>
      <w:r w:rsidRPr="00A176AD">
        <w:rPr>
          <w:sz w:val="14"/>
        </w:rPr>
        <w:t>HaidaCanadian</w:t>
      </w:r>
      <w:proofErr w:type="spellEnd"/>
      <w:r w:rsidRPr="00A176AD">
        <w:rPr>
          <w:sz w:val="14"/>
        </w:rPr>
        <w:t xml:space="preserve"> </w:t>
      </w:r>
      <w:r w:rsidRPr="002C377B">
        <w:rPr>
          <w:rStyle w:val="Emphasis"/>
          <w:highlight w:val="yellow"/>
        </w:rPr>
        <w:t>future</w:t>
      </w:r>
      <w:r w:rsidRPr="00A176AD">
        <w:rPr>
          <w:rStyle w:val="Emphasis"/>
        </w:rPr>
        <w:t xml:space="preserve"> that might in fact be </w:t>
      </w:r>
      <w:r w:rsidRPr="002C377B">
        <w:rPr>
          <w:rStyle w:val="Emphasis"/>
          <w:highlight w:val="yellow"/>
        </w:rPr>
        <w:t>quite different from the present even as it does not ever fully “escape”</w:t>
      </w:r>
      <w:r w:rsidRPr="00A176AD">
        <w:rPr>
          <w:rStyle w:val="Emphasis"/>
        </w:rPr>
        <w:t xml:space="preserve"> from its dilemmas</w:t>
      </w:r>
      <w:r w:rsidRPr="00A176AD">
        <w:rPr>
          <w:sz w:val="14"/>
        </w:rPr>
        <w:t xml:space="preserve">. Perhaps </w:t>
      </w:r>
      <w:r w:rsidRPr="00A176AD">
        <w:rPr>
          <w:rStyle w:val="StyleUnderline"/>
        </w:rPr>
        <w:t xml:space="preserve">the most unsettling potential of all here lies simply in the ways in which Haida people </w:t>
      </w:r>
      <w:r w:rsidRPr="002C377B">
        <w:rPr>
          <w:rStyle w:val="Emphasis"/>
          <w:highlight w:val="yellow"/>
        </w:rPr>
        <w:t>incorporate the</w:t>
      </w:r>
      <w:r w:rsidRPr="00A176AD">
        <w:rPr>
          <w:rStyle w:val="Emphasis"/>
        </w:rPr>
        <w:t xml:space="preserve"> conditions of </w:t>
      </w:r>
      <w:r w:rsidRPr="002C377B">
        <w:rPr>
          <w:rStyle w:val="Emphasis"/>
          <w:highlight w:val="yellow"/>
        </w:rPr>
        <w:t>the</w:t>
      </w:r>
      <w:r w:rsidRPr="00A176AD">
        <w:rPr>
          <w:rStyle w:val="Emphasis"/>
        </w:rPr>
        <w:t xml:space="preserve"> settler colonial </w:t>
      </w:r>
      <w:r w:rsidRPr="002C377B">
        <w:rPr>
          <w:rStyle w:val="Emphasis"/>
          <w:highlight w:val="yellow"/>
        </w:rPr>
        <w:t>present as</w:t>
      </w:r>
      <w:r w:rsidRPr="00A176AD">
        <w:rPr>
          <w:rStyle w:val="Emphasis"/>
        </w:rPr>
        <w:t xml:space="preserve"> being </w:t>
      </w:r>
      <w:r w:rsidRPr="002C377B">
        <w:rPr>
          <w:rStyle w:val="Emphasis"/>
          <w:highlight w:val="yellow"/>
        </w:rPr>
        <w:t>paths towards Haida futures</w:t>
      </w:r>
      <w:r w:rsidRPr="00A176AD">
        <w:rPr>
          <w:rStyle w:val="StyleUnderline"/>
        </w:rPr>
        <w:t>. Not vanished, or vanquished. Ongoing</w:t>
      </w:r>
      <w:r w:rsidRPr="00A176AD">
        <w:rPr>
          <w:sz w:val="14"/>
        </w:rPr>
        <w:t xml:space="preserve">. </w:t>
      </w:r>
    </w:p>
    <w:p w14:paraId="65C25D9F" w14:textId="77777777" w:rsidR="002C377B" w:rsidRPr="004609C5" w:rsidRDefault="002C377B" w:rsidP="002C377B"/>
    <w:p w14:paraId="6575CDBC" w14:textId="77777777" w:rsidR="002C377B" w:rsidRPr="002C377B" w:rsidRDefault="002C377B" w:rsidP="002C377B"/>
    <w:p w14:paraId="462C26E4" w14:textId="63DE5BEE" w:rsidR="00C55B5C" w:rsidRDefault="00C55B5C" w:rsidP="00C55B5C">
      <w:pPr>
        <w:pStyle w:val="Heading3"/>
      </w:pPr>
      <w:r>
        <w:t xml:space="preserve">AT Value to Life Outweighs </w:t>
      </w:r>
    </w:p>
    <w:p w14:paraId="27933CF5" w14:textId="0187D0AE" w:rsidR="00C55B5C" w:rsidRPr="00C00DF2" w:rsidRDefault="00C55B5C" w:rsidP="00C55B5C">
      <w:pPr>
        <w:pStyle w:val="Heading4"/>
      </w:pPr>
      <w:proofErr w:type="gramStart"/>
      <w:r>
        <w:t>There’s</w:t>
      </w:r>
      <w:proofErr w:type="gramEnd"/>
      <w:r>
        <w:t xml:space="preserve"> a</w:t>
      </w:r>
      <w:r>
        <w:t xml:space="preserve">lways </w:t>
      </w:r>
      <w:r>
        <w:t>a possibility for value – it’s subjective and life is a prerequisite. Prefer extinction.</w:t>
      </w:r>
    </w:p>
    <w:p w14:paraId="56964085" w14:textId="6AB4BF86" w:rsidR="00C55B5C" w:rsidRPr="00C00DF2" w:rsidRDefault="00C55B5C" w:rsidP="00C55B5C">
      <w:proofErr w:type="spellStart"/>
      <w:r w:rsidRPr="00C55B5C">
        <w:rPr>
          <w:b/>
          <w:sz w:val="24"/>
          <w:szCs w:val="24"/>
        </w:rPr>
        <w:t>Tännsjö</w:t>
      </w:r>
      <w:proofErr w:type="spellEnd"/>
      <w:r w:rsidRPr="00C55B5C">
        <w:rPr>
          <w:b/>
          <w:sz w:val="24"/>
          <w:szCs w:val="24"/>
        </w:rPr>
        <w:t xml:space="preserve"> </w:t>
      </w:r>
      <w:r>
        <w:rPr>
          <w:b/>
          <w:sz w:val="24"/>
          <w:szCs w:val="24"/>
        </w:rPr>
        <w:t>‘</w:t>
      </w:r>
      <w:r w:rsidRPr="00C55B5C">
        <w:rPr>
          <w:b/>
          <w:sz w:val="24"/>
          <w:szCs w:val="24"/>
        </w:rPr>
        <w:t>11</w:t>
      </w:r>
      <w:r>
        <w:t xml:space="preserve"> </w:t>
      </w:r>
      <w:r w:rsidRPr="00C55B5C">
        <w:rPr>
          <w:sz w:val="18"/>
          <w:szCs w:val="18"/>
        </w:rPr>
        <w:t>(</w:t>
      </w:r>
      <w:proofErr w:type="spellStart"/>
      <w:r w:rsidRPr="00C55B5C">
        <w:rPr>
          <w:sz w:val="18"/>
          <w:szCs w:val="18"/>
        </w:rPr>
        <w:t>Torbjörn</w:t>
      </w:r>
      <w:proofErr w:type="spellEnd"/>
      <w:r w:rsidRPr="00C55B5C">
        <w:rPr>
          <w:sz w:val="18"/>
          <w:szCs w:val="18"/>
        </w:rPr>
        <w:t>,</w:t>
      </w:r>
      <w:r w:rsidRPr="00C55B5C">
        <w:rPr>
          <w:sz w:val="18"/>
          <w:szCs w:val="18"/>
        </w:rPr>
        <w:t xml:space="preserve"> The Kristian </w:t>
      </w:r>
      <w:proofErr w:type="spellStart"/>
      <w:r w:rsidRPr="00C55B5C">
        <w:rPr>
          <w:sz w:val="18"/>
          <w:szCs w:val="18"/>
        </w:rPr>
        <w:t>Claëson</w:t>
      </w:r>
      <w:proofErr w:type="spellEnd"/>
      <w:r w:rsidRPr="00C55B5C">
        <w:rPr>
          <w:sz w:val="18"/>
          <w:szCs w:val="18"/>
        </w:rPr>
        <w:t xml:space="preserve"> Professor of Practical Philosophy at Stockholm University. 2011. “Shalt Thou Sometimes Murder? On the Ethics of Killing.” https://www.philosophy.su.se/polopoly_fs/1.126012.1361890813!/menu/standard/file/thoushalt-inprogress.doc</w:t>
      </w:r>
      <w:r w:rsidRPr="00C55B5C">
        <w:rPr>
          <w:sz w:val="18"/>
          <w:szCs w:val="18"/>
        </w:rPr>
        <w:t>)</w:t>
      </w:r>
    </w:p>
    <w:p w14:paraId="5D360D06" w14:textId="3EC06B48" w:rsidR="00C55B5C" w:rsidRPr="00C55B5C" w:rsidRDefault="00C55B5C" w:rsidP="00C55B5C">
      <w:pPr>
        <w:rPr>
          <w:sz w:val="16"/>
        </w:rPr>
      </w:pPr>
      <w:r w:rsidRPr="00C55B5C">
        <w:rPr>
          <w:sz w:val="16"/>
        </w:rPr>
        <w:t xml:space="preserve">I suppose it is correct to say that, </w:t>
      </w:r>
      <w:r w:rsidRPr="00C00DF2">
        <w:rPr>
          <w:rStyle w:val="StyleUnderline"/>
        </w:rPr>
        <w:t>if Schopenhauer is right,</w:t>
      </w:r>
      <w:r w:rsidRPr="00C55B5C">
        <w:rPr>
          <w:sz w:val="16"/>
        </w:rPr>
        <w:t xml:space="preserve"> </w:t>
      </w:r>
      <w:r w:rsidRPr="00C00DF2">
        <w:rPr>
          <w:rStyle w:val="StyleUnderline"/>
        </w:rPr>
        <w:t>if life is never worth living,</w:t>
      </w:r>
      <w:r w:rsidRPr="00C55B5C">
        <w:rPr>
          <w:sz w:val="16"/>
        </w:rPr>
        <w:t xml:space="preserve"> </w:t>
      </w:r>
      <w:r w:rsidRPr="00C00DF2">
        <w:rPr>
          <w:rStyle w:val="StyleUnderline"/>
        </w:rPr>
        <w:t>then according to utilitarianism we should all commit suicide</w:t>
      </w:r>
      <w:r w:rsidRPr="00C55B5C">
        <w:rPr>
          <w:sz w:val="16"/>
        </w:rPr>
        <w:t xml:space="preserve"> </w:t>
      </w:r>
      <w:r w:rsidRPr="00C00DF2">
        <w:rPr>
          <w:rStyle w:val="StyleUnderline"/>
        </w:rPr>
        <w:t>and put an end to humanity</w:t>
      </w:r>
      <w:r w:rsidRPr="00C55B5C">
        <w:rPr>
          <w:sz w:val="16"/>
        </w:rPr>
        <w:t xml:space="preserve">. </w:t>
      </w:r>
      <w:r w:rsidRPr="00C00DF2">
        <w:rPr>
          <w:rStyle w:val="StyleUnderline"/>
        </w:rPr>
        <w:t xml:space="preserve">But this does not mean </w:t>
      </w:r>
      <w:proofErr w:type="gramStart"/>
      <w:r w:rsidRPr="00C00DF2">
        <w:rPr>
          <w:rStyle w:val="StyleUnderline"/>
        </w:rPr>
        <w:t>that,</w:t>
      </w:r>
      <w:proofErr w:type="gramEnd"/>
      <w:r w:rsidRPr="00C00DF2">
        <w:rPr>
          <w:rStyle w:val="StyleUnderline"/>
        </w:rPr>
        <w:t xml:space="preserve"> each of us should commit suicide</w:t>
      </w:r>
      <w:r w:rsidRPr="00C55B5C">
        <w:rPr>
          <w:sz w:val="16"/>
        </w:rPr>
        <w:t xml:space="preserve">. I commented on this in chapter two when I presented the idea that </w:t>
      </w:r>
      <w:r w:rsidRPr="00C00DF2">
        <w:rPr>
          <w:rStyle w:val="StyleUnderline"/>
        </w:rPr>
        <w:t>utilitarianism should be applied</w:t>
      </w:r>
      <w:r w:rsidRPr="00C55B5C">
        <w:rPr>
          <w:sz w:val="16"/>
        </w:rPr>
        <w:t xml:space="preserve">, not only to individual actions, but </w:t>
      </w:r>
      <w:r w:rsidRPr="00C00DF2">
        <w:rPr>
          <w:rStyle w:val="StyleUnderline"/>
        </w:rPr>
        <w:t>to collective actions</w:t>
      </w:r>
      <w:r w:rsidRPr="00C55B5C">
        <w:rPr>
          <w:sz w:val="16"/>
        </w:rPr>
        <w:t xml:space="preserve"> as well.</w:t>
      </w:r>
      <w:r w:rsidRPr="00C55B5C">
        <w:rPr>
          <w:sz w:val="12"/>
        </w:rPr>
        <w:t>¶</w:t>
      </w:r>
      <w:r w:rsidRPr="00C55B5C">
        <w:rPr>
          <w:sz w:val="16"/>
        </w:rPr>
        <w:t xml:space="preserve"> It is a well-known fact that people rarely commit suicide. Some even claim that no one who is mentally sound commits suicide. Could that be taken as evidence for the claim that people live lives worth living? That would be rash. Many people are not </w:t>
      </w:r>
      <w:proofErr w:type="spellStart"/>
      <w:r w:rsidRPr="00C55B5C">
        <w:rPr>
          <w:sz w:val="16"/>
        </w:rPr>
        <w:t>utilitarians</w:t>
      </w:r>
      <w:proofErr w:type="spellEnd"/>
      <w:r w:rsidRPr="00C55B5C">
        <w:rPr>
          <w:sz w:val="16"/>
        </w:rPr>
        <w:t xml:space="preserve">. They may avoid suicide because they believe that it is morally wrong to kill oneself. </w:t>
      </w:r>
      <w:r w:rsidRPr="00C00DF2">
        <w:rPr>
          <w:rStyle w:val="StyleUnderline"/>
        </w:rPr>
        <w:t>It is</w:t>
      </w:r>
      <w:r w:rsidRPr="00C55B5C">
        <w:rPr>
          <w:sz w:val="16"/>
        </w:rPr>
        <w:t xml:space="preserve"> also </w:t>
      </w:r>
      <w:r w:rsidRPr="00C00DF2">
        <w:rPr>
          <w:rStyle w:val="StyleUnderline"/>
        </w:rPr>
        <w:t>a possibility that,</w:t>
      </w:r>
      <w:r w:rsidRPr="00C55B5C">
        <w:rPr>
          <w:sz w:val="16"/>
        </w:rPr>
        <w:t xml:space="preserve"> </w:t>
      </w:r>
      <w:r w:rsidRPr="002C377B">
        <w:rPr>
          <w:rStyle w:val="Emphasis"/>
          <w:highlight w:val="yellow"/>
        </w:rPr>
        <w:t>even if people lead lives not worth living</w:t>
      </w:r>
      <w:r w:rsidRPr="002C377B">
        <w:rPr>
          <w:sz w:val="16"/>
          <w:highlight w:val="yellow"/>
        </w:rPr>
        <w:t xml:space="preserve">, </w:t>
      </w:r>
      <w:r w:rsidRPr="002C377B">
        <w:rPr>
          <w:rStyle w:val="Emphasis"/>
          <w:highlight w:val="yellow"/>
        </w:rPr>
        <w:t>they believe they do</w:t>
      </w:r>
      <w:r w:rsidRPr="00C55B5C">
        <w:rPr>
          <w:sz w:val="16"/>
        </w:rPr>
        <w:t xml:space="preserve">. And </w:t>
      </w:r>
      <w:r w:rsidRPr="00C00DF2">
        <w:rPr>
          <w:rStyle w:val="StyleUnderline"/>
        </w:rPr>
        <w:t xml:space="preserve">even if </w:t>
      </w:r>
      <w:r w:rsidRPr="002C377B">
        <w:rPr>
          <w:rStyle w:val="StyleUnderline"/>
          <w:highlight w:val="yellow"/>
        </w:rPr>
        <w:t>some may believe</w:t>
      </w:r>
      <w:r w:rsidRPr="00C00DF2">
        <w:rPr>
          <w:rStyle w:val="StyleUnderline"/>
        </w:rPr>
        <w:t xml:space="preserve"> that their lives, up to now, have not been worth living</w:t>
      </w:r>
      <w:r w:rsidRPr="00C55B5C">
        <w:rPr>
          <w:sz w:val="16"/>
        </w:rPr>
        <w:t xml:space="preserve">, </w:t>
      </w:r>
      <w:r w:rsidRPr="002C377B">
        <w:rPr>
          <w:rStyle w:val="Emphasis"/>
          <w:highlight w:val="yellow"/>
        </w:rPr>
        <w:t>their future lives will be better</w:t>
      </w:r>
      <w:r w:rsidRPr="00C55B5C">
        <w:rPr>
          <w:sz w:val="16"/>
        </w:rPr>
        <w:t xml:space="preserve">. They may be mistaken about this. They may hold false expectations about the </w:t>
      </w:r>
      <w:proofErr w:type="gramStart"/>
      <w:r w:rsidRPr="00C55B5C">
        <w:rPr>
          <w:sz w:val="16"/>
        </w:rPr>
        <w:t>future.</w:t>
      </w:r>
      <w:r w:rsidRPr="00C55B5C">
        <w:rPr>
          <w:sz w:val="12"/>
        </w:rPr>
        <w:t>¶</w:t>
      </w:r>
      <w:proofErr w:type="gramEnd"/>
      <w:r w:rsidRPr="00C55B5C">
        <w:rPr>
          <w:sz w:val="16"/>
        </w:rPr>
        <w:t xml:space="preserve"> From the point of view of evolutionary biology, it is natural to assume that people should rarely commit suicide. If we set old age to one side, it has poor survival value (of one’s genes) to kill oneself. </w:t>
      </w:r>
      <w:proofErr w:type="gramStart"/>
      <w:r w:rsidRPr="00C55B5C">
        <w:rPr>
          <w:sz w:val="16"/>
        </w:rPr>
        <w:t>So</w:t>
      </w:r>
      <w:proofErr w:type="gramEnd"/>
      <w:r w:rsidRPr="00C55B5C">
        <w:rPr>
          <w:sz w:val="16"/>
        </w:rPr>
        <w:t xml:space="preserve"> it should be expected that it is difficult for ordinary people to kill themselves. But then theories about cognitive dissonance, known from psychology, should warn us that we may come to believe that we live better lives than we do.</w:t>
      </w:r>
      <w:r w:rsidRPr="00C55B5C">
        <w:rPr>
          <w:sz w:val="12"/>
        </w:rPr>
        <w:t>¶</w:t>
      </w:r>
      <w:r w:rsidRPr="00C55B5C">
        <w:rPr>
          <w:sz w:val="16"/>
        </w:rPr>
        <w:t xml:space="preserve"> </w:t>
      </w:r>
      <w:r w:rsidRPr="00C00DF2">
        <w:rPr>
          <w:rStyle w:val="StyleUnderline"/>
        </w:rPr>
        <w:t>My strong belief is that</w:t>
      </w:r>
      <w:r w:rsidRPr="00C55B5C">
        <w:rPr>
          <w:sz w:val="16"/>
        </w:rPr>
        <w:t xml:space="preserve"> </w:t>
      </w:r>
      <w:r w:rsidRPr="002C377B">
        <w:rPr>
          <w:rStyle w:val="StyleUnderline"/>
          <w:highlight w:val="yellow"/>
        </w:rPr>
        <w:t>most</w:t>
      </w:r>
      <w:r w:rsidRPr="00C00DF2">
        <w:rPr>
          <w:rStyle w:val="StyleUnderline"/>
        </w:rPr>
        <w:t xml:space="preserve"> of us </w:t>
      </w:r>
      <w:r w:rsidRPr="002C377B">
        <w:rPr>
          <w:rStyle w:val="StyleUnderline"/>
          <w:highlight w:val="yellow"/>
        </w:rPr>
        <w:t>live lives worth living</w:t>
      </w:r>
      <w:r w:rsidRPr="00C55B5C">
        <w:rPr>
          <w:sz w:val="16"/>
        </w:rPr>
        <w:t>. However, I do believe that our lives are close to the point where they stop being worth living. But then it is at least not very far-fetched to think that they may be worth not living, after all. My assessment may be too optimistic.</w:t>
      </w:r>
      <w:r w:rsidRPr="00C55B5C">
        <w:rPr>
          <w:sz w:val="12"/>
        </w:rPr>
        <w:t>¶</w:t>
      </w:r>
      <w:r w:rsidRPr="00C55B5C">
        <w:rPr>
          <w:sz w:val="16"/>
        </w:rPr>
        <w:t xml:space="preserve"> Let us just </w:t>
      </w:r>
      <w:r w:rsidRPr="002C377B">
        <w:rPr>
          <w:rStyle w:val="StyleUnderline"/>
          <w:highlight w:val="yellow"/>
        </w:rPr>
        <w:t>for</w:t>
      </w:r>
      <w:r w:rsidRPr="00C00DF2">
        <w:rPr>
          <w:rStyle w:val="StyleUnderline"/>
        </w:rPr>
        <w:t xml:space="preserve"> the sake of the </w:t>
      </w:r>
      <w:r w:rsidRPr="002C377B">
        <w:rPr>
          <w:rStyle w:val="StyleUnderline"/>
          <w:highlight w:val="yellow"/>
        </w:rPr>
        <w:t>argument assume</w:t>
      </w:r>
      <w:r w:rsidRPr="00C00DF2">
        <w:rPr>
          <w:rStyle w:val="StyleUnderline"/>
        </w:rPr>
        <w:t xml:space="preserve"> that our </w:t>
      </w:r>
      <w:r w:rsidRPr="002C377B">
        <w:rPr>
          <w:rStyle w:val="StyleUnderline"/>
          <w:highlight w:val="yellow"/>
        </w:rPr>
        <w:t>lives are not worth living</w:t>
      </w:r>
      <w:r w:rsidRPr="00C00DF2">
        <w:rPr>
          <w:rStyle w:val="StyleUnderline"/>
        </w:rPr>
        <w:t>, and let us accept that, if this is so, we should all kill ourselves</w:t>
      </w:r>
      <w:r w:rsidRPr="00C55B5C">
        <w:rPr>
          <w:sz w:val="16"/>
        </w:rPr>
        <w:t xml:space="preserve">. As I noted above, </w:t>
      </w:r>
      <w:r w:rsidRPr="002C377B">
        <w:rPr>
          <w:rStyle w:val="Emphasis"/>
          <w:highlight w:val="yellow"/>
        </w:rPr>
        <w:t>this does not answer</w:t>
      </w:r>
      <w:r w:rsidRPr="00C00DF2">
        <w:rPr>
          <w:rStyle w:val="Emphasis"/>
        </w:rPr>
        <w:t xml:space="preserve"> the question </w:t>
      </w:r>
      <w:r w:rsidRPr="002C377B">
        <w:rPr>
          <w:rStyle w:val="Emphasis"/>
          <w:highlight w:val="yellow"/>
        </w:rPr>
        <w:t>what we should do</w:t>
      </w:r>
      <w:r w:rsidRPr="00C00DF2">
        <w:rPr>
          <w:rStyle w:val="Emphasis"/>
        </w:rPr>
        <w:t>, each one of us</w:t>
      </w:r>
      <w:r w:rsidRPr="00C55B5C">
        <w:rPr>
          <w:sz w:val="16"/>
        </w:rPr>
        <w:t xml:space="preserve">. My conjecture is that </w:t>
      </w:r>
      <w:r w:rsidRPr="002C377B">
        <w:rPr>
          <w:rStyle w:val="StyleUnderline"/>
          <w:highlight w:val="yellow"/>
        </w:rPr>
        <w:t>we should not commit suicide</w:t>
      </w:r>
      <w:r w:rsidRPr="00C55B5C">
        <w:rPr>
          <w:sz w:val="16"/>
        </w:rPr>
        <w:t xml:space="preserve">. The explanation is simple. </w:t>
      </w:r>
      <w:r w:rsidRPr="00C00DF2">
        <w:rPr>
          <w:rStyle w:val="StyleUnderline"/>
        </w:rPr>
        <w:t xml:space="preserve">If I kill myself, </w:t>
      </w:r>
      <w:r w:rsidRPr="002C377B">
        <w:rPr>
          <w:rStyle w:val="StyleUnderline"/>
          <w:highlight w:val="yellow"/>
        </w:rPr>
        <w:t>many people will suffer</w:t>
      </w:r>
      <w:r w:rsidRPr="00C55B5C">
        <w:rPr>
          <w:sz w:val="16"/>
        </w:rPr>
        <w:t xml:space="preserve">. Here is a rough explanation of how this will happen: </w:t>
      </w:r>
      <w:r w:rsidRPr="00C55B5C">
        <w:rPr>
          <w:sz w:val="12"/>
        </w:rPr>
        <w:t>¶</w:t>
      </w:r>
      <w:r w:rsidRPr="00C55B5C">
        <w:rPr>
          <w:sz w:val="16"/>
        </w:rPr>
        <w:t xml:space="preserve"> ...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C00DF2">
        <w:rPr>
          <w:rStyle w:val="StyleUnderline"/>
        </w:rPr>
        <w:t>Suicide</w:t>
      </w:r>
      <w:r w:rsidRPr="00C55B5C">
        <w:rPr>
          <w:sz w:val="16"/>
        </w:rPr>
        <w:t xml:space="preserve"> also </w:t>
      </w:r>
      <w:r w:rsidRPr="00C00DF2">
        <w:rPr>
          <w:rStyle w:val="StyleUnderline"/>
        </w:rPr>
        <w:t>leads to rage, loneliness, and awareness of vulnerability in those left behind</w:t>
      </w:r>
      <w:r w:rsidRPr="00C55B5C">
        <w:rPr>
          <w:sz w:val="16"/>
        </w:rPr>
        <w:t xml:space="preserve">. Indeed, the sense that suicide is an essentially selfish act dominates many popular perceptions of suicide. </w:t>
      </w:r>
      <w:r w:rsidRPr="00C55B5C">
        <w:rPr>
          <w:sz w:val="12"/>
        </w:rPr>
        <w:t>¶</w:t>
      </w:r>
      <w:r w:rsidRPr="00C55B5C">
        <w:rPr>
          <w:sz w:val="16"/>
        </w:rPr>
        <w:t xml:space="preserve"> </w:t>
      </w:r>
      <w:r w:rsidRPr="00C00DF2">
        <w:rPr>
          <w:rStyle w:val="Emphasis"/>
        </w:rPr>
        <w:t>The fact that all our lives lack meaning</w:t>
      </w:r>
      <w:r w:rsidRPr="00C55B5C">
        <w:rPr>
          <w:sz w:val="16"/>
        </w:rPr>
        <w:t xml:space="preserve">, </w:t>
      </w:r>
      <w:r w:rsidRPr="00C00DF2">
        <w:rPr>
          <w:rStyle w:val="StyleUnderline"/>
        </w:rPr>
        <w:t>if they do, does not mean that others will follow my example</w:t>
      </w:r>
      <w:r w:rsidRPr="00C55B5C">
        <w:rPr>
          <w:sz w:val="16"/>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14:paraId="64799698" w14:textId="77777777" w:rsidR="00C55B5C" w:rsidRPr="00C55B5C" w:rsidRDefault="00C55B5C" w:rsidP="00C55B5C"/>
    <w:p w14:paraId="20A9AC55" w14:textId="77B499FA" w:rsidR="00E76327" w:rsidRDefault="00E76327" w:rsidP="00E76327">
      <w:pPr>
        <w:pStyle w:val="Heading2"/>
        <w:rPr>
          <w:rStyle w:val="StyleUnderline"/>
          <w:sz w:val="44"/>
          <w:szCs w:val="44"/>
        </w:rPr>
      </w:pPr>
      <w:r w:rsidRPr="00E76327">
        <w:rPr>
          <w:rStyle w:val="StyleUnderline"/>
          <w:sz w:val="44"/>
          <w:szCs w:val="44"/>
        </w:rPr>
        <w:t xml:space="preserve">AT Alt Debate </w:t>
      </w:r>
    </w:p>
    <w:p w14:paraId="66840D98" w14:textId="31EBC68E" w:rsidR="00E62A80" w:rsidRDefault="00E62A80" w:rsidP="00E62A80">
      <w:pPr>
        <w:pStyle w:val="Heading3"/>
      </w:pPr>
      <w:r>
        <w:t xml:space="preserve">AT Affect </w:t>
      </w:r>
    </w:p>
    <w:p w14:paraId="6444007E" w14:textId="77777777" w:rsidR="00E62A80" w:rsidRPr="00EC03C3" w:rsidRDefault="00E62A80" w:rsidP="00E62A80">
      <w:pPr>
        <w:pStyle w:val="Heading4"/>
        <w:rPr>
          <w:rStyle w:val="Style13ptBold"/>
          <w:b/>
        </w:rPr>
      </w:pPr>
      <w:r>
        <w:rPr>
          <w:rStyle w:val="Style13ptBold"/>
          <w:b/>
        </w:rPr>
        <w:t xml:space="preserve">Affect is just a question of socialization – our theory is compatible with </w:t>
      </w:r>
      <w:proofErr w:type="gramStart"/>
      <w:r>
        <w:rPr>
          <w:rStyle w:val="Style13ptBold"/>
          <w:b/>
        </w:rPr>
        <w:t>that</w:t>
      </w:r>
      <w:proofErr w:type="gramEnd"/>
    </w:p>
    <w:p w14:paraId="1FD3CD99" w14:textId="470ACFE8" w:rsidR="00E62A80" w:rsidRPr="00E62A80" w:rsidRDefault="00E62A80" w:rsidP="00E62A80">
      <w:pPr>
        <w:rPr>
          <w:sz w:val="18"/>
          <w:szCs w:val="18"/>
        </w:rPr>
      </w:pPr>
      <w:r w:rsidRPr="00E62A80">
        <w:rPr>
          <w:rStyle w:val="Style13ptBold"/>
          <w:sz w:val="24"/>
          <w:szCs w:val="24"/>
        </w:rPr>
        <w:t xml:space="preserve">Martin </w:t>
      </w:r>
      <w:r w:rsidRPr="00E62A80">
        <w:rPr>
          <w:rStyle w:val="Style13ptBold"/>
          <w:sz w:val="24"/>
          <w:szCs w:val="24"/>
        </w:rPr>
        <w:t>‘</w:t>
      </w:r>
      <w:r w:rsidRPr="00E62A80">
        <w:rPr>
          <w:rStyle w:val="Style13ptBold"/>
          <w:sz w:val="24"/>
          <w:szCs w:val="24"/>
        </w:rPr>
        <w:t>13</w:t>
      </w:r>
      <w:r>
        <w:t xml:space="preserve"> </w:t>
      </w:r>
      <w:r w:rsidRPr="00E62A80">
        <w:rPr>
          <w:sz w:val="18"/>
          <w:szCs w:val="18"/>
        </w:rPr>
        <w:t>(</w:t>
      </w:r>
      <w:r w:rsidRPr="00E62A80">
        <w:rPr>
          <w:rStyle w:val="Style13ptBold"/>
          <w:b w:val="0"/>
          <w:sz w:val="18"/>
          <w:szCs w:val="18"/>
        </w:rPr>
        <w:t>Emily</w:t>
      </w:r>
      <w:r w:rsidRPr="00E62A80">
        <w:rPr>
          <w:sz w:val="18"/>
          <w:szCs w:val="18"/>
        </w:rPr>
        <w:t xml:space="preserve">, </w:t>
      </w:r>
      <w:r w:rsidRPr="00E62A80">
        <w:rPr>
          <w:sz w:val="18"/>
          <w:szCs w:val="18"/>
        </w:rPr>
        <w:t>“The Potentiality of Ethnography and the Limits of Affect Theory,” Current Anthropology: Vol. 54, No. S7</w:t>
      </w:r>
      <w:r>
        <w:rPr>
          <w:sz w:val="18"/>
          <w:szCs w:val="18"/>
        </w:rPr>
        <w:t>)</w:t>
      </w:r>
    </w:p>
    <w:p w14:paraId="1B8328AC" w14:textId="77777777" w:rsidR="00E62A80" w:rsidRDefault="00E62A80" w:rsidP="00E62A80">
      <w:pPr>
        <w:rPr>
          <w:rStyle w:val="Emphasis"/>
        </w:rPr>
      </w:pPr>
      <w:r>
        <w:rPr>
          <w:sz w:val="14"/>
        </w:rPr>
        <w:t xml:space="preserve">Many </w:t>
      </w:r>
      <w:r>
        <w:rPr>
          <w:rStyle w:val="StyleUnderline"/>
        </w:rPr>
        <w:t>scholars in the humanities have</w:t>
      </w:r>
      <w:r>
        <w:rPr>
          <w:sz w:val="14"/>
        </w:rPr>
        <w:t xml:space="preserve"> recently </w:t>
      </w:r>
      <w:r>
        <w:rPr>
          <w:rStyle w:val="StyleUnderline"/>
        </w:rPr>
        <w:t>engaged with research in neuroscience</w:t>
      </w:r>
      <w:r>
        <w:rPr>
          <w:sz w:val="14"/>
        </w:rPr>
        <w:t xml:space="preserve"> </w:t>
      </w:r>
      <w:r>
        <w:rPr>
          <w:rStyle w:val="StyleUnderline"/>
        </w:rPr>
        <w:t>to posit a view of a</w:t>
      </w:r>
      <w:r>
        <w:rPr>
          <w:sz w:val="14"/>
        </w:rPr>
        <w:t xml:space="preserve"> </w:t>
      </w:r>
      <w:r>
        <w:rPr>
          <w:rStyle w:val="StyleUnderline"/>
        </w:rPr>
        <w:t xml:space="preserve">precognitive, </w:t>
      </w:r>
      <w:proofErr w:type="spellStart"/>
      <w:r>
        <w:rPr>
          <w:rStyle w:val="StyleUnderline"/>
        </w:rPr>
        <w:t>preindividual</w:t>
      </w:r>
      <w:proofErr w:type="spellEnd"/>
      <w:r>
        <w:rPr>
          <w:rStyle w:val="StyleUnderline"/>
        </w:rPr>
        <w:t xml:space="preserve"> stage of human perception that promises unrealized dimensions of potentiality</w:t>
      </w:r>
      <w:r>
        <w:rPr>
          <w:sz w:val="14"/>
        </w:rPr>
        <w:t xml:space="preserve">. Here are some descriptions of affect in the words of two theorists from quite different disciplines. Nigel Thrift, a geographer, writes, In this paper I want to think about affect in cities and about affective cities … and, above all, about what the political consequences of thinking more explicitly about these topics might be—once it is accepted that the political decision is itself produced by a series of inhuman or pre-subjective forces and intensities. (Thrift 2004:58) Eric </w:t>
      </w:r>
      <w:proofErr w:type="spellStart"/>
      <w:r>
        <w:rPr>
          <w:sz w:val="14"/>
        </w:rPr>
        <w:t>Shouse</w:t>
      </w:r>
      <w:proofErr w:type="spellEnd"/>
      <w:r>
        <w:rPr>
          <w:sz w:val="14"/>
        </w:rPr>
        <w:t xml:space="preserve">, a cultural critic, states, </w:t>
      </w:r>
      <w:proofErr w:type="gramStart"/>
      <w:r>
        <w:rPr>
          <w:sz w:val="14"/>
        </w:rPr>
        <w:t>An</w:t>
      </w:r>
      <w:proofErr w:type="gramEnd"/>
      <w:r>
        <w:rPr>
          <w:sz w:val="14"/>
        </w:rPr>
        <w:t xml:space="preserve"> </w:t>
      </w:r>
      <w:r>
        <w:rPr>
          <w:rStyle w:val="StyleUnderline"/>
        </w:rPr>
        <w:t>affect is a non-conscious experience of intensity</w:t>
      </w:r>
      <w:r>
        <w:rPr>
          <w:sz w:val="14"/>
        </w:rPr>
        <w:t>; it is a moment of unformed and unstructured potential. … Affect is always prior to and/or outside of consciousness. (</w:t>
      </w:r>
      <w:proofErr w:type="spellStart"/>
      <w:r>
        <w:rPr>
          <w:sz w:val="14"/>
        </w:rPr>
        <w:t>Shouse</w:t>
      </w:r>
      <w:proofErr w:type="spellEnd"/>
      <w:r>
        <w:rPr>
          <w:sz w:val="14"/>
        </w:rPr>
        <w:t xml:space="preserve"> 2005) There are </w:t>
      </w:r>
      <w:proofErr w:type="gramStart"/>
      <w:r>
        <w:rPr>
          <w:sz w:val="14"/>
        </w:rPr>
        <w:t>a number of</w:t>
      </w:r>
      <w:proofErr w:type="gramEnd"/>
      <w:r>
        <w:rPr>
          <w:sz w:val="14"/>
        </w:rPr>
        <w:t xml:space="preserve"> importantly different varieties of affect theory. Some are indebted to Silvan Tomkins’s (2008) writing and others to Francisco Varela’s work on open systems, often in the style of Deleuze and </w:t>
      </w:r>
      <w:proofErr w:type="spellStart"/>
      <w:r>
        <w:rPr>
          <w:sz w:val="14"/>
        </w:rPr>
        <w:t>Guatarri</w:t>
      </w:r>
      <w:proofErr w:type="spellEnd"/>
      <w:r>
        <w:rPr>
          <w:sz w:val="14"/>
        </w:rPr>
        <w:t xml:space="preserve"> (1987; Varela 1999). But taking into account their differences, historian Ruth Leys (2011) summarizes some of the main assumptions they hold in common: “For the theorists in question, affects are ‘inhuman,’ ‘pre-subjective,’ ‘visceral’ forces and intensities that influence our thinking and judgments but are separate from these. Whatever else may be meant by the terms affect and emotion … the affects must be non-cognitive, corporeal processes or states” (437).7 For such theorists, affect is, as Brian </w:t>
      </w:r>
      <w:proofErr w:type="spellStart"/>
      <w:r>
        <w:rPr>
          <w:sz w:val="14"/>
        </w:rPr>
        <w:t>Massumi</w:t>
      </w:r>
      <w:proofErr w:type="spellEnd"/>
      <w:r>
        <w:rPr>
          <w:sz w:val="14"/>
        </w:rPr>
        <w:t xml:space="preserve"> (2002) asserts, “irreducibly bodily and autonomic” (28). Other enthusiastic contributors to affect theory from a wide range of fields, include Eve Sedgwick, Patricia Clough, Lauren Berlant, Elizabeth Grosz, Rosie </w:t>
      </w:r>
      <w:proofErr w:type="spellStart"/>
      <w:r>
        <w:rPr>
          <w:sz w:val="14"/>
        </w:rPr>
        <w:t>Braidotti</w:t>
      </w:r>
      <w:proofErr w:type="spellEnd"/>
      <w:r>
        <w:rPr>
          <w:sz w:val="14"/>
        </w:rPr>
        <w:t xml:space="preserve">, Kathleen Stewart, Lawrence Grossberg, Elizabeth Wilson, and Antonio Damasio.8 This work relates directly to the theme of potentiality. </w:t>
      </w:r>
      <w:proofErr w:type="spellStart"/>
      <w:r>
        <w:rPr>
          <w:sz w:val="14"/>
        </w:rPr>
        <w:t>Massumi</w:t>
      </w:r>
      <w:proofErr w:type="spellEnd"/>
      <w:r>
        <w:rPr>
          <w:sz w:val="14"/>
        </w:rPr>
        <w:t>, one of the most widely read writers on affect theory, stresses its connection with “potential” in a chapter called “Autonomy of Affect.” Something that happens too quickly to have happened</w:t>
      </w:r>
      <w:proofErr w:type="gramStart"/>
      <w:r>
        <w:rPr>
          <w:sz w:val="14"/>
        </w:rPr>
        <w:t>, actually, is</w:t>
      </w:r>
      <w:proofErr w:type="gramEnd"/>
      <w:r>
        <w:rPr>
          <w:sz w:val="14"/>
        </w:rPr>
        <w:t xml:space="preserve"> virtual. The body is as immediately virtual as it is actual. The virtual, the pressing crowd of incipiencies and tendencies, is a realm of potential. In potential is where futurity combines, unmediated, with pastness, where outsides are </w:t>
      </w:r>
      <w:proofErr w:type="spellStart"/>
      <w:r>
        <w:rPr>
          <w:sz w:val="14"/>
        </w:rPr>
        <w:t>infolded</w:t>
      </w:r>
      <w:proofErr w:type="spellEnd"/>
      <w:r>
        <w:rPr>
          <w:sz w:val="14"/>
        </w:rPr>
        <w:t xml:space="preserve"> and sadness is happy (happy because the press to action and expression is life). (</w:t>
      </w:r>
      <w:proofErr w:type="spellStart"/>
      <w:r>
        <w:rPr>
          <w:sz w:val="14"/>
        </w:rPr>
        <w:t>Massumi</w:t>
      </w:r>
      <w:proofErr w:type="spellEnd"/>
      <w:r>
        <w:rPr>
          <w:sz w:val="14"/>
        </w:rPr>
        <w:t xml:space="preserve"> 2002:30–31; italics in original) The definition </w:t>
      </w:r>
      <w:proofErr w:type="spellStart"/>
      <w:r>
        <w:rPr>
          <w:sz w:val="14"/>
        </w:rPr>
        <w:t>Massumi</w:t>
      </w:r>
      <w:proofErr w:type="spellEnd"/>
      <w:r>
        <w:rPr>
          <w:sz w:val="14"/>
        </w:rPr>
        <w:t xml:space="preserve"> gives to the concept of potential here seems to be “unlimited.” In particular, the affective realm is not limited by what he sees as the constraints of sociolinguistic meaning. </w:t>
      </w:r>
      <w:r>
        <w:rPr>
          <w:rStyle w:val="StyleUnderline"/>
        </w:rPr>
        <w:t xml:space="preserve">What motivates these </w:t>
      </w:r>
      <w:r w:rsidRPr="002C377B">
        <w:rPr>
          <w:rStyle w:val="StyleUnderline"/>
          <w:highlight w:val="yellow"/>
        </w:rPr>
        <w:t>scholars</w:t>
      </w:r>
      <w:r>
        <w:rPr>
          <w:rStyle w:val="StyleUnderline"/>
        </w:rPr>
        <w:t>?</w:t>
      </w:r>
      <w:r>
        <w:rPr>
          <w:sz w:val="14"/>
        </w:rPr>
        <w:t xml:space="preserve"> They do not all agree on every point, and I will be glossing over their differences here, but Leys identifies some common motivations. Centrally, </w:t>
      </w:r>
      <w:r>
        <w:rPr>
          <w:rStyle w:val="StyleUnderline"/>
        </w:rPr>
        <w:t xml:space="preserve">they </w:t>
      </w:r>
      <w:r w:rsidRPr="002C377B">
        <w:rPr>
          <w:rStyle w:val="StyleUnderline"/>
          <w:highlight w:val="yellow"/>
        </w:rPr>
        <w:t>claim</w:t>
      </w:r>
      <w:r>
        <w:rPr>
          <w:rStyle w:val="StyleUnderline"/>
        </w:rPr>
        <w:t xml:space="preserve"> that the role of </w:t>
      </w:r>
      <w:r w:rsidRPr="002C377B">
        <w:rPr>
          <w:rStyle w:val="StyleUnderline"/>
          <w:highlight w:val="yellow"/>
        </w:rPr>
        <w:t>reason and rationality</w:t>
      </w:r>
      <w:r>
        <w:rPr>
          <w:rStyle w:val="StyleUnderline"/>
        </w:rPr>
        <w:t xml:space="preserve"> in politics</w:t>
      </w:r>
      <w:r>
        <w:rPr>
          <w:sz w:val="14"/>
        </w:rPr>
        <w:t xml:space="preserve">, ethics, and aesthetics </w:t>
      </w:r>
      <w:r w:rsidRPr="002C377B">
        <w:rPr>
          <w:rStyle w:val="StyleUnderline"/>
          <w:highlight w:val="yellow"/>
        </w:rPr>
        <w:t>has been overvalued</w:t>
      </w:r>
      <w:r>
        <w:rPr>
          <w:sz w:val="14"/>
        </w:rPr>
        <w:t xml:space="preserve">. It is too disembodied and “unlayered” an account of the way people </w:t>
      </w:r>
      <w:proofErr w:type="gramStart"/>
      <w:r>
        <w:rPr>
          <w:sz w:val="14"/>
        </w:rPr>
        <w:t>actually form</w:t>
      </w:r>
      <w:proofErr w:type="gramEnd"/>
      <w:r>
        <w:rPr>
          <w:sz w:val="14"/>
        </w:rPr>
        <w:t xml:space="preserve"> opinions (Leys 2011:436). Given this, </w:t>
      </w:r>
      <w:r w:rsidRPr="002C377B">
        <w:rPr>
          <w:rStyle w:val="StyleUnderline"/>
          <w:highlight w:val="yellow"/>
        </w:rPr>
        <w:t>they adopt the position</w:t>
      </w:r>
      <w:r>
        <w:rPr>
          <w:rStyle w:val="StyleUnderline"/>
        </w:rPr>
        <w:t xml:space="preserve"> that </w:t>
      </w:r>
      <w:r w:rsidRPr="002C377B">
        <w:rPr>
          <w:rStyle w:val="StyleUnderline"/>
          <w:highlight w:val="yellow"/>
        </w:rPr>
        <w:t xml:space="preserve">humans are </w:t>
      </w:r>
      <w:r w:rsidRPr="002C377B">
        <w:rPr>
          <w:rStyle w:val="Emphasis"/>
          <w:highlight w:val="yellow"/>
        </w:rPr>
        <w:t>corporeal</w:t>
      </w:r>
      <w:r>
        <w:rPr>
          <w:rStyle w:val="Emphasis"/>
        </w:rPr>
        <w:t xml:space="preserve"> creatures</w:t>
      </w:r>
      <w:r>
        <w:rPr>
          <w:rStyle w:val="StyleUnderline"/>
        </w:rPr>
        <w:t xml:space="preserve"> </w:t>
      </w:r>
      <w:r w:rsidRPr="002C377B">
        <w:rPr>
          <w:rStyle w:val="StyleUnderline"/>
          <w:highlight w:val="yellow"/>
        </w:rPr>
        <w:t>with</w:t>
      </w:r>
      <w:r>
        <w:rPr>
          <w:rStyle w:val="StyleUnderline"/>
        </w:rPr>
        <w:t xml:space="preserve"> important </w:t>
      </w:r>
      <w:r>
        <w:rPr>
          <w:rStyle w:val="Emphasis"/>
        </w:rPr>
        <w:t xml:space="preserve">subliminal </w:t>
      </w:r>
      <w:r w:rsidRPr="002C377B">
        <w:rPr>
          <w:rStyle w:val="Emphasis"/>
          <w:highlight w:val="yellow"/>
        </w:rPr>
        <w:t>affective</w:t>
      </w:r>
      <w:r>
        <w:rPr>
          <w:rStyle w:val="Emphasis"/>
        </w:rPr>
        <w:t xml:space="preserve"> intensities</w:t>
      </w:r>
      <w:r>
        <w:rPr>
          <w:rStyle w:val="StyleUnderline"/>
        </w:rPr>
        <w:t xml:space="preserve"> and </w:t>
      </w:r>
      <w:r w:rsidRPr="002C377B">
        <w:rPr>
          <w:rStyle w:val="Emphasis"/>
          <w:highlight w:val="yellow"/>
        </w:rPr>
        <w:t>resonances</w:t>
      </w:r>
      <w:r>
        <w:rPr>
          <w:rStyle w:val="StyleUnderline"/>
        </w:rPr>
        <w:t xml:space="preserve"> that are decisive in the way </w:t>
      </w:r>
      <w:r>
        <w:rPr>
          <w:rStyle w:val="Emphasis"/>
        </w:rPr>
        <w:t>we form opinions and beliefs</w:t>
      </w:r>
      <w:r>
        <w:rPr>
          <w:sz w:val="14"/>
        </w:rPr>
        <w:t xml:space="preserve">. They share an insistence that we ignore affects at our peril because they can be manipulated deliberately and because they contain the potential for creativity and transformation. In sum, </w:t>
      </w:r>
      <w:r>
        <w:rPr>
          <w:rStyle w:val="StyleUnderline"/>
        </w:rPr>
        <w:t xml:space="preserve">the </w:t>
      </w:r>
      <w:proofErr w:type="spellStart"/>
      <w:r>
        <w:rPr>
          <w:rStyle w:val="StyleUnderline"/>
        </w:rPr>
        <w:t>affects</w:t>
      </w:r>
      <w:proofErr w:type="spellEnd"/>
      <w:r>
        <w:rPr>
          <w:rStyle w:val="StyleUnderline"/>
        </w:rPr>
        <w:t xml:space="preserve"> are independent of and before language</w:t>
      </w:r>
      <w:r>
        <w:rPr>
          <w:sz w:val="14"/>
        </w:rPr>
        <w:t xml:space="preserve">. They are before “intentions, meanings, reasons, and beliefs”; they are “non-signifying, autonomic processes that take place below the level of conscious awareness and meaning”; they are “‘inhuman,’ ‘pre-subjective,’ ‘visceral’ forces that influence our thinking and judgments” even though they are noncognitive and corporeal (Leys 2011:437, 443). Among the affects, at the physiological level, categories that are cognitively separate (such as sad or pleasant) get connected, and this is one way the </w:t>
      </w:r>
      <w:proofErr w:type="spellStart"/>
      <w:r>
        <w:rPr>
          <w:sz w:val="14"/>
        </w:rPr>
        <w:t>affects</w:t>
      </w:r>
      <w:proofErr w:type="spellEnd"/>
      <w:r>
        <w:rPr>
          <w:sz w:val="14"/>
        </w:rPr>
        <w:t xml:space="preserve"> are thought to open up new and creative potential (</w:t>
      </w:r>
      <w:proofErr w:type="spellStart"/>
      <w:r>
        <w:rPr>
          <w:sz w:val="14"/>
        </w:rPr>
        <w:t>Massumi</w:t>
      </w:r>
      <w:proofErr w:type="spellEnd"/>
      <w:r>
        <w:rPr>
          <w:sz w:val="14"/>
        </w:rPr>
        <w:t xml:space="preserve"> 2002:29). </w:t>
      </w:r>
      <w:proofErr w:type="spellStart"/>
      <w:r>
        <w:rPr>
          <w:sz w:val="14"/>
        </w:rPr>
        <w:t>Massumi</w:t>
      </w:r>
      <w:proofErr w:type="spellEnd"/>
      <w:r>
        <w:rPr>
          <w:sz w:val="14"/>
        </w:rPr>
        <w:t xml:space="preserve">—following Deleuze—considers that the </w:t>
      </w:r>
      <w:proofErr w:type="spellStart"/>
      <w:r>
        <w:rPr>
          <w:sz w:val="14"/>
        </w:rPr>
        <w:t>affects</w:t>
      </w:r>
      <w:proofErr w:type="spellEnd"/>
      <w:r>
        <w:rPr>
          <w:sz w:val="14"/>
        </w:rPr>
        <w:t xml:space="preserve"> are characterized by “intensity” rather than content. Affective states, characterized by intensity, are </w:t>
      </w:r>
      <w:proofErr w:type="spellStart"/>
      <w:r>
        <w:rPr>
          <w:sz w:val="14"/>
        </w:rPr>
        <w:t>nonsemantic</w:t>
      </w:r>
      <w:proofErr w:type="spellEnd"/>
      <w:r>
        <w:rPr>
          <w:sz w:val="14"/>
        </w:rPr>
        <w:t xml:space="preserve">, nonlinear, autonomous, vital, singular, indeterminate, and disruptive of fixed (conventional) meanings. Hence the affects provide a rich reservoir of unpredictable potentiality. All this means there is a gap between the signifying order (content, meaning, convention) and the affective order. What exactly is the gap? According to Leys (2011), there is “a constitutive disjunction between our emotions on the one hand and our knowledge of what causes and maintains them on the other, because … affect and cognition are two separate systems” (437). These theorists generally argue that affect is independent of meaning and signification; they deny the role of intentionality and meaning at the affective level (Leys 2011:450). </w:t>
      </w:r>
      <w:r>
        <w:rPr>
          <w:rStyle w:val="StyleUnderline"/>
        </w:rPr>
        <w:t>There is a gap or “radical dichotomy between the ‘real’ causes of affect and the individual’s own interpretation of these causes”</w:t>
      </w:r>
      <w:r>
        <w:rPr>
          <w:sz w:val="14"/>
        </w:rPr>
        <w:t xml:space="preserve"> (Tomkins, quoted in Leys 2011:437). In Tomkins’s view, affects are “phylogenetically old, automatic responses of the organism that have evolved for survival purposes and lack the cognitive characteristics of the higher-order mental processes and are separate from them” (Leys 2011:437). The affects are located subcortically in the brain, in the part of the brain that processes universal, natural kinds (such as the so-called basic emotions). The “basic emotions” or “</w:t>
      </w:r>
      <w:r>
        <w:rPr>
          <w:rStyle w:val="StyleUnderline"/>
        </w:rPr>
        <w:t>affect programs” are genetically hardwired responses</w:t>
      </w:r>
      <w:r>
        <w:rPr>
          <w:sz w:val="14"/>
        </w:rPr>
        <w:t xml:space="preserve">, products of human evolution, that are </w:t>
      </w:r>
      <w:r>
        <w:rPr>
          <w:rStyle w:val="StyleUnderline"/>
        </w:rPr>
        <w:t>expressed in autonomic behavioral patterns</w:t>
      </w:r>
      <w:r>
        <w:rPr>
          <w:sz w:val="14"/>
        </w:rPr>
        <w:t xml:space="preserve"> (such as characteristic facial expressions for fear or disgust) (Damasio 1994; Leys 2011:438–439; Sedgwick 2003). There is one part of affect theory that relates directly to the theme of potentiality. This is the supposition that there is no way to include both mind and body in an account of meaning, making it necessary to posit a level below the gap where bodily aspects of affect go on; it is the unformed, precognitive aspects of the lower level of the affects that make them seem filled with potential. This move separates intentionality or meaning from affect and assumes that intentionality and meaning are purely mental or cognitive. </w:t>
      </w:r>
      <w:r>
        <w:rPr>
          <w:rStyle w:val="Emphasis"/>
        </w:rPr>
        <w:t>There are many points at which this argument can be criticized</w:t>
      </w:r>
      <w:r>
        <w:rPr>
          <w:sz w:val="14"/>
        </w:rPr>
        <w:t xml:space="preserve">.9 Some </w:t>
      </w:r>
      <w:r w:rsidRPr="002C377B">
        <w:rPr>
          <w:rStyle w:val="StyleUnderline"/>
          <w:highlight w:val="yellow"/>
        </w:rPr>
        <w:t xml:space="preserve">critics have shown </w:t>
      </w:r>
      <w:r w:rsidRPr="002C377B">
        <w:rPr>
          <w:rStyle w:val="Emphasis"/>
          <w:highlight w:val="yellow"/>
        </w:rPr>
        <w:t>in detail</w:t>
      </w:r>
      <w:r w:rsidRPr="002C377B">
        <w:rPr>
          <w:rStyle w:val="StyleUnderline"/>
          <w:highlight w:val="yellow"/>
        </w:rPr>
        <w:t xml:space="preserve"> how </w:t>
      </w:r>
      <w:r>
        <w:rPr>
          <w:rStyle w:val="StyleUnderline"/>
        </w:rPr>
        <w:t xml:space="preserve">the </w:t>
      </w:r>
      <w:r w:rsidRPr="002C377B">
        <w:rPr>
          <w:rStyle w:val="Emphasis"/>
          <w:highlight w:val="yellow"/>
        </w:rPr>
        <w:t>psychological evidence</w:t>
      </w:r>
      <w:r>
        <w:rPr>
          <w:sz w:val="14"/>
        </w:rPr>
        <w:t xml:space="preserve"> </w:t>
      </w:r>
      <w:r w:rsidRPr="002C377B">
        <w:rPr>
          <w:rStyle w:val="StyleUnderline"/>
          <w:highlight w:val="yellow"/>
        </w:rPr>
        <w:t>that is the basis for</w:t>
      </w:r>
      <w:r>
        <w:rPr>
          <w:rStyle w:val="StyleUnderline"/>
        </w:rPr>
        <w:t xml:space="preserve"> the tenets of </w:t>
      </w:r>
      <w:r w:rsidRPr="002C377B">
        <w:rPr>
          <w:rStyle w:val="StyleUnderline"/>
          <w:highlight w:val="yellow"/>
        </w:rPr>
        <w:t xml:space="preserve">affect </w:t>
      </w:r>
      <w:r>
        <w:rPr>
          <w:rStyle w:val="StyleUnderline"/>
        </w:rPr>
        <w:t xml:space="preserve">theory </w:t>
      </w:r>
      <w:r w:rsidRPr="002C377B">
        <w:rPr>
          <w:rStyle w:val="StyleUnderline"/>
          <w:highlight w:val="yellow"/>
        </w:rPr>
        <w:t xml:space="preserve">is </w:t>
      </w:r>
      <w:r w:rsidRPr="002C377B">
        <w:rPr>
          <w:rStyle w:val="Emphasis"/>
          <w:highlight w:val="yellow"/>
        </w:rPr>
        <w:t>questionable and out of date</w:t>
      </w:r>
      <w:r>
        <w:rPr>
          <w:sz w:val="14"/>
        </w:rPr>
        <w:t xml:space="preserve"> (Leys 2010). Others have detailed the ways </w:t>
      </w:r>
      <w:r>
        <w:rPr>
          <w:rStyle w:val="StyleUnderline"/>
        </w:rPr>
        <w:t>affect theorists</w:t>
      </w:r>
      <w:r>
        <w:rPr>
          <w:sz w:val="14"/>
        </w:rPr>
        <w:t xml:space="preserve"> sometimes </w:t>
      </w:r>
      <w:r w:rsidRPr="002C377B">
        <w:rPr>
          <w:rStyle w:val="Emphasis"/>
          <w:highlight w:val="yellow"/>
        </w:rPr>
        <w:t>misread biological and psychological research</w:t>
      </w:r>
      <w:r>
        <w:rPr>
          <w:sz w:val="14"/>
        </w:rPr>
        <w:t xml:space="preserve"> (Papoulias and Callard 2010). For example, in a 1985 experiment by Benjamin </w:t>
      </w:r>
      <w:proofErr w:type="spellStart"/>
      <w:r>
        <w:rPr>
          <w:sz w:val="14"/>
        </w:rPr>
        <w:t>Libet</w:t>
      </w:r>
      <w:proofErr w:type="spellEnd"/>
      <w:r>
        <w:rPr>
          <w:sz w:val="14"/>
        </w:rPr>
        <w:t xml:space="preserve">, subjects were asked to decide to flex a finger at will and to note the exact time they made the decision. The experimenters also measured the exact time of any rise in the subject’s brain activity and the exact time of the subject’s finger flexing. The results showed that there was a 0.2-second delay between the brain’s activity spike and the subject’s decision, then a 0.3-second delay between the subject’s decision and his finger flexing. In all, there seemed to be a half-second delay between the subject’s brain’s initial activity and the subject’s finger </w:t>
      </w:r>
      <w:proofErr w:type="gramStart"/>
      <w:r>
        <w:rPr>
          <w:sz w:val="14"/>
        </w:rPr>
        <w:t>actually flexing</w:t>
      </w:r>
      <w:proofErr w:type="gramEnd"/>
      <w:r>
        <w:rPr>
          <w:sz w:val="14"/>
        </w:rPr>
        <w:t xml:space="preserve"> (</w:t>
      </w:r>
      <w:proofErr w:type="spellStart"/>
      <w:r>
        <w:rPr>
          <w:sz w:val="14"/>
        </w:rPr>
        <w:t>Libet</w:t>
      </w:r>
      <w:proofErr w:type="spellEnd"/>
      <w:r>
        <w:rPr>
          <w:sz w:val="14"/>
        </w:rPr>
        <w:t xml:space="preserve"> 1985). This half-second gap provides </w:t>
      </w:r>
      <w:proofErr w:type="spellStart"/>
      <w:r>
        <w:rPr>
          <w:sz w:val="14"/>
        </w:rPr>
        <w:t>Massumi</w:t>
      </w:r>
      <w:proofErr w:type="spellEnd"/>
      <w:r>
        <w:rPr>
          <w:sz w:val="14"/>
        </w:rPr>
        <w:t xml:space="preserve"> (2002:29) with the </w:t>
      </w:r>
      <w:r w:rsidRPr="002C377B">
        <w:rPr>
          <w:rStyle w:val="StyleUnderline"/>
          <w:highlight w:val="yellow"/>
        </w:rPr>
        <w:t xml:space="preserve">evidence of a gap </w:t>
      </w:r>
      <w:r>
        <w:rPr>
          <w:rStyle w:val="StyleUnderline"/>
        </w:rPr>
        <w:t>between</w:t>
      </w:r>
      <w:r>
        <w:rPr>
          <w:sz w:val="14"/>
        </w:rPr>
        <w:t xml:space="preserve"> (</w:t>
      </w:r>
      <w:r>
        <w:rPr>
          <w:rStyle w:val="StyleUnderline"/>
        </w:rPr>
        <w:t>lower) brain activity and (higher) decision</w:t>
      </w:r>
      <w:r>
        <w:rPr>
          <w:sz w:val="14"/>
        </w:rPr>
        <w:t xml:space="preserve">, </w:t>
      </w:r>
      <w:proofErr w:type="gramStart"/>
      <w:r>
        <w:rPr>
          <w:rStyle w:val="StyleUnderline"/>
        </w:rPr>
        <w:t>intentionality</w:t>
      </w:r>
      <w:proofErr w:type="gramEnd"/>
      <w:r>
        <w:rPr>
          <w:rStyle w:val="StyleUnderline"/>
        </w:rPr>
        <w:t xml:space="preserve"> and action</w:t>
      </w:r>
      <w:r>
        <w:rPr>
          <w:sz w:val="14"/>
        </w:rPr>
        <w:t xml:space="preserve">. He concludes that material processes of the brain generate our thoughts; conscious thoughts, decisions, and intentions come too late to be very significant. </w:t>
      </w:r>
      <w:r>
        <w:rPr>
          <w:rStyle w:val="StyleUnderline"/>
        </w:rPr>
        <w:t>At most</w:t>
      </w:r>
      <w:r>
        <w:rPr>
          <w:sz w:val="14"/>
        </w:rPr>
        <w:t xml:space="preserve"> they </w:t>
      </w:r>
      <w:r w:rsidRPr="002C377B">
        <w:rPr>
          <w:rStyle w:val="StyleUnderline"/>
          <w:highlight w:val="yellow"/>
        </w:rPr>
        <w:t>are reflections after the fact</w:t>
      </w:r>
      <w:r>
        <w:rPr>
          <w:rStyle w:val="StyleUnderline"/>
        </w:rPr>
        <w:t>.</w:t>
      </w:r>
      <w:r>
        <w:rPr>
          <w:sz w:val="14"/>
        </w:rPr>
        <w:t xml:space="preserve"> </w:t>
      </w:r>
      <w:r>
        <w:rPr>
          <w:rStyle w:val="StyleUnderline"/>
        </w:rPr>
        <w:t>No one would doubt that the brain is necessary for thought and action.</w:t>
      </w:r>
      <w:r>
        <w:rPr>
          <w:sz w:val="14"/>
        </w:rPr>
        <w:t xml:space="preserve"> But </w:t>
      </w:r>
      <w:proofErr w:type="spellStart"/>
      <w:r>
        <w:rPr>
          <w:sz w:val="14"/>
        </w:rPr>
        <w:t>Massumi</w:t>
      </w:r>
      <w:proofErr w:type="spellEnd"/>
      <w:r>
        <w:rPr>
          <w:sz w:val="14"/>
        </w:rPr>
        <w:t xml:space="preserve"> and other affect theorists place too much weight on this experimental evidence. Other studies have shown that </w:t>
      </w:r>
      <w:proofErr w:type="spellStart"/>
      <w:r>
        <w:rPr>
          <w:sz w:val="14"/>
        </w:rPr>
        <w:t>Libet’s</w:t>
      </w:r>
      <w:proofErr w:type="spellEnd"/>
      <w:r>
        <w:rPr>
          <w:sz w:val="14"/>
        </w:rPr>
        <w:t xml:space="preserve"> evidence is open to contrary interpretations from its publication in 1985 up until the present (Banks and </w:t>
      </w:r>
      <w:proofErr w:type="spellStart"/>
      <w:r>
        <w:rPr>
          <w:sz w:val="14"/>
        </w:rPr>
        <w:t>Isham</w:t>
      </w:r>
      <w:proofErr w:type="spellEnd"/>
      <w:r>
        <w:rPr>
          <w:sz w:val="14"/>
        </w:rPr>
        <w:t xml:space="preserve"> 2009, 2010; Gomes 1998). At the very least, before drawing such far-reaching conclusions, one would hope scholars of cultural phenomena would consider the experimental structures that generate psychological data. As I noted earlier, the psychological subject becomes a particular kind of </w:t>
      </w:r>
      <w:proofErr w:type="gramStart"/>
      <w:r>
        <w:rPr>
          <w:sz w:val="14"/>
        </w:rPr>
        <w:t>stripped down</w:t>
      </w:r>
      <w:proofErr w:type="gramEnd"/>
      <w:r>
        <w:rPr>
          <w:sz w:val="14"/>
        </w:rPr>
        <w:t xml:space="preserve"> entity, a data-emitting being whose subjective experience is outside the frame of the experiment. Perhaps this is not the most adequate model for understanding human intentionality. </w:t>
      </w:r>
      <w:r>
        <w:rPr>
          <w:rStyle w:val="StyleUnderline"/>
        </w:rPr>
        <w:t>The mistakes and confusions in this position are laid bare by the approach pioneered in the Cambridge Expedition and later pursued in Wittgenstein’s account of intention, remembering, and other psychological terms.</w:t>
      </w:r>
      <w:r>
        <w:rPr>
          <w:sz w:val="14"/>
        </w:rPr>
        <w:t xml:space="preserve"> That account argues that our criteria for whether they have happened are normative and conventional. These </w:t>
      </w:r>
      <w:r>
        <w:rPr>
          <w:rStyle w:val="Emphasis"/>
        </w:rPr>
        <w:t xml:space="preserve">criteria </w:t>
      </w:r>
      <w:proofErr w:type="gramStart"/>
      <w:r>
        <w:rPr>
          <w:rStyle w:val="Emphasis"/>
        </w:rPr>
        <w:t>are located in</w:t>
      </w:r>
      <w:proofErr w:type="gramEnd"/>
      <w:r>
        <w:rPr>
          <w:rStyle w:val="Emphasis"/>
        </w:rPr>
        <w:t xml:space="preserve"> use, not in the interior psyche.</w:t>
      </w:r>
      <w:r>
        <w:rPr>
          <w:sz w:val="14"/>
        </w:rPr>
        <w:t xml:space="preserve"> Saying that criteria for meaning are normative and conventional does not mean that everyone must </w:t>
      </w:r>
      <w:proofErr w:type="gramStart"/>
      <w:r>
        <w:rPr>
          <w:sz w:val="14"/>
        </w:rPr>
        <w:t>agree,</w:t>
      </w:r>
      <w:proofErr w:type="gramEnd"/>
      <w:r>
        <w:rPr>
          <w:sz w:val="14"/>
        </w:rPr>
        <w:t xml:space="preserve"> that there is harmony, or that there is not conflict or change. It means that criteria for meaning cannot arise from the mind of a single, isolated individual or from a primitive part of the brain. Drawing on Wittgenstein, Elizabeth Anscombe argued for a social account of intentional actions. Anscombe was arguing against the common-sense view of an intention as composed of an action plus an interior mental state. Looking at the ways we speak of an action as done “intentionally,” she concluded that “intention” in everyday language means something done as an action of a whole person, a moral agent, “under a description.” The relevant description would include the past and present social contexts relevant to the person as much as his or her interior states (Anscombe 1957). </w:t>
      </w:r>
      <w:r>
        <w:rPr>
          <w:rStyle w:val="StyleUnderline"/>
        </w:rPr>
        <w:t>What is at stake is whether we understand intentional human action as gaining its meaning in an interior, hidden, and thus socially inaccessible space instead of in the light of social experience.</w:t>
      </w:r>
      <w:r>
        <w:rPr>
          <w:sz w:val="14"/>
        </w:rPr>
        <w:t xml:space="preserve"> Anscombe worked in a </w:t>
      </w:r>
      <w:proofErr w:type="spellStart"/>
      <w:r>
        <w:rPr>
          <w:sz w:val="14"/>
        </w:rPr>
        <w:t>Wittgensteinian</w:t>
      </w:r>
      <w:proofErr w:type="spellEnd"/>
      <w:r>
        <w:rPr>
          <w:sz w:val="14"/>
        </w:rPr>
        <w:t xml:space="preserve"> mode to move intentionality away from the private interiority of the mind into the space of social interaction, where meaning in language is constituted. Wittgenstein conveyed this message through many homely examples: </w:t>
      </w:r>
      <w:r>
        <w:rPr>
          <w:rStyle w:val="StyleUnderline"/>
        </w:rPr>
        <w:t>I tell someone: “I’m going to whistle you the theme …” It is my intention to whistle it, and I already know what I am going to whistle. It is my intention to whistle this theme: have I then already, in some sense, whistled it in thought?</w:t>
      </w:r>
      <w:r>
        <w:rPr>
          <w:sz w:val="14"/>
        </w:rPr>
        <w:t xml:space="preserve"> (Wittgenstein 1967:2e) One would like to ask: “Would someone who could look into your mind have been able to see that you meant to say that?” Suppose I had written my intention down on a slip of paper, then someone else could have read it there. And can I imagine that he might in some way have found it out more surely than that? Certainly not. (Wittgenstein 1967:8e; italics in original) The point is that intentionality emerges from the whole structure of events from the inception of the notion to the execution of the action. </w:t>
      </w:r>
      <w:r>
        <w:rPr>
          <w:rStyle w:val="StyleUnderline"/>
        </w:rPr>
        <w:t>We decide whether someone had a certain intention not by referring to an event or template in the mind but by whether</w:t>
      </w:r>
      <w:r>
        <w:rPr>
          <w:sz w:val="14"/>
        </w:rPr>
        <w:t xml:space="preserve"> his or her </w:t>
      </w:r>
      <w:r>
        <w:rPr>
          <w:rStyle w:val="StyleUnderline"/>
        </w:rPr>
        <w:t>gestures, postures, words, and actions fit with a socially defined notion of being about to whistle a tune or meaning to say something</w:t>
      </w:r>
      <w:r>
        <w:rPr>
          <w:sz w:val="14"/>
        </w:rPr>
        <w:t xml:space="preserve">. </w:t>
      </w:r>
      <w:r w:rsidRPr="002C377B">
        <w:rPr>
          <w:rStyle w:val="StyleUnderline"/>
          <w:highlight w:val="yellow"/>
        </w:rPr>
        <w:t>Sometimes a mental event</w:t>
      </w:r>
      <w:r>
        <w:rPr>
          <w:sz w:val="14"/>
        </w:rPr>
        <w:t xml:space="preserve"> (whistling the tune or saying the words in one’s head) </w:t>
      </w:r>
      <w:r w:rsidRPr="002C377B">
        <w:rPr>
          <w:rStyle w:val="StyleUnderline"/>
          <w:highlight w:val="yellow"/>
        </w:rPr>
        <w:t>might precede</w:t>
      </w:r>
      <w:r>
        <w:rPr>
          <w:rStyle w:val="StyleUnderline"/>
        </w:rPr>
        <w:t xml:space="preserve"> the </w:t>
      </w:r>
      <w:r w:rsidRPr="002C377B">
        <w:rPr>
          <w:rStyle w:val="StyleUnderline"/>
          <w:highlight w:val="yellow"/>
        </w:rPr>
        <w:t>action</w:t>
      </w:r>
      <w:r>
        <w:rPr>
          <w:rStyle w:val="StyleUnderline"/>
        </w:rPr>
        <w:t xml:space="preserve"> and sometimes not,</w:t>
      </w:r>
      <w:r>
        <w:rPr>
          <w:sz w:val="14"/>
        </w:rPr>
        <w:t xml:space="preserve"> </w:t>
      </w:r>
      <w:r w:rsidRPr="002C377B">
        <w:rPr>
          <w:rStyle w:val="Emphasis"/>
          <w:highlight w:val="yellow"/>
        </w:rPr>
        <w:t>but in any case</w:t>
      </w:r>
      <w:r>
        <w:rPr>
          <w:rStyle w:val="Emphasis"/>
        </w:rPr>
        <w:t>,</w:t>
      </w:r>
      <w:r>
        <w:rPr>
          <w:sz w:val="14"/>
        </w:rPr>
        <w:t xml:space="preserve"> </w:t>
      </w:r>
      <w:r w:rsidRPr="002C377B">
        <w:rPr>
          <w:rStyle w:val="StyleUnderline"/>
          <w:highlight w:val="yellow"/>
        </w:rPr>
        <w:t xml:space="preserve">that interior event could not constitute a </w:t>
      </w:r>
      <w:r w:rsidRPr="002C377B">
        <w:rPr>
          <w:rStyle w:val="Emphasis"/>
          <w:highlight w:val="yellow"/>
        </w:rPr>
        <w:t>usable criterion</w:t>
      </w:r>
      <w:r>
        <w:rPr>
          <w:rStyle w:val="StyleUnderline"/>
        </w:rPr>
        <w:t xml:space="preserve"> </w:t>
      </w:r>
      <w:r w:rsidRPr="002C377B">
        <w:rPr>
          <w:rStyle w:val="StyleUnderline"/>
          <w:highlight w:val="yellow"/>
        </w:rPr>
        <w:t>for whether someone was</w:t>
      </w:r>
      <w:r>
        <w:rPr>
          <w:rStyle w:val="StyleUnderline"/>
        </w:rPr>
        <w:t xml:space="preserve"> </w:t>
      </w:r>
      <w:r w:rsidRPr="002C377B">
        <w:rPr>
          <w:rStyle w:val="Emphasis"/>
          <w:highlight w:val="yellow"/>
        </w:rPr>
        <w:t>intending to whistle</w:t>
      </w:r>
      <w:r>
        <w:rPr>
          <w:rStyle w:val="Emphasis"/>
        </w:rPr>
        <w:t xml:space="preserve"> or meaning to speak. </w:t>
      </w:r>
      <w:r w:rsidRPr="002C377B">
        <w:rPr>
          <w:rStyle w:val="StyleUnderline"/>
          <w:highlight w:val="yellow"/>
        </w:rPr>
        <w:t>Removing any interest in intentionality</w:t>
      </w:r>
      <w:r>
        <w:rPr>
          <w:sz w:val="14"/>
        </w:rPr>
        <w:t>—conceived as a social process, as affect theory does—</w:t>
      </w:r>
      <w:r w:rsidRPr="002C377B">
        <w:rPr>
          <w:rStyle w:val="Emphasis"/>
          <w:highlight w:val="yellow"/>
        </w:rPr>
        <w:t>removes socially produced contexts of use</w:t>
      </w:r>
      <w:r>
        <w:rPr>
          <w:rStyle w:val="Emphasis"/>
        </w:rPr>
        <w:t xml:space="preserve"> as a necessary and sufficient basis for what actions and words mean to people.</w:t>
      </w:r>
      <w:r>
        <w:rPr>
          <w:sz w:val="14"/>
        </w:rPr>
        <w:t xml:space="preserve"> Tackling mathematics, the realm of symbolic life perhaps most difficult to regard as contingent on social norms, Wittgenstein commented that people found the idea that numbers rested on conventional social understandings “unbearable” (</w:t>
      </w:r>
      <w:proofErr w:type="spellStart"/>
      <w:r>
        <w:rPr>
          <w:sz w:val="14"/>
        </w:rPr>
        <w:t>Rhees</w:t>
      </w:r>
      <w:proofErr w:type="spellEnd"/>
      <w:r>
        <w:rPr>
          <w:sz w:val="14"/>
        </w:rPr>
        <w:t xml:space="preserve"> 1970). </w:t>
      </w:r>
      <w:r>
        <w:rPr>
          <w:rStyle w:val="Emphasis"/>
        </w:rPr>
        <w:t xml:space="preserve">Why is there resistance to allowing the meaning of human acts to rest on social understandings </w:t>
      </w:r>
      <w:r>
        <w:rPr>
          <w:sz w:val="14"/>
        </w:rPr>
        <w:t xml:space="preserve">all the way down? Why such an idea is unbearable returns us to the Cambridge Expedition. Rivers and the others thought that plunging into a different social and physical environment would make them different people, comparable in many ways to the islanders. In this view there is a vast reservoir of potential for change and creative adaption. But this view also entails that there are limits to human experience set by whatever social contexts are relevant. It does not compare with </w:t>
      </w:r>
      <w:proofErr w:type="spellStart"/>
      <w:r>
        <w:rPr>
          <w:sz w:val="14"/>
        </w:rPr>
        <w:t>Massumi’s</w:t>
      </w:r>
      <w:proofErr w:type="spellEnd"/>
      <w:r>
        <w:rPr>
          <w:sz w:val="14"/>
        </w:rPr>
        <w:t xml:space="preserve"> (2002) virtual realm, the “pressing crowd of incipiencies and tendencies” (30). Perhaps it is any limitation that seems unbearable in the present era, where the drumbeat of the necessity for constant growth is heard and felt everywhere. Saying that social context limits what is relevant does not close off experiences that are unconscious, inchoate, or unspeakable. Anthropologists and sociolinguists have long found ways to address the entirely social meanings of things that are repressed from speech or action but nonetheless contain powerful kinds of potentiality. Years </w:t>
      </w:r>
      <w:proofErr w:type="gramStart"/>
      <w:r>
        <w:rPr>
          <w:sz w:val="14"/>
        </w:rPr>
        <w:t>ago</w:t>
      </w:r>
      <w:proofErr w:type="gramEnd"/>
      <w:r>
        <w:rPr>
          <w:sz w:val="14"/>
        </w:rPr>
        <w:t xml:space="preserve"> Gayle Rubin (1975) analyzed the “sex/gender system” as a “set of arrangements by which a society transforms biological sexuality into products of human activity” (159). More recently, in Brainstorm, Jordan-Young (2010) rephrases this: “Gender … is a social effect, rather than the result of human biology. Sex in this regard is conceived as the remainder—the material body, and those bodily interactions that are necessary to reproduce it” (13). Borrowing from this way of putting it, we could say that like the sex/gender system, </w:t>
      </w:r>
      <w:r>
        <w:rPr>
          <w:rStyle w:val="Emphasis"/>
        </w:rPr>
        <w:t>the affect/intentionality system is a set of arrangements by which a society transforms neurological processes into products of human activity</w:t>
      </w:r>
      <w:r>
        <w:rPr>
          <w:sz w:val="14"/>
        </w:rPr>
        <w:t xml:space="preserve">. </w:t>
      </w:r>
      <w:r w:rsidRPr="002C377B">
        <w:rPr>
          <w:rStyle w:val="Emphasis"/>
          <w:highlight w:val="yellow"/>
        </w:rPr>
        <w:t>Affects are a social effect rather than the result of human biology</w:t>
      </w:r>
      <w:r>
        <w:rPr>
          <w:sz w:val="14"/>
        </w:rPr>
        <w:t xml:space="preserve">. </w:t>
      </w:r>
      <w:r>
        <w:rPr>
          <w:rStyle w:val="StyleUnderline"/>
        </w:rPr>
        <w:t>Intentions in this regard are conceived as the remainder</w:t>
      </w:r>
      <w:r>
        <w:rPr>
          <w:sz w:val="14"/>
        </w:rPr>
        <w:t>—</w:t>
      </w:r>
      <w:r>
        <w:rPr>
          <w:rStyle w:val="StyleUnderline"/>
        </w:rPr>
        <w:t xml:space="preserve">the material brain and those neurological interactions that are </w:t>
      </w:r>
      <w:r>
        <w:rPr>
          <w:rStyle w:val="Emphasis"/>
        </w:rPr>
        <w:t>necessary to reproduce it.</w:t>
      </w:r>
    </w:p>
    <w:p w14:paraId="3D2D05E9" w14:textId="77777777" w:rsidR="00E62A80" w:rsidRPr="00E62A80" w:rsidRDefault="00E62A80" w:rsidP="00E62A80"/>
    <w:p w14:paraId="0ACC91F4" w14:textId="05842303" w:rsidR="00E76327" w:rsidRDefault="00E76327" w:rsidP="00E76327">
      <w:pPr>
        <w:pStyle w:val="Heading3"/>
      </w:pPr>
      <w:r>
        <w:t xml:space="preserve">AT Decolonization Alt – </w:t>
      </w:r>
      <w:proofErr w:type="spellStart"/>
      <w:r>
        <w:t>Decol</w:t>
      </w:r>
      <w:proofErr w:type="spellEnd"/>
      <w:r>
        <w:t xml:space="preserve"> Fails </w:t>
      </w:r>
    </w:p>
    <w:p w14:paraId="608BA7B6" w14:textId="77777777" w:rsidR="00E76327" w:rsidRDefault="00E76327" w:rsidP="00E76327">
      <w:pPr>
        <w:pStyle w:val="Heading4"/>
      </w:pPr>
      <w:r>
        <w:t xml:space="preserve">Placing land return as the only solution </w:t>
      </w:r>
      <w:r w:rsidRPr="00A84418">
        <w:rPr>
          <w:u w:val="single"/>
        </w:rPr>
        <w:t>enhances</w:t>
      </w:r>
      <w:r>
        <w:t xml:space="preserve"> the subjugation of indigenous peoples – at best it’s </w:t>
      </w:r>
      <w:proofErr w:type="gramStart"/>
      <w:r>
        <w:t>impossible</w:t>
      </w:r>
      <w:proofErr w:type="gramEnd"/>
      <w:r>
        <w:t xml:space="preserve"> </w:t>
      </w:r>
    </w:p>
    <w:p w14:paraId="68ADD43F" w14:textId="5D34F264" w:rsidR="00E76327" w:rsidRDefault="00E76327" w:rsidP="00E76327">
      <w:proofErr w:type="spellStart"/>
      <w:r w:rsidRPr="00E76327">
        <w:rPr>
          <w:rStyle w:val="Style13ptBold"/>
          <w:sz w:val="24"/>
          <w:szCs w:val="24"/>
        </w:rPr>
        <w:t>Busbridge</w:t>
      </w:r>
      <w:proofErr w:type="spellEnd"/>
      <w:r w:rsidRPr="00E76327">
        <w:rPr>
          <w:rStyle w:val="Style13ptBold"/>
          <w:sz w:val="24"/>
          <w:szCs w:val="24"/>
        </w:rPr>
        <w:t xml:space="preserve"> </w:t>
      </w:r>
      <w:r w:rsidRPr="00E76327">
        <w:rPr>
          <w:rStyle w:val="Style13ptBold"/>
          <w:sz w:val="24"/>
          <w:szCs w:val="24"/>
        </w:rPr>
        <w:t>‘</w:t>
      </w:r>
      <w:r w:rsidRPr="00E76327">
        <w:rPr>
          <w:rStyle w:val="Style13ptBold"/>
          <w:sz w:val="24"/>
          <w:szCs w:val="24"/>
        </w:rPr>
        <w:t>17</w:t>
      </w:r>
      <w:r>
        <w:t xml:space="preserve"> </w:t>
      </w:r>
      <w:r w:rsidRPr="00E76327">
        <w:rPr>
          <w:sz w:val="18"/>
          <w:szCs w:val="18"/>
        </w:rPr>
        <w:t>(Rachel,</w:t>
      </w:r>
      <w:r w:rsidRPr="00E76327">
        <w:rPr>
          <w:sz w:val="18"/>
          <w:szCs w:val="18"/>
        </w:rPr>
        <w:t xml:space="preserve"> Alexander von Humboldt Postdoctoral Fellow in </w:t>
      </w:r>
      <w:proofErr w:type="spellStart"/>
      <w:r w:rsidRPr="00E76327">
        <w:rPr>
          <w:sz w:val="18"/>
          <w:szCs w:val="18"/>
        </w:rPr>
        <w:t>Institut</w:t>
      </w:r>
      <w:proofErr w:type="spellEnd"/>
      <w:r w:rsidRPr="00E76327">
        <w:rPr>
          <w:sz w:val="18"/>
          <w:szCs w:val="18"/>
        </w:rPr>
        <w:t xml:space="preserve"> </w:t>
      </w:r>
      <w:proofErr w:type="spellStart"/>
      <w:r w:rsidRPr="00E76327">
        <w:rPr>
          <w:sz w:val="18"/>
          <w:szCs w:val="18"/>
        </w:rPr>
        <w:t>für</w:t>
      </w:r>
      <w:proofErr w:type="spellEnd"/>
      <w:r w:rsidRPr="00E76327">
        <w:rPr>
          <w:sz w:val="18"/>
          <w:szCs w:val="18"/>
        </w:rPr>
        <w:t xml:space="preserve"> </w:t>
      </w:r>
      <w:proofErr w:type="spellStart"/>
      <w:r w:rsidRPr="00E76327">
        <w:rPr>
          <w:sz w:val="18"/>
          <w:szCs w:val="18"/>
        </w:rPr>
        <w:t>Islamwissenschaft</w:t>
      </w:r>
      <w:proofErr w:type="spellEnd"/>
      <w:r w:rsidRPr="00E76327">
        <w:rPr>
          <w:sz w:val="18"/>
          <w:szCs w:val="18"/>
        </w:rPr>
        <w:t xml:space="preserve"> (Institute of Islamic Studies), </w:t>
      </w:r>
      <w:proofErr w:type="spellStart"/>
      <w:r w:rsidRPr="00E76327">
        <w:rPr>
          <w:sz w:val="18"/>
          <w:szCs w:val="18"/>
        </w:rPr>
        <w:t>Freie</w:t>
      </w:r>
      <w:proofErr w:type="spellEnd"/>
      <w:r w:rsidRPr="00E76327">
        <w:rPr>
          <w:sz w:val="18"/>
          <w:szCs w:val="18"/>
        </w:rPr>
        <w:t xml:space="preserve"> Universität Berlin [“Israel-Palestine and the Settler Colonial ‘Turn’: From Interpretation to Decolonization,” Theory, Culture &amp; Society, First Published: January 23, 2017, p. 1-25</w:t>
      </w:r>
      <w:r w:rsidRPr="00E76327">
        <w:rPr>
          <w:sz w:val="18"/>
          <w:szCs w:val="18"/>
        </w:rPr>
        <w:t>)</w:t>
      </w:r>
    </w:p>
    <w:p w14:paraId="6FB45AA3" w14:textId="77777777" w:rsidR="00E76327" w:rsidRDefault="00E76327" w:rsidP="00E76327">
      <w:pPr>
        <w:rPr>
          <w:sz w:val="16"/>
        </w:rPr>
      </w:pPr>
      <w:r w:rsidRPr="00C25DF0">
        <w:rPr>
          <w:sz w:val="16"/>
        </w:rPr>
        <w:t>The prescription for decolonization – that is, a normative project committed to the liberation of the colonized and the overturning of colonial relationships of power (Kohn and McBride, 2011: 3) – is indeed one of the most counter-hegemonic implications of the settler colonial paradigm as applied to Israel-Palestine, potentially shifting it from a diagnostic frame to a prognostic one which offers a ‘proposed solution to the problem, or at least a plan of attack’ (</w:t>
      </w:r>
      <w:proofErr w:type="spellStart"/>
      <w:r w:rsidRPr="00C25DF0">
        <w:rPr>
          <w:sz w:val="16"/>
        </w:rPr>
        <w:t>Benford</w:t>
      </w:r>
      <w:proofErr w:type="spellEnd"/>
      <w:r w:rsidRPr="00C25DF0">
        <w:rPr>
          <w:sz w:val="16"/>
        </w:rPr>
        <w:t xml:space="preserve"> and Snow, 2000: 616). What, however, does the settler colonial paradigm offer by way of envisioning decolonization? As Veracini (2007) notes, </w:t>
      </w:r>
      <w:r w:rsidRPr="00393948">
        <w:rPr>
          <w:rStyle w:val="StyleUnderline"/>
        </w:rPr>
        <w:t>while settler colonial studies scholars have sought to address the lack of attention paid to the experiences of indigenous</w:t>
      </w:r>
      <w:r w:rsidRPr="00C25DF0">
        <w:rPr>
          <w:rStyle w:val="StyleUnderline"/>
        </w:rPr>
        <w:t xml:space="preserve"> peoples in conventional historiographical accounts of decolonization</w:t>
      </w:r>
      <w:r w:rsidRPr="00C25DF0">
        <w:rPr>
          <w:sz w:val="16"/>
        </w:rPr>
        <w:t xml:space="preserve"> (which have mostly focused on settler independence and the loosening of ties to the ‘motherland’), </w:t>
      </w:r>
      <w:r w:rsidRPr="00C25DF0">
        <w:rPr>
          <w:rStyle w:val="StyleUnderline"/>
        </w:rPr>
        <w:t>there is nevertheless a ‘narrative deficit’ when it comes to imagining settler decolonization.</w:t>
      </w:r>
      <w:r w:rsidRPr="00C25DF0">
        <w:rPr>
          <w:sz w:val="16"/>
        </w:rPr>
        <w:t xml:space="preserve"> While Veracini (2007) relates this deficit to a matter of conceptualization, it is apparent that </w:t>
      </w:r>
      <w:r w:rsidRPr="002C377B">
        <w:rPr>
          <w:rStyle w:val="StyleUnderline"/>
          <w:highlight w:val="yellow"/>
        </w:rPr>
        <w:t>the structural perspective of the paradigm</w:t>
      </w:r>
      <w:r w:rsidRPr="00C25DF0">
        <w:rPr>
          <w:rStyle w:val="StyleUnderline"/>
        </w:rPr>
        <w:t xml:space="preserve"> in many ways </w:t>
      </w:r>
      <w:r w:rsidRPr="002C377B">
        <w:rPr>
          <w:rStyle w:val="Emphasis"/>
          <w:highlight w:val="yellow"/>
        </w:rPr>
        <w:t>closes down possibilities</w:t>
      </w:r>
      <w:r w:rsidRPr="002C377B">
        <w:rPr>
          <w:rStyle w:val="StyleUnderline"/>
          <w:highlight w:val="yellow"/>
        </w:rPr>
        <w:t xml:space="preserve"> of imagining the type of social and political transformation to which the notion of decolonization aspires</w:t>
      </w:r>
      <w:r w:rsidRPr="00C25DF0">
        <w:rPr>
          <w:sz w:val="16"/>
        </w:rPr>
        <w:t xml:space="preserve">. In this regard, </w:t>
      </w:r>
      <w:r w:rsidRPr="002C377B">
        <w:rPr>
          <w:rStyle w:val="StyleUnderline"/>
          <w:highlight w:val="yellow"/>
        </w:rPr>
        <w:t>there is a</w:t>
      </w:r>
      <w:r w:rsidRPr="00C25DF0">
        <w:rPr>
          <w:rStyle w:val="StyleUnderline"/>
        </w:rPr>
        <w:t xml:space="preserve"> worrying tendency (if not </w:t>
      </w:r>
      <w:r w:rsidRPr="002C377B">
        <w:rPr>
          <w:rStyle w:val="StyleUnderline"/>
          <w:highlight w:val="yellow"/>
        </w:rPr>
        <w:t>tautological discrepancy</w:t>
      </w:r>
      <w:r w:rsidRPr="00C25DF0">
        <w:rPr>
          <w:rStyle w:val="StyleUnderline"/>
        </w:rPr>
        <w:t xml:space="preserve">) </w:t>
      </w:r>
      <w:r w:rsidRPr="002C377B">
        <w:rPr>
          <w:rStyle w:val="StyleUnderline"/>
          <w:highlight w:val="yellow"/>
        </w:rPr>
        <w:t xml:space="preserve">in settler colonial studies, where the </w:t>
      </w:r>
      <w:r w:rsidRPr="002C377B">
        <w:rPr>
          <w:rStyle w:val="Emphasis"/>
          <w:highlight w:val="yellow"/>
        </w:rPr>
        <w:t>only solution</w:t>
      </w:r>
      <w:r w:rsidRPr="002C377B">
        <w:rPr>
          <w:rStyle w:val="StyleUnderline"/>
          <w:highlight w:val="yellow"/>
        </w:rPr>
        <w:t xml:space="preserve"> to settler colonialism is decolonization – which a faithful adherence to the paradigm </w:t>
      </w:r>
      <w:r w:rsidRPr="002C377B">
        <w:rPr>
          <w:rStyle w:val="Emphasis"/>
          <w:highlight w:val="yellow"/>
        </w:rPr>
        <w:t>renders</w:t>
      </w:r>
      <w:r w:rsidRPr="00C25DF0">
        <w:rPr>
          <w:rStyle w:val="StyleUnderline"/>
        </w:rPr>
        <w:t xml:space="preserve"> largely unachievable, if not </w:t>
      </w:r>
      <w:r w:rsidRPr="002C377B">
        <w:rPr>
          <w:rStyle w:val="Emphasis"/>
          <w:highlight w:val="yellow"/>
        </w:rPr>
        <w:t>impossible</w:t>
      </w:r>
      <w:r w:rsidRPr="00C25DF0">
        <w:rPr>
          <w:sz w:val="16"/>
        </w:rPr>
        <w:t xml:space="preserve">. To understand why this is the case, it is necessary to return to Wolfe’s (2013a: 257) account of settler colonialism as guided by a ‘zero-sum logic whereby settler societies, for all their internal complexities, uniformly require the elimination of Native alternatives’. The structuralism of this account has immense power as a means of mapping forms of injustice and indignity as well as strategies of resistance and refusal, and Wolfe is careful to show how transmutations of the logic of elimination are complex, variable, discontinuous and uneven. Yet, </w:t>
      </w:r>
      <w:r w:rsidRPr="00C25DF0">
        <w:rPr>
          <w:rStyle w:val="StyleUnderline"/>
        </w:rPr>
        <w:t xml:space="preserve">in seeking to elucidate the logic of elimination as the overarching historical force guiding </w:t>
      </w:r>
      <w:proofErr w:type="spellStart"/>
      <w:r w:rsidRPr="00C25DF0">
        <w:rPr>
          <w:rStyle w:val="StyleUnderline"/>
        </w:rPr>
        <w:t>settlernative</w:t>
      </w:r>
      <w:proofErr w:type="spellEnd"/>
      <w:r w:rsidRPr="00C25DF0">
        <w:rPr>
          <w:rStyle w:val="StyleUnderline"/>
        </w:rPr>
        <w:t xml:space="preserve"> relations there is an operational weakness in the theory, whereby such a logic is simply there, omnipresent and manifest even when (and perhaps especially when) it appears not to be; the settler colonial studies scholar need only read it into a situation or context</w:t>
      </w:r>
      <w:r w:rsidRPr="00C25DF0">
        <w:rPr>
          <w:sz w:val="16"/>
        </w:rPr>
        <w:t xml:space="preserve">. </w:t>
      </w:r>
      <w:r w:rsidRPr="00C25DF0">
        <w:rPr>
          <w:rStyle w:val="StyleUnderline"/>
        </w:rPr>
        <w:t>It thus hurtles from the past to the present into the future, never to be fully extinguished until the native is, or until history itself ends. There is thus a powerful ontological (if not metaphysical) dimension to Wolfe’s account, where there is such thing as a ‘settler will’ that inherently desires the elimination of the native and the distinction between the settler and the native can only ever be categorical, founded as it is on the ‘primal binarism of the frontier’</w:t>
      </w:r>
      <w:r w:rsidRPr="00C25DF0">
        <w:rPr>
          <w:sz w:val="16"/>
        </w:rPr>
        <w:t xml:space="preserve"> (2013a: 258). It is here that the differences between earlier settler colonial scholarship on Israel-Palestine and the recent settler colonial turn come into clearest view. While Jamal </w:t>
      </w:r>
      <w:proofErr w:type="spellStart"/>
      <w:r w:rsidRPr="00C25DF0">
        <w:rPr>
          <w:sz w:val="16"/>
        </w:rPr>
        <w:t>Hilal’s</w:t>
      </w:r>
      <w:proofErr w:type="spellEnd"/>
      <w:r w:rsidRPr="00C25DF0">
        <w:rPr>
          <w:sz w:val="16"/>
        </w:rPr>
        <w:t xml:space="preserve"> (1976) Marxist account of the conflict, for instance, engaged Palestinians and Jewish Israelis in terms of their relations to the means of production, </w:t>
      </w:r>
      <w:r w:rsidRPr="00C25DF0">
        <w:rPr>
          <w:rStyle w:val="StyleUnderline"/>
        </w:rPr>
        <w:t xml:space="preserve">Wolfe’s account </w:t>
      </w:r>
      <w:r w:rsidRPr="00690FEF">
        <w:rPr>
          <w:rStyle w:val="StyleUnderline"/>
        </w:rPr>
        <w:t>brings its own ontology: the bourgeoisie/proletariat distinction becomes that of settler/native, and the class struggle the struggle between settler, who seeks to destroy and replace the native, and native, who can only ever push back</w:t>
      </w:r>
      <w:r w:rsidRPr="00690FEF">
        <w:rPr>
          <w:sz w:val="16"/>
        </w:rPr>
        <w:t>. Indeed</w:t>
      </w:r>
      <w:r w:rsidRPr="00C25DF0">
        <w:rPr>
          <w:sz w:val="16"/>
        </w:rPr>
        <w:t xml:space="preserve">, </w:t>
      </w:r>
      <w:r w:rsidRPr="002C377B">
        <w:rPr>
          <w:rStyle w:val="StyleUnderline"/>
          <w:highlight w:val="yellow"/>
        </w:rPr>
        <w:t>if</w:t>
      </w:r>
      <w:r w:rsidRPr="00A84418">
        <w:rPr>
          <w:rStyle w:val="Emphasis"/>
        </w:rPr>
        <w:t xml:space="preserve"> </w:t>
      </w:r>
      <w:r w:rsidRPr="00A84418">
        <w:rPr>
          <w:rStyle w:val="StyleUnderline"/>
        </w:rPr>
        <w:t>the settler colonial paradigm views history in similar teleological terms to the Marxist framework, it does not offer the same hopeful vision of a liberated future.</w:t>
      </w:r>
      <w:r w:rsidRPr="00A84418">
        <w:rPr>
          <w:sz w:val="16"/>
        </w:rPr>
        <w:t xml:space="preserve"> After all,</w:t>
      </w:r>
      <w:r w:rsidRPr="00C25DF0">
        <w:rPr>
          <w:sz w:val="16"/>
        </w:rPr>
        <w:t xml:space="preserve"> </w:t>
      </w:r>
      <w:r w:rsidRPr="002C377B">
        <w:rPr>
          <w:rStyle w:val="StyleUnderline"/>
          <w:highlight w:val="yellow"/>
        </w:rPr>
        <w:t>settler colonialism has only one story to tell – ‘either total victory or total failure’</w:t>
      </w:r>
      <w:r w:rsidRPr="00C25DF0">
        <w:rPr>
          <w:sz w:val="16"/>
        </w:rPr>
        <w:t xml:space="preserve"> (Veracini, 2007). Veracini’s attempt to disaggregate different forms of settler decolonization is revealing of the </w:t>
      </w:r>
      <w:r w:rsidRPr="00C25DF0">
        <w:rPr>
          <w:rStyle w:val="StyleUnderline"/>
        </w:rPr>
        <w:t>difficulties</w:t>
      </w:r>
      <w:r w:rsidRPr="00C25DF0">
        <w:rPr>
          <w:sz w:val="16"/>
        </w:rPr>
        <w:t xml:space="preserve"> that </w:t>
      </w:r>
      <w:r w:rsidRPr="00C25DF0">
        <w:rPr>
          <w:rStyle w:val="StyleUnderline"/>
        </w:rPr>
        <w:t>come along with this zero-sum perspective</w:t>
      </w:r>
      <w:r w:rsidRPr="00C25DF0">
        <w:rPr>
          <w:sz w:val="16"/>
        </w:rPr>
        <w:t xml:space="preserve">. It is significant to note that </w:t>
      </w:r>
      <w:r w:rsidRPr="00C25DF0">
        <w:rPr>
          <w:rStyle w:val="StyleUnderline"/>
        </w:rPr>
        <w:t>beyond settler evacuation (which may decolonize territory, he cautions, but not necessarily relationships) the picture he paints is a relatively bleak one</w:t>
      </w:r>
      <w:r w:rsidRPr="00C25DF0">
        <w:rPr>
          <w:sz w:val="16"/>
        </w:rPr>
        <w:t xml:space="preserve">. For Veracini (2011: 5), claims for decolonization from indigenous peoples in settler societies can take two broad forms: an ‘anti-colonial rhetoric expressing a demand for indigenous sovereign independence and self-determination ...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 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w:t>
      </w:r>
      <w:r w:rsidRPr="002C377B">
        <w:rPr>
          <w:rStyle w:val="StyleUnderline"/>
          <w:highlight w:val="yellow"/>
        </w:rPr>
        <w:t>This</w:t>
      </w:r>
      <w:r w:rsidRPr="00A84418">
        <w:rPr>
          <w:rStyle w:val="StyleUnderline"/>
        </w:rPr>
        <w:t xml:space="preserve"> </w:t>
      </w:r>
      <w:proofErr w:type="spellStart"/>
      <w:r w:rsidRPr="00A84418">
        <w:rPr>
          <w:rStyle w:val="StyleUnderline"/>
        </w:rPr>
        <w:t>decolonisation</w:t>
      </w:r>
      <w:proofErr w:type="spellEnd"/>
      <w:r w:rsidRPr="00A84418">
        <w:rPr>
          <w:rStyle w:val="StyleUnderline"/>
        </w:rPr>
        <w:t xml:space="preserve"> </w:t>
      </w:r>
      <w:proofErr w:type="gramStart"/>
      <w:r w:rsidRPr="002C377B">
        <w:rPr>
          <w:rStyle w:val="StyleUnderline"/>
          <w:highlight w:val="yellow"/>
        </w:rPr>
        <w:t xml:space="preserve">actually </w:t>
      </w:r>
      <w:r w:rsidRPr="002C377B">
        <w:rPr>
          <w:rStyle w:val="Emphasis"/>
          <w:highlight w:val="yellow"/>
        </w:rPr>
        <w:t>enhances</w:t>
      </w:r>
      <w:proofErr w:type="gramEnd"/>
      <w:r w:rsidRPr="002C377B">
        <w:rPr>
          <w:rStyle w:val="Emphasis"/>
          <w:highlight w:val="yellow"/>
        </w:rPr>
        <w:t xml:space="preserve"> the subjection of indigenous peoples</w:t>
      </w:r>
      <w:r w:rsidRPr="00C25DF0">
        <w:rPr>
          <w:rStyle w:val="StyleUnderline"/>
        </w:rPr>
        <w:t xml:space="preserve">... </w:t>
      </w:r>
      <w:r w:rsidRPr="002C377B">
        <w:rPr>
          <w:rStyle w:val="StyleUnderline"/>
          <w:highlight w:val="yellow"/>
        </w:rPr>
        <w:t xml:space="preserve">it is </w:t>
      </w:r>
      <w:r w:rsidRPr="002C377B">
        <w:rPr>
          <w:rStyle w:val="Emphasis"/>
          <w:highlight w:val="yellow"/>
        </w:rPr>
        <w:t>at best irrelevant</w:t>
      </w:r>
      <w:r w:rsidRPr="002C377B">
        <w:rPr>
          <w:rStyle w:val="StyleUnderline"/>
          <w:highlight w:val="yellow"/>
        </w:rPr>
        <w:t xml:space="preserve"> and </w:t>
      </w:r>
      <w:r w:rsidRPr="002C377B">
        <w:rPr>
          <w:rStyle w:val="Emphasis"/>
          <w:highlight w:val="yellow"/>
        </w:rPr>
        <w:t>at worst detrimental</w:t>
      </w:r>
      <w:r w:rsidRPr="002C377B">
        <w:rPr>
          <w:rStyle w:val="StyleUnderline"/>
          <w:highlight w:val="yellow"/>
        </w:rPr>
        <w:t xml:space="preserve"> to indigenous peoples in settler societies</w:t>
      </w:r>
      <w:r w:rsidRPr="00C25DF0">
        <w:rPr>
          <w:sz w:val="16"/>
        </w:rPr>
        <w:t>. (2011: 6–7)</w:t>
      </w:r>
    </w:p>
    <w:p w14:paraId="393FD2ED" w14:textId="1FF71BBD" w:rsidR="00E76327" w:rsidRDefault="00E62A80" w:rsidP="00E62A80">
      <w:pPr>
        <w:pStyle w:val="Heading3"/>
      </w:pPr>
      <w:r>
        <w:t xml:space="preserve">AT Decolonization Alt </w:t>
      </w:r>
    </w:p>
    <w:p w14:paraId="3E4060D5" w14:textId="15E911D9" w:rsidR="00E62A80" w:rsidRDefault="00E62A80" w:rsidP="00E62A80">
      <w:pPr>
        <w:pStyle w:val="Heading4"/>
      </w:pPr>
      <w:r>
        <w:t xml:space="preserve">The alt </w:t>
      </w:r>
      <w:proofErr w:type="gramStart"/>
      <w:r>
        <w:t>can’t</w:t>
      </w:r>
      <w:proofErr w:type="gramEnd"/>
      <w:r>
        <w:t xml:space="preserve"> solve material decolonization OR cause their impacts. </w:t>
      </w:r>
    </w:p>
    <w:p w14:paraId="46CFAE5C" w14:textId="23383D43" w:rsidR="00E62A80" w:rsidRPr="00817CF8" w:rsidRDefault="00E62A80" w:rsidP="00E62A80">
      <w:r w:rsidRPr="00E62A80">
        <w:rPr>
          <w:b/>
          <w:sz w:val="24"/>
          <w:szCs w:val="24"/>
        </w:rPr>
        <w:t xml:space="preserve">Laing </w:t>
      </w:r>
      <w:r w:rsidRPr="00E62A80">
        <w:rPr>
          <w:b/>
          <w:sz w:val="24"/>
          <w:szCs w:val="24"/>
        </w:rPr>
        <w:t>‘</w:t>
      </w:r>
      <w:r w:rsidRPr="00E62A80">
        <w:rPr>
          <w:b/>
          <w:sz w:val="24"/>
          <w:szCs w:val="24"/>
        </w:rPr>
        <w:t>15</w:t>
      </w:r>
      <w:r>
        <w:t xml:space="preserve"> </w:t>
      </w:r>
      <w:r w:rsidRPr="00E62A80">
        <w:rPr>
          <w:sz w:val="18"/>
          <w:szCs w:val="18"/>
        </w:rPr>
        <w:t>(</w:t>
      </w:r>
      <w:r w:rsidRPr="00E62A80">
        <w:rPr>
          <w:sz w:val="18"/>
          <w:szCs w:val="18"/>
        </w:rPr>
        <w:t>Anna Frances</w:t>
      </w:r>
      <w:r w:rsidRPr="00E62A80">
        <w:rPr>
          <w:sz w:val="18"/>
          <w:szCs w:val="18"/>
        </w:rPr>
        <w:t xml:space="preserve">, </w:t>
      </w:r>
      <w:r w:rsidRPr="00E62A80">
        <w:rPr>
          <w:sz w:val="18"/>
          <w:szCs w:val="18"/>
        </w:rPr>
        <w:t xml:space="preserve">Ph.D. candidate, School of Geographical and Earth Sciences, College of Science and Engineering, University of Glasgow, “Territory, resistance and struggles for the </w:t>
      </w:r>
      <w:proofErr w:type="spellStart"/>
      <w:r w:rsidRPr="00E62A80">
        <w:rPr>
          <w:sz w:val="18"/>
          <w:szCs w:val="18"/>
        </w:rPr>
        <w:t>plurinational</w:t>
      </w:r>
      <w:proofErr w:type="spellEnd"/>
      <w:r w:rsidRPr="00E62A80">
        <w:rPr>
          <w:sz w:val="18"/>
          <w:szCs w:val="18"/>
        </w:rPr>
        <w:t xml:space="preserve"> state: the spatial politics of the TIPNIS Conflict,” Ph.D. thesis, January 2015, p.215-216, http://theses.gla.ac.uk/5974/7/2015laingphd.pdf</w:t>
      </w:r>
      <w:r w:rsidRPr="00E62A80">
        <w:rPr>
          <w:sz w:val="18"/>
          <w:szCs w:val="18"/>
        </w:rPr>
        <w:t>)</w:t>
      </w:r>
    </w:p>
    <w:p w14:paraId="2860D73D" w14:textId="77777777" w:rsidR="00E62A80" w:rsidRDefault="00E62A80" w:rsidP="00E62A80">
      <w:pPr>
        <w:rPr>
          <w:sz w:val="14"/>
        </w:rPr>
      </w:pPr>
      <w:r w:rsidRPr="00CC65A6">
        <w:rPr>
          <w:sz w:val="14"/>
        </w:rPr>
        <w:t xml:space="preserve">The use of indigeneity as a common signifier has fostered </w:t>
      </w:r>
      <w:proofErr w:type="spellStart"/>
      <w:r w:rsidRPr="00CC65A6">
        <w:rPr>
          <w:sz w:val="14"/>
        </w:rPr>
        <w:t>mobilisation</w:t>
      </w:r>
      <w:proofErr w:type="spellEnd"/>
      <w:r w:rsidRPr="00CC65A6">
        <w:rPr>
          <w:sz w:val="14"/>
        </w:rPr>
        <w:t xml:space="preserve"> across different ethnic groups. This process has been aided by NGOs and </w:t>
      </w:r>
      <w:proofErr w:type="spellStart"/>
      <w:r w:rsidRPr="00CC65A6">
        <w:rPr>
          <w:sz w:val="14"/>
        </w:rPr>
        <w:t>técnicos</w:t>
      </w:r>
      <w:proofErr w:type="spellEnd"/>
      <w:r w:rsidRPr="00CC65A6">
        <w:rPr>
          <w:sz w:val="14"/>
        </w:rPr>
        <w:t xml:space="preserve"> (technical experts) that accompanied the Eighth and Ninth Marches. NGO representatives facilitated meetings, provided training, funded </w:t>
      </w:r>
      <w:proofErr w:type="gramStart"/>
      <w:r w:rsidRPr="00CC65A6">
        <w:rPr>
          <w:sz w:val="14"/>
        </w:rPr>
        <w:t>activities</w:t>
      </w:r>
      <w:proofErr w:type="gramEnd"/>
      <w:r w:rsidRPr="00CC65A6">
        <w:rPr>
          <w:sz w:val="14"/>
        </w:rPr>
        <w:t xml:space="preserve"> and constructed written announcements and texts. These mediatory actors therefore helped to re-articulate the grievances of the marchers under the banner of indigenous rights. This could be seen in the writing of open letters to the government during both the Eighth and Ninth Marches, made possible through the aid of technical experts from one of the principle legal </w:t>
      </w:r>
      <w:proofErr w:type="spellStart"/>
      <w:r w:rsidRPr="00CC65A6">
        <w:rPr>
          <w:sz w:val="14"/>
        </w:rPr>
        <w:t>organisations</w:t>
      </w:r>
      <w:proofErr w:type="spellEnd"/>
      <w:r w:rsidRPr="00CC65A6">
        <w:rPr>
          <w:sz w:val="14"/>
        </w:rPr>
        <w:t xml:space="preserve"> defending indigenous rights in Bolivia CEJIS (Centro de </w:t>
      </w:r>
      <w:proofErr w:type="spellStart"/>
      <w:r w:rsidRPr="00CC65A6">
        <w:rPr>
          <w:sz w:val="14"/>
        </w:rPr>
        <w:t>Estudios</w:t>
      </w:r>
      <w:proofErr w:type="spellEnd"/>
      <w:r w:rsidRPr="00CC65A6">
        <w:rPr>
          <w:sz w:val="14"/>
        </w:rPr>
        <w:t xml:space="preserve"> </w:t>
      </w:r>
      <w:proofErr w:type="spellStart"/>
      <w:r w:rsidRPr="00CC65A6">
        <w:rPr>
          <w:sz w:val="14"/>
        </w:rPr>
        <w:t>Jurídicos</w:t>
      </w:r>
      <w:proofErr w:type="spellEnd"/>
      <w:r w:rsidRPr="00CC65A6">
        <w:rPr>
          <w:sz w:val="14"/>
        </w:rPr>
        <w:t xml:space="preserve"> e </w:t>
      </w:r>
      <w:proofErr w:type="spellStart"/>
      <w:r w:rsidRPr="00CC65A6">
        <w:rPr>
          <w:sz w:val="14"/>
        </w:rPr>
        <w:t>Investigación</w:t>
      </w:r>
      <w:proofErr w:type="spellEnd"/>
      <w:r w:rsidRPr="00CC65A6">
        <w:rPr>
          <w:sz w:val="14"/>
        </w:rPr>
        <w:t xml:space="preserve"> Social; Centre of Legal Studies and Social Investigation). Therefore, </w:t>
      </w:r>
      <w:proofErr w:type="gramStart"/>
      <w:r w:rsidRPr="00A877E0">
        <w:rPr>
          <w:rStyle w:val="StyleUnderline"/>
        </w:rPr>
        <w:t>in order to</w:t>
      </w:r>
      <w:proofErr w:type="gramEnd"/>
      <w:r w:rsidRPr="00A877E0">
        <w:rPr>
          <w:rStyle w:val="StyleUnderline"/>
        </w:rPr>
        <w:t xml:space="preserve"> ‘speak’ and be heard, the</w:t>
      </w:r>
      <w:r>
        <w:rPr>
          <w:rStyle w:val="StyleUnderline"/>
        </w:rPr>
        <w:t xml:space="preserve"> </w:t>
      </w:r>
      <w:r w:rsidRPr="00A877E0">
        <w:rPr>
          <w:rStyle w:val="StyleUnderline"/>
        </w:rPr>
        <w:t>indigenous peoples have to undergo a process of representation through the language of</w:t>
      </w:r>
      <w:r>
        <w:rPr>
          <w:rStyle w:val="StyleUnderline"/>
        </w:rPr>
        <w:t xml:space="preserve"> </w:t>
      </w:r>
      <w:r w:rsidRPr="00A877E0">
        <w:rPr>
          <w:rStyle w:val="StyleUnderline"/>
        </w:rPr>
        <w:t>legal rights. They therefore remain ‘subaltern’ because their attempts at self-representation</w:t>
      </w:r>
      <w:r>
        <w:rPr>
          <w:rStyle w:val="StyleUnderline"/>
        </w:rPr>
        <w:t xml:space="preserve"> </w:t>
      </w:r>
      <w:r w:rsidRPr="00A877E0">
        <w:rPr>
          <w:rStyle w:val="StyleUnderline"/>
        </w:rPr>
        <w:t>fall outside the ‘the lines laid down by the official institutional structures of representation’</w:t>
      </w:r>
      <w:r w:rsidRPr="00CC65A6">
        <w:rPr>
          <w:sz w:val="14"/>
        </w:rPr>
        <w:t xml:space="preserve"> (Spivak 1996: 306). Thus, Glenn (2011) contends that the UN Declaration on the Rights of Indigenous Peoples is </w:t>
      </w:r>
      <w:r w:rsidRPr="00A877E0">
        <w:rPr>
          <w:rStyle w:val="StyleUnderline"/>
        </w:rPr>
        <w:t>ironic since it seeks the recognition of alternative epistemologies</w:t>
      </w:r>
      <w:r>
        <w:rPr>
          <w:rStyle w:val="StyleUnderline"/>
        </w:rPr>
        <w:t xml:space="preserve"> </w:t>
      </w:r>
      <w:r w:rsidRPr="00A877E0">
        <w:rPr>
          <w:rStyle w:val="StyleUnderline"/>
        </w:rPr>
        <w:t xml:space="preserve">through civic institutions that have </w:t>
      </w:r>
      <w:proofErr w:type="spellStart"/>
      <w:r w:rsidRPr="00A877E0">
        <w:rPr>
          <w:rStyle w:val="StyleUnderline"/>
        </w:rPr>
        <w:t>homogenising</w:t>
      </w:r>
      <w:proofErr w:type="spellEnd"/>
      <w:r w:rsidRPr="00A877E0">
        <w:rPr>
          <w:rStyle w:val="StyleUnderline"/>
        </w:rPr>
        <w:t xml:space="preserve"> and </w:t>
      </w:r>
      <w:proofErr w:type="spellStart"/>
      <w:r w:rsidRPr="00A877E0">
        <w:rPr>
          <w:rStyle w:val="StyleUnderline"/>
        </w:rPr>
        <w:t>universalising</w:t>
      </w:r>
      <w:proofErr w:type="spellEnd"/>
      <w:r w:rsidRPr="00A877E0">
        <w:rPr>
          <w:rStyle w:val="StyleUnderline"/>
        </w:rPr>
        <w:t xml:space="preserve"> tendencies.</w:t>
      </w:r>
      <w:r>
        <w:rPr>
          <w:rStyle w:val="StyleUnderline"/>
        </w:rPr>
        <w:t xml:space="preserve"> </w:t>
      </w:r>
      <w:r w:rsidRPr="00A877E0">
        <w:rPr>
          <w:rStyle w:val="StyleUnderline"/>
        </w:rPr>
        <w:t>However</w:t>
      </w:r>
      <w:r w:rsidRPr="00CC65A6">
        <w:rPr>
          <w:sz w:val="14"/>
        </w:rPr>
        <w:t xml:space="preserve">, as Fabricant notes in her work with the Landless Peasants Movement in Bolivia, movements ‘take NGO ideas and meld them with their own creative strategies to come up with solutions that will work for their communities’ (2012: 120). Moreover, Gustafson (2009b) offers a balanced interpretation of the ways that NGOs offer a language and model for </w:t>
      </w:r>
      <w:proofErr w:type="spellStart"/>
      <w:r w:rsidRPr="00CC65A6">
        <w:rPr>
          <w:sz w:val="14"/>
        </w:rPr>
        <w:t>politicising</w:t>
      </w:r>
      <w:proofErr w:type="spellEnd"/>
      <w:r w:rsidRPr="00CC65A6">
        <w:rPr>
          <w:sz w:val="14"/>
        </w:rPr>
        <w:t xml:space="preserve"> alternative worldviews. </w:t>
      </w:r>
      <w:r w:rsidRPr="002C377B">
        <w:rPr>
          <w:rStyle w:val="StyleUnderline"/>
          <w:highlight w:val="yellow"/>
        </w:rPr>
        <w:t>The indigenous movement consciously reifies certain strategic essentialisms whilst at other times actively resisting them</w:t>
      </w:r>
      <w:r w:rsidRPr="00A877E0">
        <w:rPr>
          <w:rStyle w:val="StyleUnderline"/>
        </w:rPr>
        <w:t>. Indeed,</w:t>
      </w:r>
      <w:r>
        <w:rPr>
          <w:rStyle w:val="StyleUnderline"/>
        </w:rPr>
        <w:t xml:space="preserve"> </w:t>
      </w:r>
      <w:r w:rsidRPr="002C377B">
        <w:rPr>
          <w:rStyle w:val="StyleUnderline"/>
          <w:highlight w:val="yellow"/>
        </w:rPr>
        <w:t>indigenous knowledges do not exist outside of other knowledge forms</w:t>
      </w:r>
      <w:r w:rsidRPr="00CC65A6">
        <w:rPr>
          <w:sz w:val="14"/>
        </w:rPr>
        <w:t xml:space="preserve"> (Walsh 2002). As Walsh argues ‘</w:t>
      </w:r>
      <w:r w:rsidRPr="00A877E0">
        <w:rPr>
          <w:rStyle w:val="StyleUnderline"/>
        </w:rPr>
        <w:t xml:space="preserve">[t]he </w:t>
      </w:r>
      <w:r w:rsidRPr="002C377B">
        <w:rPr>
          <w:rStyle w:val="Emphasis"/>
          <w:highlight w:val="yellow"/>
        </w:rPr>
        <w:t>efficacy</w:t>
      </w:r>
      <w:r w:rsidRPr="00A877E0">
        <w:rPr>
          <w:rStyle w:val="StyleUnderline"/>
        </w:rPr>
        <w:t xml:space="preserve"> of the movement in fact </w:t>
      </w:r>
      <w:r w:rsidRPr="002C377B">
        <w:rPr>
          <w:rStyle w:val="StyleUnderline"/>
          <w:highlight w:val="yellow"/>
        </w:rPr>
        <w:t>derives from</w:t>
      </w:r>
      <w:r w:rsidRPr="00A877E0">
        <w:rPr>
          <w:rStyle w:val="StyleUnderline"/>
        </w:rPr>
        <w:t xml:space="preserve"> its </w:t>
      </w:r>
      <w:r w:rsidRPr="002C377B">
        <w:rPr>
          <w:rStyle w:val="StyleUnderline"/>
          <w:highlight w:val="yellow"/>
        </w:rPr>
        <w:t>ability to</w:t>
      </w:r>
      <w:r w:rsidRPr="00A877E0">
        <w:rPr>
          <w:rStyle w:val="StyleUnderline"/>
        </w:rPr>
        <w:t xml:space="preserve"> construct</w:t>
      </w:r>
      <w:r>
        <w:rPr>
          <w:rStyle w:val="StyleUnderline"/>
        </w:rPr>
        <w:t xml:space="preserve"> </w:t>
      </w:r>
      <w:r w:rsidRPr="00A877E0">
        <w:rPr>
          <w:rStyle w:val="StyleUnderline"/>
        </w:rPr>
        <w:t xml:space="preserve">and </w:t>
      </w:r>
      <w:r w:rsidRPr="002C377B">
        <w:rPr>
          <w:rStyle w:val="StyleUnderline"/>
          <w:highlight w:val="yellow"/>
        </w:rPr>
        <w:t>use</w:t>
      </w:r>
      <w:r w:rsidRPr="00A877E0">
        <w:rPr>
          <w:rStyle w:val="StyleUnderline"/>
        </w:rPr>
        <w:t xml:space="preserve"> the </w:t>
      </w:r>
      <w:r w:rsidRPr="002C377B">
        <w:rPr>
          <w:rStyle w:val="Emphasis"/>
          <w:highlight w:val="yellow"/>
        </w:rPr>
        <w:t>correspondences</w:t>
      </w:r>
      <w:r w:rsidRPr="002C377B">
        <w:rPr>
          <w:rStyle w:val="StyleUnderline"/>
          <w:highlight w:val="yellow"/>
        </w:rPr>
        <w:t xml:space="preserve"> among various</w:t>
      </w:r>
      <w:r w:rsidRPr="00A877E0">
        <w:rPr>
          <w:rStyle w:val="StyleUnderline"/>
        </w:rPr>
        <w:t xml:space="preserve"> contemporary </w:t>
      </w:r>
      <w:r w:rsidRPr="002C377B">
        <w:rPr>
          <w:rStyle w:val="StyleUnderline"/>
          <w:highlight w:val="yellow"/>
        </w:rPr>
        <w:t>knowledge</w:t>
      </w:r>
      <w:r w:rsidRPr="00A877E0">
        <w:rPr>
          <w:rStyle w:val="StyleUnderline"/>
        </w:rPr>
        <w:t xml:space="preserve"> position</w:t>
      </w:r>
      <w:r w:rsidRPr="002C377B">
        <w:rPr>
          <w:rStyle w:val="StyleUnderline"/>
          <w:highlight w:val="yellow"/>
        </w:rPr>
        <w:t>s</w:t>
      </w:r>
      <w:r w:rsidRPr="00CC65A6">
        <w:rPr>
          <w:sz w:val="14"/>
        </w:rPr>
        <w:t xml:space="preserve"> […] </w:t>
      </w:r>
      <w:r w:rsidRPr="00A877E0">
        <w:rPr>
          <w:rStyle w:val="StyleUnderline"/>
        </w:rPr>
        <w:t>in</w:t>
      </w:r>
      <w:r>
        <w:rPr>
          <w:rStyle w:val="StyleUnderline"/>
        </w:rPr>
        <w:t xml:space="preserve"> </w:t>
      </w:r>
      <w:r w:rsidRPr="00A877E0">
        <w:rPr>
          <w:rStyle w:val="StyleUnderline"/>
        </w:rPr>
        <w:t xml:space="preserve">order </w:t>
      </w:r>
      <w:r w:rsidRPr="002C377B">
        <w:rPr>
          <w:rStyle w:val="StyleUnderline"/>
          <w:highlight w:val="yellow"/>
        </w:rPr>
        <w:t xml:space="preserve">to exercise </w:t>
      </w:r>
      <w:r w:rsidRPr="002C377B">
        <w:rPr>
          <w:rStyle w:val="Emphasis"/>
          <w:highlight w:val="yellow"/>
        </w:rPr>
        <w:t>political tactics</w:t>
      </w:r>
      <w:r w:rsidRPr="00A877E0">
        <w:rPr>
          <w:rStyle w:val="StyleUnderline"/>
        </w:rPr>
        <w:t xml:space="preserve"> and strategies’</w:t>
      </w:r>
      <w:r w:rsidRPr="00CC65A6">
        <w:rPr>
          <w:sz w:val="14"/>
        </w:rPr>
        <w:t xml:space="preserve"> (2002: 71). </w:t>
      </w:r>
      <w:r w:rsidRPr="002C377B">
        <w:rPr>
          <w:rStyle w:val="Emphasis"/>
          <w:highlight w:val="yellow"/>
        </w:rPr>
        <w:t>A politics of refusal is unlikely to advance indigenous demands</w:t>
      </w:r>
      <w:r w:rsidRPr="00CC65A6">
        <w:rPr>
          <w:sz w:val="14"/>
        </w:rPr>
        <w:t xml:space="preserve">. </w:t>
      </w:r>
      <w:r w:rsidRPr="009B4D81">
        <w:rPr>
          <w:rStyle w:val="StyleUnderline"/>
        </w:rPr>
        <w:t>As such</w:t>
      </w:r>
      <w:r w:rsidRPr="00CC65A6">
        <w:rPr>
          <w:sz w:val="14"/>
        </w:rPr>
        <w:t xml:space="preserve">, Hale suggests an analytical framework based on the Gramscian notion of articulation to ask: will the subjugated knowledge and practices be articulated within the dominant, and </w:t>
      </w:r>
      <w:proofErr w:type="spellStart"/>
      <w:r w:rsidRPr="00CC65A6">
        <w:rPr>
          <w:sz w:val="14"/>
        </w:rPr>
        <w:t>neutralised</w:t>
      </w:r>
      <w:proofErr w:type="spellEnd"/>
      <w:r w:rsidRPr="00CC65A6">
        <w:rPr>
          <w:sz w:val="14"/>
        </w:rPr>
        <w:t xml:space="preserve">? Or will they occupy the space opened from above while resisting its </w:t>
      </w:r>
      <w:proofErr w:type="gramStart"/>
      <w:r w:rsidRPr="00CC65A6">
        <w:rPr>
          <w:sz w:val="14"/>
        </w:rPr>
        <w:t>built in</w:t>
      </w:r>
      <w:proofErr w:type="gramEnd"/>
      <w:r w:rsidRPr="00CC65A6">
        <w:rPr>
          <w:sz w:val="14"/>
        </w:rPr>
        <w:t xml:space="preserve"> logic, connect with others, toward ‘transformative’ cultural-political alternatives that still cannot be fully imagined? (2002: 499). Indeed, </w:t>
      </w:r>
      <w:r w:rsidRPr="00D92086">
        <w:rPr>
          <w:rStyle w:val="StyleUnderline"/>
        </w:rPr>
        <w:t xml:space="preserve">there is the </w:t>
      </w:r>
      <w:r w:rsidRPr="002C377B">
        <w:rPr>
          <w:rStyle w:val="StyleUnderline"/>
          <w:highlight w:val="yellow"/>
        </w:rPr>
        <w:t>danger that</w:t>
      </w:r>
      <w:r w:rsidRPr="00D92086">
        <w:rPr>
          <w:rStyle w:val="StyleUnderline"/>
        </w:rPr>
        <w:t xml:space="preserve"> identifying under </w:t>
      </w:r>
      <w:r w:rsidRPr="002C377B">
        <w:rPr>
          <w:rStyle w:val="StyleUnderline"/>
          <w:highlight w:val="yellow"/>
        </w:rPr>
        <w:t xml:space="preserve">a </w:t>
      </w:r>
      <w:r w:rsidRPr="002C377B">
        <w:rPr>
          <w:rStyle w:val="Emphasis"/>
          <w:highlight w:val="yellow"/>
        </w:rPr>
        <w:t>single</w:t>
      </w:r>
      <w:r w:rsidRPr="00D92086">
        <w:rPr>
          <w:rStyle w:val="StyleUnderline"/>
        </w:rPr>
        <w:t xml:space="preserve"> indigenous </w:t>
      </w:r>
      <w:r w:rsidRPr="002C377B">
        <w:rPr>
          <w:rStyle w:val="StyleUnderline"/>
          <w:highlight w:val="yellow"/>
        </w:rPr>
        <w:t xml:space="preserve">label </w:t>
      </w:r>
      <w:r w:rsidRPr="002C377B">
        <w:rPr>
          <w:rStyle w:val="Emphasis"/>
          <w:highlight w:val="yellow"/>
        </w:rPr>
        <w:t>risks losing</w:t>
      </w:r>
      <w:r w:rsidRPr="002C377B">
        <w:rPr>
          <w:rStyle w:val="StyleUnderline"/>
          <w:highlight w:val="yellow"/>
        </w:rPr>
        <w:t xml:space="preserve"> the </w:t>
      </w:r>
      <w:r w:rsidRPr="002C377B">
        <w:rPr>
          <w:rStyle w:val="Emphasis"/>
          <w:highlight w:val="yellow"/>
        </w:rPr>
        <w:t>complexities</w:t>
      </w:r>
      <w:r w:rsidRPr="00D92086">
        <w:rPr>
          <w:rStyle w:val="StyleUnderline"/>
        </w:rPr>
        <w:t xml:space="preserve"> and processes </w:t>
      </w:r>
      <w:r w:rsidRPr="002C377B">
        <w:rPr>
          <w:rStyle w:val="StyleUnderline"/>
          <w:highlight w:val="yellow"/>
        </w:rPr>
        <w:t>that permeate</w:t>
      </w:r>
      <w:r w:rsidRPr="00D92086">
        <w:rPr>
          <w:rStyle w:val="StyleUnderline"/>
        </w:rPr>
        <w:t xml:space="preserve"> the </w:t>
      </w:r>
      <w:r w:rsidRPr="002C377B">
        <w:rPr>
          <w:rStyle w:val="Emphasis"/>
          <w:highlight w:val="yellow"/>
        </w:rPr>
        <w:t>heterogeneous inter-ethnic collectivity</w:t>
      </w:r>
      <w:r w:rsidRPr="00D92086">
        <w:rPr>
          <w:rStyle w:val="StyleUnderline"/>
        </w:rPr>
        <w:t xml:space="preserve"> of the</w:t>
      </w:r>
      <w:r w:rsidRPr="00CC65A6">
        <w:rPr>
          <w:sz w:val="14"/>
        </w:rPr>
        <w:t xml:space="preserve"> lowland </w:t>
      </w:r>
      <w:r w:rsidRPr="00D92086">
        <w:rPr>
          <w:rStyle w:val="StyleUnderline"/>
        </w:rPr>
        <w:t>indigenous movement</w:t>
      </w:r>
      <w:r w:rsidRPr="00CC65A6">
        <w:rPr>
          <w:sz w:val="14"/>
        </w:rPr>
        <w:t xml:space="preserve">. This acts to disembody the identity claims from some of the more radical tangents of the movement. </w:t>
      </w:r>
      <w:r w:rsidRPr="00D92086">
        <w:rPr>
          <w:rStyle w:val="StyleUnderline"/>
        </w:rPr>
        <w:t>Mexican anthropologist Miguel Alberto</w:t>
      </w:r>
      <w:r>
        <w:rPr>
          <w:rStyle w:val="StyleUnderline"/>
        </w:rPr>
        <w:t xml:space="preserve"> </w:t>
      </w:r>
      <w:r w:rsidRPr="00D92086">
        <w:rPr>
          <w:rStyle w:val="StyleUnderline"/>
        </w:rPr>
        <w:t>Bartolomé argues that indigenous autonomy should contemplate ‘new modes of [interethnic,</w:t>
      </w:r>
      <w:r>
        <w:rPr>
          <w:rStyle w:val="StyleUnderline"/>
        </w:rPr>
        <w:t xml:space="preserve"> </w:t>
      </w:r>
      <w:r w:rsidRPr="00D92086">
        <w:rPr>
          <w:rStyle w:val="StyleUnderline"/>
        </w:rPr>
        <w:t>inter-cultural] social articulation that are more egalitarian than existing [ones]’ and</w:t>
      </w:r>
      <w:r>
        <w:rPr>
          <w:rStyle w:val="StyleUnderline"/>
        </w:rPr>
        <w:t xml:space="preserve"> </w:t>
      </w:r>
      <w:r w:rsidRPr="00D92086">
        <w:rPr>
          <w:rStyle w:val="StyleUnderline"/>
        </w:rPr>
        <w:t xml:space="preserve">that </w:t>
      </w:r>
      <w:r w:rsidRPr="006F10FC">
        <w:rPr>
          <w:rStyle w:val="StyleUnderline"/>
        </w:rPr>
        <w:t>a multi-ethnic state ‘</w:t>
      </w:r>
      <w:r w:rsidRPr="002C377B">
        <w:rPr>
          <w:rStyle w:val="StyleUnderline"/>
          <w:highlight w:val="yellow"/>
        </w:rPr>
        <w:t xml:space="preserve">should explore </w:t>
      </w:r>
      <w:r w:rsidRPr="002C377B">
        <w:rPr>
          <w:rStyle w:val="Emphasis"/>
          <w:highlight w:val="yellow"/>
        </w:rPr>
        <w:t>all possible paths</w:t>
      </w:r>
      <w:r w:rsidRPr="002C377B">
        <w:rPr>
          <w:rStyle w:val="StyleUnderline"/>
          <w:highlight w:val="yellow"/>
        </w:rPr>
        <w:t xml:space="preserve"> in the search for novel forms of conviviality</w:t>
      </w:r>
      <w:r w:rsidRPr="000F14E7">
        <w:rPr>
          <w:rStyle w:val="StyleUnderline"/>
        </w:rPr>
        <w:t xml:space="preserve"> between culturally distinct groups’</w:t>
      </w:r>
      <w:r w:rsidRPr="00CC65A6">
        <w:rPr>
          <w:sz w:val="14"/>
        </w:rPr>
        <w:t xml:space="preserve"> (2005: 146 cited in Gustafson 2009a: 998). Escobar similarly </w:t>
      </w:r>
      <w:r w:rsidRPr="002C377B">
        <w:rPr>
          <w:rStyle w:val="StyleUnderline"/>
          <w:highlight w:val="yellow"/>
        </w:rPr>
        <w:t>calls for</w:t>
      </w:r>
      <w:r w:rsidRPr="00CC65A6">
        <w:rPr>
          <w:rStyle w:val="StyleUnderline"/>
        </w:rPr>
        <w:t xml:space="preserve"> a </w:t>
      </w:r>
      <w:proofErr w:type="spellStart"/>
      <w:r w:rsidRPr="002C377B">
        <w:rPr>
          <w:rStyle w:val="Emphasis"/>
          <w:highlight w:val="yellow"/>
        </w:rPr>
        <w:t>decolonisation</w:t>
      </w:r>
      <w:proofErr w:type="spellEnd"/>
      <w:r w:rsidRPr="00CC65A6">
        <w:rPr>
          <w:rStyle w:val="StyleUnderline"/>
        </w:rPr>
        <w:t xml:space="preserve"> that ‘can be started in earnest </w:t>
      </w:r>
      <w:r w:rsidRPr="002C377B">
        <w:rPr>
          <w:rStyle w:val="StyleUnderline"/>
          <w:highlight w:val="yellow"/>
        </w:rPr>
        <w:t xml:space="preserve">from a </w:t>
      </w:r>
      <w:proofErr w:type="spellStart"/>
      <w:r w:rsidRPr="002C377B">
        <w:rPr>
          <w:rStyle w:val="Emphasis"/>
          <w:highlight w:val="yellow"/>
        </w:rPr>
        <w:t>deessentialized</w:t>
      </w:r>
      <w:proofErr w:type="spellEnd"/>
      <w:r w:rsidRPr="002C377B">
        <w:rPr>
          <w:rStyle w:val="StyleUnderline"/>
          <w:highlight w:val="yellow"/>
        </w:rPr>
        <w:t xml:space="preserve"> perspective</w:t>
      </w:r>
      <w:r w:rsidRPr="00CC65A6">
        <w:rPr>
          <w:rStyle w:val="StyleUnderline"/>
        </w:rPr>
        <w:t>’</w:t>
      </w:r>
      <w:r w:rsidRPr="00CC65A6">
        <w:rPr>
          <w:sz w:val="14"/>
        </w:rPr>
        <w:t xml:space="preserve"> (2008: 305). </w:t>
      </w:r>
      <w:r w:rsidRPr="00CC65A6">
        <w:rPr>
          <w:rStyle w:val="StyleUnderline"/>
        </w:rPr>
        <w:t>Indeed, the movement seeks the recognition of</w:t>
      </w:r>
      <w:r>
        <w:rPr>
          <w:rStyle w:val="StyleUnderline"/>
        </w:rPr>
        <w:t xml:space="preserve"> </w:t>
      </w:r>
      <w:r w:rsidRPr="00CC65A6">
        <w:rPr>
          <w:rStyle w:val="StyleUnderline"/>
        </w:rPr>
        <w:t xml:space="preserve">plurality without the </w:t>
      </w:r>
      <w:proofErr w:type="spellStart"/>
      <w:r w:rsidRPr="00CC65A6">
        <w:rPr>
          <w:rStyle w:val="StyleUnderline"/>
        </w:rPr>
        <w:t>homogenisation</w:t>
      </w:r>
      <w:proofErr w:type="spellEnd"/>
      <w:r w:rsidRPr="00CC65A6">
        <w:rPr>
          <w:rStyle w:val="StyleUnderline"/>
        </w:rPr>
        <w:t xml:space="preserve"> of indigenous cultures or ideologies or the ranking of</w:t>
      </w:r>
      <w:r>
        <w:rPr>
          <w:rStyle w:val="StyleUnderline"/>
        </w:rPr>
        <w:t xml:space="preserve"> </w:t>
      </w:r>
      <w:r w:rsidRPr="00CC65A6">
        <w:rPr>
          <w:rStyle w:val="StyleUnderline"/>
        </w:rPr>
        <w:t>difference that necessarily works to subordinate some cultures and let others dominate</w:t>
      </w:r>
      <w:r w:rsidRPr="00CC65A6">
        <w:rPr>
          <w:sz w:val="14"/>
        </w:rPr>
        <w:t xml:space="preserve">. This project of emancipatory societal transformation is an on-going challenge for the lowland indigenous movement. </w:t>
      </w:r>
    </w:p>
    <w:p w14:paraId="65EFDEBA" w14:textId="77777777" w:rsidR="00E62A80" w:rsidRPr="00E62A80" w:rsidRDefault="00E62A80" w:rsidP="00E62A80"/>
    <w:p w14:paraId="3B303D78" w14:textId="5A9C2D82" w:rsidR="00E76327" w:rsidRDefault="00E76327" w:rsidP="00E76327">
      <w:pPr>
        <w:pStyle w:val="Heading3"/>
      </w:pPr>
      <w:r>
        <w:t xml:space="preserve">AT: Fugitivity </w:t>
      </w:r>
      <w:r>
        <w:t>Alt</w:t>
      </w:r>
    </w:p>
    <w:p w14:paraId="44B2FEE2" w14:textId="77777777" w:rsidR="00E76327" w:rsidRDefault="00E76327" w:rsidP="00E76327">
      <w:pPr>
        <w:pStyle w:val="Heading4"/>
      </w:pPr>
      <w:bookmarkStart w:id="4" w:name="_Hlk44255536"/>
      <w:r>
        <w:t xml:space="preserve">Fugitivity </w:t>
      </w:r>
      <w:proofErr w:type="gramStart"/>
      <w:r>
        <w:t>can’t</w:t>
      </w:r>
      <w:proofErr w:type="gramEnd"/>
      <w:r>
        <w:t xml:space="preserve"> always escape -- instead we should recognize our institutional role in the reconfiguration of existing structures. </w:t>
      </w:r>
    </w:p>
    <w:p w14:paraId="21E8F939" w14:textId="2E3417C1" w:rsidR="00E76327" w:rsidRPr="006344DA" w:rsidRDefault="00E76327" w:rsidP="00E76327">
      <w:r w:rsidRPr="00A61795">
        <w:rPr>
          <w:rStyle w:val="Style13ptBold"/>
        </w:rPr>
        <w:t>Love 15</w:t>
      </w:r>
      <w:r w:rsidRPr="006344DA">
        <w:t xml:space="preserve"> – R. Jean Brownlee Term Associate Professor at the University of Pennsylvania (Heather, R. Jean Brownlee Term Associate Professor at the University of Pennsylvania, “Doing Being Deviant: Deviance Studies, Description, and the Queer Ordinary,” differences Vol. 26.1, pp. 89-91)</w:t>
      </w:r>
    </w:p>
    <w:p w14:paraId="01ADC060" w14:textId="2EDB804C" w:rsidR="00E76327" w:rsidRDefault="00E76327" w:rsidP="00E76327">
      <w:pPr>
        <w:rPr>
          <w:rStyle w:val="StyleUnderline"/>
        </w:rPr>
      </w:pPr>
      <w:r w:rsidRPr="00B9184D">
        <w:rPr>
          <w:rStyle w:val="StyleUnderline"/>
        </w:rPr>
        <w:t xml:space="preserve">Today, queer studies—prestigious but unevenly institutionalized—still signals </w:t>
      </w:r>
      <w:r w:rsidRPr="00B9184D">
        <w:rPr>
          <w:rStyle w:val="Emphasis"/>
        </w:rPr>
        <w:t>absolute refusal or criticality</w:t>
      </w:r>
      <w:r w:rsidRPr="00B9184D">
        <w:rPr>
          <w:rStyle w:val="StyleUnderline"/>
        </w:rPr>
        <w:t xml:space="preserve">—all anti- and </w:t>
      </w:r>
      <w:r w:rsidRPr="00B9184D">
        <w:rPr>
          <w:rStyle w:val="Emphasis"/>
        </w:rPr>
        <w:t>no normativity</w:t>
      </w:r>
      <w:r w:rsidRPr="003B73D4">
        <w:rPr>
          <w:sz w:val="12"/>
        </w:rPr>
        <w:t xml:space="preserve">. In their influential 2004 essay, “The University and the </w:t>
      </w:r>
      <w:proofErr w:type="spellStart"/>
      <w:r w:rsidRPr="003B73D4">
        <w:rPr>
          <w:sz w:val="12"/>
        </w:rPr>
        <w:t>Undercommons</w:t>
      </w:r>
      <w:proofErr w:type="spellEnd"/>
      <w:r w:rsidRPr="003B73D4">
        <w:rPr>
          <w:sz w:val="12"/>
        </w:rPr>
        <w:t xml:space="preserve">” (and in the 2013 book that followed from it), </w:t>
      </w:r>
      <w:r w:rsidRPr="00B9184D">
        <w:rPr>
          <w:rStyle w:val="StyleUnderline"/>
        </w:rPr>
        <w:t xml:space="preserve">Fred Moten and Stefano Harney rely on such an understanding of </w:t>
      </w:r>
      <w:r w:rsidRPr="00B9184D">
        <w:rPr>
          <w:rStyle w:val="Emphasis"/>
        </w:rPr>
        <w:t>queer</w:t>
      </w:r>
      <w:r w:rsidRPr="003B73D4">
        <w:rPr>
          <w:sz w:val="12"/>
        </w:rPr>
        <w:t xml:space="preserve"> (as well as concepts borrowed from black studies, feminism, ethnic studies, and anticolonial thought). </w:t>
      </w:r>
      <w:r w:rsidRPr="00B9184D">
        <w:rPr>
          <w:rStyle w:val="StyleUnderline"/>
        </w:rPr>
        <w:t xml:space="preserve">They call for betrayal, refusal, theft, and </w:t>
      </w:r>
      <w:proofErr w:type="spellStart"/>
      <w:r w:rsidRPr="00B9184D">
        <w:rPr>
          <w:rStyle w:val="StyleUnderline"/>
        </w:rPr>
        <w:t>marronage</w:t>
      </w:r>
      <w:proofErr w:type="spellEnd"/>
      <w:r w:rsidRPr="00B9184D">
        <w:rPr>
          <w:rStyle w:val="StyleUnderline"/>
        </w:rPr>
        <w:t xml:space="preserve"> as modes of resisting the iron grip of the academy, pointing to an uncharted, underground, and collective space they call the </w:t>
      </w:r>
      <w:proofErr w:type="spellStart"/>
      <w:r w:rsidRPr="00B9184D">
        <w:rPr>
          <w:rStyle w:val="Emphasis"/>
        </w:rPr>
        <w:t>undercommons</w:t>
      </w:r>
      <w:proofErr w:type="spellEnd"/>
      <w:r w:rsidRPr="003B73D4">
        <w:rPr>
          <w:sz w:val="12"/>
        </w:rPr>
        <w:t>. “To enter this space,” they write, “</w:t>
      </w:r>
      <w:r w:rsidRPr="00B9184D">
        <w:rPr>
          <w:rStyle w:val="StyleUnderline"/>
        </w:rPr>
        <w:t xml:space="preserve">is to inhabit the </w:t>
      </w:r>
      <w:proofErr w:type="spellStart"/>
      <w:r w:rsidRPr="00B9184D">
        <w:rPr>
          <w:rStyle w:val="StyleUnderline"/>
        </w:rPr>
        <w:t>ruptural</w:t>
      </w:r>
      <w:proofErr w:type="spellEnd"/>
      <w:r w:rsidRPr="00B9184D">
        <w:rPr>
          <w:rStyle w:val="StyleUnderline"/>
        </w:rPr>
        <w:t xml:space="preserve"> and enraptured disclosure of the commons that fugitive enlightenment enacts, the criminal, matricidal, queer, in the cistern, on the stroll of the stolen life, the life stolen by enlightenment and stolen back, where the commons give refuge, </w:t>
      </w:r>
      <w:r w:rsidRPr="00B9184D">
        <w:rPr>
          <w:rStyle w:val="Emphasis"/>
        </w:rPr>
        <w:t>where the refuge gives commons</w:t>
      </w:r>
      <w:r w:rsidRPr="003B73D4">
        <w:rPr>
          <w:sz w:val="12"/>
        </w:rPr>
        <w:t xml:space="preserve">” (103). Moten and Harney speculate whether </w:t>
      </w:r>
      <w:r w:rsidRPr="00B9184D">
        <w:rPr>
          <w:rStyle w:val="StyleUnderline"/>
        </w:rPr>
        <w:t>the “</w:t>
      </w:r>
      <w:r w:rsidRPr="00B9184D">
        <w:rPr>
          <w:rStyle w:val="Emphasis"/>
        </w:rPr>
        <w:t>thought of the outside</w:t>
      </w:r>
      <w:r w:rsidRPr="00B9184D">
        <w:rPr>
          <w:rStyle w:val="StyleUnderline"/>
        </w:rPr>
        <w:t xml:space="preserve">” (105) is </w:t>
      </w:r>
      <w:r w:rsidRPr="00B9184D">
        <w:rPr>
          <w:rStyle w:val="Emphasis"/>
        </w:rPr>
        <w:t>possible</w:t>
      </w:r>
      <w:r w:rsidRPr="00B9184D">
        <w:rPr>
          <w:rStyle w:val="StyleUnderline"/>
        </w:rPr>
        <w:t xml:space="preserve"> inside the </w:t>
      </w:r>
      <w:r w:rsidRPr="00B9184D">
        <w:rPr>
          <w:rStyle w:val="Emphasis"/>
        </w:rPr>
        <w:t>university</w:t>
      </w:r>
      <w:r w:rsidRPr="00B9184D">
        <w:rPr>
          <w:rStyle w:val="StyleUnderline"/>
        </w:rPr>
        <w:t xml:space="preserve"> and </w:t>
      </w:r>
      <w:r w:rsidRPr="00B9184D">
        <w:rPr>
          <w:rStyle w:val="Emphasis"/>
        </w:rPr>
        <w:t>suggest</w:t>
      </w:r>
      <w:r w:rsidRPr="00B9184D">
        <w:rPr>
          <w:rStyle w:val="StyleUnderline"/>
        </w:rPr>
        <w:t xml:space="preserve"> that if there is an outside, it is along the </w:t>
      </w:r>
      <w:r w:rsidRPr="00B9184D">
        <w:rPr>
          <w:rStyle w:val="Emphasis"/>
        </w:rPr>
        <w:t>margins</w:t>
      </w:r>
      <w:r w:rsidRPr="00B9184D">
        <w:rPr>
          <w:rStyle w:val="StyleUnderline"/>
        </w:rPr>
        <w:t xml:space="preserve"> and at the </w:t>
      </w:r>
      <w:r w:rsidRPr="00B9184D">
        <w:rPr>
          <w:rStyle w:val="Emphasis"/>
        </w:rPr>
        <w:t>bottom</w:t>
      </w:r>
      <w:r w:rsidRPr="003B73D4">
        <w:rPr>
          <w:sz w:val="12"/>
        </w:rPr>
        <w:t xml:space="preserve">. Yet their imagination of that outside is indebted to the inside, </w:t>
      </w:r>
      <w:proofErr w:type="gramStart"/>
      <w:r w:rsidRPr="003B73D4">
        <w:rPr>
          <w:sz w:val="12"/>
        </w:rPr>
        <w:t>in particular to</w:t>
      </w:r>
      <w:proofErr w:type="gramEnd"/>
      <w:r w:rsidRPr="003B73D4">
        <w:rPr>
          <w:sz w:val="12"/>
        </w:rPr>
        <w:t xml:space="preserve"> the conception of deviance produced within sociology. </w:t>
      </w:r>
      <w:r w:rsidRPr="00B9184D">
        <w:rPr>
          <w:rStyle w:val="StyleUnderline"/>
        </w:rPr>
        <w:t xml:space="preserve">Their account of the </w:t>
      </w:r>
      <w:proofErr w:type="spellStart"/>
      <w:r w:rsidRPr="00B9184D">
        <w:rPr>
          <w:rStyle w:val="Emphasis"/>
        </w:rPr>
        <w:t>undercommons</w:t>
      </w:r>
      <w:proofErr w:type="spellEnd"/>
      <w:r w:rsidRPr="00B9184D">
        <w:rPr>
          <w:rStyle w:val="StyleUnderline"/>
        </w:rPr>
        <w:t xml:space="preserve"> reads like a </w:t>
      </w:r>
      <w:r w:rsidRPr="00B9184D">
        <w:rPr>
          <w:rStyle w:val="Emphasis"/>
        </w:rPr>
        <w:t>rap sheet</w:t>
      </w:r>
      <w:r w:rsidRPr="00B9184D">
        <w:rPr>
          <w:rStyle w:val="StyleUnderline"/>
        </w:rPr>
        <w:t xml:space="preserve">, a list of the </w:t>
      </w:r>
      <w:r w:rsidRPr="00B9184D">
        <w:rPr>
          <w:rStyle w:val="Emphasis"/>
        </w:rPr>
        <w:t>traditional</w:t>
      </w:r>
      <w:r w:rsidRPr="00B9184D">
        <w:rPr>
          <w:rStyle w:val="StyleUnderline"/>
        </w:rPr>
        <w:t xml:space="preserve"> topics of </w:t>
      </w:r>
      <w:r w:rsidRPr="00B9184D">
        <w:rPr>
          <w:rStyle w:val="Emphasis"/>
        </w:rPr>
        <w:t>deviance</w:t>
      </w:r>
      <w:r w:rsidRPr="00B9184D">
        <w:rPr>
          <w:rStyle w:val="StyleUnderline"/>
        </w:rPr>
        <w:t xml:space="preserve"> studies: </w:t>
      </w:r>
      <w:r w:rsidRPr="00B9184D">
        <w:rPr>
          <w:rStyle w:val="Emphasis"/>
        </w:rPr>
        <w:t>theft</w:t>
      </w:r>
      <w:r w:rsidRPr="00B9184D">
        <w:rPr>
          <w:rStyle w:val="StyleUnderline"/>
        </w:rPr>
        <w:t xml:space="preserve">, </w:t>
      </w:r>
      <w:r w:rsidRPr="00B9184D">
        <w:rPr>
          <w:rStyle w:val="Emphasis"/>
        </w:rPr>
        <w:t>homosexuality</w:t>
      </w:r>
      <w:r w:rsidRPr="00B9184D">
        <w:rPr>
          <w:rStyle w:val="StyleUnderline"/>
        </w:rPr>
        <w:t xml:space="preserve">, </w:t>
      </w:r>
      <w:r w:rsidRPr="00B9184D">
        <w:rPr>
          <w:rStyle w:val="Emphasis"/>
        </w:rPr>
        <w:t>prostitution</w:t>
      </w:r>
      <w:r w:rsidRPr="00B9184D">
        <w:rPr>
          <w:rStyle w:val="StyleUnderline"/>
        </w:rPr>
        <w:t xml:space="preserve">, </w:t>
      </w:r>
      <w:r w:rsidRPr="00B9184D">
        <w:rPr>
          <w:rStyle w:val="Emphasis"/>
        </w:rPr>
        <w:t>incarceration</w:t>
      </w:r>
      <w:r w:rsidRPr="00B9184D">
        <w:rPr>
          <w:rStyle w:val="StyleUnderline"/>
        </w:rPr>
        <w:t>.</w:t>
      </w:r>
      <w:r w:rsidRPr="003B73D4">
        <w:rPr>
          <w:sz w:val="12"/>
        </w:rPr>
        <w:t xml:space="preserve"> Moten and Harney do not describe the </w:t>
      </w:r>
      <w:proofErr w:type="spellStart"/>
      <w:r w:rsidRPr="003B73D4">
        <w:rPr>
          <w:sz w:val="12"/>
        </w:rPr>
        <w:t>undercommons</w:t>
      </w:r>
      <w:proofErr w:type="spellEnd"/>
      <w:r w:rsidRPr="003B73D4">
        <w:rPr>
          <w:sz w:val="12"/>
        </w:rPr>
        <w:t>, but rather ask their readers to join it, to participate in active revolt against professional and disciplinary protocols</w:t>
      </w:r>
      <w:r w:rsidRPr="00B9184D">
        <w:rPr>
          <w:rStyle w:val="StyleUnderline"/>
        </w:rPr>
        <w:t xml:space="preserve">. To offer an objective account of the social </w:t>
      </w:r>
      <w:r w:rsidRPr="00B9184D">
        <w:rPr>
          <w:rStyle w:val="Emphasis"/>
        </w:rPr>
        <w:t>position</w:t>
      </w:r>
      <w:r w:rsidRPr="00B9184D">
        <w:rPr>
          <w:rStyle w:val="StyleUnderline"/>
        </w:rPr>
        <w:t xml:space="preserve"> of </w:t>
      </w:r>
      <w:r w:rsidRPr="00B9184D">
        <w:rPr>
          <w:rStyle w:val="Emphasis"/>
        </w:rPr>
        <w:t>radical academics</w:t>
      </w:r>
      <w:r w:rsidRPr="00B9184D">
        <w:rPr>
          <w:rStyle w:val="StyleUnderline"/>
        </w:rPr>
        <w:t xml:space="preserve"> would be to further </w:t>
      </w:r>
      <w:r w:rsidRPr="00B9184D">
        <w:rPr>
          <w:rStyle w:val="Emphasis"/>
        </w:rPr>
        <w:t>business</w:t>
      </w:r>
      <w:r w:rsidRPr="00B9184D">
        <w:rPr>
          <w:rStyle w:val="StyleUnderline"/>
        </w:rPr>
        <w:t xml:space="preserve"> as usual in the </w:t>
      </w:r>
      <w:r w:rsidRPr="00B9184D">
        <w:rPr>
          <w:rStyle w:val="Emphasis"/>
        </w:rPr>
        <w:t>academy</w:t>
      </w:r>
      <w:r w:rsidRPr="00B9184D">
        <w:rPr>
          <w:rStyle w:val="StyleUnderline"/>
        </w:rPr>
        <w:t xml:space="preserve">; </w:t>
      </w:r>
      <w:r w:rsidRPr="00B9184D">
        <w:rPr>
          <w:rStyle w:val="Emphasis"/>
        </w:rPr>
        <w:t>dwelling</w:t>
      </w:r>
      <w:r w:rsidRPr="00B9184D">
        <w:rPr>
          <w:rStyle w:val="StyleUnderline"/>
        </w:rPr>
        <w:t xml:space="preserve"> in the </w:t>
      </w:r>
      <w:proofErr w:type="spellStart"/>
      <w:r w:rsidRPr="00B9184D">
        <w:rPr>
          <w:rStyle w:val="Emphasis"/>
        </w:rPr>
        <w:t>undercommons</w:t>
      </w:r>
      <w:proofErr w:type="spellEnd"/>
      <w:r w:rsidRPr="00B9184D">
        <w:rPr>
          <w:rStyle w:val="StyleUnderline"/>
        </w:rPr>
        <w:t xml:space="preserve"> requires </w:t>
      </w:r>
      <w:r w:rsidRPr="00B9184D">
        <w:rPr>
          <w:rStyle w:val="Emphasis"/>
        </w:rPr>
        <w:t>giving</w:t>
      </w:r>
      <w:r w:rsidRPr="00B9184D">
        <w:rPr>
          <w:rStyle w:val="StyleUnderline"/>
        </w:rPr>
        <w:t xml:space="preserve"> up on the usual </w:t>
      </w:r>
      <w:r w:rsidRPr="00B9184D">
        <w:rPr>
          <w:rStyle w:val="Emphasis"/>
        </w:rPr>
        <w:t>protocols of description</w:t>
      </w:r>
      <w:r w:rsidRPr="003B73D4">
        <w:rPr>
          <w:sz w:val="12"/>
        </w:rPr>
        <w:t xml:space="preserve">. Moten and Harney argue against the traditional role of the “critical academic” (105), which they see as just another turn of the professional screw, since work that opposes the academy does not challenge its basic structure or everyday operations. </w:t>
      </w:r>
      <w:r w:rsidRPr="00B9184D">
        <w:rPr>
          <w:rStyle w:val="StyleUnderline"/>
        </w:rPr>
        <w:t xml:space="preserve">They argue that “to be a </w:t>
      </w:r>
      <w:r w:rsidRPr="00B9184D">
        <w:rPr>
          <w:rStyle w:val="Emphasis"/>
        </w:rPr>
        <w:t>critical academic</w:t>
      </w:r>
      <w:r w:rsidRPr="00B9184D">
        <w:rPr>
          <w:rStyle w:val="StyleUnderline"/>
        </w:rPr>
        <w:t xml:space="preserve"> in the university is to be against the university, and to be against the university is always to recognize it and to be </w:t>
      </w:r>
      <w:r w:rsidRPr="00B9184D">
        <w:rPr>
          <w:rStyle w:val="Emphasis"/>
        </w:rPr>
        <w:t>recognized</w:t>
      </w:r>
      <w:r w:rsidRPr="00B9184D">
        <w:rPr>
          <w:rStyle w:val="StyleUnderline"/>
        </w:rPr>
        <w:t xml:space="preserve"> by it, and to institute the </w:t>
      </w:r>
      <w:r w:rsidRPr="00B9184D">
        <w:rPr>
          <w:rStyle w:val="Emphasis"/>
        </w:rPr>
        <w:t>negligence</w:t>
      </w:r>
      <w:r w:rsidRPr="00B9184D">
        <w:rPr>
          <w:rStyle w:val="StyleUnderline"/>
        </w:rPr>
        <w:t xml:space="preserve"> of the </w:t>
      </w:r>
      <w:r w:rsidRPr="00B9184D">
        <w:rPr>
          <w:rStyle w:val="Emphasis"/>
        </w:rPr>
        <w:t>internal outside</w:t>
      </w:r>
      <w:r w:rsidRPr="00B9184D">
        <w:rPr>
          <w:rStyle w:val="StyleUnderline"/>
        </w:rPr>
        <w:t xml:space="preserve">, that </w:t>
      </w:r>
      <w:r w:rsidRPr="00B9184D">
        <w:rPr>
          <w:rStyle w:val="Emphasis"/>
        </w:rPr>
        <w:t>unassimilated</w:t>
      </w:r>
      <w:r w:rsidRPr="00B9184D">
        <w:rPr>
          <w:rStyle w:val="StyleUnderline"/>
        </w:rPr>
        <w:t xml:space="preserve"> </w:t>
      </w:r>
      <w:r w:rsidRPr="00B9184D">
        <w:rPr>
          <w:rStyle w:val="Emphasis"/>
        </w:rPr>
        <w:t>underground</w:t>
      </w:r>
      <w:r w:rsidRPr="00B9184D">
        <w:rPr>
          <w:rStyle w:val="StyleUnderline"/>
        </w:rPr>
        <w:t xml:space="preserve">, a </w:t>
      </w:r>
      <w:r w:rsidRPr="00B9184D">
        <w:rPr>
          <w:rStyle w:val="Emphasis"/>
        </w:rPr>
        <w:t>negligence</w:t>
      </w:r>
      <w:r w:rsidRPr="00B9184D">
        <w:rPr>
          <w:rStyle w:val="StyleUnderline"/>
        </w:rPr>
        <w:t xml:space="preserve"> of it that is </w:t>
      </w:r>
      <w:r w:rsidRPr="00B9184D">
        <w:rPr>
          <w:rStyle w:val="Emphasis"/>
        </w:rPr>
        <w:t>precisely</w:t>
      </w:r>
      <w:r w:rsidRPr="00B9184D">
        <w:rPr>
          <w:rStyle w:val="StyleUnderline"/>
        </w:rPr>
        <w:t xml:space="preserve">, we must insist, the basis of the </w:t>
      </w:r>
      <w:r w:rsidRPr="00B9184D">
        <w:rPr>
          <w:rStyle w:val="Emphasis"/>
        </w:rPr>
        <w:t>professions</w:t>
      </w:r>
      <w:r w:rsidRPr="003B73D4">
        <w:rPr>
          <w:sz w:val="12"/>
        </w:rPr>
        <w:t>” (105). In contrast to the figure of the critical academic, they forward the image of the “</w:t>
      </w:r>
      <w:r w:rsidRPr="00B9184D">
        <w:rPr>
          <w:rStyle w:val="Emphasis"/>
        </w:rPr>
        <w:t>subversive intellectual”</w:t>
      </w:r>
      <w:r w:rsidRPr="00B9184D">
        <w:rPr>
          <w:rStyle w:val="StyleUnderline"/>
        </w:rPr>
        <w:t xml:space="preserve"> who is “in but not of” the </w:t>
      </w:r>
      <w:r w:rsidRPr="00B9184D">
        <w:rPr>
          <w:rStyle w:val="Emphasis"/>
        </w:rPr>
        <w:t>academy</w:t>
      </w:r>
      <w:r w:rsidRPr="00B9184D">
        <w:rPr>
          <w:rStyle w:val="StyleUnderline"/>
        </w:rPr>
        <w:t xml:space="preserve"> </w:t>
      </w:r>
      <w:r w:rsidRPr="003B73D4">
        <w:rPr>
          <w:sz w:val="12"/>
        </w:rPr>
        <w:t xml:space="preserve">(101). Without dismissing the galvanizing effect of such a call to the </w:t>
      </w:r>
      <w:proofErr w:type="spellStart"/>
      <w:r w:rsidRPr="003B73D4">
        <w:rPr>
          <w:sz w:val="12"/>
        </w:rPr>
        <w:t>undercommons</w:t>
      </w:r>
      <w:proofErr w:type="spellEnd"/>
      <w:r w:rsidRPr="003B73D4">
        <w:rPr>
          <w:sz w:val="12"/>
        </w:rPr>
        <w:t xml:space="preserve">, it is important to consider the limits of the refusal of objectification as a strategy. To be unlocatable, to be nowhere, to be in permanent revolt: Moten and Harney describe the path that queer inquiry laid out for itself. </w:t>
      </w:r>
      <w:r w:rsidRPr="00B9184D">
        <w:rPr>
          <w:rStyle w:val="StyleUnderline"/>
        </w:rPr>
        <w:t>Objectification—</w:t>
      </w:r>
      <w:r w:rsidRPr="00B9184D">
        <w:rPr>
          <w:rStyle w:val="Emphasis"/>
        </w:rPr>
        <w:t>recognition</w:t>
      </w:r>
      <w:r w:rsidRPr="00B9184D">
        <w:rPr>
          <w:rStyle w:val="StyleUnderline"/>
        </w:rPr>
        <w:t xml:space="preserve">, </w:t>
      </w:r>
      <w:r w:rsidRPr="00B9184D">
        <w:rPr>
          <w:rStyle w:val="Emphasis"/>
        </w:rPr>
        <w:t>description</w:t>
      </w:r>
      <w:r w:rsidRPr="00B9184D">
        <w:rPr>
          <w:rStyle w:val="StyleUnderline"/>
        </w:rPr>
        <w:t xml:space="preserve">, </w:t>
      </w:r>
      <w:r w:rsidRPr="00B9184D">
        <w:rPr>
          <w:rStyle w:val="Emphasis"/>
        </w:rPr>
        <w:t>critique</w:t>
      </w:r>
      <w:r w:rsidRPr="00B9184D">
        <w:rPr>
          <w:rStyle w:val="StyleUnderline"/>
        </w:rPr>
        <w:t xml:space="preserve">—can be a way to reinforce the status quo, but it is also a way of acknowledging one’s </w:t>
      </w:r>
      <w:r w:rsidRPr="00B9184D">
        <w:rPr>
          <w:rStyle w:val="Emphasis"/>
        </w:rPr>
        <w:t>institutional position</w:t>
      </w:r>
      <w:r w:rsidRPr="00B9184D">
        <w:rPr>
          <w:rStyle w:val="StyleUnderline"/>
        </w:rPr>
        <w:t xml:space="preserve"> and the real </w:t>
      </w:r>
      <w:r w:rsidRPr="00B9184D">
        <w:rPr>
          <w:rStyle w:val="Emphasis"/>
        </w:rPr>
        <w:t>differences</w:t>
      </w:r>
      <w:r w:rsidRPr="00B9184D">
        <w:rPr>
          <w:rStyle w:val="StyleUnderline"/>
        </w:rPr>
        <w:t xml:space="preserve"> between </w:t>
      </w:r>
      <w:r w:rsidRPr="00B9184D">
        <w:rPr>
          <w:rStyle w:val="Emphasis"/>
        </w:rPr>
        <w:t>inside</w:t>
      </w:r>
      <w:r w:rsidRPr="00B9184D">
        <w:rPr>
          <w:rStyle w:val="StyleUnderline"/>
        </w:rPr>
        <w:t xml:space="preserve"> and </w:t>
      </w:r>
      <w:r w:rsidRPr="00B9184D">
        <w:rPr>
          <w:rStyle w:val="Emphasis"/>
        </w:rPr>
        <w:t>outside</w:t>
      </w:r>
      <w:r w:rsidRPr="003B73D4">
        <w:rPr>
          <w:sz w:val="12"/>
        </w:rPr>
        <w:t xml:space="preserve">. Even the most subversive intellectuals in the academy are “on the stroll” in a metaphorical but not a material sense. The fate of those who came “under false pretenses, with bad documents, out of love” (101), if </w:t>
      </w:r>
      <w:r w:rsidRPr="00B9184D">
        <w:rPr>
          <w:rStyle w:val="StyleUnderline"/>
        </w:rPr>
        <w:t>they survive, is to become “</w:t>
      </w:r>
      <w:proofErr w:type="spellStart"/>
      <w:r w:rsidRPr="00B9184D">
        <w:rPr>
          <w:rStyle w:val="StyleUnderline"/>
        </w:rPr>
        <w:t>superordinates</w:t>
      </w:r>
      <w:proofErr w:type="spellEnd"/>
      <w:r w:rsidRPr="00B9184D">
        <w:rPr>
          <w:rStyle w:val="StyleUnderline"/>
        </w:rPr>
        <w:t>” in Becker’s sense.</w:t>
      </w:r>
      <w:r>
        <w:rPr>
          <w:rStyle w:val="StyleUnderline"/>
        </w:rPr>
        <w:t xml:space="preserve"> </w:t>
      </w:r>
      <w:r w:rsidRPr="003B73D4">
        <w:rPr>
          <w:sz w:val="12"/>
        </w:rPr>
        <w:t xml:space="preserve">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w:t>
      </w:r>
      <w:r w:rsidRPr="00B9184D">
        <w:rPr>
          <w:rStyle w:val="StyleUnderline"/>
        </w:rPr>
        <w:t xml:space="preserve">To date, both the political and the methodological antinormativity of queer studies have made it difficult to address our implication in the violence of </w:t>
      </w:r>
      <w:r w:rsidRPr="00B9184D">
        <w:rPr>
          <w:rStyle w:val="Emphasis"/>
        </w:rPr>
        <w:t>knowledge production</w:t>
      </w:r>
      <w:r w:rsidRPr="00B9184D">
        <w:rPr>
          <w:rStyle w:val="StyleUnderline"/>
        </w:rPr>
        <w:t xml:space="preserve">, </w:t>
      </w:r>
      <w:r w:rsidRPr="00B9184D">
        <w:rPr>
          <w:rStyle w:val="Emphasis"/>
        </w:rPr>
        <w:t>pedagogy</w:t>
      </w:r>
      <w:r w:rsidRPr="00B9184D">
        <w:rPr>
          <w:rStyle w:val="StyleUnderline"/>
        </w:rPr>
        <w:t xml:space="preserve">, and </w:t>
      </w:r>
      <w:r w:rsidRPr="00B9184D">
        <w:rPr>
          <w:rStyle w:val="Emphasis"/>
        </w:rPr>
        <w:t>social inequality</w:t>
      </w:r>
      <w:r w:rsidRPr="00B9184D">
        <w:rPr>
          <w:rStyle w:val="StyleUnderline"/>
        </w:rPr>
        <w:t>.</w:t>
      </w:r>
      <w:r w:rsidRPr="003B73D4">
        <w:rPr>
          <w:sz w:val="12"/>
        </w:rPr>
        <w:t xml:space="preserve"> Such violence is inevitable, and critical histories of the disciplines—and the production of knowledge about social deviance—are essential. </w:t>
      </w:r>
      <w:r w:rsidRPr="00B9184D">
        <w:rPr>
          <w:rStyle w:val="StyleUnderline"/>
        </w:rPr>
        <w:t>Undertaking such work, however, will not allow escape into a radically different relation to our objects because we are</w:t>
      </w:r>
      <w:r w:rsidRPr="003B73D4">
        <w:rPr>
          <w:sz w:val="12"/>
        </w:rPr>
        <w:t xml:space="preserve"> (as Moten and Harney also argue) </w:t>
      </w:r>
      <w:r w:rsidRPr="00B9184D">
        <w:rPr>
          <w:rStyle w:val="StyleUnderline"/>
        </w:rPr>
        <w:t xml:space="preserve">part of that </w:t>
      </w:r>
      <w:r w:rsidRPr="00B9184D">
        <w:rPr>
          <w:rStyle w:val="Emphasis"/>
        </w:rPr>
        <w:t>history</w:t>
      </w:r>
      <w:r w:rsidRPr="003B73D4">
        <w:rPr>
          <w:sz w:val="12"/>
        </w:rPr>
        <w:t xml:space="preserve">—we are its contemporary instantiation. </w:t>
      </w:r>
      <w:r w:rsidRPr="00B9184D">
        <w:rPr>
          <w:rStyle w:val="StyleUnderline"/>
        </w:rPr>
        <w:t xml:space="preserve">To imagine a social world in which those </w:t>
      </w:r>
      <w:r w:rsidRPr="00B9184D">
        <w:rPr>
          <w:rStyle w:val="Emphasis"/>
        </w:rPr>
        <w:t>relations are transformed</w:t>
      </w:r>
      <w:r w:rsidRPr="00B9184D">
        <w:rPr>
          <w:rStyle w:val="StyleUnderline"/>
        </w:rPr>
        <w:t xml:space="preserve">—in what Moten and Harney refer to as </w:t>
      </w:r>
      <w:r w:rsidRPr="00B9184D">
        <w:rPr>
          <w:rStyle w:val="Emphasis"/>
        </w:rPr>
        <w:t>the “prophetic organization</w:t>
      </w:r>
      <w:r w:rsidRPr="00B9184D">
        <w:rPr>
          <w:rStyle w:val="StyleUnderline"/>
        </w:rPr>
        <w:t xml:space="preserve">” (102)—may be crucial for the achievement of social justice, but to </w:t>
      </w:r>
      <w:r w:rsidRPr="00B9184D">
        <w:rPr>
          <w:rStyle w:val="Emphasis"/>
        </w:rPr>
        <w:t>deny</w:t>
      </w:r>
      <w:r w:rsidRPr="00B9184D">
        <w:rPr>
          <w:rStyle w:val="StyleUnderline"/>
        </w:rPr>
        <w:t xml:space="preserve"> our own </w:t>
      </w:r>
      <w:r w:rsidRPr="00B9184D">
        <w:rPr>
          <w:rStyle w:val="Emphasis"/>
        </w:rPr>
        <w:t>implication</w:t>
      </w:r>
      <w:r w:rsidRPr="00B9184D">
        <w:rPr>
          <w:rStyle w:val="StyleUnderline"/>
        </w:rPr>
        <w:t xml:space="preserve"> in </w:t>
      </w:r>
      <w:r w:rsidRPr="00B9184D">
        <w:rPr>
          <w:rStyle w:val="Emphasis"/>
        </w:rPr>
        <w:t>existing structures</w:t>
      </w:r>
      <w:r w:rsidRPr="00B9184D">
        <w:rPr>
          <w:rStyle w:val="StyleUnderline"/>
        </w:rPr>
        <w:t xml:space="preserve"> is also a </w:t>
      </w:r>
      <w:r w:rsidRPr="00B9184D">
        <w:rPr>
          <w:rStyle w:val="Emphasis"/>
        </w:rPr>
        <w:t>form of violence.</w:t>
      </w:r>
      <w:r>
        <w:rPr>
          <w:rStyle w:val="StyleUnderline"/>
        </w:rPr>
        <w:t xml:space="preserve"> </w:t>
      </w:r>
      <w:r w:rsidRPr="003B73D4">
        <w:rPr>
          <w:sz w:val="12"/>
        </w:rPr>
        <w:t>The Queer Ordinary I have tried to suggest that a return to deviance studies will allow access to the ordinariness of homosexuality and of scholarship. A turn to the ordinary may not be particularly inspiring in a moment characterized by widespread normalization and the decline of queer ways of life; however, the field of queer studies has been riven almost from the beginning by gendered debates about the relationship between antinormativity and the ordinary. Biddy Martin’s critique of queer theory was grounded in an embrace of the ordinariness of existence. In 1993, she wrote: “</w:t>
      </w:r>
      <w:r w:rsidRPr="003B73D4">
        <w:rPr>
          <w:rStyle w:val="StyleUnderline"/>
        </w:rPr>
        <w:t>Radical anti-normativity throws out a lot of babies with a lot of bathwater […]. Implicit in these constructions of queerness, I fear, is the lure of an existence without limit, without bodies or psyches, and certainly without mothers […]. An enormous fear of ordinariness or normalcy results in superficial accounts of the complex imbrication of sexuality with other aspects of social and psychic life, and in far too little attention to the dilemmas of the average people we also are</w:t>
      </w:r>
      <w:r w:rsidRPr="003B73D4">
        <w:rPr>
          <w:sz w:val="12"/>
        </w:rPr>
        <w:t xml:space="preserve">” (70). In a recent account of the everyday intimacies between women in Jamaica Kincaid’s fiction, </w:t>
      </w:r>
      <w:proofErr w:type="spellStart"/>
      <w:r w:rsidRPr="003B73D4">
        <w:rPr>
          <w:sz w:val="12"/>
        </w:rPr>
        <w:t>Keja</w:t>
      </w:r>
      <w:proofErr w:type="spellEnd"/>
      <w:r w:rsidRPr="003B73D4">
        <w:rPr>
          <w:sz w:val="12"/>
        </w:rPr>
        <w:t xml:space="preserve"> L. Valens argues that her work “</w:t>
      </w:r>
      <w:r w:rsidRPr="003B73D4">
        <w:rPr>
          <w:rStyle w:val="StyleUnderline"/>
        </w:rPr>
        <w:t>pluralizes the normal</w:t>
      </w:r>
      <w:r w:rsidRPr="003B73D4">
        <w:rPr>
          <w:sz w:val="12"/>
        </w:rPr>
        <w:t xml:space="preserve">” (90) </w:t>
      </w:r>
      <w:r w:rsidRPr="003B73D4">
        <w:rPr>
          <w:rStyle w:val="Emphasis"/>
        </w:rPr>
        <w:t>rather than opposing it</w:t>
      </w:r>
      <w:r w:rsidRPr="003B73D4">
        <w:rPr>
          <w:sz w:val="12"/>
        </w:rPr>
        <w:t>. In a reading of the way that the normal “repeats with a difference” in At the Bottom of the River, Valens argues that Kincaid’s attention to the “range of things that can be normal demonstrates the pervasiveness of the normal as much as it shows its mutability” (90). Intimacies between women have a privileged place in the elaboration of the concept of a queer ordinary, a fact that Sharon Marcus addresses directly in her account of the importance of female same-sex intimacies in Victorian England, Between Women: Friendship, Desire, and Marriage in Victorian England. Marcus argues against what she calls the “deviance paradigm of homosexuality” (31) dominant in queer studies and suggests that women have appeared in such accounts “only to the extent that they illustrate the reach of medical discourses of difference” (14). Marcus writes, “The focus on secrecy, shame, oppression, and transgression in queer studies has led theories, historians, and literary critics alike to downplay or refuse the equally powerful ways that same-sex bonds have been acknowledged by the bourgeois public sphere”</w:t>
      </w:r>
      <w:r w:rsidRPr="003B73D4">
        <w:rPr>
          <w:rStyle w:val="StyleUnderline"/>
        </w:rPr>
        <w:t xml:space="preserve"> </w:t>
      </w:r>
      <w:r w:rsidRPr="003B73D4">
        <w:rPr>
          <w:sz w:val="12"/>
        </w:rPr>
        <w:t xml:space="preserve">(13). </w:t>
      </w:r>
      <w:r w:rsidRPr="003B73D4">
        <w:rPr>
          <w:rStyle w:val="StyleUnderline"/>
        </w:rPr>
        <w:t>Marcus offers an alternative method for analyzing female same-sex intimacies in the Victorian period that she calls “just reading”: seeing what is represented in literature and the historical record rather than what is absent, hidden, or repressed</w:t>
      </w:r>
      <w:r w:rsidRPr="003B73D4">
        <w:rPr>
          <w:sz w:val="12"/>
        </w:rPr>
        <w:t xml:space="preserve">. </w:t>
      </w:r>
      <w:r w:rsidRPr="003B73D4">
        <w:rPr>
          <w:rStyle w:val="StyleUnderline"/>
        </w:rPr>
        <w:t>While Marcus refers to this view of sexuality as the “</w:t>
      </w:r>
      <w:r w:rsidRPr="003B73D4">
        <w:rPr>
          <w:rStyle w:val="Emphasis"/>
        </w:rPr>
        <w:t>deviance paradigm</w:t>
      </w:r>
      <w:r w:rsidRPr="003B73D4">
        <w:rPr>
          <w:rStyle w:val="StyleUnderline"/>
        </w:rPr>
        <w:t>” (266–67n31), I think it might be better understood as the “</w:t>
      </w:r>
      <w:r w:rsidRPr="003B73D4">
        <w:rPr>
          <w:rStyle w:val="Emphasis"/>
        </w:rPr>
        <w:t>antinormativity paradigm of homosexuality</w:t>
      </w:r>
      <w:r w:rsidRPr="003B73D4">
        <w:rPr>
          <w:rStyle w:val="StyleUnderline"/>
        </w:rPr>
        <w:t>.”</w:t>
      </w:r>
      <w:r>
        <w:rPr>
          <w:rStyle w:val="StyleUnderline"/>
        </w:rPr>
        <w:t xml:space="preserve"> </w:t>
      </w:r>
      <w:r w:rsidRPr="003B73D4">
        <w:rPr>
          <w:rStyle w:val="StyleUnderline"/>
        </w:rPr>
        <w:t xml:space="preserve">A recognition of queer studies’ debt to sociological studies of deviance as well as its commitments to humanistic methods (or </w:t>
      </w:r>
      <w:proofErr w:type="spellStart"/>
      <w:r w:rsidRPr="003B73D4">
        <w:rPr>
          <w:rStyle w:val="StyleUnderline"/>
        </w:rPr>
        <w:t>antimethods</w:t>
      </w:r>
      <w:proofErr w:type="spellEnd"/>
      <w:r w:rsidRPr="003B73D4">
        <w:rPr>
          <w:rStyle w:val="StyleUnderline"/>
        </w:rPr>
        <w:t xml:space="preserve">) can help to extend such </w:t>
      </w:r>
      <w:r w:rsidRPr="003B73D4">
        <w:rPr>
          <w:rStyle w:val="Emphasis"/>
        </w:rPr>
        <w:t>critiques of the heroic antinormative</w:t>
      </w:r>
      <w:r w:rsidRPr="003B73D4">
        <w:rPr>
          <w:sz w:val="12"/>
        </w:rPr>
        <w:t xml:space="preserve">. It can also help us to objectify our own situation as scholars. </w:t>
      </w:r>
      <w:r w:rsidRPr="003B73D4">
        <w:rPr>
          <w:rStyle w:val="StyleUnderline"/>
        </w:rPr>
        <w:t>Such a call for objectification may not appeal to critics trained to refuse it at all cost; however, while the critique of objectification addresses important forms of epistemological and material violence in the history of the disciplines, it can also serve as a romantic disavowal of our position as scholars</w:t>
      </w:r>
      <w:r w:rsidRPr="003B73D4">
        <w:rPr>
          <w:sz w:val="12"/>
        </w:rPr>
        <w:t xml:space="preserve">. </w:t>
      </w:r>
      <w:r w:rsidRPr="003B73D4">
        <w:rPr>
          <w:rStyle w:val="Emphasis"/>
        </w:rPr>
        <w:t>Objectification may be a blunt instrument</w:t>
      </w:r>
      <w:r w:rsidRPr="003B73D4">
        <w:rPr>
          <w:sz w:val="12"/>
        </w:rPr>
        <w:t xml:space="preserve">, </w:t>
      </w:r>
      <w:r w:rsidRPr="003B73D4">
        <w:rPr>
          <w:rStyle w:val="StyleUnderline"/>
        </w:rPr>
        <w:t>but it is</w:t>
      </w:r>
      <w:r w:rsidRPr="003B73D4">
        <w:rPr>
          <w:sz w:val="12"/>
        </w:rPr>
        <w:t xml:space="preserve"> </w:t>
      </w:r>
      <w:r w:rsidRPr="003B73D4">
        <w:rPr>
          <w:rStyle w:val="Emphasis"/>
        </w:rPr>
        <w:t>necessary</w:t>
      </w:r>
      <w:r w:rsidRPr="003B73D4">
        <w:rPr>
          <w:sz w:val="12"/>
        </w:rPr>
        <w:t xml:space="preserve"> </w:t>
      </w:r>
      <w:r w:rsidRPr="003B73D4">
        <w:rPr>
          <w:rStyle w:val="StyleUnderline"/>
        </w:rPr>
        <w:t>if we are to</w:t>
      </w:r>
      <w:r w:rsidRPr="003B73D4">
        <w:rPr>
          <w:sz w:val="12"/>
        </w:rPr>
        <w:t xml:space="preserve"> </w:t>
      </w:r>
      <w:r w:rsidRPr="003B73D4">
        <w:rPr>
          <w:rStyle w:val="Emphasis"/>
        </w:rPr>
        <w:t>account</w:t>
      </w:r>
      <w:r w:rsidRPr="003B73D4">
        <w:rPr>
          <w:sz w:val="12"/>
        </w:rPr>
        <w:t xml:space="preserve"> </w:t>
      </w:r>
      <w:r w:rsidRPr="003B73D4">
        <w:rPr>
          <w:rStyle w:val="StyleUnderline"/>
        </w:rPr>
        <w:t>for our</w:t>
      </w:r>
      <w:r w:rsidRPr="003B73D4">
        <w:rPr>
          <w:sz w:val="12"/>
        </w:rPr>
        <w:t xml:space="preserve"> </w:t>
      </w:r>
      <w:r w:rsidRPr="003B73D4">
        <w:rPr>
          <w:rStyle w:val="Emphasis"/>
        </w:rPr>
        <w:t>objects</w:t>
      </w:r>
      <w:r w:rsidRPr="003B73D4">
        <w:rPr>
          <w:sz w:val="12"/>
        </w:rPr>
        <w:t xml:space="preserve"> </w:t>
      </w:r>
      <w:r w:rsidRPr="003B73D4">
        <w:rPr>
          <w:rStyle w:val="StyleUnderline"/>
        </w:rPr>
        <w:t>and our</w:t>
      </w:r>
      <w:r w:rsidRPr="003B73D4">
        <w:rPr>
          <w:sz w:val="12"/>
        </w:rPr>
        <w:t xml:space="preserve"> </w:t>
      </w:r>
      <w:r w:rsidRPr="003B73D4">
        <w:rPr>
          <w:rStyle w:val="Emphasis"/>
        </w:rPr>
        <w:t>relations to them.</w:t>
      </w:r>
      <w:r w:rsidRPr="003B73D4">
        <w:rPr>
          <w:sz w:val="12"/>
        </w:rPr>
        <w:t xml:space="preserve"> </w:t>
      </w:r>
      <w:r w:rsidRPr="003B73D4">
        <w:rPr>
          <w:rStyle w:val="StyleUnderline"/>
        </w:rPr>
        <w:t>While academics may also identify as social deviants and as activists, in our role as professional knowledge workers we not only do battle with dominant social norms, we also study them and profit from their transgression (by extracting knowledge from the situation of marginal subjects)</w:t>
      </w:r>
      <w:r w:rsidRPr="003B73D4">
        <w:rPr>
          <w:sz w:val="12"/>
        </w:rPr>
        <w:t xml:space="preserve">. </w:t>
      </w:r>
      <w:r w:rsidRPr="003B73D4">
        <w:rPr>
          <w:rStyle w:val="Emphasis"/>
        </w:rPr>
        <w:t>Extreme self-reflexivity</w:t>
      </w:r>
      <w:r w:rsidRPr="003B73D4">
        <w:rPr>
          <w:rStyle w:val="StyleUnderline"/>
        </w:rPr>
        <w:t xml:space="preserve"> and deep </w:t>
      </w:r>
      <w:r w:rsidRPr="003B73D4">
        <w:rPr>
          <w:rStyle w:val="Emphasis"/>
        </w:rPr>
        <w:t>questioning</w:t>
      </w:r>
      <w:r w:rsidRPr="003B73D4">
        <w:rPr>
          <w:rStyle w:val="StyleUnderline"/>
        </w:rPr>
        <w:t xml:space="preserve"> of the </w:t>
      </w:r>
      <w:r w:rsidRPr="003B73D4">
        <w:rPr>
          <w:rStyle w:val="Emphasis"/>
        </w:rPr>
        <w:t>prerogatives</w:t>
      </w:r>
      <w:r w:rsidRPr="003B73D4">
        <w:rPr>
          <w:rStyle w:val="StyleUnderline"/>
        </w:rPr>
        <w:t xml:space="preserve"> that allow </w:t>
      </w:r>
      <w:r w:rsidRPr="003B73D4">
        <w:rPr>
          <w:rStyle w:val="Emphasis"/>
        </w:rPr>
        <w:t>scholars</w:t>
      </w:r>
      <w:r w:rsidRPr="003B73D4">
        <w:rPr>
          <w:rStyle w:val="StyleUnderline"/>
        </w:rPr>
        <w:t xml:space="preserve"> to </w:t>
      </w:r>
      <w:r w:rsidRPr="003B73D4">
        <w:rPr>
          <w:rStyle w:val="Emphasis"/>
        </w:rPr>
        <w:t>speak</w:t>
      </w:r>
      <w:r w:rsidRPr="003B73D4">
        <w:rPr>
          <w:rStyle w:val="StyleUnderline"/>
        </w:rPr>
        <w:t xml:space="preserve"> about others were </w:t>
      </w:r>
      <w:r w:rsidRPr="003B73D4">
        <w:rPr>
          <w:rStyle w:val="Emphasis"/>
        </w:rPr>
        <w:t>crucial</w:t>
      </w:r>
      <w:r w:rsidRPr="003B73D4">
        <w:rPr>
          <w:rStyle w:val="StyleUnderline"/>
        </w:rPr>
        <w:t xml:space="preserve"> to the </w:t>
      </w:r>
      <w:r w:rsidRPr="003B73D4">
        <w:rPr>
          <w:rStyle w:val="Emphasis"/>
        </w:rPr>
        <w:t>development</w:t>
      </w:r>
      <w:r w:rsidRPr="003B73D4">
        <w:rPr>
          <w:rStyle w:val="StyleUnderline"/>
        </w:rPr>
        <w:t xml:space="preserve"> of </w:t>
      </w:r>
      <w:r w:rsidRPr="003B73D4">
        <w:rPr>
          <w:rStyle w:val="Emphasis"/>
        </w:rPr>
        <w:t>queer inquiry</w:t>
      </w:r>
      <w:r w:rsidRPr="003B73D4">
        <w:rPr>
          <w:rStyle w:val="StyleUnderline"/>
        </w:rPr>
        <w:t xml:space="preserve"> in </w:t>
      </w:r>
      <w:r w:rsidRPr="003B73D4">
        <w:rPr>
          <w:rStyle w:val="Emphasis"/>
        </w:rPr>
        <w:t>revolt</w:t>
      </w:r>
      <w:r w:rsidRPr="003B73D4">
        <w:rPr>
          <w:rStyle w:val="StyleUnderline"/>
        </w:rPr>
        <w:t xml:space="preserve"> against the </w:t>
      </w:r>
      <w:r w:rsidRPr="003B73D4">
        <w:rPr>
          <w:rStyle w:val="Emphasis"/>
        </w:rPr>
        <w:t>othering</w:t>
      </w:r>
      <w:r w:rsidRPr="003B73D4">
        <w:rPr>
          <w:rStyle w:val="StyleUnderline"/>
        </w:rPr>
        <w:t xml:space="preserve"> and </w:t>
      </w:r>
      <w:r w:rsidRPr="003B73D4">
        <w:rPr>
          <w:rStyle w:val="Emphasis"/>
        </w:rPr>
        <w:t>objectifying history</w:t>
      </w:r>
      <w:r w:rsidRPr="003B73D4">
        <w:rPr>
          <w:rStyle w:val="StyleUnderline"/>
        </w:rPr>
        <w:t xml:space="preserve"> of the </w:t>
      </w:r>
      <w:r w:rsidRPr="003B73D4">
        <w:rPr>
          <w:rStyle w:val="Emphasis"/>
        </w:rPr>
        <w:t>study</w:t>
      </w:r>
      <w:r w:rsidRPr="003B73D4">
        <w:rPr>
          <w:rStyle w:val="StyleUnderline"/>
        </w:rPr>
        <w:t xml:space="preserve"> of </w:t>
      </w:r>
      <w:r w:rsidRPr="003B73D4">
        <w:rPr>
          <w:rStyle w:val="Emphasis"/>
        </w:rPr>
        <w:t>homosexuality</w:t>
      </w:r>
      <w:r w:rsidRPr="003B73D4">
        <w:rPr>
          <w:sz w:val="12"/>
        </w:rPr>
        <w:t>. While we might avoid some of the more direct violence of aversion therapy or nonconsensual studies of homosexuality through such approaches, the conditions of inequality—epistemological and social—that frame research on homosexuality still apply, even when we study our “own” communities. If we are in, we are also of. This situation may be mitigated but not overcome through extreme self-reflexivity; to deny its reality is to perpetrate a different form of violence. In his 1970 lecture, “On Doing ‘Being Ordinary,</w:t>
      </w:r>
      <w:proofErr w:type="gramStart"/>
      <w:r w:rsidRPr="003B73D4">
        <w:rPr>
          <w:sz w:val="12"/>
        </w:rPr>
        <w:t>’ ”</w:t>
      </w:r>
      <w:proofErr w:type="gramEnd"/>
      <w:r w:rsidRPr="003B73D4">
        <w:rPr>
          <w:sz w:val="12"/>
        </w:rPr>
        <w:t xml:space="preserve"> Harvey Sacks considers the work it takes to transform potentially overwhelming or disconcerting experience into unexceptionable and banal accounts. Influenced by the tradition of interactionist sociology that tracked the complexities of everyday experience, Sacks emphasizes the fact that “you live in a world much more finely organized than you imagine” (215). To see the labor that goes into the work of sustaining social organization requires a shift in perspective: “[A]n initial shift,” Sacks writes, “is not to think of an ‘ordinary person’ as some person, but as somebody having as their job, as their constant preoccupation, doing ‘being ordinary.’ </w:t>
      </w:r>
      <w:proofErr w:type="gramStart"/>
      <w:r w:rsidRPr="003B73D4">
        <w:rPr>
          <w:sz w:val="12"/>
        </w:rPr>
        <w:t>It’s</w:t>
      </w:r>
      <w:proofErr w:type="gramEnd"/>
      <w:r w:rsidRPr="003B73D4">
        <w:rPr>
          <w:sz w:val="12"/>
        </w:rPr>
        <w:t xml:space="preserve"> not that somebody is ordinary, it’s perhaps that that’s what their business is. And it does take work, as any other business does” (216). </w:t>
      </w:r>
      <w:r w:rsidRPr="003B73D4">
        <w:rPr>
          <w:rStyle w:val="StyleUnderline"/>
        </w:rPr>
        <w:t xml:space="preserve">Sacks distinguishes between the ordinary and the natural, suggesting that there are not ordinary and extraordinary kinds of people. Instead, ordinariness is a job, something that everyone </w:t>
      </w:r>
      <w:proofErr w:type="gramStart"/>
      <w:r w:rsidRPr="003B73D4">
        <w:rPr>
          <w:rStyle w:val="StyleUnderline"/>
        </w:rPr>
        <w:t>has to</w:t>
      </w:r>
      <w:proofErr w:type="gramEnd"/>
      <w:r w:rsidRPr="003B73D4">
        <w:rPr>
          <w:rStyle w:val="StyleUnderline"/>
        </w:rPr>
        <w:t xml:space="preserve"> work at. Recalling the emphasis on the everyday quality of homosexuality, Sacks suggests that even extreme or illegitimate experience is readily routinized: “</w:t>
      </w:r>
      <w:r w:rsidRPr="003B73D4">
        <w:rPr>
          <w:rStyle w:val="Emphasis"/>
        </w:rPr>
        <w:t>When you have an affair, take drugs, commit a crime, etc., you find that it’s been the usual experience that others who’ve done it have had</w:t>
      </w:r>
      <w:r w:rsidRPr="003B73D4">
        <w:rPr>
          <w:rStyle w:val="StyleUnderline"/>
        </w:rPr>
        <w:t>”</w:t>
      </w:r>
      <w:r w:rsidRPr="003B73D4">
        <w:rPr>
          <w:sz w:val="12"/>
        </w:rPr>
        <w:t xml:space="preserve"> (219). Sa</w:t>
      </w:r>
      <w:r w:rsidRPr="003B73D4">
        <w:rPr>
          <w:rStyle w:val="StyleUnderline"/>
        </w:rPr>
        <w:t xml:space="preserve">cks does not suggest that there is no extraordinary experience or that rupture with ordinary ways of life is impossible; instead, he argues that </w:t>
      </w:r>
      <w:r w:rsidRPr="003B73D4">
        <w:rPr>
          <w:rStyle w:val="Emphasis"/>
        </w:rPr>
        <w:t>ordinariness</w:t>
      </w:r>
      <w:r w:rsidRPr="003B73D4">
        <w:rPr>
          <w:rStyle w:val="StyleUnderline"/>
        </w:rPr>
        <w:t xml:space="preserve"> is a widespread and unacknowledged </w:t>
      </w:r>
      <w:r w:rsidRPr="003B73D4">
        <w:rPr>
          <w:rStyle w:val="Emphasis"/>
        </w:rPr>
        <w:t>form of labor</w:t>
      </w:r>
      <w:r w:rsidRPr="003B73D4">
        <w:rPr>
          <w:rStyle w:val="StyleUnderline"/>
        </w:rPr>
        <w:t xml:space="preserve">—and an </w:t>
      </w:r>
      <w:r w:rsidRPr="003B73D4">
        <w:rPr>
          <w:rStyle w:val="Emphasis"/>
        </w:rPr>
        <w:t>achievement</w:t>
      </w:r>
      <w:r w:rsidRPr="003B73D4">
        <w:rPr>
          <w:sz w:val="12"/>
        </w:rPr>
        <w:t xml:space="preserve">. </w:t>
      </w:r>
      <w:r w:rsidRPr="003B73D4">
        <w:rPr>
          <w:rStyle w:val="StyleUnderline"/>
        </w:rPr>
        <w:t xml:space="preserve">Not everyone has access to that </w:t>
      </w:r>
      <w:r w:rsidRPr="003B73D4">
        <w:rPr>
          <w:rStyle w:val="Emphasis"/>
        </w:rPr>
        <w:t>achievement</w:t>
      </w:r>
      <w:r w:rsidRPr="003B73D4">
        <w:rPr>
          <w:rStyle w:val="StyleUnderline"/>
        </w:rPr>
        <w:t xml:space="preserve">: he points to the example of the inmate engaged in the unusual activity of examining every crack in the wall of his cell. Some </w:t>
      </w:r>
      <w:r w:rsidRPr="003B73D4">
        <w:rPr>
          <w:rStyle w:val="Emphasis"/>
        </w:rPr>
        <w:t>refuse it.</w:t>
      </w:r>
      <w:r w:rsidRPr="003B73D4">
        <w:rPr>
          <w:rStyle w:val="StyleUnderline"/>
        </w:rPr>
        <w:t xml:space="preserve"> “[</w:t>
      </w:r>
      <w:r w:rsidRPr="003B73D4">
        <w:rPr>
          <w:sz w:val="12"/>
        </w:rPr>
        <w:t xml:space="preserve">I]f one were to pick up the notebooks of poets, writers, novelists,” Sacks </w:t>
      </w:r>
      <w:r w:rsidRPr="003B73D4">
        <w:rPr>
          <w:rStyle w:val="StyleUnderline"/>
        </w:rPr>
        <w:t>writes, “you’re likely to find elaborated studies of small real objects,” but this is because the job of novelists is to “</w:t>
      </w:r>
      <w:r w:rsidRPr="003B73D4">
        <w:rPr>
          <w:rStyle w:val="Emphasis"/>
        </w:rPr>
        <w:t>make distinctive observations about the world</w:t>
      </w:r>
      <w:r w:rsidRPr="003B73D4">
        <w:rPr>
          <w:rStyle w:val="StyleUnderline"/>
        </w:rPr>
        <w:t>,” not to be ordinary</w:t>
      </w:r>
      <w:r w:rsidRPr="003B73D4">
        <w:rPr>
          <w:sz w:val="12"/>
        </w:rPr>
        <w:t xml:space="preserve"> (217). </w:t>
      </w:r>
      <w:r w:rsidRPr="003B73D4">
        <w:rPr>
          <w:rStyle w:val="StyleUnderline"/>
        </w:rPr>
        <w:t xml:space="preserve">Just what the job of queer critics should be in a moment when the lines between </w:t>
      </w:r>
      <w:r w:rsidRPr="003B73D4">
        <w:rPr>
          <w:rStyle w:val="Emphasis"/>
        </w:rPr>
        <w:t>ordinary</w:t>
      </w:r>
      <w:r w:rsidRPr="003B73D4">
        <w:rPr>
          <w:rStyle w:val="StyleUnderline"/>
        </w:rPr>
        <w:t xml:space="preserve"> and </w:t>
      </w:r>
      <w:r w:rsidRPr="003B73D4">
        <w:rPr>
          <w:rStyle w:val="Emphasis"/>
        </w:rPr>
        <w:t>extraordinary</w:t>
      </w:r>
      <w:r w:rsidRPr="003B73D4">
        <w:rPr>
          <w:rStyle w:val="StyleUnderline"/>
        </w:rPr>
        <w:t xml:space="preserve">, </w:t>
      </w:r>
      <w:r w:rsidRPr="003B73D4">
        <w:rPr>
          <w:rStyle w:val="Emphasis"/>
        </w:rPr>
        <w:t>legitimate</w:t>
      </w:r>
      <w:r w:rsidRPr="003B73D4">
        <w:rPr>
          <w:rStyle w:val="StyleUnderline"/>
        </w:rPr>
        <w:t xml:space="preserve"> and </w:t>
      </w:r>
      <w:r w:rsidRPr="003B73D4">
        <w:rPr>
          <w:rStyle w:val="Emphasis"/>
        </w:rPr>
        <w:t>illegitimate</w:t>
      </w:r>
      <w:r w:rsidRPr="003B73D4">
        <w:rPr>
          <w:rStyle w:val="StyleUnderline"/>
        </w:rPr>
        <w:t xml:space="preserve">, insider and outsider are shifting is not clear, although the </w:t>
      </w:r>
      <w:r w:rsidRPr="003B73D4">
        <w:rPr>
          <w:rStyle w:val="Emphasis"/>
        </w:rPr>
        <w:t>wholesale refusal of normativity</w:t>
      </w:r>
      <w:r w:rsidRPr="003B73D4">
        <w:rPr>
          <w:rStyle w:val="StyleUnderline"/>
        </w:rPr>
        <w:t xml:space="preserve"> seems less and less viable as a guiding principle for the field</w:t>
      </w:r>
      <w:r w:rsidRPr="003B73D4">
        <w:rPr>
          <w:sz w:val="12"/>
        </w:rPr>
        <w:t xml:space="preserve">. Given the complexity and unevenness of the contemporary landscape of </w:t>
      </w:r>
      <w:proofErr w:type="spellStart"/>
      <w:r w:rsidRPr="003B73D4">
        <w:rPr>
          <w:sz w:val="12"/>
        </w:rPr>
        <w:t>lgbt</w:t>
      </w:r>
      <w:proofErr w:type="spellEnd"/>
      <w:r w:rsidRPr="003B73D4">
        <w:rPr>
          <w:sz w:val="12"/>
        </w:rPr>
        <w:t xml:space="preserve"> existence, </w:t>
      </w:r>
      <w:r w:rsidRPr="003B73D4">
        <w:rPr>
          <w:rStyle w:val="StyleUnderline"/>
        </w:rPr>
        <w:t>we can find a model in the work of postwar scholars who engaged in unusually fine and extended observation of the business of doing being deviant.</w:t>
      </w:r>
    </w:p>
    <w:p w14:paraId="35D5AACB" w14:textId="22B36623" w:rsidR="00C55B5C" w:rsidRDefault="00C55B5C" w:rsidP="00C55B5C">
      <w:pPr>
        <w:pStyle w:val="Heading3"/>
        <w:rPr>
          <w:rStyle w:val="StyleUnderline"/>
          <w:sz w:val="32"/>
          <w:szCs w:val="32"/>
        </w:rPr>
      </w:pPr>
      <w:r w:rsidRPr="00C55B5C">
        <w:rPr>
          <w:rStyle w:val="StyleUnderline"/>
          <w:sz w:val="32"/>
          <w:szCs w:val="32"/>
        </w:rPr>
        <w:t xml:space="preserve">AT Ontology Alt </w:t>
      </w:r>
    </w:p>
    <w:p w14:paraId="68742987" w14:textId="77777777" w:rsidR="00C55B5C" w:rsidRPr="007C46CF" w:rsidRDefault="00C55B5C" w:rsidP="00C55B5C">
      <w:pPr>
        <w:keepNext/>
        <w:keepLines/>
        <w:spacing w:before="40" w:after="0"/>
        <w:outlineLvl w:val="3"/>
        <w:rPr>
          <w:rFonts w:eastAsia="MS Gothic" w:cs="Times New Roman"/>
          <w:b/>
          <w:iCs/>
          <w:sz w:val="26"/>
        </w:rPr>
      </w:pPr>
      <w:r w:rsidRPr="007C46CF">
        <w:rPr>
          <w:rFonts w:eastAsia="MS Gothic" w:cs="Times New Roman"/>
          <w:b/>
          <w:iCs/>
          <w:sz w:val="26"/>
        </w:rPr>
        <w:t>Ontology as prior is meaningless and turns their K – prefer the specific small-t truth claims of the affirmative</w:t>
      </w:r>
    </w:p>
    <w:p w14:paraId="3E41E6A4" w14:textId="2B53FB12" w:rsidR="00C55B5C" w:rsidRPr="00C55B5C" w:rsidRDefault="00C55B5C" w:rsidP="00C55B5C">
      <w:pPr>
        <w:rPr>
          <w:rFonts w:eastAsia="Cambria" w:cs="Times New Roman"/>
          <w:sz w:val="18"/>
          <w:szCs w:val="18"/>
        </w:rPr>
      </w:pPr>
      <w:r w:rsidRPr="00C55B5C">
        <w:rPr>
          <w:rFonts w:eastAsia="Cambria" w:cs="Times New Roman"/>
          <w:b/>
          <w:bCs/>
          <w:sz w:val="24"/>
          <w:szCs w:val="24"/>
        </w:rPr>
        <w:t xml:space="preserve">Grossberg </w:t>
      </w:r>
      <w:r w:rsidRPr="00C55B5C">
        <w:rPr>
          <w:rFonts w:eastAsia="Cambria" w:cs="Times New Roman"/>
          <w:b/>
          <w:bCs/>
          <w:sz w:val="24"/>
          <w:szCs w:val="24"/>
        </w:rPr>
        <w:t>‘</w:t>
      </w:r>
      <w:r w:rsidRPr="00C55B5C">
        <w:rPr>
          <w:rFonts w:eastAsia="Cambria" w:cs="Times New Roman"/>
          <w:b/>
          <w:bCs/>
          <w:sz w:val="24"/>
          <w:szCs w:val="24"/>
        </w:rPr>
        <w:t>15</w:t>
      </w:r>
      <w:r w:rsidRPr="007C46CF">
        <w:rPr>
          <w:rFonts w:eastAsia="Cambria" w:cs="Times New Roman"/>
          <w:b/>
        </w:rPr>
        <w:t xml:space="preserve"> </w:t>
      </w:r>
      <w:r>
        <w:rPr>
          <w:rFonts w:eastAsia="Cambria" w:cs="Times New Roman"/>
          <w:bCs/>
          <w:sz w:val="18"/>
          <w:szCs w:val="18"/>
        </w:rPr>
        <w:t>(</w:t>
      </w:r>
      <w:r w:rsidRPr="00C55B5C">
        <w:rPr>
          <w:rFonts w:eastAsia="Cambria" w:cs="Times New Roman"/>
          <w:sz w:val="18"/>
          <w:szCs w:val="18"/>
        </w:rPr>
        <w:t xml:space="preserve">Morris Davis Distinguished Professor University of North Carolina at Chapel Hill </w:t>
      </w:r>
      <w:r>
        <w:rPr>
          <w:rFonts w:eastAsia="Cambria" w:cs="Times New Roman"/>
          <w:sz w:val="18"/>
          <w:szCs w:val="18"/>
        </w:rPr>
        <w:t xml:space="preserve"> </w:t>
      </w:r>
      <w:r w:rsidRPr="00C55B5C">
        <w:rPr>
          <w:rFonts w:eastAsia="Cambria" w:cs="Times New Roman"/>
          <w:sz w:val="18"/>
          <w:szCs w:val="18"/>
        </w:rPr>
        <w:t xml:space="preserve">(Lawrence, We All Want to Change the World, </w:t>
      </w:r>
      <w:hyperlink r:id="rId28" w:history="1">
        <w:r w:rsidRPr="00C55B5C">
          <w:rPr>
            <w:rFonts w:eastAsia="Cambria" w:cs="Times New Roman"/>
            <w:sz w:val="18"/>
            <w:szCs w:val="18"/>
          </w:rPr>
          <w:t>http://www.lwbooks.co.uk/ebooks/we_all_want_to_change_the_world.pdf</w:t>
        </w:r>
      </w:hyperlink>
      <w:r w:rsidRPr="00C55B5C">
        <w:rPr>
          <w:rFonts w:eastAsia="Cambria" w:cs="Times New Roman"/>
          <w:sz w:val="18"/>
          <w:szCs w:val="18"/>
        </w:rPr>
        <w:t>)</w:t>
      </w:r>
    </w:p>
    <w:p w14:paraId="0139F9D9" w14:textId="77777777" w:rsidR="00C55B5C" w:rsidRPr="007C46CF" w:rsidRDefault="00C55B5C" w:rsidP="00C55B5C">
      <w:pPr>
        <w:rPr>
          <w:rFonts w:eastAsia="Cambria" w:cs="Times New Roman"/>
          <w:sz w:val="16"/>
        </w:rPr>
      </w:pPr>
      <w:r w:rsidRPr="007C46CF">
        <w:rPr>
          <w:rFonts w:eastAsia="Cambria" w:cs="Times New Roman"/>
          <w:sz w:val="16"/>
        </w:rPr>
        <w:t xml:space="preserve">Thus, for me, </w:t>
      </w:r>
      <w:r w:rsidRPr="002C377B">
        <w:rPr>
          <w:rFonts w:eastAsia="Cambria" w:cs="Times New Roman"/>
          <w:b/>
          <w:highlight w:val="yellow"/>
          <w:u w:val="single"/>
        </w:rPr>
        <w:t xml:space="preserve">the real problem is </w:t>
      </w:r>
      <w:r w:rsidRPr="002C377B">
        <w:rPr>
          <w:rFonts w:eastAsia="Cambria" w:cs="Times New Roman"/>
          <w:b/>
          <w:iCs/>
          <w:highlight w:val="yellow"/>
          <w:u w:val="single"/>
          <w:bdr w:val="single" w:sz="8" w:space="0" w:color="auto"/>
        </w:rPr>
        <w:t>the way ontology</w:t>
      </w:r>
      <w:r w:rsidRPr="007C46CF">
        <w:rPr>
          <w:rFonts w:eastAsia="Cambria" w:cs="Times New Roman"/>
          <w:b/>
          <w:iCs/>
          <w:u w:val="single"/>
          <w:bdr w:val="single" w:sz="8" w:space="0" w:color="auto"/>
        </w:rPr>
        <w:t xml:space="preserve"> itself </w:t>
      </w:r>
      <w:r w:rsidRPr="002C377B">
        <w:rPr>
          <w:rFonts w:eastAsia="Cambria" w:cs="Times New Roman"/>
          <w:b/>
          <w:iCs/>
          <w:highlight w:val="yellow"/>
          <w:u w:val="single"/>
          <w:bdr w:val="single" w:sz="8" w:space="0" w:color="auto"/>
        </w:rPr>
        <w:t>is deployed</w:t>
      </w:r>
      <w:r w:rsidRPr="007C46CF">
        <w:rPr>
          <w:rFonts w:eastAsia="Cambria" w:cs="Times New Roman"/>
          <w:sz w:val="16"/>
        </w:rPr>
        <w:t xml:space="preserve">, not as a set of possibly useful tools, but </w:t>
      </w:r>
      <w:r w:rsidRPr="002C377B">
        <w:rPr>
          <w:rFonts w:eastAsia="Cambria" w:cs="Times New Roman"/>
          <w:b/>
          <w:highlight w:val="yellow"/>
          <w:u w:val="single"/>
        </w:rPr>
        <w:t>as a new claim to certainty and universality. The turn away from Enlightenment rationality returns to</w:t>
      </w:r>
      <w:r w:rsidRPr="007C46CF">
        <w:rPr>
          <w:rFonts w:eastAsia="Cambria" w:cs="Times New Roman"/>
          <w:sz w:val="16"/>
        </w:rPr>
        <w:t xml:space="preserve"> its most problematic commitment: </w:t>
      </w:r>
      <w:r w:rsidRPr="002C377B">
        <w:rPr>
          <w:rFonts w:eastAsia="Cambria" w:cs="Times New Roman"/>
          <w:b/>
          <w:iCs/>
          <w:highlight w:val="yellow"/>
          <w:u w:val="single"/>
          <w:bdr w:val="single" w:sz="8" w:space="0" w:color="auto"/>
        </w:rPr>
        <w:t>the assertion of a universally true philosophy</w:t>
      </w:r>
      <w:r w:rsidRPr="007C46CF">
        <w:rPr>
          <w:rFonts w:eastAsia="Cambria" w:cs="Times New Roman"/>
          <w:sz w:val="16"/>
        </w:rPr>
        <w:t xml:space="preserve">. Even the philosophies of failure, insofar as they claim that failure is ontologically guaranteed, are forms of universalism and certainty. </w:t>
      </w:r>
      <w:r w:rsidRPr="007C46CF">
        <w:rPr>
          <w:rFonts w:eastAsia="Cambria" w:cs="Times New Roman"/>
          <w:b/>
          <w:u w:val="single"/>
        </w:rPr>
        <w:t>The critique of the</w:t>
      </w:r>
      <w:r w:rsidRPr="007C46CF">
        <w:rPr>
          <w:rFonts w:eastAsia="Cambria" w:cs="Times New Roman"/>
          <w:sz w:val="16"/>
        </w:rPr>
        <w:t xml:space="preserve"> various commitments of the </w:t>
      </w:r>
      <w:r w:rsidRPr="007C46CF">
        <w:rPr>
          <w:rFonts w:eastAsia="Cambria" w:cs="Times New Roman"/>
          <w:b/>
          <w:u w:val="single"/>
        </w:rPr>
        <w:t>Enlightenment,</w:t>
      </w:r>
      <w:r w:rsidRPr="007C46CF">
        <w:rPr>
          <w:rFonts w:eastAsia="Cambria" w:cs="Times New Roman"/>
          <w:sz w:val="16"/>
        </w:rPr>
        <w:t xml:space="preserve"> and of the ways they are defined and related in different formations, especially in the Kantian hyper-humanist versions of relationality and constructionism, is absolutely vital for the intellectual challenges the left faces; but it </w:t>
      </w:r>
      <w:r w:rsidRPr="007C46CF">
        <w:rPr>
          <w:rFonts w:eastAsia="Cambria" w:cs="Times New Roman"/>
          <w:b/>
          <w:u w:val="single"/>
        </w:rPr>
        <w:t>should make intellectuals more humble and uncertain. Instead, the effort to ground some faith in the possibility of small</w:t>
      </w:r>
      <w:r w:rsidRPr="007C46CF">
        <w:rPr>
          <w:rFonts w:eastAsia="Cambria" w:cs="Times New Roman"/>
          <w:sz w:val="16"/>
        </w:rPr>
        <w:t>—contextual—</w:t>
      </w:r>
      <w:r w:rsidRPr="007C46CF">
        <w:rPr>
          <w:rFonts w:eastAsia="Cambria" w:cs="Times New Roman"/>
          <w:b/>
          <w:u w:val="single"/>
        </w:rPr>
        <w:t>truths becomes the universalist ap peal to an ontological materialism</w:t>
      </w:r>
      <w:r w:rsidRPr="007C46CF">
        <w:rPr>
          <w:rFonts w:eastAsia="Cambria" w:cs="Times New Roman"/>
          <w:sz w:val="16"/>
        </w:rPr>
        <w:t xml:space="preserve">, etc. </w:t>
      </w:r>
      <w:r w:rsidRPr="002C377B">
        <w:rPr>
          <w:rFonts w:eastAsia="Cambria" w:cs="Times New Roman"/>
          <w:b/>
          <w:highlight w:val="yellow"/>
          <w:u w:val="single"/>
        </w:rPr>
        <w:t>It appears as if every investigation must now be ontological</w:t>
      </w:r>
      <w:r w:rsidRPr="007C46CF">
        <w:rPr>
          <w:rFonts w:eastAsia="Cambria" w:cs="Times New Roman"/>
          <w:b/>
          <w:u w:val="single"/>
        </w:rPr>
        <w:t>—the ontology of</w:t>
      </w:r>
      <w:r w:rsidRPr="007C46CF">
        <w:rPr>
          <w:rFonts w:eastAsia="Cambria" w:cs="Times New Roman"/>
          <w:sz w:val="16"/>
        </w:rPr>
        <w:t xml:space="preserve"> derivatives, of </w:t>
      </w:r>
      <w:r w:rsidRPr="007C46CF">
        <w:rPr>
          <w:rFonts w:eastAsia="Cambria" w:cs="Times New Roman"/>
          <w:b/>
          <w:u w:val="single"/>
        </w:rPr>
        <w:t>television, of the state</w:t>
      </w:r>
      <w:r w:rsidRPr="007C46CF">
        <w:rPr>
          <w:rFonts w:eastAsia="Cambria" w:cs="Times New Roman"/>
          <w:sz w:val="16"/>
        </w:rPr>
        <w:t xml:space="preserve">—although I have to admit that </w:t>
      </w:r>
      <w:r w:rsidRPr="002C377B">
        <w:rPr>
          <w:rFonts w:eastAsia="Cambria" w:cs="Times New Roman"/>
          <w:b/>
          <w:highlight w:val="yellow"/>
          <w:u w:val="single"/>
        </w:rPr>
        <w:t>I am</w:t>
      </w:r>
      <w:r w:rsidRPr="007C46CF">
        <w:rPr>
          <w:rFonts w:eastAsia="Cambria" w:cs="Times New Roman"/>
          <w:sz w:val="16"/>
        </w:rPr>
        <w:t xml:space="preserve"> often </w:t>
      </w:r>
      <w:r w:rsidRPr="002C377B">
        <w:rPr>
          <w:rFonts w:eastAsia="Cambria" w:cs="Times New Roman"/>
          <w:b/>
          <w:iCs/>
          <w:highlight w:val="yellow"/>
          <w:u w:val="single"/>
          <w:bdr w:val="single" w:sz="8" w:space="0" w:color="auto"/>
        </w:rPr>
        <w:t xml:space="preserve">at a loss to know </w:t>
      </w:r>
      <w:r w:rsidRPr="007C46CF">
        <w:rPr>
          <w:rFonts w:eastAsia="Cambria" w:cs="Times New Roman"/>
          <w:b/>
          <w:iCs/>
          <w:u w:val="single"/>
          <w:bdr w:val="single" w:sz="8" w:space="0" w:color="auto"/>
        </w:rPr>
        <w:t xml:space="preserve">what work the term is doing or </w:t>
      </w:r>
      <w:r w:rsidRPr="002C377B">
        <w:rPr>
          <w:rFonts w:eastAsia="Cambria" w:cs="Times New Roman"/>
          <w:b/>
          <w:iCs/>
          <w:highlight w:val="yellow"/>
          <w:u w:val="single"/>
          <w:bdr w:val="single" w:sz="8" w:space="0" w:color="auto"/>
        </w:rPr>
        <w:t>what meaning is being assigned to it</w:t>
      </w:r>
      <w:r w:rsidRPr="007C46CF">
        <w:rPr>
          <w:rFonts w:eastAsia="Cambria" w:cs="Times New Roman"/>
          <w:b/>
          <w:iCs/>
          <w:u w:val="single"/>
          <w:bdr w:val="single" w:sz="8" w:space="0" w:color="auto"/>
        </w:rPr>
        <w:t>.</w:t>
      </w:r>
      <w:r w:rsidRPr="007C46CF">
        <w:rPr>
          <w:rFonts w:eastAsia="Cambria" w:cs="Times New Roman"/>
          <w:sz w:val="16"/>
        </w:rPr>
        <w:t xml:space="preserve"> </w:t>
      </w:r>
      <w:r w:rsidRPr="002C377B">
        <w:rPr>
          <w:rFonts w:eastAsia="Cambria" w:cs="Times New Roman"/>
          <w:b/>
          <w:highlight w:val="yellow"/>
          <w:u w:val="single"/>
        </w:rPr>
        <w:t>Too often, it seems to refer to claims to understand the (universal) essence of some phenomenon</w:t>
      </w:r>
      <w:r w:rsidRPr="007C46CF">
        <w:rPr>
          <w:rFonts w:eastAsia="Cambria" w:cs="Times New Roman"/>
          <w:sz w:val="16"/>
        </w:rPr>
        <w:t xml:space="preserve">, whether through appeals to science and/or materialism, and to lay claim to an unearned certainty.29 </w:t>
      </w:r>
      <w:r w:rsidRPr="002C377B">
        <w:rPr>
          <w:rFonts w:eastAsia="Cambria" w:cs="Times New Roman"/>
          <w:b/>
          <w:highlight w:val="yellow"/>
          <w:u w:val="single"/>
        </w:rPr>
        <w:t xml:space="preserve">Such appeals can only </w:t>
      </w:r>
      <w:r w:rsidRPr="002C377B">
        <w:rPr>
          <w:rFonts w:eastAsia="Cambria" w:cs="Times New Roman"/>
          <w:b/>
          <w:iCs/>
          <w:highlight w:val="yellow"/>
          <w:u w:val="single"/>
          <w:bdr w:val="single" w:sz="8" w:space="0" w:color="auto"/>
        </w:rPr>
        <w:t xml:space="preserve">shut down the </w:t>
      </w:r>
      <w:r w:rsidRPr="007C46CF">
        <w:rPr>
          <w:rFonts w:eastAsia="Cambria" w:cs="Times New Roman"/>
          <w:b/>
          <w:iCs/>
          <w:u w:val="single"/>
          <w:bdr w:val="single" w:sz="8" w:space="0" w:color="auto"/>
        </w:rPr>
        <w:t xml:space="preserve">possibilities of intellectual-political </w:t>
      </w:r>
      <w:r w:rsidRPr="002C377B">
        <w:rPr>
          <w:rFonts w:eastAsia="Cambria" w:cs="Times New Roman"/>
          <w:b/>
          <w:iCs/>
          <w:highlight w:val="yellow"/>
          <w:u w:val="single"/>
          <w:bdr w:val="single" w:sz="8" w:space="0" w:color="auto"/>
        </w:rPr>
        <w:t>conversation</w:t>
      </w:r>
      <w:r w:rsidRPr="002C377B">
        <w:rPr>
          <w:rFonts w:eastAsia="Cambria" w:cs="Times New Roman"/>
          <w:sz w:val="16"/>
          <w:highlight w:val="yellow"/>
        </w:rPr>
        <w:t>.</w:t>
      </w:r>
      <w:r w:rsidRPr="007C46CF">
        <w:rPr>
          <w:rFonts w:eastAsia="Cambria" w:cs="Times New Roman"/>
          <w:sz w:val="16"/>
        </w:rPr>
        <w:t xml:space="preserve">30 This explosion of theory and </w:t>
      </w:r>
      <w:r w:rsidRPr="002C377B">
        <w:rPr>
          <w:rFonts w:eastAsia="Cambria" w:cs="Times New Roman"/>
          <w:b/>
          <w:highlight w:val="yellow"/>
          <w:u w:val="single"/>
        </w:rPr>
        <w:t>the turn to ontology</w:t>
      </w:r>
      <w:r w:rsidRPr="007C46CF">
        <w:rPr>
          <w:rFonts w:eastAsia="Cambria" w:cs="Times New Roman"/>
          <w:sz w:val="16"/>
        </w:rPr>
        <w:t xml:space="preserve"> has enabled voices that have been silenced or ignored to be heard, but perhaps not as many or as richly as one might hope. While it has questioned taken for granted assumptions, it has also </w:t>
      </w:r>
      <w:r w:rsidRPr="002C377B">
        <w:rPr>
          <w:rFonts w:eastAsia="Cambria" w:cs="Times New Roman"/>
          <w:b/>
          <w:highlight w:val="yellow"/>
          <w:u w:val="single"/>
        </w:rPr>
        <w:t>enabled</w:t>
      </w:r>
      <w:r w:rsidRPr="007C46CF">
        <w:rPr>
          <w:rFonts w:eastAsia="Cambria" w:cs="Times New Roman"/>
          <w:b/>
          <w:u w:val="single"/>
        </w:rPr>
        <w:t xml:space="preserve"> </w:t>
      </w:r>
      <w:r w:rsidRPr="007C46CF">
        <w:rPr>
          <w:rFonts w:eastAsia="Cambria" w:cs="Times New Roman"/>
          <w:sz w:val="16"/>
        </w:rPr>
        <w:t xml:space="preserve">schools and </w:t>
      </w:r>
      <w:proofErr w:type="gramStart"/>
      <w:r w:rsidRPr="002C377B">
        <w:rPr>
          <w:rFonts w:eastAsia="Cambria" w:cs="Times New Roman"/>
          <w:b/>
          <w:highlight w:val="yellow"/>
          <w:u w:val="single"/>
        </w:rPr>
        <w:t>theorists</w:t>
      </w:r>
      <w:proofErr w:type="gramEnd"/>
      <w:r w:rsidRPr="002C377B">
        <w:rPr>
          <w:rFonts w:eastAsia="Cambria" w:cs="Times New Roman"/>
          <w:b/>
          <w:highlight w:val="yellow"/>
          <w:u w:val="single"/>
        </w:rPr>
        <w:t xml:space="preserve"> instant visibility without much</w:t>
      </w:r>
      <w:r w:rsidRPr="007C46CF">
        <w:rPr>
          <w:rFonts w:eastAsia="Cambria" w:cs="Times New Roman"/>
          <w:b/>
          <w:u w:val="single"/>
        </w:rPr>
        <w:t xml:space="preserve"> in the way of rigorous definition, differentiation, </w:t>
      </w:r>
      <w:r w:rsidRPr="002C377B">
        <w:rPr>
          <w:rFonts w:eastAsia="Cambria" w:cs="Times New Roman"/>
          <w:b/>
          <w:highlight w:val="yellow"/>
          <w:u w:val="single"/>
        </w:rPr>
        <w:t>debate or judgment</w:t>
      </w:r>
      <w:r w:rsidRPr="007C46CF">
        <w:rPr>
          <w:rFonts w:eastAsia="Cambria" w:cs="Times New Roman"/>
          <w:sz w:val="16"/>
        </w:rPr>
        <w:t xml:space="preserve">. While it has enabled critical intellectuals to think about the multiplicity of discursive effects beyond signification and representation, it has done so often by refusing the reality of representation itself.31 While it has expanded and even, to some extent, displaced the notion of agency beyond the human, it has sometimes denied the very possibility of human agency. While it offers a conceptual vocabulary for thinking through the contextuality of reality, it often ends up conflating ontological processes with historical actualities, so that the latter become little more than evidence of ontological assertions and the former become assumed descriptions of actual realities. Thus, </w:t>
      </w:r>
      <w:r w:rsidRPr="007C46CF">
        <w:rPr>
          <w:rFonts w:eastAsia="Cambria" w:cs="Times New Roman"/>
          <w:b/>
          <w:u w:val="single"/>
        </w:rPr>
        <w:t xml:space="preserve">somehow, rather </w:t>
      </w:r>
      <w:r w:rsidRPr="002C377B">
        <w:rPr>
          <w:rFonts w:eastAsia="Cambria" w:cs="Times New Roman"/>
          <w:b/>
          <w:highlight w:val="yellow"/>
          <w:u w:val="single"/>
        </w:rPr>
        <w:t>magically</w:t>
      </w:r>
      <w:r w:rsidRPr="007C46CF">
        <w:rPr>
          <w:rFonts w:eastAsia="Cambria" w:cs="Times New Roman"/>
          <w:sz w:val="16"/>
        </w:rPr>
        <w:t xml:space="preserve"> I fear, the statement of an </w:t>
      </w:r>
      <w:r w:rsidRPr="002C377B">
        <w:rPr>
          <w:rFonts w:eastAsia="Cambria" w:cs="Times New Roman"/>
          <w:b/>
          <w:highlight w:val="yellow"/>
          <w:u w:val="single"/>
        </w:rPr>
        <w:t>ontology</w:t>
      </w:r>
      <w:r w:rsidRPr="007C46CF">
        <w:rPr>
          <w:rFonts w:eastAsia="Cambria" w:cs="Times New Roman"/>
          <w:sz w:val="16"/>
        </w:rPr>
        <w:t xml:space="preserve"> of materialism (as </w:t>
      </w:r>
      <w:proofErr w:type="spellStart"/>
      <w:r w:rsidRPr="007C46CF">
        <w:rPr>
          <w:rFonts w:eastAsia="Cambria" w:cs="Times New Roman"/>
          <w:sz w:val="16"/>
        </w:rPr>
        <w:t>corporealities</w:t>
      </w:r>
      <w:proofErr w:type="spellEnd"/>
      <w:r w:rsidRPr="007C46CF">
        <w:rPr>
          <w:rFonts w:eastAsia="Cambria" w:cs="Times New Roman"/>
          <w:sz w:val="16"/>
        </w:rPr>
        <w:t xml:space="preserve">, affect, etc.) or of an ontology of structures (as networks, assemblages, etc.) </w:t>
      </w:r>
      <w:r w:rsidRPr="002C377B">
        <w:rPr>
          <w:rFonts w:eastAsia="Cambria" w:cs="Times New Roman"/>
          <w:b/>
          <w:highlight w:val="yellow"/>
          <w:u w:val="single"/>
        </w:rPr>
        <w:t>is taken to be sufficient to diagnose</w:t>
      </w:r>
      <w:r w:rsidRPr="007C46CF">
        <w:rPr>
          <w:rFonts w:eastAsia="Cambria" w:cs="Times New Roman"/>
          <w:b/>
          <w:u w:val="single"/>
        </w:rPr>
        <w:t xml:space="preserve"> the </w:t>
      </w:r>
      <w:r w:rsidRPr="002C377B">
        <w:rPr>
          <w:rFonts w:eastAsia="Cambria" w:cs="Times New Roman"/>
          <w:b/>
          <w:highlight w:val="yellow"/>
          <w:u w:val="single"/>
        </w:rPr>
        <w:t>concrete conditions</w:t>
      </w:r>
      <w:r w:rsidRPr="007C46CF">
        <w:rPr>
          <w:rFonts w:eastAsia="Cambria" w:cs="Times New Roman"/>
          <w:b/>
          <w:u w:val="single"/>
        </w:rPr>
        <w:t xml:space="preserve"> and contradictions </w:t>
      </w:r>
      <w:r w:rsidRPr="002C377B">
        <w:rPr>
          <w:rFonts w:eastAsia="Cambria" w:cs="Times New Roman"/>
          <w:b/>
          <w:highlight w:val="yellow"/>
          <w:u w:val="single"/>
        </w:rPr>
        <w:t>of the lived context</w:t>
      </w:r>
      <w:r w:rsidRPr="007C46CF">
        <w:rPr>
          <w:rFonts w:eastAsia="Cambria" w:cs="Times New Roman"/>
          <w:b/>
          <w:u w:val="single"/>
        </w:rPr>
        <w:t>,</w:t>
      </w:r>
      <w:r w:rsidRPr="007C46CF">
        <w:rPr>
          <w:rFonts w:eastAsia="Cambria" w:cs="Times New Roman"/>
          <w:sz w:val="16"/>
        </w:rPr>
        <w:t xml:space="preserve"> as if nothing stood between the universal and the concrete. Operating on the highly abstract levels of ontology, which are often (re-)presented as if they were the most concrete materialist claims, </w:t>
      </w:r>
      <w:r w:rsidRPr="007C46CF">
        <w:rPr>
          <w:rFonts w:eastAsia="Cambria" w:cs="Times New Roman"/>
          <w:b/>
          <w:u w:val="single"/>
        </w:rPr>
        <w:t xml:space="preserve">the ontological turn has deconstructed the universal humanism of the European Enlightenment, only to </w:t>
      </w:r>
      <w:r w:rsidRPr="007C46CF">
        <w:rPr>
          <w:rFonts w:eastAsia="Cambria" w:cs="Times New Roman"/>
          <w:b/>
          <w:iCs/>
          <w:u w:val="single"/>
          <w:bdr w:val="single" w:sz="8" w:space="0" w:color="auto"/>
        </w:rPr>
        <w:t>establish a new universalism</w:t>
      </w:r>
      <w:r w:rsidRPr="007C46CF">
        <w:rPr>
          <w:rFonts w:eastAsia="Cambria" w:cs="Times New Roman"/>
          <w:b/>
          <w:u w:val="single"/>
        </w:rPr>
        <w:t>, one that is at least as absolute and fundamental as Enlightenment metaphysics</w:t>
      </w:r>
      <w:r w:rsidRPr="007C46CF">
        <w:rPr>
          <w:rFonts w:eastAsia="Cambria" w:cs="Times New Roman"/>
          <w:sz w:val="16"/>
        </w:rPr>
        <w:t xml:space="preserve"> (which, as Hume saw, often ended up with the necessity of appealing to common sense to avoid skepticism). These contradictions and paradoxes result from the new ontologies' erasure, in historically specific ways, of their own historical specificity, in much the same way that Marx critiqued classic political economy. That is to say, like postmodernism before it, it lays claim to concepts capable of grasping the universal Truth of reality, forgetting both Heidegger's lesson—that there are only historically determined ontologies, and Marx's—that the path from the concept to the real is measured by complex mediations and determinations.32 </w:t>
      </w:r>
      <w:r w:rsidRPr="002C377B">
        <w:rPr>
          <w:rFonts w:eastAsia="Cambria" w:cs="Times New Roman"/>
          <w:b/>
          <w:highlight w:val="yellow"/>
          <w:u w:val="single"/>
        </w:rPr>
        <w:t>If one is interested in ontology</w:t>
      </w:r>
      <w:r w:rsidRPr="007C46CF">
        <w:rPr>
          <w:rFonts w:eastAsia="Cambria" w:cs="Times New Roman"/>
          <w:b/>
          <w:u w:val="single"/>
        </w:rPr>
        <w:t xml:space="preserve">'s bearing on the analytics and politics of concrete, social existence, </w:t>
      </w:r>
      <w:r w:rsidRPr="002C377B">
        <w:rPr>
          <w:rFonts w:eastAsia="Cambria" w:cs="Times New Roman"/>
          <w:b/>
          <w:highlight w:val="yellow"/>
          <w:u w:val="single"/>
        </w:rPr>
        <w:t>it requires the empirical</w:t>
      </w:r>
      <w:r w:rsidRPr="007C46CF">
        <w:rPr>
          <w:rFonts w:eastAsia="Cambria" w:cs="Times New Roman"/>
          <w:b/>
          <w:u w:val="single"/>
        </w:rPr>
        <w:t xml:space="preserve"> and conceptual </w:t>
      </w:r>
      <w:r w:rsidRPr="002C377B">
        <w:rPr>
          <w:rFonts w:eastAsia="Cambria" w:cs="Times New Roman"/>
          <w:b/>
          <w:highlight w:val="yellow"/>
          <w:u w:val="single"/>
        </w:rPr>
        <w:t>work of moving from</w:t>
      </w:r>
      <w:r w:rsidRPr="007C46CF">
        <w:rPr>
          <w:rFonts w:eastAsia="Cambria" w:cs="Times New Roman"/>
          <w:sz w:val="16"/>
        </w:rPr>
        <w:t xml:space="preserve"> one level of abstraction to another, from </w:t>
      </w:r>
      <w:r w:rsidRPr="002C377B">
        <w:rPr>
          <w:rFonts w:eastAsia="Cambria" w:cs="Times New Roman"/>
          <w:b/>
          <w:highlight w:val="yellow"/>
          <w:u w:val="single"/>
        </w:rPr>
        <w:t>the universal to the concrete</w:t>
      </w:r>
      <w:r w:rsidRPr="007C46CF">
        <w:rPr>
          <w:rFonts w:eastAsia="Cambria" w:cs="Times New Roman"/>
          <w:b/>
          <w:u w:val="single"/>
        </w:rPr>
        <w:t xml:space="preserve">. </w:t>
      </w:r>
      <w:r w:rsidRPr="002C377B">
        <w:rPr>
          <w:rFonts w:eastAsia="Cambria" w:cs="Times New Roman"/>
          <w:b/>
          <w:highlight w:val="yellow"/>
          <w:u w:val="single"/>
        </w:rPr>
        <w:t xml:space="preserve">This challenge is too easily displaced by the claim that the universal is being derived from </w:t>
      </w:r>
      <w:proofErr w:type="gramStart"/>
      <w:r w:rsidRPr="002C377B">
        <w:rPr>
          <w:rFonts w:eastAsia="Cambria" w:cs="Times New Roman"/>
          <w:b/>
          <w:highlight w:val="yellow"/>
          <w:u w:val="single"/>
        </w:rPr>
        <w:t>the particular</w:t>
      </w:r>
      <w:proofErr w:type="gramEnd"/>
      <w:r w:rsidRPr="007C46CF">
        <w:rPr>
          <w:rFonts w:eastAsia="Cambria" w:cs="Times New Roman"/>
          <w:sz w:val="16"/>
        </w:rPr>
        <w:t>.</w:t>
      </w:r>
    </w:p>
    <w:p w14:paraId="576212B2" w14:textId="77777777" w:rsidR="00C55B5C" w:rsidRPr="00C55B5C" w:rsidRDefault="00C55B5C" w:rsidP="00C55B5C"/>
    <w:p w14:paraId="370FB8C4" w14:textId="77777777" w:rsidR="00C55B5C" w:rsidRPr="003B73D4" w:rsidRDefault="00C55B5C" w:rsidP="00E76327">
      <w:pPr>
        <w:rPr>
          <w:sz w:val="12"/>
        </w:rPr>
      </w:pPr>
    </w:p>
    <w:bookmarkEnd w:id="4"/>
    <w:p w14:paraId="7641624E" w14:textId="5296364F" w:rsidR="00E76327" w:rsidRDefault="00E76327" w:rsidP="00E76327">
      <w:pPr>
        <w:pStyle w:val="Heading3"/>
      </w:pPr>
      <w:r>
        <w:t xml:space="preserve">AT Refusal Alt  </w:t>
      </w:r>
    </w:p>
    <w:p w14:paraId="188125DD" w14:textId="708A6ED0" w:rsidR="00E76327" w:rsidRDefault="00E76327" w:rsidP="00E76327">
      <w:pPr>
        <w:pStyle w:val="Heading4"/>
      </w:pPr>
      <w:r>
        <w:t xml:space="preserve">Refusal won’t transform the world—the role of scholars should be to facilitate change that promotes better </w:t>
      </w:r>
      <w:r>
        <w:t xml:space="preserve">material conditions for indigenous </w:t>
      </w:r>
      <w:proofErr w:type="gramStart"/>
      <w:r>
        <w:t>populations</w:t>
      </w:r>
      <w:proofErr w:type="gramEnd"/>
      <w:r>
        <w:t xml:space="preserve"> </w:t>
      </w:r>
    </w:p>
    <w:p w14:paraId="7AF048F6" w14:textId="66F4D8F7" w:rsidR="00E76327" w:rsidRDefault="00E76327" w:rsidP="00E76327">
      <w:proofErr w:type="spellStart"/>
      <w:r w:rsidRPr="00881D58">
        <w:rPr>
          <w:rStyle w:val="Style13ptBold"/>
        </w:rPr>
        <w:t>Snelgrove</w:t>
      </w:r>
      <w:proofErr w:type="spellEnd"/>
      <w:r w:rsidRPr="00881D58">
        <w:rPr>
          <w:rStyle w:val="Style13ptBold"/>
        </w:rPr>
        <w:t xml:space="preserve"> </w:t>
      </w:r>
      <w:r>
        <w:rPr>
          <w:rStyle w:val="Style13ptBold"/>
        </w:rPr>
        <w:t>‘</w:t>
      </w:r>
      <w:r w:rsidRPr="00881D58">
        <w:rPr>
          <w:rStyle w:val="Style13ptBold"/>
        </w:rPr>
        <w:t>14</w:t>
      </w:r>
      <w:r>
        <w:t xml:space="preserve"> </w:t>
      </w:r>
      <w:r w:rsidRPr="00E76327">
        <w:rPr>
          <w:sz w:val="18"/>
          <w:szCs w:val="18"/>
        </w:rPr>
        <w:t>(</w:t>
      </w:r>
      <w:r w:rsidRPr="00E76327">
        <w:rPr>
          <w:sz w:val="18"/>
          <w:szCs w:val="18"/>
        </w:rPr>
        <w:t>University of British Columbia</w:t>
      </w:r>
      <w:r w:rsidRPr="00E76327">
        <w:rPr>
          <w:sz w:val="18"/>
          <w:szCs w:val="18"/>
        </w:rPr>
        <w:t xml:space="preserve">, </w:t>
      </w:r>
      <w:r w:rsidRPr="00E76327">
        <w:rPr>
          <w:sz w:val="18"/>
          <w:szCs w:val="18"/>
        </w:rPr>
        <w:t>Corey, Unsettling settler colonialism: The discourse and politics of settlers, and solidarity with Indigenous nation, Decolonization: Indigeneity, Education &amp; Society Vol. 3, No. 2, 2014, pp. 1-32</w:t>
      </w:r>
      <w:r w:rsidRPr="00E76327">
        <w:rPr>
          <w:sz w:val="18"/>
          <w:szCs w:val="18"/>
        </w:rPr>
        <w:t>)</w:t>
      </w:r>
    </w:p>
    <w:p w14:paraId="6F2C09B0" w14:textId="77777777" w:rsidR="00E76327" w:rsidRPr="00173F51" w:rsidRDefault="00E76327" w:rsidP="00E76327">
      <w:pPr>
        <w:rPr>
          <w:u w:val="single"/>
        </w:rPr>
      </w:pPr>
      <w:proofErr w:type="gramStart"/>
      <w:r w:rsidRPr="00AD4284">
        <w:rPr>
          <w:sz w:val="16"/>
        </w:rPr>
        <w:t>In spite of</w:t>
      </w:r>
      <w:proofErr w:type="gramEnd"/>
      <w:r w:rsidRPr="00AD4284">
        <w:rPr>
          <w:sz w:val="16"/>
        </w:rPr>
        <w:t xml:space="preserve"> this worldly reflection, it is not the world that I want to live in. Thus, </w:t>
      </w:r>
      <w:r w:rsidRPr="002C377B">
        <w:rPr>
          <w:rStyle w:val="StyleUnderline"/>
          <w:highlight w:val="yellow"/>
        </w:rPr>
        <w:t>the term “settler</w:t>
      </w:r>
      <w:r w:rsidRPr="00AD4284">
        <w:rPr>
          <w:sz w:val="16"/>
        </w:rPr>
        <w:t xml:space="preserve">” and the reason for its use, which </w:t>
      </w:r>
      <w:r w:rsidRPr="002C377B">
        <w:rPr>
          <w:rStyle w:val="StyleUnderline"/>
          <w:highlight w:val="yellow"/>
        </w:rPr>
        <w:t>brings forth</w:t>
      </w:r>
      <w:r w:rsidRPr="00AD4284">
        <w:rPr>
          <w:rStyle w:val="StyleUnderline"/>
        </w:rPr>
        <w:t xml:space="preserve"> the intimate and </w:t>
      </w:r>
      <w:r w:rsidRPr="002C377B">
        <w:rPr>
          <w:rStyle w:val="StyleUnderline"/>
          <w:highlight w:val="yellow"/>
        </w:rPr>
        <w:t>affective relationships</w:t>
      </w:r>
      <w:r w:rsidRPr="00AD4284">
        <w:rPr>
          <w:rStyle w:val="StyleUnderline"/>
        </w:rPr>
        <w:t xml:space="preserve"> to ancestral, social, cultural, economic, and political histories and presents which shape this world</w:t>
      </w:r>
      <w:r w:rsidRPr="00AD4284">
        <w:rPr>
          <w:sz w:val="16"/>
        </w:rPr>
        <w:t xml:space="preserve">, necessarily leads not to pride, but rather to shame, frustration, alienation, and anger towards myself, other settlers, as well as the structures of settler colonialism. </w:t>
      </w:r>
      <w:r w:rsidRPr="00AD4284">
        <w:rPr>
          <w:rStyle w:val="StyleUnderline"/>
        </w:rPr>
        <w:t>These feelings though also potentially signal an opening, a recognition of an un(der)realized interdependence</w:t>
      </w:r>
      <w:r w:rsidRPr="00AD4284">
        <w:rPr>
          <w:sz w:val="16"/>
        </w:rPr>
        <w:t xml:space="preserve">. </w:t>
      </w:r>
      <w:r w:rsidRPr="002C377B">
        <w:rPr>
          <w:rStyle w:val="Emphasis"/>
          <w:highlight w:val="yellow"/>
        </w:rPr>
        <w:t>However, alone, these feelings are not sufficient</w:t>
      </w:r>
      <w:r w:rsidRPr="00AD4284">
        <w:rPr>
          <w:sz w:val="16"/>
        </w:rPr>
        <w:t xml:space="preserve">. After all, </w:t>
      </w:r>
      <w:r w:rsidRPr="00AD4284">
        <w:rPr>
          <w:rStyle w:val="Emphasis"/>
        </w:rPr>
        <w:t xml:space="preserve">I </w:t>
      </w:r>
      <w:r w:rsidRPr="002C377B">
        <w:rPr>
          <w:rStyle w:val="Emphasis"/>
          <w:highlight w:val="yellow"/>
        </w:rPr>
        <w:t>cannot just critique or declare</w:t>
      </w:r>
      <w:r w:rsidRPr="00AD4284">
        <w:rPr>
          <w:rStyle w:val="Emphasis"/>
        </w:rPr>
        <w:t xml:space="preserve"> that </w:t>
      </w:r>
      <w:r w:rsidRPr="002C377B">
        <w:rPr>
          <w:rStyle w:val="Emphasis"/>
          <w:highlight w:val="yellow"/>
        </w:rPr>
        <w:t>this world falls short</w:t>
      </w:r>
      <w:r w:rsidRPr="00AD4284">
        <w:rPr>
          <w:rStyle w:val="Emphasis"/>
        </w:rPr>
        <w:t xml:space="preserve"> of my desires </w:t>
      </w:r>
      <w:r w:rsidRPr="002C377B">
        <w:rPr>
          <w:rStyle w:val="Emphasis"/>
          <w:highlight w:val="yellow"/>
        </w:rPr>
        <w:t>and expect it to transform itself</w:t>
      </w:r>
      <w:r w:rsidRPr="00AD4284">
        <w:rPr>
          <w:sz w:val="16"/>
        </w:rPr>
        <w:t xml:space="preserve">. </w:t>
      </w:r>
      <w:r w:rsidRPr="00AD4284">
        <w:rPr>
          <w:rStyle w:val="StyleUnderline"/>
        </w:rPr>
        <w:t>Nor can I ignore the power differentials between settlers, as such willful acts risk stalling the decolonial engine</w:t>
      </w:r>
      <w:r w:rsidRPr="00AD4284">
        <w:rPr>
          <w:sz w:val="16"/>
        </w:rPr>
        <w:t xml:space="preserve">. Instead, </w:t>
      </w:r>
      <w:r w:rsidRPr="002C377B">
        <w:rPr>
          <w:rStyle w:val="StyleUnderline"/>
          <w:highlight w:val="yellow"/>
        </w:rPr>
        <w:t>if these</w:t>
      </w:r>
      <w:r w:rsidRPr="00AD4284">
        <w:rPr>
          <w:rStyle w:val="StyleUnderline"/>
        </w:rPr>
        <w:t xml:space="preserve"> desires and</w:t>
      </w:r>
      <w:r w:rsidRPr="00AD4284">
        <w:rPr>
          <w:sz w:val="16"/>
        </w:rPr>
        <w:t xml:space="preserve"> simultaneous </w:t>
      </w:r>
      <w:r w:rsidRPr="00AD4284">
        <w:rPr>
          <w:rStyle w:val="StyleUnderline"/>
        </w:rPr>
        <w:t>f</w:t>
      </w:r>
      <w:r w:rsidRPr="002C377B">
        <w:rPr>
          <w:rStyle w:val="StyleUnderline"/>
          <w:highlight w:val="yellow"/>
        </w:rPr>
        <w:t>eelings</w:t>
      </w:r>
      <w:r w:rsidRPr="00AD4284">
        <w:rPr>
          <w:sz w:val="16"/>
        </w:rPr>
        <w:t xml:space="preserve"> of shame, frustration, alienation, and anger </w:t>
      </w:r>
      <w:r w:rsidRPr="002C377B">
        <w:rPr>
          <w:rStyle w:val="StyleUnderline"/>
          <w:highlight w:val="yellow"/>
        </w:rPr>
        <w:t>are to be at all transformative, they must be accompanied by</w:t>
      </w:r>
      <w:r w:rsidRPr="00AD4284">
        <w:rPr>
          <w:sz w:val="16"/>
        </w:rPr>
        <w:t xml:space="preserve"> thought and </w:t>
      </w:r>
      <w:r w:rsidRPr="002C377B">
        <w:rPr>
          <w:rStyle w:val="Emphasis"/>
          <w:highlight w:val="yellow"/>
        </w:rPr>
        <w:t>practice</w:t>
      </w:r>
      <w:r w:rsidRPr="00AD4284">
        <w:rPr>
          <w:sz w:val="16"/>
        </w:rPr>
        <w:t xml:space="preserve"> </w:t>
      </w:r>
      <w:r w:rsidRPr="00AD4284">
        <w:rPr>
          <w:rStyle w:val="StyleUnderline"/>
        </w:rPr>
        <w:t>attentive to their respective sources</w:t>
      </w:r>
      <w:r w:rsidRPr="00AD4284">
        <w:rPr>
          <w:sz w:val="16"/>
        </w:rPr>
        <w:t xml:space="preserve">; they must be guided by accountability and respect, care and renewal, with urgency and insurgency, </w:t>
      </w:r>
      <w:r w:rsidRPr="002C377B">
        <w:rPr>
          <w:rStyle w:val="StyleUnderline"/>
          <w:highlight w:val="yellow"/>
        </w:rPr>
        <w:t>to address</w:t>
      </w:r>
      <w:r w:rsidRPr="00AD4284">
        <w:rPr>
          <w:rStyle w:val="StyleUnderline"/>
        </w:rPr>
        <w:t xml:space="preserve"> and destroy the </w:t>
      </w:r>
      <w:r w:rsidRPr="002C377B">
        <w:rPr>
          <w:rStyle w:val="StyleUnderline"/>
          <w:highlight w:val="yellow"/>
        </w:rPr>
        <w:t>parasitical relations</w:t>
      </w:r>
      <w:r w:rsidRPr="00AD4284">
        <w:rPr>
          <w:rStyle w:val="StyleUnderline"/>
        </w:rPr>
        <w:t xml:space="preserve"> that exist between and among settlers and Indigenous peoples, </w:t>
      </w:r>
      <w:r w:rsidRPr="002C377B">
        <w:rPr>
          <w:rStyle w:val="StyleUnderline"/>
          <w:highlight w:val="yellow"/>
        </w:rPr>
        <w:t>as well as to support those</w:t>
      </w:r>
      <w:r w:rsidRPr="00AD4284">
        <w:rPr>
          <w:rStyle w:val="StyleUnderline"/>
        </w:rPr>
        <w:t xml:space="preserve"> (potentially) </w:t>
      </w:r>
      <w:r w:rsidRPr="002C377B">
        <w:rPr>
          <w:rStyle w:val="StyleUnderline"/>
          <w:highlight w:val="yellow"/>
        </w:rPr>
        <w:t>good relations that already exist, and those that we wish to establish between</w:t>
      </w:r>
      <w:r w:rsidRPr="00AD4284">
        <w:rPr>
          <w:rStyle w:val="StyleUnderline"/>
        </w:rPr>
        <w:t xml:space="preserve"> and among </w:t>
      </w:r>
      <w:r w:rsidRPr="002C377B">
        <w:rPr>
          <w:rStyle w:val="StyleUnderline"/>
          <w:highlight w:val="yellow"/>
        </w:rPr>
        <w:t>settlers and Indigenous peoples</w:t>
      </w:r>
      <w:r w:rsidRPr="00AD4284">
        <w:rPr>
          <w:rStyle w:val="StyleUnderline"/>
        </w:rPr>
        <w:t>.</w:t>
      </w:r>
    </w:p>
    <w:p w14:paraId="38ED1406" w14:textId="7E0998DA" w:rsidR="00E76327" w:rsidRDefault="00E76327" w:rsidP="00E76327">
      <w:pPr>
        <w:pStyle w:val="Heading3"/>
      </w:pPr>
      <w:r>
        <w:t>AT Refusal Alt/Epistemology</w:t>
      </w:r>
    </w:p>
    <w:p w14:paraId="464D0F2D" w14:textId="77777777" w:rsidR="00E76327" w:rsidRPr="00CD46D2" w:rsidRDefault="00E76327" w:rsidP="00E76327">
      <w:pPr>
        <w:pStyle w:val="Heading4"/>
      </w:pPr>
      <w:r>
        <w:t xml:space="preserve">Calls for refusal reproduce the colonial academic ways of knowing they criticize – the 1AC reinforces the status quo and produces academic distancing which merely masquerades as personal </w:t>
      </w:r>
      <w:proofErr w:type="gramStart"/>
      <w:r>
        <w:t>accountability</w:t>
      </w:r>
      <w:proofErr w:type="gramEnd"/>
      <w:r>
        <w:t xml:space="preserve"> </w:t>
      </w:r>
    </w:p>
    <w:p w14:paraId="154BFC47" w14:textId="45554A56" w:rsidR="00E76327" w:rsidRDefault="00E76327" w:rsidP="00E76327">
      <w:r>
        <w:rPr>
          <w:rStyle w:val="Style13ptBold"/>
        </w:rPr>
        <w:t xml:space="preserve">Love </w:t>
      </w:r>
      <w:r>
        <w:rPr>
          <w:rStyle w:val="Style13ptBold"/>
        </w:rPr>
        <w:t>‘</w:t>
      </w:r>
      <w:r>
        <w:rPr>
          <w:rStyle w:val="Style13ptBold"/>
        </w:rPr>
        <w:t>15</w:t>
      </w:r>
      <w:r>
        <w:t xml:space="preserve">, </w:t>
      </w:r>
      <w:r w:rsidRPr="00E76327">
        <w:rPr>
          <w:sz w:val="18"/>
          <w:szCs w:val="18"/>
        </w:rPr>
        <w:t xml:space="preserve">(Heather, </w:t>
      </w:r>
      <w:r w:rsidRPr="00E76327">
        <w:rPr>
          <w:sz w:val="18"/>
          <w:szCs w:val="18"/>
        </w:rPr>
        <w:t>R. Jean Brownlee Term Associate Professor at the University of Pennsylvania, “Doing Being Deviant: Deviance Studies, Description, and the Queer Ordinary”, differences 2015 Volume 26, Number 1: 74-95</w:t>
      </w:r>
      <w:r w:rsidRPr="00E76327">
        <w:rPr>
          <w:sz w:val="18"/>
          <w:szCs w:val="18"/>
        </w:rPr>
        <w:t>)</w:t>
      </w:r>
    </w:p>
    <w:p w14:paraId="1F19FBD9" w14:textId="77777777" w:rsidR="00E76327" w:rsidRDefault="00E76327" w:rsidP="00E76327">
      <w:pPr>
        <w:rPr>
          <w:sz w:val="16"/>
        </w:rPr>
      </w:pPr>
      <w:r>
        <w:rPr>
          <w:sz w:val="16"/>
        </w:rPr>
        <w:t xml:space="preserve">Today, queer studies—prestigious but unevenly institutionalized—still signals absolute refusal or criticality—all anti- and no normativity. In their influential 2004 essay, “The University and the </w:t>
      </w:r>
      <w:proofErr w:type="spellStart"/>
      <w:r>
        <w:rPr>
          <w:sz w:val="16"/>
        </w:rPr>
        <w:t>Undercommons</w:t>
      </w:r>
      <w:proofErr w:type="spellEnd"/>
      <w:r>
        <w:rPr>
          <w:sz w:val="16"/>
        </w:rPr>
        <w:t xml:space="preserve">” (and in the 2013 book that followed from it), Fred </w:t>
      </w:r>
      <w:r>
        <w:rPr>
          <w:rStyle w:val="Emphasis"/>
        </w:rPr>
        <w:t>Moten</w:t>
      </w:r>
      <w:r>
        <w:rPr>
          <w:rStyle w:val="StyleUnderline"/>
        </w:rPr>
        <w:t xml:space="preserve"> and</w:t>
      </w:r>
      <w:r>
        <w:rPr>
          <w:sz w:val="16"/>
        </w:rPr>
        <w:t xml:space="preserve"> Stefano </w:t>
      </w:r>
      <w:r>
        <w:rPr>
          <w:rStyle w:val="StyleUnderline"/>
        </w:rPr>
        <w:t>Harney</w:t>
      </w:r>
      <w:r>
        <w:rPr>
          <w:sz w:val="16"/>
        </w:rPr>
        <w:t xml:space="preserve"> rely on such an understanding of queer (as well as concepts borrowed from black studies, feminism, ethnic studies, and anticolonial thought). </w:t>
      </w:r>
      <w:r w:rsidRPr="002C377B">
        <w:rPr>
          <w:rStyle w:val="StyleUnderline"/>
          <w:highlight w:val="yellow"/>
        </w:rPr>
        <w:t>The</w:t>
      </w:r>
      <w:r>
        <w:rPr>
          <w:sz w:val="16"/>
        </w:rPr>
        <w:t xml:space="preserve">y </w:t>
      </w:r>
      <w:r w:rsidRPr="002C377B">
        <w:rPr>
          <w:rStyle w:val="StyleUnderline"/>
          <w:highlight w:val="yellow"/>
        </w:rPr>
        <w:t xml:space="preserve">call for </w:t>
      </w:r>
      <w:r w:rsidRPr="002C377B">
        <w:rPr>
          <w:rStyle w:val="Emphasis"/>
          <w:highlight w:val="yellow"/>
        </w:rPr>
        <w:t>betrayal</w:t>
      </w:r>
      <w:r w:rsidRPr="002C377B">
        <w:rPr>
          <w:rStyle w:val="StyleUnderline"/>
          <w:highlight w:val="yellow"/>
        </w:rPr>
        <w:t xml:space="preserve">, </w:t>
      </w:r>
      <w:r w:rsidRPr="002C377B">
        <w:rPr>
          <w:rStyle w:val="Emphasis"/>
          <w:highlight w:val="yellow"/>
        </w:rPr>
        <w:t>refusal</w:t>
      </w:r>
      <w:r w:rsidRPr="002C377B">
        <w:rPr>
          <w:rStyle w:val="StyleUnderline"/>
          <w:highlight w:val="yellow"/>
        </w:rPr>
        <w:t xml:space="preserve">, </w:t>
      </w:r>
      <w:r w:rsidRPr="002C377B">
        <w:rPr>
          <w:rStyle w:val="Emphasis"/>
          <w:highlight w:val="yellow"/>
        </w:rPr>
        <w:t>theft</w:t>
      </w:r>
      <w:r w:rsidRPr="002C377B">
        <w:rPr>
          <w:rStyle w:val="StyleUnderline"/>
          <w:highlight w:val="yellow"/>
        </w:rPr>
        <w:t xml:space="preserve">, and </w:t>
      </w:r>
      <w:proofErr w:type="spellStart"/>
      <w:r w:rsidRPr="002C377B">
        <w:rPr>
          <w:rStyle w:val="Emphasis"/>
          <w:highlight w:val="yellow"/>
        </w:rPr>
        <w:t>marronage</w:t>
      </w:r>
      <w:proofErr w:type="spellEnd"/>
      <w:r w:rsidRPr="002C377B">
        <w:rPr>
          <w:rStyle w:val="StyleUnderline"/>
          <w:highlight w:val="yellow"/>
        </w:rPr>
        <w:t xml:space="preserve"> as modes of resisting</w:t>
      </w:r>
      <w:r>
        <w:rPr>
          <w:sz w:val="16"/>
        </w:rPr>
        <w:t xml:space="preserve"> the iron grip of </w:t>
      </w:r>
      <w:r>
        <w:rPr>
          <w:rStyle w:val="StyleUnderline"/>
        </w:rPr>
        <w:t>the academy, pointing to</w:t>
      </w:r>
      <w:r>
        <w:rPr>
          <w:sz w:val="16"/>
        </w:rPr>
        <w:t xml:space="preserve"> an uncharted, underground, and collective space they call </w:t>
      </w:r>
      <w:r>
        <w:rPr>
          <w:rStyle w:val="Emphasis"/>
        </w:rPr>
        <w:t xml:space="preserve">the </w:t>
      </w:r>
      <w:proofErr w:type="spellStart"/>
      <w:r>
        <w:rPr>
          <w:rStyle w:val="Emphasis"/>
        </w:rPr>
        <w:t>undercommons</w:t>
      </w:r>
      <w:proofErr w:type="spellEnd"/>
      <w:r>
        <w:rPr>
          <w:sz w:val="16"/>
        </w:rPr>
        <w:t xml:space="preserve">. “To enter this space,” they write, “is to inhabit the </w:t>
      </w:r>
      <w:proofErr w:type="spellStart"/>
      <w:r>
        <w:rPr>
          <w:sz w:val="16"/>
        </w:rPr>
        <w:t>ruptural</w:t>
      </w:r>
      <w:proofErr w:type="spellEnd"/>
      <w:r>
        <w:rPr>
          <w:sz w:val="16"/>
        </w:rPr>
        <w:t xml:space="preserve"> and enraptured disclosure of the commons that fugitive enlightenment enacts, the criminal, matricidal, queer, in the cistern, on the stroll of the stolen life, the life stolen by enlightenment and stolen back, where the commons give refuge, where the refuge gives commons” (103). Moten and Harney speculate whether the “thought of the outside” (105) is possible inside the university and suggest that if there is an outside, it is along the margins and at the bottom. Yet </w:t>
      </w:r>
      <w:r>
        <w:rPr>
          <w:rStyle w:val="StyleUnderline"/>
        </w:rPr>
        <w:t xml:space="preserve">their imagination of that outside </w:t>
      </w:r>
      <w:r w:rsidRPr="002C377B">
        <w:rPr>
          <w:rStyle w:val="StyleUnderline"/>
          <w:highlight w:val="yellow"/>
        </w:rPr>
        <w:t xml:space="preserve">is </w:t>
      </w:r>
      <w:r w:rsidRPr="002C377B">
        <w:rPr>
          <w:rStyle w:val="Emphasis"/>
          <w:highlight w:val="yellow"/>
        </w:rPr>
        <w:t>indebted to the inside</w:t>
      </w:r>
      <w:r w:rsidRPr="002C377B">
        <w:rPr>
          <w:rStyle w:val="StyleUnderline"/>
          <w:highlight w:val="yellow"/>
        </w:rPr>
        <w:t xml:space="preserve">, </w:t>
      </w:r>
      <w:proofErr w:type="gramStart"/>
      <w:r w:rsidRPr="002C377B">
        <w:rPr>
          <w:rStyle w:val="StyleUnderline"/>
          <w:highlight w:val="yellow"/>
        </w:rPr>
        <w:t>in particular to</w:t>
      </w:r>
      <w:proofErr w:type="gramEnd"/>
      <w:r>
        <w:rPr>
          <w:rStyle w:val="StyleUnderline"/>
        </w:rPr>
        <w:t xml:space="preserve"> the conception of </w:t>
      </w:r>
      <w:r w:rsidRPr="002C377B">
        <w:rPr>
          <w:rStyle w:val="StyleUnderline"/>
          <w:highlight w:val="yellow"/>
        </w:rPr>
        <w:t xml:space="preserve">deviance </w:t>
      </w:r>
      <w:r w:rsidRPr="002C377B">
        <w:rPr>
          <w:rStyle w:val="Emphasis"/>
          <w:highlight w:val="yellow"/>
        </w:rPr>
        <w:t>produced within sociology</w:t>
      </w:r>
      <w:r w:rsidRPr="002C377B">
        <w:rPr>
          <w:rStyle w:val="StyleUnderline"/>
          <w:highlight w:val="yellow"/>
        </w:rPr>
        <w:t>. Their account</w:t>
      </w:r>
      <w:r>
        <w:rPr>
          <w:rStyle w:val="StyleUnderline"/>
        </w:rPr>
        <w:t xml:space="preserve"> of the </w:t>
      </w:r>
      <w:proofErr w:type="spellStart"/>
      <w:r>
        <w:rPr>
          <w:rStyle w:val="StyleUnderline"/>
        </w:rPr>
        <w:t>undercommons</w:t>
      </w:r>
      <w:proofErr w:type="spellEnd"/>
      <w:r>
        <w:rPr>
          <w:rStyle w:val="StyleUnderline"/>
        </w:rPr>
        <w:t xml:space="preserve"> </w:t>
      </w:r>
      <w:r w:rsidRPr="002C377B">
        <w:rPr>
          <w:rStyle w:val="Emphasis"/>
          <w:highlight w:val="yellow"/>
        </w:rPr>
        <w:t>reads like a rap sheet</w:t>
      </w:r>
      <w:r w:rsidRPr="002C377B">
        <w:rPr>
          <w:rStyle w:val="StyleUnderline"/>
          <w:highlight w:val="yellow"/>
        </w:rPr>
        <w:t xml:space="preserve">, a list of the </w:t>
      </w:r>
      <w:r w:rsidRPr="002C377B">
        <w:rPr>
          <w:rStyle w:val="Emphasis"/>
          <w:highlight w:val="yellow"/>
        </w:rPr>
        <w:t>traditional topics of deviance studies</w:t>
      </w:r>
      <w:r>
        <w:rPr>
          <w:sz w:val="16"/>
        </w:rPr>
        <w:t xml:space="preserve">: theft, homosexuality, prostitution, incarceration. </w:t>
      </w:r>
      <w:r>
        <w:rPr>
          <w:rStyle w:val="StyleUnderline"/>
        </w:rPr>
        <w:t xml:space="preserve">Moten and Harney </w:t>
      </w:r>
      <w:r>
        <w:rPr>
          <w:rStyle w:val="Emphasis"/>
        </w:rPr>
        <w:t xml:space="preserve">do not describe the </w:t>
      </w:r>
      <w:proofErr w:type="spellStart"/>
      <w:r>
        <w:rPr>
          <w:rStyle w:val="Emphasis"/>
        </w:rPr>
        <w:t>undercommons</w:t>
      </w:r>
      <w:proofErr w:type="spellEnd"/>
      <w:r>
        <w:rPr>
          <w:rStyle w:val="StyleUnderline"/>
        </w:rPr>
        <w:t>, but rather ask their readers to join it, to participate in active revolt against professional and disciplinary protocols</w:t>
      </w:r>
      <w:r>
        <w:rPr>
          <w:sz w:val="16"/>
        </w:rPr>
        <w:t xml:space="preserve">. To offer an objective account of the social position of radical academics would be to further business as usual in the academy; dwelling in the </w:t>
      </w:r>
      <w:proofErr w:type="spellStart"/>
      <w:r>
        <w:rPr>
          <w:sz w:val="16"/>
        </w:rPr>
        <w:t>undercommons</w:t>
      </w:r>
      <w:proofErr w:type="spellEnd"/>
      <w:r>
        <w:rPr>
          <w:sz w:val="16"/>
        </w:rPr>
        <w:t xml:space="preserve"> requires giving up on the usual protocols of description. </w:t>
      </w:r>
      <w:r>
        <w:rPr>
          <w:rStyle w:val="StyleUnderline"/>
        </w:rPr>
        <w:t>Moten and Harney argue against the traditional role of the “critical academic”</w:t>
      </w:r>
      <w:r>
        <w:rPr>
          <w:sz w:val="16"/>
        </w:rPr>
        <w:t xml:space="preserve"> (105), which they see as just another turn of the professional screw, </w:t>
      </w:r>
      <w:r>
        <w:rPr>
          <w:rStyle w:val="StyleUnderline"/>
        </w:rPr>
        <w:t>since work that opposes the academy does not challenge its basic structure or everyday operations</w:t>
      </w:r>
      <w:r>
        <w:rPr>
          <w:sz w:val="16"/>
        </w:rPr>
        <w:t xml:space="preserve">. They argue that “to be a critical academic in the university is to be against the university, and to be against the university is always to recognize it and to be recognized by it, and to institute the negligence of the internal outside, that unassimilated underground, a negligence of it that is precisely, we must insist, the basis of the professions” (105). In contrast to the figure of the critical academic, </w:t>
      </w:r>
      <w:r>
        <w:rPr>
          <w:rStyle w:val="StyleUnderline"/>
        </w:rPr>
        <w:t>they forward the image of the “subversive intellectual” who is “in but not of” the academy</w:t>
      </w:r>
      <w:r>
        <w:rPr>
          <w:sz w:val="16"/>
        </w:rPr>
        <w:t xml:space="preserve"> (101). Without dismissing the galvanizing effect of such a call to the </w:t>
      </w:r>
      <w:proofErr w:type="spellStart"/>
      <w:r>
        <w:rPr>
          <w:sz w:val="16"/>
        </w:rPr>
        <w:t>undercommons</w:t>
      </w:r>
      <w:proofErr w:type="spellEnd"/>
      <w:r>
        <w:rPr>
          <w:sz w:val="16"/>
        </w:rPr>
        <w:t xml:space="preserve">, </w:t>
      </w:r>
      <w:r w:rsidRPr="002C377B">
        <w:rPr>
          <w:rStyle w:val="StyleUnderline"/>
          <w:highlight w:val="yellow"/>
        </w:rPr>
        <w:t xml:space="preserve">it is important to consider </w:t>
      </w:r>
      <w:r w:rsidRPr="002C377B">
        <w:rPr>
          <w:rStyle w:val="Emphasis"/>
          <w:highlight w:val="yellow"/>
        </w:rPr>
        <w:t>the limits of the refusal of objectification as a strategy</w:t>
      </w:r>
      <w:r>
        <w:rPr>
          <w:rStyle w:val="StyleUnderline"/>
        </w:rPr>
        <w:t xml:space="preserve">. </w:t>
      </w:r>
      <w:r w:rsidRPr="002C377B">
        <w:rPr>
          <w:rStyle w:val="StyleUnderline"/>
          <w:highlight w:val="yellow"/>
        </w:rPr>
        <w:t xml:space="preserve">To be </w:t>
      </w:r>
      <w:r w:rsidRPr="002C377B">
        <w:rPr>
          <w:rStyle w:val="Emphasis"/>
          <w:highlight w:val="yellow"/>
        </w:rPr>
        <w:t>unlocatable</w:t>
      </w:r>
      <w:r w:rsidRPr="002C377B">
        <w:rPr>
          <w:rStyle w:val="StyleUnderline"/>
          <w:highlight w:val="yellow"/>
        </w:rPr>
        <w:t xml:space="preserve">, to be </w:t>
      </w:r>
      <w:r w:rsidRPr="002C377B">
        <w:rPr>
          <w:rStyle w:val="Emphasis"/>
          <w:highlight w:val="yellow"/>
        </w:rPr>
        <w:t>nowhere</w:t>
      </w:r>
      <w:r w:rsidRPr="002C377B">
        <w:rPr>
          <w:rStyle w:val="StyleUnderline"/>
          <w:highlight w:val="yellow"/>
        </w:rPr>
        <w:t xml:space="preserve">, to be in </w:t>
      </w:r>
      <w:r w:rsidRPr="002C377B">
        <w:rPr>
          <w:rStyle w:val="Emphasis"/>
          <w:highlight w:val="yellow"/>
        </w:rPr>
        <w:t>permanent revolt</w:t>
      </w:r>
      <w:r w:rsidRPr="002C377B">
        <w:rPr>
          <w:sz w:val="16"/>
          <w:highlight w:val="yellow"/>
        </w:rPr>
        <w:t>:</w:t>
      </w:r>
      <w:r>
        <w:rPr>
          <w:sz w:val="16"/>
        </w:rPr>
        <w:t xml:space="preserve"> </w:t>
      </w:r>
      <w:r>
        <w:rPr>
          <w:rStyle w:val="StyleUnderline"/>
        </w:rPr>
        <w:t>Moten and Harney describe the path</w:t>
      </w:r>
      <w:r>
        <w:rPr>
          <w:sz w:val="16"/>
        </w:rPr>
        <w:t xml:space="preserve"> that queer inquiry </w:t>
      </w:r>
      <w:r>
        <w:rPr>
          <w:rStyle w:val="StyleUnderline"/>
        </w:rPr>
        <w:t>laid out</w:t>
      </w:r>
      <w:r>
        <w:rPr>
          <w:sz w:val="16"/>
        </w:rPr>
        <w:t xml:space="preserve"> for itself. </w:t>
      </w:r>
      <w:r>
        <w:rPr>
          <w:rStyle w:val="StyleUnderline"/>
        </w:rPr>
        <w:t>Objectification—recognition, description, critique—</w:t>
      </w:r>
      <w:r w:rsidRPr="002C377B">
        <w:rPr>
          <w:rStyle w:val="StyleUnderline"/>
          <w:highlight w:val="yellow"/>
        </w:rPr>
        <w:t>can be a way to reinforce the status quo, but</w:t>
      </w:r>
      <w:r>
        <w:rPr>
          <w:rStyle w:val="StyleUnderline"/>
        </w:rPr>
        <w:t xml:space="preserve"> it </w:t>
      </w:r>
      <w:r w:rsidRPr="002C377B">
        <w:rPr>
          <w:rStyle w:val="StyleUnderline"/>
          <w:highlight w:val="yellow"/>
        </w:rPr>
        <w:t xml:space="preserve">is also a way of </w:t>
      </w:r>
      <w:r w:rsidRPr="002C377B">
        <w:rPr>
          <w:rStyle w:val="Emphasis"/>
          <w:highlight w:val="yellow"/>
        </w:rPr>
        <w:t>acknowledging one’s institutional position</w:t>
      </w:r>
      <w:r>
        <w:rPr>
          <w:rStyle w:val="StyleUnderline"/>
        </w:rPr>
        <w:t xml:space="preserve"> and the </w:t>
      </w:r>
      <w:r>
        <w:rPr>
          <w:rStyle w:val="Emphasis"/>
        </w:rPr>
        <w:t>real differences</w:t>
      </w:r>
      <w:r>
        <w:rPr>
          <w:rStyle w:val="StyleUnderline"/>
        </w:rPr>
        <w:t xml:space="preserve"> between inside and outside. Even the most subversive intellectuals in the academy are “</w:t>
      </w:r>
      <w:r>
        <w:rPr>
          <w:rStyle w:val="Emphasis"/>
        </w:rPr>
        <w:t>on the stroll</w:t>
      </w:r>
      <w:r>
        <w:rPr>
          <w:rStyle w:val="StyleUnderline"/>
        </w:rPr>
        <w:t>” in a metaphorical but not a material sense. The fate</w:t>
      </w:r>
      <w:r>
        <w:rPr>
          <w:sz w:val="16"/>
        </w:rPr>
        <w:t xml:space="preserve"> of those who came “under false pretenses, with bad documents, out of love” (101), </w:t>
      </w:r>
      <w:r>
        <w:rPr>
          <w:rStyle w:val="StyleUnderline"/>
        </w:rPr>
        <w:t>if they survive, is to become “</w:t>
      </w:r>
      <w:proofErr w:type="spellStart"/>
      <w:r>
        <w:rPr>
          <w:rStyle w:val="StyleUnderline"/>
        </w:rPr>
        <w:t>superordinates</w:t>
      </w:r>
      <w:proofErr w:type="spellEnd"/>
      <w:r>
        <w:rPr>
          <w:rStyle w:val="StyleUnderline"/>
        </w:rPr>
        <w:t>”</w:t>
      </w:r>
      <w:r>
        <w:rPr>
          <w:sz w:val="16"/>
        </w:rPr>
        <w:t xml:space="preserve"> in Becker’s sense. Whose side are we on? Can we hold onto the critical and polemical energy of queer studies as well as its radical experiments in style and thought while acknowledging our implication in systems of power, management, and control? Will a more explicit avowal of disciplinary affiliations and methods snuff out the utopian energies of a field that sees itself as a radical outsider in the university? To date, both the political and the methodological antinormativity of queer studies have made it difficult to address our implication in the violence of knowledge production, pedagogy, and social inequality. Such violence is inevitable, and critical histories of the disciplines—and the production of knowledge about social deviance—are essential. </w:t>
      </w:r>
      <w:r w:rsidRPr="002C377B">
        <w:rPr>
          <w:rStyle w:val="StyleUnderline"/>
          <w:highlight w:val="yellow"/>
        </w:rPr>
        <w:t>Undertaking such work</w:t>
      </w:r>
      <w:r w:rsidRPr="002C377B">
        <w:rPr>
          <w:sz w:val="16"/>
          <w:highlight w:val="yellow"/>
        </w:rPr>
        <w:t>,</w:t>
      </w:r>
      <w:r>
        <w:rPr>
          <w:sz w:val="16"/>
        </w:rPr>
        <w:t xml:space="preserve"> however, </w:t>
      </w:r>
      <w:r w:rsidRPr="002C377B">
        <w:rPr>
          <w:rStyle w:val="Emphasis"/>
          <w:highlight w:val="yellow"/>
        </w:rPr>
        <w:t>will not allow escape</w:t>
      </w:r>
      <w:r w:rsidRPr="002C377B">
        <w:rPr>
          <w:rStyle w:val="StyleUnderline"/>
          <w:highlight w:val="yellow"/>
        </w:rPr>
        <w:t xml:space="preserve"> into a radically different relation</w:t>
      </w:r>
      <w:r>
        <w:rPr>
          <w:rStyle w:val="StyleUnderline"/>
        </w:rPr>
        <w:t xml:space="preserve"> to our objects </w:t>
      </w:r>
      <w:r w:rsidRPr="002C377B">
        <w:rPr>
          <w:rStyle w:val="StyleUnderline"/>
          <w:highlight w:val="yellow"/>
        </w:rPr>
        <w:t>because we are</w:t>
      </w:r>
      <w:r>
        <w:rPr>
          <w:rStyle w:val="StyleUnderline"/>
        </w:rPr>
        <w:t xml:space="preserve"> (as Moten and Harney also argue) </w:t>
      </w:r>
      <w:r w:rsidRPr="002C377B">
        <w:rPr>
          <w:rStyle w:val="Emphasis"/>
          <w:highlight w:val="yellow"/>
        </w:rPr>
        <w:t>part of that history</w:t>
      </w:r>
      <w:r>
        <w:rPr>
          <w:rStyle w:val="StyleUnderline"/>
        </w:rPr>
        <w:t xml:space="preserve">—we are its contemporary instantiation. </w:t>
      </w:r>
      <w:r w:rsidRPr="002C377B">
        <w:rPr>
          <w:rStyle w:val="StyleUnderline"/>
          <w:highlight w:val="yellow"/>
        </w:rPr>
        <w:t>To imagine a social world in which those relations are transformed</w:t>
      </w:r>
      <w:r>
        <w:rPr>
          <w:sz w:val="16"/>
        </w:rPr>
        <w:t>—in what Moten and Harney refer to as the “prophetic organization” (102)—</w:t>
      </w:r>
      <w:r w:rsidRPr="002C377B">
        <w:rPr>
          <w:rStyle w:val="StyleUnderline"/>
          <w:highlight w:val="yellow"/>
        </w:rPr>
        <w:t xml:space="preserve">may be crucial for the achievement of social justice, but to </w:t>
      </w:r>
      <w:r w:rsidRPr="002C377B">
        <w:rPr>
          <w:rStyle w:val="Emphasis"/>
          <w:highlight w:val="yellow"/>
        </w:rPr>
        <w:t>deny our own implication</w:t>
      </w:r>
      <w:r w:rsidRPr="002C377B">
        <w:rPr>
          <w:rStyle w:val="StyleUnderline"/>
          <w:highlight w:val="yellow"/>
        </w:rPr>
        <w:t xml:space="preserve"> in existing structures is also</w:t>
      </w:r>
      <w:r>
        <w:rPr>
          <w:rStyle w:val="StyleUnderline"/>
        </w:rPr>
        <w:t xml:space="preserve"> a </w:t>
      </w:r>
      <w:r>
        <w:rPr>
          <w:rStyle w:val="Emphasis"/>
        </w:rPr>
        <w:t xml:space="preserve">form of </w:t>
      </w:r>
      <w:r w:rsidRPr="002C377B">
        <w:rPr>
          <w:rStyle w:val="Emphasis"/>
          <w:highlight w:val="yellow"/>
        </w:rPr>
        <w:t>violence</w:t>
      </w:r>
      <w:r>
        <w:rPr>
          <w:sz w:val="16"/>
        </w:rPr>
        <w:t>.</w:t>
      </w:r>
    </w:p>
    <w:p w14:paraId="60AB2219" w14:textId="77777777" w:rsidR="00E76327" w:rsidRDefault="00E76327" w:rsidP="00E76327">
      <w:pPr>
        <w:pStyle w:val="Heading3"/>
      </w:pPr>
      <w:r>
        <w:t xml:space="preserve">AT: Reject Settler Thought </w:t>
      </w:r>
    </w:p>
    <w:p w14:paraId="061378D2" w14:textId="77777777" w:rsidR="00E76327" w:rsidRDefault="00E76327" w:rsidP="00E76327">
      <w:pPr>
        <w:pStyle w:val="Heading4"/>
      </w:pPr>
      <w:r>
        <w:t>“Rejecting settler thinking” conceives of a singular, collective settler agency—this is false.  Prefer an interpretation of shifting, contingent structures of colonial violence.</w:t>
      </w:r>
    </w:p>
    <w:p w14:paraId="340EC09E" w14:textId="42B4511F" w:rsidR="00E76327" w:rsidRPr="00E76327" w:rsidRDefault="00E76327" w:rsidP="00E76327">
      <w:pPr>
        <w:rPr>
          <w:sz w:val="18"/>
          <w:szCs w:val="18"/>
        </w:rPr>
      </w:pPr>
      <w:proofErr w:type="spellStart"/>
      <w:r w:rsidRPr="005734F1">
        <w:rPr>
          <w:rStyle w:val="Style13ptBold"/>
        </w:rPr>
        <w:t>R</w:t>
      </w:r>
      <w:r>
        <w:rPr>
          <w:rStyle w:val="Style13ptBold"/>
        </w:rPr>
        <w:t>owse</w:t>
      </w:r>
      <w:proofErr w:type="spellEnd"/>
      <w:r w:rsidRPr="005734F1">
        <w:rPr>
          <w:rStyle w:val="Style13ptBold"/>
        </w:rPr>
        <w:t xml:space="preserve"> </w:t>
      </w:r>
      <w:r>
        <w:rPr>
          <w:rStyle w:val="Style13ptBold"/>
        </w:rPr>
        <w:t>‘</w:t>
      </w:r>
      <w:r w:rsidRPr="005734F1">
        <w:rPr>
          <w:rStyle w:val="Style13ptBold"/>
        </w:rPr>
        <w:t>14</w:t>
      </w:r>
      <w:r w:rsidRPr="00E76327">
        <w:rPr>
          <w:sz w:val="18"/>
          <w:szCs w:val="18"/>
        </w:rPr>
        <w:t xml:space="preserve">, </w:t>
      </w:r>
      <w:r w:rsidRPr="00E76327">
        <w:rPr>
          <w:sz w:val="18"/>
          <w:szCs w:val="18"/>
        </w:rPr>
        <w:t xml:space="preserve">(Tim, </w:t>
      </w:r>
      <w:r w:rsidRPr="00E76327">
        <w:rPr>
          <w:sz w:val="18"/>
          <w:szCs w:val="18"/>
        </w:rPr>
        <w:t>former Professorial Fellow in the School of Humanities and Communication Arts and is Emeritus Professor in the Institute for Culture and Society, Western Sydney University [“Indigenous Heterogeneity,” Australian Historical Studies, Vol. 45, No. 3, 2014, p. 297-310</w:t>
      </w:r>
      <w:r w:rsidRPr="00E76327">
        <w:rPr>
          <w:sz w:val="18"/>
          <w:szCs w:val="18"/>
        </w:rPr>
        <w:t>])</w:t>
      </w:r>
    </w:p>
    <w:p w14:paraId="35004D4F" w14:textId="77777777" w:rsidR="00E76327" w:rsidRPr="003157E2" w:rsidRDefault="00E76327" w:rsidP="00E76327">
      <w:pPr>
        <w:rPr>
          <w:u w:val="single"/>
        </w:rPr>
      </w:pPr>
      <w:r w:rsidRPr="004A2380">
        <w:rPr>
          <w:rStyle w:val="StyleUnderline"/>
        </w:rPr>
        <w:t>My</w:t>
      </w:r>
      <w:r w:rsidRPr="00264896">
        <w:rPr>
          <w:sz w:val="16"/>
        </w:rPr>
        <w:t xml:space="preserve"> third </w:t>
      </w:r>
      <w:r w:rsidRPr="004A2380">
        <w:rPr>
          <w:rStyle w:val="StyleUnderline"/>
        </w:rPr>
        <w:t xml:space="preserve">point has to do with the evocation of settler colonial collective agency as tactical, </w:t>
      </w:r>
      <w:proofErr w:type="gramStart"/>
      <w:r w:rsidRPr="004A2380">
        <w:rPr>
          <w:rStyle w:val="StyleUnderline"/>
        </w:rPr>
        <w:t>shape-shifting</w:t>
      </w:r>
      <w:proofErr w:type="gramEnd"/>
      <w:r w:rsidRPr="004A2380">
        <w:rPr>
          <w:rStyle w:val="StyleUnderline"/>
        </w:rPr>
        <w:t>, never absent, but variously manifest</w:t>
      </w:r>
      <w:r w:rsidRPr="00264896">
        <w:rPr>
          <w:sz w:val="16"/>
        </w:rPr>
        <w:t xml:space="preserve">. </w:t>
      </w:r>
      <w:r w:rsidRPr="00264896">
        <w:rPr>
          <w:rStyle w:val="StyleUnderline"/>
        </w:rPr>
        <w:t>There seem to be two quite different versions of this settler colonial agency. On the one hand, one evokes its adaptive fluidity, as the structure of settler colonial society somehow finds and invents the agents that perform the myriad tasks of elimination, erasure and repressive recognition</w:t>
      </w:r>
      <w:r w:rsidRPr="00264896">
        <w:rPr>
          <w:sz w:val="16"/>
        </w:rPr>
        <w:t xml:space="preserve">; the settler colonial structure is always tactically resourceful in the agencies of its deployment. </w:t>
      </w:r>
      <w:r w:rsidRPr="00264896">
        <w:rPr>
          <w:rStyle w:val="StyleUnderline"/>
        </w:rPr>
        <w:t>On the other hand, settler colonial agency is evoked as a collective agent</w:t>
      </w:r>
      <w:r w:rsidRPr="00264896">
        <w:rPr>
          <w:sz w:val="16"/>
        </w:rPr>
        <w:t xml:space="preserve">, an enduring national psyche that is anxious, divided, ambivalent, troubled by unresolvable tensions within its project. </w:t>
      </w:r>
      <w:r w:rsidRPr="002C377B">
        <w:rPr>
          <w:rStyle w:val="Emphasis"/>
          <w:highlight w:val="yellow"/>
        </w:rPr>
        <w:t>The attribution of affect to the settler colonial mentality</w:t>
      </w:r>
      <w:r w:rsidRPr="00264896">
        <w:rPr>
          <w:rStyle w:val="Emphasis"/>
        </w:rPr>
        <w:t xml:space="preserve"> or archive </w:t>
      </w:r>
      <w:r w:rsidRPr="002C377B">
        <w:rPr>
          <w:rStyle w:val="Emphasis"/>
          <w:highlight w:val="yellow"/>
        </w:rPr>
        <w:t>preserves the idea of a singular collective settler agency, as if settler colonies were persons</w:t>
      </w:r>
      <w:r w:rsidRPr="00264896">
        <w:rPr>
          <w:sz w:val="16"/>
        </w:rPr>
        <w:t xml:space="preserve">. It would be easy to exaggerate the idea that settler colonial ambivalence can be narrated as ‘anxiety’. While I have no doubt that there have been anxious agents, the </w:t>
      </w:r>
      <w:proofErr w:type="spellStart"/>
      <w:r w:rsidRPr="00264896">
        <w:rPr>
          <w:sz w:val="16"/>
        </w:rPr>
        <w:t>characterisation</w:t>
      </w:r>
      <w:proofErr w:type="spellEnd"/>
      <w:r w:rsidRPr="00264896">
        <w:rPr>
          <w:sz w:val="16"/>
        </w:rPr>
        <w:t xml:space="preserve"> of particular settler colonial agents as ‘anxious’ is not easy to support empirically, and as a reader I have often had the feeling that the writer depicting ‘anxiety’ is ‘</w:t>
      </w:r>
      <w:proofErr w:type="spellStart"/>
      <w:r w:rsidRPr="00264896">
        <w:rPr>
          <w:sz w:val="16"/>
        </w:rPr>
        <w:t>presentist</w:t>
      </w:r>
      <w:proofErr w:type="spellEnd"/>
      <w:r w:rsidRPr="00264896">
        <w:rPr>
          <w:sz w:val="16"/>
        </w:rPr>
        <w:t>’: ‘From the standpoint of my values, what you did and said back then should have made you anxious’. A more impersonal analysis enables us to move from anxious agents to contending structures. It is more productive, I suggest, to account more impersonally for ‘settler colonial society’, to evoke it in terms of structures and tendencies to which agents get recruited; I am sympathetic to Wolfe’s structuralism. However</w:t>
      </w:r>
      <w:r w:rsidRPr="002C377B">
        <w:rPr>
          <w:sz w:val="16"/>
          <w:highlight w:val="yellow"/>
        </w:rPr>
        <w:t xml:space="preserve">, </w:t>
      </w:r>
      <w:r w:rsidRPr="002C377B">
        <w:rPr>
          <w:rStyle w:val="StyleUnderline"/>
          <w:highlight w:val="yellow"/>
        </w:rPr>
        <w:t>I am not persuaded by his presentation of a singular structure’s relentless consistency, its inexorable logic</w:t>
      </w:r>
      <w:r w:rsidRPr="00264896">
        <w:rPr>
          <w:sz w:val="16"/>
        </w:rPr>
        <w:t xml:space="preserve"> (of ‘elimination’ or of anything else). </w:t>
      </w:r>
      <w:r w:rsidRPr="00264896">
        <w:rPr>
          <w:rStyle w:val="StyleUnderline"/>
        </w:rPr>
        <w:t xml:space="preserve">Wolfe’s </w:t>
      </w:r>
      <w:proofErr w:type="spellStart"/>
      <w:r w:rsidRPr="00264896">
        <w:rPr>
          <w:rStyle w:val="StyleUnderline"/>
        </w:rPr>
        <w:t>emplotment</w:t>
      </w:r>
      <w:proofErr w:type="spellEnd"/>
      <w:r w:rsidRPr="00264896">
        <w:rPr>
          <w:rStyle w:val="StyleUnderline"/>
        </w:rPr>
        <w:t xml:space="preserve"> of settler colonialism </w:t>
      </w:r>
      <w:proofErr w:type="spellStart"/>
      <w:r w:rsidRPr="00264896">
        <w:rPr>
          <w:rStyle w:val="StyleUnderline"/>
        </w:rPr>
        <w:t>interpellates</w:t>
      </w:r>
      <w:proofErr w:type="spellEnd"/>
      <w:r w:rsidRPr="00264896">
        <w:rPr>
          <w:rStyle w:val="StyleUnderline"/>
        </w:rPr>
        <w:t xml:space="preserve"> the historian/reader in a compact of epistemological and political certainty: </w:t>
      </w:r>
      <w:r w:rsidRPr="002C377B">
        <w:rPr>
          <w:rStyle w:val="StyleUnderline"/>
          <w:highlight w:val="yellow"/>
        </w:rPr>
        <w:t xml:space="preserve">we know </w:t>
      </w:r>
      <w:proofErr w:type="gramStart"/>
      <w:r w:rsidRPr="002C377B">
        <w:rPr>
          <w:rStyle w:val="StyleUnderline"/>
          <w:highlight w:val="yellow"/>
        </w:rPr>
        <w:t>what’s</w:t>
      </w:r>
      <w:proofErr w:type="gramEnd"/>
      <w:r w:rsidRPr="002C377B">
        <w:rPr>
          <w:rStyle w:val="StyleUnderline"/>
          <w:highlight w:val="yellow"/>
        </w:rPr>
        <w:t xml:space="preserve"> going to happen because it always does</w:t>
      </w:r>
      <w:r w:rsidRPr="00264896">
        <w:rPr>
          <w:sz w:val="16"/>
        </w:rPr>
        <w:t xml:space="preserve">. </w:t>
      </w:r>
      <w:r w:rsidRPr="002C377B">
        <w:rPr>
          <w:rStyle w:val="Emphasis"/>
          <w:highlight w:val="yellow"/>
        </w:rPr>
        <w:t xml:space="preserve">My contrary preference is to see history as less predictable, messier, more </w:t>
      </w:r>
      <w:proofErr w:type="gramStart"/>
      <w:r w:rsidRPr="002C377B">
        <w:rPr>
          <w:rStyle w:val="Emphasis"/>
          <w:highlight w:val="yellow"/>
        </w:rPr>
        <w:t>surprising</w:t>
      </w:r>
      <w:proofErr w:type="gramEnd"/>
      <w:r w:rsidRPr="002C377B">
        <w:rPr>
          <w:rStyle w:val="Emphasis"/>
          <w:highlight w:val="yellow"/>
        </w:rPr>
        <w:t xml:space="preserve"> and</w:t>
      </w:r>
      <w:r w:rsidRPr="00264896">
        <w:rPr>
          <w:rStyle w:val="Emphasis"/>
        </w:rPr>
        <w:t xml:space="preserve"> occasionally </w:t>
      </w:r>
      <w:r w:rsidRPr="002C377B">
        <w:rPr>
          <w:rStyle w:val="Emphasis"/>
          <w:highlight w:val="yellow"/>
        </w:rPr>
        <w:t>more hopeful</w:t>
      </w:r>
      <w:r w:rsidRPr="00264896">
        <w:rPr>
          <w:sz w:val="16"/>
        </w:rPr>
        <w:t>. The recent contention of ‘</w:t>
      </w:r>
      <w:proofErr w:type="spellStart"/>
      <w:r w:rsidRPr="00264896">
        <w:rPr>
          <w:sz w:val="16"/>
        </w:rPr>
        <w:t>Indigeneities</w:t>
      </w:r>
      <w:proofErr w:type="spellEnd"/>
      <w:r w:rsidRPr="00264896">
        <w:rPr>
          <w:sz w:val="16"/>
        </w:rPr>
        <w:t xml:space="preserve">’ has invigorated my uncertainties. </w:t>
      </w:r>
      <w:r w:rsidRPr="00264896">
        <w:rPr>
          <w:rStyle w:val="StyleUnderline"/>
        </w:rPr>
        <w:t>Settler colonial projects give rise to many different kinds of institutions and ethical cultures, and in the duration and physical size of settler colonies</w:t>
      </w:r>
      <w:r w:rsidRPr="00264896">
        <w:rPr>
          <w:sz w:val="16"/>
        </w:rPr>
        <w:t xml:space="preserve"> (particularly Australia, a vast space whose colonial occupation remains a work in progress) </w:t>
      </w:r>
      <w:r w:rsidRPr="00264896">
        <w:rPr>
          <w:rStyle w:val="StyleUnderline"/>
        </w:rPr>
        <w:t xml:space="preserve">there are many opportunities for diverse settler colonial formations to co-exist. I </w:t>
      </w:r>
      <w:proofErr w:type="spellStart"/>
      <w:r w:rsidRPr="002C377B">
        <w:rPr>
          <w:rStyle w:val="StyleUnderline"/>
          <w:highlight w:val="yellow"/>
        </w:rPr>
        <w:t>emphasise</w:t>
      </w:r>
      <w:proofErr w:type="spellEnd"/>
      <w:r w:rsidRPr="002C377B">
        <w:rPr>
          <w:rStyle w:val="StyleUnderline"/>
          <w:highlight w:val="yellow"/>
        </w:rPr>
        <w:t xml:space="preserve"> ‘contending structures’ </w:t>
      </w:r>
      <w:proofErr w:type="gramStart"/>
      <w:r w:rsidRPr="002C377B">
        <w:rPr>
          <w:rStyle w:val="StyleUnderline"/>
          <w:highlight w:val="yellow"/>
        </w:rPr>
        <w:t>in order to</w:t>
      </w:r>
      <w:proofErr w:type="gramEnd"/>
      <w:r w:rsidRPr="002C377B">
        <w:rPr>
          <w:rStyle w:val="StyleUnderline"/>
          <w:highlight w:val="yellow"/>
        </w:rPr>
        <w:t xml:space="preserve"> distance my approach from the search for the single ‘structure’ that seems to drive</w:t>
      </w:r>
      <w:r w:rsidRPr="00264896">
        <w:rPr>
          <w:sz w:val="16"/>
        </w:rPr>
        <w:t xml:space="preserve"> Patrick </w:t>
      </w:r>
      <w:r w:rsidRPr="00264896">
        <w:rPr>
          <w:rStyle w:val="StyleUnderline"/>
        </w:rPr>
        <w:t xml:space="preserve">Wolfe towards </w:t>
      </w:r>
      <w:r w:rsidRPr="002C377B">
        <w:rPr>
          <w:rStyle w:val="StyleUnderline"/>
          <w:highlight w:val="yellow"/>
        </w:rPr>
        <w:t>seeing so many different phenomena as manifestations of the structure of elimination</w:t>
      </w:r>
      <w:r w:rsidRPr="00264896">
        <w:rPr>
          <w:sz w:val="16"/>
        </w:rPr>
        <w:t xml:space="preserve">. </w:t>
      </w:r>
      <w:r w:rsidRPr="00264896">
        <w:rPr>
          <w:rStyle w:val="StyleUnderline"/>
        </w:rPr>
        <w:t xml:space="preserve">The tensions structured within the settler colonial project interest me because </w:t>
      </w:r>
      <w:r w:rsidRPr="002C377B">
        <w:rPr>
          <w:rStyle w:val="StyleUnderline"/>
          <w:highlight w:val="yellow"/>
        </w:rPr>
        <w:t>they</w:t>
      </w:r>
      <w:r w:rsidRPr="00264896">
        <w:rPr>
          <w:rStyle w:val="StyleUnderline"/>
        </w:rPr>
        <w:t xml:space="preserve"> seem to me to </w:t>
      </w:r>
      <w:r w:rsidRPr="002C377B">
        <w:rPr>
          <w:rStyle w:val="StyleUnderline"/>
          <w:highlight w:val="yellow"/>
        </w:rPr>
        <w:t>offer a better chance of understanding</w:t>
      </w:r>
      <w:r w:rsidRPr="00264896">
        <w:rPr>
          <w:rStyle w:val="StyleUnderline"/>
        </w:rPr>
        <w:t xml:space="preserve"> historically </w:t>
      </w:r>
      <w:r w:rsidRPr="002C377B">
        <w:rPr>
          <w:rStyle w:val="StyleUnderline"/>
          <w:highlight w:val="yellow"/>
        </w:rPr>
        <w:t>the diverse ‘</w:t>
      </w:r>
      <w:proofErr w:type="spellStart"/>
      <w:r w:rsidRPr="002C377B">
        <w:rPr>
          <w:rStyle w:val="StyleUnderline"/>
          <w:highlight w:val="yellow"/>
        </w:rPr>
        <w:t>Indigeneities</w:t>
      </w:r>
      <w:proofErr w:type="spellEnd"/>
      <w:r w:rsidRPr="002C377B">
        <w:rPr>
          <w:rStyle w:val="StyleUnderline"/>
          <w:highlight w:val="yellow"/>
        </w:rPr>
        <w:t>’ that we now can see</w:t>
      </w:r>
      <w:r w:rsidRPr="00264896">
        <w:rPr>
          <w:rStyle w:val="StyleUnderline"/>
        </w:rPr>
        <w:t>.</w:t>
      </w:r>
    </w:p>
    <w:p w14:paraId="3855954A" w14:textId="5DDA5033" w:rsidR="00E76327" w:rsidRDefault="00E76327" w:rsidP="00E76327">
      <w:pPr>
        <w:pStyle w:val="Heading3"/>
      </w:pPr>
      <w:r>
        <w:t>Sexton K of Sovereignty – Antiblackness Turn</w:t>
      </w:r>
    </w:p>
    <w:p w14:paraId="1B43A4D9" w14:textId="312E31F6" w:rsidR="00E76327" w:rsidRDefault="00E76327" w:rsidP="00E76327">
      <w:pPr>
        <w:pStyle w:val="Heading4"/>
      </w:pPr>
      <w:r w:rsidRPr="004B7803">
        <w:t>It’s not just a question of western or national sovereignty but the category of sovereign capacity as such – the potential for cartographic articulation or treaty brokerage presupposes a mode of historical currency based in antiblackness and the professionalization of native studies – indigenous legal interdictions into sovereignty empirically fuel black suffering</w:t>
      </w:r>
    </w:p>
    <w:p w14:paraId="543F7DC3" w14:textId="091D2948" w:rsidR="00E76327" w:rsidRPr="00E76327" w:rsidRDefault="00E76327" w:rsidP="00E76327">
      <w:r>
        <w:t>*</w:t>
      </w:r>
      <w:proofErr w:type="gramStart"/>
      <w:r>
        <w:t>Don’t</w:t>
      </w:r>
      <w:proofErr w:type="gramEnd"/>
      <w:r>
        <w:t xml:space="preserve"> read this unless you are reading an </w:t>
      </w:r>
      <w:proofErr w:type="spellStart"/>
      <w:r>
        <w:t>aff</w:t>
      </w:r>
      <w:proofErr w:type="spellEnd"/>
      <w:r>
        <w:t xml:space="preserve"> that focuses on anti-blackness/draws from </w:t>
      </w:r>
      <w:proofErr w:type="spellStart"/>
      <w:r>
        <w:t>afropessimism</w:t>
      </w:r>
      <w:proofErr w:type="spellEnd"/>
      <w:r>
        <w:t>*</w:t>
      </w:r>
    </w:p>
    <w:p w14:paraId="0D17D707" w14:textId="07051163" w:rsidR="00E76327" w:rsidRPr="00C55B5C" w:rsidRDefault="00E76327" w:rsidP="00E76327">
      <w:pPr>
        <w:rPr>
          <w:sz w:val="18"/>
          <w:szCs w:val="18"/>
        </w:rPr>
      </w:pPr>
      <w:r w:rsidRPr="00C55B5C">
        <w:rPr>
          <w:rStyle w:val="Style13ptBold"/>
          <w:sz w:val="24"/>
          <w:szCs w:val="24"/>
        </w:rPr>
        <w:t xml:space="preserve">Sexton </w:t>
      </w:r>
      <w:r w:rsidRPr="00C55B5C">
        <w:rPr>
          <w:rStyle w:val="Style13ptBold"/>
          <w:sz w:val="24"/>
          <w:szCs w:val="24"/>
        </w:rPr>
        <w:t>‘</w:t>
      </w:r>
      <w:r w:rsidRPr="00C55B5C">
        <w:rPr>
          <w:rStyle w:val="Style13ptBold"/>
          <w:sz w:val="24"/>
          <w:szCs w:val="24"/>
        </w:rPr>
        <w:t>16</w:t>
      </w:r>
      <w:r>
        <w:t xml:space="preserve"> </w:t>
      </w:r>
      <w:r w:rsidRPr="00C55B5C">
        <w:rPr>
          <w:sz w:val="18"/>
          <w:szCs w:val="18"/>
        </w:rPr>
        <w:t xml:space="preserve">(Jared Sexton, associate professor of African American Studies at UC Irvine, associate professor of Film and Media Studies at UC Irvine, PhD in ethnic studies from UC Berkeley, July 2016, “The </w:t>
      </w:r>
      <w:r w:rsidRPr="00C55B5C">
        <w:rPr>
          <w:i/>
          <w:sz w:val="18"/>
          <w:szCs w:val="18"/>
        </w:rPr>
        <w:t>Vel</w:t>
      </w:r>
      <w:r w:rsidRPr="00C55B5C">
        <w:rPr>
          <w:sz w:val="18"/>
          <w:szCs w:val="18"/>
        </w:rPr>
        <w:t xml:space="preserve"> of Slavery: Tracking the Figure of the Unsovereign,” </w:t>
      </w:r>
      <w:r w:rsidRPr="00C55B5C">
        <w:rPr>
          <w:i/>
          <w:sz w:val="18"/>
          <w:szCs w:val="18"/>
        </w:rPr>
        <w:t>Critical Sociology</w:t>
      </w:r>
      <w:r w:rsidRPr="00C55B5C">
        <w:rPr>
          <w:sz w:val="18"/>
          <w:szCs w:val="18"/>
        </w:rPr>
        <w:t xml:space="preserve"> Volume 42 Numbers 4-5, footnote 18 included in curly braces) </w:t>
      </w:r>
      <w:proofErr w:type="spellStart"/>
      <w:r w:rsidRPr="00C55B5C">
        <w:rPr>
          <w:sz w:val="18"/>
          <w:szCs w:val="18"/>
        </w:rPr>
        <w:t>gz</w:t>
      </w:r>
      <w:proofErr w:type="spellEnd"/>
    </w:p>
    <w:p w14:paraId="66A0D1E0" w14:textId="77777777" w:rsidR="00E76327" w:rsidRDefault="00E76327" w:rsidP="00E76327">
      <w:pPr>
        <w:spacing w:after="0"/>
        <w:rPr>
          <w:sz w:val="16"/>
        </w:rPr>
      </w:pPr>
      <w:r>
        <w:rPr>
          <w:sz w:val="16"/>
        </w:rPr>
        <w:t xml:space="preserve">There is by now a </w:t>
      </w:r>
      <w:r>
        <w:rPr>
          <w:rStyle w:val="StyleUnderline"/>
        </w:rPr>
        <w:t xml:space="preserve">literature on the </w:t>
      </w:r>
      <w:r w:rsidRPr="002C377B">
        <w:rPr>
          <w:rStyle w:val="StyleUnderline"/>
          <w:highlight w:val="yellow"/>
        </w:rPr>
        <w:t>historical relations between black and native peoples in the Americas</w:t>
      </w:r>
      <w:r>
        <w:rPr>
          <w:rStyle w:val="StyleUnderline"/>
        </w:rPr>
        <w:t>, including</w:t>
      </w:r>
      <w:r>
        <w:rPr>
          <w:sz w:val="16"/>
        </w:rPr>
        <w:t xml:space="preserve">, in the US context, the </w:t>
      </w:r>
      <w:r>
        <w:rPr>
          <w:rStyle w:val="StyleUnderline"/>
        </w:rPr>
        <w:t>award-winning work</w:t>
      </w:r>
      <w:r>
        <w:rPr>
          <w:sz w:val="16"/>
        </w:rPr>
        <w:t xml:space="preserve"> of </w:t>
      </w:r>
      <w:proofErr w:type="spellStart"/>
      <w:r>
        <w:rPr>
          <w:sz w:val="16"/>
        </w:rPr>
        <w:t>Tiya</w:t>
      </w:r>
      <w:proofErr w:type="spellEnd"/>
      <w:r>
        <w:rPr>
          <w:sz w:val="16"/>
        </w:rPr>
        <w:t xml:space="preserve"> Miles (2006, 2010) and the signal contributions of Barbara </w:t>
      </w:r>
      <w:proofErr w:type="spellStart"/>
      <w:r>
        <w:rPr>
          <w:sz w:val="16"/>
        </w:rPr>
        <w:t>Krauthamer</w:t>
      </w:r>
      <w:proofErr w:type="spellEnd"/>
      <w:r>
        <w:rPr>
          <w:sz w:val="16"/>
        </w:rPr>
        <w:t xml:space="preserve"> (2013).18 {18. These titles </w:t>
      </w:r>
      <w:r w:rsidRPr="002C377B">
        <w:rPr>
          <w:rStyle w:val="StyleUnderline"/>
          <w:highlight w:val="yellow"/>
        </w:rPr>
        <w:t xml:space="preserve">demonstrate not only the </w:t>
      </w:r>
      <w:r w:rsidRPr="002C377B">
        <w:rPr>
          <w:rStyle w:val="Emphasis"/>
          <w:highlight w:val="yellow"/>
        </w:rPr>
        <w:t>continuity between white and native forms of racial slavery</w:t>
      </w:r>
      <w:r>
        <w:rPr>
          <w:rStyle w:val="StyleUnderline"/>
        </w:rPr>
        <w:t xml:space="preserve"> in the 18th and 19th centuries, </w:t>
      </w:r>
      <w:r w:rsidRPr="002C377B">
        <w:rPr>
          <w:rStyle w:val="StyleUnderline"/>
          <w:highlight w:val="yellow"/>
        </w:rPr>
        <w:t>but</w:t>
      </w:r>
      <w:r>
        <w:rPr>
          <w:rStyle w:val="StyleUnderline"/>
        </w:rPr>
        <w:t xml:space="preserve"> also </w:t>
      </w:r>
      <w:r w:rsidRPr="002C377B">
        <w:rPr>
          <w:rStyle w:val="Emphasis"/>
          <w:highlight w:val="yellow"/>
        </w:rPr>
        <w:t>the centrality of native slavery to</w:t>
      </w:r>
      <w:r>
        <w:rPr>
          <w:rStyle w:val="Emphasis"/>
        </w:rPr>
        <w:t xml:space="preserve"> the history of </w:t>
      </w:r>
      <w:r w:rsidRPr="002C377B">
        <w:rPr>
          <w:rStyle w:val="Emphasis"/>
          <w:highlight w:val="yellow"/>
        </w:rPr>
        <w:t>racial slavery</w:t>
      </w:r>
      <w:r>
        <w:rPr>
          <w:rStyle w:val="Emphasis"/>
        </w:rPr>
        <w:t xml:space="preserve"> as such</w:t>
      </w:r>
      <w:r>
        <w:rPr>
          <w:sz w:val="16"/>
        </w:rPr>
        <w:t xml:space="preserve">. </w:t>
      </w:r>
      <w:r>
        <w:rPr>
          <w:rStyle w:val="StyleUnderline"/>
        </w:rPr>
        <w:t xml:space="preserve">Centrality is indicated here not </w:t>
      </w:r>
      <w:r w:rsidRPr="002C377B">
        <w:rPr>
          <w:rStyle w:val="StyleUnderline"/>
          <w:highlight w:val="yellow"/>
        </w:rPr>
        <w:t>as a measure of</w:t>
      </w:r>
      <w:r>
        <w:rPr>
          <w:rStyle w:val="StyleUnderline"/>
        </w:rPr>
        <w:t xml:space="preserve"> empirical preponderance, but rather of </w:t>
      </w:r>
      <w:r w:rsidRPr="002C377B">
        <w:rPr>
          <w:rStyle w:val="Emphasis"/>
          <w:highlight w:val="yellow"/>
        </w:rPr>
        <w:t>legal and political significance</w:t>
      </w:r>
      <w:r>
        <w:rPr>
          <w:sz w:val="16"/>
        </w:rPr>
        <w:t xml:space="preserve">.} But Frank B. </w:t>
      </w:r>
      <w:proofErr w:type="spellStart"/>
      <w:r>
        <w:rPr>
          <w:sz w:val="16"/>
        </w:rPr>
        <w:t>Wilderson</w:t>
      </w:r>
      <w:proofErr w:type="spellEnd"/>
      <w:r>
        <w:rPr>
          <w:sz w:val="16"/>
        </w:rPr>
        <w:t xml:space="preserve">, III’s </w:t>
      </w:r>
      <w:r>
        <w:rPr>
          <w:i/>
          <w:sz w:val="16"/>
        </w:rPr>
        <w:t>Red, White and Black</w:t>
      </w:r>
      <w:r>
        <w:rPr>
          <w:sz w:val="16"/>
        </w:rPr>
        <w:t xml:space="preserve"> may be the first sustained attempt to theorize, at the highest level of abstraction, the structural positions of European colonists, Indigenous peoples, and African slaves in the ‘New World’ encounter and to think about how the conflicts and antagonisms that give rise to those positions in the historic instance establish the contemporary parameters of our political ontology. At this writing, </w:t>
      </w:r>
      <w:proofErr w:type="spellStart"/>
      <w:r>
        <w:rPr>
          <w:sz w:val="16"/>
        </w:rPr>
        <w:t>Wilderson’s</w:t>
      </w:r>
      <w:proofErr w:type="spellEnd"/>
      <w:r>
        <w:rPr>
          <w:sz w:val="16"/>
        </w:rPr>
        <w:t xml:space="preserve"> text has not been taken up in the field of Native Studies, despite dedicating fully 100 pages to addressing directly the machinations of settler colonialism and the history of genocide and to critically reading a range of indigenous thinking on politics, cosmology, and sovereignty. This is not a brief in favor of </w:t>
      </w:r>
      <w:proofErr w:type="spellStart"/>
      <w:r>
        <w:rPr>
          <w:sz w:val="16"/>
        </w:rPr>
        <w:t>Wilderson’s</w:t>
      </w:r>
      <w:proofErr w:type="spellEnd"/>
      <w:r>
        <w:rPr>
          <w:sz w:val="16"/>
        </w:rPr>
        <w:t xml:space="preserve"> project as resolution or answer. The upshot of </w:t>
      </w:r>
      <w:r>
        <w:rPr>
          <w:i/>
          <w:sz w:val="16"/>
        </w:rPr>
        <w:t>Red, White and Black</w:t>
      </w:r>
      <w:r>
        <w:rPr>
          <w:sz w:val="16"/>
        </w:rPr>
        <w:t xml:space="preserve"> is a provocation to new critical discourse and just such an invitation is offered midway, even as it acknowledges the grand impediment: ‘</w:t>
      </w:r>
      <w:r>
        <w:rPr>
          <w:rStyle w:val="StyleUnderline"/>
        </w:rPr>
        <w:t>What, we might ask, inhibits this analytic and political dream of a “Savage”/Slave encounter?</w:t>
      </w:r>
      <w:r>
        <w:rPr>
          <w:sz w:val="16"/>
        </w:rPr>
        <w:t xml:space="preserve"> </w:t>
      </w:r>
      <w:r>
        <w:rPr>
          <w:rStyle w:val="StyleUnderline"/>
        </w:rPr>
        <w:t xml:space="preserve">Is it a matter of the Native theorist’s need to preserve the constituent elements of sovereignty, or is there such a thing as </w:t>
      </w:r>
      <w:r>
        <w:rPr>
          <w:rStyle w:val="Emphasis"/>
        </w:rPr>
        <w:t>“Savage” Negrophobia?</w:t>
      </w:r>
      <w:r>
        <w:rPr>
          <w:sz w:val="16"/>
        </w:rPr>
        <w:t xml:space="preserve"> Are the two related’ (</w:t>
      </w:r>
      <w:proofErr w:type="spellStart"/>
      <w:r>
        <w:rPr>
          <w:sz w:val="16"/>
        </w:rPr>
        <w:t>Wilderson</w:t>
      </w:r>
      <w:proofErr w:type="spellEnd"/>
      <w:r>
        <w:rPr>
          <w:sz w:val="16"/>
        </w:rPr>
        <w:t>, 2010: 182)?</w:t>
      </w:r>
    </w:p>
    <w:p w14:paraId="42A07044" w14:textId="77777777" w:rsidR="00E76327" w:rsidRDefault="00E76327" w:rsidP="00E76327">
      <w:pPr>
        <w:spacing w:after="0"/>
        <w:rPr>
          <w:sz w:val="16"/>
        </w:rPr>
      </w:pPr>
      <w:r>
        <w:rPr>
          <w:sz w:val="16"/>
        </w:rPr>
        <w:t xml:space="preserve">We might understand something else about the historical relations between black and native peoples if we bear in mind that </w:t>
      </w:r>
      <w:r w:rsidRPr="002C377B">
        <w:rPr>
          <w:rStyle w:val="StyleUnderline"/>
          <w:highlight w:val="yellow"/>
        </w:rPr>
        <w:t>the dynamics of</w:t>
      </w:r>
      <w:r>
        <w:rPr>
          <w:rStyle w:val="StyleUnderline"/>
        </w:rPr>
        <w:t xml:space="preserve"> Negro</w:t>
      </w:r>
      <w:r w:rsidRPr="002C377B">
        <w:rPr>
          <w:rStyle w:val="StyleUnderline"/>
          <w:highlight w:val="yellow"/>
        </w:rPr>
        <w:t>phobia are animated</w:t>
      </w:r>
      <w:r>
        <w:rPr>
          <w:sz w:val="16"/>
        </w:rPr>
        <w:t xml:space="preserve">, in part, </w:t>
      </w:r>
      <w:r w:rsidRPr="002C377B">
        <w:rPr>
          <w:rStyle w:val="StyleUnderline"/>
          <w:highlight w:val="yellow"/>
        </w:rPr>
        <w:t xml:space="preserve">by a </w:t>
      </w:r>
      <w:r w:rsidRPr="002C377B">
        <w:rPr>
          <w:rStyle w:val="Emphasis"/>
          <w:highlight w:val="yellow"/>
        </w:rPr>
        <w:t>preoccupation with sovereignty</w:t>
      </w:r>
      <w:r>
        <w:rPr>
          <w:sz w:val="16"/>
        </w:rPr>
        <w:t xml:space="preserve">. We have learned already that settler colonialism is governed by a genocidal commandment and that, as a direct result, survival becomes central to indigenous movements for settler decolonization. </w:t>
      </w:r>
      <w:r>
        <w:rPr>
          <w:rStyle w:val="StyleUnderline"/>
        </w:rPr>
        <w:t xml:space="preserve">We have also learned that </w:t>
      </w:r>
      <w:r w:rsidRPr="002C377B">
        <w:rPr>
          <w:rStyle w:val="Emphasis"/>
          <w:highlight w:val="yellow"/>
        </w:rPr>
        <w:t>sovereignty</w:t>
      </w:r>
      <w:r w:rsidRPr="002C377B">
        <w:rPr>
          <w:rStyle w:val="StyleUnderline"/>
          <w:highlight w:val="yellow"/>
        </w:rPr>
        <w:t>, even disarticulated from the state</w:t>
      </w:r>
      <w:r>
        <w:rPr>
          <w:rStyle w:val="StyleUnderline"/>
        </w:rPr>
        <w:t xml:space="preserve">-form, </w:t>
      </w:r>
      <w:r w:rsidRPr="002C377B">
        <w:rPr>
          <w:rStyle w:val="StyleUnderline"/>
          <w:highlight w:val="yellow"/>
        </w:rPr>
        <w:t xml:space="preserve">is </w:t>
      </w:r>
      <w:r w:rsidRPr="002C377B">
        <w:rPr>
          <w:rStyle w:val="Emphasis"/>
          <w:highlight w:val="yellow"/>
        </w:rPr>
        <w:t>the heading</w:t>
      </w:r>
      <w:r w:rsidRPr="002C377B">
        <w:rPr>
          <w:rStyle w:val="StyleUnderline"/>
          <w:highlight w:val="yellow"/>
        </w:rPr>
        <w:t xml:space="preserve"> for thinking about</w:t>
      </w:r>
      <w:r>
        <w:rPr>
          <w:rStyle w:val="StyleUnderline"/>
        </w:rPr>
        <w:t xml:space="preserve"> this </w:t>
      </w:r>
      <w:r w:rsidRPr="002C377B">
        <w:rPr>
          <w:rStyle w:val="StyleUnderline"/>
          <w:highlight w:val="yellow"/>
        </w:rPr>
        <w:t>survival as a matter of politics</w:t>
      </w:r>
      <w:r>
        <w:rPr>
          <w:sz w:val="16"/>
        </w:rPr>
        <w:t xml:space="preserve">.19 </w:t>
      </w:r>
      <w:r>
        <w:rPr>
          <w:rStyle w:val="StyleUnderline"/>
        </w:rPr>
        <w:t xml:space="preserve">Yet, </w:t>
      </w:r>
      <w:r w:rsidRPr="002C377B">
        <w:rPr>
          <w:rStyle w:val="StyleUnderline"/>
          <w:highlight w:val="yellow"/>
        </w:rPr>
        <w:t>in its struggle against settler colonialism</w:t>
      </w:r>
      <w:r>
        <w:rPr>
          <w:rStyle w:val="StyleUnderline"/>
        </w:rPr>
        <w:t xml:space="preserve">, </w:t>
      </w:r>
      <w:r>
        <w:rPr>
          <w:rStyle w:val="Emphasis"/>
        </w:rPr>
        <w:t xml:space="preserve">the claim of </w:t>
      </w:r>
      <w:r w:rsidRPr="002C377B">
        <w:rPr>
          <w:rStyle w:val="Emphasis"/>
          <w:highlight w:val="yellow"/>
        </w:rPr>
        <w:t>native sovereignty</w:t>
      </w:r>
      <w:r>
        <w:rPr>
          <w:sz w:val="16"/>
        </w:rPr>
        <w:t xml:space="preserve"> – </w:t>
      </w:r>
      <w:r>
        <w:rPr>
          <w:rStyle w:val="StyleUnderline"/>
        </w:rPr>
        <w:t>emerging in contradiction to the imposition of the imperial sovereignty of Euro-American polities</w:t>
      </w:r>
      <w:r>
        <w:rPr>
          <w:sz w:val="16"/>
        </w:rPr>
        <w:t>20 – ‘</w:t>
      </w:r>
      <w:r w:rsidRPr="002C377B">
        <w:rPr>
          <w:rStyle w:val="Emphasis"/>
          <w:highlight w:val="yellow"/>
        </w:rPr>
        <w:t>fortifies and extends the interlocutory life of America</w:t>
      </w:r>
      <w:r>
        <w:rPr>
          <w:sz w:val="16"/>
        </w:rPr>
        <w:t xml:space="preserve"> [</w:t>
      </w:r>
      <w:r w:rsidRPr="002C377B">
        <w:rPr>
          <w:rStyle w:val="Emphasis"/>
          <w:highlight w:val="yellow"/>
        </w:rPr>
        <w:t>or Canada</w:t>
      </w:r>
      <w:r>
        <w:rPr>
          <w:rStyle w:val="Emphasis"/>
        </w:rPr>
        <w:t xml:space="preserve"> or …</w:t>
      </w:r>
      <w:r>
        <w:rPr>
          <w:sz w:val="16"/>
        </w:rPr>
        <w:t xml:space="preserve">] </w:t>
      </w:r>
      <w:r w:rsidRPr="002C377B">
        <w:rPr>
          <w:rStyle w:val="Emphasis"/>
          <w:highlight w:val="yellow"/>
        </w:rPr>
        <w:t>as a coherent</w:t>
      </w:r>
      <w:r>
        <w:rPr>
          <w:sz w:val="16"/>
        </w:rPr>
        <w:t xml:space="preserve"> (</w:t>
      </w:r>
      <w:r>
        <w:rPr>
          <w:rStyle w:val="StyleUnderline"/>
        </w:rPr>
        <w:t xml:space="preserve">albeit </w:t>
      </w:r>
      <w:r w:rsidRPr="002C377B">
        <w:rPr>
          <w:rStyle w:val="Emphasis"/>
          <w:highlight w:val="yellow"/>
        </w:rPr>
        <w:t>genocidal</w:t>
      </w:r>
      <w:r>
        <w:rPr>
          <w:sz w:val="16"/>
        </w:rPr>
        <w:t xml:space="preserve">) </w:t>
      </w:r>
      <w:r w:rsidRPr="002C377B">
        <w:rPr>
          <w:rStyle w:val="Emphasis"/>
          <w:highlight w:val="yellow"/>
        </w:rPr>
        <w:t>idea</w:t>
      </w:r>
      <w:r>
        <w:rPr>
          <w:sz w:val="16"/>
        </w:rPr>
        <w:t xml:space="preserve">, </w:t>
      </w:r>
      <w:r w:rsidRPr="002C377B">
        <w:rPr>
          <w:rStyle w:val="StyleUnderline"/>
          <w:highlight w:val="yellow"/>
        </w:rPr>
        <w:t xml:space="preserve">because treaties are </w:t>
      </w:r>
      <w:r w:rsidRPr="002C377B">
        <w:rPr>
          <w:rStyle w:val="Emphasis"/>
          <w:highlight w:val="yellow"/>
        </w:rPr>
        <w:t>forms of articulation</w:t>
      </w:r>
      <w:r>
        <w:rPr>
          <w:rStyle w:val="StyleUnderline"/>
        </w:rPr>
        <w:t xml:space="preserve">, discussions </w:t>
      </w:r>
      <w:r w:rsidRPr="002C377B">
        <w:rPr>
          <w:rStyle w:val="StyleUnderline"/>
          <w:highlight w:val="yellow"/>
        </w:rPr>
        <w:t xml:space="preserve">brokered </w:t>
      </w:r>
      <w:r w:rsidRPr="002C377B">
        <w:rPr>
          <w:rStyle w:val="Emphasis"/>
          <w:highlight w:val="yellow"/>
        </w:rPr>
        <w:t>between two groups presumed to possess the same</w:t>
      </w:r>
      <w:r>
        <w:rPr>
          <w:rStyle w:val="Emphasis"/>
        </w:rPr>
        <w:t xml:space="preserve"> kind of </w:t>
      </w:r>
      <w:r w:rsidRPr="002C377B">
        <w:rPr>
          <w:rStyle w:val="Emphasis"/>
          <w:highlight w:val="yellow"/>
        </w:rPr>
        <w:t>historical currency: sovereignty’</w:t>
      </w:r>
      <w:r>
        <w:rPr>
          <w:sz w:val="16"/>
        </w:rPr>
        <w:t xml:space="preserve"> (</w:t>
      </w:r>
      <w:proofErr w:type="spellStart"/>
      <w:r>
        <w:rPr>
          <w:sz w:val="16"/>
        </w:rPr>
        <w:t>Wilderson</w:t>
      </w:r>
      <w:proofErr w:type="spellEnd"/>
      <w:r>
        <w:rPr>
          <w:sz w:val="16"/>
        </w:rPr>
        <w:t>, 2003: 236).</w:t>
      </w:r>
    </w:p>
    <w:p w14:paraId="1FFFBE24" w14:textId="77777777" w:rsidR="00E76327" w:rsidRDefault="00E76327" w:rsidP="00E76327">
      <w:pPr>
        <w:tabs>
          <w:tab w:val="left" w:pos="1485"/>
        </w:tabs>
        <w:spacing w:after="0"/>
        <w:rPr>
          <w:sz w:val="16"/>
        </w:rPr>
      </w:pPr>
      <w:r w:rsidRPr="002C377B">
        <w:rPr>
          <w:rStyle w:val="StyleUnderline"/>
          <w:highlight w:val="yellow"/>
        </w:rPr>
        <w:t>This</w:t>
      </w:r>
      <w:r>
        <w:rPr>
          <w:rStyle w:val="StyleUnderline"/>
        </w:rPr>
        <w:t xml:space="preserve"> point </w:t>
      </w:r>
      <w:r w:rsidRPr="002C377B">
        <w:rPr>
          <w:rStyle w:val="StyleUnderline"/>
          <w:highlight w:val="yellow"/>
        </w:rPr>
        <w:t xml:space="preserve">is </w:t>
      </w:r>
      <w:r w:rsidRPr="002C377B">
        <w:rPr>
          <w:rStyle w:val="Emphasis"/>
          <w:highlight w:val="yellow"/>
        </w:rPr>
        <w:t>not mitigated</w:t>
      </w:r>
      <w:r w:rsidRPr="002C377B">
        <w:rPr>
          <w:rStyle w:val="StyleUnderline"/>
          <w:highlight w:val="yellow"/>
        </w:rPr>
        <w:t xml:space="preserve"> by the fact that native sovereignty is</w:t>
      </w:r>
      <w:r>
        <w:rPr>
          <w:rStyle w:val="StyleUnderline"/>
        </w:rPr>
        <w:t xml:space="preserve"> qualitatively </w:t>
      </w:r>
      <w:r w:rsidRPr="002C377B">
        <w:rPr>
          <w:rStyle w:val="StyleUnderline"/>
          <w:highlight w:val="yellow"/>
        </w:rPr>
        <w:t>different from</w:t>
      </w:r>
      <w:r>
        <w:rPr>
          <w:rStyle w:val="StyleUnderline"/>
        </w:rPr>
        <w:t xml:space="preserve">, not simply rival to, </w:t>
      </w:r>
      <w:r w:rsidRPr="002C377B">
        <w:rPr>
          <w:rStyle w:val="StyleUnderline"/>
          <w:highlight w:val="yellow"/>
        </w:rPr>
        <w:t>the sovereignty of nation-states</w:t>
      </w:r>
      <w:r>
        <w:rPr>
          <w:sz w:val="16"/>
        </w:rPr>
        <w:t xml:space="preserve">. </w:t>
      </w:r>
      <w:r w:rsidRPr="002C377B">
        <w:rPr>
          <w:rStyle w:val="StyleUnderline"/>
          <w:highlight w:val="yellow"/>
        </w:rPr>
        <w:t>What links these</w:t>
      </w:r>
      <w:r>
        <w:rPr>
          <w:rStyle w:val="StyleUnderline"/>
        </w:rPr>
        <w:t xml:space="preserve"> statements discursively </w:t>
      </w:r>
      <w:r w:rsidRPr="002C377B">
        <w:rPr>
          <w:rStyle w:val="StyleUnderline"/>
          <w:highlight w:val="yellow"/>
        </w:rPr>
        <w:t>is an ‘</w:t>
      </w:r>
      <w:proofErr w:type="spellStart"/>
      <w:r w:rsidRPr="002C377B">
        <w:rPr>
          <w:rStyle w:val="Emphasis"/>
          <w:highlight w:val="yellow"/>
        </w:rPr>
        <w:t>ethico</w:t>
      </w:r>
      <w:proofErr w:type="spellEnd"/>
      <w:r w:rsidRPr="002C377B">
        <w:rPr>
          <w:rStyle w:val="Emphasis"/>
          <w:highlight w:val="yellow"/>
        </w:rPr>
        <w:t>-onto-epistemological’</w:t>
      </w:r>
      <w:r>
        <w:rPr>
          <w:sz w:val="16"/>
        </w:rPr>
        <w:t xml:space="preserve"> (Barad, 2007) </w:t>
      </w:r>
      <w:r w:rsidRPr="002C377B">
        <w:rPr>
          <w:rStyle w:val="Emphasis"/>
          <w:highlight w:val="yellow"/>
        </w:rPr>
        <w:t>point of contact</w:t>
      </w:r>
      <w:r>
        <w:rPr>
          <w:rStyle w:val="StyleUnderline"/>
        </w:rPr>
        <w:t>: ‘At every scale</w:t>
      </w:r>
      <w:r>
        <w:rPr>
          <w:sz w:val="16"/>
        </w:rPr>
        <w:t xml:space="preserve"> – </w:t>
      </w:r>
      <w:r>
        <w:rPr>
          <w:rStyle w:val="StyleUnderline"/>
        </w:rPr>
        <w:t>the soul, the body, the group, the land, and the universe</w:t>
      </w:r>
      <w:r>
        <w:rPr>
          <w:sz w:val="16"/>
        </w:rPr>
        <w:t xml:space="preserve"> – </w:t>
      </w:r>
      <w:r w:rsidRPr="002C377B">
        <w:rPr>
          <w:rStyle w:val="StyleUnderline"/>
          <w:highlight w:val="yellow"/>
        </w:rPr>
        <w:t>they</w:t>
      </w:r>
      <w:r>
        <w:rPr>
          <w:rStyle w:val="StyleUnderline"/>
        </w:rPr>
        <w:t xml:space="preserve"> can </w:t>
      </w:r>
      <w:r w:rsidRPr="002C377B">
        <w:rPr>
          <w:rStyle w:val="StyleUnderline"/>
          <w:highlight w:val="yellow"/>
        </w:rPr>
        <w:t xml:space="preserve">both </w:t>
      </w:r>
      <w:r w:rsidRPr="002C377B">
        <w:rPr>
          <w:rStyle w:val="Emphasis"/>
          <w:highlight w:val="yellow"/>
        </w:rPr>
        <w:t>practice cartography</w:t>
      </w:r>
      <w:r w:rsidRPr="002C377B">
        <w:rPr>
          <w:rStyle w:val="StyleUnderline"/>
          <w:highlight w:val="yellow"/>
        </w:rPr>
        <w:t>, and although</w:t>
      </w:r>
      <w:r>
        <w:rPr>
          <w:rStyle w:val="StyleUnderline"/>
        </w:rPr>
        <w:t xml:space="preserve"> at every scale </w:t>
      </w:r>
      <w:r w:rsidRPr="002C377B">
        <w:rPr>
          <w:rStyle w:val="StyleUnderline"/>
          <w:highlight w:val="yellow"/>
        </w:rPr>
        <w:t>their maps are</w:t>
      </w:r>
      <w:r>
        <w:rPr>
          <w:rStyle w:val="StyleUnderline"/>
        </w:rPr>
        <w:t xml:space="preserve"> radically </w:t>
      </w:r>
      <w:r w:rsidRPr="002C377B">
        <w:rPr>
          <w:rStyle w:val="StyleUnderline"/>
          <w:highlight w:val="yellow"/>
        </w:rPr>
        <w:t xml:space="preserve">incompatible, </w:t>
      </w:r>
      <w:r w:rsidRPr="002C377B">
        <w:rPr>
          <w:rStyle w:val="Emphasis"/>
          <w:highlight w:val="yellow"/>
        </w:rPr>
        <w:t>their</w:t>
      </w:r>
      <w:r>
        <w:rPr>
          <w:rStyle w:val="Emphasis"/>
        </w:rPr>
        <w:t xml:space="preserve"> respective </w:t>
      </w:r>
      <w:r w:rsidRPr="002C377B">
        <w:rPr>
          <w:rStyle w:val="Emphasis"/>
          <w:highlight w:val="yellow"/>
        </w:rPr>
        <w:t>“</w:t>
      </w:r>
      <w:proofErr w:type="spellStart"/>
      <w:r w:rsidRPr="002C377B">
        <w:rPr>
          <w:rStyle w:val="Emphasis"/>
          <w:highlight w:val="yellow"/>
        </w:rPr>
        <w:t>mapness</w:t>
      </w:r>
      <w:proofErr w:type="spellEnd"/>
      <w:r w:rsidRPr="002C377B">
        <w:rPr>
          <w:rStyle w:val="Emphasis"/>
          <w:highlight w:val="yellow"/>
        </w:rPr>
        <w:t>” is never in question’</w:t>
      </w:r>
      <w:r>
        <w:rPr>
          <w:sz w:val="16"/>
        </w:rPr>
        <w:t xml:space="preserve"> (</w:t>
      </w:r>
      <w:proofErr w:type="spellStart"/>
      <w:r>
        <w:rPr>
          <w:sz w:val="16"/>
        </w:rPr>
        <w:t>Wilderson</w:t>
      </w:r>
      <w:proofErr w:type="spellEnd"/>
      <w:r>
        <w:rPr>
          <w:sz w:val="16"/>
        </w:rPr>
        <w:t xml:space="preserve">, 2010: 181).21 </w:t>
      </w:r>
      <w:r w:rsidRPr="002C377B">
        <w:rPr>
          <w:rStyle w:val="Emphasis"/>
          <w:highlight w:val="yellow"/>
        </w:rPr>
        <w:t>Capacity for coherence</w:t>
      </w:r>
      <w:r w:rsidRPr="002C377B">
        <w:rPr>
          <w:rStyle w:val="StyleUnderline"/>
          <w:highlight w:val="yellow"/>
        </w:rPr>
        <w:t xml:space="preserve"> makes</w:t>
      </w:r>
      <w:r>
        <w:rPr>
          <w:rStyle w:val="StyleUnderline"/>
        </w:rPr>
        <w:t xml:space="preserve"> more than </w:t>
      </w:r>
      <w:r w:rsidRPr="002C377B">
        <w:rPr>
          <w:rStyle w:val="StyleUnderline"/>
          <w:highlight w:val="yellow"/>
        </w:rPr>
        <w:t xml:space="preserve">likely a </w:t>
      </w:r>
      <w:r w:rsidRPr="002C377B">
        <w:rPr>
          <w:rStyle w:val="Emphasis"/>
          <w:highlight w:val="yellow"/>
        </w:rPr>
        <w:t>commitment ‘to preserve the constituent elements of sovereignty’</w:t>
      </w:r>
      <w:r>
        <w:rPr>
          <w:sz w:val="16"/>
        </w:rPr>
        <w:t xml:space="preserve"> (2010: 182) </w:t>
      </w:r>
      <w:r w:rsidRPr="002C377B">
        <w:rPr>
          <w:rStyle w:val="StyleUnderline"/>
          <w:highlight w:val="yellow"/>
        </w:rPr>
        <w:t>and</w:t>
      </w:r>
      <w:r>
        <w:rPr>
          <w:rStyle w:val="StyleUnderline"/>
        </w:rPr>
        <w:t xml:space="preserve"> a pursuit of the concept of ‘</w:t>
      </w:r>
      <w:r w:rsidRPr="002C377B">
        <w:rPr>
          <w:rStyle w:val="Emphasis"/>
          <w:highlight w:val="yellow"/>
        </w:rPr>
        <w:t>freedom as self-determination’</w:t>
      </w:r>
      <w:r>
        <w:rPr>
          <w:sz w:val="16"/>
        </w:rPr>
        <w:t xml:space="preserve">.22 </w:t>
      </w:r>
      <w:r w:rsidRPr="002C377B">
        <w:rPr>
          <w:rStyle w:val="StyleUnderline"/>
          <w:highlight w:val="yellow"/>
        </w:rPr>
        <w:t>The</w:t>
      </w:r>
      <w:r>
        <w:rPr>
          <w:rStyle w:val="StyleUnderline"/>
        </w:rPr>
        <w:t xml:space="preserve"> political </w:t>
      </w:r>
      <w:r w:rsidRPr="002C377B">
        <w:rPr>
          <w:rStyle w:val="Emphasis"/>
          <w:highlight w:val="yellow"/>
        </w:rPr>
        <w:t>de-escalation of antagonism to</w:t>
      </w:r>
      <w:r>
        <w:rPr>
          <w:rStyle w:val="Emphasis"/>
        </w:rPr>
        <w:t xml:space="preserve"> the level of </w:t>
      </w:r>
      <w:r w:rsidRPr="002C377B">
        <w:rPr>
          <w:rStyle w:val="Emphasis"/>
          <w:highlight w:val="yellow"/>
        </w:rPr>
        <w:t>conflict</w:t>
      </w:r>
      <w:r w:rsidRPr="002C377B">
        <w:rPr>
          <w:rStyle w:val="StyleUnderline"/>
          <w:highlight w:val="yellow"/>
        </w:rPr>
        <w:t xml:space="preserve"> is mirrored by a </w:t>
      </w:r>
      <w:r w:rsidRPr="002C377B">
        <w:rPr>
          <w:rStyle w:val="Emphasis"/>
          <w:highlight w:val="yellow"/>
        </w:rPr>
        <w:t>conceptual domestication</w:t>
      </w:r>
      <w:r>
        <w:rPr>
          <w:rStyle w:val="Emphasis"/>
        </w:rPr>
        <w:t xml:space="preserve"> at work </w:t>
      </w:r>
      <w:r w:rsidRPr="002C377B">
        <w:rPr>
          <w:rStyle w:val="Emphasis"/>
          <w:highlight w:val="yellow"/>
        </w:rPr>
        <w:t>in</w:t>
      </w:r>
      <w:r>
        <w:rPr>
          <w:rStyle w:val="Emphasis"/>
        </w:rPr>
        <w:t xml:space="preserve"> the field of </w:t>
      </w:r>
      <w:r w:rsidRPr="002C377B">
        <w:rPr>
          <w:rStyle w:val="Emphasis"/>
          <w:highlight w:val="yellow"/>
        </w:rPr>
        <w:t>Native Studies</w:t>
      </w:r>
      <w:r>
        <w:rPr>
          <w:rStyle w:val="StyleUnderline"/>
        </w:rPr>
        <w:t xml:space="preserve">, namely, that settler colonialism is something </w:t>
      </w:r>
      <w:r>
        <w:rPr>
          <w:rStyle w:val="Emphasis"/>
        </w:rPr>
        <w:t>already known and understood</w:t>
      </w:r>
      <w:r>
        <w:rPr>
          <w:rStyle w:val="StyleUnderline"/>
        </w:rPr>
        <w:t xml:space="preserve"> by its practitioners</w:t>
      </w:r>
      <w:r>
        <w:rPr>
          <w:sz w:val="16"/>
        </w:rPr>
        <w:t xml:space="preserve">. </w:t>
      </w:r>
      <w:r>
        <w:rPr>
          <w:rStyle w:val="StyleUnderline"/>
        </w:rPr>
        <w:t xml:space="preserve">The political-intellectual challenge on this count is to </w:t>
      </w:r>
      <w:r>
        <w:rPr>
          <w:rStyle w:val="Emphasis"/>
        </w:rPr>
        <w:t>refine this knowledge</w:t>
      </w:r>
      <w:r>
        <w:rPr>
          <w:rStyle w:val="StyleUnderline"/>
        </w:rPr>
        <w:t xml:space="preserve"> and to </w:t>
      </w:r>
      <w:r>
        <w:rPr>
          <w:rStyle w:val="Emphasis"/>
        </w:rPr>
        <w:t>impart it</w:t>
      </w:r>
      <w:r>
        <w:rPr>
          <w:sz w:val="16"/>
        </w:rPr>
        <w:t xml:space="preserve">. </w:t>
      </w:r>
      <w:r>
        <w:rPr>
          <w:rStyle w:val="StyleUnderline"/>
        </w:rPr>
        <w:t xml:space="preserve">The intervention of Native Studies involves bringing into general awareness a </w:t>
      </w:r>
      <w:r>
        <w:rPr>
          <w:rStyle w:val="Emphasis"/>
        </w:rPr>
        <w:t>critical knowledge of settler colonialism</w:t>
      </w:r>
      <w:r>
        <w:rPr>
          <w:sz w:val="16"/>
        </w:rPr>
        <w:t>.</w:t>
      </w:r>
    </w:p>
    <w:p w14:paraId="4F284360" w14:textId="77777777" w:rsidR="00E76327" w:rsidRPr="00E76327" w:rsidRDefault="00E76327" w:rsidP="00E76327"/>
    <w:p w14:paraId="4342DE25" w14:textId="3F64283C" w:rsidR="00E76327" w:rsidRDefault="002C377B" w:rsidP="002C377B">
      <w:pPr>
        <w:pStyle w:val="Heading3"/>
      </w:pPr>
      <w:r>
        <w:t xml:space="preserve">AT Structural Analysis Good </w:t>
      </w:r>
    </w:p>
    <w:p w14:paraId="40EA2DB6" w14:textId="77777777" w:rsidR="002C377B" w:rsidRDefault="002C377B" w:rsidP="002C377B">
      <w:pPr>
        <w:pStyle w:val="Heading4"/>
      </w:pPr>
      <w:bookmarkStart w:id="5" w:name="_Hlk524341046"/>
      <w:r>
        <w:t xml:space="preserve">Reject settler colonialism as a structural analytic---it propagates a false consciousness that pacifies people out of improving lived conditions. </w:t>
      </w:r>
    </w:p>
    <w:p w14:paraId="72E881CC" w14:textId="77777777" w:rsidR="002C377B" w:rsidRPr="00DA29E2" w:rsidRDefault="002C377B" w:rsidP="002C377B">
      <w:r>
        <w:t xml:space="preserve">Manu </w:t>
      </w:r>
      <w:proofErr w:type="spellStart"/>
      <w:r w:rsidRPr="00E02D3B">
        <w:rPr>
          <w:rStyle w:val="Style13ptBold"/>
        </w:rPr>
        <w:t>Vimalassery</w:t>
      </w:r>
      <w:proofErr w:type="spellEnd"/>
      <w:r w:rsidRPr="00E02D3B">
        <w:rPr>
          <w:rStyle w:val="Style13ptBold"/>
        </w:rPr>
        <w:t xml:space="preserve"> 16</w:t>
      </w:r>
      <w:r>
        <w:t>, Assistant Professor of American Studies at Barnard College, Juliana Pegues, Alyosha Goldstein, “On Colonial Unknowing”, Theory &amp; Event, 19(4), https://muse.jhu.edu/article/633283</w:t>
      </w:r>
    </w:p>
    <w:p w14:paraId="5CC85FCD" w14:textId="77777777" w:rsidR="002C377B" w:rsidRPr="002C377B" w:rsidRDefault="002C377B" w:rsidP="002C377B">
      <w:pPr>
        <w:rPr>
          <w:sz w:val="16"/>
        </w:rPr>
      </w:pPr>
      <w:r w:rsidRPr="002C377B">
        <w:rPr>
          <w:sz w:val="16"/>
        </w:rPr>
        <w:t xml:space="preserve">The theorization of “settler colonialism” is indicative of these tensions. </w:t>
      </w:r>
      <w:r w:rsidRPr="00EF28AA">
        <w:rPr>
          <w:rStyle w:val="StyleUnderline"/>
        </w:rPr>
        <w:t>Activists and academics have increasingly taken up settler colonialism as an analytic</w:t>
      </w:r>
      <w:r w:rsidRPr="002C377B">
        <w:rPr>
          <w:sz w:val="16"/>
        </w:rPr>
        <w:t xml:space="preserve"> to address the particular ways in which colonialism operates and persists in places such as Canada, Australia, New Zealand, and the United States, as well as Israel/Palestine. To a considerable extent, much of the work that has recently become associated with settler colonial studies has already been underway in Native American and Indigenous studies, as well as other fields including ethnic studies and colonial discourse studies. Our contention is that </w:t>
      </w:r>
      <w:r w:rsidRPr="00EF28AA">
        <w:rPr>
          <w:rStyle w:val="StyleUnderline"/>
        </w:rPr>
        <w:t>the</w:t>
      </w:r>
      <w:r w:rsidRPr="002C377B">
        <w:rPr>
          <w:sz w:val="16"/>
        </w:rPr>
        <w:t xml:space="preserve"> particular </w:t>
      </w:r>
      <w:r w:rsidRPr="00EF28AA">
        <w:rPr>
          <w:rStyle w:val="StyleUnderline"/>
        </w:rPr>
        <w:t xml:space="preserve">ways in which </w:t>
      </w:r>
      <w:r w:rsidRPr="002C377B">
        <w:rPr>
          <w:rStyle w:val="StyleUnderline"/>
          <w:highlight w:val="yellow"/>
        </w:rPr>
        <w:t>settler colonialism</w:t>
      </w:r>
      <w:r w:rsidRPr="00EF28AA">
        <w:rPr>
          <w:rStyle w:val="StyleUnderline"/>
        </w:rPr>
        <w:t xml:space="preserve"> has assumed predominance </w:t>
      </w:r>
      <w:r w:rsidRPr="002C377B">
        <w:rPr>
          <w:rStyle w:val="StyleUnderline"/>
          <w:highlight w:val="yellow"/>
        </w:rPr>
        <w:t xml:space="preserve">as an analytic risks </w:t>
      </w:r>
      <w:r w:rsidRPr="002C377B">
        <w:rPr>
          <w:rStyle w:val="Emphasis"/>
          <w:highlight w:val="yellow"/>
        </w:rPr>
        <w:t>obscuring</w:t>
      </w:r>
      <w:r w:rsidRPr="00EF28AA">
        <w:rPr>
          <w:rStyle w:val="StyleUnderline"/>
        </w:rPr>
        <w:t xml:space="preserve"> or eliding </w:t>
      </w:r>
      <w:r w:rsidRPr="002C377B">
        <w:rPr>
          <w:rStyle w:val="StyleUnderline"/>
          <w:highlight w:val="yellow"/>
        </w:rPr>
        <w:t>as much as it does</w:t>
      </w:r>
      <w:r w:rsidRPr="00EF28AA">
        <w:rPr>
          <w:rStyle w:val="StyleUnderline"/>
        </w:rPr>
        <w:t xml:space="preserve"> to </w:t>
      </w:r>
      <w:r w:rsidRPr="002C377B">
        <w:rPr>
          <w:rStyle w:val="StyleUnderline"/>
          <w:highlight w:val="yellow"/>
        </w:rPr>
        <w:t>distinguish</w:t>
      </w:r>
      <w:r w:rsidRPr="00EF28AA">
        <w:rPr>
          <w:rStyle w:val="StyleUnderline"/>
        </w:rPr>
        <w:t xml:space="preserve"> significant features of the present conjuncture</w:t>
      </w:r>
      <w:r w:rsidRPr="002C377B">
        <w:rPr>
          <w:sz w:val="16"/>
        </w:rPr>
        <w:t xml:space="preserve">.22 Indeed, we suggest that </w:t>
      </w:r>
      <w:r w:rsidRPr="00CB289E">
        <w:rPr>
          <w:rStyle w:val="StyleUnderline"/>
        </w:rPr>
        <w:t>when settler colonialism is deployed as a stand-alone analytic it</w:t>
      </w:r>
      <w:r w:rsidRPr="002C377B">
        <w:rPr>
          <w:sz w:val="16"/>
        </w:rPr>
        <w:t xml:space="preserve"> potentially </w:t>
      </w:r>
      <w:r w:rsidRPr="00CB289E">
        <w:rPr>
          <w:rStyle w:val="StyleUnderline"/>
        </w:rPr>
        <w:t>reproduces</w:t>
      </w:r>
      <w:r w:rsidRPr="002C377B">
        <w:rPr>
          <w:sz w:val="16"/>
        </w:rPr>
        <w:t xml:space="preserve"> precisely the effects and </w:t>
      </w:r>
      <w:r w:rsidRPr="00CB289E">
        <w:rPr>
          <w:rStyle w:val="StyleUnderline"/>
        </w:rPr>
        <w:t>enactments of colonial unknowing</w:t>
      </w:r>
      <w:r w:rsidRPr="002C377B">
        <w:rPr>
          <w:sz w:val="16"/>
        </w:rPr>
        <w:t xml:space="preserve"> that we are theorizing in this introduction</w:t>
      </w:r>
      <w:r w:rsidRPr="00CB289E">
        <w:rPr>
          <w:rStyle w:val="StyleUnderline"/>
        </w:rPr>
        <w:t xml:space="preserve">. Approaches to the </w:t>
      </w:r>
      <w:r w:rsidRPr="002C377B">
        <w:rPr>
          <w:rStyle w:val="StyleUnderline"/>
          <w:highlight w:val="yellow"/>
        </w:rPr>
        <w:t>analysis of settler colonialism</w:t>
      </w:r>
      <w:r w:rsidRPr="00CB289E">
        <w:rPr>
          <w:rStyle w:val="StyleUnderline"/>
        </w:rPr>
        <w:t>, as isolated from imperialism and differential modes of racialization</w:t>
      </w:r>
      <w:r w:rsidRPr="002C377B">
        <w:rPr>
          <w:sz w:val="16"/>
        </w:rPr>
        <w:t xml:space="preserve">, are consequences of the institutionalization of this work as a distinct subfield, which is claimed and consolidated through analytic tendencies that </w:t>
      </w:r>
      <w:r w:rsidRPr="002C377B">
        <w:rPr>
          <w:rStyle w:val="Emphasis"/>
          <w:highlight w:val="yellow"/>
        </w:rPr>
        <w:t>foreclose</w:t>
      </w:r>
      <w:r w:rsidRPr="002C377B">
        <w:rPr>
          <w:sz w:val="16"/>
        </w:rPr>
        <w:t xml:space="preserve"> </w:t>
      </w:r>
      <w:r w:rsidRPr="00CB289E">
        <w:rPr>
          <w:rStyle w:val="StyleUnderline"/>
        </w:rPr>
        <w:t xml:space="preserve">or bracket out </w:t>
      </w:r>
      <w:r w:rsidRPr="002C377B">
        <w:rPr>
          <w:rStyle w:val="StyleUnderline"/>
          <w:highlight w:val="yellow"/>
        </w:rPr>
        <w:t xml:space="preserve">interconnections and </w:t>
      </w:r>
      <w:r w:rsidRPr="002C377B">
        <w:rPr>
          <w:rStyle w:val="Emphasis"/>
          <w:highlight w:val="yellow"/>
        </w:rPr>
        <w:t>relational possibilities</w:t>
      </w:r>
      <w:r w:rsidRPr="00CB289E">
        <w:rPr>
          <w:rStyle w:val="StyleUnderline"/>
        </w:rPr>
        <w:t>.</w:t>
      </w:r>
      <w:r w:rsidRPr="002C377B">
        <w:rPr>
          <w:sz w:val="16"/>
        </w:rPr>
        <w:t xml:space="preserve"> Settler colonial histories, conditions, practices, and logics of dispossession and power must necessarily be understood as relationally constituted to other modes of imperialism, racial capitalism, and historical formations of social difference. The </w:t>
      </w:r>
      <w:r w:rsidRPr="00FB3A38">
        <w:rPr>
          <w:rStyle w:val="StyleUnderline"/>
        </w:rPr>
        <w:t>key insights</w:t>
      </w:r>
      <w:r w:rsidRPr="002C377B">
        <w:rPr>
          <w:sz w:val="16"/>
        </w:rPr>
        <w:t xml:space="preserve"> of settler colonial studies into the particularity of settlement as a manner of colonial power have also led to a tendency to </w:t>
      </w:r>
      <w:r w:rsidRPr="00FB3A38">
        <w:rPr>
          <w:rStyle w:val="StyleUnderline"/>
        </w:rPr>
        <w:t>focus on</w:t>
      </w:r>
      <w:r w:rsidRPr="002C377B">
        <w:rPr>
          <w:sz w:val="16"/>
        </w:rPr>
        <w:t xml:space="preserve"> this distinction as constituting </w:t>
      </w:r>
      <w:r w:rsidRPr="00FB3A38">
        <w:rPr>
          <w:rStyle w:val="StyleUnderline"/>
        </w:rPr>
        <w:t>a discrete and modular form or ensemble of practices</w:t>
      </w:r>
      <w:r w:rsidRPr="002C377B">
        <w:rPr>
          <w:sz w:val="16"/>
        </w:rPr>
        <w:t xml:space="preserve">— such as Patrick Wolfe’s often cited contention that “settler colonialism destroys to replace”23—that can be applied across differences of geography or time. </w:t>
      </w:r>
      <w:r w:rsidRPr="00FB3A38">
        <w:rPr>
          <w:rStyle w:val="StyleUnderline"/>
        </w:rPr>
        <w:t xml:space="preserve">As such, </w:t>
      </w:r>
      <w:r w:rsidRPr="002C377B">
        <w:rPr>
          <w:rStyle w:val="StyleUnderline"/>
          <w:highlight w:val="yellow"/>
        </w:rPr>
        <w:t>settler colonialism appears</w:t>
      </w:r>
      <w:r w:rsidRPr="00FB3A38">
        <w:rPr>
          <w:rStyle w:val="StyleUnderline"/>
        </w:rPr>
        <w:t xml:space="preserve"> as a </w:t>
      </w:r>
      <w:r w:rsidRPr="002C377B">
        <w:rPr>
          <w:rStyle w:val="StyleUnderline"/>
          <w:highlight w:val="yellow"/>
        </w:rPr>
        <w:t>self-contained</w:t>
      </w:r>
      <w:r w:rsidRPr="00FB3A38">
        <w:rPr>
          <w:rStyle w:val="StyleUnderline"/>
        </w:rPr>
        <w:t xml:space="preserve"> type </w:t>
      </w:r>
      <w:r w:rsidRPr="002C377B">
        <w:rPr>
          <w:rStyle w:val="StyleUnderline"/>
          <w:highlight w:val="yellow"/>
        </w:rPr>
        <w:t>rather than</w:t>
      </w:r>
      <w:r w:rsidRPr="00FB3A38">
        <w:rPr>
          <w:rStyle w:val="StyleUnderline"/>
        </w:rPr>
        <w:t xml:space="preserve"> a </w:t>
      </w:r>
      <w:proofErr w:type="spellStart"/>
      <w:r w:rsidRPr="00FB3A38">
        <w:rPr>
          <w:rStyle w:val="StyleUnderline"/>
        </w:rPr>
        <w:t>situatedly</w:t>
      </w:r>
      <w:proofErr w:type="spellEnd"/>
      <w:r w:rsidRPr="00FB3A38">
        <w:rPr>
          <w:rStyle w:val="StyleUnderline"/>
        </w:rPr>
        <w:t xml:space="preserve"> specific formation that is </w:t>
      </w:r>
      <w:r w:rsidRPr="002C377B">
        <w:rPr>
          <w:rStyle w:val="Emphasis"/>
          <w:highlight w:val="yellow"/>
        </w:rPr>
        <w:t>co-constituted</w:t>
      </w:r>
      <w:r w:rsidRPr="002C377B">
        <w:rPr>
          <w:rStyle w:val="StyleUnderline"/>
          <w:highlight w:val="yellow"/>
        </w:rPr>
        <w:t xml:space="preserve"> with other forms</w:t>
      </w:r>
      <w:r w:rsidRPr="00FB3A38">
        <w:rPr>
          <w:rStyle w:val="StyleUnderline"/>
        </w:rPr>
        <w:t xml:space="preserve"> and histories of colonialism, </w:t>
      </w:r>
      <w:proofErr w:type="gramStart"/>
      <w:r w:rsidRPr="00FB3A38">
        <w:rPr>
          <w:rStyle w:val="StyleUnderline"/>
        </w:rPr>
        <w:t>counter-claims</w:t>
      </w:r>
      <w:proofErr w:type="gramEnd"/>
      <w:r w:rsidRPr="00FB3A38">
        <w:rPr>
          <w:rStyle w:val="StyleUnderline"/>
        </w:rPr>
        <w:t xml:space="preserve">, and relations </w:t>
      </w:r>
      <w:r w:rsidRPr="002C377B">
        <w:rPr>
          <w:rStyle w:val="StyleUnderline"/>
          <w:highlight w:val="yellow"/>
        </w:rPr>
        <w:t>of power</w:t>
      </w:r>
      <w:r w:rsidRPr="002C377B">
        <w:rPr>
          <w:sz w:val="16"/>
        </w:rPr>
        <w:t xml:space="preserve">. For instance, in the U.S. context, settler colonialism as a singular manner of colonialism entirely misses the ways in which the abduction and enslavement of Africans and their descendants was a colonial practice that, while changing in its intensities and modes of organization over time, was co-constitutive of colonialism as a project of settlement rather than a supplement that demonstrates the taking of land and labor as distinct endeavors. Wolfe’s </w:t>
      </w:r>
      <w:r w:rsidRPr="00FB3A38">
        <w:rPr>
          <w:rStyle w:val="StyleUnderline"/>
        </w:rPr>
        <w:t>description of settler colonialism as a structure, and not an event, has by now achieved the status of a truism</w:t>
      </w:r>
      <w:r w:rsidRPr="002C377B">
        <w:rPr>
          <w:sz w:val="16"/>
        </w:rPr>
        <w:t xml:space="preserve"> in analyses of settler colonialism.24 Wolfe’s work has been crucial in bringing further attention to the fact that colonialism is an ongoing fact of life for indigenous peoples more than fifty years after the advent of the so-called era of decolonization. His scholarship insightfully underscored historical continuities in the shifting regimes and policies of settler states in relation to indigenous peoples, and challenged a certain produced ignorance about the “post” colonial character of societies like the U.S., Canada, Australia, and New Zealand.25 Yet </w:t>
      </w:r>
      <w:r w:rsidRPr="001B3300">
        <w:rPr>
          <w:rStyle w:val="StyleUnderline"/>
        </w:rPr>
        <w:t xml:space="preserve">drawing an </w:t>
      </w:r>
      <w:r w:rsidRPr="001B3300">
        <w:rPr>
          <w:rStyle w:val="Emphasis"/>
        </w:rPr>
        <w:t>absolute distinction</w:t>
      </w:r>
      <w:r w:rsidRPr="002C377B">
        <w:rPr>
          <w:sz w:val="16"/>
        </w:rPr>
        <w:t xml:space="preserve"> </w:t>
      </w:r>
      <w:r w:rsidRPr="001B3300">
        <w:rPr>
          <w:rStyle w:val="StyleUnderline"/>
        </w:rPr>
        <w:t>between structure and event,</w:t>
      </w:r>
      <w:r w:rsidRPr="002C377B">
        <w:rPr>
          <w:sz w:val="16"/>
        </w:rPr>
        <w:t xml:space="preserve"> </w:t>
      </w:r>
      <w:r w:rsidRPr="001B3300">
        <w:rPr>
          <w:rStyle w:val="StyleUnderline"/>
        </w:rPr>
        <w:t>and as a result, discarding a focus on</w:t>
      </w:r>
      <w:r w:rsidRPr="002C377B">
        <w:rPr>
          <w:sz w:val="16"/>
        </w:rPr>
        <w:t xml:space="preserve"> the </w:t>
      </w:r>
      <w:r w:rsidRPr="001B3300">
        <w:rPr>
          <w:rStyle w:val="Emphasis"/>
        </w:rPr>
        <w:t>historicity</w:t>
      </w:r>
      <w:r w:rsidRPr="002C377B">
        <w:rPr>
          <w:sz w:val="16"/>
        </w:rPr>
        <w:t xml:space="preserve"> of settler colonialism, </w:t>
      </w:r>
      <w:r w:rsidRPr="001B3300">
        <w:rPr>
          <w:rStyle w:val="StyleUnderline"/>
        </w:rPr>
        <w:t>neglects some of the</w:t>
      </w:r>
      <w:r w:rsidRPr="00FB3A38">
        <w:rPr>
          <w:rStyle w:val="StyleUnderline"/>
        </w:rPr>
        <w:t xml:space="preserve"> ways Wolfe distinguishes between the binary terms structure/event in the service of further analysis.</w:t>
      </w:r>
      <w:r w:rsidRPr="002C377B">
        <w:rPr>
          <w:sz w:val="16"/>
        </w:rPr>
        <w:t xml:space="preserve"> For example, Wolfe emphasizes how settler colonialism is a “complex social formation” with “structural complexity” that emerges through process.26 </w:t>
      </w:r>
      <w:r w:rsidRPr="002C377B">
        <w:rPr>
          <w:rStyle w:val="StyleUnderline"/>
          <w:highlight w:val="yellow"/>
        </w:rPr>
        <w:t>When taken up as a</w:t>
      </w:r>
      <w:r w:rsidRPr="00FB3A38">
        <w:rPr>
          <w:rStyle w:val="StyleUnderline"/>
        </w:rPr>
        <w:t xml:space="preserve"> modular </w:t>
      </w:r>
      <w:r w:rsidRPr="002C377B">
        <w:rPr>
          <w:rStyle w:val="StyleUnderline"/>
          <w:highlight w:val="yellow"/>
        </w:rPr>
        <w:t>analytic</w:t>
      </w:r>
      <w:r w:rsidRPr="00FB3A38">
        <w:rPr>
          <w:rStyle w:val="StyleUnderline"/>
        </w:rPr>
        <w:t xml:space="preserve"> that travels </w:t>
      </w:r>
      <w:r w:rsidRPr="002C377B">
        <w:rPr>
          <w:rStyle w:val="StyleUnderline"/>
          <w:highlight w:val="yellow"/>
        </w:rPr>
        <w:t>without regard to</w:t>
      </w:r>
      <w:r w:rsidRPr="00FB3A38">
        <w:rPr>
          <w:rStyle w:val="StyleUnderline"/>
        </w:rPr>
        <w:t xml:space="preserve"> the </w:t>
      </w:r>
      <w:r w:rsidRPr="002C377B">
        <w:rPr>
          <w:rStyle w:val="Emphasis"/>
          <w:highlight w:val="yellow"/>
        </w:rPr>
        <w:t>specificities</w:t>
      </w:r>
      <w:r w:rsidRPr="002C377B">
        <w:rPr>
          <w:sz w:val="16"/>
        </w:rPr>
        <w:t xml:space="preserve"> of location </w:t>
      </w:r>
      <w:r w:rsidRPr="002C377B">
        <w:rPr>
          <w:rStyle w:val="StyleUnderline"/>
          <w:highlight w:val="yellow"/>
        </w:rPr>
        <w:t>or</w:t>
      </w:r>
      <w:r w:rsidRPr="002C377B">
        <w:rPr>
          <w:sz w:val="16"/>
        </w:rPr>
        <w:t xml:space="preserve"> social and </w:t>
      </w:r>
      <w:r w:rsidRPr="002C377B">
        <w:rPr>
          <w:rStyle w:val="Emphasis"/>
          <w:highlight w:val="yellow"/>
        </w:rPr>
        <w:t>material relations</w:t>
      </w:r>
      <w:r w:rsidRPr="002C377B">
        <w:rPr>
          <w:sz w:val="16"/>
          <w:highlight w:val="yellow"/>
        </w:rPr>
        <w:t xml:space="preserve">, </w:t>
      </w:r>
      <w:r w:rsidRPr="002C377B">
        <w:rPr>
          <w:rStyle w:val="StyleUnderline"/>
          <w:highlight w:val="yellow"/>
        </w:rPr>
        <w:t>a</w:t>
      </w:r>
      <w:r w:rsidRPr="002C377B">
        <w:rPr>
          <w:sz w:val="16"/>
        </w:rPr>
        <w:t xml:space="preserve"> categorical event/</w:t>
      </w:r>
      <w:r w:rsidRPr="002C377B">
        <w:rPr>
          <w:rStyle w:val="StyleUnderline"/>
          <w:highlight w:val="yellow"/>
        </w:rPr>
        <w:t>structure</w:t>
      </w:r>
      <w:r w:rsidRPr="00FB3A38">
        <w:rPr>
          <w:rStyle w:val="StyleUnderline"/>
        </w:rPr>
        <w:t xml:space="preserve"> binary </w:t>
      </w:r>
      <w:r w:rsidRPr="002C377B">
        <w:rPr>
          <w:rStyle w:val="StyleUnderline"/>
          <w:highlight w:val="yellow"/>
        </w:rPr>
        <w:t xml:space="preserve">banishes </w:t>
      </w:r>
      <w:r w:rsidRPr="001B3300">
        <w:rPr>
          <w:rStyle w:val="StyleUnderline"/>
        </w:rPr>
        <w:t>deeply engaged</w:t>
      </w:r>
      <w:r w:rsidRPr="00FB3A38">
        <w:rPr>
          <w:rStyle w:val="StyleUnderline"/>
        </w:rPr>
        <w:t xml:space="preserve"> historical </w:t>
      </w:r>
      <w:r w:rsidRPr="002C377B">
        <w:rPr>
          <w:rStyle w:val="StyleUnderline"/>
          <w:highlight w:val="yellow"/>
        </w:rPr>
        <w:t>knowledge</w:t>
      </w:r>
      <w:r w:rsidRPr="00FB3A38">
        <w:rPr>
          <w:rStyle w:val="StyleUnderline"/>
        </w:rPr>
        <w:t xml:space="preserve"> from the landscape</w:t>
      </w:r>
      <w:r w:rsidRPr="002C377B">
        <w:rPr>
          <w:sz w:val="16"/>
        </w:rPr>
        <w:t xml:space="preserve">, turning away from historical materialism, </w:t>
      </w:r>
      <w:r w:rsidRPr="002C377B">
        <w:rPr>
          <w:rStyle w:val="StyleUnderline"/>
          <w:highlight w:val="yellow"/>
        </w:rPr>
        <w:t xml:space="preserve">devolving into a </w:t>
      </w:r>
      <w:r w:rsidRPr="002C377B">
        <w:rPr>
          <w:rStyle w:val="Emphasis"/>
          <w:highlight w:val="yellow"/>
        </w:rPr>
        <w:t>scholastic debate</w:t>
      </w:r>
      <w:r w:rsidRPr="00FB3A38">
        <w:rPr>
          <w:rStyle w:val="StyleUnderline"/>
        </w:rPr>
        <w:t xml:space="preserve"> </w:t>
      </w:r>
      <w:r w:rsidRPr="002C377B">
        <w:rPr>
          <w:rStyle w:val="StyleUnderline"/>
          <w:highlight w:val="yellow"/>
        </w:rPr>
        <w:t>over identities</w:t>
      </w:r>
      <w:r w:rsidRPr="00FB3A38">
        <w:rPr>
          <w:rStyle w:val="StyleUnderline"/>
        </w:rPr>
        <w:t xml:space="preserve"> and standpoints </w:t>
      </w:r>
      <w:r w:rsidRPr="002C377B">
        <w:rPr>
          <w:rStyle w:val="StyleUnderline"/>
          <w:highlight w:val="yellow"/>
        </w:rPr>
        <w:t xml:space="preserve">that are reduced to structural </w:t>
      </w:r>
      <w:r w:rsidRPr="002C377B">
        <w:rPr>
          <w:rStyle w:val="Emphasis"/>
          <w:highlight w:val="yellow"/>
        </w:rPr>
        <w:t>essences</w:t>
      </w:r>
      <w:r w:rsidRPr="00FB3A38">
        <w:rPr>
          <w:rStyle w:val="StyleUnderline"/>
        </w:rPr>
        <w:t xml:space="preserve"> </w:t>
      </w:r>
      <w:r w:rsidRPr="002C377B">
        <w:rPr>
          <w:rStyle w:val="StyleUnderline"/>
          <w:highlight w:val="yellow"/>
        </w:rPr>
        <w:t>and divorced from</w:t>
      </w:r>
      <w:r w:rsidRPr="002C377B">
        <w:rPr>
          <w:sz w:val="16"/>
        </w:rPr>
        <w:t xml:space="preserve"> </w:t>
      </w:r>
      <w:r w:rsidRPr="002C377B">
        <w:rPr>
          <w:rStyle w:val="Emphasis"/>
          <w:highlight w:val="yellow"/>
        </w:rPr>
        <w:t>politics</w:t>
      </w:r>
      <w:r w:rsidRPr="002C377B">
        <w:rPr>
          <w:rStyle w:val="StyleUnderline"/>
          <w:highlight w:val="yellow"/>
        </w:rPr>
        <w:t xml:space="preserve"> or </w:t>
      </w:r>
      <w:r w:rsidRPr="002C377B">
        <w:rPr>
          <w:rStyle w:val="Emphasis"/>
          <w:highlight w:val="yellow"/>
        </w:rPr>
        <w:t>contingency</w:t>
      </w:r>
      <w:r w:rsidRPr="001B3300">
        <w:rPr>
          <w:rStyle w:val="StyleUnderline"/>
        </w:rPr>
        <w:t>.</w:t>
      </w:r>
      <w:r w:rsidRPr="002C377B">
        <w:rPr>
          <w:sz w:val="16"/>
        </w:rPr>
        <w:t xml:space="preserve"> </w:t>
      </w:r>
      <w:r w:rsidRPr="002C377B">
        <w:rPr>
          <w:rStyle w:val="StyleUnderline"/>
          <w:highlight w:val="yellow"/>
        </w:rPr>
        <w:t>Emphasizing structure</w:t>
      </w:r>
      <w:r w:rsidRPr="00FB3A38">
        <w:rPr>
          <w:rStyle w:val="StyleUnderline"/>
        </w:rPr>
        <w:t xml:space="preserve"> over event also </w:t>
      </w:r>
      <w:r w:rsidRPr="002C377B">
        <w:rPr>
          <w:rStyle w:val="StyleUnderline"/>
          <w:highlight w:val="yellow"/>
        </w:rPr>
        <w:t>limits</w:t>
      </w:r>
      <w:r w:rsidRPr="00FB3A38">
        <w:rPr>
          <w:rStyle w:val="StyleUnderline"/>
        </w:rPr>
        <w:t xml:space="preserve"> the analysis of </w:t>
      </w:r>
      <w:r w:rsidRPr="002C377B">
        <w:rPr>
          <w:rStyle w:val="StyleUnderline"/>
          <w:highlight w:val="yellow"/>
        </w:rPr>
        <w:t>settler colonialism</w:t>
      </w:r>
      <w:r w:rsidRPr="002C377B">
        <w:rPr>
          <w:sz w:val="16"/>
        </w:rPr>
        <w:t xml:space="preserve"> itself </w:t>
      </w:r>
      <w:r w:rsidRPr="002C377B">
        <w:rPr>
          <w:rStyle w:val="StyleUnderline"/>
          <w:highlight w:val="yellow"/>
        </w:rPr>
        <w:t xml:space="preserve">into a </w:t>
      </w:r>
      <w:r w:rsidRPr="002C377B">
        <w:rPr>
          <w:rStyle w:val="Emphasis"/>
          <w:highlight w:val="yellow"/>
        </w:rPr>
        <w:t>descriptive typology</w:t>
      </w:r>
      <w:r w:rsidRPr="002C377B">
        <w:rPr>
          <w:sz w:val="16"/>
          <w:highlight w:val="yellow"/>
        </w:rPr>
        <w:t>,</w:t>
      </w:r>
      <w:r w:rsidRPr="002C377B">
        <w:rPr>
          <w:sz w:val="16"/>
        </w:rPr>
        <w:t xml:space="preserve"> orienting our vision narrowly within the technical perspective of colonial power (in the white Commonwealth countries), </w:t>
      </w:r>
      <w:r w:rsidRPr="00FB3A38">
        <w:rPr>
          <w:rStyle w:val="StyleUnderline"/>
        </w:rPr>
        <w:t>away from geographies from below, such as a hemispheric perspective of the Americas, with their multiple and distinct modes of colonialism</w:t>
      </w:r>
      <w:r w:rsidRPr="002C377B">
        <w:rPr>
          <w:sz w:val="16"/>
        </w:rPr>
        <w:t xml:space="preserve">, thus replicating the conditions of unknowing.27 </w:t>
      </w:r>
      <w:r w:rsidRPr="00FB3A38">
        <w:rPr>
          <w:rStyle w:val="StyleUnderline"/>
        </w:rPr>
        <w:t>Foregrounding structure</w:t>
      </w:r>
      <w:r w:rsidRPr="002C377B">
        <w:rPr>
          <w:sz w:val="16"/>
        </w:rPr>
        <w:t xml:space="preserve"> against event might also </w:t>
      </w:r>
      <w:r w:rsidRPr="00FB3A38">
        <w:rPr>
          <w:rStyle w:val="StyleUnderline"/>
        </w:rPr>
        <w:t>divert attention away from imperialism.</w:t>
      </w:r>
      <w:r w:rsidRPr="002C377B">
        <w:rPr>
          <w:sz w:val="16"/>
        </w:rPr>
        <w:t xml:space="preserve"> This binary perpetuates taking what Lisa Lowe calls the “colonial divisions of humanity” as given. Situating this compartmentalization as a consequence of imperial formations calls attention to how, as Lowe writes, “The operations that pronounce colonial divisions of humanity—settler seizure and native removal, slavery and racial dispossession, and racialized expropriations of many kinds—are imbricated processes, not sequential events; they are ongoing and continuous in our contemporary moment, not temporally distinct now as yet concluded.”28 If the analytic project is reduced to naming and delimiting settler colonialism as a distinct structure of power that exists in specific places, primarily the settler peripheries of Anglo imperium, we lose focus on the Caribbean and the Americas as the grounds of modern imperialism, abdicating the hard-won horizon of anti-imperialism. An emphasis on structure over event is symptomatic of the stabilization of colonial unknowing through binaries and schematic modes of thought. As Wolfe writes, “Territoriality is settler colonialism’s specific, irreducible element.”29 However, Wolfe’s cartographic model is that of the frontier, in which “the primary social division was encompassed in the relation between natives and invaders.”30 The frontier is a linear model, a binary opposition between civilization and savagery, reflecting both a colonizing subjectivity and its state form. </w:t>
      </w:r>
      <w:r w:rsidRPr="002C377B">
        <w:rPr>
          <w:rStyle w:val="StyleUnderline"/>
          <w:highlight w:val="yellow"/>
        </w:rPr>
        <w:t>What</w:t>
      </w:r>
      <w:r w:rsidRPr="00534F73">
        <w:rPr>
          <w:rStyle w:val="StyleUnderline"/>
        </w:rPr>
        <w:t xml:space="preserve"> socio-spatial </w:t>
      </w:r>
      <w:r w:rsidRPr="002C377B">
        <w:rPr>
          <w:rStyle w:val="StyleUnderline"/>
          <w:highlight w:val="yellow"/>
        </w:rPr>
        <w:t>imaginaries,</w:t>
      </w:r>
      <w:r w:rsidRPr="00534F73">
        <w:rPr>
          <w:rStyle w:val="StyleUnderline"/>
        </w:rPr>
        <w:t xml:space="preserve"> and concomitant critical models, </w:t>
      </w:r>
      <w:r w:rsidRPr="002C377B">
        <w:rPr>
          <w:rStyle w:val="StyleUnderline"/>
          <w:highlight w:val="yellow"/>
        </w:rPr>
        <w:t>might become visible</w:t>
      </w:r>
      <w:r w:rsidRPr="00534F73">
        <w:rPr>
          <w:rStyle w:val="StyleUnderline"/>
        </w:rPr>
        <w:t xml:space="preserve"> </w:t>
      </w:r>
      <w:r w:rsidRPr="002C377B">
        <w:rPr>
          <w:rStyle w:val="StyleUnderline"/>
          <w:highlight w:val="yellow"/>
        </w:rPr>
        <w:t>if we thought from other spatial forms</w:t>
      </w:r>
      <w:r w:rsidRPr="002C377B">
        <w:rPr>
          <w:sz w:val="16"/>
        </w:rPr>
        <w:t xml:space="preserve">, such as circles or spirals, spatial forms that are often more relevant to indigenous epistemologies than straight lines? If we remapped the colonial condition through circular or spiraling forms, what new insights might we gain on the decolonial imperative? For one, </w:t>
      </w:r>
      <w:r w:rsidRPr="002C377B">
        <w:rPr>
          <w:rStyle w:val="StyleUnderline"/>
          <w:highlight w:val="yellow"/>
        </w:rPr>
        <w:t>we might be able to better grasp</w:t>
      </w:r>
      <w:r w:rsidRPr="00534F73">
        <w:rPr>
          <w:rStyle w:val="StyleUnderline"/>
        </w:rPr>
        <w:t xml:space="preserve"> colonial, racial, and imperial </w:t>
      </w:r>
      <w:r w:rsidRPr="002C377B">
        <w:rPr>
          <w:rStyle w:val="StyleUnderline"/>
          <w:highlight w:val="yellow"/>
        </w:rPr>
        <w:t>simultaneities, as well as positions that do not easily fit into a settler/native binary</w:t>
      </w:r>
      <w:r w:rsidRPr="002C377B">
        <w:rPr>
          <w:sz w:val="16"/>
        </w:rPr>
        <w:t xml:space="preserve">. As Wolfe writes, “Settler-colonists came to stay. In the main, they did not send their children back to British schools or retire ‘home’ before old age could spoil the illusion of their superhumanity. National independence did not entail their departure.”31 Moreover, to inflect these insights through the lens of negritude produces a considerably more complex set of possibilities, where the verbs come and stay do not carry any simple or easily recoverable trace of agency or consent.32 As </w:t>
      </w:r>
      <w:proofErr w:type="spellStart"/>
      <w:r w:rsidRPr="002C377B">
        <w:rPr>
          <w:sz w:val="16"/>
        </w:rPr>
        <w:t>Iyko</w:t>
      </w:r>
      <w:proofErr w:type="spellEnd"/>
      <w:r w:rsidRPr="002C377B">
        <w:rPr>
          <w:sz w:val="16"/>
        </w:rPr>
        <w:t xml:space="preserve"> Day writes, “the logic of antiblackness complicates a settler colonial binary framed around a central Indigenous/settler opposition.”33</w:t>
      </w:r>
    </w:p>
    <w:bookmarkEnd w:id="5"/>
    <w:p w14:paraId="00686B54" w14:textId="77777777" w:rsidR="002C377B" w:rsidRPr="002C377B" w:rsidRDefault="002C377B" w:rsidP="002C377B"/>
    <w:sectPr w:rsidR="002C377B" w:rsidRPr="002C37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NewRomanPS-BoldItalicMT">
    <w:panose1 w:val="00000000000000000000"/>
    <w:charset w:val="00"/>
    <w:family w:val="roman"/>
    <w:notTrueType/>
    <w:pitch w:val="default"/>
    <w:sig w:usb0="00000003" w:usb1="00000000" w:usb2="00000000" w:usb3="00000000" w:csb0="00000001" w:csb1="00000000"/>
  </w:font>
  <w:font w:name="F">
    <w:altName w:val="Times New Roman"/>
    <w:charset w:val="00"/>
    <w:family w:val="auto"/>
    <w:pitch w:val="variable"/>
  </w:font>
  <w:font w:name="Georgia">
    <w:altName w:val="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38E2A1B"/>
    <w:multiLevelType w:val="hybridMultilevel"/>
    <w:tmpl w:val="DBD05D04"/>
    <w:lvl w:ilvl="0" w:tplc="A18052B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F4190E"/>
    <w:rsid w:val="000139A3"/>
    <w:rsid w:val="00100833"/>
    <w:rsid w:val="00104529"/>
    <w:rsid w:val="00105942"/>
    <w:rsid w:val="00107396"/>
    <w:rsid w:val="00144A4C"/>
    <w:rsid w:val="00176AB0"/>
    <w:rsid w:val="00177B7D"/>
    <w:rsid w:val="0018322D"/>
    <w:rsid w:val="001B5776"/>
    <w:rsid w:val="001B5FE2"/>
    <w:rsid w:val="001E527A"/>
    <w:rsid w:val="001F78CE"/>
    <w:rsid w:val="00251FC7"/>
    <w:rsid w:val="002855A7"/>
    <w:rsid w:val="002B146A"/>
    <w:rsid w:val="002B5E17"/>
    <w:rsid w:val="002C377B"/>
    <w:rsid w:val="00315690"/>
    <w:rsid w:val="00316B75"/>
    <w:rsid w:val="00325646"/>
    <w:rsid w:val="003460F2"/>
    <w:rsid w:val="0038158C"/>
    <w:rsid w:val="003902BA"/>
    <w:rsid w:val="003A09E2"/>
    <w:rsid w:val="00407037"/>
    <w:rsid w:val="004605D6"/>
    <w:rsid w:val="00476F85"/>
    <w:rsid w:val="004C60E8"/>
    <w:rsid w:val="004D4F63"/>
    <w:rsid w:val="004E3579"/>
    <w:rsid w:val="004E728B"/>
    <w:rsid w:val="004F39E0"/>
    <w:rsid w:val="00536817"/>
    <w:rsid w:val="00537BD5"/>
    <w:rsid w:val="0057268A"/>
    <w:rsid w:val="0057540A"/>
    <w:rsid w:val="005D2912"/>
    <w:rsid w:val="006065BD"/>
    <w:rsid w:val="00645FA9"/>
    <w:rsid w:val="00647866"/>
    <w:rsid w:val="00665003"/>
    <w:rsid w:val="006A2AD0"/>
    <w:rsid w:val="006C2375"/>
    <w:rsid w:val="006D4ECC"/>
    <w:rsid w:val="00722258"/>
    <w:rsid w:val="007243E5"/>
    <w:rsid w:val="00766EA0"/>
    <w:rsid w:val="007A2226"/>
    <w:rsid w:val="007F5B66"/>
    <w:rsid w:val="008163E6"/>
    <w:rsid w:val="00823A1C"/>
    <w:rsid w:val="008250EE"/>
    <w:rsid w:val="00845B9D"/>
    <w:rsid w:val="00853237"/>
    <w:rsid w:val="00860984"/>
    <w:rsid w:val="008B3ECB"/>
    <w:rsid w:val="008B4E85"/>
    <w:rsid w:val="008C1B2E"/>
    <w:rsid w:val="009012CF"/>
    <w:rsid w:val="0091627E"/>
    <w:rsid w:val="0097032B"/>
    <w:rsid w:val="009872A2"/>
    <w:rsid w:val="009D2EAD"/>
    <w:rsid w:val="009D54B2"/>
    <w:rsid w:val="009E1922"/>
    <w:rsid w:val="009F7ED2"/>
    <w:rsid w:val="00A337FA"/>
    <w:rsid w:val="00A93661"/>
    <w:rsid w:val="00A95652"/>
    <w:rsid w:val="00AB1B4B"/>
    <w:rsid w:val="00AC0AB8"/>
    <w:rsid w:val="00B325C2"/>
    <w:rsid w:val="00B33C6D"/>
    <w:rsid w:val="00B4508F"/>
    <w:rsid w:val="00B55AD5"/>
    <w:rsid w:val="00B8057C"/>
    <w:rsid w:val="00BD6238"/>
    <w:rsid w:val="00BF593B"/>
    <w:rsid w:val="00BF773A"/>
    <w:rsid w:val="00BF7E81"/>
    <w:rsid w:val="00C13773"/>
    <w:rsid w:val="00C17CC8"/>
    <w:rsid w:val="00C55B5C"/>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62A80"/>
    <w:rsid w:val="00E67944"/>
    <w:rsid w:val="00E76327"/>
    <w:rsid w:val="00EC7DC4"/>
    <w:rsid w:val="00ED30CF"/>
    <w:rsid w:val="00ED448B"/>
    <w:rsid w:val="00F176EF"/>
    <w:rsid w:val="00F4190E"/>
    <w:rsid w:val="00F45E10"/>
    <w:rsid w:val="00F6364A"/>
    <w:rsid w:val="00F9113A"/>
    <w:rsid w:val="00FA397E"/>
    <w:rsid w:val="00FE2546"/>
    <w:rsid w:val="00FE5DB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0E010"/>
  <w15:chartTrackingRefBased/>
  <w15:docId w15:val="{D4EE3E14-C922-40BF-BBF9-19C48DCE0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4190E"/>
    <w:rPr>
      <w:rFonts w:ascii="Calibri" w:hAnsi="Calibri"/>
    </w:rPr>
  </w:style>
  <w:style w:type="paragraph" w:styleId="Heading1">
    <w:name w:val="heading 1"/>
    <w:aliases w:val="Pocket"/>
    <w:basedOn w:val="Normal"/>
    <w:next w:val="Normal"/>
    <w:link w:val="Heading1Char"/>
    <w:qFormat/>
    <w:rsid w:val="00F4190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4190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ags v 2,3: Cite,Char1, Char Char Char Char Char Char Char Char, Char Char Char Char Char Char Char,Char Char Char Char Char Char Char,Underlines,Heading 3 Char3,Char, Char,Heading 3 Char Char, Char Char,Tag Char Char,Bold Cite,Cite 1,no"/>
    <w:basedOn w:val="Normal"/>
    <w:next w:val="Normal"/>
    <w:link w:val="Heading3Char"/>
    <w:uiPriority w:val="2"/>
    <w:unhideWhenUsed/>
    <w:qFormat/>
    <w:rsid w:val="00F4190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No Spacing,Tag,Normal Tag,small text,Big card,body,heading 2,Ch,TAG,no read,No Spacing211,No Spacing12,No Spacing2111,No Spacing111111,No Spacing4,No Spacing11111,Tags,Card,No Spacing5,small space,T,ta,t,Dont use,Very Small Text, Ch,CD - Cite"/>
    <w:basedOn w:val="Normal"/>
    <w:next w:val="Normal"/>
    <w:link w:val="Heading4Char"/>
    <w:uiPriority w:val="3"/>
    <w:unhideWhenUsed/>
    <w:qFormat/>
    <w:rsid w:val="00F4190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F4190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4190E"/>
  </w:style>
  <w:style w:type="character" w:customStyle="1" w:styleId="Heading1Char">
    <w:name w:val="Heading 1 Char"/>
    <w:aliases w:val="Pocket Char"/>
    <w:basedOn w:val="DefaultParagraphFont"/>
    <w:link w:val="Heading1"/>
    <w:rsid w:val="00F4190E"/>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4190E"/>
    <w:rPr>
      <w:rFonts w:ascii="Calibri" w:eastAsiaTheme="majorEastAsia" w:hAnsi="Calibri" w:cstheme="majorBidi"/>
      <w:b/>
      <w:sz w:val="44"/>
      <w:szCs w:val="26"/>
      <w:u w:val="double"/>
    </w:rPr>
  </w:style>
  <w:style w:type="character" w:customStyle="1" w:styleId="Heading3Char">
    <w:name w:val="Heading 3 Char"/>
    <w:aliases w:val="Block Char,Tags v 2 Char,3: Cite Char,Char1 Char, Char Char Char Char Char Char Char Char Char, Char Char Char Char Char Char Char Char1,Char Char Char Char Char Char Char Char,Underlines Char,Heading 3 Char3 Char,Char Char, Char Char1"/>
    <w:basedOn w:val="DefaultParagraphFont"/>
    <w:link w:val="Heading3"/>
    <w:uiPriority w:val="2"/>
    <w:rsid w:val="00F4190E"/>
    <w:rPr>
      <w:rFonts w:ascii="Calibri" w:eastAsiaTheme="majorEastAsia" w:hAnsi="Calibri" w:cstheme="majorBidi"/>
      <w:b/>
      <w:sz w:val="32"/>
      <w:szCs w:val="24"/>
      <w:u w:val="single"/>
    </w:rPr>
  </w:style>
  <w:style w:type="character" w:customStyle="1" w:styleId="Heading4Char">
    <w:name w:val="Heading 4 Char"/>
    <w:aliases w:val="Tag Char,No Spacing Char,Normal Tag Char,small text Char,Big card Char,body Char,heading 2 Char,Ch Char,TAG Char,no read Char,No Spacing211 Char,No Spacing12 Char,No Spacing2111 Char,No Spacing111111 Char,No Spacing4 Char,Tags Char,T Char"/>
    <w:basedOn w:val="DefaultParagraphFont"/>
    <w:link w:val="Heading4"/>
    <w:uiPriority w:val="3"/>
    <w:rsid w:val="00F4190E"/>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Box,Style1"/>
    <w:basedOn w:val="DefaultParagraphFont"/>
    <w:link w:val="textbold"/>
    <w:uiPriority w:val="7"/>
    <w:qFormat/>
    <w:rsid w:val="00F4190E"/>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F4190E"/>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cit"/>
    <w:basedOn w:val="DefaultParagraphFont"/>
    <w:uiPriority w:val="6"/>
    <w:qFormat/>
    <w:rsid w:val="00F4190E"/>
    <w:rPr>
      <w:b w:val="0"/>
      <w:sz w:val="22"/>
      <w:u w:val="singl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
    <w:basedOn w:val="DefaultParagraphFont"/>
    <w:uiPriority w:val="99"/>
    <w:unhideWhenUsed/>
    <w:rsid w:val="00F4190E"/>
    <w:rPr>
      <w:color w:val="auto"/>
      <w:u w:val="none"/>
    </w:rPr>
  </w:style>
  <w:style w:type="character" w:styleId="FollowedHyperlink">
    <w:name w:val="FollowedHyperlink"/>
    <w:basedOn w:val="DefaultParagraphFont"/>
    <w:uiPriority w:val="99"/>
    <w:semiHidden/>
    <w:unhideWhenUsed/>
    <w:rsid w:val="00F4190E"/>
    <w:rPr>
      <w:color w:val="auto"/>
      <w:u w:val="none"/>
    </w:rPr>
  </w:style>
  <w:style w:type="paragraph" w:styleId="ListParagraph">
    <w:name w:val="List Paragraph"/>
    <w:basedOn w:val="Normal"/>
    <w:uiPriority w:val="99"/>
    <w:unhideWhenUsed/>
    <w:qFormat/>
    <w:rsid w:val="00F4190E"/>
    <w:pPr>
      <w:ind w:left="720"/>
      <w:contextualSpacing/>
    </w:pPr>
  </w:style>
  <w:style w:type="paragraph" w:customStyle="1" w:styleId="textbold">
    <w:name w:val="text bold"/>
    <w:basedOn w:val="Normal"/>
    <w:link w:val="Emphasis"/>
    <w:uiPriority w:val="7"/>
    <w:qFormat/>
    <w:rsid w:val="004D4F63"/>
    <w:pPr>
      <w:ind w:left="720"/>
      <w:jc w:val="both"/>
    </w:pPr>
    <w:rPr>
      <w:b/>
      <w:iCs/>
      <w:u w:val="single"/>
    </w:rPr>
  </w:style>
  <w:style w:type="character" w:styleId="IntenseEmphasis">
    <w:name w:val="Intense Emphasis"/>
    <w:aliases w:val="Bo,B,Intense Emphasis3"/>
    <w:basedOn w:val="DefaultParagraphFont"/>
    <w:uiPriority w:val="6"/>
    <w:qFormat/>
    <w:rsid w:val="00B325C2"/>
    <w:rPr>
      <w:b w:val="0"/>
      <w:sz w:val="22"/>
      <w:u w:val="single"/>
    </w:rPr>
  </w:style>
  <w:style w:type="character" w:customStyle="1" w:styleId="cite">
    <w:name w:val="cite"/>
    <w:aliases w:val="Heading 3 Char Char Char, Char Char Char1,Char Char Char1,Heading 3 Char Char Char Char,Heading 3 Char Char Char1,Heading 3 Char1,Char Char2,Block Writing Char,Citation Char Char Char1,Read Char Char1,Read Char Char Char,Heading 3 Char1 Char"/>
    <w:basedOn w:val="DefaultParagraphFont"/>
    <w:qFormat/>
    <w:rsid w:val="00B325C2"/>
    <w:rPr>
      <w:rFonts w:ascii="Times New Roman" w:hAnsi="Times New Roman"/>
      <w:b/>
      <w:sz w:val="24"/>
    </w:rPr>
  </w:style>
  <w:style w:type="paragraph" w:customStyle="1" w:styleId="tag">
    <w:name w:val="tag"/>
    <w:basedOn w:val="Normal"/>
    <w:link w:val="tagChar"/>
    <w:rsid w:val="00B325C2"/>
    <w:pPr>
      <w:spacing w:after="0" w:line="240" w:lineRule="auto"/>
    </w:pPr>
    <w:rPr>
      <w:rFonts w:ascii="Times New Roman" w:eastAsia="Times New Roman" w:hAnsi="Times New Roman" w:cs="Times New Roman"/>
      <w:b/>
      <w:sz w:val="24"/>
      <w:szCs w:val="20"/>
    </w:rPr>
  </w:style>
  <w:style w:type="character" w:customStyle="1" w:styleId="tagChar">
    <w:name w:val="tag Char"/>
    <w:basedOn w:val="DefaultParagraphFont"/>
    <w:link w:val="tag"/>
    <w:rsid w:val="00B325C2"/>
    <w:rPr>
      <w:rFonts w:ascii="Times New Roman" w:eastAsia="Times New Roman" w:hAnsi="Times New Roman" w:cs="Times New Roman"/>
      <w:b/>
      <w:sz w:val="24"/>
      <w:szCs w:val="20"/>
    </w:rPr>
  </w:style>
  <w:style w:type="paragraph" w:customStyle="1" w:styleId="card">
    <w:name w:val="card"/>
    <w:basedOn w:val="Normal"/>
    <w:link w:val="cardChar"/>
    <w:qFormat/>
    <w:rsid w:val="0057540A"/>
    <w:pPr>
      <w:ind w:left="288" w:right="288"/>
    </w:pPr>
    <w:rPr>
      <w:rFonts w:ascii="Times New Roman" w:eastAsia="Times New Roman" w:hAnsi="Times New Roman" w:cs="Times New Roman"/>
      <w:sz w:val="20"/>
      <w:szCs w:val="20"/>
    </w:rPr>
  </w:style>
  <w:style w:type="character" w:customStyle="1" w:styleId="underline">
    <w:name w:val="underline"/>
    <w:basedOn w:val="DefaultParagraphFont"/>
    <w:qFormat/>
    <w:rsid w:val="0057540A"/>
    <w:rPr>
      <w:b/>
      <w:u w:val="single"/>
    </w:rPr>
  </w:style>
  <w:style w:type="character" w:customStyle="1" w:styleId="cardChar">
    <w:name w:val="card Char"/>
    <w:basedOn w:val="DefaultParagraphFont"/>
    <w:link w:val="card"/>
    <w:rsid w:val="0057540A"/>
    <w:rPr>
      <w:rFonts w:ascii="Times New Roman" w:eastAsia="Times New Roman" w:hAnsi="Times New Roman" w:cs="Times New Roman"/>
      <w:sz w:val="20"/>
      <w:szCs w:val="20"/>
    </w:rPr>
  </w:style>
  <w:style w:type="paragraph" w:customStyle="1" w:styleId="Citation">
    <w:name w:val="Citation"/>
    <w:basedOn w:val="Normal"/>
    <w:next w:val="Normal"/>
    <w:rsid w:val="0057540A"/>
    <w:pPr>
      <w:tabs>
        <w:tab w:val="left" w:pos="1440"/>
      </w:tabs>
    </w:pPr>
    <w:rPr>
      <w:rFonts w:eastAsia="Calibri"/>
      <w:b/>
      <w:sz w:val="24"/>
    </w:rPr>
  </w:style>
  <w:style w:type="paragraph" w:customStyle="1" w:styleId="cardtext">
    <w:name w:val="card text"/>
    <w:basedOn w:val="Normal"/>
    <w:link w:val="cardtextChar"/>
    <w:qFormat/>
    <w:rsid w:val="0057540A"/>
    <w:pPr>
      <w:ind w:left="288" w:right="288"/>
    </w:pPr>
    <w:rPr>
      <w:rFonts w:eastAsia="Calibri"/>
    </w:rPr>
  </w:style>
  <w:style w:type="character" w:customStyle="1" w:styleId="cardtextChar">
    <w:name w:val="card text Char"/>
    <w:basedOn w:val="DefaultParagraphFont"/>
    <w:link w:val="cardtext"/>
    <w:rsid w:val="0057540A"/>
    <w:rPr>
      <w:rFonts w:ascii="Calibri" w:eastAsia="Calibri" w:hAnsi="Calibri"/>
    </w:rPr>
  </w:style>
  <w:style w:type="paragraph" w:customStyle="1" w:styleId="Tagline">
    <w:name w:val="Tagline"/>
    <w:basedOn w:val="Normal"/>
    <w:autoRedefine/>
    <w:qFormat/>
    <w:rsid w:val="00AB1B4B"/>
    <w:rPr>
      <w:b/>
      <w:sz w:val="24"/>
    </w:rPr>
  </w:style>
  <w:style w:type="paragraph" w:customStyle="1" w:styleId="Nothing">
    <w:name w:val="Nothing"/>
    <w:link w:val="NothingChar"/>
    <w:qFormat/>
    <w:rsid w:val="00E76327"/>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E76327"/>
    <w:rPr>
      <w:rFonts w:ascii="Times New Roman" w:eastAsia="Times New Roman" w:hAnsi="Times New Roman" w:cs="Times New Roman"/>
      <w:sz w:val="20"/>
      <w:szCs w:val="24"/>
    </w:rPr>
  </w:style>
  <w:style w:type="character" w:styleId="UnresolvedMention">
    <w:name w:val="Unresolved Mention"/>
    <w:basedOn w:val="DefaultParagraphFont"/>
    <w:uiPriority w:val="99"/>
    <w:semiHidden/>
    <w:unhideWhenUsed/>
    <w:rsid w:val="00A337FA"/>
    <w:rPr>
      <w:color w:val="605E5C"/>
      <w:shd w:val="clear" w:color="auto" w:fill="E1DFDD"/>
    </w:rPr>
  </w:style>
  <w:style w:type="paragraph" w:customStyle="1" w:styleId="UnderlinePara">
    <w:name w:val="Underline Para"/>
    <w:basedOn w:val="Normal"/>
    <w:uiPriority w:val="6"/>
    <w:qFormat/>
    <w:rsid w:val="00C55B5C"/>
    <w:pPr>
      <w:widowControl w:val="0"/>
      <w:suppressAutoHyphens/>
      <w:spacing w:after="200"/>
    </w:pPr>
    <w:rPr>
      <w:rFonts w:asciiTheme="minorHAnsi" w:hAnsiTheme="minorHAnsi"/>
      <w:u w:val="single"/>
    </w:rPr>
  </w:style>
  <w:style w:type="character" w:customStyle="1" w:styleId="UnderlineBold">
    <w:name w:val="Underline + Bold"/>
    <w:uiPriority w:val="1"/>
    <w:qFormat/>
    <w:rsid w:val="00E62A80"/>
    <w:rPr>
      <w:b/>
      <w:bCs w:val="0"/>
      <w:sz w:val="20"/>
      <w:u w:val="single"/>
    </w:rPr>
  </w:style>
  <w:style w:type="character" w:customStyle="1" w:styleId="Heading2CharCharCharCharCharCharChar">
    <w:name w:val="Heading 2 Char Char Char Char Char Char Char"/>
    <w:aliases w:val="Heading 21 Char, Char Char Char Char1 Char,Char Char Char Char1 Char Char,Heading 2 Char2 Char3,Heading 2 Char Char Char Char Char2,Heading 2 Char2 Char Char3,Heading 2 Char Char Char1,Cite Char,cite_tag Char"/>
    <w:qFormat/>
    <w:rsid w:val="00E62A80"/>
    <w:rPr>
      <w:rFonts w:ascii="Arial" w:hAnsi="Arial" w:cs="Arial" w:hint="default"/>
      <w:b/>
      <w:bCs/>
      <w:iCs/>
      <w:sz w:val="24"/>
      <w:szCs w:val="28"/>
      <w:lang w:val="en-US" w:eastAsia="en-US" w:bidi="ar-SA"/>
    </w:rPr>
  </w:style>
  <w:style w:type="character" w:customStyle="1" w:styleId="BoldUnderline">
    <w:name w:val="BoldUnderline"/>
    <w:basedOn w:val="DefaultParagraphFont"/>
    <w:uiPriority w:val="1"/>
    <w:qFormat/>
    <w:rsid w:val="002C377B"/>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4469010">
      <w:bodyDiv w:val="1"/>
      <w:marLeft w:val="0"/>
      <w:marRight w:val="0"/>
      <w:marTop w:val="0"/>
      <w:marBottom w:val="0"/>
      <w:divBdr>
        <w:top w:val="none" w:sz="0" w:space="0" w:color="auto"/>
        <w:left w:val="none" w:sz="0" w:space="0" w:color="auto"/>
        <w:bottom w:val="none" w:sz="0" w:space="0" w:color="auto"/>
        <w:right w:val="none" w:sz="0" w:space="0" w:color="auto"/>
      </w:divBdr>
      <w:divsChild>
        <w:div w:id="687408092">
          <w:marLeft w:val="0"/>
          <w:marRight w:val="0"/>
          <w:marTop w:val="0"/>
          <w:marBottom w:val="0"/>
          <w:divBdr>
            <w:top w:val="none" w:sz="0" w:space="0" w:color="auto"/>
            <w:left w:val="none" w:sz="0" w:space="0" w:color="auto"/>
            <w:bottom w:val="none" w:sz="0" w:space="0" w:color="auto"/>
            <w:right w:val="none" w:sz="0" w:space="0" w:color="auto"/>
          </w:divBdr>
          <w:divsChild>
            <w:div w:id="133453971">
              <w:marLeft w:val="0"/>
              <w:marRight w:val="0"/>
              <w:marTop w:val="0"/>
              <w:marBottom w:val="0"/>
              <w:divBdr>
                <w:top w:val="none" w:sz="0" w:space="0" w:color="auto"/>
                <w:left w:val="none" w:sz="0" w:space="0" w:color="auto"/>
                <w:bottom w:val="none" w:sz="0" w:space="0" w:color="auto"/>
                <w:right w:val="none" w:sz="0" w:space="0" w:color="auto"/>
              </w:divBdr>
              <w:divsChild>
                <w:div w:id="1501460815">
                  <w:marLeft w:val="0"/>
                  <w:marRight w:val="0"/>
                  <w:marTop w:val="0"/>
                  <w:marBottom w:val="0"/>
                  <w:divBdr>
                    <w:top w:val="none" w:sz="0" w:space="0" w:color="auto"/>
                    <w:left w:val="none" w:sz="0" w:space="0" w:color="auto"/>
                    <w:bottom w:val="none" w:sz="0" w:space="0" w:color="auto"/>
                    <w:right w:val="none" w:sz="0" w:space="0" w:color="auto"/>
                  </w:divBdr>
                  <w:divsChild>
                    <w:div w:id="1720015217">
                      <w:marLeft w:val="0"/>
                      <w:marRight w:val="0"/>
                      <w:marTop w:val="0"/>
                      <w:marBottom w:val="0"/>
                      <w:divBdr>
                        <w:top w:val="none" w:sz="0" w:space="0" w:color="auto"/>
                        <w:left w:val="none" w:sz="0" w:space="0" w:color="auto"/>
                        <w:bottom w:val="none" w:sz="0" w:space="0" w:color="auto"/>
                        <w:right w:val="none" w:sz="0" w:space="0" w:color="auto"/>
                      </w:divBdr>
                      <w:divsChild>
                        <w:div w:id="1533029812">
                          <w:marLeft w:val="0"/>
                          <w:marRight w:val="0"/>
                          <w:marTop w:val="0"/>
                          <w:marBottom w:val="0"/>
                          <w:divBdr>
                            <w:top w:val="none" w:sz="0" w:space="0" w:color="auto"/>
                            <w:left w:val="none" w:sz="0" w:space="0" w:color="auto"/>
                            <w:bottom w:val="none" w:sz="0" w:space="0" w:color="auto"/>
                            <w:right w:val="none" w:sz="0" w:space="0" w:color="auto"/>
                          </w:divBdr>
                          <w:divsChild>
                            <w:div w:id="2042238890">
                              <w:marLeft w:val="0"/>
                              <w:marRight w:val="0"/>
                              <w:marTop w:val="0"/>
                              <w:marBottom w:val="0"/>
                              <w:divBdr>
                                <w:top w:val="none" w:sz="0" w:space="0" w:color="auto"/>
                                <w:left w:val="none" w:sz="0" w:space="0" w:color="auto"/>
                                <w:bottom w:val="none" w:sz="0" w:space="0" w:color="auto"/>
                                <w:right w:val="none" w:sz="0" w:space="0" w:color="auto"/>
                              </w:divBdr>
                              <w:divsChild>
                                <w:div w:id="600143169">
                                  <w:marLeft w:val="0"/>
                                  <w:marRight w:val="0"/>
                                  <w:marTop w:val="105"/>
                                  <w:marBottom w:val="0"/>
                                  <w:divBdr>
                                    <w:top w:val="none" w:sz="0" w:space="0" w:color="auto"/>
                                    <w:left w:val="none" w:sz="0" w:space="0" w:color="auto"/>
                                    <w:bottom w:val="none" w:sz="0" w:space="0" w:color="auto"/>
                                    <w:right w:val="none" w:sz="0" w:space="0" w:color="auto"/>
                                  </w:divBdr>
                                  <w:divsChild>
                                    <w:div w:id="76364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cs.ukzn.ac.za/files/Bond%20Energy%20Caucus%209%20September.pdf" TargetMode="External"/><Relationship Id="rId13" Type="http://schemas.openxmlformats.org/officeDocument/2006/relationships/hyperlink" Target="https://scholar.law.colorado.edu/articles/104" TargetMode="External"/><Relationship Id="rId18" Type="http://schemas.openxmlformats.org/officeDocument/2006/relationships/hyperlink" Target="http://www.tandfonline.com/doi/full/10.1080/13523261003640967" TargetMode="External"/><Relationship Id="rId26" Type="http://schemas.openxmlformats.org/officeDocument/2006/relationships/hyperlink" Target="http://www.tandfonline.com/doi/full/10.1080/13523261003640967" TargetMode="External"/><Relationship Id="rId3" Type="http://schemas.openxmlformats.org/officeDocument/2006/relationships/styles" Target="styles.xml"/><Relationship Id="rId21" Type="http://schemas.openxmlformats.org/officeDocument/2006/relationships/hyperlink" Target="http://www.tandfonline.com/doi/full/10.1080/13523261003640967" TargetMode="External"/><Relationship Id="rId7" Type="http://schemas.openxmlformats.org/officeDocument/2006/relationships/hyperlink" Target="https://doi.org/10.1162/glep_a_00515" TargetMode="External"/><Relationship Id="rId12" Type="http://schemas.openxmlformats.org/officeDocument/2006/relationships/hyperlink" Target="https://doi.org/10.1162/glep_a_00515" TargetMode="External"/><Relationship Id="rId17" Type="http://schemas.openxmlformats.org/officeDocument/2006/relationships/hyperlink" Target="http://dx.doi.org/10.1080/13504622.2013.865115" TargetMode="External"/><Relationship Id="rId25" Type="http://schemas.openxmlformats.org/officeDocument/2006/relationships/hyperlink" Target="http://www.tandfonline.com/doi/full/10.1080/13523261003640967" TargetMode="External"/><Relationship Id="rId2" Type="http://schemas.openxmlformats.org/officeDocument/2006/relationships/numbering" Target="numbering.xml"/><Relationship Id="rId16" Type="http://schemas.openxmlformats.org/officeDocument/2006/relationships/hyperlink" Target="https://doi.org/10.1162/glep_a_00515" TargetMode="External"/><Relationship Id="rId20" Type="http://schemas.openxmlformats.org/officeDocument/2006/relationships/hyperlink" Target="http://www.tandfonline.com/doi/full/10.1080/13523261003640967"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scholar.law.colorado.edu/articles/104" TargetMode="External"/><Relationship Id="rId11" Type="http://schemas.openxmlformats.org/officeDocument/2006/relationships/hyperlink" Target="http://trumpeter.athabascau.ca/index.php/trumpet/article/viewFile/117/124" TargetMode="External"/><Relationship Id="rId24" Type="http://schemas.openxmlformats.org/officeDocument/2006/relationships/hyperlink" Target="http://www.tandfonline.com/doi/full/10.1080/13523261003640967" TargetMode="External"/><Relationship Id="rId5" Type="http://schemas.openxmlformats.org/officeDocument/2006/relationships/webSettings" Target="webSettings.xml"/><Relationship Id="rId15" Type="http://schemas.openxmlformats.org/officeDocument/2006/relationships/hyperlink" Target="http://www.doria.fi/bitstream/handle/10024/66733/AnnalesAII257Joronen.pdf?sequence=1" TargetMode="External"/><Relationship Id="rId23" Type="http://schemas.openxmlformats.org/officeDocument/2006/relationships/hyperlink" Target="http://www.tandfonline.com/doi/full/10.1080/13523261003640967" TargetMode="External"/><Relationship Id="rId28" Type="http://schemas.openxmlformats.org/officeDocument/2006/relationships/hyperlink" Target="http://www.lwbooks.co.uk/ebooks/we_all_want_to_change_the_world.pdf" TargetMode="External"/><Relationship Id="rId10" Type="http://schemas.openxmlformats.org/officeDocument/2006/relationships/hyperlink" Target="http://sites.psu.edu/iahboundaries/840-2/" TargetMode="External"/><Relationship Id="rId19" Type="http://schemas.openxmlformats.org/officeDocument/2006/relationships/hyperlink" Target="http://www.tandfonline.com/doi/full/10.1080/13523261003640967" TargetMode="External"/><Relationship Id="rId4" Type="http://schemas.openxmlformats.org/officeDocument/2006/relationships/settings" Target="settings.xml"/><Relationship Id="rId9" Type="http://schemas.openxmlformats.org/officeDocument/2006/relationships/hyperlink" Target="http://s3.amazonaws.com/academia.edu.documents/38230977/Whyte_-_Responsibility_of_Settler_States.pdf?AWSAccessKeyId=AKIAJ56TQJRTWSMTNPEA&amp;Expires=1470612219&amp;Signature=zecWIG2AsQG3LC4CbtxvfPKRGxE%3D&amp;response-content-disposition=inline%3B%20filename%3DIndigenous_Peoples_Climate_Change_Loss_a.pdf" TargetMode="External"/><Relationship Id="rId14" Type="http://schemas.openxmlformats.org/officeDocument/2006/relationships/hyperlink" Target="https://doi.org/10.1162/glep_a_00515" TargetMode="External"/><Relationship Id="rId22" Type="http://schemas.openxmlformats.org/officeDocument/2006/relationships/hyperlink" Target="http://www.tandfonline.com/doi/full/10.1080/13523261003640967" TargetMode="External"/><Relationship Id="rId27" Type="http://schemas.openxmlformats.org/officeDocument/2006/relationships/hyperlink" Target="https://cdr.lib.unc.edu/indexablecontent/uuid:90579a78-0db7-427b-a53c-f6e52578d752"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ae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18851</TotalTime>
  <Pages>1</Pages>
  <Words>132590</Words>
  <Characters>755769</Characters>
  <Application>Microsoft Office Word</Application>
  <DocSecurity>0</DocSecurity>
  <Lines>6298</Lines>
  <Paragraphs>1773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Baez, Kristiana L</dc:creator>
  <cp:keywords>5.1.1</cp:keywords>
  <dc:description/>
  <cp:lastModifiedBy>Baez, Kristiana L</cp:lastModifiedBy>
  <cp:revision>21</cp:revision>
  <dcterms:created xsi:type="dcterms:W3CDTF">2021-05-02T04:27:00Z</dcterms:created>
  <dcterms:modified xsi:type="dcterms:W3CDTF">2021-05-15T07:36:00Z</dcterms:modified>
</cp:coreProperties>
</file>