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FA4C8C" w14:textId="77777777" w:rsidR="00EB76F7" w:rsidRDefault="00EB76F7" w:rsidP="00EB76F7">
      <w:pPr>
        <w:pStyle w:val="Heading1"/>
      </w:pPr>
      <w:r>
        <w:t>Negative</w:t>
      </w:r>
    </w:p>
    <w:p w14:paraId="55575D4A" w14:textId="77777777" w:rsidR="00EB76F7" w:rsidRDefault="00EB76F7" w:rsidP="00EB76F7">
      <w:pPr>
        <w:pStyle w:val="Heading2"/>
      </w:pPr>
      <w:r>
        <w:t>States CP</w:t>
      </w:r>
    </w:p>
    <w:p w14:paraId="13A2D633" w14:textId="77777777" w:rsidR="00EB76F7" w:rsidRDefault="00EB76F7" w:rsidP="00EB76F7">
      <w:pPr>
        <w:pStyle w:val="Heading3"/>
      </w:pPr>
      <w:r>
        <w:t>OFF---States</w:t>
      </w:r>
    </w:p>
    <w:p w14:paraId="69000EBC" w14:textId="77777777" w:rsidR="00EB76F7" w:rsidRDefault="00EB76F7" w:rsidP="00EB76F7">
      <w:pPr>
        <w:pStyle w:val="Heading4"/>
      </w:pPr>
      <w:r>
        <w:t xml:space="preserve">The fifty United States and all relevant territories should expand their protection of waters in the united states using the best-available science-based evidence. </w:t>
      </w:r>
    </w:p>
    <w:p w14:paraId="42422294" w14:textId="77777777" w:rsidR="00EB76F7" w:rsidRPr="00B713C2" w:rsidRDefault="00EB76F7" w:rsidP="00EB76F7"/>
    <w:p w14:paraId="7E357143" w14:textId="77777777" w:rsidR="00EB76F7" w:rsidRDefault="00EB76F7" w:rsidP="00EB76F7">
      <w:pPr>
        <w:pStyle w:val="Heading4"/>
      </w:pPr>
      <w:r>
        <w:t xml:space="preserve">States </w:t>
      </w:r>
      <w:r w:rsidRPr="00B713C2">
        <w:rPr>
          <w:u w:val="single"/>
        </w:rPr>
        <w:t>solve</w:t>
      </w:r>
      <w:r>
        <w:t xml:space="preserve"> and avoid </w:t>
      </w:r>
      <w:r w:rsidRPr="00B713C2">
        <w:rPr>
          <w:u w:val="single"/>
        </w:rPr>
        <w:t>federal overreach</w:t>
      </w:r>
      <w:r>
        <w:t xml:space="preserve">. </w:t>
      </w:r>
    </w:p>
    <w:p w14:paraId="63470DF3" w14:textId="77777777" w:rsidR="00EB76F7" w:rsidRPr="00B713C2" w:rsidRDefault="00EB76F7" w:rsidP="00EB76F7">
      <w:r>
        <w:t xml:space="preserve">Daren </w:t>
      </w:r>
      <w:r w:rsidRPr="00B713C2">
        <w:rPr>
          <w:rStyle w:val="Style13ptBold"/>
        </w:rPr>
        <w:t>Bakst 15</w:t>
      </w:r>
      <w:r>
        <w:t>. The Heritage Foundation’s senior research fellow in agricultural policy. "The Government's New Power Grab". Daily Signal. 5-16-2015. https://www.dailysignal.com/2015/05/16/the-governments-new-power-grab/?_ga=2.934577.1622063037.1621023710-188279073.1621023710&amp;_gl=1*nmmcpx*_ga*MTg4Mjc5MDczLjE2MjEwMjM3MTA.*_ga_W14BT6YQ87*MTYyMTAyMzcwOS4xLjEuMTYyMTAyMzczNi4zMw..</w:t>
      </w:r>
    </w:p>
    <w:p w14:paraId="37EF11CC" w14:textId="77777777" w:rsidR="00EB76F7" w:rsidRPr="00B713C2" w:rsidRDefault="00EB76F7" w:rsidP="00EB76F7">
      <w:pPr>
        <w:rPr>
          <w:sz w:val="16"/>
        </w:rPr>
      </w:pPr>
      <w:r w:rsidRPr="00B713C2">
        <w:rPr>
          <w:sz w:val="16"/>
        </w:rPr>
        <w:t xml:space="preserve">Furthermore, </w:t>
      </w:r>
      <w:r w:rsidRPr="00B713C2">
        <w:rPr>
          <w:rStyle w:val="StyleUnderline"/>
        </w:rPr>
        <w:t>the proposed rule ignores the</w:t>
      </w:r>
      <w:r w:rsidRPr="00B713C2">
        <w:rPr>
          <w:sz w:val="16"/>
        </w:rPr>
        <w:t xml:space="preserve"> important </w:t>
      </w:r>
      <w:r w:rsidRPr="00ED774C">
        <w:rPr>
          <w:rStyle w:val="Emphasis"/>
        </w:rPr>
        <w:t>role states play in</w:t>
      </w:r>
      <w:r w:rsidRPr="00B713C2">
        <w:rPr>
          <w:sz w:val="16"/>
        </w:rPr>
        <w:t xml:space="preserve"> protecting </w:t>
      </w:r>
      <w:r w:rsidRPr="00ED774C">
        <w:rPr>
          <w:rStyle w:val="Emphasis"/>
        </w:rPr>
        <w:t>water</w:t>
      </w:r>
      <w:r w:rsidRPr="00B713C2">
        <w:rPr>
          <w:sz w:val="16"/>
        </w:rPr>
        <w:t xml:space="preserve"> resources—a role stressed in the Clean Water Act itself. </w:t>
      </w:r>
      <w:r w:rsidRPr="00B713C2">
        <w:rPr>
          <w:rStyle w:val="StyleUnderline"/>
        </w:rPr>
        <w:t xml:space="preserve">States have a better sense of their </w:t>
      </w:r>
      <w:r w:rsidRPr="00ED774C">
        <w:rPr>
          <w:rStyle w:val="Emphasis"/>
        </w:rPr>
        <w:t>specific environmental needs</w:t>
      </w:r>
      <w:r w:rsidRPr="00B713C2">
        <w:rPr>
          <w:rStyle w:val="StyleUnderline"/>
        </w:rPr>
        <w:t xml:space="preserve"> than the federal government and can provide a </w:t>
      </w:r>
      <w:r w:rsidRPr="00ED774C">
        <w:rPr>
          <w:rStyle w:val="Emphasis"/>
        </w:rPr>
        <w:t>tailored approach</w:t>
      </w:r>
      <w:r w:rsidRPr="00B713C2">
        <w:rPr>
          <w:sz w:val="16"/>
        </w:rPr>
        <w:t xml:space="preserve"> to regulation. Yet </w:t>
      </w:r>
      <w:r w:rsidRPr="00B713C2">
        <w:rPr>
          <w:rStyle w:val="StyleUnderline"/>
        </w:rPr>
        <w:t>the EPA and Corps proceed as though they know best</w:t>
      </w:r>
      <w:r w:rsidRPr="00B713C2">
        <w:rPr>
          <w:sz w:val="16"/>
        </w:rPr>
        <w:t>, no matter what the law says about state power.</w:t>
      </w:r>
    </w:p>
    <w:p w14:paraId="698A95E0" w14:textId="77777777" w:rsidR="00EB76F7" w:rsidRPr="00B713C2" w:rsidRDefault="00EB76F7" w:rsidP="00EB76F7">
      <w:pPr>
        <w:rPr>
          <w:sz w:val="16"/>
        </w:rPr>
      </w:pPr>
      <w:r w:rsidRPr="00B713C2">
        <w:rPr>
          <w:sz w:val="16"/>
        </w:rPr>
        <w:t xml:space="preserve">The EPA is promoting the rule by cynically asking, “Do you choose clean water?” As if critics of the rule want dirty water. </w:t>
      </w:r>
      <w:r w:rsidRPr="00B713C2">
        <w:rPr>
          <w:rStyle w:val="StyleUnderline"/>
        </w:rPr>
        <w:t>The real question</w:t>
      </w:r>
      <w:r w:rsidRPr="00B713C2">
        <w:rPr>
          <w:sz w:val="16"/>
        </w:rPr>
        <w:t xml:space="preserve"> posed by the proposed regulation </w:t>
      </w:r>
      <w:r w:rsidRPr="00B713C2">
        <w:rPr>
          <w:rStyle w:val="StyleUnderline"/>
        </w:rPr>
        <w:t xml:space="preserve">is: Do you choose </w:t>
      </w:r>
      <w:r w:rsidRPr="00ED774C">
        <w:rPr>
          <w:rStyle w:val="Emphasis"/>
        </w:rPr>
        <w:t>federal regulation</w:t>
      </w:r>
      <w:r w:rsidRPr="00B713C2">
        <w:rPr>
          <w:sz w:val="16"/>
        </w:rPr>
        <w:t xml:space="preserve"> of almost all water? The Clean Water Act rejects </w:t>
      </w:r>
      <w:r w:rsidRPr="00ED774C">
        <w:rPr>
          <w:rStyle w:val="Emphasis"/>
        </w:rPr>
        <w:t>this federal power grab</w:t>
      </w:r>
      <w:r w:rsidRPr="00B713C2">
        <w:rPr>
          <w:sz w:val="16"/>
        </w:rPr>
        <w:t>.</w:t>
      </w:r>
    </w:p>
    <w:p w14:paraId="04A49941" w14:textId="77777777" w:rsidR="00EB76F7" w:rsidRDefault="00EB76F7" w:rsidP="00EB76F7">
      <w:pPr>
        <w:pStyle w:val="Heading3"/>
      </w:pPr>
    </w:p>
    <w:p w14:paraId="39981526" w14:textId="77777777" w:rsidR="00EB76F7" w:rsidRPr="00462416" w:rsidRDefault="00EB76F7" w:rsidP="00EB76F7">
      <w:pPr>
        <w:pStyle w:val="Heading3"/>
      </w:pPr>
      <w:r>
        <w:t>Solvency---2NC</w:t>
      </w:r>
    </w:p>
    <w:p w14:paraId="1A703809" w14:textId="77777777" w:rsidR="00EB76F7" w:rsidRDefault="00EB76F7" w:rsidP="00EB76F7">
      <w:pPr>
        <w:pStyle w:val="Heading4"/>
      </w:pPr>
      <w:r w:rsidRPr="00A4589E">
        <w:t>S</w:t>
      </w:r>
      <w:r>
        <w:t xml:space="preserve">tates are better. </w:t>
      </w:r>
    </w:p>
    <w:p w14:paraId="5E2273F4" w14:textId="77777777" w:rsidR="00EB76F7" w:rsidRPr="00A4589E" w:rsidRDefault="00EB76F7" w:rsidP="00EB76F7">
      <w:r>
        <w:t xml:space="preserve">Daren </w:t>
      </w:r>
      <w:r w:rsidRPr="00A4589E">
        <w:rPr>
          <w:rStyle w:val="Style13ptBold"/>
        </w:rPr>
        <w:t>Bakst 17</w:t>
      </w:r>
      <w:r>
        <w:t>. Senior Research Fellow in Regulatory Policy Studies. "What You Need to Know About Trump’s Executive Order on the Water Rule". Heritage Foundation. 2-28-2017. https://www.heritage.org/agriculture/commentary/what-you-need-know-about-trumps-executive-order-the-water-rule</w:t>
      </w:r>
    </w:p>
    <w:p w14:paraId="6AC74ACE" w14:textId="77777777" w:rsidR="00EB76F7" w:rsidRPr="00A4589E" w:rsidRDefault="00EB76F7" w:rsidP="00EB76F7">
      <w:pPr>
        <w:rPr>
          <w:u w:val="single"/>
        </w:rPr>
      </w:pPr>
      <w:r w:rsidRPr="00A4589E">
        <w:rPr>
          <w:rStyle w:val="StyleUnderline"/>
        </w:rPr>
        <w:t>The Clean Water Act itself makes it expressly clear that states are supposed to play a leading role</w:t>
      </w:r>
      <w:r w:rsidRPr="00A4589E">
        <w:rPr>
          <w:sz w:val="16"/>
        </w:rPr>
        <w:t xml:space="preserve"> when it comes to water policy. </w:t>
      </w:r>
      <w:r w:rsidRPr="00A4589E">
        <w:rPr>
          <w:rStyle w:val="StyleUnderline"/>
        </w:rPr>
        <w:t>The WOTUS rule ignores this</w:t>
      </w:r>
      <w:r w:rsidRPr="00A4589E">
        <w:rPr>
          <w:sz w:val="16"/>
        </w:rPr>
        <w:t xml:space="preserve">. Both the federal government and states are supposed to work together to make this happen. </w:t>
      </w:r>
      <w:r w:rsidRPr="00A4589E">
        <w:rPr>
          <w:rStyle w:val="StyleUnderline"/>
        </w:rPr>
        <w:t xml:space="preserve">States are in a </w:t>
      </w:r>
      <w:r w:rsidRPr="00ED774C">
        <w:rPr>
          <w:rStyle w:val="Emphasis"/>
        </w:rPr>
        <w:t>far better position to address the unique environmental needs</w:t>
      </w:r>
      <w:r w:rsidRPr="00A4589E">
        <w:rPr>
          <w:rStyle w:val="StyleUnderline"/>
        </w:rPr>
        <w:t xml:space="preserve"> of their waters than the federal government.</w:t>
      </w:r>
    </w:p>
    <w:p w14:paraId="7A8DA1A4" w14:textId="77777777" w:rsidR="00EB76F7" w:rsidRDefault="00EB76F7" w:rsidP="00EB76F7">
      <w:pPr>
        <w:pStyle w:val="Heading4"/>
      </w:pPr>
      <w:r>
        <w:t>Their evidence assumes states won’t regulate---the counterplan fiats it.</w:t>
      </w:r>
    </w:p>
    <w:p w14:paraId="267F047E" w14:textId="77777777" w:rsidR="00EB76F7" w:rsidRPr="00462416" w:rsidRDefault="00EB76F7" w:rsidP="00EB76F7">
      <w:r>
        <w:t xml:space="preserve">Daren </w:t>
      </w:r>
      <w:r w:rsidRPr="00462416">
        <w:rPr>
          <w:rStyle w:val="Style13ptBold"/>
        </w:rPr>
        <w:t>Bakst 18</w:t>
      </w:r>
      <w:r>
        <w:t>. Senior Research Fellow in Regulatory Policy Studies. "Trump Is Repealing Obama’s Harmful Water Rule. Why Efforts to Stop Him Are Misguided.". Heritage Foundation. 2-5-2018. https://www.heritage.org/energy-economics/commentary/trump-repealing-obamas-harmful-water-rule-why-efforts-stop-him-are</w:t>
      </w:r>
    </w:p>
    <w:p w14:paraId="71DC2F9C" w14:textId="77777777" w:rsidR="00EB76F7" w:rsidRPr="00462416" w:rsidRDefault="00EB76F7" w:rsidP="00EB76F7">
      <w:pPr>
        <w:rPr>
          <w:sz w:val="16"/>
        </w:rPr>
      </w:pPr>
      <w:r w:rsidRPr="00462416">
        <w:rPr>
          <w:rStyle w:val="StyleUnderline"/>
        </w:rPr>
        <w:t xml:space="preserve">There is an </w:t>
      </w:r>
      <w:r w:rsidRPr="00ED774C">
        <w:rPr>
          <w:rStyle w:val="Emphasis"/>
        </w:rPr>
        <w:t>underlying assumption</w:t>
      </w:r>
      <w:r w:rsidRPr="00462416">
        <w:rPr>
          <w:rStyle w:val="StyleUnderline"/>
        </w:rPr>
        <w:t xml:space="preserve"> held by many</w:t>
      </w:r>
      <w:r w:rsidRPr="00462416">
        <w:rPr>
          <w:sz w:val="16"/>
        </w:rPr>
        <w:t xml:space="preserve"> of those </w:t>
      </w:r>
      <w:r w:rsidRPr="00462416">
        <w:rPr>
          <w:rStyle w:val="StyleUnderline"/>
        </w:rPr>
        <w:t>who welcome</w:t>
      </w:r>
      <w:r w:rsidRPr="00462416">
        <w:rPr>
          <w:sz w:val="16"/>
        </w:rPr>
        <w:t xml:space="preserve"> such </w:t>
      </w:r>
      <w:r w:rsidRPr="00462416">
        <w:rPr>
          <w:rStyle w:val="StyleUnderline"/>
        </w:rPr>
        <w:t xml:space="preserve">federal overreach: the federal government must regulate almost every water because there is no other alternative. They choose to </w:t>
      </w:r>
      <w:r w:rsidRPr="00ED774C">
        <w:rPr>
          <w:rStyle w:val="Emphasis"/>
        </w:rPr>
        <w:t>ignore</w:t>
      </w:r>
      <w:r w:rsidRPr="00462416">
        <w:rPr>
          <w:sz w:val="16"/>
        </w:rPr>
        <w:t xml:space="preserve"> the fact </w:t>
      </w:r>
      <w:r w:rsidRPr="00462416">
        <w:rPr>
          <w:rStyle w:val="StyleUnderline"/>
        </w:rPr>
        <w:t>that even the Clean Water Act expressly recognizes</w:t>
      </w:r>
      <w:r w:rsidRPr="00462416">
        <w:rPr>
          <w:sz w:val="16"/>
        </w:rPr>
        <w:t xml:space="preserve"> that </w:t>
      </w:r>
      <w:r w:rsidRPr="00ED774C">
        <w:rPr>
          <w:rStyle w:val="Emphasis"/>
        </w:rPr>
        <w:t>states</w:t>
      </w:r>
      <w:r w:rsidRPr="00462416">
        <w:rPr>
          <w:rStyle w:val="StyleUnderline"/>
        </w:rPr>
        <w:t xml:space="preserve"> are supposed to play a leading role</w:t>
      </w:r>
      <w:r w:rsidRPr="00462416">
        <w:rPr>
          <w:sz w:val="16"/>
        </w:rPr>
        <w:t xml:space="preserve"> in addressing water pollution.</w:t>
      </w:r>
    </w:p>
    <w:p w14:paraId="271B6BB5" w14:textId="77777777" w:rsidR="00EB76F7" w:rsidRDefault="00EB76F7" w:rsidP="00EB76F7">
      <w:pPr>
        <w:pStyle w:val="Heading3"/>
      </w:pPr>
      <w:bookmarkStart w:id="0" w:name="_Hlk72155662"/>
      <w:r>
        <w:t xml:space="preserve">Follow On---2NC </w:t>
      </w:r>
    </w:p>
    <w:p w14:paraId="61FFD84B" w14:textId="77777777" w:rsidR="00EB76F7" w:rsidRPr="00181FD2" w:rsidRDefault="00EB76F7" w:rsidP="00EB76F7">
      <w:pPr>
        <w:pStyle w:val="Heading4"/>
      </w:pPr>
      <w:r>
        <w:t xml:space="preserve">Environmental regulation causes </w:t>
      </w:r>
      <w:r w:rsidRPr="00181FD2">
        <w:rPr>
          <w:u w:val="single"/>
        </w:rPr>
        <w:t>federal follow on</w:t>
      </w:r>
      <w:r w:rsidRPr="00181FD2">
        <w:t xml:space="preserve"> through agenda setting</w:t>
      </w:r>
      <w:r>
        <w:t xml:space="preserve">. </w:t>
      </w:r>
    </w:p>
    <w:p w14:paraId="2F199169" w14:textId="77777777" w:rsidR="00EB76F7" w:rsidRPr="00181FD2" w:rsidRDefault="00EB76F7" w:rsidP="00EB76F7">
      <w:r>
        <w:t xml:space="preserve">Andrea </w:t>
      </w:r>
      <w:r w:rsidRPr="00181FD2">
        <w:rPr>
          <w:rStyle w:val="Style13ptBold"/>
        </w:rPr>
        <w:t>Gustafson 21</w:t>
      </w:r>
      <w:r>
        <w:t>. Junior at Boston University, majoring in political science and international relations. "Covid-19 Could Strengthen Federalism in the United States". Items. 1-19-2021. https://items.ssrc.org/democracy-papers/democratic-erosion/covid-19-could-strengthen-federalism-in-the-united-states/</w:t>
      </w:r>
    </w:p>
    <w:p w14:paraId="02EC2CA9" w14:textId="77777777" w:rsidR="00EB76F7" w:rsidRPr="00181FD2" w:rsidRDefault="00EB76F7" w:rsidP="00EB76F7">
      <w:pPr>
        <w:rPr>
          <w:sz w:val="16"/>
        </w:rPr>
      </w:pPr>
      <w:r w:rsidRPr="00181FD2">
        <w:rPr>
          <w:sz w:val="16"/>
        </w:rPr>
        <w:t xml:space="preserve">So how can Covid-19 change the shape of modern federalism? </w:t>
      </w:r>
      <w:r w:rsidRPr="00181FD2">
        <w:rPr>
          <w:rStyle w:val="StyleUnderline"/>
        </w:rPr>
        <w:t>States can bolster federalism and defy the federal government through the application of</w:t>
      </w:r>
      <w:r w:rsidRPr="00181FD2">
        <w:rPr>
          <w:sz w:val="16"/>
        </w:rPr>
        <w:t xml:space="preserve"> what is known as </w:t>
      </w:r>
      <w:r w:rsidRPr="00ED774C">
        <w:rPr>
          <w:rStyle w:val="Emphasis"/>
        </w:rPr>
        <w:t>state-level regulatory spillover</w:t>
      </w:r>
      <w:r w:rsidRPr="00181FD2">
        <w:rPr>
          <w:sz w:val="16"/>
        </w:rPr>
        <w:t xml:space="preserve">, i.e., when </w:t>
      </w:r>
      <w:r w:rsidRPr="00181FD2">
        <w:rPr>
          <w:rStyle w:val="StyleUnderline"/>
        </w:rPr>
        <w:t>a state makes a regulation that affects nearby states</w:t>
      </w:r>
      <w:r w:rsidRPr="00181FD2">
        <w:rPr>
          <w:sz w:val="16"/>
        </w:rPr>
        <w:t xml:space="preserve">.4 California is a particularly important state due to its large population and economy. Governor Gavin Newsom was “one of the first big state governors to issue what we now think of as a lockdown order.” Similarly, </w:t>
      </w:r>
      <w:r w:rsidRPr="00181FD2">
        <w:rPr>
          <w:rStyle w:val="StyleUnderline"/>
        </w:rPr>
        <w:t>California</w:t>
      </w:r>
      <w:r w:rsidRPr="00181FD2">
        <w:rPr>
          <w:sz w:val="16"/>
        </w:rPr>
        <w:t xml:space="preserve"> was among the first states to recognize the severity of the pandemic and issue </w:t>
      </w:r>
      <w:r w:rsidRPr="00181FD2">
        <w:rPr>
          <w:rStyle w:val="StyleUnderline"/>
        </w:rPr>
        <w:t>lockdown</w:t>
      </w:r>
      <w:r w:rsidRPr="00181FD2">
        <w:rPr>
          <w:sz w:val="16"/>
        </w:rPr>
        <w:t xml:space="preserve"> orders, </w:t>
      </w:r>
      <w:r w:rsidRPr="00181FD2">
        <w:rPr>
          <w:rStyle w:val="StyleUnderline"/>
        </w:rPr>
        <w:t>later</w:t>
      </w:r>
      <w:r w:rsidRPr="00181FD2">
        <w:rPr>
          <w:sz w:val="16"/>
        </w:rPr>
        <w:t xml:space="preserve"> to be </w:t>
      </w:r>
      <w:r w:rsidRPr="00181FD2">
        <w:rPr>
          <w:rStyle w:val="StyleUnderline"/>
        </w:rPr>
        <w:t>followed by many other states, despite the lack of orders from the federal government. The subsequent lockdowns and travel restrictions invoked by some states</w:t>
      </w:r>
      <w:r w:rsidRPr="00181FD2">
        <w:rPr>
          <w:sz w:val="16"/>
        </w:rPr>
        <w:t xml:space="preserve"> during Covid-19 </w:t>
      </w:r>
      <w:r w:rsidRPr="00181FD2">
        <w:rPr>
          <w:rStyle w:val="StyleUnderline"/>
        </w:rPr>
        <w:t>impacted travel</w:t>
      </w:r>
      <w:r w:rsidRPr="00181FD2">
        <w:rPr>
          <w:sz w:val="16"/>
        </w:rPr>
        <w:t xml:space="preserve"> around the country, </w:t>
      </w:r>
      <w:r w:rsidRPr="00ED774C">
        <w:rPr>
          <w:rStyle w:val="Emphasis"/>
        </w:rPr>
        <w:t>an example of spillover</w:t>
      </w:r>
      <w:r w:rsidRPr="00181FD2">
        <w:rPr>
          <w:sz w:val="16"/>
        </w:rPr>
        <w:t>.</w:t>
      </w:r>
    </w:p>
    <w:p w14:paraId="3979F5C2" w14:textId="77777777" w:rsidR="00EB76F7" w:rsidRPr="00181FD2" w:rsidRDefault="00EB76F7" w:rsidP="00EB76F7">
      <w:pPr>
        <w:rPr>
          <w:sz w:val="16"/>
        </w:rPr>
      </w:pPr>
      <w:r w:rsidRPr="00181FD2">
        <w:rPr>
          <w:sz w:val="16"/>
        </w:rPr>
        <w:t xml:space="preserve">Another effect of </w:t>
      </w:r>
      <w:r w:rsidRPr="00181FD2">
        <w:rPr>
          <w:rStyle w:val="StyleUnderline"/>
        </w:rPr>
        <w:t>state-level regulatory spillover</w:t>
      </w:r>
      <w:r w:rsidRPr="00181FD2">
        <w:rPr>
          <w:sz w:val="16"/>
        </w:rPr>
        <w:t xml:space="preserve"> is that it </w:t>
      </w:r>
      <w:r w:rsidRPr="00181FD2">
        <w:rPr>
          <w:rStyle w:val="StyleUnderline"/>
        </w:rPr>
        <w:t xml:space="preserve">allows states to </w:t>
      </w:r>
      <w:r w:rsidRPr="00ED774C">
        <w:rPr>
          <w:rStyle w:val="Emphasis"/>
        </w:rPr>
        <w:t>“set the agenda” for the federal government</w:t>
      </w:r>
      <w:r w:rsidRPr="00181FD2">
        <w:rPr>
          <w:sz w:val="16"/>
        </w:rPr>
        <w:t xml:space="preserve">.5 An issue affecting one state is easy for the federal government to avoid acting upon compared to issues affecting multiple states. In addition, states frustrated by other states’ regulations will look to federal policymakers to address the issue. For example, </w:t>
      </w:r>
      <w:r w:rsidRPr="00181FD2">
        <w:rPr>
          <w:rStyle w:val="StyleUnderline"/>
        </w:rPr>
        <w:t>when California imposed stricter environmental regulations, it affected</w:t>
      </w:r>
      <w:r w:rsidRPr="00181FD2">
        <w:rPr>
          <w:sz w:val="16"/>
        </w:rPr>
        <w:t xml:space="preserve"> the auto industry in </w:t>
      </w:r>
      <w:r w:rsidRPr="00181FD2">
        <w:rPr>
          <w:rStyle w:val="StyleUnderline"/>
        </w:rPr>
        <w:t>Michigan</w:t>
      </w:r>
      <w:r w:rsidRPr="00181FD2">
        <w:rPr>
          <w:sz w:val="16"/>
        </w:rPr>
        <w:t xml:space="preserve">, as they were not complying with these California regulations but could not afford to lose the California market. </w:t>
      </w:r>
      <w:r w:rsidRPr="00181FD2">
        <w:rPr>
          <w:rStyle w:val="StyleUnderline"/>
        </w:rPr>
        <w:t xml:space="preserve">Due to these regulations, businessmen and politicians from Michigan asked the </w:t>
      </w:r>
      <w:r w:rsidRPr="00ED774C">
        <w:rPr>
          <w:rStyle w:val="Emphasis"/>
        </w:rPr>
        <w:t>federal government to help resolve the issue, thrusting these environmental regulations onto the national agenda</w:t>
      </w:r>
      <w:r w:rsidRPr="00181FD2">
        <w:rPr>
          <w:rStyle w:val="StyleUnderline"/>
        </w:rPr>
        <w:t>. If the federal government attempts to ignore an issue due to</w:t>
      </w:r>
      <w:r w:rsidRPr="00181FD2">
        <w:rPr>
          <w:sz w:val="16"/>
        </w:rPr>
        <w:t xml:space="preserve"> special interests, </w:t>
      </w:r>
      <w:r w:rsidRPr="00ED774C">
        <w:rPr>
          <w:rStyle w:val="Emphasis"/>
        </w:rPr>
        <w:t>partisanship</w:t>
      </w:r>
      <w:r w:rsidRPr="00181FD2">
        <w:rPr>
          <w:sz w:val="16"/>
        </w:rPr>
        <w:t xml:space="preserve">, or other less than democratic barriers, </w:t>
      </w:r>
      <w:r w:rsidRPr="00ED774C">
        <w:rPr>
          <w:rStyle w:val="Emphasis"/>
        </w:rPr>
        <w:t>state spillover offers solutions</w:t>
      </w:r>
      <w:r w:rsidRPr="00181FD2">
        <w:rPr>
          <w:rStyle w:val="StyleUnderline"/>
        </w:rPr>
        <w:t xml:space="preserve">. State-level regulatory </w:t>
      </w:r>
      <w:r w:rsidRPr="00ED774C">
        <w:rPr>
          <w:rStyle w:val="Emphasis"/>
        </w:rPr>
        <w:t>spillover</w:t>
      </w:r>
      <w:r w:rsidRPr="00181FD2">
        <w:rPr>
          <w:sz w:val="16"/>
        </w:rPr>
        <w:t xml:space="preserve"> federalism </w:t>
      </w:r>
      <w:r w:rsidRPr="00181FD2">
        <w:rPr>
          <w:rStyle w:val="StyleUnderline"/>
        </w:rPr>
        <w:t xml:space="preserve">can be used to safeguard democracy, as they allow states to have a </w:t>
      </w:r>
      <w:r w:rsidRPr="00ED774C">
        <w:rPr>
          <w:rStyle w:val="Emphasis"/>
        </w:rPr>
        <w:t>larger influence</w:t>
      </w:r>
      <w:r w:rsidRPr="00181FD2">
        <w:rPr>
          <w:sz w:val="16"/>
        </w:rPr>
        <w:t xml:space="preserve"> beyond their own state </w:t>
      </w:r>
      <w:r w:rsidRPr="00181FD2">
        <w:rPr>
          <w:rStyle w:val="StyleUnderline"/>
        </w:rPr>
        <w:t xml:space="preserve">and can put important issues in the </w:t>
      </w:r>
      <w:r w:rsidRPr="00ED774C">
        <w:rPr>
          <w:rStyle w:val="Emphasis"/>
        </w:rPr>
        <w:t>federal government’s agenda</w:t>
      </w:r>
      <w:r w:rsidRPr="00181FD2">
        <w:rPr>
          <w:rStyle w:val="StyleUnderline"/>
        </w:rPr>
        <w:t>.</w:t>
      </w:r>
      <w:r w:rsidRPr="00181FD2">
        <w:rPr>
          <w:sz w:val="16"/>
        </w:rPr>
        <w:t xml:space="preserve"> Perhaps, </w:t>
      </w:r>
      <w:r w:rsidRPr="00181FD2">
        <w:rPr>
          <w:rStyle w:val="StyleUnderline"/>
        </w:rPr>
        <w:t>as federalism strengthens</w:t>
      </w:r>
      <w:r w:rsidRPr="00181FD2">
        <w:rPr>
          <w:sz w:val="16"/>
        </w:rPr>
        <w:t xml:space="preserve"> due to the pandemic, </w:t>
      </w:r>
      <w:r w:rsidRPr="00181FD2">
        <w:rPr>
          <w:rStyle w:val="StyleUnderline"/>
        </w:rPr>
        <w:t xml:space="preserve">an increase in </w:t>
      </w:r>
      <w:r w:rsidRPr="00ED774C">
        <w:rPr>
          <w:rStyle w:val="Emphasis"/>
        </w:rPr>
        <w:t>state-level regulatory spillovers</w:t>
      </w:r>
      <w:r w:rsidRPr="00181FD2">
        <w:rPr>
          <w:rStyle w:val="StyleUnderline"/>
        </w:rPr>
        <w:t xml:space="preserve"> will occur</w:t>
      </w:r>
      <w:r w:rsidRPr="00181FD2">
        <w:rPr>
          <w:sz w:val="16"/>
        </w:rPr>
        <w:t xml:space="preserve"> as well.</w:t>
      </w:r>
    </w:p>
    <w:p w14:paraId="16D5ED52" w14:textId="77777777" w:rsidR="00EB76F7" w:rsidRDefault="00EB76F7" w:rsidP="00EB76F7">
      <w:pPr>
        <w:pStyle w:val="Heading3"/>
      </w:pPr>
      <w:r>
        <w:t xml:space="preserve">AT: Certainty---2NC </w:t>
      </w:r>
    </w:p>
    <w:p w14:paraId="27FE251A" w14:textId="77777777" w:rsidR="00EB76F7" w:rsidRDefault="00EB76F7" w:rsidP="00EB76F7">
      <w:pPr>
        <w:pStyle w:val="Heading4"/>
      </w:pPr>
      <w:r>
        <w:t xml:space="preserve">States are </w:t>
      </w:r>
      <w:r>
        <w:rPr>
          <w:u w:val="single"/>
        </w:rPr>
        <w:t xml:space="preserve">key to </w:t>
      </w:r>
      <w:r w:rsidRPr="009F3061">
        <w:rPr>
          <w:u w:val="single"/>
        </w:rPr>
        <w:t>certain</w:t>
      </w:r>
      <w:r>
        <w:rPr>
          <w:u w:val="single"/>
        </w:rPr>
        <w:t>ty</w:t>
      </w:r>
      <w:r>
        <w:t xml:space="preserve">---rollback is harder. </w:t>
      </w:r>
    </w:p>
    <w:p w14:paraId="5BE226C4" w14:textId="77777777" w:rsidR="00EB76F7" w:rsidRPr="00044A00" w:rsidRDefault="00EB76F7" w:rsidP="00EB76F7">
      <w:r>
        <w:t xml:space="preserve">Craig Holt </w:t>
      </w:r>
      <w:r w:rsidRPr="00044A00">
        <w:rPr>
          <w:rStyle w:val="Style13ptBold"/>
        </w:rPr>
        <w:t>Segall 3/12/21</w:t>
      </w:r>
      <w:r>
        <w:t>. Assistant Chief Counsel of the California Air Resources Board, a Visiting Assistant Scholar at UCLA Law, and a Visiting Lecturer at the University of Edinburgh Law School. "Networked Federalism: Subnational Governments in the Biden Era". Ecology Law Quarterly. 3-12-2021. https://www.ecologylawquarterly.org/currents/networkedfederalism/</w:t>
      </w:r>
    </w:p>
    <w:p w14:paraId="0DF6229E" w14:textId="77777777" w:rsidR="00EB76F7" w:rsidRPr="009F3061" w:rsidRDefault="00EB76F7" w:rsidP="00EB76F7">
      <w:pPr>
        <w:rPr>
          <w:rStyle w:val="StyleUnderline"/>
        </w:rPr>
      </w:pPr>
      <w:r w:rsidRPr="009F3061">
        <w:rPr>
          <w:rStyle w:val="StyleUnderline"/>
        </w:rPr>
        <w:t xml:space="preserve">Subnational advantages extend more deeply into the </w:t>
      </w:r>
      <w:r w:rsidRPr="00ED774C">
        <w:rPr>
          <w:rStyle w:val="Emphasis"/>
        </w:rPr>
        <w:t>structure of our politics</w:t>
      </w:r>
      <w:r w:rsidRPr="009F3061">
        <w:rPr>
          <w:sz w:val="16"/>
        </w:rPr>
        <w:t xml:space="preserve"> as </w:t>
      </w:r>
      <w:r w:rsidRPr="009F3061">
        <w:rPr>
          <w:rStyle w:val="StyleUnderline"/>
        </w:rPr>
        <w:t xml:space="preserve">subnational action offers a more varied and robust set of frameworks to sustain action, </w:t>
      </w:r>
      <w:r w:rsidRPr="00ED774C">
        <w:rPr>
          <w:rStyle w:val="Emphasis"/>
        </w:rPr>
        <w:t>even in the face of federal reversals</w:t>
      </w:r>
      <w:r w:rsidRPr="009F3061">
        <w:rPr>
          <w:sz w:val="16"/>
        </w:rPr>
        <w:t xml:space="preserve">. Programs rooted in a single totalizing vision tend to be unstable.[45] There are simply too many distinct policy and political interests to make national consensus easy to attain.[46] Even after national consensus is attained, </w:t>
      </w:r>
      <w:r w:rsidRPr="009F3061">
        <w:rPr>
          <w:rStyle w:val="StyleUnderline"/>
        </w:rPr>
        <w:t xml:space="preserve">national programs can be subject to </w:t>
      </w:r>
      <w:r w:rsidRPr="00ED774C">
        <w:rPr>
          <w:rStyle w:val="Emphasis"/>
        </w:rPr>
        <w:t>swift reversals</w:t>
      </w:r>
      <w:r w:rsidRPr="009F3061">
        <w:rPr>
          <w:rStyle w:val="StyleUnderline"/>
        </w:rPr>
        <w:t xml:space="preserve"> in the courts</w:t>
      </w:r>
      <w:r w:rsidRPr="009F3061">
        <w:rPr>
          <w:sz w:val="16"/>
        </w:rPr>
        <w:t xml:space="preserve">—as the Supreme Court stay of the Obama-era Clean Power Plan underlined.[47] More fundamentally, as Harvard political scientist Theda Skocpol has observed,[48] any one climate policy is subject to retrenchment in the absence of sustained political organizing across multiple levels. </w:t>
      </w:r>
      <w:r w:rsidRPr="009F3061">
        <w:rPr>
          <w:rStyle w:val="StyleUnderline"/>
        </w:rPr>
        <w:t xml:space="preserve">The subnational network offers this sort of </w:t>
      </w:r>
      <w:r w:rsidRPr="00ED774C">
        <w:rPr>
          <w:rStyle w:val="Emphasis"/>
        </w:rPr>
        <w:t>thick and resistant legal/political infrastructure</w:t>
      </w:r>
      <w:r w:rsidRPr="009F3061">
        <w:rPr>
          <w:rStyle w:val="StyleUnderline"/>
        </w:rPr>
        <w:t>.</w:t>
      </w:r>
    </w:p>
    <w:p w14:paraId="369AD314" w14:textId="77777777" w:rsidR="00EB76F7" w:rsidRPr="009F3061" w:rsidRDefault="00EB76F7" w:rsidP="00EB76F7">
      <w:pPr>
        <w:rPr>
          <w:sz w:val="16"/>
        </w:rPr>
      </w:pPr>
      <w:r w:rsidRPr="009F3061">
        <w:rPr>
          <w:rStyle w:val="StyleUnderline"/>
        </w:rPr>
        <w:t>Subnational policies are not immune to reversal</w:t>
      </w:r>
      <w:r w:rsidRPr="009F3061">
        <w:rPr>
          <w:sz w:val="16"/>
        </w:rPr>
        <w:t>—as Professor Leah Stokes has demonstrated, state-level retrenchment has occurred as incumbent fossil interests resist zero-carbon challengers[49]—</w:t>
      </w:r>
      <w:r w:rsidRPr="009F3061">
        <w:rPr>
          <w:rStyle w:val="StyleUnderline"/>
        </w:rPr>
        <w:t xml:space="preserve">but they still have </w:t>
      </w:r>
      <w:r w:rsidRPr="00ED774C">
        <w:rPr>
          <w:rStyle w:val="Emphasis"/>
        </w:rPr>
        <w:t>real advantages</w:t>
      </w:r>
      <w:r w:rsidRPr="009F3061">
        <w:rPr>
          <w:sz w:val="16"/>
        </w:rPr>
        <w:t xml:space="preserve">. Initially, </w:t>
      </w:r>
      <w:r w:rsidRPr="00ED774C">
        <w:rPr>
          <w:rStyle w:val="Emphasis"/>
        </w:rPr>
        <w:t>there are simply more actors, meaning that progress can be sustained</w:t>
      </w:r>
      <w:r w:rsidRPr="009F3061">
        <w:rPr>
          <w:sz w:val="16"/>
        </w:rPr>
        <w:t xml:space="preserve"> even if retrenchment occurs in some jurisdictions. But </w:t>
      </w:r>
      <w:r w:rsidRPr="009F3061">
        <w:rPr>
          <w:rStyle w:val="StyleUnderline"/>
        </w:rPr>
        <w:t>states are</w:t>
      </w:r>
      <w:r w:rsidRPr="009F3061">
        <w:rPr>
          <w:sz w:val="16"/>
        </w:rPr>
        <w:t xml:space="preserve"> also often </w:t>
      </w:r>
      <w:r w:rsidRPr="00ED774C">
        <w:rPr>
          <w:rStyle w:val="Emphasis"/>
        </w:rPr>
        <w:t>better able to secure lasting policy settlements</w:t>
      </w:r>
      <w:r w:rsidRPr="009F3061">
        <w:rPr>
          <w:rStyle w:val="StyleUnderline"/>
        </w:rPr>
        <w:t>: it is less expensive to organize in state politics, meaning that lasting political coalitions are somewhat easier to sustain, and may reach more deeply into the community</w:t>
      </w:r>
      <w:r w:rsidRPr="009F3061">
        <w:rPr>
          <w:sz w:val="16"/>
        </w:rPr>
        <w:t xml:space="preserve">.[50] </w:t>
      </w:r>
      <w:r w:rsidRPr="009F3061">
        <w:rPr>
          <w:rStyle w:val="StyleUnderline"/>
        </w:rPr>
        <w:t>The comparative flexibility and speed of state legislation and regulatory processes in some jurisdictions may make it easier to put programs in place</w:t>
      </w:r>
      <w:r w:rsidRPr="009F3061">
        <w:rPr>
          <w:sz w:val="16"/>
        </w:rPr>
        <w:t xml:space="preserve"> and adapt them in the face of attack.[51] </w:t>
      </w:r>
      <w:r w:rsidRPr="009F3061">
        <w:rPr>
          <w:rStyle w:val="StyleUnderline"/>
        </w:rPr>
        <w:t>And the nimbleness of state and local governments often makes it easier to pair technological policies with social ones</w:t>
      </w:r>
      <w:r w:rsidRPr="009F3061">
        <w:rPr>
          <w:sz w:val="16"/>
        </w:rPr>
        <w:t>—for instance, combining decarbonization rules for an industrial sector with support for transitioning workers.[52]</w:t>
      </w:r>
    </w:p>
    <w:p w14:paraId="6CA06B46" w14:textId="77777777" w:rsidR="00EB76F7" w:rsidRDefault="00EB76F7" w:rsidP="00EB76F7">
      <w:pPr>
        <w:pStyle w:val="Heading3"/>
      </w:pPr>
      <w:r>
        <w:t>AT: Certainty/Immediacy---2NC</w:t>
      </w:r>
    </w:p>
    <w:p w14:paraId="6140416E" w14:textId="77777777" w:rsidR="00EB76F7" w:rsidRDefault="00EB76F7" w:rsidP="00EB76F7">
      <w:pPr>
        <w:pStyle w:val="Heading4"/>
      </w:pPr>
      <w:r>
        <w:t xml:space="preserve">The counterplan is certain and immediate---fiats state action AND enforcement---guarantees signaling. </w:t>
      </w:r>
    </w:p>
    <w:p w14:paraId="791B1377" w14:textId="77777777" w:rsidR="00EB76F7" w:rsidRPr="00044A00" w:rsidRDefault="00EB76F7" w:rsidP="00EB76F7"/>
    <w:p w14:paraId="1EC6BBC3" w14:textId="77777777" w:rsidR="00EB76F7" w:rsidRDefault="00EB76F7" w:rsidP="00EB76F7">
      <w:pPr>
        <w:pStyle w:val="Heading4"/>
      </w:pPr>
      <w:r>
        <w:t xml:space="preserve">Federal action is more delayed and uncertain---only our evidence is </w:t>
      </w:r>
      <w:r w:rsidRPr="00044A00">
        <w:rPr>
          <w:u w:val="single"/>
        </w:rPr>
        <w:t>comparative</w:t>
      </w:r>
      <w:r>
        <w:t xml:space="preserve"> and assumes </w:t>
      </w:r>
      <w:r w:rsidRPr="00044A00">
        <w:rPr>
          <w:u w:val="single"/>
        </w:rPr>
        <w:t>current federal makeup</w:t>
      </w:r>
      <w:r>
        <w:t xml:space="preserve">. </w:t>
      </w:r>
    </w:p>
    <w:p w14:paraId="491DE14F" w14:textId="77777777" w:rsidR="00EB76F7" w:rsidRPr="00044A00" w:rsidRDefault="00EB76F7" w:rsidP="00EB76F7">
      <w:r>
        <w:t xml:space="preserve">Craig Holt </w:t>
      </w:r>
      <w:r w:rsidRPr="00044A00">
        <w:rPr>
          <w:rStyle w:val="Style13ptBold"/>
        </w:rPr>
        <w:t>Segall 3/12/21</w:t>
      </w:r>
      <w:r>
        <w:t>. Assistant Chief Counsel of the California Air Resources Board, a Visiting Assistant Scholar at UCLA Law, and a Visiting Lecturer at the University of Edinburgh Law School. "Networked Federalism: Subnational Governments in the Biden Era". Ecology Law Quarterly. 3-12-2021. https://www.ecologylawquarterly.org/currents/networkedfederalism/</w:t>
      </w:r>
    </w:p>
    <w:p w14:paraId="1A5979C1" w14:textId="77777777" w:rsidR="00EB76F7" w:rsidRPr="00044A00" w:rsidRDefault="00EB76F7" w:rsidP="00EB76F7">
      <w:pPr>
        <w:rPr>
          <w:sz w:val="16"/>
        </w:rPr>
      </w:pPr>
      <w:r w:rsidRPr="00044A00">
        <w:rPr>
          <w:sz w:val="16"/>
        </w:rPr>
        <w:t xml:space="preserve">I. </w:t>
      </w:r>
      <w:r w:rsidRPr="00ED774C">
        <w:rPr>
          <w:rStyle w:val="Emphasis"/>
        </w:rPr>
        <w:t>Barriers to Federal Action</w:t>
      </w:r>
      <w:r w:rsidRPr="00044A00">
        <w:rPr>
          <w:sz w:val="16"/>
        </w:rPr>
        <w:t xml:space="preserve"> Under the Biden Administration</w:t>
      </w:r>
    </w:p>
    <w:p w14:paraId="75A0A3B9" w14:textId="77777777" w:rsidR="00EB76F7" w:rsidRPr="00044A00" w:rsidRDefault="00EB76F7" w:rsidP="00EB76F7">
      <w:pPr>
        <w:rPr>
          <w:rStyle w:val="StyleUnderline"/>
        </w:rPr>
      </w:pPr>
      <w:r w:rsidRPr="00044A00">
        <w:rPr>
          <w:sz w:val="16"/>
        </w:rPr>
        <w:t xml:space="preserve">Despite its climate focus, the </w:t>
      </w:r>
      <w:r w:rsidRPr="00044A00">
        <w:rPr>
          <w:rStyle w:val="StyleUnderline"/>
        </w:rPr>
        <w:t>Biden</w:t>
      </w:r>
      <w:r w:rsidRPr="00044A00">
        <w:rPr>
          <w:sz w:val="16"/>
        </w:rPr>
        <w:t xml:space="preserve"> administration </w:t>
      </w:r>
      <w:r w:rsidRPr="00044A00">
        <w:rPr>
          <w:rStyle w:val="StyleUnderline"/>
        </w:rPr>
        <w:t xml:space="preserve">inherits a </w:t>
      </w:r>
      <w:r w:rsidRPr="00ED774C">
        <w:rPr>
          <w:rStyle w:val="Emphasis"/>
        </w:rPr>
        <w:t>depleted civil service</w:t>
      </w:r>
      <w:r w:rsidRPr="00044A00">
        <w:rPr>
          <w:sz w:val="16"/>
        </w:rPr>
        <w:t xml:space="preserve">,[2] multiple </w:t>
      </w:r>
      <w:r w:rsidRPr="00044A00">
        <w:rPr>
          <w:rStyle w:val="StyleUnderline"/>
        </w:rPr>
        <w:t xml:space="preserve">crises from </w:t>
      </w:r>
      <w:r w:rsidRPr="00ED774C">
        <w:rPr>
          <w:rStyle w:val="Emphasis"/>
        </w:rPr>
        <w:t>COVID</w:t>
      </w:r>
      <w:r w:rsidRPr="00044A00">
        <w:rPr>
          <w:sz w:val="16"/>
        </w:rPr>
        <w:t xml:space="preserve">-19 to economic depression,[3] </w:t>
      </w:r>
      <w:r w:rsidRPr="00044A00">
        <w:rPr>
          <w:rStyle w:val="StyleUnderline"/>
        </w:rPr>
        <w:t xml:space="preserve">and a </w:t>
      </w:r>
      <w:r w:rsidRPr="00ED774C">
        <w:rPr>
          <w:rStyle w:val="Emphasis"/>
        </w:rPr>
        <w:t>hostile</w:t>
      </w:r>
      <w:r w:rsidRPr="00044A00">
        <w:rPr>
          <w:sz w:val="16"/>
        </w:rPr>
        <w:t xml:space="preserve"> Supreme Court and federal </w:t>
      </w:r>
      <w:r w:rsidRPr="00ED774C">
        <w:rPr>
          <w:rStyle w:val="Emphasis"/>
        </w:rPr>
        <w:t>judiciary</w:t>
      </w:r>
      <w:r w:rsidRPr="00044A00">
        <w:rPr>
          <w:sz w:val="16"/>
        </w:rPr>
        <w:t xml:space="preserve">.[4] In this context, </w:t>
      </w:r>
      <w:r w:rsidRPr="00ED774C">
        <w:rPr>
          <w:rStyle w:val="Emphasis"/>
        </w:rPr>
        <w:t>subnationals</w:t>
      </w:r>
      <w:r w:rsidRPr="00044A00">
        <w:rPr>
          <w:sz w:val="16"/>
        </w:rPr>
        <w:t xml:space="preserve"> on the side of climate action </w:t>
      </w:r>
      <w:r w:rsidRPr="00044A00">
        <w:rPr>
          <w:rStyle w:val="StyleUnderline"/>
        </w:rPr>
        <w:t xml:space="preserve">can be </w:t>
      </w:r>
      <w:r w:rsidRPr="00ED774C">
        <w:rPr>
          <w:rStyle w:val="Emphasis"/>
        </w:rPr>
        <w:t>force multipliers</w:t>
      </w:r>
      <w:r w:rsidRPr="00044A00">
        <w:rPr>
          <w:sz w:val="16"/>
        </w:rPr>
        <w:t>—</w:t>
      </w:r>
      <w:r w:rsidRPr="00044A00">
        <w:rPr>
          <w:rStyle w:val="StyleUnderline"/>
        </w:rPr>
        <w:t xml:space="preserve">advancing policies, making markets, and occupying legal and civil space </w:t>
      </w:r>
      <w:r w:rsidRPr="00ED774C">
        <w:rPr>
          <w:rStyle w:val="Emphasis"/>
        </w:rPr>
        <w:t>even if the federal courts intervene and the legislative process falters</w:t>
      </w:r>
      <w:r w:rsidRPr="00044A00">
        <w:rPr>
          <w:rStyle w:val="StyleUnderline"/>
        </w:rPr>
        <w:t>.</w:t>
      </w:r>
    </w:p>
    <w:p w14:paraId="2EB5DC68" w14:textId="77777777" w:rsidR="00EB76F7" w:rsidRPr="00044A00" w:rsidRDefault="00EB76F7" w:rsidP="00EB76F7">
      <w:pPr>
        <w:rPr>
          <w:sz w:val="16"/>
        </w:rPr>
      </w:pPr>
      <w:r w:rsidRPr="00044A00">
        <w:rPr>
          <w:sz w:val="16"/>
        </w:rPr>
        <w:t xml:space="preserve">Such </w:t>
      </w:r>
      <w:r w:rsidRPr="00044A00">
        <w:rPr>
          <w:rStyle w:val="StyleUnderline"/>
        </w:rPr>
        <w:t xml:space="preserve">setbacks are likely: congressional direction may be </w:t>
      </w:r>
      <w:r w:rsidRPr="00ED774C">
        <w:rPr>
          <w:rStyle w:val="Emphasis"/>
        </w:rPr>
        <w:t>slow</w:t>
      </w:r>
      <w:r w:rsidRPr="00044A00">
        <w:rPr>
          <w:sz w:val="16"/>
        </w:rPr>
        <w:t xml:space="preserve"> in coming </w:t>
      </w:r>
      <w:r w:rsidRPr="00044A00">
        <w:rPr>
          <w:rStyle w:val="StyleUnderline"/>
        </w:rPr>
        <w:t xml:space="preserve">due to the </w:t>
      </w:r>
      <w:r w:rsidRPr="00ED774C">
        <w:rPr>
          <w:rStyle w:val="Emphasis"/>
        </w:rPr>
        <w:t>undemocratic</w:t>
      </w:r>
      <w:r w:rsidRPr="00044A00">
        <w:rPr>
          <w:sz w:val="16"/>
        </w:rPr>
        <w:t xml:space="preserve"> design of the U.S. </w:t>
      </w:r>
      <w:r w:rsidRPr="00ED774C">
        <w:rPr>
          <w:rStyle w:val="Emphasis"/>
        </w:rPr>
        <w:t>Senate</w:t>
      </w:r>
      <w:r w:rsidRPr="00044A00">
        <w:rPr>
          <w:sz w:val="16"/>
        </w:rPr>
        <w:t xml:space="preserve">,[5] in which Jim Crow relics like the filibuster aggregate power in a Republican Senate minority that represents forty-one million fewer Americans than the thin Democratic majority.[6] </w:t>
      </w:r>
      <w:r w:rsidRPr="00044A00">
        <w:rPr>
          <w:rStyle w:val="StyleUnderline"/>
        </w:rPr>
        <w:t>Congress is unlikely to produce sweeping new legislature</w:t>
      </w:r>
      <w:r w:rsidRPr="00044A00">
        <w:rPr>
          <w:sz w:val="16"/>
        </w:rPr>
        <w:t xml:space="preserve">—though there will be opportunities for focused action[7]—and </w:t>
      </w:r>
      <w:r w:rsidRPr="00044A00">
        <w:rPr>
          <w:rStyle w:val="StyleUnderline"/>
        </w:rPr>
        <w:t>the judiciary is unlikely to countenance comprehensive regulatory efforts in its absence</w:t>
      </w:r>
      <w:r w:rsidRPr="00044A00">
        <w:rPr>
          <w:sz w:val="16"/>
        </w:rPr>
        <w:t xml:space="preserve">. Though some regulations will certainly survive, </w:t>
      </w:r>
      <w:r w:rsidRPr="00044A00">
        <w:rPr>
          <w:rStyle w:val="StyleUnderline"/>
        </w:rPr>
        <w:t xml:space="preserve">Trump appointments mean that the judiciary is </w:t>
      </w:r>
      <w:r w:rsidRPr="00ED774C">
        <w:rPr>
          <w:rStyle w:val="Emphasis"/>
        </w:rPr>
        <w:t>unfriendly to broad</w:t>
      </w:r>
      <w:r w:rsidRPr="00044A00">
        <w:rPr>
          <w:sz w:val="16"/>
        </w:rPr>
        <w:t xml:space="preserve"> executive </w:t>
      </w:r>
      <w:r w:rsidRPr="00ED774C">
        <w:rPr>
          <w:rStyle w:val="Emphasis"/>
        </w:rPr>
        <w:t>action by</w:t>
      </w:r>
      <w:r w:rsidRPr="00044A00">
        <w:rPr>
          <w:sz w:val="16"/>
        </w:rPr>
        <w:t xml:space="preserve"> the </w:t>
      </w:r>
      <w:r w:rsidRPr="00ED774C">
        <w:rPr>
          <w:rStyle w:val="Emphasis"/>
        </w:rPr>
        <w:t>Biden</w:t>
      </w:r>
      <w:r w:rsidRPr="00044A00">
        <w:rPr>
          <w:sz w:val="16"/>
        </w:rPr>
        <w:t xml:space="preserve"> administration. </w:t>
      </w:r>
      <w:r w:rsidRPr="00044A00">
        <w:rPr>
          <w:rStyle w:val="StyleUnderline"/>
        </w:rPr>
        <w:t>Barriers include attempts to revive “non-delegation” doctrines</w:t>
      </w:r>
      <w:r w:rsidRPr="00044A00">
        <w:rPr>
          <w:sz w:val="16"/>
        </w:rPr>
        <w:t xml:space="preserve"> limiting agency scope absent very specific Congressional direction,[8] </w:t>
      </w:r>
      <w:r w:rsidRPr="00044A00">
        <w:rPr>
          <w:rStyle w:val="StyleUnderline"/>
        </w:rPr>
        <w:t>attacks on the deference</w:t>
      </w:r>
      <w:r w:rsidRPr="00044A00">
        <w:rPr>
          <w:sz w:val="16"/>
        </w:rPr>
        <w:t xml:space="preserve"> due to agency technical judgments,[9] </w:t>
      </w:r>
      <w:r w:rsidRPr="00044A00">
        <w:rPr>
          <w:rStyle w:val="StyleUnderline"/>
        </w:rPr>
        <w:t>and amplification of the ill-defined “major question” doctrine</w:t>
      </w:r>
      <w:r w:rsidRPr="00044A00">
        <w:rPr>
          <w:sz w:val="16"/>
        </w:rPr>
        <w:t>, which asserts that agencies may not solve substantial problems absent explicit mandates.[10] Though these attempts have largely been supported only by minorities of the Court, they are of increasing currency, and are cropping up in lower court dissents.[11] The upshot is that regulatory action may be impeded by judicial doctrines that disfavor executive action—in theory, in deference to the legislature—even as the legislature struggles to act.[12]</w:t>
      </w:r>
    </w:p>
    <w:p w14:paraId="11D54059" w14:textId="77777777" w:rsidR="00EB76F7" w:rsidRPr="00044A00" w:rsidRDefault="00EB76F7" w:rsidP="00EB76F7">
      <w:pPr>
        <w:rPr>
          <w:sz w:val="16"/>
        </w:rPr>
      </w:pPr>
      <w:r w:rsidRPr="00044A00">
        <w:rPr>
          <w:rStyle w:val="StyleUnderline"/>
        </w:rPr>
        <w:t xml:space="preserve">Even if these barriers can be overcome, the </w:t>
      </w:r>
      <w:r w:rsidRPr="00ED774C">
        <w:rPr>
          <w:rStyle w:val="Emphasis"/>
        </w:rPr>
        <w:t>midterm elections loom</w:t>
      </w:r>
      <w:r w:rsidRPr="00044A00">
        <w:rPr>
          <w:sz w:val="16"/>
        </w:rPr>
        <w:t xml:space="preserve">, and </w:t>
      </w:r>
      <w:r w:rsidRPr="00044A00">
        <w:rPr>
          <w:rStyle w:val="StyleUnderline"/>
        </w:rPr>
        <w:t>the historical odds favor gains for the Republican party</w:t>
      </w:r>
      <w:r w:rsidRPr="00044A00">
        <w:rPr>
          <w:sz w:val="16"/>
        </w:rPr>
        <w:t xml:space="preserve">.[13] In short, </w:t>
      </w:r>
      <w:r w:rsidRPr="00ED774C">
        <w:rPr>
          <w:rStyle w:val="Emphasis"/>
        </w:rPr>
        <w:t>federal action</w:t>
      </w:r>
      <w:r w:rsidRPr="00044A00">
        <w:rPr>
          <w:sz w:val="16"/>
        </w:rPr>
        <w:t xml:space="preserve">, after a heartening start,[14] </w:t>
      </w:r>
      <w:r w:rsidRPr="00ED774C">
        <w:rPr>
          <w:rStyle w:val="Emphasis"/>
        </w:rPr>
        <w:t>risks almost immediate reversals</w:t>
      </w:r>
      <w:r w:rsidRPr="00044A00">
        <w:rPr>
          <w:sz w:val="16"/>
        </w:rPr>
        <w:t xml:space="preserve"> in court, </w:t>
      </w:r>
      <w:r w:rsidRPr="00ED774C">
        <w:rPr>
          <w:rStyle w:val="Emphasis"/>
        </w:rPr>
        <w:t>or simply sputtering out</w:t>
      </w:r>
      <w:r w:rsidRPr="00044A00">
        <w:rPr>
          <w:sz w:val="16"/>
        </w:rPr>
        <w:t xml:space="preserve"> legislatively if Congress cannot act commensurate with the challenge. In this context, </w:t>
      </w:r>
      <w:r w:rsidRPr="00044A00">
        <w:rPr>
          <w:rStyle w:val="StyleUnderline"/>
        </w:rPr>
        <w:t xml:space="preserve">the subnational network formed over the last four years is </w:t>
      </w:r>
      <w:r w:rsidRPr="00ED774C">
        <w:rPr>
          <w:rStyle w:val="Emphasis"/>
        </w:rPr>
        <w:t>tactically critical</w:t>
      </w:r>
      <w:r w:rsidRPr="00044A00">
        <w:rPr>
          <w:sz w:val="16"/>
        </w:rPr>
        <w:t>. The new President can rely not just on the federal government, but on the entire network.</w:t>
      </w:r>
    </w:p>
    <w:p w14:paraId="3D126382" w14:textId="77777777" w:rsidR="00EB76F7" w:rsidRDefault="00EB76F7" w:rsidP="00EB76F7">
      <w:pPr>
        <w:pStyle w:val="Heading3"/>
      </w:pPr>
      <w:r>
        <w:t xml:space="preserve">AT: Expertise---2NC </w:t>
      </w:r>
    </w:p>
    <w:p w14:paraId="05804F84" w14:textId="77777777" w:rsidR="00EB76F7" w:rsidRDefault="00EB76F7" w:rsidP="00EB76F7">
      <w:pPr>
        <w:pStyle w:val="Heading4"/>
      </w:pPr>
      <w:r>
        <w:t xml:space="preserve">Expertise isn’t </w:t>
      </w:r>
      <w:r w:rsidRPr="00653174">
        <w:rPr>
          <w:u w:val="single"/>
        </w:rPr>
        <w:t>universalizable</w:t>
      </w:r>
      <w:r>
        <w:t>---the plan causes “</w:t>
      </w:r>
      <w:r w:rsidRPr="00653174">
        <w:rPr>
          <w:u w:val="single"/>
        </w:rPr>
        <w:t>one size fits none</w:t>
      </w:r>
      <w:r>
        <w:t xml:space="preserve">” regulations   </w:t>
      </w:r>
    </w:p>
    <w:p w14:paraId="267733E7" w14:textId="77777777" w:rsidR="00EB76F7" w:rsidRPr="00340000" w:rsidRDefault="00EB76F7" w:rsidP="00EB76F7">
      <w:r>
        <w:t xml:space="preserve">Jonathan H. </w:t>
      </w:r>
      <w:r w:rsidRPr="00972BC1">
        <w:rPr>
          <w:rStyle w:val="Style13ptBold"/>
        </w:rPr>
        <w:t>Adler 20</w:t>
      </w:r>
      <w:r>
        <w:t>. The Johan Verheij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460EDA31" w14:textId="77777777" w:rsidR="00EB76F7" w:rsidRPr="00653174" w:rsidRDefault="00EB76F7" w:rsidP="00EB76F7">
      <w:pPr>
        <w:rPr>
          <w:sz w:val="16"/>
        </w:rPr>
      </w:pPr>
      <w:r w:rsidRPr="00702555">
        <w:rPr>
          <w:rStyle w:val="StyleUnderline"/>
        </w:rPr>
        <w:t>Federal environmental</w:t>
      </w:r>
      <w:r w:rsidRPr="00653174">
        <w:rPr>
          <w:sz w:val="16"/>
        </w:rPr>
        <w:t xml:space="preserve"> statutes and </w:t>
      </w:r>
      <w:r w:rsidRPr="00702555">
        <w:rPr>
          <w:rStyle w:val="StyleUnderline"/>
        </w:rPr>
        <w:t>regulations govern many matters for which the</w:t>
      </w:r>
      <w:r w:rsidRPr="00653174">
        <w:rPr>
          <w:sz w:val="16"/>
        </w:rPr>
        <w:t xml:space="preserve"> costs and </w:t>
      </w:r>
      <w:r w:rsidRPr="00ED774C">
        <w:rPr>
          <w:rStyle w:val="Emphasis"/>
        </w:rPr>
        <w:t>consequences of environmental policy decisions are localized</w:t>
      </w:r>
      <w:r w:rsidRPr="00702555">
        <w:rPr>
          <w:rStyle w:val="StyleUnderline"/>
        </w:rPr>
        <w:t>. The argument for federal primacy</w:t>
      </w:r>
      <w:r w:rsidRPr="00653174">
        <w:rPr>
          <w:sz w:val="16"/>
        </w:rPr>
        <w:t xml:space="preserve"> in such matters </w:t>
      </w:r>
      <w:r w:rsidRPr="00ED774C">
        <w:rPr>
          <w:rStyle w:val="Emphasis"/>
        </w:rPr>
        <w:t>is quite weak</w:t>
      </w:r>
      <w:r w:rsidRPr="00702555">
        <w:rPr>
          <w:rStyle w:val="StyleUnderline"/>
        </w:rPr>
        <w:t>. Where the costs and benefits of environmental policy choices are known</w:t>
      </w:r>
      <w:r w:rsidRPr="00653174">
        <w:rPr>
          <w:sz w:val="16"/>
        </w:rPr>
        <w:t xml:space="preserve"> and confined to a given political jurisdiction, </w:t>
      </w:r>
      <w:r w:rsidRPr="00ED774C">
        <w:rPr>
          <w:rStyle w:val="Emphasis"/>
        </w:rPr>
        <w:t>there is little reason to believe</w:t>
      </w:r>
      <w:r w:rsidRPr="00653174">
        <w:rPr>
          <w:sz w:val="16"/>
        </w:rPr>
        <w:t xml:space="preserve"> that </w:t>
      </w:r>
      <w:r w:rsidRPr="00ED774C">
        <w:rPr>
          <w:rStyle w:val="Emphasis"/>
        </w:rPr>
        <w:t>transferring responsibility</w:t>
      </w:r>
      <w:r w:rsidRPr="00653174">
        <w:rPr>
          <w:sz w:val="16"/>
        </w:rPr>
        <w:t xml:space="preserve"> for making such choices </w:t>
      </w:r>
      <w:r w:rsidRPr="00ED774C">
        <w:rPr>
          <w:rStyle w:val="Emphasis"/>
        </w:rPr>
        <w:t>to Washington</w:t>
      </w:r>
      <w:r w:rsidRPr="00653174">
        <w:rPr>
          <w:sz w:val="16"/>
        </w:rPr>
        <w:t xml:space="preserve">, D.C. </w:t>
      </w:r>
      <w:r w:rsidRPr="00ED774C">
        <w:rPr>
          <w:rStyle w:val="Emphasis"/>
        </w:rPr>
        <w:t>will produce systematically better results</w:t>
      </w:r>
      <w:r w:rsidRPr="00653174">
        <w:rPr>
          <w:sz w:val="16"/>
        </w:rPr>
        <w:t xml:space="preserve">. Indeed, </w:t>
      </w:r>
      <w:r w:rsidRPr="00702555">
        <w:rPr>
          <w:rStyle w:val="StyleUnderline"/>
        </w:rPr>
        <w:t xml:space="preserve">given the wide geographic, environmental, economic, and political </w:t>
      </w:r>
      <w:r w:rsidRPr="00ED774C">
        <w:rPr>
          <w:rStyle w:val="Emphasis"/>
        </w:rPr>
        <w:t>variations</w:t>
      </w:r>
      <w:r w:rsidRPr="00702555">
        <w:rPr>
          <w:rStyle w:val="StyleUnderline"/>
        </w:rPr>
        <w:t xml:space="preserve"> across the country, there are many reasons to suspect that </w:t>
      </w:r>
      <w:r w:rsidRPr="00ED774C">
        <w:rPr>
          <w:rStyle w:val="Emphasis"/>
        </w:rPr>
        <w:t>federal policy decisions concerning localized problems</w:t>
      </w:r>
      <w:r w:rsidRPr="00702555">
        <w:rPr>
          <w:rStyle w:val="StyleUnderline"/>
        </w:rPr>
        <w:t xml:space="preserve"> will actually be </w:t>
      </w:r>
      <w:r w:rsidRPr="00ED774C">
        <w:rPr>
          <w:rStyle w:val="Emphasis"/>
        </w:rPr>
        <w:t>worse than those made by state</w:t>
      </w:r>
      <w:r w:rsidRPr="00653174">
        <w:rPr>
          <w:sz w:val="16"/>
        </w:rPr>
        <w:t xml:space="preserve"> and local </w:t>
      </w:r>
      <w:r w:rsidRPr="00ED774C">
        <w:rPr>
          <w:rStyle w:val="Emphasis"/>
        </w:rPr>
        <w:t>officials</w:t>
      </w:r>
      <w:r w:rsidRPr="00702555">
        <w:rPr>
          <w:rStyle w:val="StyleUnderline"/>
        </w:rPr>
        <w:t>. Localized knowledge is difficult to accumulate</w:t>
      </w:r>
      <w:r w:rsidRPr="00653174">
        <w:rPr>
          <w:sz w:val="16"/>
        </w:rPr>
        <w:t xml:space="preserve"> and deploy </w:t>
      </w:r>
      <w:r w:rsidRPr="00702555">
        <w:rPr>
          <w:rStyle w:val="StyleUnderline"/>
        </w:rPr>
        <w:t xml:space="preserve">from a </w:t>
      </w:r>
      <w:r w:rsidRPr="00ED774C">
        <w:rPr>
          <w:rStyle w:val="Emphasis"/>
        </w:rPr>
        <w:t>centralized administrative agency</w:t>
      </w:r>
      <w:r w:rsidRPr="00702555">
        <w:rPr>
          <w:rStyle w:val="StyleUnderline"/>
        </w:rPr>
        <w:t xml:space="preserve">. Regional differences mean that </w:t>
      </w:r>
      <w:r w:rsidRPr="00ED774C">
        <w:rPr>
          <w:rStyle w:val="Emphasis"/>
        </w:rPr>
        <w:t>federal policies will often fail to account for local particulars</w:t>
      </w:r>
      <w:r w:rsidRPr="00702555">
        <w:rPr>
          <w:rStyle w:val="StyleUnderline"/>
        </w:rPr>
        <w:t xml:space="preserve">. As a consequence, uniform policies are likely to be </w:t>
      </w:r>
      <w:r w:rsidRPr="00ED774C">
        <w:rPr>
          <w:rStyle w:val="Emphasis"/>
        </w:rPr>
        <w:t>over-protective in some areas, and under-protective in others</w:t>
      </w:r>
      <w:r w:rsidRPr="00702555">
        <w:rPr>
          <w:rStyle w:val="StyleUnderline"/>
        </w:rPr>
        <w:t>. A policy that effectively reduces</w:t>
      </w:r>
      <w:r w:rsidRPr="00653174">
        <w:rPr>
          <w:sz w:val="16"/>
        </w:rPr>
        <w:t xml:space="preserve"> air </w:t>
      </w:r>
      <w:r w:rsidRPr="00ED774C">
        <w:rPr>
          <w:rStyle w:val="Emphasis"/>
        </w:rPr>
        <w:t>pollution</w:t>
      </w:r>
      <w:r w:rsidRPr="00702555">
        <w:rPr>
          <w:rStyle w:val="StyleUnderline"/>
        </w:rPr>
        <w:t xml:space="preserve"> in one part of the country</w:t>
      </w:r>
      <w:r w:rsidRPr="00653174">
        <w:rPr>
          <w:sz w:val="16"/>
        </w:rPr>
        <w:t xml:space="preserve">, such as New York City or Atlanta, </w:t>
      </w:r>
      <w:r w:rsidRPr="00702555">
        <w:rPr>
          <w:rStyle w:val="StyleUnderline"/>
        </w:rPr>
        <w:t>may not work</w:t>
      </w:r>
      <w:r w:rsidRPr="00653174">
        <w:rPr>
          <w:sz w:val="16"/>
        </w:rPr>
        <w:t xml:space="preserve"> as </w:t>
      </w:r>
      <w:r w:rsidRPr="00702555">
        <w:rPr>
          <w:rStyle w:val="StyleUnderline"/>
        </w:rPr>
        <w:t>well in parts of the country with different</w:t>
      </w:r>
      <w:r w:rsidRPr="00653174">
        <w:rPr>
          <w:sz w:val="16"/>
        </w:rPr>
        <w:t xml:space="preserve"> mixes of pollution </w:t>
      </w:r>
      <w:r w:rsidRPr="00702555">
        <w:rPr>
          <w:rStyle w:val="StyleUnderline"/>
        </w:rPr>
        <w:t>sources, different topography, and a different climate</w:t>
      </w:r>
      <w:r w:rsidRPr="00653174">
        <w:rPr>
          <w:sz w:val="16"/>
        </w:rPr>
        <w:t xml:space="preserve">. Further, </w:t>
      </w:r>
      <w:r w:rsidRPr="00702555">
        <w:rPr>
          <w:rStyle w:val="StyleUnderline"/>
        </w:rPr>
        <w:t xml:space="preserve">the likelihood that </w:t>
      </w:r>
      <w:r w:rsidRPr="00ED774C">
        <w:rPr>
          <w:rStyle w:val="Emphasis"/>
        </w:rPr>
        <w:t>“one size fits all” federal policies operate as “one size fits nobody”</w:t>
      </w:r>
      <w:r w:rsidRPr="00702555">
        <w:rPr>
          <w:rStyle w:val="StyleUnderline"/>
        </w:rPr>
        <w:t xml:space="preserve"> will only increase</w:t>
      </w:r>
      <w:r w:rsidRPr="00653174">
        <w:rPr>
          <w:sz w:val="16"/>
        </w:rPr>
        <w:t xml:space="preserve"> over time, </w:t>
      </w:r>
      <w:r w:rsidRPr="00702555">
        <w:rPr>
          <w:rStyle w:val="StyleUnderline"/>
        </w:rPr>
        <w:t xml:space="preserve">as environmental measures experience </w:t>
      </w:r>
      <w:r w:rsidRPr="00ED774C">
        <w:rPr>
          <w:rStyle w:val="Emphasis"/>
        </w:rPr>
        <w:t>diminishing marginal returns</w:t>
      </w:r>
      <w:r w:rsidRPr="00702555">
        <w:rPr>
          <w:rStyle w:val="StyleUnderline"/>
        </w:rPr>
        <w:t xml:space="preserve"> and </w:t>
      </w:r>
      <w:r w:rsidRPr="00ED774C">
        <w:rPr>
          <w:rStyle w:val="Emphasis"/>
        </w:rPr>
        <w:t>regional variation</w:t>
      </w:r>
      <w:r w:rsidRPr="00702555">
        <w:rPr>
          <w:rStyle w:val="StyleUnderline"/>
        </w:rPr>
        <w:t xml:space="preserve"> becomes more important</w:t>
      </w:r>
      <w:r w:rsidRPr="00653174">
        <w:rPr>
          <w:sz w:val="16"/>
        </w:rPr>
        <w:t xml:space="preserve"> on the margin.</w:t>
      </w:r>
    </w:p>
    <w:p w14:paraId="42D56942" w14:textId="77777777" w:rsidR="00EB76F7" w:rsidRPr="00653174" w:rsidRDefault="00EB76F7" w:rsidP="00EB76F7">
      <w:pPr>
        <w:pStyle w:val="Heading4"/>
      </w:pPr>
      <w:r w:rsidRPr="00653174">
        <w:t xml:space="preserve">That </w:t>
      </w:r>
      <w:r w:rsidRPr="00653174">
        <w:rPr>
          <w:u w:val="single"/>
        </w:rPr>
        <w:t>outweighs</w:t>
      </w:r>
      <w:r>
        <w:t xml:space="preserve"> scientific and technical </w:t>
      </w:r>
      <w:r w:rsidRPr="00653174">
        <w:rPr>
          <w:u w:val="single"/>
        </w:rPr>
        <w:t>expertise</w:t>
      </w:r>
      <w:r>
        <w:t xml:space="preserve">. </w:t>
      </w:r>
    </w:p>
    <w:p w14:paraId="1033F28E" w14:textId="77777777" w:rsidR="00EB76F7" w:rsidRPr="00ED774C" w:rsidRDefault="00EB76F7" w:rsidP="00EB76F7">
      <w:pPr>
        <w:rPr>
          <w:rStyle w:val="Emphasis"/>
        </w:rPr>
      </w:pPr>
      <w:r>
        <w:t xml:space="preserve">Jonathan H. </w:t>
      </w:r>
      <w:r w:rsidRPr="00972BC1">
        <w:rPr>
          <w:rStyle w:val="Style13ptBold"/>
        </w:rPr>
        <w:t>Adler 20</w:t>
      </w:r>
      <w:r>
        <w:t>. The Johan Verheij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33ECE271" w14:textId="77777777" w:rsidR="00EB76F7" w:rsidRDefault="00EB76F7" w:rsidP="00EB76F7">
      <w:pPr>
        <w:rPr>
          <w:sz w:val="16"/>
        </w:rPr>
      </w:pPr>
      <w:r w:rsidRPr="00653174">
        <w:rPr>
          <w:rStyle w:val="StyleUnderline"/>
        </w:rPr>
        <w:t>Federal regulatory agencies will often have greater scientific and technical expertise</w:t>
      </w:r>
      <w:r w:rsidRPr="00653174">
        <w:rPr>
          <w:sz w:val="16"/>
        </w:rPr>
        <w:t xml:space="preserve"> than their state and local counterparts, but </w:t>
      </w:r>
      <w:r w:rsidRPr="00ED774C">
        <w:rPr>
          <w:rStyle w:val="Emphasis"/>
        </w:rPr>
        <w:t>this does not necessarily translate into superior policymaking</w:t>
      </w:r>
      <w:r w:rsidRPr="00653174">
        <w:rPr>
          <w:rStyle w:val="StyleUnderline"/>
        </w:rPr>
        <w:t xml:space="preserve">. The technical expertise necessary for identifying various trade-offs </w:t>
      </w:r>
      <w:r w:rsidRPr="00ED774C">
        <w:rPr>
          <w:rStyle w:val="Emphasis"/>
        </w:rPr>
        <w:t>at the margin</w:t>
      </w:r>
      <w:r w:rsidRPr="00653174">
        <w:rPr>
          <w:rStyle w:val="StyleUnderline"/>
        </w:rPr>
        <w:t xml:space="preserve"> does not translate into a superior ability to determine which trade-offs should be made, particularly insofar as such choices implicate </w:t>
      </w:r>
      <w:r w:rsidRPr="00ED774C">
        <w:rPr>
          <w:rStyle w:val="Emphasis"/>
        </w:rPr>
        <w:t>subjective value preferences</w:t>
      </w:r>
      <w:r w:rsidRPr="00653174">
        <w:rPr>
          <w:rStyle w:val="StyleUnderline"/>
        </w:rPr>
        <w:t xml:space="preserve"> about how to prioritize competing goods when resources are scarce. Should marginal resources be devoted</w:t>
      </w:r>
      <w:r w:rsidRPr="00653174">
        <w:rPr>
          <w:sz w:val="16"/>
        </w:rPr>
        <w:t xml:space="preserve"> to controlling emissions of ozone precursors, limiting nutrient runoff into local streams, ensuring proper remediation of an abandoned waste site, or expanding access to health care or nutritional programs? Such </w:t>
      </w:r>
      <w:r w:rsidRPr="00653174">
        <w:rPr>
          <w:rStyle w:val="StyleUnderline"/>
        </w:rPr>
        <w:t xml:space="preserve">choices necessarily implicate normative concerns that are </w:t>
      </w:r>
      <w:r w:rsidRPr="00ED774C">
        <w:rPr>
          <w:rStyle w:val="Emphasis"/>
        </w:rPr>
        <w:t>beyond any scientific or technical analysis</w:t>
      </w:r>
      <w:r w:rsidRPr="00653174">
        <w:rPr>
          <w:rStyle w:val="StyleUnderline"/>
        </w:rPr>
        <w:t>. Superior expertise certainly supports an argument that federal agencies should assist</w:t>
      </w:r>
      <w:r w:rsidRPr="00653174">
        <w:rPr>
          <w:sz w:val="16"/>
        </w:rPr>
        <w:t xml:space="preserve"> state and local policymakers and help ensure that environmental policy decisions are more informed, </w:t>
      </w:r>
      <w:r w:rsidRPr="00ED774C">
        <w:rPr>
          <w:rStyle w:val="Emphasis"/>
        </w:rPr>
        <w:t>but not that state and local policy choices should be made in Washington</w:t>
      </w:r>
      <w:r w:rsidRPr="00653174">
        <w:rPr>
          <w:sz w:val="16"/>
        </w:rPr>
        <w:t xml:space="preserve">, D.C. </w:t>
      </w:r>
    </w:p>
    <w:p w14:paraId="21B7CD03" w14:textId="77777777" w:rsidR="00EB76F7" w:rsidRDefault="00EB76F7" w:rsidP="00EB76F7">
      <w:pPr>
        <w:pStyle w:val="Heading3"/>
      </w:pPr>
      <w:r>
        <w:t>AT: Expertise/Resources---2NC</w:t>
      </w:r>
    </w:p>
    <w:p w14:paraId="2340BC44" w14:textId="77777777" w:rsidR="00EB76F7" w:rsidRDefault="00EB76F7" w:rsidP="00EB76F7">
      <w:pPr>
        <w:pStyle w:val="Heading4"/>
      </w:pPr>
      <w:r>
        <w:t xml:space="preserve">States are better even when they lack expertise and resources. </w:t>
      </w:r>
    </w:p>
    <w:p w14:paraId="05833DD2" w14:textId="77777777" w:rsidR="00EB76F7" w:rsidRPr="00854EA7" w:rsidRDefault="00EB76F7" w:rsidP="00EB76F7">
      <w:r>
        <w:t xml:space="preserve">Jonathan H. </w:t>
      </w:r>
      <w:r w:rsidRPr="00854EA7">
        <w:rPr>
          <w:rStyle w:val="Style13ptBold"/>
        </w:rPr>
        <w:t>Adler 12</w:t>
      </w:r>
      <w:r>
        <w:t xml:space="preserve">. Insterstate Competition and the Race to the Top, 35 HARV. J. L. &amp; PUB. POL'y 89. </w:t>
      </w:r>
    </w:p>
    <w:p w14:paraId="16E74ED9" w14:textId="77777777" w:rsidR="00EB76F7" w:rsidRPr="00854EA7" w:rsidRDefault="00EB76F7" w:rsidP="00EB76F7">
      <w:pPr>
        <w:rPr>
          <w:sz w:val="16"/>
        </w:rPr>
      </w:pPr>
      <w:r w:rsidRPr="00854EA7">
        <w:rPr>
          <w:rStyle w:val="StyleUnderline"/>
        </w:rPr>
        <w:t xml:space="preserve">There are </w:t>
      </w:r>
      <w:r w:rsidRPr="00ED774C">
        <w:rPr>
          <w:rStyle w:val="Emphasis"/>
        </w:rPr>
        <w:t>regional differences</w:t>
      </w:r>
      <w:r w:rsidRPr="00854EA7">
        <w:rPr>
          <w:rStyle w:val="StyleUnderline"/>
        </w:rPr>
        <w:t xml:space="preserve"> in knowledge about environmental problems</w:t>
      </w:r>
      <w:r w:rsidRPr="00854EA7">
        <w:rPr>
          <w:sz w:val="16"/>
        </w:rPr>
        <w:t xml:space="preserve"> as well. </w:t>
      </w:r>
      <w:r w:rsidRPr="00ED774C">
        <w:rPr>
          <w:rStyle w:val="Emphasis"/>
        </w:rPr>
        <w:t>Those closest to a given environmental concern are more likely to recognize and understand it</w:t>
      </w:r>
      <w:r w:rsidRPr="00854EA7">
        <w:rPr>
          <w:rStyle w:val="StyleUnderline"/>
        </w:rPr>
        <w:t xml:space="preserve">. Knowledge about the nature of a problem, what causes or contributes to it, or even its very existence tends to be </w:t>
      </w:r>
      <w:r w:rsidRPr="00ED774C">
        <w:rPr>
          <w:rStyle w:val="Emphasis"/>
        </w:rPr>
        <w:t>local</w:t>
      </w:r>
      <w:r w:rsidRPr="00854EA7">
        <w:rPr>
          <w:sz w:val="16"/>
        </w:rPr>
        <w:t xml:space="preserve">. </w:t>
      </w:r>
      <w:r w:rsidRPr="00854EA7">
        <w:rPr>
          <w:rStyle w:val="StyleUnderline"/>
        </w:rPr>
        <w:t>The biggest problem that any centralized regulatory system faces is the "knowledge problem": the difficulty of having enough knowledge</w:t>
      </w:r>
      <w:r w:rsidRPr="00854EA7">
        <w:rPr>
          <w:sz w:val="16"/>
        </w:rPr>
        <w:t xml:space="preserve"> in a centralized location </w:t>
      </w:r>
      <w:r w:rsidRPr="00854EA7">
        <w:rPr>
          <w:rStyle w:val="StyleUnderline"/>
        </w:rPr>
        <w:t>to drive</w:t>
      </w:r>
      <w:r w:rsidRPr="00854EA7">
        <w:rPr>
          <w:sz w:val="16"/>
        </w:rPr>
        <w:t xml:space="preserve"> economic and </w:t>
      </w:r>
      <w:r w:rsidRPr="00ED774C">
        <w:rPr>
          <w:rStyle w:val="Emphasis"/>
        </w:rPr>
        <w:t>regulatory decisionmaking</w:t>
      </w:r>
      <w:r w:rsidRPr="00854EA7">
        <w:rPr>
          <w:sz w:val="16"/>
        </w:rPr>
        <w:t xml:space="preserve">. 2 For example, </w:t>
      </w:r>
      <w:r w:rsidRPr="00854EA7">
        <w:rPr>
          <w:rStyle w:val="StyleUnderline"/>
        </w:rPr>
        <w:t xml:space="preserve">well-intentioned policies devised by experts in a federal regulatory agency might </w:t>
      </w:r>
      <w:r w:rsidRPr="00ED774C">
        <w:rPr>
          <w:rStyle w:val="Emphasis"/>
        </w:rPr>
        <w:t>not translate well to a</w:t>
      </w:r>
      <w:r w:rsidRPr="00854EA7">
        <w:rPr>
          <w:sz w:val="16"/>
        </w:rPr>
        <w:t xml:space="preserve"> given </w:t>
      </w:r>
      <w:r w:rsidRPr="00ED774C">
        <w:rPr>
          <w:rStyle w:val="Emphasis"/>
        </w:rPr>
        <w:t>local context</w:t>
      </w:r>
      <w:r w:rsidRPr="00854EA7">
        <w:rPr>
          <w:sz w:val="16"/>
        </w:rPr>
        <w:t xml:space="preserve">, often </w:t>
      </w:r>
      <w:r w:rsidRPr="00854EA7">
        <w:rPr>
          <w:rStyle w:val="StyleUnderline"/>
        </w:rPr>
        <w:t>because of the failure to account for local knowledge. Those same experts</w:t>
      </w:r>
      <w:r w:rsidRPr="00854EA7">
        <w:rPr>
          <w:sz w:val="16"/>
        </w:rPr>
        <w:t xml:space="preserve"> also </w:t>
      </w:r>
      <w:r w:rsidRPr="00854EA7">
        <w:rPr>
          <w:rStyle w:val="StyleUnderline"/>
        </w:rPr>
        <w:t xml:space="preserve">might be unaware of </w:t>
      </w:r>
      <w:r w:rsidRPr="00ED774C">
        <w:rPr>
          <w:rStyle w:val="Emphasis"/>
        </w:rPr>
        <w:t>what problems are, or should be, of greatest concern</w:t>
      </w:r>
      <w:r w:rsidRPr="00854EA7">
        <w:rPr>
          <w:sz w:val="16"/>
        </w:rPr>
        <w:t xml:space="preserve">. In fact, in many policy areas, from workers' compensation to environmental protection, </w:t>
      </w:r>
      <w:r w:rsidRPr="00854EA7">
        <w:rPr>
          <w:rStyle w:val="StyleUnderline"/>
        </w:rPr>
        <w:t>local recognition of the problem and remedial efforts predated federal action</w:t>
      </w:r>
      <w:r w:rsidRPr="00854EA7">
        <w:rPr>
          <w:sz w:val="16"/>
        </w:rPr>
        <w:t>.</w:t>
      </w:r>
    </w:p>
    <w:p w14:paraId="42C89F18" w14:textId="77777777" w:rsidR="00EB76F7" w:rsidRPr="00854EA7" w:rsidRDefault="00EB76F7" w:rsidP="00EB76F7">
      <w:pPr>
        <w:rPr>
          <w:sz w:val="16"/>
        </w:rPr>
      </w:pPr>
      <w:r w:rsidRPr="00854EA7">
        <w:rPr>
          <w:rStyle w:val="StyleUnderline"/>
        </w:rPr>
        <w:t xml:space="preserve">In the case of wetlands regulation, </w:t>
      </w:r>
      <w:r w:rsidRPr="00ED774C">
        <w:rPr>
          <w:rStyle w:val="Emphasis"/>
        </w:rPr>
        <w:t>local jurisdictions became aware of the need to conserve wetlands well before the federal government</w:t>
      </w:r>
      <w:r w:rsidRPr="00854EA7">
        <w:rPr>
          <w:sz w:val="16"/>
        </w:rPr>
        <w:t xml:space="preserve">. 21 Indeed, </w:t>
      </w:r>
      <w:r w:rsidRPr="00854EA7">
        <w:rPr>
          <w:rStyle w:val="StyleUnderline"/>
        </w:rPr>
        <w:t>state and local governments began wetland conservation efforts at a time when the federal government still was subsidizing wetland destruction</w:t>
      </w:r>
      <w:r w:rsidRPr="00854EA7">
        <w:rPr>
          <w:sz w:val="16"/>
        </w:rPr>
        <w:t>. 22 Moreover, the pattern of state-level regulation was not what experts would have predicted. Those jurisdictions that some would have expected to regulate least and last in fact regulated first.23 They did so, in all likelihood, because they were aware of the ecological and economic problems caused by wetland loss and were in a position to do something about it, even though federal regulators had yet to apply the Clean Water Act to wetland conservation.24</w:t>
      </w:r>
    </w:p>
    <w:p w14:paraId="258C2167" w14:textId="77777777" w:rsidR="00EB76F7" w:rsidRPr="00854EA7" w:rsidRDefault="00EB76F7" w:rsidP="00EB76F7">
      <w:pPr>
        <w:rPr>
          <w:sz w:val="16"/>
        </w:rPr>
      </w:pPr>
      <w:r w:rsidRPr="00854EA7">
        <w:rPr>
          <w:rStyle w:val="StyleUnderline"/>
        </w:rPr>
        <w:t>Even if perfect federal intervention were more effective</w:t>
      </w:r>
      <w:r w:rsidRPr="00854EA7">
        <w:rPr>
          <w:sz w:val="16"/>
        </w:rPr>
        <w:t xml:space="preserve"> than a patchwork of state efforts, </w:t>
      </w:r>
      <w:r w:rsidRPr="00854EA7">
        <w:rPr>
          <w:rStyle w:val="StyleUnderline"/>
        </w:rPr>
        <w:t xml:space="preserve">centralization still might not be desirable. Federal regulation </w:t>
      </w:r>
      <w:r w:rsidRPr="00ED774C">
        <w:rPr>
          <w:rStyle w:val="Emphasis"/>
        </w:rPr>
        <w:t>rarely</w:t>
      </w:r>
      <w:r w:rsidRPr="00854EA7">
        <w:rPr>
          <w:sz w:val="16"/>
        </w:rPr>
        <w:t xml:space="preserve">, if ever, </w:t>
      </w:r>
      <w:r w:rsidRPr="00ED774C">
        <w:rPr>
          <w:rStyle w:val="Emphasis"/>
        </w:rPr>
        <w:t>matches the theoretical ideal</w:t>
      </w:r>
      <w:r w:rsidRPr="00854EA7">
        <w:rPr>
          <w:sz w:val="16"/>
        </w:rPr>
        <w:t xml:space="preserve">. In assessing the desirability of federal intervention, we should </w:t>
      </w:r>
      <w:r w:rsidRPr="00854EA7">
        <w:rPr>
          <w:rStyle w:val="StyleUnderline"/>
        </w:rPr>
        <w:t xml:space="preserve">focus on what the federal government is </w:t>
      </w:r>
      <w:r w:rsidRPr="00ED774C">
        <w:rPr>
          <w:rStyle w:val="Emphasis"/>
        </w:rPr>
        <w:t>likely to do, not on some abstract notion of what the government would do in a perfect world</w:t>
      </w:r>
      <w:r w:rsidRPr="00854EA7">
        <w:rPr>
          <w:sz w:val="16"/>
        </w:rPr>
        <w:t xml:space="preserve">. 25 In the case of wetlands, although a comprehensive federal wetlands protection statute might have been preferable to variable state regulation, the federal government never enacted such a law. The federal government began regulating the filling of wetlands only after a federal court interpreted the Clean Water Act to apply to wetlands,2 6 and, since then, the regulation has been less than ideal.2 7 Further, there are reasons to suspect that </w:t>
      </w:r>
      <w:r w:rsidRPr="00854EA7">
        <w:rPr>
          <w:rStyle w:val="StyleUnderline"/>
        </w:rPr>
        <w:t>federal intervention discouraged further state-level regulatory innovation</w:t>
      </w:r>
      <w:r w:rsidRPr="00854EA7">
        <w:rPr>
          <w:sz w:val="16"/>
        </w:rPr>
        <w:t>. 8</w:t>
      </w:r>
    </w:p>
    <w:p w14:paraId="0BEA436A" w14:textId="77777777" w:rsidR="00EB76F7" w:rsidRPr="00854EA7" w:rsidRDefault="00EB76F7" w:rsidP="00EB76F7">
      <w:pPr>
        <w:rPr>
          <w:sz w:val="16"/>
        </w:rPr>
      </w:pPr>
      <w:r w:rsidRPr="00854EA7">
        <w:rPr>
          <w:sz w:val="16"/>
        </w:rPr>
        <w:t xml:space="preserve">For years, the federal government acknowledged that regulators should consider ecological function when evaluating permit applications from landowners seeking to fill wetlands because the significance of losing or degrading a given wetland varies depending on the ecological functions that wetland provides.2 9 Nonetheless, the federal government did little to incorporate such considerations into the permit application process. One empirical study found that in the process of reviewing wetland permit grants or denials, the government appeared to give almost no consideration to ecological function.30 Several states, on the other hand, had acted. </w:t>
      </w:r>
      <w:r w:rsidRPr="00854EA7">
        <w:rPr>
          <w:rStyle w:val="StyleUnderline"/>
        </w:rPr>
        <w:t xml:space="preserve">Even though state agencies supposedly </w:t>
      </w:r>
      <w:r w:rsidRPr="00ED774C">
        <w:rPr>
          <w:rStyle w:val="Emphasis"/>
        </w:rPr>
        <w:t>lack the resources, skills, staff, and expertise</w:t>
      </w:r>
      <w:r w:rsidRPr="00854EA7">
        <w:rPr>
          <w:rStyle w:val="StyleUnderline"/>
        </w:rPr>
        <w:t xml:space="preserve"> to regulate more effectively, several had </w:t>
      </w:r>
      <w:r w:rsidRPr="00ED774C">
        <w:rPr>
          <w:rStyle w:val="Emphasis"/>
        </w:rPr>
        <w:t>already begun to incorporate ecological function</w:t>
      </w:r>
      <w:r w:rsidRPr="00854EA7">
        <w:rPr>
          <w:rStyle w:val="StyleUnderline"/>
        </w:rPr>
        <w:t xml:space="preserve"> into the wetland permitting process</w:t>
      </w:r>
      <w:r w:rsidRPr="00854EA7">
        <w:rPr>
          <w:sz w:val="16"/>
        </w:rPr>
        <w:t>.3 '</w:t>
      </w:r>
    </w:p>
    <w:p w14:paraId="3528E890" w14:textId="77777777" w:rsidR="00EB76F7" w:rsidRPr="00854EA7" w:rsidRDefault="00EB76F7" w:rsidP="00EB76F7"/>
    <w:p w14:paraId="7D6EB8D8" w14:textId="77777777" w:rsidR="00EB76F7" w:rsidRDefault="00EB76F7" w:rsidP="00EB76F7">
      <w:pPr>
        <w:pStyle w:val="Heading3"/>
      </w:pPr>
      <w:r>
        <w:t>AT: Federal Land---2NC</w:t>
      </w:r>
    </w:p>
    <w:p w14:paraId="1BB64330" w14:textId="77777777" w:rsidR="00EB76F7" w:rsidRDefault="00EB76F7" w:rsidP="00EB76F7">
      <w:pPr>
        <w:pStyle w:val="Heading4"/>
      </w:pPr>
      <w:r>
        <w:t xml:space="preserve">States solve federal lands---only </w:t>
      </w:r>
      <w:r w:rsidRPr="00BE746E">
        <w:rPr>
          <w:u w:val="single"/>
        </w:rPr>
        <w:t>rare</w:t>
      </w:r>
      <w:r>
        <w:t xml:space="preserve"> and </w:t>
      </w:r>
      <w:r w:rsidRPr="00BE746E">
        <w:rPr>
          <w:u w:val="single"/>
        </w:rPr>
        <w:t>explicit carve outs</w:t>
      </w:r>
      <w:r>
        <w:t xml:space="preserve"> avoid state regulations. </w:t>
      </w:r>
    </w:p>
    <w:p w14:paraId="3A3C40B6" w14:textId="77777777" w:rsidR="00EB76F7" w:rsidRPr="00BE746E" w:rsidRDefault="00EB76F7" w:rsidP="00EB76F7">
      <w:r>
        <w:t xml:space="preserve">Cynthia </w:t>
      </w:r>
      <w:r w:rsidRPr="00BE746E">
        <w:rPr>
          <w:rStyle w:val="Style13ptBold"/>
        </w:rPr>
        <w:t>Carlson 90</w:t>
      </w:r>
      <w:r>
        <w:t xml:space="preserve">. Visiting Donner Foundation Scholar, Environmental Sciences Program, University of Massachusetts, Boston, Massachusetts; LL.M., University of Virginia School of Law; J.D., Northwestern School of Law of Lewis and Clark College; B.A., Wellesley College. “Federal Property and the Preemption of State Public Trust Doctrines”. https://elr.info/sites/default/files/articles/20.10003.htm#op_1_fn_27 </w:t>
      </w:r>
    </w:p>
    <w:p w14:paraId="348B4967" w14:textId="77777777" w:rsidR="00EB76F7" w:rsidRPr="00ED774C" w:rsidRDefault="00EB76F7" w:rsidP="00EB76F7">
      <w:pPr>
        <w:rPr>
          <w:rStyle w:val="Emphasis"/>
        </w:rPr>
      </w:pPr>
      <w:r w:rsidRPr="00ED774C">
        <w:rPr>
          <w:rStyle w:val="Emphasis"/>
        </w:rPr>
        <w:t>Conclusions</w:t>
      </w:r>
    </w:p>
    <w:p w14:paraId="5E8BD29A" w14:textId="77777777" w:rsidR="00EB76F7" w:rsidRPr="00BE746E" w:rsidRDefault="00EB76F7" w:rsidP="00EB76F7">
      <w:pPr>
        <w:rPr>
          <w:sz w:val="16"/>
        </w:rPr>
      </w:pPr>
      <w:r w:rsidRPr="00BE746E">
        <w:rPr>
          <w:rStyle w:val="StyleUnderline"/>
        </w:rPr>
        <w:t>The federal government has the capability to preempt state</w:t>
      </w:r>
      <w:r w:rsidRPr="00BE746E">
        <w:rPr>
          <w:sz w:val="16"/>
        </w:rPr>
        <w:t xml:space="preserve"> public trust </w:t>
      </w:r>
      <w:r w:rsidRPr="00BE746E">
        <w:rPr>
          <w:rStyle w:val="StyleUnderline"/>
        </w:rPr>
        <w:t xml:space="preserve">doctrines through the use of its power over </w:t>
      </w:r>
      <w:r w:rsidRPr="00ED774C">
        <w:rPr>
          <w:rStyle w:val="Emphasis"/>
        </w:rPr>
        <w:t>federal property</w:t>
      </w:r>
      <w:r w:rsidRPr="00BE746E">
        <w:rPr>
          <w:sz w:val="16"/>
        </w:rPr>
        <w:t xml:space="preserve">, specifically, </w:t>
      </w:r>
      <w:r w:rsidRPr="00BE746E">
        <w:rPr>
          <w:rStyle w:val="StyleUnderline"/>
        </w:rPr>
        <w:t xml:space="preserve">its power over federal property </w:t>
      </w:r>
      <w:r w:rsidRPr="00ED774C">
        <w:rPr>
          <w:rStyle w:val="Emphasis"/>
        </w:rPr>
        <w:t>located on state</w:t>
      </w:r>
      <w:r w:rsidRPr="00BE746E">
        <w:rPr>
          <w:sz w:val="16"/>
        </w:rPr>
        <w:t xml:space="preserve"> public trust </w:t>
      </w:r>
      <w:r w:rsidRPr="00ED774C">
        <w:rPr>
          <w:rStyle w:val="Emphasis"/>
        </w:rPr>
        <w:t>lands</w:t>
      </w:r>
      <w:r w:rsidRPr="00BE746E">
        <w:rPr>
          <w:sz w:val="16"/>
        </w:rPr>
        <w:t xml:space="preserve">. However, </w:t>
      </w:r>
      <w:r w:rsidRPr="00BE746E">
        <w:rPr>
          <w:rStyle w:val="StyleUnderline"/>
        </w:rPr>
        <w:t xml:space="preserve">this preemptive capability is </w:t>
      </w:r>
      <w:r w:rsidRPr="00ED774C">
        <w:rPr>
          <w:rStyle w:val="Emphasis"/>
        </w:rPr>
        <w:t>not broad but</w:t>
      </w:r>
      <w:r w:rsidRPr="00BE746E">
        <w:rPr>
          <w:sz w:val="16"/>
        </w:rPr>
        <w:t xml:space="preserve"> is </w:t>
      </w:r>
      <w:r w:rsidRPr="00ED774C">
        <w:rPr>
          <w:rStyle w:val="Emphasis"/>
        </w:rPr>
        <w:t>limited</w:t>
      </w:r>
      <w:r w:rsidRPr="00BE746E">
        <w:rPr>
          <w:rStyle w:val="StyleUnderline"/>
        </w:rPr>
        <w:t xml:space="preserve"> to</w:t>
      </w:r>
      <w:r w:rsidRPr="00BE746E">
        <w:rPr>
          <w:sz w:val="16"/>
        </w:rPr>
        <w:t xml:space="preserve"> those </w:t>
      </w:r>
      <w:r w:rsidRPr="00BE746E">
        <w:rPr>
          <w:rStyle w:val="StyleUnderline"/>
        </w:rPr>
        <w:t>instances where uses allowed by the state doctrines are in direct conflict with</w:t>
      </w:r>
      <w:r w:rsidRPr="00BE746E">
        <w:rPr>
          <w:sz w:val="16"/>
        </w:rPr>
        <w:t xml:space="preserve"> one or more </w:t>
      </w:r>
      <w:r w:rsidRPr="00BE746E">
        <w:rPr>
          <w:rStyle w:val="StyleUnderline"/>
        </w:rPr>
        <w:t xml:space="preserve">purposes of a </w:t>
      </w:r>
      <w:r w:rsidRPr="00ED774C">
        <w:rPr>
          <w:rStyle w:val="Emphasis"/>
        </w:rPr>
        <w:t>special use federal property</w:t>
      </w:r>
      <w:r w:rsidRPr="00BE746E">
        <w:rPr>
          <w:sz w:val="16"/>
        </w:rPr>
        <w:t xml:space="preserve"> located on state public trust lands. </w:t>
      </w:r>
      <w:r w:rsidRPr="00BE746E">
        <w:rPr>
          <w:rStyle w:val="StyleUnderline"/>
        </w:rPr>
        <w:t xml:space="preserve">Multiple use federal property </w:t>
      </w:r>
      <w:r w:rsidRPr="00ED774C">
        <w:rPr>
          <w:rStyle w:val="Emphasis"/>
        </w:rPr>
        <w:t>does not have such a preemptive capability</w:t>
      </w:r>
      <w:r w:rsidRPr="00BE746E">
        <w:rPr>
          <w:sz w:val="16"/>
        </w:rPr>
        <w:t xml:space="preserve"> in relation to state public trust doctrines.</w:t>
      </w:r>
    </w:p>
    <w:p w14:paraId="351B4426" w14:textId="77777777" w:rsidR="00EB76F7" w:rsidRPr="00BE746E" w:rsidRDefault="00EB76F7" w:rsidP="00EB76F7">
      <w:pPr>
        <w:rPr>
          <w:sz w:val="16"/>
        </w:rPr>
      </w:pPr>
      <w:r w:rsidRPr="00BE746E">
        <w:rPr>
          <w:rStyle w:val="StyleUnderline"/>
        </w:rPr>
        <w:t xml:space="preserve">In addition to being limited in scope, federal preemption will only occur as the result of </w:t>
      </w:r>
      <w:r w:rsidRPr="00ED774C">
        <w:rPr>
          <w:rStyle w:val="Emphasis"/>
        </w:rPr>
        <w:t>a site-specific determination</w:t>
      </w:r>
      <w:r w:rsidRPr="00BE746E">
        <w:rPr>
          <w:sz w:val="16"/>
        </w:rPr>
        <w:t xml:space="preserve"> of whether a particular state public trust use is in conflict with a federal property purpose. </w:t>
      </w:r>
      <w:r w:rsidRPr="00BE746E">
        <w:rPr>
          <w:rStyle w:val="StyleUnderline"/>
        </w:rPr>
        <w:t xml:space="preserve">Preemption should be </w:t>
      </w:r>
      <w:r w:rsidRPr="00ED774C">
        <w:rPr>
          <w:rStyle w:val="Emphasis"/>
        </w:rPr>
        <w:t>avoided in most cases</w:t>
      </w:r>
      <w:r w:rsidRPr="00BE746E">
        <w:rPr>
          <w:sz w:val="16"/>
        </w:rPr>
        <w:t>, although state public trust uses may be preempted either in whole or in part by a restriction imposed in a special use federal property area, such as a national park or wilderness area. In addition, these restrictions may also preempt state public trust uses in areas adjacent to special use federal property areas.</w:t>
      </w:r>
    </w:p>
    <w:p w14:paraId="7212365A" w14:textId="77777777" w:rsidR="00EB76F7" w:rsidRPr="00BE746E" w:rsidRDefault="00EB76F7" w:rsidP="00EB76F7">
      <w:pPr>
        <w:rPr>
          <w:sz w:val="16"/>
        </w:rPr>
      </w:pPr>
      <w:r w:rsidRPr="00BE746E">
        <w:rPr>
          <w:rStyle w:val="StyleUnderline"/>
        </w:rPr>
        <w:t>Congress must act</w:t>
      </w:r>
      <w:r w:rsidRPr="00BE746E">
        <w:rPr>
          <w:sz w:val="16"/>
        </w:rPr>
        <w:t xml:space="preserve"> explicitly when enacting limited sovereign immunity waivers in federal environmental statutes. Similarly, it must also act </w:t>
      </w:r>
      <w:r w:rsidRPr="00ED774C">
        <w:rPr>
          <w:rStyle w:val="Emphasis"/>
        </w:rPr>
        <w:t>explicitly</w:t>
      </w:r>
      <w:r w:rsidRPr="00BE746E">
        <w:rPr>
          <w:sz w:val="16"/>
        </w:rPr>
        <w:t xml:space="preserve"> in order </w:t>
      </w:r>
      <w:r w:rsidRPr="00BE746E">
        <w:rPr>
          <w:rStyle w:val="StyleUnderline"/>
        </w:rPr>
        <w:t>to indicate any preemptive intent when designating special use federal property areas</w:t>
      </w:r>
      <w:r w:rsidRPr="00BE746E">
        <w:rPr>
          <w:sz w:val="16"/>
        </w:rPr>
        <w:t xml:space="preserve"> located on state public trust lands.</w:t>
      </w:r>
    </w:p>
    <w:p w14:paraId="3FBBFEA6" w14:textId="77777777" w:rsidR="00EB76F7" w:rsidRDefault="00EB76F7" w:rsidP="00EB76F7">
      <w:pPr>
        <w:pStyle w:val="Heading4"/>
      </w:pPr>
      <w:r>
        <w:t xml:space="preserve">Federal lands deficits presume they’ve won the fed wants to preempt. </w:t>
      </w:r>
    </w:p>
    <w:p w14:paraId="2A250C22" w14:textId="77777777" w:rsidR="00EB76F7" w:rsidRPr="00BE746E" w:rsidRDefault="00EB76F7" w:rsidP="00EB76F7">
      <w:r>
        <w:t xml:space="preserve">A Rule by the </w:t>
      </w:r>
      <w:r w:rsidRPr="00BE746E">
        <w:rPr>
          <w:rStyle w:val="Style13ptBold"/>
        </w:rPr>
        <w:t>Land Management Bureau 17</w:t>
      </w:r>
      <w:r>
        <w:t xml:space="preserve">. “Oil and Gas; Hydraulic Fracturing on Federal and Indian Lands; Rescission of a 2015 Rule”. https://www.federalregister.gov/documents/2017/12/29/2017-28211/oil-and-gas-hydraulic-fracturing-on-federal-and-indian-lands-rescission-of-a-2015-rule </w:t>
      </w:r>
    </w:p>
    <w:p w14:paraId="6A4F486B" w14:textId="77777777" w:rsidR="00EB76F7" w:rsidRPr="00BE746E" w:rsidRDefault="00EB76F7" w:rsidP="00EB76F7">
      <w:pPr>
        <w:rPr>
          <w:sz w:val="16"/>
        </w:rPr>
      </w:pPr>
      <w:r w:rsidRPr="00BE746E">
        <w:rPr>
          <w:rStyle w:val="StyleUnderline"/>
        </w:rPr>
        <w:t>State and local laws apply on Federal lands, except to the extent that they are preempted</w:t>
      </w:r>
      <w:r w:rsidRPr="00BE746E">
        <w:rPr>
          <w:sz w:val="16"/>
        </w:rPr>
        <w:t xml:space="preserve"> by Federal law. </w:t>
      </w:r>
      <w:r w:rsidRPr="00ED774C">
        <w:rPr>
          <w:rStyle w:val="Emphasis"/>
        </w:rPr>
        <w:t>Federal preemption is rare</w:t>
      </w:r>
      <w:r w:rsidRPr="00BE746E">
        <w:rPr>
          <w:sz w:val="16"/>
        </w:rPr>
        <w:t>, and is not at issue in the final rule. Accordingly, the drilling and completion of oil and gas wells, including hydraulic fracturing operations, are subject to Federal and state and local regulation on Federal lands. If the requirements of a state regulation are more stringent than those of a Federal regulation, for example, the operator can comply with both the state and the Federal regulation by meeting the more stringent state requirement.</w:t>
      </w:r>
    </w:p>
    <w:p w14:paraId="7E9A296D" w14:textId="77777777" w:rsidR="00EB76F7" w:rsidRDefault="00EB76F7" w:rsidP="00EB76F7">
      <w:pPr>
        <w:pStyle w:val="Heading3"/>
      </w:pPr>
      <w:r>
        <w:t>AT: Interstate/Downsteam---2NC</w:t>
      </w:r>
    </w:p>
    <w:p w14:paraId="7B3444C3" w14:textId="77777777" w:rsidR="00EB76F7" w:rsidRDefault="00EB76F7" w:rsidP="00EB76F7">
      <w:pPr>
        <w:pStyle w:val="Heading4"/>
      </w:pPr>
      <w:r>
        <w:t xml:space="preserve">The counterplan fiats all states---means they control upstream territories. </w:t>
      </w:r>
    </w:p>
    <w:p w14:paraId="1F3EEAF2" w14:textId="77777777" w:rsidR="00EB76F7" w:rsidRPr="0088367F" w:rsidRDefault="00EB76F7" w:rsidP="00EB76F7"/>
    <w:p w14:paraId="4BC8145D" w14:textId="77777777" w:rsidR="00EB76F7" w:rsidRPr="0088367F" w:rsidRDefault="00EB76F7" w:rsidP="00EB76F7">
      <w:pPr>
        <w:pStyle w:val="Heading4"/>
      </w:pPr>
      <w:r>
        <w:t xml:space="preserve">States are more effective at controlling </w:t>
      </w:r>
      <w:r>
        <w:rPr>
          <w:u w:val="single"/>
        </w:rPr>
        <w:t>interstate</w:t>
      </w:r>
      <w:r w:rsidRPr="0088367F">
        <w:t xml:space="preserve"> </w:t>
      </w:r>
      <w:r>
        <w:t xml:space="preserve">and </w:t>
      </w:r>
      <w:r>
        <w:rPr>
          <w:u w:val="single"/>
        </w:rPr>
        <w:t>downstream jurisdictions</w:t>
      </w:r>
      <w:r>
        <w:t xml:space="preserve">---better at seeking </w:t>
      </w:r>
      <w:r w:rsidRPr="0088367F">
        <w:rPr>
          <w:u w:val="single"/>
        </w:rPr>
        <w:t>control</w:t>
      </w:r>
      <w:r>
        <w:t xml:space="preserve"> and </w:t>
      </w:r>
      <w:r w:rsidRPr="0088367F">
        <w:rPr>
          <w:u w:val="single"/>
        </w:rPr>
        <w:t>spillovers</w:t>
      </w:r>
      <w:r>
        <w:t xml:space="preserve">. </w:t>
      </w:r>
    </w:p>
    <w:p w14:paraId="55C21471" w14:textId="77777777" w:rsidR="00EB76F7" w:rsidRPr="00340000" w:rsidRDefault="00EB76F7" w:rsidP="00EB76F7">
      <w:r>
        <w:t xml:space="preserve">Jonathan H. </w:t>
      </w:r>
      <w:r w:rsidRPr="00972BC1">
        <w:rPr>
          <w:rStyle w:val="Style13ptBold"/>
        </w:rPr>
        <w:t>Adler 20</w:t>
      </w:r>
      <w:r>
        <w:t>. The Johan Verheij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11971908" w14:textId="77777777" w:rsidR="00EB76F7" w:rsidRDefault="00EB76F7" w:rsidP="00EB76F7">
      <w:r w:rsidRPr="0088367F">
        <w:rPr>
          <w:rStyle w:val="StyleUnderline"/>
        </w:rPr>
        <w:t>Despite the need for federal involvement to</w:t>
      </w:r>
      <w:r>
        <w:t xml:space="preserve"> help </w:t>
      </w:r>
      <w:r w:rsidRPr="0088367F">
        <w:rPr>
          <w:rStyle w:val="StyleUnderline"/>
        </w:rPr>
        <w:t>protect</w:t>
      </w:r>
      <w:r>
        <w:t xml:space="preserve"> downwind and </w:t>
      </w:r>
      <w:r w:rsidRPr="00ED774C">
        <w:rPr>
          <w:rStyle w:val="Emphasis"/>
        </w:rPr>
        <w:t>downstream jurisdictions</w:t>
      </w:r>
      <w:r>
        <w:t xml:space="preserve"> from their polluting neighbors, </w:t>
      </w:r>
      <w:r w:rsidRPr="0088367F">
        <w:rPr>
          <w:rStyle w:val="StyleUnderline"/>
        </w:rPr>
        <w:t xml:space="preserve">interstate spillovers have been largely an </w:t>
      </w:r>
      <w:r w:rsidRPr="00ED774C">
        <w:rPr>
          <w:rStyle w:val="Emphasis"/>
        </w:rPr>
        <w:t>afterthought in federal environmental law</w:t>
      </w:r>
      <w:r w:rsidRPr="0088367F">
        <w:rPr>
          <w:rStyle w:val="StyleUnderline"/>
        </w:rPr>
        <w:t xml:space="preserve">. Of all the pages of the U.S. Code </w:t>
      </w:r>
      <w:r>
        <w:t xml:space="preserve">devoted to environmental protection, </w:t>
      </w:r>
      <w:r w:rsidRPr="0088367F">
        <w:rPr>
          <w:rStyle w:val="StyleUnderline"/>
        </w:rPr>
        <w:t>only a small portion focuses on the control of interstate pollution</w:t>
      </w:r>
      <w:r>
        <w:t xml:space="preserve">.30 Worse, </w:t>
      </w:r>
      <w:r w:rsidRPr="0088367F">
        <w:rPr>
          <w:rStyle w:val="StyleUnderline"/>
        </w:rPr>
        <w:t>what provisions exist have</w:t>
      </w:r>
      <w:r>
        <w:t xml:space="preserve"> (until recently) </w:t>
      </w:r>
      <w:r w:rsidRPr="00ED774C">
        <w:rPr>
          <w:rStyle w:val="Emphasis"/>
        </w:rPr>
        <w:t>rarely been invoked</w:t>
      </w:r>
      <w:r w:rsidRPr="0088367F">
        <w:rPr>
          <w:rStyle w:val="StyleUnderline"/>
        </w:rPr>
        <w:t xml:space="preserve">, and even more </w:t>
      </w:r>
      <w:r w:rsidRPr="00ED774C">
        <w:rPr>
          <w:rStyle w:val="Emphasis"/>
        </w:rPr>
        <w:t>rarely invoked due to federal initiative. Downwind states have been more aggressive at seeking to control interstate spillovers than has the federal government</w:t>
      </w:r>
      <w:r>
        <w:t xml:space="preserve">.31 </w:t>
      </w:r>
    </w:p>
    <w:p w14:paraId="6CA8038C" w14:textId="77777777" w:rsidR="00EB76F7" w:rsidRDefault="00EB76F7" w:rsidP="00EB76F7">
      <w:pPr>
        <w:pStyle w:val="Heading3"/>
      </w:pPr>
      <w:r>
        <w:t>AT: Preemption---2NC</w:t>
      </w:r>
    </w:p>
    <w:p w14:paraId="049D022E" w14:textId="77777777" w:rsidR="00EB76F7" w:rsidRPr="00044A00" w:rsidRDefault="00EB76F7" w:rsidP="00EB76F7">
      <w:pPr>
        <w:pStyle w:val="Heading4"/>
      </w:pPr>
      <w:r>
        <w:t xml:space="preserve">No preemption or rollback---empirics. </w:t>
      </w:r>
    </w:p>
    <w:p w14:paraId="16695CFB" w14:textId="77777777" w:rsidR="00EB76F7" w:rsidRPr="00044A00" w:rsidRDefault="00EB76F7" w:rsidP="00EB76F7">
      <w:r>
        <w:t xml:space="preserve">Craig Holt </w:t>
      </w:r>
      <w:r w:rsidRPr="00044A00">
        <w:rPr>
          <w:rStyle w:val="Style13ptBold"/>
        </w:rPr>
        <w:t>Segall 3/12/21</w:t>
      </w:r>
      <w:r>
        <w:t>. Assistant Chief Counsel of the California Air Resources Board, a Visiting Assistant Scholar at UCLA Law, and a Visiting Lecturer at the University of Edinburgh Law School. "Networked Federalism: Subnational Governments in the Biden Era". Ecology Law Quarterly. 3-12-2021. https://www.ecologylawquarterly.org/currents/networkedfederalism/</w:t>
      </w:r>
    </w:p>
    <w:p w14:paraId="6320BA7C" w14:textId="77777777" w:rsidR="00EB76F7" w:rsidRPr="009F3061" w:rsidRDefault="00EB76F7" w:rsidP="00EB76F7">
      <w:pPr>
        <w:rPr>
          <w:sz w:val="16"/>
          <w:szCs w:val="16"/>
        </w:rPr>
      </w:pPr>
      <w:r w:rsidRPr="009F3061">
        <w:rPr>
          <w:sz w:val="16"/>
          <w:szCs w:val="16"/>
        </w:rPr>
        <w:t>II. The Subnational Infrastructure: More Than A Counterweight</w:t>
      </w:r>
    </w:p>
    <w:p w14:paraId="799F14D0" w14:textId="77777777" w:rsidR="00EB76F7" w:rsidRPr="009F3061" w:rsidRDefault="00EB76F7" w:rsidP="00EB76F7">
      <w:pPr>
        <w:rPr>
          <w:sz w:val="16"/>
        </w:rPr>
      </w:pPr>
      <w:r w:rsidRPr="009F3061">
        <w:rPr>
          <w:sz w:val="16"/>
        </w:rPr>
        <w:t xml:space="preserve">The Trump administration’s least likely legacy is genuinely robust and pervasive subnational climate action. </w:t>
      </w:r>
      <w:r w:rsidRPr="009F3061">
        <w:rPr>
          <w:rStyle w:val="StyleUnderline"/>
        </w:rPr>
        <w:t>Faced with</w:t>
      </w:r>
      <w:r w:rsidRPr="009F3061">
        <w:rPr>
          <w:sz w:val="16"/>
        </w:rPr>
        <w:t xml:space="preserve"> wholesale </w:t>
      </w:r>
      <w:r w:rsidRPr="00ED774C">
        <w:rPr>
          <w:rStyle w:val="Emphasis"/>
        </w:rPr>
        <w:t>federal hostility</w:t>
      </w:r>
      <w:r w:rsidRPr="009F3061">
        <w:rPr>
          <w:rStyle w:val="StyleUnderline"/>
        </w:rPr>
        <w:t>, subnationals banded together to challenge nearly every Trump-era</w:t>
      </w:r>
      <w:r w:rsidRPr="009F3061">
        <w:rPr>
          <w:sz w:val="16"/>
        </w:rPr>
        <w:t xml:space="preserve"> climate and </w:t>
      </w:r>
      <w:r w:rsidRPr="009F3061">
        <w:rPr>
          <w:rStyle w:val="StyleUnderline"/>
        </w:rPr>
        <w:t>clean air action</w:t>
      </w:r>
      <w:r w:rsidRPr="009F3061">
        <w:rPr>
          <w:sz w:val="16"/>
        </w:rPr>
        <w:t xml:space="preserve">,[15] </w:t>
      </w:r>
      <w:r w:rsidRPr="009F3061">
        <w:rPr>
          <w:rStyle w:val="StyleUnderline"/>
        </w:rPr>
        <w:t xml:space="preserve">and racked up an </w:t>
      </w:r>
      <w:r w:rsidRPr="00ED774C">
        <w:rPr>
          <w:rStyle w:val="Emphasis"/>
        </w:rPr>
        <w:t>impressive win record</w:t>
      </w:r>
      <w:r w:rsidRPr="009F3061">
        <w:rPr>
          <w:sz w:val="16"/>
        </w:rPr>
        <w:t xml:space="preserve">,[16] </w:t>
      </w:r>
      <w:r w:rsidRPr="009F3061">
        <w:rPr>
          <w:rStyle w:val="StyleUnderline"/>
        </w:rPr>
        <w:t>including vacatur of Trump’s</w:t>
      </w:r>
      <w:r w:rsidRPr="009F3061">
        <w:rPr>
          <w:sz w:val="16"/>
        </w:rPr>
        <w:t xml:space="preserve"> marquee power sector </w:t>
      </w:r>
      <w:r w:rsidRPr="00ED774C">
        <w:rPr>
          <w:rStyle w:val="Emphasis"/>
        </w:rPr>
        <w:t>rollbacks</w:t>
      </w:r>
      <w:r w:rsidRPr="009F3061">
        <w:rPr>
          <w:sz w:val="16"/>
        </w:rPr>
        <w:t xml:space="preserve">.[17] As the litigation stalled the remaining rollbacks,[18] </w:t>
      </w:r>
      <w:r w:rsidRPr="009F3061">
        <w:rPr>
          <w:rStyle w:val="StyleUnderline"/>
        </w:rPr>
        <w:t>states</w:t>
      </w:r>
      <w:r w:rsidRPr="009F3061">
        <w:rPr>
          <w:sz w:val="16"/>
        </w:rPr>
        <w:t xml:space="preserve"> also </w:t>
      </w:r>
      <w:r w:rsidRPr="00ED774C">
        <w:rPr>
          <w:rStyle w:val="Emphasis"/>
        </w:rPr>
        <w:t>increased policy collaborations</w:t>
      </w:r>
      <w:r w:rsidRPr="009F3061">
        <w:rPr>
          <w:sz w:val="16"/>
        </w:rPr>
        <w:t>.</w:t>
      </w:r>
    </w:p>
    <w:p w14:paraId="66EE73BC" w14:textId="77777777" w:rsidR="00EB76F7" w:rsidRPr="009F3061" w:rsidRDefault="00EB76F7" w:rsidP="00EB76F7">
      <w:pPr>
        <w:rPr>
          <w:sz w:val="16"/>
        </w:rPr>
      </w:pPr>
      <w:r w:rsidRPr="009F3061">
        <w:rPr>
          <w:rStyle w:val="StyleUnderline"/>
        </w:rPr>
        <w:t>The result was a major acceleration in state-level climate policy: multiple states</w:t>
      </w:r>
      <w:r w:rsidRPr="009F3061">
        <w:rPr>
          <w:sz w:val="16"/>
        </w:rPr>
        <w:t xml:space="preserve"> prepped to </w:t>
      </w:r>
      <w:r w:rsidRPr="009F3061">
        <w:rPr>
          <w:rStyle w:val="StyleUnderline"/>
        </w:rPr>
        <w:t>follow California’s</w:t>
      </w:r>
      <w:r w:rsidRPr="009F3061">
        <w:rPr>
          <w:sz w:val="16"/>
        </w:rPr>
        <w:t xml:space="preserve"> more rigorous vehicle emissions </w:t>
      </w:r>
      <w:r w:rsidRPr="009F3061">
        <w:rPr>
          <w:rStyle w:val="StyleUnderline"/>
        </w:rPr>
        <w:t>standards as soon as federal impediments were removed</w:t>
      </w:r>
      <w:r w:rsidRPr="009F3061">
        <w:rPr>
          <w:sz w:val="16"/>
        </w:rPr>
        <w:t xml:space="preserve">, accelerating decarbonization of the vehicle fleet;[19] states in the Northeast created a massive new transportation decarbonization initiative;[20] many states adopted statutes cutting high-global warming potential gases like hydrofluorocarbons;[21] and low carbon fuel standards began to spread.[22] Subnational regulators also began to close down obsolete fossil fuel infrastructure, with record numbers of coal-fired power plants retiring,[23] to be replaced with renewable energy and storage facilities.[24] </w:t>
      </w:r>
      <w:r w:rsidRPr="009F3061">
        <w:rPr>
          <w:rStyle w:val="StyleUnderline"/>
        </w:rPr>
        <w:t>States accelerated markets for clean technology</w:t>
      </w:r>
      <w:r w:rsidRPr="009F3061">
        <w:rPr>
          <w:sz w:val="16"/>
        </w:rPr>
        <w:t>,[25] implemented major environmental justice efforts in, for instance, California[26], North Carolina,[27] and New Jersey[28], and pivoted towards a just transition.[29] Additionally</w:t>
      </w:r>
      <w:r w:rsidRPr="00ED774C">
        <w:rPr>
          <w:rStyle w:val="Emphasis"/>
        </w:rPr>
        <w:t>, a bipartisan coalition of governors formed</w:t>
      </w:r>
      <w:r w:rsidRPr="009F3061">
        <w:rPr>
          <w:sz w:val="16"/>
        </w:rPr>
        <w:t xml:space="preserve"> the United States Climate Alliance, which included states representing 55 percent of the population.[30] The United States Climate Alliance documented and shared climate efforts among the states, and provided a critical collaborative venue.[31]</w:t>
      </w:r>
    </w:p>
    <w:p w14:paraId="64DADD05" w14:textId="77777777" w:rsidR="00EB76F7" w:rsidRPr="009F3061" w:rsidRDefault="00EB76F7" w:rsidP="00EB76F7">
      <w:pPr>
        <w:rPr>
          <w:rStyle w:val="StyleUnderline"/>
        </w:rPr>
      </w:pPr>
      <w:r w:rsidRPr="009F3061">
        <w:rPr>
          <w:sz w:val="16"/>
        </w:rPr>
        <w:t xml:space="preserve">Beyond the value of policy progress in its own right, </w:t>
      </w:r>
      <w:r w:rsidRPr="009F3061">
        <w:rPr>
          <w:rStyle w:val="StyleUnderline"/>
        </w:rPr>
        <w:t xml:space="preserve">this decentralization of policy ultimately makes </w:t>
      </w:r>
      <w:r w:rsidRPr="00ED774C">
        <w:rPr>
          <w:rStyle w:val="Emphasis"/>
        </w:rPr>
        <w:t>climate action more durable and effective on multiple axes</w:t>
      </w:r>
      <w:r w:rsidRPr="009F3061">
        <w:rPr>
          <w:rStyle w:val="StyleUnderline"/>
        </w:rPr>
        <w:t>:</w:t>
      </w:r>
    </w:p>
    <w:p w14:paraId="3B5DEDF8" w14:textId="77777777" w:rsidR="00EB76F7" w:rsidRPr="009F3061" w:rsidRDefault="00EB76F7" w:rsidP="00EB76F7">
      <w:pPr>
        <w:rPr>
          <w:sz w:val="16"/>
        </w:rPr>
      </w:pPr>
      <w:r w:rsidRPr="009F3061">
        <w:rPr>
          <w:rStyle w:val="StyleUnderline"/>
        </w:rPr>
        <w:t xml:space="preserve">States were the first and </w:t>
      </w:r>
      <w:r w:rsidRPr="00ED774C">
        <w:rPr>
          <w:rStyle w:val="Emphasis"/>
        </w:rPr>
        <w:t>primary environmental regulators</w:t>
      </w:r>
      <w:r w:rsidRPr="009F3061">
        <w:rPr>
          <w:sz w:val="16"/>
        </w:rPr>
        <w:t xml:space="preserve"> and </w:t>
      </w:r>
      <w:r w:rsidRPr="009F3061">
        <w:rPr>
          <w:rStyle w:val="StyleUnderline"/>
        </w:rPr>
        <w:t>the law continues to carve out ample space for state action</w:t>
      </w:r>
      <w:r w:rsidRPr="009F3061">
        <w:rPr>
          <w:sz w:val="16"/>
        </w:rPr>
        <w:t xml:space="preserve">.[32] </w:t>
      </w:r>
      <w:r w:rsidRPr="00ED774C">
        <w:rPr>
          <w:rStyle w:val="Emphasis"/>
        </w:rPr>
        <w:t>Federal authority cedes to subnationals</w:t>
      </w:r>
      <w:r w:rsidRPr="009F3061">
        <w:rPr>
          <w:rStyle w:val="StyleUnderline"/>
        </w:rPr>
        <w:t xml:space="preserve"> in</w:t>
      </w:r>
      <w:r w:rsidRPr="009F3061">
        <w:rPr>
          <w:sz w:val="16"/>
        </w:rPr>
        <w:t xml:space="preserve"> critical areas, including </w:t>
      </w:r>
      <w:r w:rsidRPr="00ED774C">
        <w:rPr>
          <w:rStyle w:val="Emphasis"/>
        </w:rPr>
        <w:t>land use</w:t>
      </w:r>
      <w:r w:rsidRPr="009F3061">
        <w:rPr>
          <w:sz w:val="16"/>
        </w:rPr>
        <w:t xml:space="preserve">,[33] the intrastate </w:t>
      </w:r>
      <w:r w:rsidRPr="009F3061">
        <w:rPr>
          <w:rStyle w:val="StyleUnderline"/>
        </w:rPr>
        <w:t>power</w:t>
      </w:r>
      <w:r w:rsidRPr="009F3061">
        <w:rPr>
          <w:sz w:val="16"/>
        </w:rPr>
        <w:t xml:space="preserve"> sector,[34] </w:t>
      </w:r>
      <w:r w:rsidRPr="009F3061">
        <w:rPr>
          <w:rStyle w:val="StyleUnderline"/>
        </w:rPr>
        <w:t>building</w:t>
      </w:r>
      <w:r w:rsidRPr="009F3061">
        <w:rPr>
          <w:sz w:val="16"/>
        </w:rPr>
        <w:t xml:space="preserve"> codes, </w:t>
      </w:r>
      <w:r w:rsidRPr="009F3061">
        <w:rPr>
          <w:rStyle w:val="StyleUnderline"/>
        </w:rPr>
        <w:t xml:space="preserve">and </w:t>
      </w:r>
      <w:r w:rsidRPr="00ED774C">
        <w:rPr>
          <w:rStyle w:val="Emphasis"/>
        </w:rPr>
        <w:t>emissions</w:t>
      </w:r>
      <w:r w:rsidRPr="009F3061">
        <w:rPr>
          <w:sz w:val="16"/>
        </w:rPr>
        <w:t xml:space="preserve"> from existing stationary[35] and mobile sources.[36] The federal Clean Air Act is typical in specifying that federal regulations are floors above which subnational governments are free to act.[37] Thus, most emissions are firmly under subnational jurisdiction.</w:t>
      </w:r>
    </w:p>
    <w:p w14:paraId="1D7F252D" w14:textId="77777777" w:rsidR="00EB76F7" w:rsidRPr="009F3061" w:rsidRDefault="00EB76F7" w:rsidP="00EB76F7">
      <w:pPr>
        <w:rPr>
          <w:sz w:val="16"/>
        </w:rPr>
      </w:pPr>
      <w:r w:rsidRPr="009F3061">
        <w:rPr>
          <w:rStyle w:val="StyleUnderline"/>
        </w:rPr>
        <w:t xml:space="preserve">State and local legal authorities are particularly </w:t>
      </w:r>
      <w:r w:rsidRPr="00ED774C">
        <w:rPr>
          <w:rStyle w:val="Emphasis"/>
        </w:rPr>
        <w:t>resistant to judicial reversals. Few statutes preempt subnational authorities</w:t>
      </w:r>
      <w:r w:rsidRPr="009F3061">
        <w:rPr>
          <w:sz w:val="16"/>
        </w:rPr>
        <w:t xml:space="preserve">, and </w:t>
      </w:r>
      <w:r w:rsidRPr="009F3061">
        <w:rPr>
          <w:rStyle w:val="StyleUnderline"/>
        </w:rPr>
        <w:t xml:space="preserve">the Supreme Court has long emphasized the importance of </w:t>
      </w:r>
      <w:r w:rsidRPr="00ED774C">
        <w:rPr>
          <w:rStyle w:val="Emphasis"/>
        </w:rPr>
        <w:t>state sovereignty</w:t>
      </w:r>
      <w:r w:rsidRPr="009F3061">
        <w:rPr>
          <w:rStyle w:val="StyleUnderline"/>
        </w:rPr>
        <w:t xml:space="preserve"> in our federal system</w:t>
      </w:r>
      <w:r w:rsidRPr="009F3061">
        <w:rPr>
          <w:sz w:val="16"/>
        </w:rPr>
        <w:t xml:space="preserve">.[38]  Moreover, states receive “special solicitude” regarding their ability to be in court in lawsuits against the federal government.[39] </w:t>
      </w:r>
      <w:r w:rsidRPr="009F3061">
        <w:rPr>
          <w:rStyle w:val="StyleUnderline"/>
        </w:rPr>
        <w:t>States also have the resources and ability to file</w:t>
      </w:r>
      <w:r w:rsidRPr="009F3061">
        <w:rPr>
          <w:sz w:val="16"/>
        </w:rPr>
        <w:t xml:space="preserve"> such </w:t>
      </w:r>
      <w:r w:rsidRPr="009F3061">
        <w:rPr>
          <w:rStyle w:val="StyleUnderline"/>
        </w:rPr>
        <w:t>suits</w:t>
      </w:r>
      <w:r w:rsidRPr="009F3061">
        <w:rPr>
          <w:sz w:val="16"/>
        </w:rPr>
        <w:t>—and indeed greatly accelerated their efforts to do so during the Trump administration.[40]</w:t>
      </w:r>
    </w:p>
    <w:p w14:paraId="31C20045" w14:textId="77777777" w:rsidR="00EB76F7" w:rsidRPr="009F3061" w:rsidRDefault="00EB76F7" w:rsidP="00EB76F7">
      <w:pPr>
        <w:rPr>
          <w:sz w:val="16"/>
        </w:rPr>
      </w:pPr>
      <w:r w:rsidRPr="009F3061">
        <w:rPr>
          <w:sz w:val="16"/>
        </w:rPr>
        <w:t xml:space="preserve">In addition to offensive litigation, </w:t>
      </w:r>
      <w:r w:rsidRPr="009F3061">
        <w:rPr>
          <w:rStyle w:val="StyleUnderline"/>
        </w:rPr>
        <w:t xml:space="preserve">States have succeeded in </w:t>
      </w:r>
      <w:r w:rsidRPr="00ED774C">
        <w:rPr>
          <w:rStyle w:val="Emphasis"/>
        </w:rPr>
        <w:t>defending</w:t>
      </w:r>
      <w:r w:rsidRPr="009F3061">
        <w:rPr>
          <w:sz w:val="16"/>
        </w:rPr>
        <w:t xml:space="preserve"> many </w:t>
      </w:r>
      <w:r w:rsidRPr="00ED774C">
        <w:rPr>
          <w:rStyle w:val="Emphasis"/>
        </w:rPr>
        <w:t>programs from challenges</w:t>
      </w:r>
      <w:r w:rsidRPr="009F3061">
        <w:rPr>
          <w:rStyle w:val="StyleUnderline"/>
        </w:rPr>
        <w:t xml:space="preserve"> asserting a range of federal preemption and federal constitutional claims</w:t>
      </w:r>
      <w:r w:rsidRPr="009F3061">
        <w:rPr>
          <w:sz w:val="16"/>
        </w:rPr>
        <w:t xml:space="preserve">. For example, </w:t>
      </w:r>
      <w:r w:rsidRPr="009F3061">
        <w:rPr>
          <w:rStyle w:val="StyleUnderline"/>
        </w:rPr>
        <w:t>California and Oregon successfully preserved their Low Carbon Fuel Standards</w:t>
      </w:r>
      <w:r w:rsidRPr="009F3061">
        <w:rPr>
          <w:sz w:val="16"/>
        </w:rPr>
        <w:t xml:space="preserve">.[41] Although the Trump administration attempted to limit state authority by, for instance, attacking California’s long-standing vehicle regulatory program,[42] these attacks were on shaky legal ground,[43] and may prove to be evanescent under the new administration. Indeed, </w:t>
      </w:r>
      <w:r w:rsidRPr="009F3061">
        <w:rPr>
          <w:rStyle w:val="StyleUnderline"/>
        </w:rPr>
        <w:t>even while its vehicle regulatory program was under attack, California was still able to conclude successful agreements</w:t>
      </w:r>
      <w:r w:rsidRPr="009F3061">
        <w:rPr>
          <w:sz w:val="16"/>
        </w:rPr>
        <w:t xml:space="preserve"> under which leading automakers contractually bound themselves to vehicle decarbonization despite federal rollbacks.[44]</w:t>
      </w:r>
    </w:p>
    <w:p w14:paraId="7A91377F" w14:textId="77777777" w:rsidR="00EB76F7" w:rsidRPr="00653174" w:rsidRDefault="00EB76F7" w:rsidP="00EB76F7">
      <w:pPr>
        <w:pStyle w:val="Heading3"/>
      </w:pPr>
      <w:r>
        <w:t>AT: Race to the Bottom---2NC</w:t>
      </w:r>
    </w:p>
    <w:p w14:paraId="300AFA93" w14:textId="77777777" w:rsidR="00EB76F7" w:rsidRDefault="00EB76F7" w:rsidP="00EB76F7">
      <w:pPr>
        <w:pStyle w:val="Heading4"/>
      </w:pPr>
      <w:r>
        <w:t xml:space="preserve">The counterplan fiats all states meet the floor---means they can’t “race” any lower. </w:t>
      </w:r>
    </w:p>
    <w:p w14:paraId="303BA18F" w14:textId="77777777" w:rsidR="00EB76F7" w:rsidRPr="00653174" w:rsidRDefault="00EB76F7" w:rsidP="00EB76F7"/>
    <w:p w14:paraId="7AB1C1B7" w14:textId="77777777" w:rsidR="00EB76F7" w:rsidRDefault="00EB76F7" w:rsidP="00EB76F7">
      <w:pPr>
        <w:pStyle w:val="Heading4"/>
      </w:pPr>
      <w:r>
        <w:t xml:space="preserve">Race to the bottom is empirically false. </w:t>
      </w:r>
    </w:p>
    <w:p w14:paraId="1061705C" w14:textId="77777777" w:rsidR="00EB76F7" w:rsidRPr="00340000" w:rsidRDefault="00EB76F7" w:rsidP="00EB76F7">
      <w:r>
        <w:t xml:space="preserve">Jonathan H. </w:t>
      </w:r>
      <w:r w:rsidRPr="00972BC1">
        <w:rPr>
          <w:rStyle w:val="Style13ptBold"/>
        </w:rPr>
        <w:t>Adler 20</w:t>
      </w:r>
      <w:r>
        <w:t>. The Johan Verheij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05203C09" w14:textId="77777777" w:rsidR="00EB76F7" w:rsidRPr="00653174" w:rsidRDefault="00EB76F7" w:rsidP="00EB76F7">
      <w:pPr>
        <w:rPr>
          <w:sz w:val="16"/>
        </w:rPr>
      </w:pPr>
      <w:r w:rsidRPr="00653174">
        <w:rPr>
          <w:rStyle w:val="StyleUnderline"/>
        </w:rPr>
        <w:t>One prominent justification for federal environmental regulation</w:t>
      </w:r>
      <w:r w:rsidRPr="00653174">
        <w:rPr>
          <w:sz w:val="16"/>
        </w:rPr>
        <w:t xml:space="preserve"> of localized pollution concerns </w:t>
      </w:r>
      <w:r w:rsidRPr="00653174">
        <w:rPr>
          <w:rStyle w:val="StyleUnderline"/>
        </w:rPr>
        <w:t xml:space="preserve">is that the lack of a federal “floor” could lead to a destructive </w:t>
      </w:r>
      <w:r w:rsidRPr="00ED774C">
        <w:rPr>
          <w:rStyle w:val="Emphasis"/>
        </w:rPr>
        <w:t>“race-to-the-bottom,”</w:t>
      </w:r>
      <w:r w:rsidRPr="00653174">
        <w:rPr>
          <w:rStyle w:val="StyleUnderline"/>
        </w:rPr>
        <w:t xml:space="preserve"> in which states adopt </w:t>
      </w:r>
      <w:r w:rsidRPr="00ED774C">
        <w:rPr>
          <w:rStyle w:val="Emphasis"/>
        </w:rPr>
        <w:t>suboptimally lax environmental protections</w:t>
      </w:r>
      <w:r w:rsidRPr="00653174">
        <w:rPr>
          <w:sz w:val="16"/>
        </w:rPr>
        <w:t xml:space="preserve"> in a futile effort </w:t>
      </w:r>
      <w:r w:rsidRPr="00653174">
        <w:rPr>
          <w:rStyle w:val="StyleUnderline"/>
        </w:rPr>
        <w:t>to attract off-setting levels of economic investment</w:t>
      </w:r>
      <w:r w:rsidRPr="00653174">
        <w:rPr>
          <w:sz w:val="16"/>
        </w:rPr>
        <w:t>.24 As President Richard Nixon warned in 1970, without stringent federal environmental standards, “states and communities that require such controls find themselves at a . . . disadvantage in attracting industry, against more permissive rivals.”25</w:t>
      </w:r>
    </w:p>
    <w:p w14:paraId="40ABEB1A" w14:textId="77777777" w:rsidR="00EB76F7" w:rsidRPr="00653174" w:rsidRDefault="00EB76F7" w:rsidP="00EB76F7">
      <w:pPr>
        <w:rPr>
          <w:sz w:val="16"/>
        </w:rPr>
      </w:pPr>
      <w:r w:rsidRPr="00653174">
        <w:rPr>
          <w:rStyle w:val="StyleUnderline"/>
        </w:rPr>
        <w:t>The race-to-the-bottom theory presumes that interjurisdictional competition creates a prisoner’s dilemma</w:t>
      </w:r>
      <w:r w:rsidRPr="00653174">
        <w:rPr>
          <w:sz w:val="16"/>
        </w:rPr>
        <w:t xml:space="preserve"> for states. Each state wants to attract industry for the economic benefits that it provides. Each state also wishes to maintain an optimal level of environmental protection. However, in order to attract industry, the theory holds, states will lower environmental safeguards so as to reduce the regulatory burden they impose upon firms.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 The result, according to the theory, is the systematic under-regulation of environmental harms, and a need for federal intervention.26</w:t>
      </w:r>
    </w:p>
    <w:p w14:paraId="1E672960" w14:textId="77777777" w:rsidR="00EB76F7" w:rsidRPr="00653174" w:rsidRDefault="00EB76F7" w:rsidP="00EB76F7">
      <w:pPr>
        <w:rPr>
          <w:sz w:val="16"/>
        </w:rPr>
      </w:pPr>
      <w:r w:rsidRPr="00653174">
        <w:rPr>
          <w:rStyle w:val="StyleUnderline"/>
        </w:rPr>
        <w:t xml:space="preserve">The race-to-the-bottom theory may have had some basis in the 1960s and 1970s, but there is little reason to believe that this dynamic inhibits state regulatory efforts </w:t>
      </w:r>
      <w:r w:rsidRPr="00ED774C">
        <w:rPr>
          <w:rStyle w:val="Emphasis"/>
        </w:rPr>
        <w:t>today</w:t>
      </w:r>
      <w:r w:rsidRPr="00653174">
        <w:rPr>
          <w:sz w:val="16"/>
        </w:rPr>
        <w:t xml:space="preserve">, particularly </w:t>
      </w:r>
      <w:r w:rsidRPr="00ED774C">
        <w:rPr>
          <w:rStyle w:val="Emphasis"/>
        </w:rPr>
        <w:t>given how aggressive many states are in environmental policy. Empirical evidence</w:t>
      </w:r>
      <w:r w:rsidRPr="00653174">
        <w:rPr>
          <w:rStyle w:val="StyleUnderline"/>
        </w:rPr>
        <w:t xml:space="preserve"> that states race to relax their environmental regulations in pursuit of outside investment is decidedly </w:t>
      </w:r>
      <w:r w:rsidRPr="00ED774C">
        <w:rPr>
          <w:rStyle w:val="Emphasis"/>
        </w:rPr>
        <w:t>lacking</w:t>
      </w:r>
      <w:r w:rsidRPr="00653174">
        <w:rPr>
          <w:rStyle w:val="StyleUnderline"/>
        </w:rPr>
        <w:t xml:space="preserve">. If the prospect of interstate competition discourages state-level environmental regulation, it is hard to explain why state environmental regulation often </w:t>
      </w:r>
      <w:r w:rsidRPr="00ED774C">
        <w:rPr>
          <w:rStyle w:val="Emphasis"/>
        </w:rPr>
        <w:t>preceded federal intervention</w:t>
      </w:r>
      <w:r w:rsidRPr="00653174">
        <w:rPr>
          <w:rStyle w:val="StyleUnderline"/>
        </w:rPr>
        <w:t xml:space="preserve"> and why many states adopt </w:t>
      </w:r>
      <w:r w:rsidRPr="00ED774C">
        <w:rPr>
          <w:rStyle w:val="Emphasis"/>
        </w:rPr>
        <w:t>more stringent measures</w:t>
      </w:r>
      <w:r w:rsidRPr="00653174">
        <w:rPr>
          <w:rStyle w:val="StyleUnderline"/>
        </w:rPr>
        <w:t xml:space="preserve"> than federal regulations require. Numerous studies have been conducted attempting to determine whether a race-to-the-bottom can be observed in the context of environmental regulation, and they have generally </w:t>
      </w:r>
      <w:r w:rsidRPr="00ED774C">
        <w:rPr>
          <w:rStyle w:val="Emphasis"/>
        </w:rPr>
        <w:t>failed to find any evidence</w:t>
      </w:r>
      <w:r w:rsidRPr="00653174">
        <w:rPr>
          <w:rStyle w:val="StyleUnderline"/>
        </w:rPr>
        <w:t xml:space="preserve"> that environmental quality worsens when states are given more flexibility to set their own priorities</w:t>
      </w:r>
      <w:r w:rsidRPr="00653174">
        <w:rPr>
          <w:sz w:val="16"/>
        </w:rPr>
        <w:t xml:space="preserve">.27 Indeed, some </w:t>
      </w:r>
      <w:r w:rsidRPr="00ED774C">
        <w:rPr>
          <w:rStyle w:val="Emphasis"/>
        </w:rPr>
        <w:t>studies have found precisely the opposite: that when states have more flexibility to set their own environmental priorities they increase their efforts</w:t>
      </w:r>
      <w:r w:rsidRPr="00653174">
        <w:rPr>
          <w:sz w:val="16"/>
        </w:rPr>
        <w:t xml:space="preserve">.28 </w:t>
      </w:r>
    </w:p>
    <w:bookmarkEnd w:id="0"/>
    <w:p w14:paraId="76AB150C" w14:textId="77777777" w:rsidR="00EB76F7" w:rsidRDefault="00EB76F7" w:rsidP="00EB76F7">
      <w:pPr>
        <w:pStyle w:val="Heading3"/>
      </w:pPr>
    </w:p>
    <w:p w14:paraId="1C537103" w14:textId="77777777" w:rsidR="00EB76F7" w:rsidRDefault="00EB76F7" w:rsidP="00EB76F7">
      <w:pPr>
        <w:pStyle w:val="Heading3"/>
      </w:pPr>
      <w:r>
        <w:t xml:space="preserve">AT: Permutation Shields Federalism---2NC </w:t>
      </w:r>
    </w:p>
    <w:p w14:paraId="4823391C" w14:textId="77777777" w:rsidR="00EB76F7" w:rsidRDefault="00EB76F7" w:rsidP="00EB76F7">
      <w:pPr>
        <w:pStyle w:val="Heading4"/>
      </w:pPr>
      <w:r>
        <w:t xml:space="preserve">Sequencing is key---states need to </w:t>
      </w:r>
      <w:r w:rsidRPr="00181FD2">
        <w:rPr>
          <w:u w:val="single"/>
        </w:rPr>
        <w:t>flex their power</w:t>
      </w:r>
      <w:r>
        <w:t xml:space="preserve"> by acting </w:t>
      </w:r>
      <w:r w:rsidRPr="00181FD2">
        <w:rPr>
          <w:u w:val="single"/>
        </w:rPr>
        <w:t>without federal guidance</w:t>
      </w:r>
      <w:r>
        <w:t xml:space="preserve">. </w:t>
      </w:r>
    </w:p>
    <w:p w14:paraId="0A52C9C8" w14:textId="77777777" w:rsidR="00EB76F7" w:rsidRPr="00181FD2" w:rsidRDefault="00EB76F7" w:rsidP="00EB76F7">
      <w:r>
        <w:t xml:space="preserve">Andrea </w:t>
      </w:r>
      <w:r w:rsidRPr="00181FD2">
        <w:rPr>
          <w:rStyle w:val="Style13ptBold"/>
        </w:rPr>
        <w:t>Gustafson 21</w:t>
      </w:r>
      <w:r>
        <w:t>. Junior at Boston University, majoring in political science and international relations. "Covid-19 Could Strengthen Federalism in the United States". Items. 1-19-2021. https://items.ssrc.org/democracy-papers/democratic-erosion/covid-19-could-strengthen-federalism-in-the-united-states/</w:t>
      </w:r>
    </w:p>
    <w:p w14:paraId="2513B2A2" w14:textId="77777777" w:rsidR="00EB76F7" w:rsidRPr="00181FD2" w:rsidRDefault="00EB76F7" w:rsidP="00EB76F7">
      <w:pPr>
        <w:rPr>
          <w:sz w:val="16"/>
        </w:rPr>
      </w:pPr>
      <w:r w:rsidRPr="00181FD2">
        <w:rPr>
          <w:sz w:val="16"/>
        </w:rPr>
        <w:t xml:space="preserve">While the Covid-19 pandemic is tragic, it has created a rather interesting opportunity to observe federalism in practice in the United States. </w:t>
      </w:r>
      <w:r w:rsidRPr="00181FD2">
        <w:rPr>
          <w:rStyle w:val="StyleUnderline"/>
        </w:rPr>
        <w:t>By establishing</w:t>
      </w:r>
      <w:r w:rsidRPr="00181FD2">
        <w:rPr>
          <w:sz w:val="16"/>
        </w:rPr>
        <w:t xml:space="preserve"> mandates and lockdown </w:t>
      </w:r>
      <w:r w:rsidRPr="00181FD2">
        <w:rPr>
          <w:rStyle w:val="StyleUnderline"/>
        </w:rPr>
        <w:t xml:space="preserve">orders </w:t>
      </w:r>
      <w:r w:rsidRPr="00ED774C">
        <w:rPr>
          <w:rStyle w:val="Emphasis"/>
        </w:rPr>
        <w:t>without guidance from the federal government</w:t>
      </w:r>
      <w:r w:rsidRPr="00181FD2">
        <w:rPr>
          <w:rStyle w:val="StyleUnderline"/>
        </w:rPr>
        <w:t xml:space="preserve">, state governments are </w:t>
      </w:r>
      <w:r w:rsidRPr="00ED774C">
        <w:rPr>
          <w:rStyle w:val="Emphasis"/>
        </w:rPr>
        <w:t>flexing more power</w:t>
      </w:r>
      <w:r w:rsidRPr="00181FD2">
        <w:rPr>
          <w:sz w:val="16"/>
        </w:rPr>
        <w:t xml:space="preserve"> than they did before the pandemic, </w:t>
      </w:r>
      <w:r w:rsidRPr="00181FD2">
        <w:rPr>
          <w:rStyle w:val="StyleUnderline"/>
        </w:rPr>
        <w:t xml:space="preserve">enforcing a </w:t>
      </w:r>
      <w:r w:rsidRPr="00ED774C">
        <w:rPr>
          <w:rStyle w:val="Emphasis"/>
        </w:rPr>
        <w:t>check on executive power</w:t>
      </w:r>
      <w:r w:rsidRPr="00181FD2">
        <w:rPr>
          <w:rStyle w:val="StyleUnderline"/>
        </w:rPr>
        <w:t xml:space="preserve">. With this increase in federalism, new opportunities may arise to </w:t>
      </w:r>
      <w:r w:rsidRPr="00ED774C">
        <w:rPr>
          <w:rStyle w:val="Emphasis"/>
        </w:rPr>
        <w:t>counter an overbearing federal government and overturn undemocratic measures</w:t>
      </w:r>
      <w:r w:rsidRPr="00181FD2">
        <w:rPr>
          <w:sz w:val="16"/>
        </w:rPr>
        <w:t xml:space="preserve">, like Trump’s attempts to flout the election’s results or a rushed Covid-19 vaccine. The pandemic has forced </w:t>
      </w:r>
      <w:r w:rsidRPr="00181FD2">
        <w:rPr>
          <w:rStyle w:val="StyleUnderline"/>
        </w:rPr>
        <w:t>states</w:t>
      </w:r>
      <w:r w:rsidRPr="00181FD2">
        <w:rPr>
          <w:sz w:val="16"/>
        </w:rPr>
        <w:t xml:space="preserve"> and other local governments to </w:t>
      </w:r>
      <w:r w:rsidRPr="00181FD2">
        <w:rPr>
          <w:rStyle w:val="StyleUnderline"/>
        </w:rPr>
        <w:t>make important decisions</w:t>
      </w:r>
      <w:r w:rsidRPr="00181FD2">
        <w:rPr>
          <w:sz w:val="16"/>
        </w:rPr>
        <w:t xml:space="preserve"> that are closely judged by their constituents unlike before, </w:t>
      </w:r>
      <w:r w:rsidRPr="00181FD2">
        <w:rPr>
          <w:rStyle w:val="StyleUnderline"/>
        </w:rPr>
        <w:t xml:space="preserve">resulting in an </w:t>
      </w:r>
      <w:r w:rsidRPr="00ED774C">
        <w:rPr>
          <w:rStyle w:val="Emphasis"/>
        </w:rPr>
        <w:t>increase in state autonomy</w:t>
      </w:r>
      <w:r w:rsidRPr="00181FD2">
        <w:rPr>
          <w:rStyle w:val="StyleUnderline"/>
        </w:rPr>
        <w:t xml:space="preserve"> and therefore </w:t>
      </w:r>
      <w:r w:rsidRPr="00ED774C">
        <w:rPr>
          <w:rStyle w:val="Emphasis"/>
        </w:rPr>
        <w:t>increasing federalism</w:t>
      </w:r>
      <w:r w:rsidRPr="00181FD2">
        <w:rPr>
          <w:rStyle w:val="StyleUnderline"/>
        </w:rPr>
        <w:t xml:space="preserve">, a key to </w:t>
      </w:r>
      <w:r w:rsidRPr="00ED774C">
        <w:rPr>
          <w:rStyle w:val="Emphasis"/>
        </w:rPr>
        <w:t>prevent democratic erosion</w:t>
      </w:r>
      <w:r w:rsidRPr="00181FD2">
        <w:rPr>
          <w:sz w:val="16"/>
        </w:rPr>
        <w:t>.</w:t>
      </w:r>
    </w:p>
    <w:p w14:paraId="7FB8B46F" w14:textId="77777777" w:rsidR="00EB76F7" w:rsidRDefault="00EB76F7" w:rsidP="00EB76F7">
      <w:pPr>
        <w:pStyle w:val="Heading3"/>
      </w:pPr>
    </w:p>
    <w:p w14:paraId="6BEF0061" w14:textId="77777777" w:rsidR="00EB76F7" w:rsidRDefault="00EB76F7" w:rsidP="00EB76F7">
      <w:pPr>
        <w:pStyle w:val="Heading3"/>
      </w:pPr>
      <w:r>
        <w:t xml:space="preserve">AT: Theory---“Relevant Territories”  </w:t>
      </w:r>
    </w:p>
    <w:p w14:paraId="4AEE8565" w14:textId="77777777" w:rsidR="00EB76F7" w:rsidRPr="00044A00" w:rsidRDefault="00EB76F7" w:rsidP="00EB76F7">
      <w:pPr>
        <w:pStyle w:val="Heading4"/>
      </w:pPr>
      <w:r>
        <w:t xml:space="preserve">Literature---there are </w:t>
      </w:r>
      <w:r w:rsidRPr="00044A00">
        <w:rPr>
          <w:u w:val="single"/>
        </w:rPr>
        <w:t>explicit advocates</w:t>
      </w:r>
      <w:r>
        <w:t xml:space="preserve"> for the interconnected collection of </w:t>
      </w:r>
      <w:r w:rsidRPr="00044A00">
        <w:rPr>
          <w:u w:val="single"/>
        </w:rPr>
        <w:t>states</w:t>
      </w:r>
      <w:r w:rsidRPr="00044A00">
        <w:t>,</w:t>
      </w:r>
      <w:r>
        <w:t xml:space="preserve"> </w:t>
      </w:r>
      <w:r w:rsidRPr="00044A00">
        <w:rPr>
          <w:u w:val="single"/>
        </w:rPr>
        <w:t>locals</w:t>
      </w:r>
      <w:r>
        <w:t xml:space="preserve">, </w:t>
      </w:r>
      <w:r w:rsidRPr="00044A00">
        <w:rPr>
          <w:u w:val="single"/>
        </w:rPr>
        <w:t>tribes</w:t>
      </w:r>
      <w:r>
        <w:t xml:space="preserve">, and </w:t>
      </w:r>
      <w:r w:rsidRPr="00044A00">
        <w:rPr>
          <w:u w:val="single"/>
        </w:rPr>
        <w:t>others</w:t>
      </w:r>
      <w:r>
        <w:t xml:space="preserve">. </w:t>
      </w:r>
    </w:p>
    <w:p w14:paraId="3B804CC8" w14:textId="77777777" w:rsidR="00EB76F7" w:rsidRPr="00044A00" w:rsidRDefault="00EB76F7" w:rsidP="00EB76F7">
      <w:r>
        <w:t xml:space="preserve">Craig Holt </w:t>
      </w:r>
      <w:r w:rsidRPr="00044A00">
        <w:rPr>
          <w:rStyle w:val="Style13ptBold"/>
        </w:rPr>
        <w:t>Segall 3/12/21</w:t>
      </w:r>
      <w:r>
        <w:t>. Assistant Chief Counsel of the California Air Resources Board, a Visiting Assistant Scholar at UCLA Law, and a Visiting Lecturer at the University of Edinburgh Law School. "Networked Federalism: Subnational Governments in the Biden Era". Ecology Law Quarterly. 3-12-2021. https://www.ecologylawquarterly.org/currents/networkedfederalism/</w:t>
      </w:r>
    </w:p>
    <w:p w14:paraId="440E6D5F" w14:textId="77777777" w:rsidR="00EB76F7" w:rsidRPr="00044A00" w:rsidRDefault="00EB76F7" w:rsidP="00EB76F7">
      <w:pPr>
        <w:rPr>
          <w:sz w:val="16"/>
        </w:rPr>
      </w:pPr>
      <w:r w:rsidRPr="00ED774C">
        <w:rPr>
          <w:rStyle w:val="Emphasis"/>
        </w:rPr>
        <w:t>Subnational governments</w:t>
      </w:r>
      <w:r w:rsidRPr="00044A00">
        <w:rPr>
          <w:sz w:val="16"/>
        </w:rPr>
        <w:t xml:space="preserve">, working with non-governmental advocates, </w:t>
      </w:r>
      <w:r w:rsidRPr="00044A00">
        <w:rPr>
          <w:rStyle w:val="StyleUnderline"/>
        </w:rPr>
        <w:t>drove climate action during</w:t>
      </w:r>
      <w:r w:rsidRPr="00044A00">
        <w:rPr>
          <w:sz w:val="16"/>
        </w:rPr>
        <w:t xml:space="preserve"> the </w:t>
      </w:r>
      <w:r w:rsidRPr="00044A00">
        <w:rPr>
          <w:rStyle w:val="StyleUnderline"/>
        </w:rPr>
        <w:t>Trump</w:t>
      </w:r>
      <w:r w:rsidRPr="00044A00">
        <w:rPr>
          <w:sz w:val="16"/>
        </w:rPr>
        <w:t xml:space="preserve"> administration while </w:t>
      </w:r>
      <w:r w:rsidRPr="00ED774C">
        <w:rPr>
          <w:rStyle w:val="Emphasis"/>
        </w:rPr>
        <w:t>rebuffing federal rollbacks</w:t>
      </w:r>
      <w:r w:rsidRPr="00044A00">
        <w:rPr>
          <w:sz w:val="16"/>
        </w:rPr>
        <w:t xml:space="preserve">. </w:t>
      </w:r>
      <w:r w:rsidRPr="00044A00">
        <w:rPr>
          <w:rStyle w:val="StyleUnderline"/>
        </w:rPr>
        <w:t>Under</w:t>
      </w:r>
      <w:r w:rsidRPr="00044A00">
        <w:rPr>
          <w:sz w:val="16"/>
        </w:rPr>
        <w:t xml:space="preserve"> the </w:t>
      </w:r>
      <w:r w:rsidRPr="00044A00">
        <w:rPr>
          <w:rStyle w:val="StyleUnderline"/>
        </w:rPr>
        <w:t>Biden</w:t>
      </w:r>
      <w:r w:rsidRPr="00044A00">
        <w:rPr>
          <w:sz w:val="16"/>
        </w:rPr>
        <w:t xml:space="preserve"> administration, focus may initially shift towards the federal government, but </w:t>
      </w:r>
      <w:r w:rsidRPr="00ED774C">
        <w:rPr>
          <w:rStyle w:val="Emphasis"/>
        </w:rPr>
        <w:t>the subnational network is critical to continued progress on climate change</w:t>
      </w:r>
      <w:r w:rsidRPr="00044A00">
        <w:rPr>
          <w:rStyle w:val="StyleUnderline"/>
        </w:rPr>
        <w:t>. I use the term “networked federalism” to describe</w:t>
      </w:r>
      <w:r w:rsidRPr="00044A00">
        <w:rPr>
          <w:sz w:val="16"/>
        </w:rPr>
        <w:t xml:space="preserve"> how </w:t>
      </w:r>
      <w:r w:rsidRPr="00044A00">
        <w:rPr>
          <w:rStyle w:val="StyleUnderline"/>
        </w:rPr>
        <w:t>a</w:t>
      </w:r>
      <w:r w:rsidRPr="00044A00">
        <w:rPr>
          <w:sz w:val="16"/>
        </w:rPr>
        <w:t xml:space="preserve"> horizontal, </w:t>
      </w:r>
      <w:r w:rsidRPr="00ED774C">
        <w:rPr>
          <w:rStyle w:val="Emphasis"/>
        </w:rPr>
        <w:t>interconnected</w:t>
      </w:r>
      <w:r w:rsidRPr="00044A00">
        <w:rPr>
          <w:sz w:val="16"/>
        </w:rPr>
        <w:t xml:space="preserve">, and polycentric </w:t>
      </w:r>
      <w:r w:rsidRPr="00ED774C">
        <w:rPr>
          <w:rStyle w:val="Emphasis"/>
        </w:rPr>
        <w:t>collection of states, local governments, Tribes, and advocates</w:t>
      </w:r>
      <w:r w:rsidRPr="00044A00">
        <w:rPr>
          <w:sz w:val="16"/>
        </w:rPr>
        <w:t xml:space="preserve"> provides the resilient frame </w:t>
      </w:r>
      <w:r w:rsidRPr="00044A00">
        <w:rPr>
          <w:rStyle w:val="StyleUnderline"/>
        </w:rPr>
        <w:t>needed to buttress national action</w:t>
      </w:r>
      <w:r w:rsidRPr="00044A00">
        <w:rPr>
          <w:sz w:val="16"/>
        </w:rPr>
        <w:t xml:space="preserve">. Indeed, </w:t>
      </w:r>
      <w:r w:rsidRPr="00044A00">
        <w:rPr>
          <w:rStyle w:val="StyleUnderline"/>
        </w:rPr>
        <w:t>this structure mirrors the successful structure of the Paris Agreement</w:t>
      </w:r>
      <w:r w:rsidRPr="00044A00">
        <w:rPr>
          <w:sz w:val="16"/>
        </w:rPr>
        <w:t xml:space="preserve">[1]—in which international action depends on subsidiary national contributions. </w:t>
      </w:r>
      <w:r w:rsidRPr="00ED774C">
        <w:rPr>
          <w:rStyle w:val="Emphasis"/>
        </w:rPr>
        <w:t>A networked, federalist system</w:t>
      </w:r>
      <w:r w:rsidRPr="00044A00">
        <w:rPr>
          <w:sz w:val="16"/>
        </w:rPr>
        <w:t xml:space="preserve"> of subnational climate action </w:t>
      </w:r>
      <w:r w:rsidRPr="00ED774C">
        <w:rPr>
          <w:rStyle w:val="Emphasis"/>
        </w:rPr>
        <w:t>will be critical to continuing success</w:t>
      </w:r>
      <w:r w:rsidRPr="00044A00">
        <w:rPr>
          <w:rStyle w:val="StyleUnderline"/>
        </w:rPr>
        <w:t>, and should be</w:t>
      </w:r>
      <w:r w:rsidRPr="00044A00">
        <w:rPr>
          <w:sz w:val="16"/>
        </w:rPr>
        <w:t xml:space="preserve"> nurtured and </w:t>
      </w:r>
      <w:r w:rsidRPr="00ED774C">
        <w:rPr>
          <w:rStyle w:val="Emphasis"/>
        </w:rPr>
        <w:t>expanded</w:t>
      </w:r>
      <w:r w:rsidRPr="00044A00">
        <w:rPr>
          <w:sz w:val="16"/>
        </w:rPr>
        <w:t>. In this article, I discuss barriers to federal climate action under the Biden administration, trace the important role of subnationals in the climate movement, and lay out a policy agenda for strengthening subnational networks over the next four years.</w:t>
      </w:r>
    </w:p>
    <w:p w14:paraId="625DDD3A" w14:textId="42652549" w:rsidR="00EB76F7" w:rsidRDefault="00EB76F7" w:rsidP="00EB76F7">
      <w:pPr>
        <w:pStyle w:val="Heading1"/>
      </w:pPr>
      <w:r>
        <w:t xml:space="preserve">Affirmative </w:t>
      </w:r>
    </w:p>
    <w:p w14:paraId="07A69B96" w14:textId="7886B1BF" w:rsidR="00EB76F7" w:rsidRDefault="00EB76F7" w:rsidP="00EB76F7">
      <w:pPr>
        <w:pStyle w:val="Heading2"/>
      </w:pPr>
      <w:r>
        <w:t>AT: States CP</w:t>
      </w:r>
    </w:p>
    <w:p w14:paraId="1DAB7B66" w14:textId="77777777" w:rsidR="00EB76F7" w:rsidRDefault="00EB76F7" w:rsidP="00EB76F7">
      <w:pPr>
        <w:pStyle w:val="Heading3"/>
      </w:pPr>
      <w:r>
        <w:t>AT: States CP---2AC</w:t>
      </w:r>
    </w:p>
    <w:p w14:paraId="56A9AA7B" w14:textId="77777777" w:rsidR="00EB76F7" w:rsidRDefault="00EB76F7" w:rsidP="00EB76F7">
      <w:pPr>
        <w:pStyle w:val="Heading4"/>
      </w:pPr>
      <w:r>
        <w:t>Counterplan doesn’t solve the case---</w:t>
      </w:r>
    </w:p>
    <w:p w14:paraId="45FE13E3" w14:textId="77777777" w:rsidR="00EB76F7" w:rsidRDefault="00EB76F7" w:rsidP="00EB76F7">
      <w:pPr>
        <w:pStyle w:val="Heading4"/>
      </w:pPr>
      <w:r>
        <w:t>1---</w:t>
      </w:r>
      <w:r w:rsidRPr="005064D9">
        <w:rPr>
          <w:u w:val="single"/>
        </w:rPr>
        <w:t>WOTUS</w:t>
      </w:r>
      <w:r>
        <w:t xml:space="preserve">---EPA control is key---states are </w:t>
      </w:r>
      <w:r w:rsidRPr="00987A91">
        <w:rPr>
          <w:u w:val="single"/>
        </w:rPr>
        <w:t>inefficient</w:t>
      </w:r>
      <w:r>
        <w:t xml:space="preserve"> and </w:t>
      </w:r>
      <w:r w:rsidRPr="00987A91">
        <w:rPr>
          <w:u w:val="single"/>
        </w:rPr>
        <w:t xml:space="preserve">lack </w:t>
      </w:r>
      <w:r>
        <w:rPr>
          <w:u w:val="single"/>
        </w:rPr>
        <w:t>expertise</w:t>
      </w:r>
      <w:r>
        <w:t>---that’s Blomain</w:t>
      </w:r>
    </w:p>
    <w:p w14:paraId="3F4DD830" w14:textId="77777777" w:rsidR="00EB76F7" w:rsidRPr="00987A91" w:rsidRDefault="00EB76F7" w:rsidP="00EB76F7"/>
    <w:p w14:paraId="286B726B" w14:textId="77777777" w:rsidR="00EB76F7" w:rsidRDefault="00EB76F7" w:rsidP="00EB76F7">
      <w:pPr>
        <w:pStyle w:val="Heading4"/>
      </w:pPr>
      <w:r>
        <w:t>2---</w:t>
      </w:r>
      <w:r w:rsidRPr="005064D9">
        <w:rPr>
          <w:u w:val="single"/>
        </w:rPr>
        <w:t>Interstate Waters</w:t>
      </w:r>
      <w:r>
        <w:t xml:space="preserve">---the counterplan creates regulatory </w:t>
      </w:r>
      <w:r w:rsidRPr="005064D9">
        <w:rPr>
          <w:u w:val="single"/>
        </w:rPr>
        <w:t>error</w:t>
      </w:r>
      <w:r>
        <w:t xml:space="preserve"> and </w:t>
      </w:r>
      <w:r w:rsidRPr="005064D9">
        <w:rPr>
          <w:u w:val="single"/>
        </w:rPr>
        <w:t>confusion</w:t>
      </w:r>
      <w:r>
        <w:t xml:space="preserve">---only the aff solves </w:t>
      </w:r>
      <w:r w:rsidRPr="005064D9">
        <w:rPr>
          <w:u w:val="single"/>
        </w:rPr>
        <w:t>endangered species habitats</w:t>
      </w:r>
      <w:r>
        <w:t>.</w:t>
      </w:r>
    </w:p>
    <w:p w14:paraId="3D114990" w14:textId="77777777" w:rsidR="00EB76F7" w:rsidRDefault="00EB76F7" w:rsidP="00EB76F7">
      <w:r w:rsidRPr="001F72FD">
        <w:rPr>
          <w:rStyle w:val="Style13ptBold"/>
        </w:rPr>
        <w:t xml:space="preserve">Attorney General </w:t>
      </w:r>
      <w:r>
        <w:rPr>
          <w:rStyle w:val="Style13ptBold"/>
        </w:rPr>
        <w:t>of California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5B3FF938" w14:textId="77777777" w:rsidR="00EB76F7" w:rsidRPr="00BF2C3F" w:rsidRDefault="00EB76F7" w:rsidP="00EB76F7">
      <w:pPr>
        <w:rPr>
          <w:sz w:val="16"/>
        </w:rPr>
      </w:pPr>
      <w:r w:rsidRPr="00BF2C3F">
        <w:rPr>
          <w:rStyle w:val="StyleUnderline"/>
        </w:rPr>
        <w:t>The Proposed Rule seeks to exclude “interstate waters” as</w:t>
      </w:r>
      <w:r w:rsidRPr="00BF2C3F">
        <w:rPr>
          <w:sz w:val="16"/>
        </w:rPr>
        <w:t xml:space="preserve"> a categorically </w:t>
      </w:r>
      <w:r w:rsidRPr="00BF2C3F">
        <w:rPr>
          <w:rStyle w:val="StyleUnderline"/>
        </w:rPr>
        <w:t>protected</w:t>
      </w:r>
      <w:r w:rsidRPr="00BF2C3F">
        <w:rPr>
          <w:sz w:val="16"/>
        </w:rPr>
        <w:t xml:space="preserve"> waters. It is likely that </w:t>
      </w:r>
      <w:r w:rsidRPr="00BF2C3F">
        <w:rPr>
          <w:rStyle w:val="StyleUnderline"/>
        </w:rPr>
        <w:t xml:space="preserve">there are interstate waters that would be excluded under the proposed rule but that are nevertheless </w:t>
      </w:r>
      <w:r w:rsidRPr="00ED774C">
        <w:rPr>
          <w:rStyle w:val="Emphasis"/>
        </w:rPr>
        <w:t>important to</w:t>
      </w:r>
      <w:r w:rsidRPr="00BF2C3F">
        <w:rPr>
          <w:rStyle w:val="StyleUnderline"/>
        </w:rPr>
        <w:t xml:space="preserve"> chemical, physical and biological </w:t>
      </w:r>
      <w:r w:rsidRPr="00ED774C">
        <w:rPr>
          <w:rStyle w:val="Emphasis"/>
        </w:rPr>
        <w:t>integrity of the Nation’s waters</w:t>
      </w:r>
      <w:r w:rsidRPr="00BF2C3F">
        <w:rPr>
          <w:rStyle w:val="StyleUnderline"/>
        </w:rPr>
        <w:t>. For example</w:t>
      </w:r>
      <w:r w:rsidRPr="00BF2C3F">
        <w:rPr>
          <w:sz w:val="16"/>
        </w:rPr>
        <w:t xml:space="preserve">, there are ephemeral </w:t>
      </w:r>
      <w:r w:rsidRPr="00BF2C3F">
        <w:rPr>
          <w:rStyle w:val="StyleUnderline"/>
        </w:rPr>
        <w:t xml:space="preserve">streams that </w:t>
      </w:r>
      <w:r w:rsidRPr="00ED774C">
        <w:rPr>
          <w:rStyle w:val="Emphasis"/>
        </w:rPr>
        <w:t>straddle the border</w:t>
      </w:r>
      <w:r w:rsidRPr="00BF2C3F">
        <w:rPr>
          <w:sz w:val="16"/>
        </w:rPr>
        <w:t xml:space="preserve"> between Oregon and California </w:t>
      </w:r>
      <w:r w:rsidRPr="00BF2C3F">
        <w:rPr>
          <w:rStyle w:val="StyleUnderline"/>
        </w:rPr>
        <w:t xml:space="preserve">that </w:t>
      </w:r>
      <w:r w:rsidRPr="00ED774C">
        <w:rPr>
          <w:rStyle w:val="Emphasis"/>
        </w:rPr>
        <w:t>may not to be jurisdictional</w:t>
      </w:r>
      <w:r w:rsidRPr="00BF2C3F">
        <w:rPr>
          <w:rStyle w:val="StyleUnderline"/>
        </w:rPr>
        <w:t xml:space="preserve"> under any of the other proposed categories. These ephemeral streams contribute flow to waters that would remain jurisdictional</w:t>
      </w:r>
      <w:r w:rsidRPr="00BF2C3F">
        <w:rPr>
          <w:sz w:val="16"/>
        </w:rPr>
        <w:t xml:space="preserve">, such as the Klamath River and the Upper Klamath Lake. </w:t>
      </w:r>
      <w:r w:rsidRPr="00ED774C">
        <w:rPr>
          <w:rStyle w:val="Emphasis"/>
        </w:rPr>
        <w:t>To protect the water quality</w:t>
      </w:r>
      <w:r w:rsidRPr="00BF2C3F">
        <w:rPr>
          <w:sz w:val="16"/>
        </w:rPr>
        <w:t xml:space="preserve"> of the Klamath River and Upper Klamath Lake, </w:t>
      </w:r>
      <w:r w:rsidRPr="00BF2C3F">
        <w:rPr>
          <w:rStyle w:val="StyleUnderline"/>
        </w:rPr>
        <w:t xml:space="preserve">it is </w:t>
      </w:r>
      <w:r w:rsidRPr="00ED774C">
        <w:rPr>
          <w:rStyle w:val="Emphasis"/>
        </w:rPr>
        <w:t>essential</w:t>
      </w:r>
      <w:r w:rsidRPr="00BF2C3F">
        <w:rPr>
          <w:rStyle w:val="StyleUnderline"/>
        </w:rPr>
        <w:t xml:space="preserve"> to regulate discharges to these ephemeral streams</w:t>
      </w:r>
      <w:r w:rsidRPr="00BF2C3F">
        <w:rPr>
          <w:sz w:val="16"/>
        </w:rPr>
        <w:t>.</w:t>
      </w:r>
    </w:p>
    <w:p w14:paraId="4048C65D" w14:textId="77777777" w:rsidR="00EB76F7" w:rsidRPr="00BF2C3F" w:rsidRDefault="00EB76F7" w:rsidP="00EB76F7">
      <w:pPr>
        <w:rPr>
          <w:sz w:val="16"/>
        </w:rPr>
      </w:pPr>
      <w:r w:rsidRPr="00BF2C3F">
        <w:rPr>
          <w:sz w:val="16"/>
        </w:rPr>
        <w:t xml:space="preserve">In addition, </w:t>
      </w:r>
      <w:r w:rsidRPr="00BF2C3F">
        <w:rPr>
          <w:rStyle w:val="StyleUnderline"/>
        </w:rPr>
        <w:t xml:space="preserve">there may be </w:t>
      </w:r>
      <w:r w:rsidRPr="00ED774C">
        <w:rPr>
          <w:rStyle w:val="Emphasis"/>
        </w:rPr>
        <w:t>out-of-state ephemeral streams</w:t>
      </w:r>
      <w:r w:rsidRPr="00BF2C3F">
        <w:rPr>
          <w:sz w:val="16"/>
        </w:rPr>
        <w:t xml:space="preserve"> that contribute to traditional navigable waters </w:t>
      </w:r>
      <w:r w:rsidRPr="00ED774C">
        <w:rPr>
          <w:rStyle w:val="Emphasis"/>
        </w:rPr>
        <w:t>that straddle state boundaries</w:t>
      </w:r>
      <w:r w:rsidRPr="00BF2C3F">
        <w:rPr>
          <w:sz w:val="16"/>
        </w:rPr>
        <w:t xml:space="preserve">, and therefore are </w:t>
      </w:r>
      <w:r w:rsidRPr="00BF2C3F">
        <w:rPr>
          <w:rStyle w:val="StyleUnderline"/>
        </w:rPr>
        <w:t>outside of California’s authority to regulate.</w:t>
      </w:r>
      <w:r w:rsidRPr="00BF2C3F">
        <w:rPr>
          <w:sz w:val="16"/>
        </w:rPr>
        <w:t xml:space="preserve"> In another example, </w:t>
      </w:r>
      <w:r w:rsidRPr="00BF2C3F">
        <w:rPr>
          <w:rStyle w:val="StyleUnderline"/>
        </w:rPr>
        <w:t>the Amargosa River flows from Nye County, Nevada, and terminates in Death Valley, California. The Amargosa River has historically been regulated as a water of the United States</w:t>
      </w:r>
      <w:r w:rsidRPr="00BF2C3F">
        <w:rPr>
          <w:sz w:val="16"/>
        </w:rPr>
        <w:t xml:space="preserve">, and several segments of the river in California are designated as a National Wild and Scenic River. While most of the Amargosa River is intermittent or ephemeral and flows at the surface only following storm events, </w:t>
      </w:r>
      <w:r w:rsidRPr="00BF2C3F">
        <w:rPr>
          <w:rStyle w:val="StyleUnderline"/>
        </w:rPr>
        <w:t>there are</w:t>
      </w:r>
      <w:r w:rsidRPr="00BF2C3F">
        <w:rPr>
          <w:sz w:val="16"/>
        </w:rPr>
        <w:t xml:space="preserve"> also </w:t>
      </w:r>
      <w:r w:rsidRPr="00BF2C3F">
        <w:rPr>
          <w:rStyle w:val="StyleUnderline"/>
        </w:rPr>
        <w:t>areas</w:t>
      </w:r>
      <w:r w:rsidRPr="00BF2C3F">
        <w:rPr>
          <w:sz w:val="16"/>
        </w:rPr>
        <w:t xml:space="preserve"> of perennial flow </w:t>
      </w:r>
      <w:r w:rsidRPr="00ED774C">
        <w:rPr>
          <w:rStyle w:val="Emphasis"/>
        </w:rPr>
        <w:t>that sustain riparian and wetland habitat</w:t>
      </w:r>
      <w:r w:rsidRPr="00BF2C3F">
        <w:rPr>
          <w:rStyle w:val="StyleUnderline"/>
        </w:rPr>
        <w:t xml:space="preserve"> and that serve as </w:t>
      </w:r>
      <w:r w:rsidRPr="00ED774C">
        <w:rPr>
          <w:rStyle w:val="Emphasis"/>
        </w:rPr>
        <w:t>critical habitat</w:t>
      </w:r>
      <w:r w:rsidRPr="00BF2C3F">
        <w:rPr>
          <w:rStyle w:val="StyleUnderline"/>
        </w:rPr>
        <w:t xml:space="preserve"> for a variety of plants and animals including the Amargosa vole, a state and federally listed endangered species. Including interstate waters as a discrete category eliminates the risk that rivers</w:t>
      </w:r>
      <w:r w:rsidRPr="00BF2C3F">
        <w:rPr>
          <w:sz w:val="16"/>
        </w:rPr>
        <w:t xml:space="preserve"> like the Amargosa </w:t>
      </w:r>
      <w:r w:rsidRPr="00BF2C3F">
        <w:rPr>
          <w:rStyle w:val="StyleUnderline"/>
        </w:rPr>
        <w:t xml:space="preserve">would </w:t>
      </w:r>
      <w:r w:rsidRPr="00ED774C">
        <w:rPr>
          <w:rStyle w:val="Emphasis"/>
        </w:rPr>
        <w:t>lose their jurisdictional status</w:t>
      </w:r>
      <w:r w:rsidRPr="00BF2C3F">
        <w:rPr>
          <w:sz w:val="16"/>
        </w:rPr>
        <w:t xml:space="preserve"> because of its predominant ephemeral nature. </w:t>
      </w:r>
    </w:p>
    <w:p w14:paraId="42EEC2A4" w14:textId="77777777" w:rsidR="00EB76F7" w:rsidRDefault="00EB76F7" w:rsidP="00EB76F7">
      <w:pPr>
        <w:pStyle w:val="Heading4"/>
      </w:pPr>
      <w:r>
        <w:t>3---</w:t>
      </w:r>
      <w:r w:rsidRPr="007B0674">
        <w:rPr>
          <w:u w:val="single"/>
        </w:rPr>
        <w:t>Federal Lands</w:t>
      </w:r>
      <w:r>
        <w:t xml:space="preserve">---the counterplan makes </w:t>
      </w:r>
      <w:r w:rsidRPr="007B0674">
        <w:rPr>
          <w:u w:val="single"/>
        </w:rPr>
        <w:t>administration</w:t>
      </w:r>
      <w:r>
        <w:t xml:space="preserve"> impossible. </w:t>
      </w:r>
    </w:p>
    <w:p w14:paraId="5CADD3C9" w14:textId="77777777" w:rsidR="00EB76F7" w:rsidRDefault="00EB76F7" w:rsidP="00EB76F7">
      <w:r w:rsidRPr="001F72FD">
        <w:rPr>
          <w:rStyle w:val="Style13ptBold"/>
        </w:rPr>
        <w:t xml:space="preserve">Attorney General </w:t>
      </w:r>
      <w:r>
        <w:rPr>
          <w:rStyle w:val="Style13ptBold"/>
        </w:rPr>
        <w:t>of Oregon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13A2A76E" w14:textId="77777777" w:rsidR="00EB76F7" w:rsidRPr="00BF2C3F" w:rsidRDefault="00EB76F7" w:rsidP="00EB76F7">
      <w:pPr>
        <w:rPr>
          <w:rStyle w:val="StyleUnderline"/>
        </w:rPr>
      </w:pPr>
      <w:r w:rsidRPr="00BF2C3F">
        <w:rPr>
          <w:rStyle w:val="StyleUnderline"/>
        </w:rPr>
        <w:t>EPA and the Corps presume</w:t>
      </w:r>
      <w:r w:rsidRPr="00BF2C3F">
        <w:rPr>
          <w:sz w:val="16"/>
        </w:rPr>
        <w:t xml:space="preserve"> in their analysis of </w:t>
      </w:r>
      <w:r w:rsidRPr="00ED774C">
        <w:rPr>
          <w:rStyle w:val="Emphasis"/>
        </w:rPr>
        <w:t>states’ potential reactions</w:t>
      </w:r>
      <w:r w:rsidRPr="00BF2C3F">
        <w:rPr>
          <w:rStyle w:val="StyleUnderline"/>
        </w:rPr>
        <w:t xml:space="preserve"> to the proposed Waters of the United States definition</w:t>
      </w:r>
      <w:r w:rsidRPr="00BF2C3F">
        <w:rPr>
          <w:sz w:val="16"/>
        </w:rPr>
        <w:t xml:space="preserve"> and the associated narrowing of Clean Water Act programs that states that choose to continue to administer more expansive water quality programs will do so based on the state’s definition of “Waters of the State.” In Oregon, </w:t>
      </w:r>
      <w:r w:rsidRPr="00BF2C3F">
        <w:rPr>
          <w:rStyle w:val="StyleUnderline"/>
        </w:rPr>
        <w:t>while this is a likely outcome</w:t>
      </w:r>
      <w:r w:rsidRPr="00BF2C3F">
        <w:rPr>
          <w:sz w:val="16"/>
        </w:rPr>
        <w:t xml:space="preserve">, in addition to the level of resources necessary to implement programs based on state authorities (as described above), </w:t>
      </w:r>
      <w:r w:rsidRPr="00BF2C3F">
        <w:rPr>
          <w:rStyle w:val="StyleUnderline"/>
        </w:rPr>
        <w:t xml:space="preserve">another significant consideration is the </w:t>
      </w:r>
      <w:r w:rsidRPr="00ED774C">
        <w:rPr>
          <w:rStyle w:val="Emphasis"/>
        </w:rPr>
        <w:t>implementation of these authorities on federal lands.</w:t>
      </w:r>
    </w:p>
    <w:p w14:paraId="61FDDF88" w14:textId="77777777" w:rsidR="00EB76F7" w:rsidRPr="00BF2C3F" w:rsidRDefault="00EB76F7" w:rsidP="00EB76F7">
      <w:pPr>
        <w:rPr>
          <w:sz w:val="16"/>
        </w:rPr>
      </w:pPr>
      <w:r w:rsidRPr="00BF2C3F">
        <w:rPr>
          <w:sz w:val="16"/>
        </w:rPr>
        <w:t xml:space="preserve">As described in the preceding section, </w:t>
      </w:r>
      <w:r w:rsidRPr="00BF2C3F">
        <w:rPr>
          <w:rStyle w:val="StyleUnderline"/>
        </w:rPr>
        <w:t>headwaters, ephemeral waters, and wetlands all serve essential functions</w:t>
      </w:r>
      <w:r w:rsidRPr="00BF2C3F">
        <w:rPr>
          <w:sz w:val="16"/>
        </w:rPr>
        <w:t xml:space="preserve"> in the overall watershed health and ecology. </w:t>
      </w:r>
      <w:r w:rsidRPr="00BF2C3F">
        <w:rPr>
          <w:rStyle w:val="StyleUnderline"/>
        </w:rPr>
        <w:t xml:space="preserve">In Oregon, over 50% of land within the state is </w:t>
      </w:r>
      <w:r w:rsidRPr="00ED774C">
        <w:rPr>
          <w:rStyle w:val="Emphasis"/>
        </w:rPr>
        <w:t>owned by the federal government</w:t>
      </w:r>
      <w:r w:rsidRPr="00BF2C3F">
        <w:rPr>
          <w:sz w:val="16"/>
        </w:rPr>
        <w:t xml:space="preserve"> and managed by various government agencies. Most </w:t>
      </w:r>
      <w:r w:rsidRPr="00ED774C">
        <w:rPr>
          <w:rStyle w:val="Emphasis"/>
        </w:rPr>
        <w:t>federal land</w:t>
      </w:r>
      <w:r w:rsidRPr="00BF2C3F">
        <w:rPr>
          <w:sz w:val="16"/>
        </w:rPr>
        <w:t xml:space="preserve"> is in the Cascade Mountain Range and Eastern Oregon, which </w:t>
      </w:r>
      <w:r w:rsidRPr="00BF2C3F">
        <w:rPr>
          <w:rStyle w:val="StyleUnderline"/>
        </w:rPr>
        <w:t xml:space="preserve">has </w:t>
      </w:r>
      <w:r w:rsidRPr="00ED774C">
        <w:rPr>
          <w:rStyle w:val="Emphasis"/>
        </w:rPr>
        <w:t>significant overlap</w:t>
      </w:r>
      <w:r w:rsidRPr="00BF2C3F">
        <w:rPr>
          <w:rStyle w:val="StyleUnderline"/>
        </w:rPr>
        <w:t xml:space="preserve"> with waters proposed to be </w:t>
      </w:r>
      <w:r w:rsidRPr="00ED774C">
        <w:rPr>
          <w:rStyle w:val="Emphasis"/>
        </w:rPr>
        <w:t>excluded from federal jurisdiction</w:t>
      </w:r>
      <w:r w:rsidRPr="00BF2C3F">
        <w:rPr>
          <w:sz w:val="16"/>
        </w:rPr>
        <w:t xml:space="preserve"> and water quality protections would need to rely in the future on state administered programs. </w:t>
      </w:r>
      <w:r w:rsidRPr="00BF2C3F">
        <w:rPr>
          <w:rStyle w:val="StyleUnderline"/>
        </w:rPr>
        <w:t xml:space="preserve">EPA and the Corps fail to address how programs administered by states to fill gaps associated with a narrowed Waters of the United States definition would be implemented by federal agencies </w:t>
      </w:r>
      <w:r w:rsidRPr="00ED774C">
        <w:rPr>
          <w:rStyle w:val="Emphasis"/>
        </w:rPr>
        <w:t>on federal lands</w:t>
      </w:r>
      <w:r w:rsidRPr="00BF2C3F">
        <w:rPr>
          <w:sz w:val="16"/>
        </w:rPr>
        <w:t xml:space="preserve">. Examples include implementation of Load Allocations within Total Maximum Daily Loads or addressing wetland protections or mitigation arising from a state wetlands protection program. </w:t>
      </w:r>
      <w:r w:rsidRPr="00BF2C3F">
        <w:rPr>
          <w:rStyle w:val="StyleUnderline"/>
        </w:rPr>
        <w:t>EPA and the Corps need to provide</w:t>
      </w:r>
      <w:r w:rsidRPr="00BF2C3F">
        <w:rPr>
          <w:sz w:val="16"/>
        </w:rPr>
        <w:t xml:space="preserve"> more </w:t>
      </w:r>
      <w:r w:rsidRPr="00BF2C3F">
        <w:rPr>
          <w:rStyle w:val="StyleUnderline"/>
        </w:rPr>
        <w:t xml:space="preserve">information regarding how this change will be implemented on </w:t>
      </w:r>
      <w:r w:rsidRPr="00ED774C">
        <w:rPr>
          <w:rStyle w:val="Emphasis"/>
        </w:rPr>
        <w:t>federal lands</w:t>
      </w:r>
      <w:r w:rsidRPr="00BF2C3F">
        <w:rPr>
          <w:sz w:val="16"/>
        </w:rPr>
        <w:t xml:space="preserve">. </w:t>
      </w:r>
    </w:p>
    <w:p w14:paraId="63754390" w14:textId="77777777" w:rsidR="00EB76F7" w:rsidRDefault="00EB76F7" w:rsidP="00EB76F7">
      <w:pPr>
        <w:pStyle w:val="Heading4"/>
      </w:pPr>
      <w:r>
        <w:t>4---</w:t>
      </w:r>
      <w:r w:rsidRPr="00783E60">
        <w:rPr>
          <w:u w:val="single"/>
        </w:rPr>
        <w:t>APA</w:t>
      </w:r>
      <w:r>
        <w:t xml:space="preserve">---the EPA is </w:t>
      </w:r>
      <w:r w:rsidRPr="00A65C0C">
        <w:rPr>
          <w:u w:val="single"/>
        </w:rPr>
        <w:t>legally obligated</w:t>
      </w:r>
      <w:r>
        <w:t xml:space="preserve"> to act---even </w:t>
      </w:r>
      <w:r w:rsidRPr="00783E60">
        <w:rPr>
          <w:u w:val="single"/>
        </w:rPr>
        <w:t>states protect</w:t>
      </w:r>
      <w:r>
        <w:rPr>
          <w:u w:val="single"/>
        </w:rPr>
        <w:t>ion</w:t>
      </w:r>
      <w:r>
        <w:t xml:space="preserve">, doesn’t change it. </w:t>
      </w:r>
    </w:p>
    <w:p w14:paraId="24ADDF61" w14:textId="77777777" w:rsidR="00EB76F7" w:rsidRPr="00A65C0C" w:rsidRDefault="00EB76F7" w:rsidP="00EB76F7">
      <w:r>
        <w:t xml:space="preserve">Brittany E. </w:t>
      </w:r>
      <w:r w:rsidRPr="00A65C0C">
        <w:rPr>
          <w:rStyle w:val="Style13ptBold"/>
        </w:rPr>
        <w:t>Wright and</w:t>
      </w:r>
      <w:r>
        <w:t xml:space="preserve"> Jon A. </w:t>
      </w:r>
      <w:r w:rsidRPr="00A65C0C">
        <w:rPr>
          <w:rStyle w:val="Style13ptBold"/>
        </w:rPr>
        <w:t>Mueller 20</w:t>
      </w:r>
      <w:r>
        <w:t>. Counsel for Chesapeake Bay Foundation, Inc. and ShoreRivers. In the United States District Court for the District of Maryland Northern Division. https://www.epa.gov/sites/production/files/2020-04/documents/chesapeake_bay_found._v._wheeler_d._md._-_nwpr_complaint.pdf</w:t>
      </w:r>
    </w:p>
    <w:p w14:paraId="3D5F4D94" w14:textId="77777777" w:rsidR="00EB76F7" w:rsidRDefault="00EB76F7" w:rsidP="00EB76F7">
      <w:r>
        <w:t>COUNT 8</w:t>
      </w:r>
    </w:p>
    <w:p w14:paraId="0C2FE93B" w14:textId="77777777" w:rsidR="00EB76F7" w:rsidRPr="00BF2C3F" w:rsidRDefault="00EB76F7" w:rsidP="00EB76F7">
      <w:pPr>
        <w:rPr>
          <w:sz w:val="16"/>
        </w:rPr>
      </w:pPr>
      <w:r w:rsidRPr="00BF2C3F">
        <w:rPr>
          <w:sz w:val="16"/>
        </w:rPr>
        <w:t xml:space="preserve">The </w:t>
      </w:r>
      <w:r w:rsidRPr="00BF2C3F">
        <w:rPr>
          <w:rStyle w:val="StyleUnderline"/>
        </w:rPr>
        <w:t xml:space="preserve">Agencies Violated the </w:t>
      </w:r>
      <w:r w:rsidRPr="00ED774C">
        <w:rPr>
          <w:rStyle w:val="Emphasis"/>
        </w:rPr>
        <w:t>A</w:t>
      </w:r>
      <w:r w:rsidRPr="00BF2C3F">
        <w:rPr>
          <w:sz w:val="16"/>
        </w:rPr>
        <w:t xml:space="preserve">dministrative </w:t>
      </w:r>
      <w:r w:rsidRPr="00ED774C">
        <w:rPr>
          <w:rStyle w:val="Emphasis"/>
        </w:rPr>
        <w:t>P</w:t>
      </w:r>
      <w:r w:rsidRPr="00BF2C3F">
        <w:rPr>
          <w:sz w:val="16"/>
        </w:rPr>
        <w:t xml:space="preserve">rocedure </w:t>
      </w:r>
      <w:r w:rsidRPr="00ED774C">
        <w:rPr>
          <w:rStyle w:val="Emphasis"/>
        </w:rPr>
        <w:t>A</w:t>
      </w:r>
      <w:r w:rsidRPr="00BF2C3F">
        <w:rPr>
          <w:sz w:val="16"/>
        </w:rPr>
        <w:t xml:space="preserve">ct </w:t>
      </w:r>
      <w:r w:rsidRPr="00BF2C3F">
        <w:rPr>
          <w:rStyle w:val="StyleUnderline"/>
        </w:rPr>
        <w:t>by Relying on Factors Congress did not Intend</w:t>
      </w:r>
      <w:r w:rsidRPr="00BF2C3F">
        <w:rPr>
          <w:sz w:val="16"/>
        </w:rPr>
        <w:t xml:space="preserve"> for the Agencies to Consider</w:t>
      </w:r>
    </w:p>
    <w:p w14:paraId="25133455" w14:textId="77777777" w:rsidR="00EB76F7" w:rsidRPr="00BF2C3F" w:rsidRDefault="00EB76F7" w:rsidP="00EB76F7">
      <w:pPr>
        <w:rPr>
          <w:sz w:val="16"/>
          <w:szCs w:val="16"/>
        </w:rPr>
      </w:pPr>
      <w:r w:rsidRPr="00BF2C3F">
        <w:rPr>
          <w:sz w:val="16"/>
          <w:szCs w:val="16"/>
        </w:rPr>
        <w:t>105. The allegations of the proceeding paragraphs 1 through 104 are incorporated here by reference.</w:t>
      </w:r>
    </w:p>
    <w:p w14:paraId="6CCB67AF" w14:textId="77777777" w:rsidR="00EB76F7" w:rsidRPr="00BF2C3F" w:rsidRDefault="00EB76F7" w:rsidP="00EB76F7">
      <w:pPr>
        <w:rPr>
          <w:sz w:val="16"/>
        </w:rPr>
      </w:pPr>
      <w:r w:rsidRPr="00BF2C3F">
        <w:rPr>
          <w:sz w:val="16"/>
        </w:rPr>
        <w:t xml:space="preserve">106. </w:t>
      </w:r>
      <w:r w:rsidRPr="00BF2C3F">
        <w:rPr>
          <w:rStyle w:val="StyleUnderline"/>
        </w:rPr>
        <w:t>The</w:t>
      </w:r>
      <w:r w:rsidRPr="00BF2C3F">
        <w:rPr>
          <w:sz w:val="16"/>
        </w:rPr>
        <w:t xml:space="preserve"> Final </w:t>
      </w:r>
      <w:r w:rsidRPr="00BF2C3F">
        <w:rPr>
          <w:rStyle w:val="StyleUnderline"/>
        </w:rPr>
        <w:t xml:space="preserve">Rule violates the </w:t>
      </w:r>
      <w:r w:rsidRPr="00ED774C">
        <w:rPr>
          <w:rStyle w:val="Emphasis"/>
        </w:rPr>
        <w:t>A</w:t>
      </w:r>
      <w:r w:rsidRPr="00BF2C3F">
        <w:rPr>
          <w:sz w:val="16"/>
        </w:rPr>
        <w:t xml:space="preserve">dministrative </w:t>
      </w:r>
      <w:r w:rsidRPr="00ED774C">
        <w:rPr>
          <w:rStyle w:val="Emphasis"/>
        </w:rPr>
        <w:t>P</w:t>
      </w:r>
      <w:r w:rsidRPr="00BF2C3F">
        <w:rPr>
          <w:sz w:val="16"/>
        </w:rPr>
        <w:t xml:space="preserve">rocedure </w:t>
      </w:r>
      <w:r w:rsidRPr="00ED774C">
        <w:rPr>
          <w:rStyle w:val="Emphasis"/>
        </w:rPr>
        <w:t>A</w:t>
      </w:r>
      <w:r w:rsidRPr="00BF2C3F">
        <w:rPr>
          <w:sz w:val="16"/>
        </w:rPr>
        <w:t xml:space="preserve">ct </w:t>
      </w:r>
      <w:r w:rsidRPr="00BF2C3F">
        <w:rPr>
          <w:rStyle w:val="StyleUnderline"/>
        </w:rPr>
        <w:t>by relying on</w:t>
      </w:r>
      <w:r w:rsidRPr="00BF2C3F">
        <w:rPr>
          <w:sz w:val="16"/>
        </w:rPr>
        <w:t xml:space="preserve"> factors that Congress did not intend the Agencies to consider—</w:t>
      </w:r>
      <w:r w:rsidRPr="00ED774C">
        <w:rPr>
          <w:rStyle w:val="Emphasis"/>
        </w:rPr>
        <w:t>states filling in the gaps in clean water protection</w:t>
      </w:r>
      <w:r w:rsidRPr="00BF2C3F">
        <w:rPr>
          <w:sz w:val="16"/>
        </w:rPr>
        <w:t>.</w:t>
      </w:r>
    </w:p>
    <w:p w14:paraId="5255975D" w14:textId="77777777" w:rsidR="00EB76F7" w:rsidRPr="003B7A8B" w:rsidRDefault="00EB76F7" w:rsidP="00EB76F7">
      <w:pPr>
        <w:rPr>
          <w:sz w:val="16"/>
        </w:rPr>
      </w:pPr>
      <w:r w:rsidRPr="003B7A8B">
        <w:rPr>
          <w:sz w:val="16"/>
        </w:rPr>
        <w:t xml:space="preserve">107. In developing the Final Rule, the </w:t>
      </w:r>
      <w:r w:rsidRPr="00BF2C3F">
        <w:rPr>
          <w:rStyle w:val="StyleUnderline"/>
        </w:rPr>
        <w:t xml:space="preserve">Agencies evaluated </w:t>
      </w:r>
      <w:r w:rsidRPr="00ED774C">
        <w:rPr>
          <w:rStyle w:val="Emphasis"/>
        </w:rPr>
        <w:t>state</w:t>
      </w:r>
      <w:r w:rsidRPr="003B7A8B">
        <w:rPr>
          <w:sz w:val="16"/>
        </w:rPr>
        <w:t xml:space="preserve"> Clean Water Act </w:t>
      </w:r>
      <w:r w:rsidRPr="00ED774C">
        <w:rPr>
          <w:rStyle w:val="Emphasis"/>
        </w:rPr>
        <w:t>programs</w:t>
      </w:r>
      <w:r w:rsidRPr="003B7A8B">
        <w:rPr>
          <w:sz w:val="16"/>
        </w:rPr>
        <w:t xml:space="preserve">, including state policies defining and regulating state waters in order to “describe the breadth of state authorities.” EPA and Dep’t of the Army, Appendices to the Resource and Programmatic Assessment for the Navigable Waters Protection Rule: Definition of “Waters of the United States” 1 (Jan. 23, 2020), https://www.epa.gov/sites/production/files/2020- 01/documents/rpa_finalappendices.pdf. The Final Rule expressly relies on states to protect waters removed from the “waters of the United States” definition. The Agencies determined that interstate waters without surface water connection to traditionally navigable waters, ephemeral streams, and non-adjacent wetlands “are more appropriately regulated by States and Tribes pursuant to their own authorities.” Final Rule, 85 Fed. Reg. at 22,284, 22,287, 22,308. </w:t>
      </w:r>
      <w:r w:rsidRPr="003B7A8B">
        <w:rPr>
          <w:rStyle w:val="StyleUnderline"/>
        </w:rPr>
        <w:t xml:space="preserve">The Agencies assume that </w:t>
      </w:r>
      <w:r w:rsidRPr="00ED774C">
        <w:rPr>
          <w:rStyle w:val="Emphasis"/>
        </w:rPr>
        <w:t>states will implement programs</w:t>
      </w:r>
      <w:r w:rsidRPr="003B7A8B">
        <w:rPr>
          <w:rStyle w:val="StyleUnderline"/>
        </w:rPr>
        <w:t xml:space="preserve"> to protect waters</w:t>
      </w:r>
      <w:r w:rsidRPr="003B7A8B">
        <w:rPr>
          <w:sz w:val="16"/>
        </w:rPr>
        <w:t xml:space="preserve"> in the wake of a federal retreat from Clean Water Act protections. Proposed Rule, 84 Fed. Reg. at 4,201.</w:t>
      </w:r>
    </w:p>
    <w:p w14:paraId="389CAF1D" w14:textId="77777777" w:rsidR="00EB76F7" w:rsidRPr="00ED774C" w:rsidRDefault="00EB76F7" w:rsidP="00EB76F7">
      <w:pPr>
        <w:rPr>
          <w:rStyle w:val="Emphasis"/>
        </w:rPr>
      </w:pPr>
      <w:r w:rsidRPr="003B7A8B">
        <w:rPr>
          <w:sz w:val="16"/>
        </w:rPr>
        <w:t xml:space="preserve">108. Even though the Agencies conclude that it is more appropriate for states to regulate these waters, the Agencies were unable to “predict what changes [in state regulations] might result from the final rule.” Economic Analysis, at 34. </w:t>
      </w:r>
      <w:r w:rsidRPr="003B7A8B">
        <w:rPr>
          <w:rStyle w:val="StyleUnderline"/>
        </w:rPr>
        <w:t>The Agencies</w:t>
      </w:r>
      <w:r w:rsidRPr="003B7A8B">
        <w:rPr>
          <w:sz w:val="16"/>
        </w:rPr>
        <w:t xml:space="preserve"> therefore </w:t>
      </w:r>
      <w:r w:rsidRPr="003B7A8B">
        <w:rPr>
          <w:rStyle w:val="StyleUnderline"/>
        </w:rPr>
        <w:t>relied on a factor Congress did not intend for them to consider</w:t>
      </w:r>
      <w:r w:rsidRPr="003B7A8B">
        <w:rPr>
          <w:sz w:val="16"/>
        </w:rPr>
        <w:t xml:space="preserve"> and did not meaningfully evaluate whether that reliance was misplaced. </w:t>
      </w:r>
      <w:r w:rsidRPr="00ED774C">
        <w:rPr>
          <w:rStyle w:val="Emphasis"/>
        </w:rPr>
        <w:t>This is fundamentally arbitrary.</w:t>
      </w:r>
    </w:p>
    <w:p w14:paraId="6DF6CDB0" w14:textId="77777777" w:rsidR="00EB76F7" w:rsidRPr="003B7A8B" w:rsidRDefault="00EB76F7" w:rsidP="00EB76F7">
      <w:pPr>
        <w:rPr>
          <w:sz w:val="16"/>
        </w:rPr>
      </w:pPr>
      <w:r w:rsidRPr="003B7A8B">
        <w:rPr>
          <w:sz w:val="16"/>
        </w:rPr>
        <w:t xml:space="preserve">109. </w:t>
      </w:r>
      <w:r w:rsidRPr="003B7A8B">
        <w:rPr>
          <w:rStyle w:val="StyleUnderline"/>
        </w:rPr>
        <w:t xml:space="preserve">By relying on </w:t>
      </w:r>
      <w:r w:rsidRPr="00ED774C">
        <w:rPr>
          <w:rStyle w:val="Emphasis"/>
        </w:rPr>
        <w:t>states</w:t>
      </w:r>
      <w:r w:rsidRPr="003B7A8B">
        <w:rPr>
          <w:sz w:val="16"/>
        </w:rPr>
        <w:t xml:space="preserve"> to be solely responsible for stream and wetland protections, the </w:t>
      </w:r>
      <w:r w:rsidRPr="003B7A8B">
        <w:rPr>
          <w:rStyle w:val="StyleUnderline"/>
        </w:rPr>
        <w:t>Agencies have relied on factors Congress did not intend</w:t>
      </w:r>
      <w:r w:rsidRPr="003B7A8B">
        <w:rPr>
          <w:sz w:val="16"/>
        </w:rPr>
        <w:t xml:space="preserve"> the Agencies consider. </w:t>
      </w:r>
      <w:r w:rsidRPr="003B7A8B">
        <w:rPr>
          <w:rStyle w:val="StyleUnderline"/>
        </w:rPr>
        <w:t>When passing the Clean Water Act, Congress created a comprehensive approach to water</w:t>
      </w:r>
      <w:r w:rsidRPr="003B7A8B">
        <w:rPr>
          <w:sz w:val="16"/>
        </w:rPr>
        <w:t xml:space="preserve"> quality protection </w:t>
      </w:r>
      <w:r w:rsidRPr="003B7A8B">
        <w:rPr>
          <w:rStyle w:val="StyleUnderline"/>
        </w:rPr>
        <w:t xml:space="preserve">that </w:t>
      </w:r>
      <w:r w:rsidRPr="00ED774C">
        <w:rPr>
          <w:rStyle w:val="Emphasis"/>
        </w:rPr>
        <w:t>directly rejected</w:t>
      </w:r>
      <w:r w:rsidRPr="003B7A8B">
        <w:rPr>
          <w:sz w:val="16"/>
        </w:rPr>
        <w:t xml:space="preserve"> the prior tactic of </w:t>
      </w:r>
      <w:r w:rsidRPr="003B7A8B">
        <w:rPr>
          <w:rStyle w:val="StyleUnderline"/>
        </w:rPr>
        <w:t>relying on state actions without strong federal support</w:t>
      </w:r>
      <w:r w:rsidRPr="003B7A8B">
        <w:rPr>
          <w:sz w:val="16"/>
        </w:rPr>
        <w:t>. Riverside Bayview Homes, 474 U.S. at 133 (Congress granted “broad federal authority to control pollution”); see S. Rept. 92-414 at 1, 7 (highlighting that the prior regime of states leading the national effort to fight pollution with the Federal government limited to assisting the states had been “inadequate in every vital aspect.”).</w:t>
      </w:r>
    </w:p>
    <w:p w14:paraId="303DD731" w14:textId="77777777" w:rsidR="00EB76F7" w:rsidRPr="003B7A8B" w:rsidRDefault="00EB76F7" w:rsidP="00EB76F7">
      <w:pPr>
        <w:rPr>
          <w:sz w:val="16"/>
        </w:rPr>
      </w:pPr>
      <w:r w:rsidRPr="003B7A8B">
        <w:rPr>
          <w:sz w:val="16"/>
        </w:rPr>
        <w:t xml:space="preserve">110. </w:t>
      </w:r>
      <w:r w:rsidRPr="003B7A8B">
        <w:rPr>
          <w:rStyle w:val="StyleUnderline"/>
        </w:rPr>
        <w:t xml:space="preserve">The Clean Water Act established </w:t>
      </w:r>
      <w:r w:rsidRPr="00ED774C">
        <w:rPr>
          <w:rStyle w:val="Emphasis"/>
        </w:rPr>
        <w:t>strong federal baseline requirements</w:t>
      </w:r>
      <w:r w:rsidRPr="003B7A8B">
        <w:rPr>
          <w:rStyle w:val="StyleUnderline"/>
        </w:rPr>
        <w:t xml:space="preserve"> for states to follow</w:t>
      </w:r>
      <w:r w:rsidRPr="003B7A8B">
        <w:rPr>
          <w:sz w:val="16"/>
        </w:rPr>
        <w:t xml:space="preserve">, and if states do not follow these requirements the federal government must act. See 33 U.S.C. § 1313 (requiring the Administrator to set water quality standards if States do not, to list impaired waters if the Administrator disapproves of the state list, to develop Total Maximum Daily Loads to improve impaired waters if states fail to do so sufficiently). </w:t>
      </w:r>
      <w:r w:rsidRPr="003B7A8B">
        <w:rPr>
          <w:rStyle w:val="StyleUnderline"/>
        </w:rPr>
        <w:t>The Clean Water Act directs the Agencies to set the agenda for water protection and delegates states with the authority to implement day-to-day programs</w:t>
      </w:r>
      <w:r w:rsidRPr="003B7A8B">
        <w:rPr>
          <w:sz w:val="16"/>
        </w:rPr>
        <w:t xml:space="preserve"> including the various permitting programs. </w:t>
      </w:r>
      <w:r w:rsidRPr="00ED774C">
        <w:rPr>
          <w:rStyle w:val="Emphasis"/>
        </w:rPr>
        <w:t>Congress did not intend for vast numbers of waters to be left solely to the states to protect</w:t>
      </w:r>
      <w:r w:rsidRPr="003B7A8B">
        <w:rPr>
          <w:sz w:val="16"/>
        </w:rPr>
        <w:t xml:space="preserve"> under varying state laws, as the Act granted broad federal authority to define “waters of the United States” and the scope of jurisdiction under the Clean Water Act.</w:t>
      </w:r>
    </w:p>
    <w:p w14:paraId="4F754F30" w14:textId="77777777" w:rsidR="00EB76F7" w:rsidRPr="003B7A8B" w:rsidRDefault="00EB76F7" w:rsidP="00EB76F7">
      <w:pPr>
        <w:rPr>
          <w:rStyle w:val="StyleUnderline"/>
        </w:rPr>
      </w:pPr>
      <w:r w:rsidRPr="003B7A8B">
        <w:rPr>
          <w:sz w:val="16"/>
        </w:rPr>
        <w:t xml:space="preserve">111. </w:t>
      </w:r>
      <w:r w:rsidRPr="003B7A8B">
        <w:rPr>
          <w:rStyle w:val="StyleUnderline"/>
        </w:rPr>
        <w:t xml:space="preserve">By relying on states to act </w:t>
      </w:r>
      <w:r w:rsidRPr="00ED774C">
        <w:rPr>
          <w:rStyle w:val="Emphasis"/>
        </w:rPr>
        <w:t>in lieu of a comprehensive federal definition</w:t>
      </w:r>
      <w:r w:rsidRPr="003B7A8B">
        <w:rPr>
          <w:rStyle w:val="StyleUnderline"/>
        </w:rPr>
        <w:t xml:space="preserve"> of “waters of the United States,” the Agencies are relying on a factor that Congress did not intend the Agencies to consider. This is </w:t>
      </w:r>
      <w:r w:rsidRPr="00ED774C">
        <w:rPr>
          <w:rStyle w:val="Emphasis"/>
        </w:rPr>
        <w:t>arbitrary and capricious</w:t>
      </w:r>
      <w:r w:rsidRPr="003B7A8B">
        <w:rPr>
          <w:rStyle w:val="StyleUnderline"/>
        </w:rPr>
        <w:t xml:space="preserve">. </w:t>
      </w:r>
    </w:p>
    <w:p w14:paraId="626BBCDA" w14:textId="77777777" w:rsidR="00EB76F7" w:rsidRDefault="00EB76F7" w:rsidP="00EB76F7">
      <w:pPr>
        <w:pStyle w:val="Heading4"/>
      </w:pPr>
      <w:r>
        <w:t>5---</w:t>
      </w:r>
      <w:r w:rsidRPr="007B0674">
        <w:rPr>
          <w:u w:val="single"/>
        </w:rPr>
        <w:t>State Economy</w:t>
      </w:r>
      <w:r>
        <w:t xml:space="preserve">---the counterplan </w:t>
      </w:r>
      <w:r w:rsidRPr="007B0674">
        <w:rPr>
          <w:u w:val="single"/>
        </w:rPr>
        <w:t>overburdens budgets</w:t>
      </w:r>
      <w:r>
        <w:t xml:space="preserve">. </w:t>
      </w:r>
    </w:p>
    <w:p w14:paraId="5A38DDEC" w14:textId="77777777" w:rsidR="00EB76F7" w:rsidRDefault="00EB76F7" w:rsidP="00EB76F7">
      <w:r w:rsidRPr="001F72FD">
        <w:rPr>
          <w:rStyle w:val="Style13ptBold"/>
        </w:rPr>
        <w:t xml:space="preserve">Attorney General </w:t>
      </w:r>
      <w:r>
        <w:rPr>
          <w:rStyle w:val="Style13ptBold"/>
        </w:rPr>
        <w:t>of Michigan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52A681B2" w14:textId="77777777" w:rsidR="00EB76F7" w:rsidRPr="00BF2C3F" w:rsidRDefault="00EB76F7" w:rsidP="00EB76F7">
      <w:pPr>
        <w:rPr>
          <w:sz w:val="16"/>
        </w:rPr>
      </w:pPr>
      <w:r w:rsidRPr="00BF2C3F">
        <w:rPr>
          <w:rStyle w:val="StyleUnderline"/>
        </w:rPr>
        <w:t>Michigan is one of two states to administer both Sections 402 and 404 of the Clean Water Act</w:t>
      </w:r>
      <w:r w:rsidRPr="00BF2C3F">
        <w:rPr>
          <w:sz w:val="16"/>
        </w:rPr>
        <w:t xml:space="preserve">. Michigan has administered Section 404 for approximately 35 years. Therefore, </w:t>
      </w:r>
      <w:r w:rsidRPr="00BF2C3F">
        <w:rPr>
          <w:rStyle w:val="StyleUnderline"/>
        </w:rPr>
        <w:t xml:space="preserve">if the proposed WOTUS Rule is enacted and </w:t>
      </w:r>
      <w:r w:rsidRPr="00ED774C">
        <w:rPr>
          <w:rStyle w:val="Emphasis"/>
        </w:rPr>
        <w:t>federal wetland protections are reduced</w:t>
      </w:r>
      <w:r w:rsidRPr="00BF2C3F">
        <w:rPr>
          <w:sz w:val="16"/>
        </w:rPr>
        <w:t xml:space="preserve">, Michigan serves as an example of what </w:t>
      </w:r>
      <w:r w:rsidRPr="00BF2C3F">
        <w:rPr>
          <w:rStyle w:val="StyleUnderline"/>
        </w:rPr>
        <w:t xml:space="preserve">it would </w:t>
      </w:r>
      <w:r w:rsidRPr="00ED774C">
        <w:rPr>
          <w:rStyle w:val="Emphasis"/>
        </w:rPr>
        <w:t>cost</w:t>
      </w:r>
      <w:r w:rsidRPr="00BF2C3F">
        <w:rPr>
          <w:sz w:val="16"/>
        </w:rPr>
        <w:t xml:space="preserve"> other </w:t>
      </w:r>
      <w:r w:rsidRPr="00ED774C">
        <w:rPr>
          <w:rStyle w:val="Emphasis"/>
        </w:rPr>
        <w:t>states to step in and fill the regulatory void</w:t>
      </w:r>
      <w:r w:rsidRPr="00BF2C3F">
        <w:rPr>
          <w:sz w:val="16"/>
        </w:rPr>
        <w:t xml:space="preserve"> by operating their own wetland protection programs.</w:t>
      </w:r>
    </w:p>
    <w:p w14:paraId="58CA7722" w14:textId="77777777" w:rsidR="00EB76F7" w:rsidRPr="00BF2C3F" w:rsidRDefault="00EB76F7" w:rsidP="00EB76F7">
      <w:pPr>
        <w:rPr>
          <w:sz w:val="16"/>
        </w:rPr>
      </w:pPr>
      <w:r w:rsidRPr="00BF2C3F">
        <w:rPr>
          <w:rStyle w:val="StyleUnderline"/>
        </w:rPr>
        <w:t xml:space="preserve">The cost to Michigan of administering its Section 404 program is substantial at </w:t>
      </w:r>
      <w:r w:rsidRPr="00ED774C">
        <w:rPr>
          <w:rStyle w:val="Emphasis"/>
        </w:rPr>
        <w:t>over $12.3 million</w:t>
      </w:r>
      <w:r w:rsidRPr="00BF2C3F">
        <w:rPr>
          <w:sz w:val="16"/>
        </w:rPr>
        <w:t xml:space="preserve">. Michigan employs 82 full time employees to run the program. However, </w:t>
      </w:r>
      <w:r w:rsidRPr="00BF2C3F">
        <w:rPr>
          <w:rStyle w:val="StyleUnderline"/>
        </w:rPr>
        <w:t xml:space="preserve">Michigan’s program is </w:t>
      </w:r>
      <w:r w:rsidRPr="00ED774C">
        <w:rPr>
          <w:rStyle w:val="Emphasis"/>
        </w:rPr>
        <w:t>far from being self-funded</w:t>
      </w:r>
      <w:r w:rsidRPr="00BF2C3F">
        <w:rPr>
          <w:sz w:val="16"/>
        </w:rPr>
        <w:t xml:space="preserve">. Permit fees generated under the program pay for the cost of 15.4 full time employees, which is less than 20% of the cost of the program. The rest must come from other sources. In Michigan, </w:t>
      </w:r>
      <w:r w:rsidRPr="00BF2C3F">
        <w:rPr>
          <w:rStyle w:val="StyleUnderline"/>
        </w:rPr>
        <w:t>over $7.5 million</w:t>
      </w:r>
      <w:r w:rsidRPr="00BF2C3F">
        <w:rPr>
          <w:sz w:val="16"/>
        </w:rPr>
        <w:t xml:space="preserve"> of that support </w:t>
      </w:r>
      <w:r w:rsidRPr="00BF2C3F">
        <w:rPr>
          <w:rStyle w:val="StyleUnderline"/>
        </w:rPr>
        <w:t>is in the form of state general funds</w:t>
      </w:r>
      <w:r w:rsidRPr="00BF2C3F">
        <w:rPr>
          <w:sz w:val="16"/>
        </w:rPr>
        <w:t>.</w:t>
      </w:r>
    </w:p>
    <w:p w14:paraId="6A493BA6" w14:textId="77777777" w:rsidR="00EB76F7" w:rsidRPr="00BF2C3F" w:rsidRDefault="00EB76F7" w:rsidP="00EB76F7">
      <w:pPr>
        <w:rPr>
          <w:sz w:val="16"/>
        </w:rPr>
      </w:pPr>
      <w:r w:rsidRPr="00BF2C3F">
        <w:rPr>
          <w:sz w:val="16"/>
        </w:rPr>
        <w:t xml:space="preserve">Therefore, </w:t>
      </w:r>
      <w:r w:rsidRPr="00ED774C">
        <w:rPr>
          <w:rStyle w:val="Emphasis"/>
        </w:rPr>
        <w:t>to the extent that states may wish to step in</w:t>
      </w:r>
      <w:r w:rsidRPr="00BF2C3F">
        <w:rPr>
          <w:sz w:val="16"/>
        </w:rPr>
        <w:t xml:space="preserve"> and run their own wetland protection programs </w:t>
      </w:r>
      <w:r w:rsidRPr="00BF2C3F">
        <w:rPr>
          <w:rStyle w:val="StyleUnderline"/>
        </w:rPr>
        <w:t xml:space="preserve">if federal wetland protections are rolled back, there are likely two options: </w:t>
      </w:r>
      <w:r w:rsidRPr="00ED774C">
        <w:rPr>
          <w:rStyle w:val="Emphasis"/>
        </w:rPr>
        <w:t>commit a substantial amount</w:t>
      </w:r>
      <w:r w:rsidRPr="00BF2C3F">
        <w:rPr>
          <w:sz w:val="16"/>
        </w:rPr>
        <w:t xml:space="preserve"> of state money toward it, </w:t>
      </w:r>
      <w:r w:rsidRPr="00ED774C">
        <w:rPr>
          <w:rStyle w:val="Emphasis"/>
        </w:rPr>
        <w:t>or impose extremely high permit</w:t>
      </w:r>
      <w:r w:rsidRPr="00BF2C3F">
        <w:rPr>
          <w:sz w:val="16"/>
        </w:rPr>
        <w:t xml:space="preserve"> application </w:t>
      </w:r>
      <w:r w:rsidRPr="00ED774C">
        <w:rPr>
          <w:rStyle w:val="Emphasis"/>
        </w:rPr>
        <w:t>fees</w:t>
      </w:r>
      <w:r w:rsidRPr="00BF2C3F">
        <w:rPr>
          <w:sz w:val="16"/>
        </w:rPr>
        <w:t xml:space="preserve"> to recover those costs from the regulated community. </w:t>
      </w:r>
      <w:r w:rsidRPr="00BF2C3F">
        <w:rPr>
          <w:rStyle w:val="StyleUnderline"/>
        </w:rPr>
        <w:t xml:space="preserve">Either option would impose a </w:t>
      </w:r>
      <w:r w:rsidRPr="00ED774C">
        <w:rPr>
          <w:rStyle w:val="Emphasis"/>
        </w:rPr>
        <w:t>substantial burden on the states</w:t>
      </w:r>
      <w:r w:rsidRPr="00BF2C3F">
        <w:rPr>
          <w:sz w:val="16"/>
        </w:rPr>
        <w:t xml:space="preserve">, whether it be </w:t>
      </w:r>
      <w:r w:rsidRPr="00ED774C">
        <w:rPr>
          <w:rStyle w:val="Emphasis"/>
        </w:rPr>
        <w:t>via</w:t>
      </w:r>
      <w:r w:rsidRPr="00BF2C3F">
        <w:rPr>
          <w:sz w:val="16"/>
        </w:rPr>
        <w:t xml:space="preserve"> commitment of </w:t>
      </w:r>
      <w:r w:rsidRPr="00ED774C">
        <w:rPr>
          <w:rStyle w:val="Emphasis"/>
        </w:rPr>
        <w:t>tax</w:t>
      </w:r>
      <w:r w:rsidRPr="00BF2C3F">
        <w:rPr>
          <w:rStyle w:val="StyleUnderline"/>
        </w:rPr>
        <w:t xml:space="preserve"> dollars or</w:t>
      </w:r>
      <w:r w:rsidRPr="00BF2C3F">
        <w:rPr>
          <w:sz w:val="16"/>
        </w:rPr>
        <w:t xml:space="preserve"> imposing high </w:t>
      </w:r>
      <w:r w:rsidRPr="00ED774C">
        <w:rPr>
          <w:rStyle w:val="Emphasis"/>
        </w:rPr>
        <w:t>fees</w:t>
      </w:r>
      <w:r w:rsidRPr="00BF2C3F">
        <w:rPr>
          <w:sz w:val="16"/>
        </w:rPr>
        <w:t xml:space="preserve"> on permit applicants. </w:t>
      </w:r>
    </w:p>
    <w:p w14:paraId="16824984" w14:textId="77777777" w:rsidR="00EB76F7" w:rsidRDefault="00EB76F7" w:rsidP="00EB76F7">
      <w:pPr>
        <w:pStyle w:val="Heading4"/>
      </w:pPr>
      <w:r>
        <w:t xml:space="preserve">6---Delays---creating state programs would take time---collapses business. </w:t>
      </w:r>
    </w:p>
    <w:p w14:paraId="1F4B0A3F" w14:textId="77777777" w:rsidR="00EB76F7" w:rsidRDefault="00EB76F7" w:rsidP="00EB76F7">
      <w:r w:rsidRPr="001F72FD">
        <w:rPr>
          <w:rStyle w:val="Style13ptBold"/>
        </w:rPr>
        <w:t xml:space="preserve">Attorney General </w:t>
      </w:r>
      <w:r>
        <w:rPr>
          <w:rStyle w:val="Style13ptBold"/>
        </w:rPr>
        <w:t>of Washington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1CD4DCB2" w14:textId="77777777" w:rsidR="00EB76F7" w:rsidRPr="00BF2C3F" w:rsidRDefault="00EB76F7" w:rsidP="00EB76F7">
      <w:pPr>
        <w:rPr>
          <w:sz w:val="16"/>
        </w:rPr>
      </w:pPr>
      <w:r w:rsidRPr="00BF2C3F">
        <w:rPr>
          <w:sz w:val="16"/>
        </w:rPr>
        <w:t xml:space="preserve">Second, contrary to the information in the Agencies’ Resource Assessment, Washington does not have a dredge and fill regulatory program for wetlands. With the exception of “isolated wetlands,” </w:t>
      </w:r>
      <w:r w:rsidRPr="00BF2C3F">
        <w:rPr>
          <w:rStyle w:val="StyleUnderline"/>
        </w:rPr>
        <w:t>Washington relies on the Corps’ dredge and fill program under section 404 of the Clean Water Act</w:t>
      </w:r>
      <w:r w:rsidRPr="00BF2C3F">
        <w:rPr>
          <w:sz w:val="16"/>
        </w:rPr>
        <w:t xml:space="preserve"> to authorize impacts to wetlands that are often necessary for various development projects. </w:t>
      </w:r>
      <w:r w:rsidRPr="00BF2C3F">
        <w:rPr>
          <w:rStyle w:val="StyleUnderline"/>
        </w:rPr>
        <w:t>If the rule is finalized, many waters</w:t>
      </w:r>
      <w:r w:rsidRPr="00BF2C3F">
        <w:rPr>
          <w:sz w:val="16"/>
        </w:rPr>
        <w:t xml:space="preserve"> of the state of Washington </w:t>
      </w:r>
      <w:r w:rsidRPr="00ED774C">
        <w:rPr>
          <w:rStyle w:val="Emphasis"/>
        </w:rPr>
        <w:t>would lose federal protection</w:t>
      </w:r>
      <w:r w:rsidRPr="00BF2C3F">
        <w:rPr>
          <w:sz w:val="16"/>
        </w:rPr>
        <w:t xml:space="preserve"> and </w:t>
      </w:r>
      <w:r w:rsidRPr="00BF2C3F">
        <w:rPr>
          <w:rStyle w:val="StyleUnderline"/>
        </w:rPr>
        <w:t>the Corps’ section 404 program would no longer apply</w:t>
      </w:r>
      <w:r w:rsidRPr="00BF2C3F">
        <w:rPr>
          <w:sz w:val="16"/>
        </w:rPr>
        <w:t xml:space="preserve"> to those waters. However, </w:t>
      </w:r>
      <w:r w:rsidRPr="00BF2C3F">
        <w:rPr>
          <w:rStyle w:val="StyleUnderline"/>
        </w:rPr>
        <w:t>it would still be unlawful under Washington law</w:t>
      </w:r>
      <w:r w:rsidRPr="00BF2C3F">
        <w:rPr>
          <w:sz w:val="16"/>
        </w:rPr>
        <w:t xml:space="preserve"> to impair these waters. </w:t>
      </w:r>
      <w:r w:rsidRPr="00BF2C3F">
        <w:rPr>
          <w:rStyle w:val="StyleUnderline"/>
        </w:rPr>
        <w:t xml:space="preserve">Washington would </w:t>
      </w:r>
      <w:r w:rsidRPr="00ED774C">
        <w:rPr>
          <w:rStyle w:val="Emphasis"/>
        </w:rPr>
        <w:t>need to develop a state permitting program</w:t>
      </w:r>
      <w:r w:rsidRPr="00BF2C3F">
        <w:rPr>
          <w:sz w:val="16"/>
        </w:rPr>
        <w:t xml:space="preserve"> so that developers are not in violation of Washington’s Water Pollution Control law. </w:t>
      </w:r>
      <w:r w:rsidRPr="00BF2C3F">
        <w:rPr>
          <w:rStyle w:val="StyleUnderline"/>
        </w:rPr>
        <w:t xml:space="preserve">It would take significant </w:t>
      </w:r>
      <w:r w:rsidRPr="00ED774C">
        <w:rPr>
          <w:rStyle w:val="Emphasis"/>
        </w:rPr>
        <w:t>time and resources</w:t>
      </w:r>
      <w:r w:rsidRPr="00BF2C3F">
        <w:rPr>
          <w:rStyle w:val="StyleUnderline"/>
        </w:rPr>
        <w:t xml:space="preserve"> to establish a state permitting program. This will result in </w:t>
      </w:r>
      <w:r w:rsidRPr="00ED774C">
        <w:rPr>
          <w:rStyle w:val="Emphasis"/>
        </w:rPr>
        <w:t>delays</w:t>
      </w:r>
      <w:r w:rsidRPr="00BF2C3F">
        <w:rPr>
          <w:sz w:val="16"/>
        </w:rPr>
        <w:t xml:space="preserve"> for projects </w:t>
      </w:r>
      <w:r w:rsidRPr="00ED774C">
        <w:rPr>
          <w:rStyle w:val="Emphasis"/>
        </w:rPr>
        <w:t>and economic losses</w:t>
      </w:r>
      <w:r w:rsidRPr="00BF2C3F">
        <w:rPr>
          <w:sz w:val="16"/>
        </w:rPr>
        <w:t xml:space="preserve"> for businesses </w:t>
      </w:r>
      <w:r w:rsidRPr="00BF2C3F">
        <w:rPr>
          <w:rStyle w:val="StyleUnderline"/>
        </w:rPr>
        <w:t>until Washington is able to replace the 404 program</w:t>
      </w:r>
      <w:r w:rsidRPr="00BF2C3F">
        <w:rPr>
          <w:sz w:val="16"/>
        </w:rPr>
        <w:t xml:space="preserve"> with state programs authorized by the state legislature for waters that will no longer be subject to the 404 program. </w:t>
      </w:r>
      <w:r w:rsidRPr="00BF2C3F">
        <w:rPr>
          <w:rStyle w:val="StyleUnderline"/>
        </w:rPr>
        <w:t>The agencies must seriously reconsidered their evaluation of costs and benefits</w:t>
      </w:r>
      <w:r w:rsidRPr="00BF2C3F">
        <w:rPr>
          <w:sz w:val="16"/>
        </w:rPr>
        <w:t xml:space="preserve"> of the proposed rule </w:t>
      </w:r>
      <w:r w:rsidRPr="00BF2C3F">
        <w:rPr>
          <w:rStyle w:val="StyleUnderline"/>
        </w:rPr>
        <w:t>because the</w:t>
      </w:r>
      <w:r w:rsidRPr="00BF2C3F">
        <w:rPr>
          <w:sz w:val="16"/>
        </w:rPr>
        <w:t xml:space="preserve"> Agencies’ Economic Analysis discounts the </w:t>
      </w:r>
      <w:r w:rsidRPr="00ED774C">
        <w:rPr>
          <w:rStyle w:val="Emphasis"/>
        </w:rPr>
        <w:t>difficulty states will have</w:t>
      </w:r>
      <w:r w:rsidRPr="00BF2C3F">
        <w:rPr>
          <w:sz w:val="16"/>
        </w:rPr>
        <w:t xml:space="preserve"> in achieving legislative authority and funding to develop new programs to compensate for the federal abdication of responsibility to protect waters that are currently protected under the Clean Water Act. </w:t>
      </w:r>
    </w:p>
    <w:p w14:paraId="2D2348EB" w14:textId="77777777" w:rsidR="00EB76F7" w:rsidRDefault="00EB76F7" w:rsidP="00EB76F7">
      <w:pPr>
        <w:pStyle w:val="Heading4"/>
      </w:pPr>
      <w:r>
        <w:t xml:space="preserve">7---Confusion---business assume federal regulations are controlling.  </w:t>
      </w:r>
    </w:p>
    <w:p w14:paraId="3DB13850" w14:textId="77777777" w:rsidR="00EB76F7" w:rsidRDefault="00EB76F7" w:rsidP="00EB76F7">
      <w:r w:rsidRPr="001F72FD">
        <w:rPr>
          <w:rStyle w:val="Style13ptBold"/>
        </w:rPr>
        <w:t xml:space="preserve">Attorney General </w:t>
      </w:r>
      <w:r>
        <w:rPr>
          <w:rStyle w:val="Style13ptBold"/>
        </w:rPr>
        <w:t>of Vermont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52CA1FD7" w14:textId="77777777" w:rsidR="00EB76F7" w:rsidRPr="00BF2C3F" w:rsidRDefault="00EB76F7" w:rsidP="00EB76F7">
      <w:pPr>
        <w:rPr>
          <w:sz w:val="16"/>
        </w:rPr>
      </w:pPr>
      <w:r w:rsidRPr="00BF2C3F">
        <w:rPr>
          <w:sz w:val="16"/>
        </w:rPr>
        <w:t xml:space="preserve">Additionally, </w:t>
      </w:r>
      <w:r w:rsidRPr="00BF2C3F">
        <w:rPr>
          <w:rStyle w:val="StyleUnderline"/>
        </w:rPr>
        <w:t>greater disparity between state and federal definitions</w:t>
      </w:r>
      <w:r w:rsidRPr="00BF2C3F">
        <w:rPr>
          <w:sz w:val="16"/>
        </w:rPr>
        <w:t xml:space="preserve"> of protected waters would </w:t>
      </w:r>
      <w:r w:rsidRPr="00BF2C3F">
        <w:rPr>
          <w:rStyle w:val="StyleUnderline"/>
        </w:rPr>
        <w:t>create</w:t>
      </w:r>
      <w:r w:rsidRPr="00BF2C3F">
        <w:rPr>
          <w:sz w:val="16"/>
        </w:rPr>
        <w:t xml:space="preserve"> a greater risk of </w:t>
      </w:r>
      <w:r w:rsidRPr="00ED774C">
        <w:rPr>
          <w:rStyle w:val="Emphasis"/>
        </w:rPr>
        <w:t>confusion</w:t>
      </w:r>
      <w:r w:rsidRPr="00BF2C3F">
        <w:rPr>
          <w:rStyle w:val="StyleUnderline"/>
        </w:rPr>
        <w:t xml:space="preserve"> among the </w:t>
      </w:r>
      <w:r w:rsidRPr="00ED774C">
        <w:rPr>
          <w:rStyle w:val="Emphasis"/>
        </w:rPr>
        <w:t>regulated public</w:t>
      </w:r>
      <w:r w:rsidRPr="00BF2C3F">
        <w:rPr>
          <w:sz w:val="16"/>
        </w:rPr>
        <w:t xml:space="preserve">. In turn, </w:t>
      </w:r>
      <w:r w:rsidRPr="00BF2C3F">
        <w:rPr>
          <w:rStyle w:val="StyleUnderline"/>
        </w:rPr>
        <w:t xml:space="preserve">this would create the need for additional </w:t>
      </w:r>
      <w:r w:rsidRPr="00ED774C">
        <w:rPr>
          <w:rStyle w:val="Emphasis"/>
        </w:rPr>
        <w:t>outreach and education</w:t>
      </w:r>
      <w:r w:rsidRPr="00BF2C3F">
        <w:rPr>
          <w:sz w:val="16"/>
        </w:rPr>
        <w:t xml:space="preserve"> from the state, </w:t>
      </w:r>
      <w:r w:rsidRPr="00BF2C3F">
        <w:rPr>
          <w:rStyle w:val="StyleUnderline"/>
        </w:rPr>
        <w:t xml:space="preserve">greater </w:t>
      </w:r>
      <w:r w:rsidRPr="00ED774C">
        <w:rPr>
          <w:rStyle w:val="Emphasis"/>
        </w:rPr>
        <w:t>oversight</w:t>
      </w:r>
      <w:r w:rsidRPr="00BF2C3F">
        <w:rPr>
          <w:rStyle w:val="StyleUnderline"/>
        </w:rPr>
        <w:t xml:space="preserve"> to ensure state law is being followed, and likely a need for </w:t>
      </w:r>
      <w:r w:rsidRPr="00ED774C">
        <w:rPr>
          <w:rStyle w:val="Emphasis"/>
        </w:rPr>
        <w:t>more enforcement</w:t>
      </w:r>
      <w:r w:rsidRPr="00BF2C3F">
        <w:rPr>
          <w:sz w:val="16"/>
        </w:rPr>
        <w:t xml:space="preserve">. </w:t>
      </w:r>
    </w:p>
    <w:p w14:paraId="2F345F96" w14:textId="77777777" w:rsidR="00EB76F7" w:rsidRDefault="00EB76F7" w:rsidP="00EB76F7">
      <w:pPr>
        <w:pStyle w:val="Heading3"/>
      </w:pPr>
      <w:r>
        <w:t xml:space="preserve">XT---WOTUS---1AR </w:t>
      </w:r>
    </w:p>
    <w:p w14:paraId="0743C73A" w14:textId="77777777" w:rsidR="00EB76F7" w:rsidRPr="005064D9" w:rsidRDefault="00EB76F7" w:rsidP="00EB76F7">
      <w:pPr>
        <w:pStyle w:val="Heading4"/>
      </w:pPr>
      <w:r>
        <w:t xml:space="preserve">EPA is key---states can’t administer the counterplan. </w:t>
      </w:r>
    </w:p>
    <w:p w14:paraId="4E3EA55B" w14:textId="77777777" w:rsidR="00EB76F7" w:rsidRDefault="00EB76F7" w:rsidP="00EB76F7">
      <w:r w:rsidRPr="001F72FD">
        <w:rPr>
          <w:rStyle w:val="Style13ptBold"/>
        </w:rPr>
        <w:t xml:space="preserve">Attorney General </w:t>
      </w:r>
      <w:r>
        <w:rPr>
          <w:rStyle w:val="Style13ptBold"/>
        </w:rPr>
        <w:t>of California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545A711E" w14:textId="77777777" w:rsidR="00EB76F7" w:rsidRPr="003B7A8B" w:rsidRDefault="00EB76F7" w:rsidP="00EB76F7">
      <w:pPr>
        <w:rPr>
          <w:sz w:val="16"/>
        </w:rPr>
      </w:pPr>
      <w:r w:rsidRPr="003B7A8B">
        <w:rPr>
          <w:sz w:val="16"/>
        </w:rPr>
        <w:t xml:space="preserve">II. </w:t>
      </w:r>
      <w:r w:rsidRPr="003B7A8B">
        <w:rPr>
          <w:rStyle w:val="StyleUnderline"/>
        </w:rPr>
        <w:t>The Proposed Rule Will Impact California’s Water Quality Control</w:t>
      </w:r>
      <w:r w:rsidRPr="003B7A8B">
        <w:rPr>
          <w:sz w:val="16"/>
        </w:rPr>
        <w:t xml:space="preserve"> Programs and Resources</w:t>
      </w:r>
    </w:p>
    <w:p w14:paraId="2CB27CAB" w14:textId="77777777" w:rsidR="00EB76F7" w:rsidRPr="003B7A8B" w:rsidRDefault="00EB76F7" w:rsidP="00EB76F7">
      <w:pPr>
        <w:rPr>
          <w:sz w:val="16"/>
        </w:rPr>
      </w:pPr>
      <w:r w:rsidRPr="003B7A8B">
        <w:rPr>
          <w:sz w:val="16"/>
        </w:rPr>
        <w:t xml:space="preserve">While California has strong state water quality protections, these </w:t>
      </w:r>
      <w:r w:rsidRPr="003B7A8B">
        <w:rPr>
          <w:rStyle w:val="StyleUnderline"/>
        </w:rPr>
        <w:t>state authorities have been used in conjunction with CWA authorities. California relies heavily on CWA Section 404 permits</w:t>
      </w:r>
      <w:r w:rsidRPr="003B7A8B">
        <w:rPr>
          <w:sz w:val="16"/>
        </w:rPr>
        <w:t xml:space="preserve"> issued by the Army Corps of Engineers to limit state resources utilized in the section 401 water quality certification program. </w:t>
      </w:r>
      <w:r w:rsidRPr="00ED774C">
        <w:rPr>
          <w:rStyle w:val="Emphasis"/>
        </w:rPr>
        <w:t>California will have to expend significant resources</w:t>
      </w:r>
      <w:r w:rsidRPr="003B7A8B">
        <w:rPr>
          <w:rStyle w:val="StyleUnderline"/>
        </w:rPr>
        <w:t xml:space="preserve"> to implement and enforce its recently adopted</w:t>
      </w:r>
      <w:r w:rsidRPr="003B7A8B">
        <w:rPr>
          <w:sz w:val="16"/>
        </w:rPr>
        <w:t xml:space="preserve">, but not yet final and effective, </w:t>
      </w:r>
      <w:r w:rsidRPr="003B7A8B">
        <w:rPr>
          <w:rStyle w:val="StyleUnderline"/>
        </w:rPr>
        <w:t>state regulation</w:t>
      </w:r>
      <w:r w:rsidRPr="003B7A8B">
        <w:rPr>
          <w:sz w:val="16"/>
        </w:rPr>
        <w:t xml:space="preserve"> of dredge or fill activities to ensure the same level of protection for waters that the state has traditionally regulated by the state in tandem with the Corps.</w:t>
      </w:r>
    </w:p>
    <w:p w14:paraId="56656DC2" w14:textId="77777777" w:rsidR="00EB76F7" w:rsidRPr="003B7A8B" w:rsidRDefault="00EB76F7" w:rsidP="00EB76F7">
      <w:pPr>
        <w:rPr>
          <w:rStyle w:val="StyleUnderline"/>
        </w:rPr>
      </w:pPr>
      <w:r w:rsidRPr="003B7A8B">
        <w:rPr>
          <w:sz w:val="16"/>
        </w:rPr>
        <w:t xml:space="preserve">Further, </w:t>
      </w:r>
      <w:r w:rsidRPr="003B7A8B">
        <w:rPr>
          <w:rStyle w:val="StyleUnderline"/>
        </w:rPr>
        <w:t>the Proposed Rule</w:t>
      </w:r>
      <w:r w:rsidRPr="003B7A8B">
        <w:rPr>
          <w:sz w:val="16"/>
        </w:rPr>
        <w:t xml:space="preserve">, if adopted, </w:t>
      </w:r>
      <w:r w:rsidRPr="00ED774C">
        <w:rPr>
          <w:rStyle w:val="Emphasis"/>
        </w:rPr>
        <w:t>will hinder California’s ability to effectively control water pollution</w:t>
      </w:r>
      <w:r w:rsidRPr="003B7A8B">
        <w:rPr>
          <w:rStyle w:val="StyleUnderline"/>
        </w:rPr>
        <w:t xml:space="preserve">, because the existing state water quality enforcement mechanism is </w:t>
      </w:r>
      <w:r w:rsidRPr="00ED774C">
        <w:rPr>
          <w:rStyle w:val="Emphasis"/>
        </w:rPr>
        <w:t>not as efficient and effective</w:t>
      </w:r>
      <w:r w:rsidRPr="003B7A8B">
        <w:rPr>
          <w:sz w:val="16"/>
        </w:rPr>
        <w:t xml:space="preserve"> as the CWA enforcement framework. For example, penalties for CWA violations are several times higher than penalties for violations of the California Water Code. In addition, prosecuting enforcement actions under the Water Code will be more cumbersome, because such actions must satisfy a number of prerequisites that are not required for CWA enforcement. The California Water Code also does not authorize citizen enforcement actions. The dramatic shift proposed by the Agencies would also have widespread implications on other programs. In another example, the section 311 oil spill prevention, preparedness and response program is administered by EPA Region 9 in coordination with California. To the extent the scope of coverage for the section 311 changes, </w:t>
      </w:r>
      <w:r w:rsidRPr="003B7A8B">
        <w:rPr>
          <w:rStyle w:val="StyleUnderline"/>
        </w:rPr>
        <w:t>California would need to develop a mechanism to replace those protections</w:t>
      </w:r>
      <w:r w:rsidRPr="003B7A8B">
        <w:rPr>
          <w:sz w:val="16"/>
        </w:rPr>
        <w:t xml:space="preserve">. Moreover, California’s programs use the CWA as a complement to their state authorities. Constraining CWA jurisdiction may remove the availability of enforcement tools California’s Water Boards have traditionally used. </w:t>
      </w:r>
      <w:r w:rsidRPr="003B7A8B">
        <w:rPr>
          <w:rStyle w:val="StyleUnderline"/>
        </w:rPr>
        <w:t xml:space="preserve">Radical change in the scope of the CWA would require </w:t>
      </w:r>
      <w:r w:rsidRPr="00ED774C">
        <w:rPr>
          <w:rStyle w:val="Emphasis"/>
        </w:rPr>
        <w:t>additional resources</w:t>
      </w:r>
      <w:r w:rsidRPr="003B7A8B">
        <w:rPr>
          <w:rStyle w:val="StyleUnderline"/>
        </w:rPr>
        <w:t xml:space="preserve"> and </w:t>
      </w:r>
      <w:r w:rsidRPr="00ED774C">
        <w:rPr>
          <w:rStyle w:val="Emphasis"/>
        </w:rPr>
        <w:t>administrative reorganization</w:t>
      </w:r>
      <w:r w:rsidRPr="003B7A8B">
        <w:rPr>
          <w:rStyle w:val="StyleUnderline"/>
        </w:rPr>
        <w:t xml:space="preserve"> on a scale that would be </w:t>
      </w:r>
      <w:r w:rsidRPr="00ED774C">
        <w:rPr>
          <w:rStyle w:val="Emphasis"/>
        </w:rPr>
        <w:t>exceedingly difficult to execute</w:t>
      </w:r>
      <w:r w:rsidRPr="003B7A8B">
        <w:rPr>
          <w:rStyle w:val="StyleUnderline"/>
        </w:rPr>
        <w:t xml:space="preserve"> without a </w:t>
      </w:r>
      <w:r w:rsidRPr="00ED774C">
        <w:rPr>
          <w:rStyle w:val="Emphasis"/>
        </w:rPr>
        <w:t>lengthy implementation schedule</w:t>
      </w:r>
      <w:r w:rsidRPr="003B7A8B">
        <w:rPr>
          <w:rStyle w:val="StyleUnderline"/>
        </w:rPr>
        <w:t xml:space="preserve">. </w:t>
      </w:r>
    </w:p>
    <w:p w14:paraId="0C3089D1" w14:textId="77777777" w:rsidR="00EB76F7" w:rsidRDefault="00EB76F7" w:rsidP="00EB76F7">
      <w:pPr>
        <w:pStyle w:val="Heading3"/>
      </w:pPr>
      <w:r>
        <w:t xml:space="preserve">XT---Delays---1AR </w:t>
      </w:r>
    </w:p>
    <w:p w14:paraId="3D23BE57" w14:textId="77777777" w:rsidR="00EB76F7" w:rsidRPr="00FD64B8" w:rsidRDefault="00EB76F7" w:rsidP="00EB76F7">
      <w:pPr>
        <w:pStyle w:val="Heading4"/>
      </w:pPr>
      <w:r>
        <w:t xml:space="preserve">Delays cause </w:t>
      </w:r>
      <w:r w:rsidRPr="003B7A8B">
        <w:rPr>
          <w:u w:val="single"/>
        </w:rPr>
        <w:t>irreversible losses</w:t>
      </w:r>
      <w:r>
        <w:t>.</w:t>
      </w:r>
    </w:p>
    <w:p w14:paraId="1F49D7EA" w14:textId="77777777" w:rsidR="00EB76F7" w:rsidRDefault="00EB76F7" w:rsidP="00EB76F7">
      <w:r w:rsidRPr="001F72FD">
        <w:rPr>
          <w:rStyle w:val="Style13ptBold"/>
        </w:rPr>
        <w:t xml:space="preserve">Attorney General </w:t>
      </w:r>
      <w:r>
        <w:rPr>
          <w:rStyle w:val="Style13ptBold"/>
        </w:rPr>
        <w:t>of the District of Columbia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6EECEA58" w14:textId="77777777" w:rsidR="00EB76F7" w:rsidRPr="003B7A8B" w:rsidRDefault="00EB76F7" w:rsidP="00EB76F7">
      <w:pPr>
        <w:rPr>
          <w:rStyle w:val="StyleUnderline"/>
        </w:rPr>
      </w:pPr>
      <w:r w:rsidRPr="003B7A8B">
        <w:rPr>
          <w:sz w:val="16"/>
        </w:rPr>
        <w:t xml:space="preserve">2. </w:t>
      </w:r>
      <w:r w:rsidRPr="003B7A8B">
        <w:rPr>
          <w:rStyle w:val="StyleUnderline"/>
        </w:rPr>
        <w:t>The District relies on the</w:t>
      </w:r>
      <w:r w:rsidRPr="003B7A8B">
        <w:rPr>
          <w:sz w:val="16"/>
        </w:rPr>
        <w:t xml:space="preserve"> United States </w:t>
      </w:r>
      <w:r w:rsidRPr="00ED774C">
        <w:rPr>
          <w:rStyle w:val="Emphasis"/>
        </w:rPr>
        <w:t>Army Corps</w:t>
      </w:r>
      <w:r w:rsidRPr="003B7A8B">
        <w:rPr>
          <w:sz w:val="16"/>
        </w:rPr>
        <w:t xml:space="preserve"> of Engineers ("USA CE") </w:t>
      </w:r>
      <w:r w:rsidRPr="003B7A8B">
        <w:rPr>
          <w:rStyle w:val="StyleUnderline"/>
        </w:rPr>
        <w:t>and</w:t>
      </w:r>
      <w:r w:rsidRPr="003B7A8B">
        <w:rPr>
          <w:sz w:val="16"/>
        </w:rPr>
        <w:t xml:space="preserve"> the United States Environmental Protection Agency ("</w:t>
      </w:r>
      <w:r w:rsidRPr="00ED774C">
        <w:rPr>
          <w:rStyle w:val="Emphasis"/>
        </w:rPr>
        <w:t>EPA</w:t>
      </w:r>
      <w:r w:rsidRPr="003B7A8B">
        <w:rPr>
          <w:sz w:val="16"/>
        </w:rPr>
        <w:t xml:space="preserve">") (jointly referred to as "Agencies") to administer the Clean Water Act ("CWA") Section 404 Program to regulate dredge and fill activities in wetlands and streams. </w:t>
      </w:r>
      <w:r w:rsidRPr="003B7A8B">
        <w:rPr>
          <w:rStyle w:val="StyleUnderline"/>
        </w:rPr>
        <w:t xml:space="preserve">The District currently </w:t>
      </w:r>
      <w:r w:rsidRPr="00ED774C">
        <w:rPr>
          <w:rStyle w:val="Emphasis"/>
        </w:rPr>
        <w:t>lacks</w:t>
      </w:r>
      <w:r w:rsidRPr="003B7A8B">
        <w:rPr>
          <w:sz w:val="16"/>
        </w:rPr>
        <w:t xml:space="preserve">, but is developing, </w:t>
      </w:r>
      <w:r w:rsidRPr="00ED774C">
        <w:rPr>
          <w:rStyle w:val="Emphasis"/>
        </w:rPr>
        <w:t>local regulations</w:t>
      </w:r>
      <w:r w:rsidRPr="003B7A8B">
        <w:rPr>
          <w:rStyle w:val="StyleUnderline"/>
        </w:rPr>
        <w:t xml:space="preserve"> for </w:t>
      </w:r>
      <w:r w:rsidRPr="003B7A8B">
        <w:rPr>
          <w:sz w:val="16"/>
        </w:rPr>
        <w:t xml:space="preserve">dredge and fill activities in </w:t>
      </w:r>
      <w:r w:rsidRPr="003B7A8B">
        <w:rPr>
          <w:rStyle w:val="StyleUnderline"/>
        </w:rPr>
        <w:t>wetlands and streams. The Proposed Rule does not provide a phasing period that would accommodate the shift of jurisdiction from the Agencies to the States</w:t>
      </w:r>
      <w:r w:rsidRPr="003B7A8B">
        <w:rPr>
          <w:sz w:val="16"/>
        </w:rPr>
        <w:t xml:space="preserve"> should the Proposed Rule be promulgated, thus </w:t>
      </w:r>
      <w:r w:rsidRPr="00ED774C">
        <w:rPr>
          <w:rStyle w:val="Emphasis"/>
        </w:rPr>
        <w:t>creating a potential gap in regulatory protection</w:t>
      </w:r>
      <w:r w:rsidRPr="003B7A8B">
        <w:rPr>
          <w:rStyle w:val="StyleUnderline"/>
        </w:rPr>
        <w:t xml:space="preserve">. This gap in regulatory protection renders those wetlands and streams that lose their federal jurisdictional status </w:t>
      </w:r>
      <w:r w:rsidRPr="00ED774C">
        <w:rPr>
          <w:rStyle w:val="Emphasis"/>
        </w:rPr>
        <w:t>vulnerable to unregulated filling and dredging</w:t>
      </w:r>
      <w:r w:rsidRPr="003B7A8B">
        <w:rPr>
          <w:sz w:val="16"/>
        </w:rPr>
        <w:t xml:space="preserve"> until the District can complete new rulemaking, </w:t>
      </w:r>
      <w:r w:rsidRPr="003B7A8B">
        <w:rPr>
          <w:rStyle w:val="StyleUnderline"/>
        </w:rPr>
        <w:t xml:space="preserve">which could result in the </w:t>
      </w:r>
      <w:r w:rsidRPr="00ED774C">
        <w:rPr>
          <w:rStyle w:val="Emphasis"/>
        </w:rPr>
        <w:t>irreversible loss</w:t>
      </w:r>
      <w:r w:rsidRPr="003B7A8B">
        <w:rPr>
          <w:rStyle w:val="StyleUnderline"/>
        </w:rPr>
        <w:t xml:space="preserve"> of wetlands in the District. </w:t>
      </w:r>
    </w:p>
    <w:p w14:paraId="11E736F8" w14:textId="77777777" w:rsidR="00EB76F7" w:rsidRDefault="00EB76F7" w:rsidP="00EB76F7">
      <w:pPr>
        <w:pStyle w:val="Heading3"/>
      </w:pPr>
      <w:r>
        <w:t xml:space="preserve">XT---State Economy---1AR </w:t>
      </w:r>
    </w:p>
    <w:p w14:paraId="6E348B74" w14:textId="77777777" w:rsidR="00EB76F7" w:rsidRDefault="00EB76F7" w:rsidP="00EB76F7">
      <w:pPr>
        <w:pStyle w:val="Heading4"/>
      </w:pPr>
      <w:r>
        <w:t xml:space="preserve">Regulatory changes burden states budgets. </w:t>
      </w:r>
    </w:p>
    <w:p w14:paraId="70D6C64B" w14:textId="77777777" w:rsidR="00EB76F7" w:rsidRDefault="00EB76F7" w:rsidP="00EB76F7">
      <w:r w:rsidRPr="001F72FD">
        <w:rPr>
          <w:rStyle w:val="Style13ptBold"/>
        </w:rPr>
        <w:t xml:space="preserve">Attorney General </w:t>
      </w:r>
      <w:r>
        <w:rPr>
          <w:rStyle w:val="Style13ptBold"/>
        </w:rPr>
        <w:t>of Oregon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7A820D79" w14:textId="77777777" w:rsidR="00EB76F7" w:rsidRPr="00D356E0" w:rsidRDefault="00EB76F7" w:rsidP="00EB76F7">
      <w:pPr>
        <w:rPr>
          <w:sz w:val="16"/>
        </w:rPr>
      </w:pPr>
      <w:r w:rsidRPr="00D356E0">
        <w:rPr>
          <w:sz w:val="16"/>
        </w:rPr>
        <w:t xml:space="preserve">In regard to section 401 water quality certifications, under the proposed rule, </w:t>
      </w:r>
      <w:r w:rsidRPr="006C4A95">
        <w:rPr>
          <w:rStyle w:val="StyleUnderline"/>
        </w:rPr>
        <w:t>to maintain the same level of review</w:t>
      </w:r>
      <w:r w:rsidRPr="00D356E0">
        <w:rPr>
          <w:sz w:val="16"/>
        </w:rPr>
        <w:t xml:space="preserve"> and evaluation for all projects that affect waterways, and to ensure that the water quality of state waters is not reduced, </w:t>
      </w:r>
      <w:r w:rsidRPr="006C4A95">
        <w:rPr>
          <w:rStyle w:val="StyleUnderline"/>
        </w:rPr>
        <w:t>Oregon may need to amend its current statutory and/or regulatory authorities</w:t>
      </w:r>
      <w:r w:rsidRPr="00D356E0">
        <w:rPr>
          <w:sz w:val="16"/>
        </w:rPr>
        <w:t xml:space="preserve"> to issue the equivalent type of water quality certifications to accompany state permits issued by the State currently or through state assumption of the section 404 program.</w:t>
      </w:r>
    </w:p>
    <w:p w14:paraId="6A4BE041" w14:textId="77777777" w:rsidR="00EB76F7" w:rsidRPr="00D356E0" w:rsidRDefault="00EB76F7" w:rsidP="00EB76F7">
      <w:pPr>
        <w:rPr>
          <w:sz w:val="16"/>
        </w:rPr>
      </w:pPr>
      <w:r w:rsidRPr="006C4A95">
        <w:rPr>
          <w:rStyle w:val="StyleUnderline"/>
        </w:rPr>
        <w:t xml:space="preserve">This review to maintain current coverage will incur </w:t>
      </w:r>
      <w:r w:rsidRPr="00ED774C">
        <w:rPr>
          <w:rStyle w:val="Emphasis"/>
        </w:rPr>
        <w:t>significant costs to the state</w:t>
      </w:r>
      <w:r w:rsidRPr="006C4A95">
        <w:rPr>
          <w:rStyle w:val="StyleUnderline"/>
        </w:rPr>
        <w:t xml:space="preserve">. These efforts could include the following activities for a number of programs: </w:t>
      </w:r>
      <w:r w:rsidRPr="00ED774C">
        <w:rPr>
          <w:rStyle w:val="Emphasis"/>
        </w:rPr>
        <w:t>administrative rulemaking, evaluating and addressing resource needs, amending statutes, and assessing and amending funding mechanisms</w:t>
      </w:r>
      <w:r w:rsidRPr="006C4A95">
        <w:rPr>
          <w:rStyle w:val="StyleUnderline"/>
        </w:rPr>
        <w:t>. The federal agencies’ Economic Analysis did not acknowledge or evaluate this work.</w:t>
      </w:r>
      <w:r w:rsidRPr="00D356E0">
        <w:rPr>
          <w:sz w:val="16"/>
        </w:rPr>
        <w:t xml:space="preserve"> </w:t>
      </w:r>
    </w:p>
    <w:p w14:paraId="7BE6FCD8" w14:textId="77777777" w:rsidR="00EB76F7" w:rsidRDefault="00EB76F7" w:rsidP="00EB76F7">
      <w:pPr>
        <w:pStyle w:val="Heading4"/>
      </w:pPr>
      <w:r>
        <w:t xml:space="preserve">States have to spend resources to fill in. </w:t>
      </w:r>
    </w:p>
    <w:p w14:paraId="677EE580" w14:textId="77777777" w:rsidR="00EB76F7" w:rsidRDefault="00EB76F7" w:rsidP="00EB76F7">
      <w:r w:rsidRPr="001F72FD">
        <w:rPr>
          <w:rStyle w:val="Style13ptBold"/>
        </w:rPr>
        <w:t xml:space="preserve">Attorney General </w:t>
      </w:r>
      <w:r>
        <w:rPr>
          <w:rStyle w:val="Style13ptBold"/>
        </w:rPr>
        <w:t>of Vermont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0A37433C" w14:textId="77777777" w:rsidR="00EB76F7" w:rsidRPr="00D356E0" w:rsidRDefault="00EB76F7" w:rsidP="00EB76F7">
      <w:pPr>
        <w:rPr>
          <w:sz w:val="16"/>
        </w:rPr>
      </w:pPr>
      <w:r w:rsidRPr="00D356E0">
        <w:rPr>
          <w:sz w:val="16"/>
        </w:rPr>
        <w:t xml:space="preserve">Next, </w:t>
      </w:r>
      <w:r w:rsidRPr="00D356E0">
        <w:rPr>
          <w:rStyle w:val="StyleUnderline"/>
        </w:rPr>
        <w:t>a rollback in federal protections would mean a reduction in the number of waters where federal agencies can serve as a backstop or supplement to state resources</w:t>
      </w:r>
      <w:r w:rsidRPr="00D356E0">
        <w:rPr>
          <w:sz w:val="16"/>
        </w:rPr>
        <w:t xml:space="preserve">. For example, to the extent Vermont’s wetlands program is not coextensive with section 404, </w:t>
      </w:r>
      <w:r w:rsidRPr="00D356E0">
        <w:rPr>
          <w:rStyle w:val="StyleUnderline"/>
        </w:rPr>
        <w:t>lack of federal jurisdiction could</w:t>
      </w:r>
      <w:r w:rsidRPr="00D356E0">
        <w:rPr>
          <w:sz w:val="16"/>
        </w:rPr>
        <w:t xml:space="preserve"> result in a loss of protections, or could </w:t>
      </w:r>
      <w:r w:rsidRPr="00ED774C">
        <w:rPr>
          <w:rStyle w:val="Emphasis"/>
        </w:rPr>
        <w:t>require the state to expend resources to adjust its program to fill any gaps</w:t>
      </w:r>
      <w:r w:rsidRPr="00D356E0">
        <w:rPr>
          <w:sz w:val="16"/>
        </w:rPr>
        <w:t xml:space="preserve">. A reduction in the waters requiring 404 permits also would mean a reduction in the state’s ability to impose water quality conditions through 401 Certifications for those permits. Similarly, there would be a reduction in the number of waters where EPA could provide oversight and supplementary enforcement under section 402. E.g., 33 U.S.C. § 1319, 33 U.S.C. § 1342(d). </w:t>
      </w:r>
    </w:p>
    <w:p w14:paraId="051AFF36"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B76F7"/>
    <w:rsid w:val="000139A3"/>
    <w:rsid w:val="00100833"/>
    <w:rsid w:val="00104529"/>
    <w:rsid w:val="00105942"/>
    <w:rsid w:val="00107396"/>
    <w:rsid w:val="00144A4C"/>
    <w:rsid w:val="0015117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B76F7"/>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8553"/>
  <w15:chartTrackingRefBased/>
  <w15:docId w15:val="{E85D8864-6B50-45BF-B257-CE22A6D8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B76F7"/>
    <w:rPr>
      <w:rFonts w:ascii="Georgia" w:hAnsi="Georgia"/>
    </w:rPr>
  </w:style>
  <w:style w:type="paragraph" w:styleId="Heading1">
    <w:name w:val="heading 1"/>
    <w:aliases w:val="Pocket"/>
    <w:basedOn w:val="Normal"/>
    <w:next w:val="Normal"/>
    <w:link w:val="Heading1Char"/>
    <w:qFormat/>
    <w:rsid w:val="00EB76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76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EB76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EB76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76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76F7"/>
  </w:style>
  <w:style w:type="character" w:customStyle="1" w:styleId="Heading1Char">
    <w:name w:val="Heading 1 Char"/>
    <w:aliases w:val="Pocket Char"/>
    <w:basedOn w:val="DefaultParagraphFont"/>
    <w:link w:val="Heading1"/>
    <w:rsid w:val="00EB76F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B76F7"/>
    <w:rPr>
      <w:rFonts w:ascii="Georgia" w:eastAsiaTheme="majorEastAsia" w:hAnsi="Georg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EB76F7"/>
    <w:rPr>
      <w:rFonts w:ascii="Georgia" w:eastAsiaTheme="majorEastAsia" w:hAnsi="Georgia"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EB76F7"/>
    <w:rPr>
      <w:rFonts w:ascii="Georgia" w:eastAsiaTheme="majorEastAsia" w:hAnsi="Georgia"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EB76F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76F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EB76F7"/>
    <w:rPr>
      <w:b w:val="0"/>
      <w:sz w:val="22"/>
      <w:u w:val="single"/>
    </w:rPr>
  </w:style>
  <w:style w:type="character" w:styleId="Hyperlink">
    <w:name w:val="Hyperlink"/>
    <w:basedOn w:val="DefaultParagraphFont"/>
    <w:uiPriority w:val="99"/>
    <w:semiHidden/>
    <w:unhideWhenUsed/>
    <w:rsid w:val="00EB76F7"/>
    <w:rPr>
      <w:color w:val="auto"/>
      <w:u w:val="none"/>
    </w:rPr>
  </w:style>
  <w:style w:type="character" w:styleId="FollowedHyperlink">
    <w:name w:val="FollowedHyperlink"/>
    <w:basedOn w:val="DefaultParagraphFont"/>
    <w:uiPriority w:val="99"/>
    <w:semiHidden/>
    <w:unhideWhenUsed/>
    <w:rsid w:val="00EB76F7"/>
    <w:rPr>
      <w:color w:val="auto"/>
      <w:u w:val="none"/>
    </w:rPr>
  </w:style>
  <w:style w:type="paragraph" w:customStyle="1" w:styleId="textbold">
    <w:name w:val="text bold"/>
    <w:basedOn w:val="Normal"/>
    <w:link w:val="Emphasis"/>
    <w:uiPriority w:val="7"/>
    <w:qFormat/>
    <w:rsid w:val="00EB76F7"/>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l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5F3B6-CB11-40BF-B181-AC7AA6A2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7914</Words>
  <Characters>45114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Klarman, Brian</dc:creator>
  <cp:keywords>5.1.1</cp:keywords>
  <dc:description/>
  <cp:lastModifiedBy>Klarman, Brian</cp:lastModifiedBy>
  <cp:revision>1</cp:revision>
  <dcterms:created xsi:type="dcterms:W3CDTF">2021-06-06T15:43:00Z</dcterms:created>
  <dcterms:modified xsi:type="dcterms:W3CDTF">2021-06-06T15:44:00Z</dcterms:modified>
</cp:coreProperties>
</file>