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3D49B" w14:textId="122FD5FB" w:rsidR="00A95652" w:rsidRDefault="00500AA1" w:rsidP="00500AA1">
      <w:pPr>
        <w:pStyle w:val="Heading1"/>
      </w:pPr>
      <w:r>
        <w:t>T-Regulation---B</w:t>
      </w:r>
      <w:r w:rsidR="00483B5E">
        <w:t>FH</w:t>
      </w:r>
      <w:r>
        <w:t>PR</w:t>
      </w:r>
    </w:p>
    <w:p w14:paraId="29742B20" w14:textId="5A5DDEF5" w:rsidR="00500AA1" w:rsidRDefault="00500AA1" w:rsidP="00500AA1">
      <w:pPr>
        <w:pStyle w:val="Heading2"/>
      </w:pPr>
      <w:r>
        <w:t>1NC</w:t>
      </w:r>
    </w:p>
    <w:p w14:paraId="4FD04F47" w14:textId="77777777" w:rsidR="00500AA1" w:rsidRDefault="00500AA1" w:rsidP="00500AA1">
      <w:pPr>
        <w:pStyle w:val="Heading3"/>
      </w:pPr>
      <w:r>
        <w:t>T---1NC</w:t>
      </w:r>
    </w:p>
    <w:p w14:paraId="057E25B2" w14:textId="77777777" w:rsidR="00500AA1" w:rsidRDefault="00500AA1" w:rsidP="00500AA1">
      <w:pPr>
        <w:pStyle w:val="Analytics"/>
      </w:pPr>
      <w:r>
        <w:rPr>
          <w:u w:val="single"/>
        </w:rPr>
        <w:t>T-Regulate</w:t>
      </w:r>
      <w:r>
        <w:t>:</w:t>
      </w:r>
    </w:p>
    <w:p w14:paraId="5378DB67" w14:textId="77777777" w:rsidR="00500AA1" w:rsidRPr="00436196" w:rsidRDefault="00500AA1" w:rsidP="00500AA1"/>
    <w:p w14:paraId="5E85F208" w14:textId="77777777" w:rsidR="00500AA1" w:rsidRPr="00703C98" w:rsidRDefault="00500AA1" w:rsidP="00500AA1">
      <w:pPr>
        <w:pStyle w:val="Heading4"/>
      </w:pPr>
      <w:r>
        <w:t>“</w:t>
      </w:r>
      <w:r w:rsidRPr="00436196">
        <w:rPr>
          <w:u w:val="single"/>
        </w:rPr>
        <w:t>Protection</w:t>
      </w:r>
      <w:r>
        <w:t xml:space="preserve">” in </w:t>
      </w:r>
      <w:r w:rsidRPr="00436196">
        <w:t>context</w:t>
      </w:r>
      <w:r>
        <w:t xml:space="preserve"> of “</w:t>
      </w:r>
      <w:r w:rsidRPr="00436196">
        <w:rPr>
          <w:u w:val="single"/>
        </w:rPr>
        <w:t>water resources</w:t>
      </w:r>
      <w:r>
        <w:t xml:space="preserve">” means </w:t>
      </w:r>
      <w:r w:rsidRPr="00436196">
        <w:rPr>
          <w:u w:val="single"/>
        </w:rPr>
        <w:t>regulation of use or development</w:t>
      </w:r>
      <w:r>
        <w:t xml:space="preserve">. </w:t>
      </w:r>
    </w:p>
    <w:p w14:paraId="53A30129" w14:textId="77777777" w:rsidR="00500AA1" w:rsidRPr="00703C98" w:rsidRDefault="00500AA1" w:rsidP="00500AA1">
      <w:pPr>
        <w:rPr>
          <w:b/>
          <w:bCs/>
          <w:sz w:val="26"/>
        </w:rPr>
      </w:pPr>
      <w:proofErr w:type="spellStart"/>
      <w:r>
        <w:rPr>
          <w:rStyle w:val="Style13ptBold"/>
        </w:rPr>
        <w:t>Solanes</w:t>
      </w:r>
      <w:proofErr w:type="spellEnd"/>
      <w:r>
        <w:rPr>
          <w:rStyle w:val="Style13ptBold"/>
        </w:rPr>
        <w:t xml:space="preserve"> ‘9 </w:t>
      </w:r>
      <w:r w:rsidRPr="00703C98">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2F705D15" w14:textId="77777777" w:rsidR="00500AA1" w:rsidRPr="00436196" w:rsidRDefault="00500AA1" w:rsidP="00500AA1">
      <w:pPr>
        <w:rPr>
          <w:sz w:val="16"/>
        </w:rPr>
      </w:pPr>
      <w:r w:rsidRPr="00436196">
        <w:rPr>
          <w:sz w:val="16"/>
        </w:rPr>
        <w:t>3.0 Protection and Management of Water Supplies</w:t>
      </w:r>
    </w:p>
    <w:p w14:paraId="04AFCAA5" w14:textId="77777777" w:rsidR="00500AA1" w:rsidRPr="00436196" w:rsidRDefault="00500AA1" w:rsidP="00500AA1">
      <w:pPr>
        <w:rPr>
          <w:sz w:val="16"/>
        </w:rPr>
      </w:pPr>
      <w:r w:rsidRPr="00703C98">
        <w:rPr>
          <w:rStyle w:val="StyleUnderline"/>
        </w:rPr>
        <w:t xml:space="preserve">The </w:t>
      </w:r>
      <w:r w:rsidRPr="00703C98">
        <w:rPr>
          <w:rStyle w:val="Emphasis"/>
          <w:highlight w:val="cyan"/>
        </w:rPr>
        <w:t>protection</w:t>
      </w:r>
      <w:r w:rsidRPr="00703C98">
        <w:rPr>
          <w:rStyle w:val="StyleUnderline"/>
          <w:highlight w:val="cyan"/>
        </w:rPr>
        <w:t xml:space="preserve"> of water</w:t>
      </w:r>
      <w:r w:rsidRPr="00703C98">
        <w:rPr>
          <w:rStyle w:val="StyleUnderline"/>
        </w:rPr>
        <w:t xml:space="preserve"> sources </w:t>
      </w:r>
      <w:r w:rsidRPr="00703C98">
        <w:rPr>
          <w:rStyle w:val="StyleUnderline"/>
          <w:highlight w:val="cyan"/>
        </w:rPr>
        <w:t>has been a</w:t>
      </w:r>
      <w:r w:rsidRPr="00436196">
        <w:rPr>
          <w:sz w:val="16"/>
        </w:rPr>
        <w:t xml:space="preserve"> traditional </w:t>
      </w:r>
      <w:r w:rsidRPr="00703C98">
        <w:rPr>
          <w:rStyle w:val="StyleUnderline"/>
          <w:highlight w:val="cyan"/>
        </w:rPr>
        <w:t xml:space="preserve">concern of </w:t>
      </w:r>
      <w:r w:rsidRPr="00703C98">
        <w:rPr>
          <w:rStyle w:val="Emphasis"/>
          <w:highlight w:val="cyan"/>
        </w:rPr>
        <w:t>water law</w:t>
      </w:r>
      <w:r w:rsidRPr="00703C98">
        <w:rPr>
          <w:rStyle w:val="StyleUnderline"/>
        </w:rPr>
        <w:t xml:space="preserve">. Increasing </w:t>
      </w:r>
      <w:r w:rsidRPr="00703C98">
        <w:rPr>
          <w:rStyle w:val="Emphasis"/>
        </w:rPr>
        <w:t>demand</w:t>
      </w:r>
      <w:r w:rsidRPr="00703C98">
        <w:rPr>
          <w:rStyle w:val="StyleUnderline"/>
        </w:rPr>
        <w:t xml:space="preserve"> and </w:t>
      </w:r>
      <w:r w:rsidRPr="00703C98">
        <w:rPr>
          <w:rStyle w:val="Emphasis"/>
        </w:rPr>
        <w:t>externalities</w:t>
      </w:r>
      <w:r w:rsidRPr="00436196">
        <w:rPr>
          <w:sz w:val="16"/>
        </w:rPr>
        <w:t xml:space="preserve"> have </w:t>
      </w:r>
      <w:r w:rsidRPr="00703C98">
        <w:rPr>
          <w:rStyle w:val="StyleUnderline"/>
        </w:rPr>
        <w:t>strengthened this concern</w:t>
      </w:r>
      <w:r w:rsidRPr="00436196">
        <w:rPr>
          <w:sz w:val="16"/>
        </w:rPr>
        <w:t xml:space="preserve">. The Mexican </w:t>
      </w:r>
      <w:r w:rsidRPr="00703C98">
        <w:rPr>
          <w:rStyle w:val="StyleUnderline"/>
        </w:rPr>
        <w:t xml:space="preserve">Water </w:t>
      </w:r>
      <w:r w:rsidRPr="00703C98">
        <w:rPr>
          <w:rStyle w:val="StyleUnderline"/>
          <w:highlight w:val="cyan"/>
        </w:rPr>
        <w:t xml:space="preserve">Law </w:t>
      </w:r>
      <w:r w:rsidRPr="00703C98">
        <w:rPr>
          <w:rStyle w:val="Emphasis"/>
          <w:highlight w:val="cyan"/>
        </w:rPr>
        <w:t>reflects</w:t>
      </w:r>
      <w:r w:rsidRPr="00703C98">
        <w:rPr>
          <w:rStyle w:val="StyleUnderline"/>
          <w:highlight w:val="cyan"/>
        </w:rPr>
        <w:t xml:space="preserve"> this</w:t>
      </w:r>
      <w:r w:rsidRPr="00703C98">
        <w:rPr>
          <w:rStyle w:val="StyleUnderline"/>
        </w:rPr>
        <w:t xml:space="preserve"> dimension of </w:t>
      </w:r>
      <w:r w:rsidRPr="00703C98">
        <w:rPr>
          <w:rStyle w:val="Emphasis"/>
        </w:rPr>
        <w:t>water legislation</w:t>
      </w:r>
      <w:r w:rsidRPr="00703C98">
        <w:rPr>
          <w:rStyle w:val="StyleUnderline"/>
        </w:rPr>
        <w:t xml:space="preserve"> </w:t>
      </w:r>
      <w:r w:rsidRPr="00703C98">
        <w:rPr>
          <w:rStyle w:val="StyleUnderline"/>
          <w:highlight w:val="cyan"/>
        </w:rPr>
        <w:t>through</w:t>
      </w:r>
      <w:r w:rsidRPr="00703C98">
        <w:rPr>
          <w:rStyle w:val="StyleUnderline"/>
        </w:rPr>
        <w:t xml:space="preserve"> the </w:t>
      </w:r>
      <w:r w:rsidRPr="00703C98">
        <w:rPr>
          <w:rStyle w:val="Emphasis"/>
          <w:highlight w:val="cyan"/>
        </w:rPr>
        <w:t>regulation of</w:t>
      </w:r>
      <w:r w:rsidRPr="00703C98">
        <w:rPr>
          <w:rStyle w:val="Emphasis"/>
        </w:rPr>
        <w:t xml:space="preserve"> the </w:t>
      </w:r>
      <w:r w:rsidRPr="00703C98">
        <w:rPr>
          <w:rStyle w:val="Emphasis"/>
          <w:highlight w:val="cyan"/>
        </w:rPr>
        <w:t>use</w:t>
      </w:r>
      <w:r w:rsidRPr="00703C98">
        <w:rPr>
          <w:rStyle w:val="StyleUnderline"/>
          <w:highlight w:val="cyan"/>
        </w:rPr>
        <w:t xml:space="preserve"> and </w:t>
      </w:r>
      <w:r w:rsidRPr="00703C98">
        <w:rPr>
          <w:rStyle w:val="Emphasis"/>
          <w:highlight w:val="cyan"/>
        </w:rPr>
        <w:t>development</w:t>
      </w:r>
      <w:r w:rsidRPr="00703C98">
        <w:rPr>
          <w:rStyle w:val="StyleUnderline"/>
          <w:highlight w:val="cyan"/>
        </w:rPr>
        <w:t xml:space="preserve"> of</w:t>
      </w:r>
      <w:r w:rsidRPr="00703C98">
        <w:rPr>
          <w:rStyle w:val="StyleUnderline"/>
        </w:rPr>
        <w:t xml:space="preserve"> national </w:t>
      </w:r>
      <w:r w:rsidRPr="00703C98">
        <w:rPr>
          <w:rStyle w:val="Emphasis"/>
          <w:highlight w:val="cyan"/>
        </w:rPr>
        <w:t>water resources</w:t>
      </w:r>
      <w:r w:rsidRPr="00436196">
        <w:rPr>
          <w:sz w:val="16"/>
        </w:rPr>
        <w:t>.</w:t>
      </w:r>
    </w:p>
    <w:p w14:paraId="66FDD183" w14:textId="77777777" w:rsidR="00500AA1" w:rsidRPr="00436196" w:rsidRDefault="00500AA1" w:rsidP="00500AA1">
      <w:pPr>
        <w:rPr>
          <w:sz w:val="16"/>
        </w:rPr>
      </w:pPr>
      <w:r w:rsidRPr="00436196">
        <w:rPr>
          <w:sz w:val="16"/>
        </w:rPr>
        <w:t xml:space="preserve">The German Water </w:t>
      </w:r>
      <w:r w:rsidRPr="00436196">
        <w:rPr>
          <w:rStyle w:val="StyleUnderline"/>
          <w:highlight w:val="cyan"/>
        </w:rPr>
        <w:t>Law provides</w:t>
      </w:r>
      <w:r w:rsidRPr="00703C98">
        <w:rPr>
          <w:rStyle w:val="StyleUnderline"/>
        </w:rPr>
        <w:t xml:space="preserve"> for</w:t>
      </w:r>
      <w:r w:rsidRPr="00436196">
        <w:rPr>
          <w:sz w:val="16"/>
        </w:rPr>
        <w:t xml:space="preserve"> the </w:t>
      </w:r>
      <w:r w:rsidRPr="00703C98">
        <w:rPr>
          <w:rStyle w:val="StyleUnderline"/>
        </w:rPr>
        <w:t xml:space="preserve">creation of </w:t>
      </w:r>
      <w:r w:rsidRPr="00436196">
        <w:rPr>
          <w:rStyle w:val="Emphasis"/>
          <w:highlight w:val="cyan"/>
        </w:rPr>
        <w:t>water protection</w:t>
      </w:r>
      <w:r w:rsidRPr="00703C98">
        <w:rPr>
          <w:rStyle w:val="StyleUnderline"/>
        </w:rPr>
        <w:t xml:space="preserve"> areas, </w:t>
      </w:r>
      <w:r w:rsidRPr="00436196">
        <w:rPr>
          <w:rStyle w:val="StyleUnderline"/>
          <w:highlight w:val="cyan"/>
        </w:rPr>
        <w:t>within which</w:t>
      </w:r>
      <w:r w:rsidRPr="00436196">
        <w:rPr>
          <w:rStyle w:val="StyleUnderline"/>
        </w:rPr>
        <w:t xml:space="preserve"> certain</w:t>
      </w:r>
      <w:r w:rsidRPr="00703C98">
        <w:rPr>
          <w:rStyle w:val="StyleUnderline"/>
        </w:rPr>
        <w:t xml:space="preserve"> </w:t>
      </w:r>
      <w:r w:rsidRPr="00436196">
        <w:rPr>
          <w:rStyle w:val="StyleUnderline"/>
          <w:highlight w:val="cyan"/>
        </w:rPr>
        <w:t xml:space="preserve">activities </w:t>
      </w:r>
      <w:r w:rsidRPr="00436196">
        <w:rPr>
          <w:rStyle w:val="Emphasis"/>
          <w:highlight w:val="cyan"/>
        </w:rPr>
        <w:t>cannot take place</w:t>
      </w:r>
      <w:r w:rsidRPr="00436196">
        <w:rPr>
          <w:sz w:val="16"/>
        </w:rPr>
        <w:t xml:space="preserve">, or certain measures </w:t>
      </w:r>
      <w:proofErr w:type="gramStart"/>
      <w:r w:rsidRPr="00436196">
        <w:rPr>
          <w:sz w:val="16"/>
        </w:rPr>
        <w:t>have to</w:t>
      </w:r>
      <w:proofErr w:type="gramEnd"/>
      <w:r w:rsidRPr="00436196">
        <w:rPr>
          <w:sz w:val="16"/>
        </w:rPr>
        <w:t xml:space="preserve"> be tolerated (Article 19). The law requires the licensing of pipeline systems conveying substances constituting a hazard to water. These licenses are subject to conditions that can be changed even after a license has been issued (Article 19). Use of, and discharges into, groundwater are subject to permit and licensing (Article 32-34).</w:t>
      </w:r>
    </w:p>
    <w:p w14:paraId="325B89EC" w14:textId="77777777" w:rsidR="00500AA1" w:rsidRPr="00703C98" w:rsidRDefault="00500AA1" w:rsidP="00500AA1">
      <w:pPr>
        <w:pStyle w:val="Heading4"/>
      </w:pPr>
      <w:r>
        <w:t>Legislation in “</w:t>
      </w:r>
      <w:r>
        <w:rPr>
          <w:u w:val="single"/>
        </w:rPr>
        <w:t>water resources</w:t>
      </w:r>
      <w:r>
        <w:t xml:space="preserve">” entails government </w:t>
      </w:r>
      <w:r>
        <w:rPr>
          <w:u w:val="single"/>
        </w:rPr>
        <w:t>regulation</w:t>
      </w:r>
      <w:r>
        <w:t xml:space="preserve"> and </w:t>
      </w:r>
      <w:r>
        <w:rPr>
          <w:u w:val="single"/>
        </w:rPr>
        <w:t>ownership</w:t>
      </w:r>
      <w:r>
        <w:t xml:space="preserve">. </w:t>
      </w:r>
    </w:p>
    <w:p w14:paraId="7CC6FBD2" w14:textId="77777777" w:rsidR="00500AA1" w:rsidRPr="00703C98" w:rsidRDefault="00500AA1" w:rsidP="00500AA1">
      <w:pPr>
        <w:rPr>
          <w:rStyle w:val="Style13ptBold"/>
        </w:rPr>
      </w:pPr>
      <w:proofErr w:type="spellStart"/>
      <w:r>
        <w:rPr>
          <w:rStyle w:val="Style13ptBold"/>
        </w:rPr>
        <w:t>Solanes</w:t>
      </w:r>
      <w:proofErr w:type="spellEnd"/>
      <w:r>
        <w:rPr>
          <w:rStyle w:val="Style13ptBold"/>
        </w:rPr>
        <w:t xml:space="preserve"> ‘9 </w:t>
      </w:r>
      <w:r w:rsidRPr="00703C98">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78B7A65D" w14:textId="77777777" w:rsidR="00500AA1" w:rsidRPr="00703C98" w:rsidRDefault="00500AA1" w:rsidP="00500AA1">
      <w:pPr>
        <w:rPr>
          <w:sz w:val="16"/>
        </w:rPr>
      </w:pPr>
      <w:r w:rsidRPr="00703C98">
        <w:rPr>
          <w:sz w:val="16"/>
        </w:rPr>
        <w:t>Introduction</w:t>
      </w:r>
    </w:p>
    <w:p w14:paraId="38764063" w14:textId="77777777" w:rsidR="00500AA1" w:rsidRPr="00703C98" w:rsidRDefault="00500AA1" w:rsidP="00500AA1">
      <w:pPr>
        <w:rPr>
          <w:sz w:val="16"/>
        </w:rPr>
      </w:pPr>
      <w:r w:rsidRPr="00703C98">
        <w:rPr>
          <w:rStyle w:val="StyleUnderline"/>
          <w:highlight w:val="cyan"/>
        </w:rPr>
        <w:t xml:space="preserve">Water resources have </w:t>
      </w:r>
      <w:r w:rsidRPr="00703C98">
        <w:rPr>
          <w:rStyle w:val="Emphasis"/>
          <w:highlight w:val="cyan"/>
        </w:rPr>
        <w:t>historically</w:t>
      </w:r>
      <w:r w:rsidRPr="00703C98">
        <w:rPr>
          <w:rStyle w:val="StyleUnderline"/>
          <w:highlight w:val="cyan"/>
        </w:rPr>
        <w:t xml:space="preserve"> been subject</w:t>
      </w:r>
      <w:r w:rsidRPr="00703C98">
        <w:rPr>
          <w:rStyle w:val="StyleUnderline"/>
        </w:rPr>
        <w:t xml:space="preserve">ed </w:t>
      </w:r>
      <w:r w:rsidRPr="00703C98">
        <w:rPr>
          <w:rStyle w:val="StyleUnderline"/>
          <w:highlight w:val="cyan"/>
        </w:rPr>
        <w:t xml:space="preserve">to </w:t>
      </w:r>
      <w:r w:rsidRPr="00703C98">
        <w:rPr>
          <w:rStyle w:val="Emphasis"/>
          <w:highlight w:val="cyan"/>
        </w:rPr>
        <w:t>government control</w:t>
      </w:r>
      <w:r w:rsidRPr="00703C98">
        <w:rPr>
          <w:sz w:val="16"/>
        </w:rPr>
        <w:t xml:space="preserve">. Its multiple economic, </w:t>
      </w:r>
      <w:proofErr w:type="gramStart"/>
      <w:r w:rsidRPr="00703C98">
        <w:rPr>
          <w:sz w:val="16"/>
        </w:rPr>
        <w:t>social</w:t>
      </w:r>
      <w:proofErr w:type="gramEnd"/>
      <w:r w:rsidRPr="00703C98">
        <w:rPr>
          <w:sz w:val="16"/>
        </w:rPr>
        <w:t xml:space="preserve"> and environmental roles, and </w:t>
      </w:r>
      <w:r w:rsidRPr="00703C98">
        <w:rPr>
          <w:rStyle w:val="StyleUnderline"/>
          <w:highlight w:val="cyan"/>
        </w:rPr>
        <w:t>it</w:t>
      </w:r>
      <w:r w:rsidRPr="00703C98">
        <w:rPr>
          <w:rStyle w:val="StyleUnderline"/>
        </w:rPr>
        <w:t>s potential for</w:t>
      </w:r>
      <w:r w:rsidRPr="00703C98">
        <w:rPr>
          <w:sz w:val="16"/>
        </w:rPr>
        <w:t xml:space="preserve"> either </w:t>
      </w:r>
      <w:r w:rsidRPr="00703C98">
        <w:rPr>
          <w:rStyle w:val="StyleUnderline"/>
        </w:rPr>
        <w:t>good or damage</w:t>
      </w:r>
      <w:r w:rsidRPr="00703C98">
        <w:rPr>
          <w:sz w:val="16"/>
        </w:rPr>
        <w:t xml:space="preserve"> have </w:t>
      </w:r>
      <w:r w:rsidRPr="00703C98">
        <w:rPr>
          <w:rStyle w:val="StyleUnderline"/>
          <w:highlight w:val="cyan"/>
        </w:rPr>
        <w:t>justified</w:t>
      </w:r>
      <w:r w:rsidRPr="00703C98">
        <w:rPr>
          <w:rStyle w:val="StyleUnderline"/>
        </w:rPr>
        <w:t xml:space="preserve"> </w:t>
      </w:r>
      <w:r w:rsidRPr="00703C98">
        <w:rPr>
          <w:rStyle w:val="Emphasis"/>
        </w:rPr>
        <w:t xml:space="preserve">government </w:t>
      </w:r>
      <w:r w:rsidRPr="00703C98">
        <w:rPr>
          <w:rStyle w:val="Emphasis"/>
          <w:highlight w:val="cyan"/>
        </w:rPr>
        <w:t>regulation</w:t>
      </w:r>
      <w:r w:rsidRPr="00703C98">
        <w:rPr>
          <w:rStyle w:val="StyleUnderline"/>
          <w:highlight w:val="cyan"/>
        </w:rPr>
        <w:t xml:space="preserve"> and </w:t>
      </w:r>
      <w:r w:rsidRPr="00703C98">
        <w:rPr>
          <w:rStyle w:val="Emphasis"/>
          <w:highlight w:val="cyan"/>
        </w:rPr>
        <w:t>ownership</w:t>
      </w:r>
      <w:r w:rsidRPr="00703C98">
        <w:rPr>
          <w:sz w:val="16"/>
        </w:rPr>
        <w:t xml:space="preserve"> since ancient times. At present, </w:t>
      </w:r>
      <w:r w:rsidRPr="00703C98">
        <w:rPr>
          <w:rStyle w:val="StyleUnderline"/>
        </w:rPr>
        <w:t xml:space="preserve">the </w:t>
      </w:r>
      <w:r w:rsidRPr="00703C98">
        <w:rPr>
          <w:rStyle w:val="Emphasis"/>
          <w:highlight w:val="cyan"/>
        </w:rPr>
        <w:t>water resource</w:t>
      </w:r>
      <w:r w:rsidRPr="00703C98">
        <w:rPr>
          <w:rStyle w:val="Emphasis"/>
        </w:rPr>
        <w:t xml:space="preserve">s </w:t>
      </w:r>
      <w:r w:rsidRPr="00703C98">
        <w:rPr>
          <w:rStyle w:val="Emphasis"/>
          <w:highlight w:val="cyan"/>
        </w:rPr>
        <w:t>legislation</w:t>
      </w:r>
      <w:r w:rsidRPr="00703C98">
        <w:rPr>
          <w:sz w:val="16"/>
        </w:rPr>
        <w:t xml:space="preserve"> of varying countries shares many features, including statements of water policies, public </w:t>
      </w:r>
      <w:proofErr w:type="gramStart"/>
      <w:r w:rsidRPr="00703C98">
        <w:rPr>
          <w:sz w:val="16"/>
        </w:rPr>
        <w:t>ownership</w:t>
      </w:r>
      <w:proofErr w:type="gramEnd"/>
      <w:r w:rsidRPr="00703C98">
        <w:rPr>
          <w:sz w:val="16"/>
        </w:rPr>
        <w:t xml:space="preserve"> and quality protection. They also </w:t>
      </w:r>
      <w:r w:rsidRPr="00703C98">
        <w:rPr>
          <w:rStyle w:val="StyleUnderline"/>
          <w:highlight w:val="cyan"/>
        </w:rPr>
        <w:t>include</w:t>
      </w:r>
      <w:r w:rsidRPr="00703C98">
        <w:rPr>
          <w:rStyle w:val="StyleUnderline"/>
        </w:rPr>
        <w:t xml:space="preserve"> permanent </w:t>
      </w:r>
      <w:r w:rsidRPr="00703C98">
        <w:rPr>
          <w:rStyle w:val="Emphasis"/>
          <w:highlight w:val="cyan"/>
        </w:rPr>
        <w:t>oversight</w:t>
      </w:r>
      <w:r w:rsidRPr="00703C98">
        <w:rPr>
          <w:rStyle w:val="StyleUnderline"/>
          <w:highlight w:val="cyan"/>
        </w:rPr>
        <w:t xml:space="preserve"> and</w:t>
      </w:r>
      <w:r w:rsidRPr="00703C98">
        <w:rPr>
          <w:rStyle w:val="StyleUnderline"/>
        </w:rPr>
        <w:t xml:space="preserve"> </w:t>
      </w:r>
      <w:r w:rsidRPr="00703C98">
        <w:rPr>
          <w:rStyle w:val="Emphasis"/>
        </w:rPr>
        <w:t>protection</w:t>
      </w:r>
      <w:r w:rsidRPr="00703C98">
        <w:rPr>
          <w:rStyle w:val="StyleUnderline"/>
        </w:rPr>
        <w:t xml:space="preserve"> and conditionalities to water uses</w:t>
      </w:r>
      <w:r w:rsidRPr="00703C98">
        <w:rPr>
          <w:sz w:val="16"/>
        </w:rPr>
        <w:t xml:space="preserve"> and water rights.</w:t>
      </w:r>
    </w:p>
    <w:p w14:paraId="2B90E085" w14:textId="77777777" w:rsidR="00500AA1" w:rsidRPr="00703C98" w:rsidRDefault="00500AA1" w:rsidP="00500AA1">
      <w:pPr>
        <w:rPr>
          <w:sz w:val="16"/>
        </w:rPr>
      </w:pPr>
      <w:r w:rsidRPr="00703C98">
        <w:rPr>
          <w:sz w:val="16"/>
        </w:rPr>
        <w:t>The identification of common principles of water law is particularly important at a time when international investment is protected by international investment treaties whose main objective is protecting international investments without any duty of consideration for the general concerns of public interest.</w:t>
      </w:r>
    </w:p>
    <w:p w14:paraId="70021DE3" w14:textId="77777777" w:rsidR="00500AA1" w:rsidRPr="00703C98" w:rsidRDefault="00500AA1" w:rsidP="00500AA1">
      <w:pPr>
        <w:rPr>
          <w:sz w:val="16"/>
        </w:rPr>
      </w:pPr>
      <w:r w:rsidRPr="00703C98">
        <w:rPr>
          <w:sz w:val="16"/>
        </w:rPr>
        <w:t>The search for general principles of law, shared by domestic national systems, will contribute elements that highlight the gaps and differences between the decisions of arbitration courts and the principles informing national legislation and the decisions of national courts. Identifying gaps will also contribute to a body of constructive criticism of investment arbitration practices, hopefully leading to the overhaul of the criteria and principles applied by investment arbitration courts.</w:t>
      </w:r>
    </w:p>
    <w:p w14:paraId="1C4189EC" w14:textId="77777777" w:rsidR="00500AA1" w:rsidRDefault="00500AA1" w:rsidP="00500AA1">
      <w:pPr>
        <w:rPr>
          <w:sz w:val="16"/>
        </w:rPr>
      </w:pPr>
      <w:r w:rsidRPr="00703C98">
        <w:rPr>
          <w:sz w:val="16"/>
        </w:rPr>
        <w:t xml:space="preserve">Water is an obvious asset in many international investments, including, but not limited to, agriculture, mining, oil, energy, tourism, land development, forestry and provision of water and sanitation services. At the same time, water can be affected by the practices of international investors: it can be polluted, water sources can be affected by economic activities and water-associated risks can be aggravated by defective land practices. Thus, different </w:t>
      </w:r>
      <w:r w:rsidRPr="00703C98">
        <w:rPr>
          <w:rStyle w:val="StyleUnderline"/>
        </w:rPr>
        <w:t>government activities</w:t>
      </w:r>
      <w:r w:rsidRPr="00703C98">
        <w:rPr>
          <w:sz w:val="16"/>
        </w:rPr>
        <w:t xml:space="preserve"> could potentially </w:t>
      </w:r>
      <w:r w:rsidRPr="00703C98">
        <w:rPr>
          <w:rStyle w:val="StyleUnderline"/>
        </w:rPr>
        <w:t>conflict with</w:t>
      </w:r>
      <w:r w:rsidRPr="00703C98">
        <w:rPr>
          <w:sz w:val="16"/>
        </w:rPr>
        <w:t xml:space="preserve"> foreign </w:t>
      </w:r>
      <w:r w:rsidRPr="00703C98">
        <w:rPr>
          <w:rStyle w:val="StyleUnderline"/>
        </w:rPr>
        <w:t xml:space="preserve">investors by </w:t>
      </w:r>
      <w:r w:rsidRPr="00703C98">
        <w:rPr>
          <w:rStyle w:val="Emphasis"/>
        </w:rPr>
        <w:t xml:space="preserve">enacting </w:t>
      </w:r>
      <w:r w:rsidRPr="00703C98">
        <w:rPr>
          <w:rStyle w:val="Emphasis"/>
          <w:highlight w:val="cyan"/>
        </w:rPr>
        <w:t>new regulations</w:t>
      </w:r>
      <w:r w:rsidRPr="00703C98">
        <w:rPr>
          <w:rStyle w:val="StyleUnderline"/>
        </w:rPr>
        <w:t>, requiring efficiency in water uses, reforming</w:t>
      </w:r>
      <w:r w:rsidRPr="00703C98">
        <w:rPr>
          <w:sz w:val="16"/>
        </w:rPr>
        <w:t xml:space="preserve"> the conditions of </w:t>
      </w:r>
      <w:r w:rsidRPr="00703C98">
        <w:rPr>
          <w:rStyle w:val="StyleUnderline"/>
        </w:rPr>
        <w:t>water permits, and the like</w:t>
      </w:r>
      <w:r w:rsidRPr="00703C98">
        <w:rPr>
          <w:sz w:val="16"/>
        </w:rPr>
        <w:t>.</w:t>
      </w:r>
    </w:p>
    <w:p w14:paraId="1954F156" w14:textId="77777777" w:rsidR="00500AA1" w:rsidRDefault="00500AA1" w:rsidP="00500AA1"/>
    <w:p w14:paraId="6ABB3879" w14:textId="77777777" w:rsidR="00500AA1" w:rsidRPr="00436196" w:rsidRDefault="00500AA1" w:rsidP="00500AA1">
      <w:pPr>
        <w:pStyle w:val="Analytics"/>
      </w:pPr>
      <w:r>
        <w:rPr>
          <w:u w:val="single"/>
        </w:rPr>
        <w:t>Limits</w:t>
      </w:r>
      <w:r>
        <w:t xml:space="preserve"> and </w:t>
      </w:r>
      <w:r>
        <w:rPr>
          <w:u w:val="single"/>
        </w:rPr>
        <w:t>ground</w:t>
      </w:r>
      <w:r>
        <w:t xml:space="preserve">---allowing market mechanisms </w:t>
      </w:r>
      <w:r>
        <w:rPr>
          <w:u w:val="single"/>
        </w:rPr>
        <w:t>blows the lid</w:t>
      </w:r>
      <w:r>
        <w:t xml:space="preserve"> off potential affirmatives---independently, regulation ensures a set of </w:t>
      </w:r>
      <w:r>
        <w:rPr>
          <w:u w:val="single"/>
        </w:rPr>
        <w:t>unified</w:t>
      </w:r>
      <w:r>
        <w:t xml:space="preserve"> generics like Incentives CPs and Confidence DAs. </w:t>
      </w:r>
    </w:p>
    <w:p w14:paraId="5E3F30C6" w14:textId="02D5B481" w:rsidR="00500AA1" w:rsidRDefault="00500AA1" w:rsidP="00500AA1">
      <w:pPr>
        <w:pStyle w:val="Heading2"/>
      </w:pPr>
      <w:r>
        <w:t>Overview</w:t>
      </w:r>
    </w:p>
    <w:p w14:paraId="5B7A6119" w14:textId="54966B63" w:rsidR="002373D1" w:rsidRDefault="002373D1" w:rsidP="002373D1">
      <w:pPr>
        <w:pStyle w:val="Heading3"/>
      </w:pPr>
      <w:r>
        <w:t>Overview---2NC</w:t>
      </w:r>
    </w:p>
    <w:p w14:paraId="3926112A" w14:textId="77777777" w:rsidR="002373D1" w:rsidRPr="008203F3" w:rsidRDefault="002373D1" w:rsidP="002373D1">
      <w:pPr>
        <w:pStyle w:val="Heading4"/>
      </w:pPr>
      <w:r>
        <w:t xml:space="preserve">Water protection </w:t>
      </w:r>
      <w:r>
        <w:rPr>
          <w:u w:val="single"/>
        </w:rPr>
        <w:t>requires</w:t>
      </w:r>
      <w:r>
        <w:t xml:space="preserve"> government regulation </w:t>
      </w:r>
      <w:r>
        <w:rPr>
          <w:u w:val="single"/>
        </w:rPr>
        <w:t>limiting behavior</w:t>
      </w:r>
      <w:r>
        <w:t xml:space="preserve">. </w:t>
      </w:r>
    </w:p>
    <w:p w14:paraId="046D44C3" w14:textId="77777777" w:rsidR="002373D1" w:rsidRDefault="002373D1" w:rsidP="002373D1">
      <w:proofErr w:type="spellStart"/>
      <w:r>
        <w:rPr>
          <w:rStyle w:val="Style13ptBold"/>
        </w:rPr>
        <w:t>Bajcetic</w:t>
      </w:r>
      <w:proofErr w:type="spellEnd"/>
      <w:r>
        <w:rPr>
          <w:rStyle w:val="Style13ptBold"/>
        </w:rPr>
        <w:t xml:space="preserve"> ’16 </w:t>
      </w:r>
      <w:r w:rsidRPr="008203F3">
        <w:t xml:space="preserve">[Marko, </w:t>
      </w:r>
      <w:proofErr w:type="spellStart"/>
      <w:r w:rsidRPr="008203F3">
        <w:t>Zvonko</w:t>
      </w:r>
      <w:proofErr w:type="spellEnd"/>
      <w:r w:rsidRPr="008203F3">
        <w:t xml:space="preserve"> </w:t>
      </w:r>
      <w:proofErr w:type="spellStart"/>
      <w:r w:rsidRPr="008203F3">
        <w:t>Brnjas</w:t>
      </w:r>
      <w:proofErr w:type="spellEnd"/>
      <w:r w:rsidRPr="008203F3">
        <w:t xml:space="preserve">, and Bozo </w:t>
      </w:r>
      <w:proofErr w:type="spellStart"/>
      <w:r w:rsidRPr="008203F3">
        <w:t>Draskovic</w:t>
      </w:r>
      <w:proofErr w:type="spellEnd"/>
      <w:r w:rsidRPr="008203F3">
        <w:t>; 2016; Regular member of the International Academy of Management and Technology Novi Sad, Serbia; Institute of Economic Science-Belgrade, Serbia; International Review, “Economic Efficiency of Water Protection Within Environmentally Friendly and Integrated Water Resources Management,” no. 1-2]</w:t>
      </w:r>
    </w:p>
    <w:p w14:paraId="6EF3B1C5" w14:textId="77777777" w:rsidR="002373D1" w:rsidRPr="006D50D9" w:rsidRDefault="002373D1" w:rsidP="002373D1">
      <w:pPr>
        <w:rPr>
          <w:sz w:val="16"/>
        </w:rPr>
      </w:pPr>
      <w:r w:rsidRPr="006D50D9">
        <w:rPr>
          <w:sz w:val="16"/>
        </w:rPr>
        <w:t>A Water Protection System and Ecology in Water Management</w:t>
      </w:r>
    </w:p>
    <w:p w14:paraId="15F7D6F8" w14:textId="77777777" w:rsidR="002373D1" w:rsidRPr="006D50D9" w:rsidRDefault="002373D1" w:rsidP="002373D1">
      <w:pPr>
        <w:rPr>
          <w:sz w:val="16"/>
        </w:rPr>
      </w:pPr>
      <w:r w:rsidRPr="006D50D9">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6D50D9">
        <w:rPr>
          <w:rStyle w:val="StyleUnderline"/>
          <w:highlight w:val="cyan"/>
        </w:rPr>
        <w:t>Water protection</w:t>
      </w:r>
      <w:r w:rsidRPr="006D50D9">
        <w:rPr>
          <w:sz w:val="16"/>
        </w:rPr>
        <w:t xml:space="preserve"> not only </w:t>
      </w:r>
      <w:r w:rsidRPr="006D50D9">
        <w:rPr>
          <w:rStyle w:val="Emphasis"/>
          <w:sz w:val="36"/>
          <w:szCs w:val="36"/>
          <w:highlight w:val="cyan"/>
        </w:rPr>
        <w:t>requires</w:t>
      </w:r>
      <w:r w:rsidRPr="008203F3">
        <w:rPr>
          <w:rStyle w:val="Emphasis"/>
          <w:sz w:val="36"/>
          <w:szCs w:val="36"/>
        </w:rPr>
        <w:t xml:space="preserve"> government </w:t>
      </w:r>
      <w:r w:rsidRPr="006D50D9">
        <w:rPr>
          <w:rStyle w:val="Emphasis"/>
          <w:sz w:val="36"/>
          <w:szCs w:val="36"/>
          <w:highlight w:val="cyan"/>
        </w:rPr>
        <w:t>regulations</w:t>
      </w:r>
      <w:r w:rsidRPr="008203F3">
        <w:rPr>
          <w:rStyle w:val="StyleUnderline"/>
        </w:rPr>
        <w:t xml:space="preserve"> but </w:t>
      </w:r>
      <w:r w:rsidRPr="008203F3">
        <w:rPr>
          <w:rStyle w:val="Emphasis"/>
        </w:rPr>
        <w:t>clearly defined</w:t>
      </w:r>
      <w:r w:rsidRPr="008203F3">
        <w:rPr>
          <w:rStyle w:val="StyleUnderline"/>
        </w:rPr>
        <w:t xml:space="preserve"> functions</w:t>
      </w:r>
      <w:r w:rsidRPr="006D50D9">
        <w:rPr>
          <w:sz w:val="16"/>
        </w:rPr>
        <w:t xml:space="preserve"> and elements </w:t>
      </w:r>
      <w:r w:rsidRPr="008203F3">
        <w:rPr>
          <w:rStyle w:val="StyleUnderline"/>
        </w:rPr>
        <w:t xml:space="preserve">that serve </w:t>
      </w:r>
      <w:r w:rsidRPr="006D50D9">
        <w:rPr>
          <w:rStyle w:val="StyleUnderline"/>
          <w:highlight w:val="cyan"/>
        </w:rPr>
        <w:t>as a basis for</w:t>
      </w:r>
      <w:r w:rsidRPr="008203F3">
        <w:rPr>
          <w:rStyle w:val="StyleUnderline"/>
        </w:rPr>
        <w:t xml:space="preserve"> establishing </w:t>
      </w:r>
      <w:r w:rsidRPr="006D50D9">
        <w:rPr>
          <w:rStyle w:val="Emphasis"/>
          <w:highlight w:val="cyan"/>
        </w:rPr>
        <w:t>administrative</w:t>
      </w:r>
      <w:r w:rsidRPr="006D50D9">
        <w:rPr>
          <w:sz w:val="16"/>
        </w:rPr>
        <w:t xml:space="preserve"> and business </w:t>
      </w:r>
      <w:r w:rsidRPr="006D50D9">
        <w:rPr>
          <w:rStyle w:val="StyleUnderline"/>
          <w:highlight w:val="cyan"/>
        </w:rPr>
        <w:t>processes</w:t>
      </w:r>
      <w:r w:rsidRPr="008203F3">
        <w:rPr>
          <w:rStyle w:val="StyleUnderline"/>
        </w:rPr>
        <w:t xml:space="preserve"> in economic and financial structures and systems</w:t>
      </w:r>
      <w:r w:rsidRPr="006D50D9">
        <w:rPr>
          <w:sz w:val="16"/>
        </w:rPr>
        <w:t xml:space="preserve">. Transforming the use-value of water from unused natural resource into economic resource occurs because organizations operating in the water sector are oriented towards increasing economic efficiency. </w:t>
      </w:r>
      <w:r w:rsidRPr="006D50D9">
        <w:rPr>
          <w:rStyle w:val="StyleUnderline"/>
          <w:highlight w:val="cyan"/>
        </w:rPr>
        <w:t>Such</w:t>
      </w:r>
      <w:r w:rsidRPr="006D50D9">
        <w:rPr>
          <w:sz w:val="16"/>
        </w:rPr>
        <w:t xml:space="preserve"> orientation </w:t>
      </w:r>
      <w:r w:rsidRPr="006D50D9">
        <w:rPr>
          <w:rStyle w:val="StyleUnderline"/>
          <w:highlight w:val="cyan"/>
        </w:rPr>
        <w:t xml:space="preserve">implies </w:t>
      </w:r>
      <w:r w:rsidRPr="006D50D9">
        <w:rPr>
          <w:rStyle w:val="Emphasis"/>
          <w:highlight w:val="cyan"/>
        </w:rPr>
        <w:t>defining</w:t>
      </w:r>
      <w:r w:rsidRPr="006D50D9">
        <w:rPr>
          <w:rStyle w:val="StyleUnderline"/>
        </w:rPr>
        <w:t xml:space="preserve"> administrative </w:t>
      </w:r>
      <w:r w:rsidRPr="006D50D9">
        <w:rPr>
          <w:rStyle w:val="Emphasis"/>
          <w:highlight w:val="cyan"/>
        </w:rPr>
        <w:t>activities</w:t>
      </w:r>
      <w:r w:rsidRPr="006D50D9">
        <w:rPr>
          <w:rStyle w:val="StyleUnderline"/>
          <w:highlight w:val="cyan"/>
        </w:rPr>
        <w:t xml:space="preserve"> and</w:t>
      </w:r>
      <w:r w:rsidRPr="006D50D9">
        <w:rPr>
          <w:rStyle w:val="StyleUnderline"/>
        </w:rPr>
        <w:t xml:space="preserve"> the </w:t>
      </w:r>
      <w:r w:rsidRPr="006D50D9">
        <w:rPr>
          <w:rStyle w:val="Emphasis"/>
          <w:highlight w:val="cyan"/>
        </w:rPr>
        <w:t>use</w:t>
      </w:r>
      <w:r w:rsidRPr="006D50D9">
        <w:rPr>
          <w:sz w:val="16"/>
        </w:rPr>
        <w:t xml:space="preserve"> of buildings, devices and facilities </w:t>
      </w:r>
      <w:r w:rsidRPr="006D50D9">
        <w:rPr>
          <w:rStyle w:val="StyleUnderline"/>
        </w:rPr>
        <w:t>based on normative and technological</w:t>
      </w:r>
      <w:r w:rsidRPr="006D50D9">
        <w:rPr>
          <w:sz w:val="16"/>
        </w:rPr>
        <w:t xml:space="preserve"> basis and </w:t>
      </w:r>
      <w:r w:rsidRPr="006D50D9">
        <w:rPr>
          <w:rStyle w:val="StyleUnderline"/>
        </w:rPr>
        <w:t>measures</w:t>
      </w:r>
      <w:r w:rsidRPr="006D50D9">
        <w:rPr>
          <w:sz w:val="16"/>
        </w:rPr>
        <w:t>.</w:t>
      </w:r>
    </w:p>
    <w:p w14:paraId="5FFE9A12" w14:textId="77777777" w:rsidR="002373D1" w:rsidRPr="006D50D9" w:rsidRDefault="002373D1" w:rsidP="002373D1">
      <w:pPr>
        <w:rPr>
          <w:sz w:val="16"/>
        </w:rPr>
      </w:pPr>
      <w:r w:rsidRPr="006D50D9">
        <w:rPr>
          <w:sz w:val="16"/>
        </w:rPr>
        <w:t xml:space="preserve">The existing technology, the </w:t>
      </w:r>
      <w:proofErr w:type="gramStart"/>
      <w:r w:rsidRPr="006D50D9">
        <w:rPr>
          <w:sz w:val="16"/>
        </w:rPr>
        <w:t>production</w:t>
      </w:r>
      <w:proofErr w:type="gramEnd"/>
      <w:r w:rsidRPr="006D50D9">
        <w:rPr>
          <w:sz w:val="16"/>
        </w:rPr>
        <w:t xml:space="preserve"> and the attitude of citizens towards water accelerate water pollution which requires well-designed water and environmental protection. </w:t>
      </w:r>
      <w:r w:rsidRPr="006D50D9">
        <w:rPr>
          <w:rStyle w:val="StyleUnderline"/>
          <w:highlight w:val="cyan"/>
        </w:rPr>
        <w:t>Water protection is</w:t>
      </w:r>
      <w:r w:rsidRPr="006D50D9">
        <w:rPr>
          <w:rStyle w:val="StyleUnderline"/>
        </w:rPr>
        <w:t xml:space="preserve"> possible </w:t>
      </w:r>
      <w:r w:rsidRPr="006D50D9">
        <w:rPr>
          <w:rStyle w:val="Emphasis"/>
          <w:highlight w:val="cyan"/>
        </w:rPr>
        <w:t>on condition</w:t>
      </w:r>
      <w:r w:rsidRPr="006D50D9">
        <w:rPr>
          <w:rStyle w:val="StyleUnderline"/>
          <w:highlight w:val="cyan"/>
        </w:rPr>
        <w:t xml:space="preserve"> that</w:t>
      </w:r>
      <w:r w:rsidRPr="006D50D9">
        <w:rPr>
          <w:sz w:val="16"/>
        </w:rPr>
        <w:t xml:space="preserve"> discharging or receiving </w:t>
      </w:r>
      <w:r w:rsidRPr="006D50D9">
        <w:rPr>
          <w:rStyle w:val="StyleUnderline"/>
        </w:rPr>
        <w:t xml:space="preserve">polluted </w:t>
      </w:r>
      <w:r w:rsidRPr="006D50D9">
        <w:rPr>
          <w:rStyle w:val="StyleUnderline"/>
          <w:highlight w:val="cyan"/>
        </w:rPr>
        <w:t xml:space="preserve">water is </w:t>
      </w:r>
      <w:r w:rsidRPr="006D50D9">
        <w:rPr>
          <w:rStyle w:val="Emphasis"/>
          <w:highlight w:val="cyan"/>
        </w:rPr>
        <w:t>subject to prohibition</w:t>
      </w:r>
      <w:r w:rsidRPr="006D50D9">
        <w:rPr>
          <w:rStyle w:val="StyleUnderline"/>
        </w:rPr>
        <w:t xml:space="preserve">, different </w:t>
      </w:r>
      <w:proofErr w:type="gramStart"/>
      <w:r w:rsidRPr="006D50D9">
        <w:rPr>
          <w:rStyle w:val="Emphasis"/>
          <w:highlight w:val="cyan"/>
        </w:rPr>
        <w:t>conditions</w:t>
      </w:r>
      <w:proofErr w:type="gramEnd"/>
      <w:r w:rsidRPr="006D50D9">
        <w:rPr>
          <w:rStyle w:val="StyleUnderline"/>
          <w:highlight w:val="cyan"/>
        </w:rPr>
        <w:t xml:space="preserve"> or </w:t>
      </w:r>
      <w:r w:rsidRPr="006D50D9">
        <w:rPr>
          <w:rStyle w:val="Emphasis"/>
          <w:highlight w:val="cyan"/>
        </w:rPr>
        <w:t>limitations</w:t>
      </w:r>
      <w:r w:rsidRPr="006D50D9">
        <w:rPr>
          <w:sz w:val="16"/>
        </w:rPr>
        <w:t xml:space="preserve">. The primary concern is to choose between different preventive, technological, economic, </w:t>
      </w:r>
      <w:proofErr w:type="gramStart"/>
      <w:r w:rsidRPr="006D50D9">
        <w:rPr>
          <w:sz w:val="16"/>
        </w:rPr>
        <w:t>regulatory</w:t>
      </w:r>
      <w:proofErr w:type="gramEnd"/>
      <w:r w:rsidRPr="006D50D9">
        <w:rPr>
          <w:sz w:val="16"/>
        </w:rPr>
        <w:t xml:space="preserve">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w:t>
      </w:r>
      <w:proofErr w:type="gramStart"/>
      <w:r w:rsidRPr="006D50D9">
        <w:rPr>
          <w:sz w:val="16"/>
        </w:rPr>
        <w:t>biologically</w:t>
      </w:r>
      <w:proofErr w:type="gramEnd"/>
      <w:r w:rsidRPr="006D50D9">
        <w:rPr>
          <w:sz w:val="16"/>
        </w:rPr>
        <w:t xml:space="preserve"> and ecologically treating the water area and the drainage basin. There is another special option which is to leave the water to clean itself in the watercourse or for the water to be released into a larger watercourse.</w:t>
      </w:r>
    </w:p>
    <w:p w14:paraId="4569844C" w14:textId="77777777" w:rsidR="002373D1" w:rsidRPr="006D50D9" w:rsidRDefault="002373D1" w:rsidP="002373D1">
      <w:pPr>
        <w:rPr>
          <w:sz w:val="16"/>
        </w:rPr>
      </w:pPr>
      <w:r w:rsidRPr="006D50D9">
        <w:rPr>
          <w:sz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7C0536B1" w14:textId="77777777" w:rsidR="002373D1" w:rsidRPr="006D50D9" w:rsidRDefault="002373D1" w:rsidP="002373D1">
      <w:pPr>
        <w:rPr>
          <w:sz w:val="16"/>
        </w:rPr>
      </w:pPr>
      <w:r w:rsidRPr="006D50D9">
        <w:rPr>
          <w:rStyle w:val="StyleUnderline"/>
        </w:rPr>
        <w:t>Water protection</w:t>
      </w:r>
      <w:r w:rsidRPr="006D50D9">
        <w:rPr>
          <w:sz w:val="16"/>
        </w:rPr>
        <w:t xml:space="preserve"> system </w:t>
      </w:r>
      <w:r w:rsidRPr="006D50D9">
        <w:rPr>
          <w:rStyle w:val="StyleUnderline"/>
        </w:rPr>
        <w:t>consists of the</w:t>
      </w:r>
      <w:r w:rsidRPr="006D50D9">
        <w:rPr>
          <w:sz w:val="16"/>
        </w:rPr>
        <w:t xml:space="preserve"> elements such as </w:t>
      </w:r>
      <w:r w:rsidRPr="006D50D9">
        <w:rPr>
          <w:rStyle w:val="StyleUnderline"/>
        </w:rPr>
        <w:t>various</w:t>
      </w:r>
      <w:r w:rsidRPr="006D50D9">
        <w:rPr>
          <w:sz w:val="16"/>
        </w:rPr>
        <w:t xml:space="preserve"> physical, </w:t>
      </w:r>
      <w:proofErr w:type="gramStart"/>
      <w:r w:rsidRPr="006D50D9">
        <w:rPr>
          <w:sz w:val="16"/>
        </w:rPr>
        <w:t>chemical</w:t>
      </w:r>
      <w:proofErr w:type="gramEnd"/>
      <w:r w:rsidRPr="006D50D9">
        <w:rPr>
          <w:sz w:val="16"/>
        </w:rPr>
        <w:t xml:space="preserve"> and biological </w:t>
      </w:r>
      <w:r w:rsidRPr="006D50D9">
        <w:rPr>
          <w:rStyle w:val="StyleUnderline"/>
        </w:rPr>
        <w:t>characteristics of water and technological systems</w:t>
      </w:r>
      <w:r w:rsidRPr="006D50D9">
        <w:rPr>
          <w:sz w:val="16"/>
        </w:rPr>
        <w:t xml:space="preserve"> and economic factors </w:t>
      </w:r>
      <w:r w:rsidRPr="006D50D9">
        <w:rPr>
          <w:rStyle w:val="StyleUnderline"/>
          <w:highlight w:val="cyan"/>
        </w:rPr>
        <w:t xml:space="preserve">which </w:t>
      </w:r>
      <w:r w:rsidRPr="006D50D9">
        <w:rPr>
          <w:rStyle w:val="Emphasis"/>
          <w:highlight w:val="cyan"/>
        </w:rPr>
        <w:t>define</w:t>
      </w:r>
      <w:r w:rsidRPr="006D50D9">
        <w:rPr>
          <w:rStyle w:val="Emphasis"/>
        </w:rPr>
        <w:t xml:space="preserve"> the limits</w:t>
      </w:r>
      <w:r w:rsidRPr="006D50D9">
        <w:rPr>
          <w:rStyle w:val="StyleUnderline"/>
        </w:rPr>
        <w:t xml:space="preserve"> of </w:t>
      </w:r>
      <w:r w:rsidRPr="006D50D9">
        <w:rPr>
          <w:rStyle w:val="Emphasis"/>
          <w:highlight w:val="cyan"/>
        </w:rPr>
        <w:t>allowed impact</w:t>
      </w:r>
      <w:r w:rsidRPr="006D50D9">
        <w:rPr>
          <w:rStyle w:val="StyleUnderline"/>
          <w:highlight w:val="cyan"/>
        </w:rPr>
        <w:t xml:space="preserve"> on water systems</w:t>
      </w:r>
      <w:r w:rsidRPr="006D50D9">
        <w:rPr>
          <w:rStyle w:val="StyleUnderline"/>
        </w:rPr>
        <w:t xml:space="preserve"> wherever there is </w:t>
      </w:r>
      <w:r w:rsidRPr="006D50D9">
        <w:rPr>
          <w:rStyle w:val="Emphasis"/>
        </w:rPr>
        <w:t>water protection management</w:t>
      </w:r>
      <w:r w:rsidRPr="006D50D9">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6F101165" w14:textId="77777777" w:rsidR="002373D1" w:rsidRPr="00B32D18" w:rsidRDefault="002373D1" w:rsidP="002373D1">
      <w:pPr>
        <w:pStyle w:val="Heading4"/>
      </w:pPr>
      <w:r>
        <w:t xml:space="preserve">“Protection” of “water resources” means </w:t>
      </w:r>
      <w:r>
        <w:rPr>
          <w:u w:val="single"/>
        </w:rPr>
        <w:t>regulating use</w:t>
      </w:r>
      <w:r>
        <w:t xml:space="preserve"> by controlling </w:t>
      </w:r>
      <w:r>
        <w:rPr>
          <w:u w:val="single"/>
        </w:rPr>
        <w:t>which activities</w:t>
      </w:r>
      <w:r>
        <w:t xml:space="preserve"> are permitted involving water.  </w:t>
      </w:r>
    </w:p>
    <w:p w14:paraId="56783B83" w14:textId="77777777" w:rsidR="002373D1" w:rsidRPr="009C6675" w:rsidRDefault="002373D1" w:rsidP="002373D1">
      <w:pPr>
        <w:rPr>
          <w:rStyle w:val="Style13ptBold"/>
        </w:rPr>
      </w:pPr>
      <w:r>
        <w:rPr>
          <w:rStyle w:val="Style13ptBold"/>
        </w:rPr>
        <w:t xml:space="preserve">Salman ‘6 </w:t>
      </w:r>
      <w:r w:rsidRPr="009C6675">
        <w:t>[Salman and Daniel Bradlow; 2006; Lead Counsel and Water Law Adviser with the Legal Vice Presidency of the World Bank, former Lead Counsel and Water Law Adviser with the Legal Vice Presidency of the World Bank; Professor of Law at American University Washington College of Law in Washington, D.C and the SARCHI Professor of International Development Law and African Economic Relations at the University of Pretoria; The World Bank, “Regulatory Frameworks for Water Resources Management,” https://documents1.worldbank.org/curated/ar/605641468341096140/pdf/362160rev0Regulatory0water01PUBLIC1.pdf]</w:t>
      </w:r>
    </w:p>
    <w:p w14:paraId="5D8FF91D" w14:textId="77777777" w:rsidR="002373D1" w:rsidRPr="00B32D18" w:rsidRDefault="002373D1" w:rsidP="002373D1">
      <w:pPr>
        <w:rPr>
          <w:sz w:val="16"/>
        </w:rPr>
      </w:pPr>
      <w:r w:rsidRPr="00B32D18">
        <w:rPr>
          <w:sz w:val="16"/>
        </w:rPr>
        <w:t xml:space="preserve">2.1.3 </w:t>
      </w:r>
      <w:r w:rsidRPr="00D43BC7">
        <w:rPr>
          <w:rStyle w:val="Emphasis"/>
          <w:highlight w:val="cyan"/>
        </w:rPr>
        <w:t>Regulation</w:t>
      </w:r>
      <w:r w:rsidRPr="00D43BC7">
        <w:rPr>
          <w:rStyle w:val="StyleUnderline"/>
          <w:highlight w:val="cyan"/>
        </w:rPr>
        <w:t xml:space="preserve"> of Water</w:t>
      </w:r>
      <w:r w:rsidRPr="002976C8">
        <w:rPr>
          <w:rStyle w:val="StyleUnderline"/>
        </w:rPr>
        <w:t xml:space="preserve"> Uses</w:t>
      </w:r>
    </w:p>
    <w:p w14:paraId="7754B648" w14:textId="77777777" w:rsidR="002373D1" w:rsidRPr="00B32D18" w:rsidRDefault="002373D1" w:rsidP="002373D1">
      <w:pPr>
        <w:rPr>
          <w:sz w:val="16"/>
        </w:rPr>
      </w:pPr>
      <w:r w:rsidRPr="00B32D18">
        <w:rPr>
          <w:sz w:val="16"/>
        </w:rPr>
        <w:t>2.1.3.1 Ownership of Water and Establishment of Water Rights</w:t>
      </w:r>
    </w:p>
    <w:p w14:paraId="07E1E5D1" w14:textId="77777777" w:rsidR="002373D1" w:rsidRPr="00B32D18" w:rsidRDefault="002373D1" w:rsidP="002373D1">
      <w:pPr>
        <w:rPr>
          <w:sz w:val="16"/>
        </w:rPr>
      </w:pPr>
      <w:r w:rsidRPr="00D43BC7">
        <w:rPr>
          <w:rStyle w:val="StyleUnderline"/>
          <w:highlight w:val="cyan"/>
        </w:rPr>
        <w:t>Water resources</w:t>
      </w:r>
      <w:r w:rsidRPr="00B32D18">
        <w:rPr>
          <w:sz w:val="16"/>
        </w:rPr>
        <w:t xml:space="preserve"> in Armenia </w:t>
      </w:r>
      <w:r w:rsidRPr="00D43BC7">
        <w:rPr>
          <w:rStyle w:val="StyleUnderline"/>
          <w:highlight w:val="cyan"/>
        </w:rPr>
        <w:t>are</w:t>
      </w:r>
      <w:r w:rsidRPr="002976C8">
        <w:rPr>
          <w:rStyle w:val="StyleUnderline"/>
        </w:rPr>
        <w:t xml:space="preserve"> considered,</w:t>
      </w:r>
      <w:r w:rsidRPr="00B32D18">
        <w:rPr>
          <w:sz w:val="16"/>
        </w:rPr>
        <w:t xml:space="preserve"> pursuant to article 4 of the Water Code, to be </w:t>
      </w:r>
      <w:r w:rsidRPr="002976C8">
        <w:rPr>
          <w:rStyle w:val="StyleUnderline"/>
        </w:rPr>
        <w:t xml:space="preserve">the </w:t>
      </w:r>
      <w:r w:rsidRPr="00D43BC7">
        <w:rPr>
          <w:rStyle w:val="Emphasis"/>
          <w:highlight w:val="cyan"/>
        </w:rPr>
        <w:t>property of the state</w:t>
      </w:r>
      <w:r w:rsidRPr="00B32D18">
        <w:rPr>
          <w:sz w:val="16"/>
        </w:rPr>
        <w:t>. However, state-owned water systems can be under either state or private management (Water Code, art. 48).</w:t>
      </w:r>
    </w:p>
    <w:p w14:paraId="003A2792" w14:textId="77777777" w:rsidR="002373D1" w:rsidRPr="00B32D18" w:rsidRDefault="002373D1" w:rsidP="002373D1">
      <w:pPr>
        <w:rPr>
          <w:sz w:val="16"/>
        </w:rPr>
      </w:pPr>
      <w:r w:rsidRPr="00D43BC7">
        <w:rPr>
          <w:rStyle w:val="StyleUnderline"/>
          <w:highlight w:val="cyan"/>
        </w:rPr>
        <w:t xml:space="preserve">The </w:t>
      </w:r>
      <w:r w:rsidRPr="00D43BC7">
        <w:rPr>
          <w:rStyle w:val="Emphasis"/>
          <w:highlight w:val="cyan"/>
        </w:rPr>
        <w:t>right to</w:t>
      </w:r>
      <w:r w:rsidRPr="006B421C">
        <w:rPr>
          <w:rStyle w:val="Emphasis"/>
        </w:rPr>
        <w:t xml:space="preserve"> use</w:t>
      </w:r>
      <w:r w:rsidRPr="006B421C">
        <w:rPr>
          <w:rStyle w:val="StyleUnderline"/>
        </w:rPr>
        <w:t xml:space="preserve"> </w:t>
      </w:r>
      <w:r w:rsidRPr="00D43BC7">
        <w:rPr>
          <w:rStyle w:val="StyleUnderline"/>
          <w:highlight w:val="cyan"/>
        </w:rPr>
        <w:t>water is established by</w:t>
      </w:r>
      <w:r w:rsidRPr="006B421C">
        <w:rPr>
          <w:rStyle w:val="StyleUnderline"/>
        </w:rPr>
        <w:t xml:space="preserve"> obtaining a water use </w:t>
      </w:r>
      <w:r w:rsidRPr="00D43BC7">
        <w:rPr>
          <w:rStyle w:val="Emphasis"/>
          <w:highlight w:val="cyan"/>
        </w:rPr>
        <w:t>permit</w:t>
      </w:r>
      <w:r w:rsidRPr="00B32D18">
        <w:rPr>
          <w:sz w:val="16"/>
        </w:rPr>
        <w:t xml:space="preserve"> unless the Water Code specifically provides that a permit is not required (Water Code, art. 21). The Water Code establishes six uses for which a permit is not required; these are known as “free water uses.” These free uses are listed in article 22; they are: uses that do not have a profit-making purpose, recreation, </w:t>
      </w:r>
      <w:proofErr w:type="gramStart"/>
      <w:r w:rsidRPr="00B32D18">
        <w:rPr>
          <w:sz w:val="16"/>
        </w:rPr>
        <w:t>swimming</w:t>
      </w:r>
      <w:proofErr w:type="gramEnd"/>
      <w:r w:rsidRPr="00B32D18">
        <w:rPr>
          <w:sz w:val="16"/>
        </w:rPr>
        <w:t xml:space="preserve"> and water sports, nonentrepreneurial fishing and hunting, use of precipitation on privately held lands, fire prevention, and water flows to maintain the ecological balance for sanitary purposes. The Water Code provides that the Water Resources Management and Protection Body can make exceptions to the free use of water for these purposes (Water Code, art. 22).</w:t>
      </w:r>
    </w:p>
    <w:p w14:paraId="520CB8B2" w14:textId="77777777" w:rsidR="002373D1" w:rsidRPr="00B32D18" w:rsidRDefault="002373D1" w:rsidP="002373D1">
      <w:pPr>
        <w:rPr>
          <w:sz w:val="16"/>
        </w:rPr>
      </w:pPr>
      <w:r w:rsidRPr="00B32D18">
        <w:rPr>
          <w:sz w:val="16"/>
        </w:rPr>
        <w:t>A landowner has the first right to acquire a groundwater use permit relating to groundwater on his or her property. A groundwater use permit relating to groundwater use on another’s property may only be issued with that landowner’s written permission (Water Code, art. 25).</w:t>
      </w:r>
    </w:p>
    <w:p w14:paraId="4D166865" w14:textId="77777777" w:rsidR="002373D1" w:rsidRPr="00B32D18" w:rsidRDefault="002373D1" w:rsidP="002373D1">
      <w:pPr>
        <w:rPr>
          <w:sz w:val="16"/>
        </w:rPr>
      </w:pPr>
      <w:r w:rsidRPr="00B32D18">
        <w:rPr>
          <w:sz w:val="16"/>
        </w:rPr>
        <w:t>2.1.3.2 Allocation of Right to Use Water</w:t>
      </w:r>
    </w:p>
    <w:p w14:paraId="6FAFC9D9" w14:textId="77777777" w:rsidR="002373D1" w:rsidRPr="00B32D18" w:rsidRDefault="002373D1" w:rsidP="002373D1">
      <w:pPr>
        <w:rPr>
          <w:sz w:val="16"/>
        </w:rPr>
      </w:pPr>
      <w:r w:rsidRPr="00B32D18">
        <w:rPr>
          <w:sz w:val="16"/>
        </w:rPr>
        <w:t xml:space="preserve">The Water Code defines “water use” in article 1 as the removal of water from or otherwise reducing water in a water resource, storing water, </w:t>
      </w:r>
      <w:proofErr w:type="gramStart"/>
      <w:r w:rsidRPr="00B32D18">
        <w:rPr>
          <w:sz w:val="16"/>
        </w:rPr>
        <w:t>impeding</w:t>
      </w:r>
      <w:proofErr w:type="gramEnd"/>
      <w:r w:rsidRPr="00B32D18">
        <w:rPr>
          <w:sz w:val="16"/>
        </w:rPr>
        <w:t xml:space="preserve"> or diverting its flow, polluting a water resource, discharging wastewater into a water resource, disposing or storing hazardous substances in a manner that is detrimental to the water resource, and altering the beds, banks, course, or characteristics of a water resource.</w:t>
      </w:r>
    </w:p>
    <w:p w14:paraId="45DF7DE5" w14:textId="77777777" w:rsidR="002373D1" w:rsidRPr="00B32D18" w:rsidRDefault="002373D1" w:rsidP="002373D1">
      <w:pPr>
        <w:rPr>
          <w:sz w:val="16"/>
        </w:rPr>
      </w:pPr>
      <w:r w:rsidRPr="00B32D18">
        <w:rPr>
          <w:sz w:val="16"/>
        </w:rPr>
        <w:t xml:space="preserve">In general, water resources cannot be allocated, extracted, or used in a way that envisages a decrease in the national economy (Water Code, art. 18). Moreover, </w:t>
      </w:r>
      <w:proofErr w:type="gramStart"/>
      <w:r w:rsidRPr="00B32D18">
        <w:rPr>
          <w:sz w:val="16"/>
        </w:rPr>
        <w:t>in order to</w:t>
      </w:r>
      <w:proofErr w:type="gramEnd"/>
      <w:r w:rsidRPr="00B32D18">
        <w:rPr>
          <w:sz w:val="16"/>
        </w:rPr>
        <w:t xml:space="preserve"> establish a right to use water, it is necessary to obtain a water use permit. </w:t>
      </w:r>
      <w:r w:rsidRPr="006B421C">
        <w:rPr>
          <w:rStyle w:val="StyleUnderline"/>
        </w:rPr>
        <w:t xml:space="preserve">These </w:t>
      </w:r>
      <w:r w:rsidRPr="00D43BC7">
        <w:rPr>
          <w:rStyle w:val="Emphasis"/>
          <w:highlight w:val="cyan"/>
        </w:rPr>
        <w:t>permits</w:t>
      </w:r>
      <w:r w:rsidRPr="00D43BC7">
        <w:rPr>
          <w:rStyle w:val="StyleUnderline"/>
          <w:highlight w:val="cyan"/>
        </w:rPr>
        <w:t xml:space="preserve"> are issued by</w:t>
      </w:r>
      <w:r w:rsidRPr="006B421C">
        <w:rPr>
          <w:rStyle w:val="StyleUnderline"/>
        </w:rPr>
        <w:t xml:space="preserve"> either </w:t>
      </w:r>
      <w:r w:rsidRPr="00D43BC7">
        <w:rPr>
          <w:rStyle w:val="StyleUnderline"/>
          <w:highlight w:val="cyan"/>
        </w:rPr>
        <w:t>the Water Resources</w:t>
      </w:r>
      <w:r w:rsidRPr="006B421C">
        <w:rPr>
          <w:rStyle w:val="StyleUnderline"/>
        </w:rPr>
        <w:t xml:space="preserve"> </w:t>
      </w:r>
      <w:r w:rsidRPr="006B421C">
        <w:rPr>
          <w:rStyle w:val="Emphasis"/>
        </w:rPr>
        <w:t>Management</w:t>
      </w:r>
      <w:r w:rsidRPr="006B421C">
        <w:rPr>
          <w:rStyle w:val="StyleUnderline"/>
        </w:rPr>
        <w:t xml:space="preserve"> and </w:t>
      </w:r>
      <w:r w:rsidRPr="00D43BC7">
        <w:rPr>
          <w:rStyle w:val="Emphasis"/>
          <w:highlight w:val="cyan"/>
        </w:rPr>
        <w:t>Protection</w:t>
      </w:r>
      <w:r w:rsidRPr="00D43BC7">
        <w:rPr>
          <w:rStyle w:val="StyleUnderline"/>
          <w:highlight w:val="cyan"/>
        </w:rPr>
        <w:t xml:space="preserve"> Body</w:t>
      </w:r>
      <w:r w:rsidRPr="00B32D18">
        <w:rPr>
          <w:sz w:val="16"/>
        </w:rPr>
        <w:t xml:space="preserve"> or a Water Basin Management Authority (Water Code, art. 30), pursuant to the procedures (Water Code, arts. 27–30) and criteria (Water Code, art. 31) established in the Water Code. One requirement of the procedures is that there be public notice of the permit application (Water Code, art. 20). The permit should describe, inter alia, the </w:t>
      </w:r>
      <w:proofErr w:type="gramStart"/>
      <w:r w:rsidRPr="00B32D18">
        <w:rPr>
          <w:sz w:val="16"/>
        </w:rPr>
        <w:t>types</w:t>
      </w:r>
      <w:proofErr w:type="gramEnd"/>
      <w:r w:rsidRPr="00B32D18">
        <w:rPr>
          <w:sz w:val="16"/>
        </w:rPr>
        <w:t xml:space="preserve"> of water uses allowed, the quantity of water that can be used, the time periods when water can be used, the water standards with which the permit holder must comply, water use permit fees, and the payment schedule (Water Code, art. 32). The period of permit validity varies from three to forty years, depending on the location of the water resource and the investment costs involved in the water use (Water Code, art. 33). Permits are renewable pursuant to article 33.</w:t>
      </w:r>
    </w:p>
    <w:p w14:paraId="29EDA1F8" w14:textId="77777777" w:rsidR="002373D1" w:rsidRPr="00B32D18" w:rsidRDefault="002373D1" w:rsidP="002373D1">
      <w:pPr>
        <w:rPr>
          <w:sz w:val="16"/>
        </w:rPr>
      </w:pPr>
      <w:r w:rsidRPr="00B32D18">
        <w:rPr>
          <w:sz w:val="16"/>
        </w:rPr>
        <w:t>The Water Code also provides for the issuance of water system use permits. “Water systems” are defined as “hydrotechnical structures” that cause alteration of the water flow, such as dams, dikes, canals, pumping plants, water storage facilities, and the machinery and equipment used in the construction of such structures.39 A “noncompetitive water supply system” is a system of structures that has as its primary purpose the storage of water to supply the public with drinking water, wastewater treatment, and irrigation services and that is the only available source of such services (Water Code, art. 1).</w:t>
      </w:r>
    </w:p>
    <w:p w14:paraId="1C6B7087" w14:textId="77777777" w:rsidR="002373D1" w:rsidRPr="00B32D18" w:rsidRDefault="002373D1" w:rsidP="002373D1">
      <w:pPr>
        <w:rPr>
          <w:sz w:val="16"/>
        </w:rPr>
      </w:pPr>
      <w:r w:rsidRPr="00B32D18">
        <w:rPr>
          <w:sz w:val="16"/>
        </w:rPr>
        <w:t>Noncompetitive water suppliers are required, pursuant to article 38, to hold valid water system use permits. These permits describe the rights of the permit holder to use the water supply system, the tariffs to be charged, and the requirements relating to the quality of services to be provided by the permit holder (Water Code, art. 38). The Water Code stipulates the form of the water system use permit (Water Code, art. 39) and the process (Water Code, arts. 40–43) for applying for and obtaining a water use permit, which requires, inter alia, that there be public notice of the permit application (Water Code, art. 20). One prerequisite for obtaining a water system use permit is that the applicant must first hold a water use permit that is commensurate with the requirements of the proposed noncompetitive water system’s use and management (Water Code, art. 42). Water systems use permits are valid for no more than twenty-five years unless initial investment costs warrant a longer period, in which case the licenses will be valid for forty years (Water Code, art. 45).</w:t>
      </w:r>
    </w:p>
    <w:p w14:paraId="60C89ED1" w14:textId="77777777" w:rsidR="002373D1" w:rsidRPr="00B32D18" w:rsidRDefault="002373D1" w:rsidP="002373D1">
      <w:pPr>
        <w:rPr>
          <w:sz w:val="16"/>
        </w:rPr>
      </w:pPr>
      <w:r w:rsidRPr="00B32D18">
        <w:rPr>
          <w:sz w:val="16"/>
        </w:rPr>
        <w:t xml:space="preserve">Water system managers have the right to use the water system in compliance with the requirements of the Water Code and of their permit and to enforce their rights under the Water Code and their permits (Water Code, art. 59). They are responsible for providing water users with water of the quality and quantity specified in their permits, to perform the other duties required by the water system use contracts, and to comply with applicable environmental rules and regulations (Water Code, arts. 60–61). </w:t>
      </w:r>
    </w:p>
    <w:p w14:paraId="0B81A579" w14:textId="77777777" w:rsidR="002373D1" w:rsidRPr="00B32D18" w:rsidRDefault="002373D1" w:rsidP="002373D1">
      <w:pPr>
        <w:rPr>
          <w:sz w:val="16"/>
        </w:rPr>
      </w:pPr>
      <w:r w:rsidRPr="00B32D18">
        <w:rPr>
          <w:sz w:val="16"/>
        </w:rPr>
        <w:t>2.1.3.3 Transfer of Water Rights</w:t>
      </w:r>
    </w:p>
    <w:p w14:paraId="07B5DBDE" w14:textId="77777777" w:rsidR="002373D1" w:rsidRPr="00B32D18" w:rsidRDefault="002373D1" w:rsidP="002373D1">
      <w:pPr>
        <w:rPr>
          <w:sz w:val="16"/>
        </w:rPr>
      </w:pPr>
      <w:r w:rsidRPr="00B32D18">
        <w:rPr>
          <w:sz w:val="16"/>
        </w:rPr>
        <w:t>Water use permit holders can sell or otherwise transfer a portion of their permitted water right to a third party, provided they comply with the procedures established by the government and their permits do not specifically prohibit them from doing so (Water Code, art. 35).</w:t>
      </w:r>
    </w:p>
    <w:p w14:paraId="66C07D02" w14:textId="77777777" w:rsidR="002373D1" w:rsidRPr="00B32D18" w:rsidRDefault="002373D1" w:rsidP="002373D1">
      <w:pPr>
        <w:rPr>
          <w:sz w:val="16"/>
        </w:rPr>
      </w:pPr>
      <w:r w:rsidRPr="00B32D18">
        <w:rPr>
          <w:sz w:val="16"/>
        </w:rPr>
        <w:t xml:space="preserve">Water system use permits can be sold or otherwise transferred only if this is stipulated in the permit (Water Code, art. 47). If so, the right to use a water system can be transferred </w:t>
      </w:r>
      <w:proofErr w:type="gramStart"/>
      <w:r w:rsidRPr="00B32D18">
        <w:rPr>
          <w:sz w:val="16"/>
        </w:rPr>
        <w:t>through the use of</w:t>
      </w:r>
      <w:proofErr w:type="gramEnd"/>
      <w:r w:rsidRPr="00B32D18">
        <w:rPr>
          <w:sz w:val="16"/>
        </w:rPr>
        <w:t xml:space="preserve"> a trust management contract, a concession agreement, the creation of a commercial organization, or a lease (Water Code, art. 49).40 Trust management arrangements are established through a tender process (Water Code, arts. 50–52). Concession agreements are concluded between the entity accepting the responsibility to manage the water system through the concession and the Water Systems Management Body (Water Code, art. 53). The commercial organizations to which water systems use permits can be transferred can have private persons owning up to 49 percent of the total equity in the organizations, with the remaining equity owned by the state (Water Code, art. 54). In lease arrangements the lessor is the Water Systems Management Body (Water Code, art. 55).</w:t>
      </w:r>
    </w:p>
    <w:p w14:paraId="018899C3" w14:textId="77777777" w:rsidR="002373D1" w:rsidRPr="00B32D18" w:rsidRDefault="002373D1" w:rsidP="002373D1">
      <w:pPr>
        <w:rPr>
          <w:sz w:val="16"/>
        </w:rPr>
      </w:pPr>
      <w:r w:rsidRPr="00B32D18">
        <w:rPr>
          <w:sz w:val="16"/>
        </w:rPr>
        <w:t xml:space="preserve">2.1.3.4 Loss of Right to Use Water </w:t>
      </w:r>
    </w:p>
    <w:p w14:paraId="707F6DC2" w14:textId="77777777" w:rsidR="002373D1" w:rsidRPr="00B32D18" w:rsidRDefault="002373D1" w:rsidP="002373D1">
      <w:pPr>
        <w:rPr>
          <w:sz w:val="16"/>
        </w:rPr>
      </w:pPr>
      <w:r w:rsidRPr="00B32D18">
        <w:rPr>
          <w:sz w:val="16"/>
        </w:rPr>
        <w:t>Water use permits can be suspended, amended, or revoked (Water Code, art. 34). Permit holders can also be deemed to have abandoned their permits if they fail to use a permit for three consecutive years and there is no legal reason that precludes them from making use of the water right. An abandoned permit is null and void (Water Code, art. 36).</w:t>
      </w:r>
    </w:p>
    <w:p w14:paraId="63A293DA" w14:textId="77777777" w:rsidR="002373D1" w:rsidRPr="00B32D18" w:rsidRDefault="002373D1" w:rsidP="002373D1">
      <w:pPr>
        <w:rPr>
          <w:sz w:val="16"/>
        </w:rPr>
      </w:pPr>
      <w:r w:rsidRPr="00B32D18">
        <w:rPr>
          <w:sz w:val="16"/>
        </w:rPr>
        <w:t>Water system use permits can be suspended, amended, or revoked (Water Code, art. 46). They can also be terminated (Water Code, art. 57).</w:t>
      </w:r>
    </w:p>
    <w:p w14:paraId="6F0EF89F" w14:textId="77777777" w:rsidR="002373D1" w:rsidRPr="00B32D18" w:rsidRDefault="002373D1" w:rsidP="002373D1">
      <w:pPr>
        <w:rPr>
          <w:sz w:val="16"/>
        </w:rPr>
      </w:pPr>
      <w:r w:rsidRPr="00B32D18">
        <w:rPr>
          <w:sz w:val="16"/>
        </w:rPr>
        <w:t xml:space="preserve">2.1.4 </w:t>
      </w:r>
      <w:r w:rsidRPr="006B421C">
        <w:rPr>
          <w:rStyle w:val="Emphasis"/>
        </w:rPr>
        <w:t>Protection</w:t>
      </w:r>
      <w:r w:rsidRPr="006B421C">
        <w:rPr>
          <w:rStyle w:val="StyleUnderline"/>
        </w:rPr>
        <w:t xml:space="preserve"> of Water</w:t>
      </w:r>
    </w:p>
    <w:p w14:paraId="2C64D137" w14:textId="77777777" w:rsidR="002373D1" w:rsidRPr="00B32D18" w:rsidRDefault="002373D1" w:rsidP="002373D1">
      <w:pPr>
        <w:rPr>
          <w:sz w:val="16"/>
        </w:rPr>
      </w:pPr>
      <w:r w:rsidRPr="00B32D18">
        <w:rPr>
          <w:sz w:val="16"/>
        </w:rPr>
        <w:t xml:space="preserve">Article 99 of the Water Code stipulates that </w:t>
      </w:r>
      <w:r w:rsidRPr="006B421C">
        <w:rPr>
          <w:rStyle w:val="StyleUnderline"/>
        </w:rPr>
        <w:t xml:space="preserve">the </w:t>
      </w:r>
      <w:r w:rsidRPr="00D43BC7">
        <w:rPr>
          <w:rStyle w:val="StyleUnderline"/>
          <w:highlight w:val="cyan"/>
        </w:rPr>
        <w:t>“</w:t>
      </w:r>
      <w:r w:rsidRPr="00D43BC7">
        <w:rPr>
          <w:rStyle w:val="Emphasis"/>
          <w:highlight w:val="cyan"/>
        </w:rPr>
        <w:t>water resources</w:t>
      </w:r>
      <w:r w:rsidRPr="006B421C">
        <w:rPr>
          <w:rStyle w:val="StyleUnderline"/>
        </w:rPr>
        <w:t xml:space="preserve"> in</w:t>
      </w:r>
      <w:r w:rsidRPr="00B32D18">
        <w:rPr>
          <w:sz w:val="16"/>
        </w:rPr>
        <w:t xml:space="preserve"> the Republic of </w:t>
      </w:r>
      <w:r w:rsidRPr="006B421C">
        <w:rPr>
          <w:rStyle w:val="StyleUnderline"/>
        </w:rPr>
        <w:t xml:space="preserve">Armenia </w:t>
      </w:r>
      <w:r w:rsidRPr="00D43BC7">
        <w:rPr>
          <w:rStyle w:val="StyleUnderline"/>
          <w:highlight w:val="cyan"/>
        </w:rPr>
        <w:t xml:space="preserve">shall be </w:t>
      </w:r>
      <w:r w:rsidRPr="00D43BC7">
        <w:rPr>
          <w:rStyle w:val="Emphasis"/>
          <w:highlight w:val="cyan"/>
        </w:rPr>
        <w:t>protected</w:t>
      </w:r>
      <w:r w:rsidRPr="00D43BC7">
        <w:rPr>
          <w:rStyle w:val="StyleUnderline"/>
          <w:highlight w:val="cyan"/>
        </w:rPr>
        <w:t xml:space="preserve">.” In </w:t>
      </w:r>
      <w:r w:rsidRPr="00D43BC7">
        <w:rPr>
          <w:rStyle w:val="Emphasis"/>
          <w:highlight w:val="cyan"/>
        </w:rPr>
        <w:t>furtherance</w:t>
      </w:r>
      <w:r w:rsidRPr="00D43BC7">
        <w:rPr>
          <w:rStyle w:val="StyleUnderline"/>
          <w:highlight w:val="cyan"/>
        </w:rPr>
        <w:t xml:space="preserve"> of this</w:t>
      </w:r>
      <w:r w:rsidRPr="006B421C">
        <w:rPr>
          <w:rStyle w:val="StyleUnderline"/>
        </w:rPr>
        <w:t xml:space="preserve"> objective, </w:t>
      </w:r>
      <w:r w:rsidRPr="006D6883">
        <w:rPr>
          <w:rStyle w:val="StyleUnderline"/>
          <w:highlight w:val="cyan"/>
        </w:rPr>
        <w:t xml:space="preserve">the </w:t>
      </w:r>
      <w:r w:rsidRPr="00D43BC7">
        <w:rPr>
          <w:rStyle w:val="StyleUnderline"/>
          <w:highlight w:val="cyan"/>
        </w:rPr>
        <w:t>Article formulates</w:t>
      </w:r>
      <w:r w:rsidRPr="006B421C">
        <w:rPr>
          <w:rStyle w:val="StyleUnderline"/>
        </w:rPr>
        <w:t xml:space="preserve"> a series of </w:t>
      </w:r>
      <w:r w:rsidRPr="006B421C">
        <w:rPr>
          <w:rStyle w:val="Emphasis"/>
        </w:rPr>
        <w:t xml:space="preserve">primary </w:t>
      </w:r>
      <w:r w:rsidRPr="00D43BC7">
        <w:rPr>
          <w:rStyle w:val="Emphasis"/>
          <w:highlight w:val="cyan"/>
        </w:rPr>
        <w:t>requirements</w:t>
      </w:r>
      <w:r w:rsidRPr="00D43BC7">
        <w:rPr>
          <w:rStyle w:val="StyleUnderline"/>
          <w:highlight w:val="cyan"/>
        </w:rPr>
        <w:t xml:space="preserve"> for</w:t>
      </w:r>
      <w:r w:rsidRPr="006B421C">
        <w:rPr>
          <w:rStyle w:val="StyleUnderline"/>
        </w:rPr>
        <w:t xml:space="preserve"> their </w:t>
      </w:r>
      <w:r w:rsidRPr="00D43BC7">
        <w:rPr>
          <w:rStyle w:val="Emphasis"/>
          <w:highlight w:val="cyan"/>
        </w:rPr>
        <w:t>protection</w:t>
      </w:r>
      <w:r w:rsidRPr="006B421C">
        <w:rPr>
          <w:rStyle w:val="StyleUnderline"/>
        </w:rPr>
        <w:t>. These requirements include</w:t>
      </w:r>
      <w:r w:rsidRPr="00B32D18">
        <w:rPr>
          <w:sz w:val="16"/>
        </w:rPr>
        <w:t xml:space="preserve"> that </w:t>
      </w:r>
      <w:r w:rsidRPr="00D43BC7">
        <w:rPr>
          <w:rStyle w:val="StyleUnderline"/>
          <w:highlight w:val="cyan"/>
        </w:rPr>
        <w:t xml:space="preserve">water use is </w:t>
      </w:r>
      <w:r w:rsidRPr="00D43BC7">
        <w:rPr>
          <w:rStyle w:val="Emphasis"/>
          <w:highlight w:val="cyan"/>
        </w:rPr>
        <w:t>only permitted</w:t>
      </w:r>
      <w:r w:rsidRPr="00D43BC7">
        <w:rPr>
          <w:rStyle w:val="StyleUnderline"/>
          <w:highlight w:val="cyan"/>
        </w:rPr>
        <w:t xml:space="preserve"> in conditions</w:t>
      </w:r>
      <w:r w:rsidRPr="006B421C">
        <w:rPr>
          <w:rStyle w:val="StyleUnderline"/>
        </w:rPr>
        <w:t xml:space="preserve"> that allow for water resource </w:t>
      </w:r>
      <w:r w:rsidRPr="006B421C">
        <w:rPr>
          <w:rStyle w:val="Emphasis"/>
        </w:rPr>
        <w:t>protection</w:t>
      </w:r>
      <w:r w:rsidRPr="006B421C">
        <w:rPr>
          <w:rStyle w:val="StyleUnderline"/>
        </w:rPr>
        <w:t xml:space="preserve"> and </w:t>
      </w:r>
      <w:r w:rsidRPr="006B421C">
        <w:rPr>
          <w:rStyle w:val="Emphasis"/>
        </w:rPr>
        <w:t>restoration</w:t>
      </w:r>
      <w:r w:rsidRPr="00B32D18">
        <w:rPr>
          <w:sz w:val="16"/>
        </w:rPr>
        <w:t xml:space="preserve">; water is a constituent part of the </w:t>
      </w:r>
      <w:proofErr w:type="gramStart"/>
      <w:r w:rsidRPr="00B32D18">
        <w:rPr>
          <w:sz w:val="16"/>
        </w:rPr>
        <w:t>ecosystem</w:t>
      </w:r>
      <w:proofErr w:type="gramEnd"/>
      <w:r w:rsidRPr="00B32D18">
        <w:rPr>
          <w:sz w:val="16"/>
        </w:rPr>
        <w:t xml:space="preserve"> and its protection demands the maintenance of balance within a given ecosystem (Water Code, art. 66)42; </w:t>
      </w:r>
      <w:r w:rsidRPr="006B421C">
        <w:rPr>
          <w:rStyle w:val="StyleUnderline"/>
        </w:rPr>
        <w:t xml:space="preserve">water resources are to be </w:t>
      </w:r>
      <w:r w:rsidRPr="00D43BC7">
        <w:rPr>
          <w:rStyle w:val="StyleUnderline"/>
          <w:highlight w:val="cyan"/>
        </w:rPr>
        <w:t xml:space="preserve">protected from </w:t>
      </w:r>
      <w:r w:rsidRPr="00D43BC7">
        <w:rPr>
          <w:rStyle w:val="Emphasis"/>
          <w:highlight w:val="cyan"/>
        </w:rPr>
        <w:t>pollution</w:t>
      </w:r>
      <w:r w:rsidRPr="006B421C">
        <w:rPr>
          <w:rStyle w:val="StyleUnderline"/>
        </w:rPr>
        <w:t xml:space="preserve">, littering, infection, and </w:t>
      </w:r>
      <w:r w:rsidRPr="00D43BC7">
        <w:rPr>
          <w:rStyle w:val="Emphasis"/>
          <w:highlight w:val="cyan"/>
        </w:rPr>
        <w:t>depletion</w:t>
      </w:r>
      <w:r w:rsidRPr="00D43BC7">
        <w:rPr>
          <w:rStyle w:val="StyleUnderline"/>
          <w:highlight w:val="cyan"/>
        </w:rPr>
        <w:t xml:space="preserve">; and </w:t>
      </w:r>
      <w:r w:rsidRPr="00D43BC7">
        <w:rPr>
          <w:rStyle w:val="Emphasis"/>
          <w:highlight w:val="cyan"/>
        </w:rPr>
        <w:t>specific activities</w:t>
      </w:r>
      <w:r w:rsidRPr="006B421C">
        <w:rPr>
          <w:rStyle w:val="StyleUnderline"/>
        </w:rPr>
        <w:t xml:space="preserve">, such as </w:t>
      </w:r>
      <w:r w:rsidRPr="006B421C">
        <w:rPr>
          <w:rStyle w:val="Emphasis"/>
        </w:rPr>
        <w:t>irrigation</w:t>
      </w:r>
      <w:r w:rsidRPr="006B421C">
        <w:rPr>
          <w:rStyle w:val="StyleUnderline"/>
        </w:rPr>
        <w:t xml:space="preserve"> with wastewater</w:t>
      </w:r>
      <w:r w:rsidRPr="00B32D18">
        <w:rPr>
          <w:sz w:val="16"/>
        </w:rPr>
        <w:t xml:space="preserve"> (Water Code, arts. 66, 101), can be restricted or prohibited in certain water resources. Article 20 requires any person who becomes aware of water pollution or a situation that is adversely affecting the quality of water to notify the Water Resources Management and Protection Body.</w:t>
      </w:r>
    </w:p>
    <w:p w14:paraId="32BB02B9" w14:textId="77777777" w:rsidR="002373D1" w:rsidRPr="00B32D18" w:rsidRDefault="002373D1" w:rsidP="002373D1">
      <w:pPr>
        <w:rPr>
          <w:sz w:val="16"/>
        </w:rPr>
      </w:pPr>
      <w:r w:rsidRPr="00B32D18">
        <w:rPr>
          <w:sz w:val="16"/>
        </w:rPr>
        <w:t>Pursuant to the objective of protecting the nation’s water resources, the Water Code stipulates that the National Water Program, which covers all water resources within the Republic of Armenia, must establish a “national water reserve.”43</w:t>
      </w:r>
    </w:p>
    <w:p w14:paraId="4B644195" w14:textId="77777777" w:rsidR="002373D1" w:rsidRPr="00B32D18" w:rsidRDefault="002373D1" w:rsidP="002373D1">
      <w:pPr>
        <w:rPr>
          <w:sz w:val="16"/>
        </w:rPr>
      </w:pPr>
      <w:r w:rsidRPr="00B32D18">
        <w:rPr>
          <w:sz w:val="16"/>
        </w:rPr>
        <w:t xml:space="preserve">The </w:t>
      </w:r>
      <w:r w:rsidRPr="006B421C">
        <w:rPr>
          <w:rStyle w:val="StyleUnderline"/>
        </w:rPr>
        <w:t>Water</w:t>
      </w:r>
      <w:r w:rsidRPr="00B32D18">
        <w:rPr>
          <w:sz w:val="16"/>
        </w:rPr>
        <w:t xml:space="preserve"> Resources Management and </w:t>
      </w:r>
      <w:r w:rsidRPr="006B421C">
        <w:rPr>
          <w:rStyle w:val="StyleUnderline"/>
        </w:rPr>
        <w:t>Protection</w:t>
      </w:r>
      <w:r w:rsidRPr="00B32D18">
        <w:rPr>
          <w:sz w:val="16"/>
        </w:rPr>
        <w:t xml:space="preserve"> Body and interested state management </w:t>
      </w:r>
      <w:r w:rsidRPr="006B421C">
        <w:rPr>
          <w:rStyle w:val="StyleUnderline"/>
        </w:rPr>
        <w:t>bodies are</w:t>
      </w:r>
      <w:r w:rsidRPr="00B32D18">
        <w:rPr>
          <w:sz w:val="16"/>
        </w:rPr>
        <w:t xml:space="preserve"> jointly </w:t>
      </w:r>
      <w:r w:rsidRPr="006B421C">
        <w:rPr>
          <w:rStyle w:val="StyleUnderline"/>
        </w:rPr>
        <w:t xml:space="preserve">responsible for developing </w:t>
      </w:r>
      <w:r w:rsidRPr="006B421C">
        <w:rPr>
          <w:rStyle w:val="Emphasis"/>
        </w:rPr>
        <w:t xml:space="preserve">water quality </w:t>
      </w:r>
      <w:r w:rsidRPr="00B32D18">
        <w:rPr>
          <w:rStyle w:val="Emphasis"/>
          <w:highlight w:val="cyan"/>
        </w:rPr>
        <w:t>standards</w:t>
      </w:r>
      <w:r w:rsidRPr="006B421C">
        <w:rPr>
          <w:rStyle w:val="StyleUnderline"/>
        </w:rPr>
        <w:t>, which may vary according to the</w:t>
      </w:r>
      <w:r w:rsidRPr="00B32D18">
        <w:rPr>
          <w:sz w:val="16"/>
        </w:rPr>
        <w:t xml:space="preserve"> specific </w:t>
      </w:r>
      <w:r w:rsidRPr="006B421C">
        <w:rPr>
          <w:rStyle w:val="StyleUnderline"/>
        </w:rPr>
        <w:t>situation</w:t>
      </w:r>
      <w:r w:rsidRPr="00B32D18">
        <w:rPr>
          <w:sz w:val="16"/>
        </w:rPr>
        <w:t xml:space="preserve"> in each water basin management area (Water Code, art. 66). </w:t>
      </w:r>
      <w:r w:rsidRPr="006B421C">
        <w:rPr>
          <w:rStyle w:val="StyleUnderline"/>
        </w:rPr>
        <w:t xml:space="preserve">The standards should </w:t>
      </w:r>
      <w:r w:rsidRPr="00B32D18">
        <w:rPr>
          <w:rStyle w:val="StyleUnderline"/>
          <w:highlight w:val="cyan"/>
        </w:rPr>
        <w:t>address</w:t>
      </w:r>
      <w:r w:rsidRPr="00B32D18">
        <w:rPr>
          <w:sz w:val="16"/>
        </w:rPr>
        <w:t xml:space="preserve"> such issues as </w:t>
      </w:r>
      <w:r w:rsidRPr="00B32D18">
        <w:rPr>
          <w:rStyle w:val="Emphasis"/>
          <w:highlight w:val="cyan"/>
        </w:rPr>
        <w:t>degradation</w:t>
      </w:r>
      <w:r w:rsidRPr="00B32D18">
        <w:rPr>
          <w:rStyle w:val="StyleUnderline"/>
          <w:highlight w:val="cyan"/>
        </w:rPr>
        <w:t xml:space="preserve">, </w:t>
      </w:r>
      <w:proofErr w:type="gramStart"/>
      <w:r w:rsidRPr="00B32D18">
        <w:rPr>
          <w:rStyle w:val="Emphasis"/>
          <w:highlight w:val="cyan"/>
        </w:rPr>
        <w:t>depletion</w:t>
      </w:r>
      <w:proofErr w:type="gramEnd"/>
      <w:r w:rsidRPr="00B32D18">
        <w:rPr>
          <w:rStyle w:val="StyleUnderline"/>
          <w:highlight w:val="cyan"/>
        </w:rPr>
        <w:t xml:space="preserve"> and </w:t>
      </w:r>
      <w:r w:rsidRPr="00B32D18">
        <w:rPr>
          <w:rStyle w:val="Emphasis"/>
          <w:highlight w:val="cyan"/>
        </w:rPr>
        <w:t>contamination</w:t>
      </w:r>
      <w:r w:rsidRPr="006B421C">
        <w:rPr>
          <w:rStyle w:val="StyleUnderline"/>
        </w:rPr>
        <w:t xml:space="preserve"> of water, </w:t>
      </w:r>
      <w:r w:rsidRPr="00B32D18">
        <w:rPr>
          <w:rStyle w:val="StyleUnderline"/>
          <w:highlight w:val="cyan"/>
        </w:rPr>
        <w:t>as</w:t>
      </w:r>
      <w:r w:rsidRPr="006B421C">
        <w:rPr>
          <w:rStyle w:val="StyleUnderline"/>
        </w:rPr>
        <w:t xml:space="preserve"> well as establishing</w:t>
      </w:r>
      <w:r w:rsidRPr="00B32D18">
        <w:rPr>
          <w:sz w:val="16"/>
        </w:rPr>
        <w:t xml:space="preserve"> minimum </w:t>
      </w:r>
      <w:r w:rsidRPr="006B421C">
        <w:rPr>
          <w:rStyle w:val="StyleUnderline"/>
        </w:rPr>
        <w:t>environmental flows</w:t>
      </w:r>
      <w:r w:rsidRPr="00B32D18">
        <w:rPr>
          <w:sz w:val="16"/>
        </w:rPr>
        <w:t xml:space="preserve"> (Water Code, art. 66). The Water Resources Management and Protection Body is responsible for ensuring that these standards comply with water quality criteria (Water Code, art. 59).</w:t>
      </w:r>
    </w:p>
    <w:p w14:paraId="29A28D28" w14:textId="5E4E061B" w:rsidR="002373D1" w:rsidRDefault="002373D1" w:rsidP="002373D1">
      <w:pPr>
        <w:rPr>
          <w:sz w:val="16"/>
        </w:rPr>
      </w:pPr>
      <w:r w:rsidRPr="006B421C">
        <w:rPr>
          <w:rStyle w:val="StyleUnderline"/>
        </w:rPr>
        <w:t xml:space="preserve">The </w:t>
      </w:r>
      <w:r w:rsidRPr="006B421C">
        <w:rPr>
          <w:rStyle w:val="Emphasis"/>
        </w:rPr>
        <w:t>state body</w:t>
      </w:r>
      <w:r w:rsidRPr="006B421C">
        <w:rPr>
          <w:rStyle w:val="StyleUnderline"/>
        </w:rPr>
        <w:t xml:space="preserve"> authorized to monitor </w:t>
      </w:r>
      <w:r w:rsidRPr="006B421C">
        <w:rPr>
          <w:rStyle w:val="Emphasis"/>
        </w:rPr>
        <w:t>water resources</w:t>
      </w:r>
      <w:r w:rsidRPr="006B421C">
        <w:rPr>
          <w:rStyle w:val="StyleUnderline"/>
        </w:rPr>
        <w:t xml:space="preserve"> shall follow all procedures </w:t>
      </w:r>
      <w:r w:rsidRPr="00B32D18">
        <w:rPr>
          <w:rStyle w:val="Emphasis"/>
          <w:highlight w:val="cyan"/>
        </w:rPr>
        <w:t>established in law</w:t>
      </w:r>
      <w:r w:rsidRPr="006B421C">
        <w:rPr>
          <w:rStyle w:val="StyleUnderline"/>
        </w:rPr>
        <w:t xml:space="preserve"> for monitoring water resources</w:t>
      </w:r>
      <w:r w:rsidRPr="00B32D18">
        <w:rPr>
          <w:sz w:val="16"/>
        </w:rPr>
        <w:t xml:space="preserve">. It shall also provide the data required to create the Water </w:t>
      </w:r>
      <w:proofErr w:type="spellStart"/>
      <w:r w:rsidRPr="00B32D18">
        <w:rPr>
          <w:sz w:val="16"/>
        </w:rPr>
        <w:t>Cadastre</w:t>
      </w:r>
      <w:proofErr w:type="spellEnd"/>
      <w:r w:rsidRPr="00B32D18">
        <w:rPr>
          <w:sz w:val="16"/>
        </w:rPr>
        <w:t xml:space="preserve"> (Water Code, art. 19). Moreover, it is worth noting that the development of the National Water Policy and Program, and of standards for water, is subject to public notice (Water Code, art. 20).</w:t>
      </w:r>
    </w:p>
    <w:p w14:paraId="724D124C" w14:textId="3D1D7ADA" w:rsidR="00B35729" w:rsidRDefault="00B35729" w:rsidP="00B35729">
      <w:pPr>
        <w:pStyle w:val="Heading3"/>
      </w:pPr>
      <w:r>
        <w:t>Definition---</w:t>
      </w:r>
      <w:r w:rsidR="00EB055E">
        <w:t>Cessation of Use</w:t>
      </w:r>
      <w:r>
        <w:t>---2NC</w:t>
      </w:r>
    </w:p>
    <w:p w14:paraId="038BEEED" w14:textId="77777777" w:rsidR="00CF7BBB" w:rsidRPr="00B35729" w:rsidRDefault="00CF7BBB" w:rsidP="00CF7BBB">
      <w:pPr>
        <w:pStyle w:val="Heading4"/>
      </w:pPr>
      <w:r>
        <w:t xml:space="preserve">Protection </w:t>
      </w:r>
      <w:r>
        <w:rPr>
          <w:u w:val="single"/>
        </w:rPr>
        <w:t>commands</w:t>
      </w:r>
      <w:r>
        <w:t xml:space="preserve"> cessation of use. </w:t>
      </w:r>
    </w:p>
    <w:p w14:paraId="2A59A87B" w14:textId="77777777" w:rsidR="00CF7BBB" w:rsidRPr="00D54D8B" w:rsidRDefault="00CF7BBB" w:rsidP="00CF7BBB">
      <w:proofErr w:type="spellStart"/>
      <w:r w:rsidRPr="00D54D8B">
        <w:rPr>
          <w:rStyle w:val="Style13ptBold"/>
        </w:rPr>
        <w:t>Matanich</w:t>
      </w:r>
      <w:proofErr w:type="spellEnd"/>
      <w:r w:rsidRPr="00D54D8B">
        <w:rPr>
          <w:rStyle w:val="Style13ptBold"/>
        </w:rPr>
        <w:t xml:space="preserve"> 9</w:t>
      </w:r>
      <w:r>
        <w:rPr>
          <w:rStyle w:val="Style13ptBold"/>
        </w:rPr>
        <w:t>6</w:t>
      </w:r>
      <w:r>
        <w:t xml:space="preserve">, JD @ Lewis and Clark Law School, (Johanna, “A Treaty Comes of Age for the Ancient Ones: Implications of the Law of the Sea for the Regulation of Whaling,” </w:t>
      </w:r>
      <w:r w:rsidRPr="006D26F2">
        <w:rPr>
          <w:i/>
          <w:iCs/>
        </w:rPr>
        <w:t xml:space="preserve">8 Int'l Legal </w:t>
      </w:r>
      <w:proofErr w:type="spellStart"/>
      <w:r w:rsidRPr="006D26F2">
        <w:rPr>
          <w:i/>
          <w:iCs/>
        </w:rPr>
        <w:t>Persp</w:t>
      </w:r>
      <w:proofErr w:type="spellEnd"/>
      <w:r w:rsidRPr="006D26F2">
        <w:rPr>
          <w:i/>
          <w:iCs/>
        </w:rPr>
        <w:t>. 37</w:t>
      </w:r>
      <w:r>
        <w:t>, Hein Online)</w:t>
      </w:r>
    </w:p>
    <w:p w14:paraId="2EFEE45F" w14:textId="4987F39E" w:rsidR="00CF7BBB" w:rsidRPr="00CF7BBB" w:rsidRDefault="00CF7BBB" w:rsidP="00CF7BBB">
      <w:pPr>
        <w:rPr>
          <w:sz w:val="14"/>
        </w:rPr>
      </w:pPr>
      <w:r w:rsidRPr="006D26F2">
        <w:rPr>
          <w:sz w:val="14"/>
        </w:rPr>
        <w:t xml:space="preserve">The Vienna Convention on the Law of Treaties establishes rules for the interpretation of treaties. n138 UNCLOS is to be interpreted “in good faith in accordance with the ordinary meaning to be given to the terms of the treaty in their context and in the light of [their] object and purpose.” n139 What then, does the term “conservation” mean? Generally, there is little difference between the use of the </w:t>
      </w:r>
      <w:proofErr w:type="gramStart"/>
      <w:r w:rsidRPr="006D26F2">
        <w:rPr>
          <w:sz w:val="14"/>
        </w:rPr>
        <w:t>terms</w:t>
      </w:r>
      <w:proofErr w:type="gramEnd"/>
      <w:r w:rsidRPr="006D26F2">
        <w:rPr>
          <w:sz w:val="14"/>
        </w:rPr>
        <w:t xml:space="preserve"> “conservation” and “preservation.” </w:t>
      </w:r>
      <w:r w:rsidRPr="0080013D">
        <w:rPr>
          <w:rStyle w:val="StyleUnderline"/>
          <w:highlight w:val="cyan"/>
        </w:rPr>
        <w:t>In the context of environmental protection</w:t>
      </w:r>
      <w:r w:rsidRPr="00D54D8B">
        <w:rPr>
          <w:rStyle w:val="StyleUnderline"/>
        </w:rPr>
        <w:t>,</w:t>
      </w:r>
      <w:r w:rsidRPr="006D26F2">
        <w:rPr>
          <w:sz w:val="14"/>
        </w:rPr>
        <w:t xml:space="preserve"> however, </w:t>
      </w:r>
      <w:r w:rsidRPr="0080013D">
        <w:rPr>
          <w:rStyle w:val="StyleUnderline"/>
          <w:highlight w:val="cyan"/>
        </w:rPr>
        <w:t>conservation conn</w:t>
      </w:r>
      <w:r w:rsidRPr="006D26F2">
        <w:rPr>
          <w:rStyle w:val="StyleUnderline"/>
          <w:highlight w:val="cyan"/>
        </w:rPr>
        <w:t>otes</w:t>
      </w:r>
      <w:r w:rsidRPr="00D54D8B">
        <w:rPr>
          <w:rStyle w:val="StyleUnderline"/>
        </w:rPr>
        <w:t xml:space="preserve"> a conservative </w:t>
      </w:r>
      <w:r w:rsidRPr="0080013D">
        <w:rPr>
          <w:rStyle w:val="StyleUnderline"/>
          <w:highlight w:val="cyan"/>
        </w:rPr>
        <w:t>use of a resource</w:t>
      </w:r>
      <w:r w:rsidRPr="00D54D8B">
        <w:rPr>
          <w:rStyle w:val="StyleUnderline"/>
        </w:rPr>
        <w:t>,</w:t>
      </w:r>
      <w:r w:rsidRPr="006D26F2">
        <w:rPr>
          <w:sz w:val="14"/>
        </w:rPr>
        <w:t xml:space="preserve"> but a use nonetheless, </w:t>
      </w:r>
      <w:r w:rsidRPr="0080013D">
        <w:rPr>
          <w:rStyle w:val="StyleUnderline"/>
          <w:highlight w:val="cyan"/>
        </w:rPr>
        <w:t>while</w:t>
      </w:r>
      <w:r w:rsidRPr="00D54D8B">
        <w:rPr>
          <w:rStyle w:val="StyleUnderline"/>
        </w:rPr>
        <w:t xml:space="preserve"> the term </w:t>
      </w:r>
      <w:r w:rsidRPr="00ED7C2E">
        <w:rPr>
          <w:rStyle w:val="StyleUnderline"/>
          <w:highlight w:val="cyan"/>
        </w:rPr>
        <w:t>“</w:t>
      </w:r>
      <w:r w:rsidRPr="0080013D">
        <w:rPr>
          <w:rStyle w:val="StyleUnderline"/>
          <w:highlight w:val="cyan"/>
        </w:rPr>
        <w:t xml:space="preserve">protection” is used to </w:t>
      </w:r>
      <w:r w:rsidRPr="00BD320B">
        <w:rPr>
          <w:rStyle w:val="Emphasis"/>
          <w:sz w:val="30"/>
          <w:szCs w:val="30"/>
          <w:highlight w:val="cyan"/>
        </w:rPr>
        <w:t>command</w:t>
      </w:r>
      <w:r w:rsidRPr="00D54D8B">
        <w:rPr>
          <w:rStyle w:val="StyleUnderline"/>
        </w:rPr>
        <w:t xml:space="preserve"> a</w:t>
      </w:r>
      <w:r w:rsidRPr="006D26F2">
        <w:rPr>
          <w:sz w:val="14"/>
        </w:rPr>
        <w:t xml:space="preserve"> </w:t>
      </w:r>
      <w:r w:rsidRPr="0080013D">
        <w:rPr>
          <w:rStyle w:val="Emphasis"/>
          <w:highlight w:val="cyan"/>
        </w:rPr>
        <w:t>cessation of use</w:t>
      </w:r>
      <w:r w:rsidRPr="006D26F2">
        <w:rPr>
          <w:sz w:val="14"/>
        </w:rPr>
        <w:t>. n140 Indeed, the term “conservation” is used in UNCLOS article 64 to characterize the regulation of active fisheries. n141 Because conservation is associated with use in that article, it is logical to assume the UNCLOS drafters associated the term conservation with “use” in Article 65. The word “protection” was used in an early draft of the article, then deleted, n142  [*60]  which provides further support for this conclusion.</w:t>
      </w:r>
    </w:p>
    <w:p w14:paraId="1B9BA92A" w14:textId="48494A8A" w:rsidR="00B35729" w:rsidRDefault="00B35729" w:rsidP="00B35729">
      <w:pPr>
        <w:pStyle w:val="Heading4"/>
      </w:pPr>
      <w:r>
        <w:t xml:space="preserve">“Commanding” cessation of use requires </w:t>
      </w:r>
      <w:r>
        <w:rPr>
          <w:u w:val="single"/>
        </w:rPr>
        <w:t>regulation</w:t>
      </w:r>
      <w:r>
        <w:t xml:space="preserve">. </w:t>
      </w:r>
    </w:p>
    <w:p w14:paraId="12309A25" w14:textId="195DAD15" w:rsidR="00B35729" w:rsidRPr="00E26AD5" w:rsidRDefault="00B35729" w:rsidP="00B35729">
      <w:r w:rsidRPr="00E26AD5">
        <w:rPr>
          <w:rStyle w:val="Style13ptBold"/>
        </w:rPr>
        <w:t>CFEC 9</w:t>
      </w:r>
      <w:r>
        <w:t xml:space="preserve"> (Canadian Forces Experimentation Center, </w:t>
      </w:r>
      <w:r w:rsidRPr="00E26AD5">
        <w:rPr>
          <w:i/>
          <w:iCs/>
        </w:rPr>
        <w:t>Canadian Military Doctrine</w:t>
      </w:r>
      <w:r>
        <w:t xml:space="preserve">, </w:t>
      </w:r>
      <w:hyperlink r:id="rId6" w:history="1">
        <w:r w:rsidRPr="005446F9">
          <w:rPr>
            <w:rStyle w:val="Hyperlink"/>
          </w:rPr>
          <w:t>https://publications.gc.ca/collections/collection_2010/forces/D2-252-2009-eng.pdf</w:t>
        </w:r>
      </w:hyperlink>
      <w:r>
        <w:t>)</w:t>
      </w:r>
    </w:p>
    <w:p w14:paraId="3EBD7463" w14:textId="22788FF5" w:rsidR="00B35729" w:rsidRDefault="00B35729" w:rsidP="00B35729">
      <w:pPr>
        <w:rPr>
          <w:sz w:val="16"/>
        </w:rPr>
      </w:pPr>
      <w:r w:rsidRPr="00AD1C4E">
        <w:rPr>
          <w:rStyle w:val="StyleUnderline"/>
          <w:highlight w:val="cyan"/>
        </w:rPr>
        <w:t>Command is based on formally delegated authority</w:t>
      </w:r>
      <w:r w:rsidRPr="00B35729">
        <w:rPr>
          <w:sz w:val="16"/>
        </w:rPr>
        <w:t xml:space="preserve"> and is the authority vested in an individual of the armed forces for the direction, coordination, and control of military forces. Command may also be described in terms of an array of functions associated with an appointment or as a set of activities related to those functions. As functions or activities performed by a military commander, command typically includes, but is not limited to, planning, problem solving, decision making, organizing, informing, directing, leading, allocating and managing resources, developing, coordinating, monitoring, controlling, and so on. But the essence of command is the expression of human wills, an idea that is captured in the “commander’s intent” concept. Nearly everything commanders do is driven and governed by their vision, goal, or mission and the will to realize or attain that vision, goal, or mission. As such, </w:t>
      </w:r>
      <w:r w:rsidRPr="00ED7C2E">
        <w:rPr>
          <w:rStyle w:val="StyleUnderline"/>
          <w:highlight w:val="cyan"/>
        </w:rPr>
        <w:t xml:space="preserve">“command” is the </w:t>
      </w:r>
      <w:r w:rsidRPr="006F5859">
        <w:rPr>
          <w:rStyle w:val="StyleUnderline"/>
          <w:highlight w:val="cyan"/>
        </w:rPr>
        <w:t xml:space="preserve">purposeful exercise </w:t>
      </w:r>
      <w:r w:rsidRPr="00AD1C4E">
        <w:rPr>
          <w:rStyle w:val="StyleUnderline"/>
          <w:highlight w:val="cyan"/>
        </w:rPr>
        <w:t>of authority over</w:t>
      </w:r>
      <w:r w:rsidRPr="00B948A7">
        <w:rPr>
          <w:rStyle w:val="StyleUnderline"/>
        </w:rPr>
        <w:t xml:space="preserve"> </w:t>
      </w:r>
      <w:r w:rsidRPr="00B35729">
        <w:rPr>
          <w:sz w:val="16"/>
        </w:rPr>
        <w:t xml:space="preserve">structures, </w:t>
      </w:r>
      <w:r w:rsidRPr="00AD1C4E">
        <w:rPr>
          <w:rStyle w:val="Emphasis"/>
          <w:highlight w:val="cyan"/>
        </w:rPr>
        <w:t>resources</w:t>
      </w:r>
      <w:r w:rsidRPr="00B35729">
        <w:rPr>
          <w:sz w:val="16"/>
        </w:rPr>
        <w:t>, people, and activities. “</w:t>
      </w:r>
      <w:r w:rsidRPr="00AD1C4E">
        <w:rPr>
          <w:rStyle w:val="StyleUnderline"/>
          <w:highlight w:val="cyan"/>
        </w:rPr>
        <w:t xml:space="preserve">Control” is </w:t>
      </w:r>
      <w:r w:rsidRPr="00AD1C4E">
        <w:rPr>
          <w:rStyle w:val="Emphasis"/>
          <w:highlight w:val="cyan"/>
        </w:rPr>
        <w:t>inherent</w:t>
      </w:r>
      <w:r w:rsidRPr="00AD1C4E">
        <w:rPr>
          <w:rStyle w:val="StyleUnderline"/>
          <w:highlight w:val="cyan"/>
        </w:rPr>
        <w:t xml:space="preserve"> in command</w:t>
      </w:r>
      <w:r w:rsidRPr="00B35729">
        <w:rPr>
          <w:sz w:val="16"/>
        </w:rPr>
        <w:t xml:space="preserve">; to control is </w:t>
      </w:r>
      <w:r w:rsidRPr="00AD1C4E">
        <w:rPr>
          <w:rStyle w:val="Emphasis"/>
          <w:highlight w:val="cyan"/>
        </w:rPr>
        <w:t>to regulate</w:t>
      </w:r>
      <w:r w:rsidRPr="00B35729">
        <w:rPr>
          <w:sz w:val="16"/>
        </w:rPr>
        <w:t xml:space="preserve"> forces and functions to execute the commander’s intent.</w:t>
      </w:r>
    </w:p>
    <w:p w14:paraId="063770E4" w14:textId="63EF046D" w:rsidR="00B35729" w:rsidRDefault="00B35729" w:rsidP="00B35729">
      <w:pPr>
        <w:pStyle w:val="Heading4"/>
      </w:pPr>
      <w:r>
        <w:t xml:space="preserve">It </w:t>
      </w:r>
      <w:r>
        <w:rPr>
          <w:u w:val="single"/>
        </w:rPr>
        <w:t>explicitly requires</w:t>
      </w:r>
      <w:r>
        <w:t xml:space="preserve"> regulation. </w:t>
      </w:r>
    </w:p>
    <w:p w14:paraId="04E1ED88" w14:textId="77C7441F" w:rsidR="00B35729" w:rsidRDefault="00B35729" w:rsidP="00B35729">
      <w:r w:rsidRPr="00344B09">
        <w:rPr>
          <w:rStyle w:val="Style13ptBold"/>
        </w:rPr>
        <w:t>Hahn 85</w:t>
      </w:r>
      <w:r>
        <w:t>, major in the US Army (Leadership: The Heart of C2, p. 48)//BB</w:t>
      </w:r>
    </w:p>
    <w:p w14:paraId="5A14D59B" w14:textId="6389B232" w:rsidR="00B35729" w:rsidRDefault="00B35729" w:rsidP="00B35729">
      <w:pPr>
        <w:rPr>
          <w:sz w:val="16"/>
        </w:rPr>
      </w:pPr>
      <w:r w:rsidRPr="00AD1C4E">
        <w:rPr>
          <w:rStyle w:val="StyleUnderline"/>
          <w:highlight w:val="cyan"/>
        </w:rPr>
        <w:t>The dictionary defines</w:t>
      </w:r>
      <w:r w:rsidRPr="00A44E4E">
        <w:rPr>
          <w:rStyle w:val="StyleUnderline"/>
        </w:rPr>
        <w:t xml:space="preserve"> the words </w:t>
      </w:r>
      <w:r w:rsidRPr="00AD1C4E">
        <w:rPr>
          <w:rStyle w:val="StyleUnderline"/>
          <w:highlight w:val="cyan"/>
        </w:rPr>
        <w:t>command and control as synonyms</w:t>
      </w:r>
      <w:r w:rsidRPr="00B35729">
        <w:rPr>
          <w:sz w:val="16"/>
        </w:rPr>
        <w:t xml:space="preserve">. </w:t>
      </w:r>
      <w:r w:rsidRPr="00AD1C4E">
        <w:rPr>
          <w:rStyle w:val="StyleUnderline"/>
          <w:highlight w:val="cyan"/>
        </w:rPr>
        <w:t>Command is</w:t>
      </w:r>
      <w:r w:rsidRPr="00A44E4E">
        <w:rPr>
          <w:rStyle w:val="StyleUnderline"/>
        </w:rPr>
        <w:t xml:space="preserve"> defined as</w:t>
      </w:r>
      <w:r w:rsidRPr="00B35729">
        <w:rPr>
          <w:sz w:val="16"/>
        </w:rPr>
        <w:t xml:space="preserve"> the ability to </w:t>
      </w:r>
      <w:r w:rsidRPr="00AD1C4E">
        <w:rPr>
          <w:rStyle w:val="Emphasis"/>
          <w:highlight w:val="cyan"/>
        </w:rPr>
        <w:t>control</w:t>
      </w:r>
      <w:r w:rsidRPr="00B35729">
        <w:rPr>
          <w:sz w:val="16"/>
        </w:rPr>
        <w:t xml:space="preserve"> or direct </w:t>
      </w:r>
      <w:r w:rsidRPr="00AD1C4E">
        <w:rPr>
          <w:rStyle w:val="StyleUnderline"/>
          <w:highlight w:val="cyan"/>
        </w:rPr>
        <w:t>authoritatively</w:t>
      </w:r>
      <w:r w:rsidRPr="00B35729">
        <w:rPr>
          <w:sz w:val="16"/>
        </w:rPr>
        <w:t xml:space="preserve">. </w:t>
      </w:r>
      <w:r w:rsidRPr="00AD1C4E">
        <w:rPr>
          <w:rStyle w:val="StyleUnderline"/>
          <w:highlight w:val="cyan"/>
        </w:rPr>
        <w:t>Control is defined as</w:t>
      </w:r>
      <w:r w:rsidRPr="00A44E4E">
        <w:rPr>
          <w:rStyle w:val="StyleUnderline"/>
        </w:rPr>
        <w:t xml:space="preserve"> </w:t>
      </w:r>
      <w:r w:rsidRPr="00B35729">
        <w:rPr>
          <w:sz w:val="16"/>
        </w:rPr>
        <w:t xml:space="preserve">the ability to exercise a directing, </w:t>
      </w:r>
      <w:r w:rsidRPr="00AD1C4E">
        <w:rPr>
          <w:rStyle w:val="Emphasis"/>
          <w:highlight w:val="cyan"/>
        </w:rPr>
        <w:t>regulatory</w:t>
      </w:r>
      <w:r w:rsidRPr="00B35729">
        <w:rPr>
          <w:sz w:val="16"/>
        </w:rPr>
        <w:t xml:space="preserve"> or governing </w:t>
      </w:r>
      <w:r w:rsidRPr="00AD1C4E">
        <w:rPr>
          <w:rStyle w:val="Emphasis"/>
          <w:highlight w:val="cyan"/>
        </w:rPr>
        <w:t>influence over</w:t>
      </w:r>
      <w:r w:rsidRPr="00B35729">
        <w:rPr>
          <w:sz w:val="16"/>
        </w:rPr>
        <w:t xml:space="preserve">; to restrain or curb. As a noun, </w:t>
      </w:r>
      <w:r w:rsidRPr="00A44E4E">
        <w:rPr>
          <w:rStyle w:val="Emphasis"/>
        </w:rPr>
        <w:t xml:space="preserve">control is defined as </w:t>
      </w:r>
      <w:r w:rsidRPr="00AD1C4E">
        <w:rPr>
          <w:rStyle w:val="Emphasis"/>
          <w:highlight w:val="cyan"/>
        </w:rPr>
        <w:t>the power to regulate</w:t>
      </w:r>
      <w:r w:rsidRPr="00B35729">
        <w:rPr>
          <w:sz w:val="16"/>
        </w:rPr>
        <w:t xml:space="preserve"> and </w:t>
      </w:r>
      <w:proofErr w:type="gramStart"/>
      <w:r w:rsidRPr="00B35729">
        <w:rPr>
          <w:sz w:val="16"/>
        </w:rPr>
        <w:t>direct;</w:t>
      </w:r>
      <w:proofErr w:type="gramEnd"/>
      <w:r w:rsidRPr="00B35729">
        <w:rPr>
          <w:sz w:val="16"/>
        </w:rPr>
        <w:t xml:space="preserve"> to command. This indicates that to </w:t>
      </w:r>
      <w:r w:rsidRPr="00A44E4E">
        <w:rPr>
          <w:rStyle w:val="StyleUnderline"/>
        </w:rPr>
        <w:t>talk of command and control is redundant</w:t>
      </w:r>
      <w:r w:rsidRPr="00B35729">
        <w:rPr>
          <w:sz w:val="16"/>
        </w:rPr>
        <w:t xml:space="preserve">, or perhaps it indicates an inability to think of command in other than its control aspects. Perhaps these definitions are based on some antiquated ideas when command equated simply to authority and control. </w:t>
      </w:r>
    </w:p>
    <w:p w14:paraId="354AA8B2" w14:textId="26FDE63B" w:rsidR="00B35729" w:rsidRDefault="00B35729" w:rsidP="00B35729">
      <w:pPr>
        <w:pStyle w:val="Heading3"/>
      </w:pPr>
      <w:r>
        <w:t>Definition---Its---2NC</w:t>
      </w:r>
    </w:p>
    <w:p w14:paraId="75763E12" w14:textId="0CDBE35A" w:rsidR="003D7509" w:rsidRDefault="003D7509" w:rsidP="003D7509">
      <w:pPr>
        <w:pStyle w:val="Heading4"/>
      </w:pPr>
      <w:r>
        <w:t xml:space="preserve">“Its” is </w:t>
      </w:r>
      <w:r>
        <w:rPr>
          <w:u w:val="single"/>
        </w:rPr>
        <w:t>exclusive</w:t>
      </w:r>
      <w:r>
        <w:t xml:space="preserve">---regulation must come </w:t>
      </w:r>
      <w:r>
        <w:rPr>
          <w:u w:val="single"/>
        </w:rPr>
        <w:t>from the U.S.</w:t>
      </w:r>
    </w:p>
    <w:p w14:paraId="5261458B" w14:textId="77777777" w:rsidR="003D7509" w:rsidRDefault="003D7509" w:rsidP="003D7509">
      <w:proofErr w:type="spellStart"/>
      <w:r>
        <w:rPr>
          <w:rStyle w:val="Style13ptBold"/>
        </w:rPr>
        <w:t>Updegrave</w:t>
      </w:r>
      <w:proofErr w:type="spellEnd"/>
      <w:r>
        <w:rPr>
          <w:rStyle w:val="Style13ptBold"/>
        </w:rPr>
        <w:t xml:space="preserve"> ’91 </w:t>
      </w:r>
      <w:r w:rsidRPr="00510DF6">
        <w:t xml:space="preserve">[W.C.; August 19; Supreme Law.org, “Explanation of ZIP Code Address Purpose,” </w:t>
      </w:r>
      <w:hyperlink r:id="rId7" w:history="1">
        <w:r w:rsidRPr="00510DF6">
          <w:rPr>
            <w:rStyle w:val="Hyperlink"/>
          </w:rPr>
          <w:t>http://www.supremelaw.org/ref/zipcode/updegrav.htm</w:t>
        </w:r>
      </w:hyperlink>
      <w:r w:rsidRPr="00510DF6">
        <w:t>]</w:t>
      </w:r>
    </w:p>
    <w:p w14:paraId="6AADA96B" w14:textId="1E9BBBC9" w:rsidR="003D7509" w:rsidRPr="003D7509" w:rsidRDefault="003D7509" w:rsidP="003D7509">
      <w:pPr>
        <w:rPr>
          <w:sz w:val="16"/>
        </w:rPr>
      </w:pPr>
      <w:r w:rsidRPr="00510DF6">
        <w:rPr>
          <w:sz w:val="16"/>
        </w:rPr>
        <w:t xml:space="preserve">More specifically, looking at the map on page 11 of the National ZIP Code Directory, </w:t>
      </w:r>
      <w:proofErr w:type="gramStart"/>
      <w:r w:rsidRPr="00510DF6">
        <w:rPr>
          <w:sz w:val="16"/>
        </w:rPr>
        <w:t>e.g.</w:t>
      </w:r>
      <w:proofErr w:type="gramEnd"/>
      <w:r w:rsidRPr="00510DF6">
        <w:rPr>
          <w:sz w:val="16"/>
        </w:rPr>
        <w:t xml:space="preserve">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8D4DA4">
        <w:rPr>
          <w:rStyle w:val="StyleUnderline"/>
          <w:highlight w:val="cyan"/>
        </w:rPr>
        <w:t xml:space="preserve">Note the </w:t>
      </w:r>
      <w:r w:rsidRPr="008D4DA4">
        <w:rPr>
          <w:rStyle w:val="Emphasis"/>
          <w:highlight w:val="cyan"/>
        </w:rPr>
        <w:t>singular</w:t>
      </w:r>
      <w:r w:rsidRPr="00510DF6">
        <w:rPr>
          <w:rStyle w:val="Emphasis"/>
        </w:rPr>
        <w:t xml:space="preserve"> possessive</w:t>
      </w:r>
      <w:r w:rsidRPr="00510DF6">
        <w:rPr>
          <w:rStyle w:val="StyleUnderline"/>
        </w:rPr>
        <w:t xml:space="preserve"> pronoun </w:t>
      </w:r>
      <w:r w:rsidRPr="008D4DA4">
        <w:rPr>
          <w:rStyle w:val="StyleUnderline"/>
          <w:highlight w:val="cyan"/>
        </w:rPr>
        <w:t>"</w:t>
      </w:r>
      <w:r w:rsidRPr="008D4DA4">
        <w:rPr>
          <w:rStyle w:val="Emphasis"/>
          <w:highlight w:val="cyan"/>
        </w:rPr>
        <w:t>its</w:t>
      </w:r>
      <w:r w:rsidRPr="008D4DA4">
        <w:rPr>
          <w:rStyle w:val="StyleUnderline"/>
          <w:highlight w:val="cyan"/>
        </w:rPr>
        <w:t>", not "</w:t>
      </w:r>
      <w:r w:rsidRPr="005B0C20">
        <w:rPr>
          <w:rStyle w:val="Emphasis"/>
          <w:highlight w:val="cyan"/>
        </w:rPr>
        <w:t>their</w:t>
      </w:r>
      <w:r w:rsidRPr="005B0C20">
        <w:rPr>
          <w:rStyle w:val="StyleUnderline"/>
          <w:highlight w:val="cyan"/>
        </w:rPr>
        <w:t>"</w:t>
      </w:r>
      <w:r w:rsidRPr="00510DF6">
        <w:rPr>
          <w:sz w:val="16"/>
        </w:rPr>
        <w:t xml:space="preserve">, therefore </w:t>
      </w:r>
      <w:r w:rsidRPr="008D4DA4">
        <w:rPr>
          <w:rStyle w:val="StyleUnderline"/>
          <w:highlight w:val="cyan"/>
        </w:rPr>
        <w:t>carrying</w:t>
      </w:r>
      <w:r w:rsidRPr="00510DF6">
        <w:rPr>
          <w:rStyle w:val="StyleUnderline"/>
        </w:rPr>
        <w:t xml:space="preserve"> the implication</w:t>
      </w:r>
      <w:r w:rsidRPr="00510DF6">
        <w:rPr>
          <w:sz w:val="16"/>
        </w:rPr>
        <w:t xml:space="preserve"> that </w:t>
      </w:r>
      <w:r w:rsidRPr="00510DF6">
        <w:rPr>
          <w:rStyle w:val="StyleUnderline"/>
        </w:rPr>
        <w:t xml:space="preserve">it relates to </w:t>
      </w:r>
      <w:r w:rsidRPr="008D4DA4">
        <w:rPr>
          <w:rStyle w:val="StyleUnderline"/>
          <w:highlight w:val="cyan"/>
        </w:rPr>
        <w:t>the "</w:t>
      </w:r>
      <w:r w:rsidRPr="008D4DA4">
        <w:rPr>
          <w:rStyle w:val="Emphasis"/>
          <w:highlight w:val="cyan"/>
        </w:rPr>
        <w:t>U</w:t>
      </w:r>
      <w:r w:rsidRPr="00510DF6">
        <w:rPr>
          <w:sz w:val="16"/>
        </w:rPr>
        <w:t xml:space="preserve">nited </w:t>
      </w:r>
      <w:r w:rsidRPr="008D4DA4">
        <w:rPr>
          <w:rStyle w:val="Emphasis"/>
          <w:highlight w:val="cyan"/>
        </w:rPr>
        <w:t>S</w:t>
      </w:r>
      <w:r w:rsidRPr="00510DF6">
        <w:rPr>
          <w:sz w:val="16"/>
        </w:rPr>
        <w:t xml:space="preserve">tates" as a corporation </w:t>
      </w:r>
      <w:r w:rsidRPr="00510DF6">
        <w:rPr>
          <w:rStyle w:val="StyleUnderline"/>
        </w:rPr>
        <w:t xml:space="preserve">domiciled in the </w:t>
      </w:r>
      <w:r w:rsidRPr="00510DF6">
        <w:rPr>
          <w:rStyle w:val="Emphasis"/>
        </w:rPr>
        <w:t>District of Columbia</w:t>
      </w:r>
      <w:r w:rsidRPr="00510DF6">
        <w:rPr>
          <w:rStyle w:val="StyleUnderline"/>
        </w:rPr>
        <w:t xml:space="preserve"> (</w:t>
      </w:r>
      <w:r w:rsidRPr="008D4DA4">
        <w:rPr>
          <w:rStyle w:val="StyleUnderline"/>
          <w:highlight w:val="cyan"/>
        </w:rPr>
        <w:t xml:space="preserve">in the </w:t>
      </w:r>
      <w:r w:rsidRPr="008D4DA4">
        <w:rPr>
          <w:rStyle w:val="Emphasis"/>
          <w:highlight w:val="cyan"/>
        </w:rPr>
        <w:t>singular</w:t>
      </w:r>
      <w:r w:rsidRPr="00510DF6">
        <w:rPr>
          <w:rStyle w:val="StyleUnderline"/>
        </w:rPr>
        <w:t xml:space="preserve"> sense)</w:t>
      </w:r>
      <w:r w:rsidRPr="00510DF6">
        <w:rPr>
          <w:sz w:val="16"/>
        </w:rPr>
        <w:t xml:space="preserve">, not in the sense of being the 50 States of the Union (in the plural sense). The map shows all the States of the Union, but it also shows D.C., Puerto </w:t>
      </w:r>
      <w:proofErr w:type="gramStart"/>
      <w:r w:rsidRPr="00510DF6">
        <w:rPr>
          <w:sz w:val="16"/>
        </w:rPr>
        <w:t>Rico</w:t>
      </w:r>
      <w:proofErr w:type="gramEnd"/>
      <w:r w:rsidRPr="00510DF6">
        <w:rPr>
          <w:sz w:val="16"/>
        </w:rPr>
        <w:t xml:space="preserve"> and the Virgin Islands, making the explanatory statement literally correct. </w:t>
      </w:r>
    </w:p>
    <w:p w14:paraId="2FAFED08" w14:textId="22A7F6AA" w:rsidR="006943A1" w:rsidRPr="00B35729" w:rsidRDefault="006943A1" w:rsidP="00B35729">
      <w:pPr>
        <w:pStyle w:val="Heading3"/>
      </w:pPr>
      <w:r w:rsidRPr="00B35729">
        <w:t>Definition---Protection---2NC</w:t>
      </w:r>
    </w:p>
    <w:p w14:paraId="20AE9BF2" w14:textId="54FF5C76" w:rsidR="006943A1" w:rsidRDefault="005F1E48" w:rsidP="005F1E48">
      <w:pPr>
        <w:pStyle w:val="Heading4"/>
      </w:pPr>
      <w:r>
        <w:t xml:space="preserve">“Protection” has a </w:t>
      </w:r>
      <w:r>
        <w:rPr>
          <w:u w:val="single"/>
        </w:rPr>
        <w:t>distinct meaning</w:t>
      </w:r>
      <w:r>
        <w:t xml:space="preserve"> in law---it denotes a </w:t>
      </w:r>
      <w:r>
        <w:rPr>
          <w:u w:val="single"/>
        </w:rPr>
        <w:t>legal norm</w:t>
      </w:r>
      <w:r>
        <w:t xml:space="preserve"> to </w:t>
      </w:r>
      <w:r>
        <w:rPr>
          <w:u w:val="single"/>
        </w:rPr>
        <w:t>restrict</w:t>
      </w:r>
      <w:r>
        <w:t xml:space="preserve"> or </w:t>
      </w:r>
      <w:r>
        <w:rPr>
          <w:u w:val="single"/>
        </w:rPr>
        <w:t>prevent use</w:t>
      </w:r>
      <w:r>
        <w:t xml:space="preserve"> of an environmental resource. </w:t>
      </w:r>
    </w:p>
    <w:p w14:paraId="177942A3" w14:textId="1A82D0E4" w:rsidR="005F1E48" w:rsidRPr="005F1E48" w:rsidRDefault="005F1E48" w:rsidP="005F1E48">
      <w:pPr>
        <w:rPr>
          <w:b/>
          <w:bCs/>
          <w:sz w:val="26"/>
        </w:rPr>
      </w:pPr>
      <w:proofErr w:type="spellStart"/>
      <w:r>
        <w:rPr>
          <w:rStyle w:val="Style13ptBold"/>
        </w:rPr>
        <w:t>Rakoczy</w:t>
      </w:r>
      <w:proofErr w:type="spellEnd"/>
      <w:r>
        <w:rPr>
          <w:rStyle w:val="Style13ptBold"/>
        </w:rPr>
        <w:t xml:space="preserve"> ’13 </w:t>
      </w:r>
      <w:r>
        <w:t xml:space="preserve">(Bartosz </w:t>
      </w:r>
      <w:proofErr w:type="spellStart"/>
      <w:r>
        <w:t>Rakoczy</w:t>
      </w:r>
      <w:proofErr w:type="spellEnd"/>
      <w:r>
        <w:t xml:space="preserve">, Professor doctor habilitated in environmental protection law, professor </w:t>
      </w:r>
      <w:proofErr w:type="gramStart"/>
      <w:r>
        <w:t>of</w:t>
      </w:r>
      <w:proofErr w:type="gramEnd"/>
      <w:r>
        <w:t xml:space="preserve"> the Nicolaus Copernicus University, professor of the Kazimierz </w:t>
      </w:r>
      <w:proofErr w:type="spellStart"/>
      <w:r>
        <w:t>Wielki</w:t>
      </w:r>
      <w:proofErr w:type="spellEnd"/>
      <w:r>
        <w:t xml:space="preserve"> University. Head of the Chair of Environmental Protection Law of the Nicolaus Copernicus University in </w:t>
      </w:r>
      <w:proofErr w:type="spellStart"/>
      <w:r>
        <w:t>Toruń</w:t>
      </w:r>
      <w:proofErr w:type="spellEnd"/>
      <w:r>
        <w:t xml:space="preserve">, legal advisor. “ENVIRONMENTAL LAW OR ENVIRONMENTAL PROTECTION LAW? A COMPARATIVE LEGAL ANALYSIS,” Comparative Law Review 15 2013, </w:t>
      </w:r>
      <w:proofErr w:type="spellStart"/>
      <w:r>
        <w:t>pg</w:t>
      </w:r>
      <w:proofErr w:type="spellEnd"/>
      <w:r>
        <w:t xml:space="preserve"> lexis//um-</w:t>
      </w:r>
      <w:proofErr w:type="spellStart"/>
      <w:r>
        <w:t>ef</w:t>
      </w:r>
      <w:proofErr w:type="spellEnd"/>
      <w:r>
        <w:t>)</w:t>
      </w:r>
    </w:p>
    <w:p w14:paraId="638AED83" w14:textId="3008F7F6" w:rsidR="005F1E48" w:rsidRDefault="005F1E48" w:rsidP="005F1E48">
      <w:pPr>
        <w:rPr>
          <w:sz w:val="16"/>
        </w:rPr>
      </w:pPr>
      <w:r w:rsidRPr="005F1E48">
        <w:rPr>
          <w:sz w:val="16"/>
        </w:rPr>
        <w:t xml:space="preserve">One of the fuller definitions of “environmental law” is given by F. </w:t>
      </w:r>
      <w:proofErr w:type="spellStart"/>
      <w:r w:rsidRPr="005F1E48">
        <w:rPr>
          <w:sz w:val="16"/>
        </w:rPr>
        <w:t>Marchello</w:t>
      </w:r>
      <w:proofErr w:type="spellEnd"/>
      <w:r w:rsidRPr="005F1E48">
        <w:rPr>
          <w:sz w:val="16"/>
        </w:rPr>
        <w:t xml:space="preserve">, M. </w:t>
      </w:r>
      <w:proofErr w:type="spellStart"/>
      <w:r w:rsidRPr="005F1E48">
        <w:rPr>
          <w:sz w:val="16"/>
        </w:rPr>
        <w:t>Perrini</w:t>
      </w:r>
      <w:proofErr w:type="spellEnd"/>
      <w:r w:rsidRPr="005F1E48">
        <w:rPr>
          <w:sz w:val="16"/>
        </w:rPr>
        <w:t xml:space="preserve">, and S. Serafini. They perceive environmental law as a specialized branch of public law dealing with the study of the sources of Italian, international and European law in the context of environmental protection. However, they also emphasize that </w:t>
      </w:r>
      <w:r w:rsidRPr="00786B30">
        <w:rPr>
          <w:rStyle w:val="StyleUnderline"/>
          <w:highlight w:val="cyan"/>
        </w:rPr>
        <w:t>environmental law deals</w:t>
      </w:r>
      <w:r>
        <w:rPr>
          <w:rStyle w:val="StyleUnderline"/>
          <w:highlight w:val="cyan"/>
        </w:rPr>
        <w:t xml:space="preserve"> </w:t>
      </w:r>
      <w:r w:rsidRPr="00786B30">
        <w:rPr>
          <w:rStyle w:val="StyleUnderline"/>
          <w:highlight w:val="cyan"/>
        </w:rPr>
        <w:t xml:space="preserve">with </w:t>
      </w:r>
      <w:r w:rsidRPr="00786B30">
        <w:rPr>
          <w:rStyle w:val="Emphasis"/>
          <w:highlight w:val="cyan"/>
        </w:rPr>
        <w:t>using</w:t>
      </w:r>
      <w:r w:rsidRPr="00786B30">
        <w:rPr>
          <w:rStyle w:val="StyleUnderline"/>
          <w:highlight w:val="cyan"/>
        </w:rPr>
        <w:t xml:space="preserve"> environmental resources</w:t>
      </w:r>
      <w:r w:rsidRPr="005F1E48">
        <w:rPr>
          <w:sz w:val="16"/>
        </w:rPr>
        <w:t xml:space="preserve">20. It must also be noted that the Italian literature uses the term “il </w:t>
      </w:r>
      <w:proofErr w:type="spellStart"/>
      <w:r w:rsidRPr="005F1E48">
        <w:rPr>
          <w:sz w:val="16"/>
        </w:rPr>
        <w:t>diritto</w:t>
      </w:r>
      <w:proofErr w:type="spellEnd"/>
      <w:r w:rsidRPr="005F1E48">
        <w:rPr>
          <w:sz w:val="16"/>
        </w:rPr>
        <w:t xml:space="preserve"> ambientale”21. In turn, German literature makes common use of the term “</w:t>
      </w:r>
      <w:proofErr w:type="spellStart"/>
      <w:r w:rsidRPr="005F1E48">
        <w:rPr>
          <w:sz w:val="16"/>
        </w:rPr>
        <w:t>Umweltrecht</w:t>
      </w:r>
      <w:proofErr w:type="spellEnd"/>
      <w:r w:rsidRPr="005F1E48">
        <w:rPr>
          <w:sz w:val="16"/>
        </w:rPr>
        <w:t>”, which should be translated as “environmental law”. Thus, the terminology used regarding the specific area of legal regulations tends to be consistent with its usage in Italian law. However, it must be noted that the term “</w:t>
      </w:r>
      <w:proofErr w:type="spellStart"/>
      <w:r w:rsidRPr="005F1E48">
        <w:rPr>
          <w:sz w:val="16"/>
        </w:rPr>
        <w:t>Umweltschutzrecht</w:t>
      </w:r>
      <w:proofErr w:type="spellEnd"/>
      <w:r w:rsidRPr="005F1E48">
        <w:rPr>
          <w:sz w:val="16"/>
        </w:rPr>
        <w:t xml:space="preserve">” (environmental protection law) is also used, although </w:t>
      </w:r>
      <w:proofErr w:type="gramStart"/>
      <w:r w:rsidRPr="005F1E48">
        <w:rPr>
          <w:sz w:val="16"/>
        </w:rPr>
        <w:t>definitely less</w:t>
      </w:r>
      <w:proofErr w:type="gramEnd"/>
      <w:r w:rsidRPr="005F1E48">
        <w:rPr>
          <w:sz w:val="16"/>
        </w:rPr>
        <w:t xml:space="preserve"> frequently22. “</w:t>
      </w:r>
      <w:proofErr w:type="spellStart"/>
      <w:r w:rsidRPr="005F1E48">
        <w:rPr>
          <w:sz w:val="16"/>
        </w:rPr>
        <w:t>Umweltrecht</w:t>
      </w:r>
      <w:proofErr w:type="spellEnd"/>
      <w:r w:rsidRPr="005F1E48">
        <w:rPr>
          <w:sz w:val="16"/>
        </w:rPr>
        <w:t xml:space="preserve">” is defined similarly to the Italian “il </w:t>
      </w:r>
      <w:proofErr w:type="spellStart"/>
      <w:r w:rsidRPr="005F1E48">
        <w:rPr>
          <w:sz w:val="16"/>
        </w:rPr>
        <w:t>diritto</w:t>
      </w:r>
      <w:proofErr w:type="spellEnd"/>
      <w:r w:rsidRPr="005F1E48">
        <w:rPr>
          <w:sz w:val="16"/>
        </w:rPr>
        <w:t xml:space="preserve"> </w:t>
      </w:r>
      <w:proofErr w:type="spellStart"/>
      <w:r w:rsidRPr="005F1E48">
        <w:rPr>
          <w:sz w:val="16"/>
        </w:rPr>
        <w:t>dell’ambiente</w:t>
      </w:r>
      <w:proofErr w:type="spellEnd"/>
      <w:r w:rsidRPr="005F1E48">
        <w:rPr>
          <w:sz w:val="16"/>
        </w:rPr>
        <w:t xml:space="preserve">”. Numerous definitions pay attention to the relationship between environmental protection and sustainable development23 or conceptualize environmental protection primarily in terms of international law and European law24. However, it is often recognized that the environment cannot be seen solely in terms of environmental protection, but also in terms of its economic significance and utilisation25. Individual rights are also emphasized in the environmental context26. The Czech legislator and doctrine make use of interesting terminology. In Czech law the analyzed environmental area is referred to as the law of the living environment. Attention is attracted to the protective nature of the legal norm but not only with reference to the environment, but also with reference to man27. M. </w:t>
      </w:r>
      <w:proofErr w:type="spellStart"/>
      <w:r w:rsidRPr="005F1E48">
        <w:rPr>
          <w:sz w:val="16"/>
        </w:rPr>
        <w:t>Pekárek</w:t>
      </w:r>
      <w:proofErr w:type="spellEnd"/>
      <w:r w:rsidRPr="005F1E48">
        <w:rPr>
          <w:sz w:val="16"/>
        </w:rPr>
        <w:t xml:space="preserve"> points to the distinctness of both terms – “environment” and “living”, but at the same time analyzes both terms together, recognizing their normative and non–normative relationship28. Collating the names</w:t>
      </w:r>
      <w:r w:rsidRPr="00786B30">
        <w:rPr>
          <w:rStyle w:val="StyleUnderline"/>
          <w:highlight w:val="cyan"/>
        </w:rPr>
        <w:t xml:space="preserve"> “environmental law” and “environmental</w:t>
      </w:r>
      <w:r>
        <w:rPr>
          <w:rStyle w:val="StyleUnderline"/>
          <w:highlight w:val="cyan"/>
        </w:rPr>
        <w:t xml:space="preserve"> </w:t>
      </w:r>
      <w:r w:rsidRPr="00786B30">
        <w:rPr>
          <w:rStyle w:val="Emphasis"/>
          <w:highlight w:val="cyan"/>
        </w:rPr>
        <w:t>protection</w:t>
      </w:r>
      <w:r w:rsidRPr="00786B30">
        <w:rPr>
          <w:rStyle w:val="StyleUnderline"/>
          <w:highlight w:val="cyan"/>
        </w:rPr>
        <w:t xml:space="preserve"> law”,</w:t>
      </w:r>
      <w:r w:rsidRPr="005F1E48">
        <w:rPr>
          <w:sz w:val="16"/>
        </w:rPr>
        <w:t xml:space="preserve"> which – as mentioned above – </w:t>
      </w:r>
      <w:r w:rsidRPr="00786B30">
        <w:rPr>
          <w:rStyle w:val="StyleUnderline"/>
          <w:highlight w:val="cyan"/>
        </w:rPr>
        <w:t>occur in different systems</w:t>
      </w:r>
      <w:r>
        <w:rPr>
          <w:rStyle w:val="StyleUnderline"/>
          <w:highlight w:val="cyan"/>
        </w:rPr>
        <w:t xml:space="preserve"> </w:t>
      </w:r>
      <w:r w:rsidRPr="00786B30">
        <w:rPr>
          <w:rStyle w:val="StyleUnderline"/>
          <w:highlight w:val="cyan"/>
        </w:rPr>
        <w:t xml:space="preserve">of </w:t>
      </w:r>
      <w:proofErr w:type="gramStart"/>
      <w:r w:rsidRPr="00786B30">
        <w:rPr>
          <w:rStyle w:val="StyleUnderline"/>
          <w:highlight w:val="cyan"/>
        </w:rPr>
        <w:t>law</w:t>
      </w:r>
      <w:r w:rsidRPr="005F1E48">
        <w:rPr>
          <w:sz w:val="16"/>
        </w:rPr>
        <w:t>, and</w:t>
      </w:r>
      <w:proofErr w:type="gramEnd"/>
      <w:r w:rsidRPr="005F1E48">
        <w:rPr>
          <w:sz w:val="16"/>
        </w:rPr>
        <w:t xml:space="preserve"> confronting them with each other is </w:t>
      </w:r>
      <w:r w:rsidRPr="00786B30">
        <w:rPr>
          <w:rStyle w:val="StyleUnderline"/>
          <w:highlight w:val="cyan"/>
        </w:rPr>
        <w:t>not only a comparative</w:t>
      </w:r>
      <w:r>
        <w:rPr>
          <w:rStyle w:val="StyleUnderline"/>
          <w:highlight w:val="cyan"/>
        </w:rPr>
        <w:t xml:space="preserve"> </w:t>
      </w:r>
      <w:r w:rsidRPr="00786B30">
        <w:rPr>
          <w:rStyle w:val="StyleUnderline"/>
          <w:highlight w:val="cyan"/>
        </w:rPr>
        <w:t>discussion concerning the name</w:t>
      </w:r>
      <w:r w:rsidRPr="005F1E48">
        <w:rPr>
          <w:sz w:val="16"/>
        </w:rPr>
        <w:t xml:space="preserve">. It could be reasonably argued that the dispute refers only to the name of the same area of legal regulation, that is, the attitude of the state and of individuals to the environment, which is evidenced by terminology adopted in Czech law. The focus of the legislator’s attention in the environmental law/environmental protection law is the environment as the commonwealth. </w:t>
      </w:r>
      <w:r w:rsidRPr="00786B30">
        <w:rPr>
          <w:rStyle w:val="StyleUnderline"/>
        </w:rPr>
        <w:t>The</w:t>
      </w:r>
      <w:r w:rsidRPr="005F1E48">
        <w:rPr>
          <w:sz w:val="16"/>
        </w:rPr>
        <w:t xml:space="preserve"> above–formulated</w:t>
      </w:r>
      <w:r w:rsidRPr="00786B30">
        <w:rPr>
          <w:rStyle w:val="StyleUnderline"/>
        </w:rPr>
        <w:t xml:space="preserve"> assumption, </w:t>
      </w:r>
      <w:r w:rsidRPr="00786B30">
        <w:rPr>
          <w:rStyle w:val="StyleUnderline"/>
          <w:highlight w:val="cyan"/>
        </w:rPr>
        <w:t>limited to</w:t>
      </w:r>
      <w:r>
        <w:rPr>
          <w:rStyle w:val="StyleUnderline"/>
          <w:highlight w:val="cyan"/>
        </w:rPr>
        <w:t xml:space="preserve"> </w:t>
      </w:r>
      <w:r w:rsidRPr="00786B30">
        <w:rPr>
          <w:rStyle w:val="StyleUnderline"/>
          <w:highlight w:val="cyan"/>
        </w:rPr>
        <w:t xml:space="preserve">emphasizing that the environment is a subject of protection, </w:t>
      </w:r>
      <w:r w:rsidRPr="00786B30">
        <w:rPr>
          <w:rStyle w:val="StyleUnderline"/>
        </w:rPr>
        <w:t>would be fully justified</w:t>
      </w:r>
      <w:r w:rsidRPr="005F1E48">
        <w:rPr>
          <w:sz w:val="16"/>
        </w:rPr>
        <w:t xml:space="preserve">. Meanwhile, the usage of the name is only of secondary importance. The designation of this area of legal regulations is a consequence of the legislator’s attitude to the environmental matter. </w:t>
      </w:r>
      <w:proofErr w:type="gramStart"/>
      <w:r w:rsidRPr="005F1E48">
        <w:rPr>
          <w:sz w:val="16"/>
        </w:rPr>
        <w:t>In point of fact</w:t>
      </w:r>
      <w:proofErr w:type="gramEnd"/>
      <w:r w:rsidRPr="005F1E48">
        <w:rPr>
          <w:sz w:val="16"/>
        </w:rPr>
        <w:t>, both names differ in the use of the term “protection”. The above–presented definitions of “environmental protection law”, characteristic of the Polish doctrine, most of all emphasize the protective nature of legal norms. The Polish legislator, using the term</w:t>
      </w:r>
      <w:r w:rsidRPr="00786B30">
        <w:rPr>
          <w:rStyle w:val="StyleUnderline"/>
          <w:highlight w:val="cyan"/>
        </w:rPr>
        <w:t xml:space="preserve"> “environmental</w:t>
      </w:r>
      <w:r>
        <w:rPr>
          <w:rStyle w:val="StyleUnderline"/>
          <w:highlight w:val="cyan"/>
        </w:rPr>
        <w:t xml:space="preserve"> </w:t>
      </w:r>
      <w:r w:rsidRPr="00786B30">
        <w:rPr>
          <w:rStyle w:val="StyleUnderline"/>
          <w:highlight w:val="cyan"/>
        </w:rPr>
        <w:t xml:space="preserve">protection law” indicates </w:t>
      </w:r>
      <w:r w:rsidRPr="005F1E48">
        <w:rPr>
          <w:sz w:val="16"/>
        </w:rPr>
        <w:t>that its</w:t>
      </w:r>
      <w:r w:rsidRPr="00786B30">
        <w:rPr>
          <w:rStyle w:val="StyleUnderline"/>
          <w:highlight w:val="cyan"/>
        </w:rPr>
        <w:t xml:space="preserve"> fundamental intention and purpose</w:t>
      </w:r>
      <w:r>
        <w:rPr>
          <w:rStyle w:val="StyleUnderline"/>
          <w:highlight w:val="cyan"/>
        </w:rPr>
        <w:t xml:space="preserve"> </w:t>
      </w:r>
      <w:r w:rsidRPr="00786B30">
        <w:rPr>
          <w:rStyle w:val="StyleUnderline"/>
          <w:highlight w:val="cyan"/>
        </w:rPr>
        <w:t xml:space="preserve">is to create </w:t>
      </w:r>
      <w:r w:rsidRPr="00786B30">
        <w:rPr>
          <w:rStyle w:val="Emphasis"/>
          <w:highlight w:val="cyan"/>
        </w:rPr>
        <w:t>protective norms.</w:t>
      </w:r>
      <w:r w:rsidRPr="005F1E48">
        <w:rPr>
          <w:sz w:val="16"/>
        </w:rPr>
        <w:t xml:space="preserve"> It remains at the level of considerations regarding the admissibility of intruding on the environment and having impact on such environment. </w:t>
      </w:r>
      <w:r w:rsidRPr="00786B30">
        <w:rPr>
          <w:rStyle w:val="Emphasis"/>
          <w:highlight w:val="cyan"/>
        </w:rPr>
        <w:t xml:space="preserve">Legal norms </w:t>
      </w:r>
      <w:r w:rsidRPr="00786B30">
        <w:rPr>
          <w:rStyle w:val="StyleUnderline"/>
        </w:rPr>
        <w:t>in this approach</w:t>
      </w:r>
      <w:r w:rsidRPr="005F1E48">
        <w:rPr>
          <w:sz w:val="16"/>
        </w:rPr>
        <w:t xml:space="preserve"> </w:t>
      </w:r>
      <w:r w:rsidRPr="00786B30">
        <w:rPr>
          <w:rStyle w:val="Emphasis"/>
          <w:highlight w:val="cyan"/>
        </w:rPr>
        <w:t xml:space="preserve">are </w:t>
      </w:r>
      <w:r w:rsidRPr="00786B30">
        <w:rPr>
          <w:rStyle w:val="StyleUnderline"/>
        </w:rPr>
        <w:t xml:space="preserve">mostly </w:t>
      </w:r>
      <w:r w:rsidRPr="00786B30">
        <w:rPr>
          <w:rStyle w:val="StyleUnderline"/>
          <w:highlight w:val="cyan"/>
        </w:rPr>
        <w:t>designed as</w:t>
      </w:r>
      <w:r w:rsidRPr="00786B30">
        <w:rPr>
          <w:rStyle w:val="Emphasis"/>
          <w:highlight w:val="cyan"/>
        </w:rPr>
        <w:t xml:space="preserve"> barriers preventing or restricting access to environmental</w:t>
      </w:r>
      <w:r>
        <w:rPr>
          <w:rStyle w:val="Emphasis"/>
          <w:highlight w:val="cyan"/>
        </w:rPr>
        <w:t xml:space="preserve"> </w:t>
      </w:r>
      <w:r w:rsidRPr="00786B30">
        <w:rPr>
          <w:rStyle w:val="Emphasis"/>
          <w:highlight w:val="cyan"/>
        </w:rPr>
        <w:t>resources</w:t>
      </w:r>
      <w:r w:rsidRPr="005F1E48">
        <w:rPr>
          <w:sz w:val="16"/>
        </w:rPr>
        <w:t xml:space="preserve">. </w:t>
      </w:r>
      <w:r w:rsidRPr="00786B30">
        <w:rPr>
          <w:rStyle w:val="StyleUnderline"/>
          <w:highlight w:val="cyan"/>
        </w:rPr>
        <w:t>A legal norm should</w:t>
      </w:r>
      <w:r w:rsidRPr="005F1E48">
        <w:rPr>
          <w:sz w:val="16"/>
        </w:rPr>
        <w:t xml:space="preserve">, a priori, </w:t>
      </w:r>
      <w:r w:rsidRPr="00786B30">
        <w:rPr>
          <w:rStyle w:val="StyleUnderline"/>
          <w:highlight w:val="cyan"/>
        </w:rPr>
        <w:t>protect the environment</w:t>
      </w:r>
      <w:r w:rsidRPr="005F1E48">
        <w:rPr>
          <w:sz w:val="16"/>
        </w:rPr>
        <w:t xml:space="preserve">, and speaking more closely, its respective elements </w:t>
      </w:r>
      <w:r w:rsidRPr="00786B30">
        <w:rPr>
          <w:rStyle w:val="StyleUnderline"/>
          <w:highlight w:val="cyan"/>
        </w:rPr>
        <w:t>against impact.</w:t>
      </w:r>
      <w:r w:rsidRPr="005F1E48">
        <w:rPr>
          <w:sz w:val="16"/>
        </w:rPr>
        <w:t xml:space="preserve"> In this case the preventive and conservational function of law is reinforced. </w:t>
      </w:r>
      <w:r w:rsidRPr="00786B30">
        <w:rPr>
          <w:rStyle w:val="StyleUnderline"/>
        </w:rPr>
        <w:t xml:space="preserve">The legal norm should </w:t>
      </w:r>
      <w:r w:rsidRPr="00786B30">
        <w:rPr>
          <w:rStyle w:val="StyleUnderline"/>
          <w:highlight w:val="cyan"/>
        </w:rPr>
        <w:t>cause the environment to be maintained</w:t>
      </w:r>
      <w:r>
        <w:rPr>
          <w:rStyle w:val="StyleUnderline"/>
          <w:highlight w:val="cyan"/>
        </w:rPr>
        <w:t xml:space="preserve"> </w:t>
      </w:r>
      <w:r w:rsidRPr="00786B30">
        <w:rPr>
          <w:rStyle w:val="StyleUnderline"/>
          <w:highlight w:val="cyan"/>
        </w:rPr>
        <w:t>in a non–deteriorated condition and,</w:t>
      </w:r>
      <w:r w:rsidRPr="00786B30">
        <w:rPr>
          <w:rStyle w:val="StyleUnderline"/>
        </w:rPr>
        <w:t xml:space="preserve"> preferably, it should </w:t>
      </w:r>
      <w:r w:rsidRPr="00786B30">
        <w:rPr>
          <w:rStyle w:val="StyleUnderline"/>
          <w:highlight w:val="cyan"/>
        </w:rPr>
        <w:t>prevent</w:t>
      </w:r>
      <w:r>
        <w:rPr>
          <w:rStyle w:val="StyleUnderline"/>
          <w:highlight w:val="cyan"/>
        </w:rPr>
        <w:t xml:space="preserve"> </w:t>
      </w:r>
      <w:r w:rsidRPr="00786B30">
        <w:rPr>
          <w:rStyle w:val="StyleUnderline"/>
          <w:highlight w:val="cyan"/>
        </w:rPr>
        <w:t>any impact on the environment</w:t>
      </w:r>
      <w:r w:rsidRPr="005F1E48">
        <w:rPr>
          <w:sz w:val="16"/>
        </w:rPr>
        <w:t xml:space="preserve">. </w:t>
      </w:r>
      <w:r w:rsidRPr="00786B30">
        <w:rPr>
          <w:rStyle w:val="StyleUnderline"/>
          <w:highlight w:val="cyan"/>
        </w:rPr>
        <w:t>The emphasis is distributed in a slightly different manner if the</w:t>
      </w:r>
      <w:r>
        <w:rPr>
          <w:rStyle w:val="StyleUnderline"/>
          <w:highlight w:val="cyan"/>
        </w:rPr>
        <w:t xml:space="preserve"> </w:t>
      </w:r>
      <w:r w:rsidRPr="00786B30">
        <w:rPr>
          <w:rStyle w:val="StyleUnderline"/>
          <w:highlight w:val="cyan"/>
        </w:rPr>
        <w:t>legislator uses the term “environmental law”.</w:t>
      </w:r>
      <w:r w:rsidRPr="005F1E48">
        <w:rPr>
          <w:sz w:val="16"/>
        </w:rPr>
        <w:t xml:space="preserve"> </w:t>
      </w:r>
      <w:r w:rsidRPr="00786B30">
        <w:rPr>
          <w:rStyle w:val="StyleUnderline"/>
          <w:highlight w:val="cyan"/>
        </w:rPr>
        <w:t>Elimination of the term</w:t>
      </w:r>
      <w:r>
        <w:rPr>
          <w:rStyle w:val="StyleUnderline"/>
          <w:highlight w:val="cyan"/>
        </w:rPr>
        <w:t xml:space="preserve"> </w:t>
      </w:r>
      <w:r w:rsidRPr="00786B30">
        <w:rPr>
          <w:rStyle w:val="StyleUnderline"/>
          <w:highlight w:val="cyan"/>
        </w:rPr>
        <w:t>“protection” from terminology</w:t>
      </w:r>
      <w:r w:rsidRPr="00786B30">
        <w:rPr>
          <w:rStyle w:val="StyleUnderline"/>
        </w:rPr>
        <w:t xml:space="preserve"> </w:t>
      </w:r>
      <w:r w:rsidRPr="005F1E48">
        <w:rPr>
          <w:sz w:val="16"/>
        </w:rPr>
        <w:t xml:space="preserve">used by the language of law or the language of lawyers </w:t>
      </w:r>
      <w:r w:rsidRPr="00786B30">
        <w:rPr>
          <w:rStyle w:val="Emphasis"/>
          <w:highlight w:val="cyan"/>
        </w:rPr>
        <w:t>is not just a simple legislative or doctrinal operation</w:t>
      </w:r>
      <w:r w:rsidRPr="005F1E48">
        <w:rPr>
          <w:sz w:val="16"/>
        </w:rPr>
        <w:t xml:space="preserve">. Likewise in the previous case, also in this situation, the term “environmental law” defines the attitude of the legislator to the environment. Due to the conscious resignation from using the term “protection” the legal norm will not perform a protective function only, but it will also have other functions to be described hereinafter. </w:t>
      </w:r>
      <w:r w:rsidRPr="00786B30">
        <w:rPr>
          <w:rStyle w:val="StyleUnderline"/>
          <w:highlight w:val="cyan"/>
        </w:rPr>
        <w:t>In environmental law the legislator</w:t>
      </w:r>
      <w:r w:rsidRPr="005F1E48">
        <w:rPr>
          <w:sz w:val="16"/>
        </w:rPr>
        <w:t xml:space="preserve"> does not solely give thought to whether people should have an impact on the environment and obtain its resources, but also </w:t>
      </w:r>
      <w:r w:rsidRPr="00786B30">
        <w:rPr>
          <w:rStyle w:val="StyleUnderline"/>
          <w:highlight w:val="cyan"/>
        </w:rPr>
        <w:t xml:space="preserve">deliberates how people should impact the environment and obtain </w:t>
      </w:r>
      <w:r w:rsidRPr="00FF46DA">
        <w:rPr>
          <w:rStyle w:val="StyleUnderline"/>
        </w:rPr>
        <w:t>its</w:t>
      </w:r>
      <w:r w:rsidRPr="00786B30">
        <w:rPr>
          <w:rStyle w:val="StyleUnderline"/>
          <w:highlight w:val="cyan"/>
        </w:rPr>
        <w:t xml:space="preserve"> resources</w:t>
      </w:r>
      <w:r w:rsidRPr="005F1E48">
        <w:rPr>
          <w:sz w:val="16"/>
        </w:rPr>
        <w:t xml:space="preserve">29. Thus, </w:t>
      </w:r>
      <w:r w:rsidRPr="00786B30">
        <w:rPr>
          <w:rStyle w:val="Emphasis"/>
          <w:highlight w:val="cyan"/>
        </w:rPr>
        <w:t>the emphasis is shifted from “whether” to “how”.</w:t>
      </w:r>
      <w:r w:rsidRPr="005F1E48">
        <w:rPr>
          <w:sz w:val="16"/>
        </w:rPr>
        <w:t xml:space="preserve"> </w:t>
      </w:r>
      <w:r w:rsidRPr="00786B30">
        <w:rPr>
          <w:rStyle w:val="StyleUnderline"/>
          <w:highlight w:val="cyan"/>
        </w:rPr>
        <w:t>Only when the legislator considers that living in the contemporary</w:t>
      </w:r>
      <w:r w:rsidRPr="00786B30">
        <w:rPr>
          <w:rStyle w:val="StyleUnderline"/>
        </w:rPr>
        <w:t xml:space="preserve"> </w:t>
      </w:r>
      <w:r w:rsidRPr="00786B30">
        <w:rPr>
          <w:rStyle w:val="StyleUnderline"/>
          <w:highlight w:val="cyan"/>
        </w:rPr>
        <w:t>world</w:t>
      </w:r>
      <w:r w:rsidRPr="005F1E48">
        <w:rPr>
          <w:sz w:val="16"/>
        </w:rPr>
        <w:t xml:space="preserve">, managing business, organizing society, running the economy, and even political activity </w:t>
      </w:r>
      <w:r w:rsidRPr="00786B30">
        <w:rPr>
          <w:rStyle w:val="StyleUnderline"/>
          <w:highlight w:val="cyan"/>
        </w:rPr>
        <w:t>are impossible without exerting an impact on the environment and obtaining its resources, could emphasis on the protective nature of legal norms be given up</w:t>
      </w:r>
      <w:r w:rsidRPr="005F1E48">
        <w:rPr>
          <w:sz w:val="16"/>
        </w:rPr>
        <w:t xml:space="preserve">. </w:t>
      </w:r>
      <w:r w:rsidRPr="00786B30">
        <w:rPr>
          <w:rStyle w:val="StyleUnderline"/>
        </w:rPr>
        <w:t>Another step in this concept should be the creating of legal norms and instruments focusing on the rational impact on the environment and rational obtaining of environmental resources.</w:t>
      </w:r>
      <w:r w:rsidRPr="005F1E48">
        <w:rPr>
          <w:sz w:val="16"/>
        </w:rPr>
        <w:t xml:space="preserve"> Further, the legislator proposes that environmental resources should be replaced by other elements, which is particularly noticeable in relation to </w:t>
      </w:r>
      <w:r w:rsidRPr="00786B30">
        <w:rPr>
          <w:rStyle w:val="StyleUnderline"/>
        </w:rPr>
        <w:t>renewable energy</w:t>
      </w:r>
      <w:r w:rsidRPr="005F1E48">
        <w:rPr>
          <w:sz w:val="16"/>
        </w:rPr>
        <w:t xml:space="preserve">. The rule </w:t>
      </w:r>
      <w:r w:rsidRPr="00786B30">
        <w:rPr>
          <w:rStyle w:val="StyleUnderline"/>
        </w:rPr>
        <w:t>of sustainable development is excellently inscribed in such concepts of environmental law</w:t>
      </w:r>
      <w:r w:rsidRPr="005F1E48">
        <w:rPr>
          <w:sz w:val="16"/>
        </w:rPr>
        <w:t xml:space="preserve">. Leaving deep theoretical considerations aside (as they are not the subject of this article) it must be noted that the essence of sustainable development is the avoidance of confrontation for the sake of conciliation in the concept of environmental law. The main objective of the addressee of the legal norm is to identify a potential controversy between the various values protected by law, the environment being one of such values Having identified the controversy, the addressee of the legal norm should resolve it so that both conflicting values are </w:t>
      </w:r>
      <w:proofErr w:type="gramStart"/>
      <w:r w:rsidRPr="005F1E48">
        <w:rPr>
          <w:sz w:val="16"/>
        </w:rPr>
        <w:t>accomplished to the fullest possible extent</w:t>
      </w:r>
      <w:proofErr w:type="gramEnd"/>
      <w:r w:rsidRPr="005F1E48">
        <w:rPr>
          <w:sz w:val="16"/>
        </w:rPr>
        <w:t xml:space="preserve">. Only if the conflicting values cannot be objectively reconciled, must the addressee of the legal norm resort to confrontation. Nevertheless, before the environment is confronted with other values in the concept of environmental law, conciliation activities must be undertaken. Only if such measures fail, can the addressee of the legal norm choose one of the conflicting values, but at the same time they are obliged to explain to other addressees of the legal norm the motives behind their choice. Meanwhile, </w:t>
      </w:r>
      <w:r w:rsidRPr="00786B30">
        <w:rPr>
          <w:rStyle w:val="StyleUnderline"/>
          <w:highlight w:val="cyan"/>
        </w:rPr>
        <w:t>in the concept of environmental protection law the confrontation element is in the foreground</w:t>
      </w:r>
      <w:r w:rsidRPr="005F1E48">
        <w:rPr>
          <w:sz w:val="16"/>
        </w:rPr>
        <w:t xml:space="preserve">, while the conciliation element is either in the background or disappears completely. </w:t>
      </w:r>
      <w:r w:rsidRPr="00786B30">
        <w:rPr>
          <w:rStyle w:val="StyleUnderline"/>
          <w:highlight w:val="cyan"/>
        </w:rPr>
        <w:t xml:space="preserve">Choosing the concept of </w:t>
      </w:r>
      <w:r w:rsidRPr="00786B30">
        <w:rPr>
          <w:rStyle w:val="StyleUnderline"/>
        </w:rPr>
        <w:t>environmental</w:t>
      </w:r>
      <w:r w:rsidRPr="00786B30">
        <w:rPr>
          <w:rStyle w:val="StyleUnderline"/>
          <w:highlight w:val="cyan"/>
        </w:rPr>
        <w:t xml:space="preserve"> protection </w:t>
      </w:r>
      <w:proofErr w:type="gramStart"/>
      <w:r w:rsidRPr="00786B30">
        <w:rPr>
          <w:rStyle w:val="StyleUnderline"/>
        </w:rPr>
        <w:t>law</w:t>
      </w:r>
      <w:proofErr w:type="gramEnd"/>
      <w:r w:rsidRPr="00786B30">
        <w:rPr>
          <w:rStyle w:val="StyleUnderline"/>
        </w:rPr>
        <w:t xml:space="preserve"> </w:t>
      </w:r>
      <w:r w:rsidRPr="00786B30">
        <w:rPr>
          <w:rStyle w:val="StyleUnderline"/>
          <w:highlight w:val="cyan"/>
        </w:rPr>
        <w:t>the lawmaker is aware of the conflict existing between the environment and other values</w:t>
      </w:r>
      <w:r w:rsidRPr="005F1E48">
        <w:rPr>
          <w:sz w:val="16"/>
        </w:rPr>
        <w:t xml:space="preserve">, but </w:t>
      </w:r>
      <w:r w:rsidRPr="00786B30">
        <w:rPr>
          <w:rStyle w:val="StyleUnderline"/>
          <w:highlight w:val="cyan"/>
        </w:rPr>
        <w:t>this conflict is resolved by</w:t>
      </w:r>
      <w:r w:rsidRPr="00786B30">
        <w:rPr>
          <w:rStyle w:val="StyleUnderline"/>
        </w:rPr>
        <w:t xml:space="preserve"> </w:t>
      </w:r>
      <w:r w:rsidRPr="005F1E48">
        <w:rPr>
          <w:sz w:val="16"/>
        </w:rPr>
        <w:t xml:space="preserve">giving normative support to the environment and </w:t>
      </w:r>
      <w:r w:rsidRPr="00786B30">
        <w:rPr>
          <w:rStyle w:val="StyleUnderline"/>
          <w:highlight w:val="cyan"/>
        </w:rPr>
        <w:t xml:space="preserve">indicating that </w:t>
      </w:r>
      <w:r w:rsidRPr="00786B30">
        <w:rPr>
          <w:rStyle w:val="Emphasis"/>
          <w:highlight w:val="cyan"/>
        </w:rPr>
        <w:t>the legal norm is supposed to protect it</w:t>
      </w:r>
      <w:r w:rsidRPr="005F1E48">
        <w:rPr>
          <w:sz w:val="16"/>
        </w:rPr>
        <w:t xml:space="preserve">. </w:t>
      </w:r>
      <w:r w:rsidRPr="00786B30">
        <w:rPr>
          <w:rStyle w:val="StyleUnderline"/>
          <w:highlight w:val="cyan"/>
        </w:rPr>
        <w:t xml:space="preserve">Another consequence </w:t>
      </w:r>
      <w:r w:rsidRPr="00786B30">
        <w:rPr>
          <w:rStyle w:val="StyleUnderline"/>
        </w:rPr>
        <w:t xml:space="preserve">of choosing a specific concept </w:t>
      </w:r>
      <w:r w:rsidRPr="00786B30">
        <w:rPr>
          <w:rStyle w:val="StyleUnderline"/>
          <w:highlight w:val="cyan"/>
        </w:rPr>
        <w:t xml:space="preserve">is a different </w:t>
      </w:r>
      <w:r w:rsidRPr="00786B30">
        <w:rPr>
          <w:rStyle w:val="StyleUnderline"/>
        </w:rPr>
        <w:t xml:space="preserve">distribution of emphasis regarding the </w:t>
      </w:r>
      <w:r w:rsidRPr="00786B30">
        <w:rPr>
          <w:rStyle w:val="StyleUnderline"/>
          <w:highlight w:val="cyan"/>
        </w:rPr>
        <w:t xml:space="preserve">instruments of legal </w:t>
      </w:r>
      <w:r w:rsidRPr="00786B30">
        <w:rPr>
          <w:rStyle w:val="Emphasis"/>
          <w:highlight w:val="cyan"/>
        </w:rPr>
        <w:t>regulations</w:t>
      </w:r>
      <w:r w:rsidRPr="00786B30">
        <w:rPr>
          <w:rStyle w:val="StyleUnderline"/>
          <w:highlight w:val="cyan"/>
        </w:rPr>
        <w:t>.</w:t>
      </w:r>
      <w:r w:rsidRPr="005F1E48">
        <w:rPr>
          <w:sz w:val="16"/>
        </w:rPr>
        <w:t xml:space="preserve"> </w:t>
      </w:r>
      <w:r w:rsidRPr="00786B30">
        <w:rPr>
          <w:rStyle w:val="StyleUnderline"/>
          <w:highlight w:val="cyan"/>
        </w:rPr>
        <w:t>In the case of the concept of environmental protection law</w:t>
      </w:r>
      <w:r w:rsidRPr="005F1E48">
        <w:rPr>
          <w:sz w:val="16"/>
        </w:rPr>
        <w:t xml:space="preserve">, as mentioned above, </w:t>
      </w:r>
      <w:r w:rsidRPr="00786B30">
        <w:rPr>
          <w:rStyle w:val="Emphasis"/>
          <w:highlight w:val="cyan"/>
        </w:rPr>
        <w:t>the potential conflict is resolved by means of a legal norm</w:t>
      </w:r>
      <w:r w:rsidRPr="005F1E48">
        <w:rPr>
          <w:sz w:val="16"/>
        </w:rPr>
        <w:t xml:space="preserve">. Consequently, </w:t>
      </w:r>
      <w:r w:rsidRPr="00786B30">
        <w:rPr>
          <w:rStyle w:val="StyleUnderline"/>
          <w:highlight w:val="cyan"/>
        </w:rPr>
        <w:t>the public administration authority</w:t>
      </w:r>
      <w:r w:rsidRPr="005F1E48">
        <w:rPr>
          <w:sz w:val="16"/>
        </w:rPr>
        <w:t xml:space="preserve"> </w:t>
      </w:r>
      <w:r w:rsidRPr="00786B30">
        <w:rPr>
          <w:rStyle w:val="StyleUnderline"/>
          <w:highlight w:val="cyan"/>
        </w:rPr>
        <w:t>is</w:t>
      </w:r>
      <w:r w:rsidRPr="005F1E48">
        <w:rPr>
          <w:sz w:val="16"/>
        </w:rPr>
        <w:t xml:space="preserve"> not appointed primarily </w:t>
      </w:r>
      <w:proofErr w:type="gramStart"/>
      <w:r w:rsidRPr="005F1E48">
        <w:rPr>
          <w:sz w:val="16"/>
        </w:rPr>
        <w:t>in order to</w:t>
      </w:r>
      <w:proofErr w:type="gramEnd"/>
      <w:r w:rsidRPr="005F1E48">
        <w:rPr>
          <w:sz w:val="16"/>
        </w:rPr>
        <w:t xml:space="preserve"> resolve this conflict by the operation of law, but </w:t>
      </w:r>
      <w:r w:rsidRPr="00786B30">
        <w:rPr>
          <w:rStyle w:val="StyleUnderline"/>
          <w:highlight w:val="cyan"/>
        </w:rPr>
        <w:t xml:space="preserve">to carry out </w:t>
      </w:r>
      <w:r w:rsidRPr="00786B30">
        <w:rPr>
          <w:rStyle w:val="Emphasis"/>
          <w:highlight w:val="cyan"/>
        </w:rPr>
        <w:t>control and supervision</w:t>
      </w:r>
      <w:r w:rsidRPr="00786B30">
        <w:rPr>
          <w:rStyle w:val="StyleUnderline"/>
          <w:highlight w:val="cyan"/>
        </w:rPr>
        <w:t xml:space="preserve"> activities regarding compliance </w:t>
      </w:r>
      <w:r w:rsidRPr="00786B30">
        <w:rPr>
          <w:rStyle w:val="StyleUnderline"/>
        </w:rPr>
        <w:t>with normative conditions</w:t>
      </w:r>
      <w:r w:rsidRPr="005F1E48">
        <w:rPr>
          <w:sz w:val="16"/>
        </w:rPr>
        <w:t>.</w:t>
      </w:r>
    </w:p>
    <w:p w14:paraId="631D66F7" w14:textId="689BA689" w:rsidR="009E0027" w:rsidRDefault="009E0027" w:rsidP="009E0027">
      <w:pPr>
        <w:pStyle w:val="Heading3"/>
      </w:pPr>
      <w:r>
        <w:t>Definition---Rules---2NC</w:t>
      </w:r>
    </w:p>
    <w:p w14:paraId="52A6EBBD" w14:textId="77777777" w:rsidR="009E0027" w:rsidRPr="009E0027" w:rsidRDefault="009E0027" w:rsidP="009E0027">
      <w:pPr>
        <w:pStyle w:val="Heading4"/>
      </w:pPr>
      <w:r>
        <w:t xml:space="preserve">Protection means to </w:t>
      </w:r>
      <w:r>
        <w:rPr>
          <w:u w:val="single"/>
        </w:rPr>
        <w:t>govern</w:t>
      </w:r>
      <w:r>
        <w:t xml:space="preserve"> through </w:t>
      </w:r>
      <w:r>
        <w:rPr>
          <w:u w:val="single"/>
        </w:rPr>
        <w:t>rules</w:t>
      </w:r>
      <w:r>
        <w:t xml:space="preserve">. </w:t>
      </w:r>
    </w:p>
    <w:p w14:paraId="68AE80B5" w14:textId="77777777" w:rsidR="009E0027" w:rsidRPr="009E0027" w:rsidRDefault="009E0027" w:rsidP="009E0027">
      <w:pPr>
        <w:rPr>
          <w:rStyle w:val="Style13ptBold"/>
        </w:rPr>
      </w:pPr>
      <w:r>
        <w:rPr>
          <w:rStyle w:val="Style13ptBold"/>
        </w:rPr>
        <w:t xml:space="preserve">OED ’96 </w:t>
      </w:r>
      <w:r w:rsidRPr="009E0027">
        <w:t xml:space="preserve">[Oxford English Dictionary; February 6; second-edition, definitive record of the English language, featuring 600000 words​, 3 million quotations, and over 1000 years of English; OED, “protection,” no. 2] </w:t>
      </w:r>
    </w:p>
    <w:p w14:paraId="098C91CC" w14:textId="77777777" w:rsidR="009E0027" w:rsidRPr="009E0027" w:rsidRDefault="009E0027" w:rsidP="009E0027">
      <w:pPr>
        <w:rPr>
          <w:sz w:val="16"/>
        </w:rPr>
      </w:pPr>
      <w:r w:rsidRPr="009E0027">
        <w:rPr>
          <w:sz w:val="16"/>
        </w:rPr>
        <w:t>d. </w:t>
      </w:r>
      <w:r w:rsidRPr="009E0027">
        <w:rPr>
          <w:rStyle w:val="StyleUnderline"/>
        </w:rPr>
        <w:t xml:space="preserve">An </w:t>
      </w:r>
      <w:r w:rsidRPr="009E0027">
        <w:rPr>
          <w:rStyle w:val="StyleUnderline"/>
          <w:highlight w:val="cyan"/>
        </w:rPr>
        <w:t xml:space="preserve">attempt to </w:t>
      </w:r>
      <w:r w:rsidRPr="009E0027">
        <w:rPr>
          <w:rStyle w:val="Emphasis"/>
          <w:highlight w:val="cyan"/>
        </w:rPr>
        <w:t>preserve</w:t>
      </w:r>
      <w:r w:rsidRPr="009E0027">
        <w:rPr>
          <w:sz w:val="16"/>
        </w:rPr>
        <w:t xml:space="preserve"> certain animals, plants, or undisturbed areas of land </w:t>
      </w:r>
      <w:r w:rsidRPr="009E0027">
        <w:rPr>
          <w:rStyle w:val="StyleUnderline"/>
          <w:highlight w:val="cyan"/>
        </w:rPr>
        <w:t xml:space="preserve">by </w:t>
      </w:r>
      <w:r w:rsidRPr="009E0027">
        <w:rPr>
          <w:rStyle w:val="Emphasis"/>
          <w:highlight w:val="cyan"/>
        </w:rPr>
        <w:t>enforcing rules</w:t>
      </w:r>
      <w:r w:rsidRPr="009E0027">
        <w:rPr>
          <w:rStyle w:val="StyleUnderline"/>
          <w:highlight w:val="cyan"/>
        </w:rPr>
        <w:t xml:space="preserve"> governing </w:t>
      </w:r>
      <w:r w:rsidRPr="009E0027">
        <w:rPr>
          <w:rStyle w:val="Emphasis"/>
          <w:highlight w:val="cyan"/>
        </w:rPr>
        <w:t>access</w:t>
      </w:r>
      <w:r w:rsidRPr="009E0027">
        <w:rPr>
          <w:rStyle w:val="StyleUnderline"/>
        </w:rPr>
        <w:t xml:space="preserve">, </w:t>
      </w:r>
      <w:r w:rsidRPr="009E0027">
        <w:rPr>
          <w:rStyle w:val="Emphasis"/>
        </w:rPr>
        <w:t>collecting</w:t>
      </w:r>
      <w:r w:rsidRPr="009E0027">
        <w:rPr>
          <w:rStyle w:val="StyleUnderline"/>
        </w:rPr>
        <w:t xml:space="preserve">, </w:t>
      </w:r>
      <w:r w:rsidRPr="009E0027">
        <w:rPr>
          <w:rStyle w:val="Emphasis"/>
        </w:rPr>
        <w:t>hunting</w:t>
      </w:r>
      <w:r w:rsidRPr="009E0027">
        <w:rPr>
          <w:rStyle w:val="StyleUnderline"/>
        </w:rPr>
        <w:t xml:space="preserve">, </w:t>
      </w:r>
      <w:r w:rsidRPr="009E0027">
        <w:rPr>
          <w:rStyle w:val="StyleUnderline"/>
          <w:highlight w:val="cyan"/>
        </w:rPr>
        <w:t>etc.</w:t>
      </w:r>
    </w:p>
    <w:p w14:paraId="3650BE72" w14:textId="735BA410" w:rsidR="009E0027" w:rsidRDefault="009E0027" w:rsidP="009E0027">
      <w:pPr>
        <w:pStyle w:val="Heading4"/>
      </w:pPr>
      <w:r>
        <w:t xml:space="preserve">That requires </w:t>
      </w:r>
      <w:r>
        <w:rPr>
          <w:u w:val="single"/>
        </w:rPr>
        <w:t>regulation</w:t>
      </w:r>
      <w:r>
        <w:t xml:space="preserve">. </w:t>
      </w:r>
    </w:p>
    <w:p w14:paraId="1DB1FDFD" w14:textId="4F8B2F50" w:rsidR="009E0027" w:rsidRDefault="009E0027" w:rsidP="009E0027">
      <w:r>
        <w:rPr>
          <w:rStyle w:val="Style13ptBold"/>
        </w:rPr>
        <w:t xml:space="preserve">YRCAA ’21 </w:t>
      </w:r>
      <w:r w:rsidRPr="009E0027">
        <w:t>[Yakima Regional Clean Air Agency; copyright 2021, no other listed date; local environmental agency; YRCAA, “</w:t>
      </w:r>
      <w:r w:rsidRPr="009E0027">
        <w:t>Law, Rule, Regulation and Policy</w:t>
      </w:r>
      <w:r w:rsidRPr="009E0027">
        <w:t xml:space="preserve">,” </w:t>
      </w:r>
      <w:hyperlink r:id="rId8" w:history="1">
        <w:r w:rsidRPr="00B14B96">
          <w:rPr>
            <w:rStyle w:val="Hyperlink"/>
          </w:rPr>
          <w:t>https://www.yakimacleanair.org/services/definitions.html</w:t>
        </w:r>
      </w:hyperlink>
      <w:r w:rsidRPr="009E0027">
        <w:t>]</w:t>
      </w:r>
    </w:p>
    <w:p w14:paraId="6A7A164C" w14:textId="33DE3AC9" w:rsidR="009E0027" w:rsidRPr="001E202C" w:rsidRDefault="009E0027" w:rsidP="001E202C">
      <w:pPr>
        <w:rPr>
          <w:sz w:val="16"/>
        </w:rPr>
      </w:pPr>
      <w:r w:rsidRPr="001E202C">
        <w:rPr>
          <w:sz w:val="16"/>
        </w:rPr>
        <w:t xml:space="preserve">Executive branch agencies have the authority to make regulations because legislatures give it to them by passing statutes that say they have it. Agencies can only make regulations on subjects the authorizing statutes say they can. Therefore, you </w:t>
      </w:r>
      <w:proofErr w:type="gramStart"/>
      <w:r w:rsidRPr="001E202C">
        <w:rPr>
          <w:sz w:val="16"/>
        </w:rPr>
        <w:t>have to</w:t>
      </w:r>
      <w:proofErr w:type="gramEnd"/>
      <w:r w:rsidRPr="001E202C">
        <w:rPr>
          <w:sz w:val="16"/>
        </w:rPr>
        <w:t xml:space="preserve"> read regulations together with the statutes under which they were made. Regulations, like statutes, are published in subject arrangements called codes.  </w:t>
      </w:r>
      <w:r w:rsidRPr="001E202C">
        <w:rPr>
          <w:rStyle w:val="Emphasis"/>
          <w:highlight w:val="cyan"/>
        </w:rPr>
        <w:t>Regulations</w:t>
      </w:r>
      <w:r w:rsidRPr="001E202C">
        <w:rPr>
          <w:rStyle w:val="StyleUnderline"/>
          <w:highlight w:val="cyan"/>
        </w:rPr>
        <w:t xml:space="preserve"> and </w:t>
      </w:r>
      <w:r w:rsidRPr="001E202C">
        <w:rPr>
          <w:rStyle w:val="Emphasis"/>
          <w:highlight w:val="cyan"/>
        </w:rPr>
        <w:t>rules</w:t>
      </w:r>
      <w:r w:rsidRPr="001E202C">
        <w:rPr>
          <w:rStyle w:val="StyleUnderline"/>
          <w:highlight w:val="cyan"/>
        </w:rPr>
        <w:t> are</w:t>
      </w:r>
      <w:r w:rsidRPr="001E202C">
        <w:rPr>
          <w:sz w:val="16"/>
        </w:rPr>
        <w:t xml:space="preserve"> </w:t>
      </w:r>
      <w:proofErr w:type="gramStart"/>
      <w:r w:rsidRPr="001E202C">
        <w:rPr>
          <w:sz w:val="16"/>
        </w:rPr>
        <w:t>pretty close</w:t>
      </w:r>
      <w:proofErr w:type="gramEnd"/>
      <w:r w:rsidRPr="001E202C">
        <w:rPr>
          <w:sz w:val="16"/>
        </w:rPr>
        <w:t xml:space="preserve"> to </w:t>
      </w:r>
      <w:r w:rsidRPr="001E202C">
        <w:rPr>
          <w:rStyle w:val="StyleUnderline"/>
          <w:highlight w:val="cyan"/>
        </w:rPr>
        <w:t xml:space="preserve">the </w:t>
      </w:r>
      <w:r w:rsidRPr="001E202C">
        <w:rPr>
          <w:rStyle w:val="Emphasis"/>
          <w:highlight w:val="cyan"/>
        </w:rPr>
        <w:t>same</w:t>
      </w:r>
      <w:r w:rsidRPr="001E202C">
        <w:rPr>
          <w:rStyle w:val="Emphasis"/>
        </w:rPr>
        <w:t xml:space="preserve"> thing</w:t>
      </w:r>
      <w:r w:rsidRPr="001E202C">
        <w:rPr>
          <w:rStyle w:val="StyleUnderline"/>
        </w:rPr>
        <w:t xml:space="preserve">. A regulation is a </w:t>
      </w:r>
      <w:r w:rsidRPr="001E202C">
        <w:rPr>
          <w:rStyle w:val="Emphasis"/>
        </w:rPr>
        <w:t>bit more formal</w:t>
      </w:r>
      <w:r w:rsidRPr="001E202C">
        <w:rPr>
          <w:rStyle w:val="StyleUnderline"/>
        </w:rPr>
        <w:t xml:space="preserve"> than a rule</w:t>
      </w:r>
      <w:r w:rsidRPr="001E202C">
        <w:rPr>
          <w:sz w:val="16"/>
        </w:rPr>
        <w:t xml:space="preserve"> – it prescribes the required conduct or action </w:t>
      </w:r>
      <w:proofErr w:type="gramStart"/>
      <w:r w:rsidRPr="001E202C">
        <w:rPr>
          <w:sz w:val="16"/>
        </w:rPr>
        <w:t>exactly;</w:t>
      </w:r>
      <w:proofErr w:type="gramEnd"/>
      <w:r w:rsidRPr="001E202C">
        <w:rPr>
          <w:sz w:val="16"/>
        </w:rPr>
        <w:t> </w:t>
      </w:r>
    </w:p>
    <w:p w14:paraId="7F1E550E" w14:textId="6946BB6E" w:rsidR="009E0027" w:rsidRDefault="009E0027" w:rsidP="001E202C">
      <w:pPr>
        <w:rPr>
          <w:sz w:val="16"/>
        </w:rPr>
      </w:pPr>
      <w:r w:rsidRPr="001E202C">
        <w:rPr>
          <w:rStyle w:val="StyleUnderline"/>
          <w:highlight w:val="cyan"/>
        </w:rPr>
        <w:t>Rules are</w:t>
      </w:r>
      <w:r w:rsidRPr="001E202C">
        <w:rPr>
          <w:sz w:val="16"/>
        </w:rPr>
        <w:t xml:space="preserve"> also </w:t>
      </w:r>
      <w:r w:rsidRPr="001E202C">
        <w:rPr>
          <w:rStyle w:val="Emphasis"/>
          <w:highlight w:val="cyan"/>
        </w:rPr>
        <w:t>binding</w:t>
      </w:r>
      <w:r w:rsidRPr="001E202C">
        <w:rPr>
          <w:rStyle w:val="StyleUnderline"/>
          <w:highlight w:val="cyan"/>
        </w:rPr>
        <w:t>, but</w:t>
      </w:r>
      <w:r w:rsidRPr="001E202C">
        <w:rPr>
          <w:sz w:val="16"/>
        </w:rPr>
        <w:t xml:space="preserve">, by contrast, </w:t>
      </w:r>
      <w:r w:rsidRPr="001E202C">
        <w:rPr>
          <w:rStyle w:val="StyleUnderline"/>
          <w:highlight w:val="cyan"/>
        </w:rPr>
        <w:t>describe what is </w:t>
      </w:r>
      <w:r w:rsidRPr="001E202C">
        <w:rPr>
          <w:rStyle w:val="Emphasis"/>
          <w:highlight w:val="cyan"/>
        </w:rPr>
        <w:t>generally</w:t>
      </w:r>
      <w:r w:rsidRPr="001E202C">
        <w:rPr>
          <w:rStyle w:val="StyleUnderline"/>
        </w:rPr>
        <w:t xml:space="preserve"> considered</w:t>
      </w:r>
      <w:r w:rsidRPr="001E202C">
        <w:rPr>
          <w:sz w:val="16"/>
        </w:rPr>
        <w:t xml:space="preserve"> to be </w:t>
      </w:r>
      <w:r w:rsidRPr="001E202C">
        <w:rPr>
          <w:rStyle w:val="StyleUnderline"/>
          <w:highlight w:val="cyan"/>
        </w:rPr>
        <w:t xml:space="preserve">the </w:t>
      </w:r>
      <w:r w:rsidRPr="001E202C">
        <w:rPr>
          <w:rStyle w:val="Emphasis"/>
          <w:highlight w:val="cyan"/>
        </w:rPr>
        <w:t>proper</w:t>
      </w:r>
      <w:r w:rsidRPr="001E202C">
        <w:rPr>
          <w:rStyle w:val="Emphasis"/>
        </w:rPr>
        <w:t xml:space="preserve"> course</w:t>
      </w:r>
      <w:r w:rsidRPr="001E202C">
        <w:rPr>
          <w:rStyle w:val="StyleUnderline"/>
        </w:rPr>
        <w:t xml:space="preserve"> of </w:t>
      </w:r>
      <w:r w:rsidRPr="001E202C">
        <w:rPr>
          <w:rStyle w:val="StyleUnderline"/>
          <w:highlight w:val="cyan"/>
        </w:rPr>
        <w:t>conduct</w:t>
      </w:r>
      <w:r w:rsidRPr="001E202C">
        <w:rPr>
          <w:sz w:val="16"/>
        </w:rPr>
        <w:t>.</w:t>
      </w:r>
    </w:p>
    <w:p w14:paraId="3833D9AD" w14:textId="77777777" w:rsidR="004D323E" w:rsidRPr="005F7203" w:rsidRDefault="004D323E" w:rsidP="004D323E">
      <w:pPr>
        <w:pStyle w:val="Heading3"/>
      </w:pPr>
      <w:r>
        <w:t>Violation---Enhancement---2NC</w:t>
      </w:r>
    </w:p>
    <w:p w14:paraId="599159EE" w14:textId="79CDFB48" w:rsidR="004D323E" w:rsidRPr="00774E0B" w:rsidRDefault="00774E0B" w:rsidP="004D323E">
      <w:pPr>
        <w:pStyle w:val="Heading4"/>
      </w:pPr>
      <w:r>
        <w:t xml:space="preserve">The </w:t>
      </w:r>
      <w:proofErr w:type="spellStart"/>
      <w:r>
        <w:t>aff</w:t>
      </w:r>
      <w:proofErr w:type="spellEnd"/>
      <w:r>
        <w:t xml:space="preserve"> is </w:t>
      </w:r>
      <w:r>
        <w:rPr>
          <w:u w:val="single"/>
        </w:rPr>
        <w:t>enhancement</w:t>
      </w:r>
      <w:r>
        <w:t xml:space="preserve">---“protection” is </w:t>
      </w:r>
      <w:r>
        <w:rPr>
          <w:u w:val="single"/>
        </w:rPr>
        <w:t>distinct</w:t>
      </w:r>
      <w:r>
        <w:t xml:space="preserve"> and does </w:t>
      </w:r>
      <w:r>
        <w:rPr>
          <w:u w:val="single"/>
        </w:rPr>
        <w:t>not</w:t>
      </w:r>
      <w:r>
        <w:t xml:space="preserve"> compel enhancements to the environment. </w:t>
      </w:r>
    </w:p>
    <w:p w14:paraId="1DBFB957" w14:textId="5800BFC8" w:rsidR="004D323E" w:rsidRDefault="004D323E" w:rsidP="004D323E">
      <w:r>
        <w:rPr>
          <w:rStyle w:val="Style13ptBold"/>
        </w:rPr>
        <w:t xml:space="preserve">Alexander ‘8 </w:t>
      </w:r>
      <w:r w:rsidRPr="004D323E">
        <w:t xml:space="preserve">[CJ; corrected April 23; </w:t>
      </w:r>
      <w:r w:rsidRPr="004D323E">
        <w:t xml:space="preserve">Judge on the Supreme Court of </w:t>
      </w:r>
      <w:r w:rsidRPr="004D323E">
        <w:t>Washington; Westlaw, “Swinomish Indian Tribal Community</w:t>
      </w:r>
      <w:r w:rsidRPr="004D323E">
        <w:t xml:space="preserve"> and Washington Environmental Council, Petitioners, v. </w:t>
      </w:r>
      <w:r w:rsidRPr="004D323E">
        <w:t>Western Washington Growth Management Hearings Board</w:t>
      </w:r>
      <w:r w:rsidRPr="004D323E">
        <w:t xml:space="preserve">; Skagit County, a municipal corporation of the State of Washington; Skagit County Farm Bureau; </w:t>
      </w:r>
      <w:proofErr w:type="spellStart"/>
      <w:r w:rsidRPr="004D323E">
        <w:t>Skagitonians</w:t>
      </w:r>
      <w:proofErr w:type="spellEnd"/>
      <w:r w:rsidRPr="004D323E">
        <w:t xml:space="preserve"> to Preserve Farmland; Western Washington Agricultural Association; Skagit County Diking District No. 3; Skagit County Diking District No. 12; Skagit County Drainage District No. 17; and Skagit County Consolidated Diking District No. 22, Respondents. Skagit County, a municipal corporation of the State of Washington; Skagit County Farm Bureau; </w:t>
      </w:r>
      <w:proofErr w:type="spellStart"/>
      <w:r w:rsidRPr="004D323E">
        <w:t>Skagitonians</w:t>
      </w:r>
      <w:proofErr w:type="spellEnd"/>
      <w:r w:rsidRPr="004D323E">
        <w:t xml:space="preserve"> to Preserve Farmland; Western Washington Agricultural Association; Skagit County Diking District No. 3; Skagit County Diking District No. 12; Skagit County Drainage District No. 17; and Skagit County Consolidated Diking District No. 22, Petitioners, v. Western Washington Growth Management Hearings Board, Swinomish Indian Tribal Community, and Washington Environmental Council, Respondent</w:t>
      </w:r>
      <w:r w:rsidRPr="004D323E">
        <w:t xml:space="preserve">s,” no. </w:t>
      </w:r>
      <w:r w:rsidRPr="004D323E">
        <w:t>161 Wash.2d 415</w:t>
      </w:r>
      <w:r w:rsidRPr="004D323E">
        <w:t>]</w:t>
      </w:r>
    </w:p>
    <w:p w14:paraId="2EA922E7" w14:textId="2A28F198" w:rsidR="004D323E" w:rsidRPr="00774E0B" w:rsidRDefault="004D323E" w:rsidP="004D323E">
      <w:pPr>
        <w:rPr>
          <w:sz w:val="16"/>
        </w:rPr>
      </w:pPr>
      <w:r w:rsidRPr="00774E0B">
        <w:rPr>
          <w:sz w:val="16"/>
        </w:rPr>
        <w:t xml:space="preserve">16 </w:t>
      </w:r>
      <w:r w:rsidRPr="004D323E">
        <w:rPr>
          <w:rStyle w:val="StyleUnderline"/>
        </w:rPr>
        <w:t xml:space="preserve">The Tribe </w:t>
      </w:r>
      <w:r w:rsidRPr="004D323E">
        <w:rPr>
          <w:rStyle w:val="Emphasis"/>
        </w:rPr>
        <w:t>asserts</w:t>
      </w:r>
      <w:r w:rsidRPr="00774E0B">
        <w:rPr>
          <w:sz w:val="16"/>
        </w:rPr>
        <w:t xml:space="preserve"> here, as it did before the Board, </w:t>
      </w:r>
      <w:r w:rsidRPr="004D323E">
        <w:rPr>
          <w:rStyle w:val="StyleUnderline"/>
        </w:rPr>
        <w:t>that</w:t>
      </w:r>
      <w:r w:rsidRPr="00774E0B">
        <w:rPr>
          <w:sz w:val="16"/>
        </w:rPr>
        <w:t xml:space="preserve"> where </w:t>
      </w:r>
      <w:r w:rsidRPr="004D323E">
        <w:rPr>
          <w:rStyle w:val="StyleUnderline"/>
        </w:rPr>
        <w:t>an area</w:t>
      </w:r>
      <w:r w:rsidRPr="00774E0B">
        <w:rPr>
          <w:sz w:val="16"/>
        </w:rPr>
        <w:t xml:space="preserve"> is already in a degraded condition, it </w:t>
      </w:r>
      <w:r w:rsidRPr="004D323E">
        <w:rPr>
          <w:rStyle w:val="StyleUnderline"/>
        </w:rPr>
        <w:t xml:space="preserve">is not being </w:t>
      </w:r>
      <w:r w:rsidRPr="004D323E">
        <w:rPr>
          <w:rStyle w:val="Emphasis"/>
        </w:rPr>
        <w:t>protected</w:t>
      </w:r>
      <w:r w:rsidRPr="004D323E">
        <w:rPr>
          <w:rStyle w:val="StyleUnderline"/>
        </w:rPr>
        <w:t xml:space="preserve"> unless that condition is improved or </w:t>
      </w:r>
      <w:r w:rsidRPr="004D323E">
        <w:rPr>
          <w:rStyle w:val="Emphasis"/>
        </w:rPr>
        <w:t>enhanced</w:t>
      </w:r>
      <w:r w:rsidRPr="00774E0B">
        <w:rPr>
          <w:sz w:val="16"/>
        </w:rPr>
        <w:t>.</w:t>
      </w:r>
      <w:bookmarkStart w:id="0" w:name="co_fnRef_B00332013180287_ID0E1PAI_1"/>
      <w:bookmarkEnd w:id="0"/>
      <w:r w:rsidRPr="00774E0B">
        <w:rPr>
          <w:sz w:val="16"/>
        </w:rPr>
        <w:fldChar w:fldCharType="begin"/>
      </w:r>
      <w:r w:rsidRPr="00774E0B">
        <w:rPr>
          <w:sz w:val="16"/>
        </w:rPr>
        <w:instrText xml:space="preserve">HYPERLINK "#co_footnote_B00332013180287_1" </w:instrText>
      </w:r>
      <w:r w:rsidRPr="00774E0B">
        <w:rPr>
          <w:sz w:val="16"/>
        </w:rPr>
      </w:r>
      <w:r w:rsidRPr="00774E0B">
        <w:rPr>
          <w:sz w:val="16"/>
        </w:rPr>
        <w:fldChar w:fldCharType="separate"/>
      </w:r>
      <w:r w:rsidRPr="00774E0B">
        <w:rPr>
          <w:rStyle w:val="Hyperlink"/>
          <w:sz w:val="16"/>
        </w:rPr>
        <w:t>3</w:t>
      </w:r>
      <w:r w:rsidRPr="00774E0B">
        <w:rPr>
          <w:sz w:val="16"/>
        </w:rPr>
        <w:fldChar w:fldCharType="end"/>
      </w:r>
      <w:r w:rsidRPr="00774E0B">
        <w:rPr>
          <w:sz w:val="16"/>
        </w:rPr>
        <w:t xml:space="preserve">It contends that the Board’s “construction of </w:t>
      </w:r>
      <w:bookmarkStart w:id="1" w:name="co_pp_sp_804_428_1"/>
      <w:bookmarkEnd w:id="1"/>
      <w:r w:rsidRPr="00774E0B">
        <w:rPr>
          <w:sz w:val="16"/>
        </w:rPr>
        <w:t xml:space="preserve">*428 ‘protect’ to allow maintenance of degraded, status quo conditions nullifies the legislature’s direction to ‘protect the functions and values of critical areas.’ ” Am. Br. of Swinomish Indian Tribal </w:t>
      </w:r>
      <w:proofErr w:type="spellStart"/>
      <w:r w:rsidRPr="00774E0B">
        <w:rPr>
          <w:sz w:val="16"/>
        </w:rPr>
        <w:t>Cmty</w:t>
      </w:r>
      <w:proofErr w:type="spellEnd"/>
      <w:r w:rsidRPr="00774E0B">
        <w:rPr>
          <w:sz w:val="16"/>
        </w:rPr>
        <w:t>. at 38.</w:t>
      </w:r>
    </w:p>
    <w:p w14:paraId="6293B834" w14:textId="1B0A1B00" w:rsidR="004D323E" w:rsidRPr="00774E0B" w:rsidRDefault="004D323E" w:rsidP="004D323E">
      <w:pPr>
        <w:rPr>
          <w:sz w:val="16"/>
        </w:rPr>
      </w:pPr>
      <w:r w:rsidRPr="00774E0B">
        <w:rPr>
          <w:sz w:val="16"/>
        </w:rPr>
        <w:t xml:space="preserve">17 </w:t>
      </w:r>
      <w:r w:rsidRPr="004D323E">
        <w:rPr>
          <w:rStyle w:val="StyleUnderline"/>
        </w:rPr>
        <w:t>The Board’s refusal to conflate “</w:t>
      </w:r>
      <w:r w:rsidRPr="004D323E">
        <w:rPr>
          <w:rStyle w:val="Emphasis"/>
        </w:rPr>
        <w:t>protect</w:t>
      </w:r>
      <w:r w:rsidRPr="004D323E">
        <w:rPr>
          <w:rStyle w:val="StyleUnderline"/>
        </w:rPr>
        <w:t>” and “</w:t>
      </w:r>
      <w:r w:rsidRPr="004D323E">
        <w:rPr>
          <w:rStyle w:val="Emphasis"/>
        </w:rPr>
        <w:t>enhance</w:t>
      </w:r>
      <w:r w:rsidRPr="004D323E">
        <w:rPr>
          <w:rStyle w:val="StyleUnderline"/>
        </w:rPr>
        <w:t>,”</w:t>
      </w:r>
      <w:r w:rsidRPr="00774E0B">
        <w:rPr>
          <w:sz w:val="16"/>
        </w:rPr>
        <w:t xml:space="preserve"> the Tribe asserts, </w:t>
      </w:r>
      <w:r w:rsidRPr="004D323E">
        <w:rPr>
          <w:rStyle w:val="StyleUnderline"/>
        </w:rPr>
        <w:t>“is based on a</w:t>
      </w:r>
      <w:r w:rsidRPr="00774E0B">
        <w:rPr>
          <w:sz w:val="16"/>
        </w:rPr>
        <w:t xml:space="preserve"> false </w:t>
      </w:r>
      <w:r w:rsidRPr="004D323E">
        <w:rPr>
          <w:rStyle w:val="StyleUnderline"/>
        </w:rPr>
        <w:t xml:space="preserve">premise—that ‘protect’ and ‘enhance’ are </w:t>
      </w:r>
      <w:r w:rsidRPr="004D323E">
        <w:rPr>
          <w:rStyle w:val="Emphasis"/>
        </w:rPr>
        <w:t>mutually exclusive</w:t>
      </w:r>
      <w:r w:rsidRPr="004D323E">
        <w:rPr>
          <w:rStyle w:val="StyleUnderline"/>
        </w:rPr>
        <w:t xml:space="preserve">.” </w:t>
      </w:r>
      <w:r w:rsidRPr="00774E0B">
        <w:rPr>
          <w:sz w:val="16"/>
        </w:rPr>
        <w:t>Id. at 39. The Tribe argues that because the terms are not mutually exclusive, the Board cannot “exclude from the ‘protect’ mandate measures which both ‘protect’ and ‘enhance.’ Id. at 42.</w:t>
      </w:r>
    </w:p>
    <w:p w14:paraId="414C4727" w14:textId="39326418" w:rsidR="004D323E" w:rsidRPr="004D323E" w:rsidRDefault="004D323E" w:rsidP="004D323E">
      <w:pPr>
        <w:rPr>
          <w:rStyle w:val="StyleUnderline"/>
        </w:rPr>
      </w:pPr>
      <w:hyperlink r:id="rId9" w:history="1">
        <w:r w:rsidRPr="00774E0B">
          <w:rPr>
            <w:rStyle w:val="Hyperlink"/>
            <w:sz w:val="16"/>
          </w:rPr>
          <w:t>[7]</w:t>
        </w:r>
      </w:hyperlink>
      <w:bookmarkStart w:id="2" w:name="co_anchor_B72013180287_1"/>
      <w:bookmarkEnd w:id="2"/>
      <w:r w:rsidRPr="00774E0B">
        <w:rPr>
          <w:sz w:val="16"/>
        </w:rPr>
        <w:t xml:space="preserve"> 18 In our effort to determine if </w:t>
      </w:r>
      <w:r w:rsidRPr="004D323E">
        <w:rPr>
          <w:rStyle w:val="StyleUnderline"/>
        </w:rPr>
        <w:t xml:space="preserve">the Board </w:t>
      </w:r>
      <w:r w:rsidRPr="004D323E">
        <w:rPr>
          <w:rStyle w:val="Emphasis"/>
        </w:rPr>
        <w:t>erred</w:t>
      </w:r>
      <w:r w:rsidRPr="004D323E">
        <w:rPr>
          <w:rStyle w:val="StyleUnderline"/>
        </w:rPr>
        <w:t xml:space="preserve">, </w:t>
      </w:r>
      <w:r w:rsidRPr="00774E0B">
        <w:rPr>
          <w:rStyle w:val="StyleUnderline"/>
          <w:highlight w:val="cyan"/>
        </w:rPr>
        <w:t>we</w:t>
      </w:r>
      <w:r w:rsidRPr="00774E0B">
        <w:rPr>
          <w:sz w:val="16"/>
        </w:rPr>
        <w:t xml:space="preserve"> have </w:t>
      </w:r>
      <w:r w:rsidRPr="004D323E">
        <w:rPr>
          <w:rStyle w:val="StyleUnderline"/>
        </w:rPr>
        <w:t xml:space="preserve">endeavored to </w:t>
      </w:r>
      <w:r w:rsidRPr="00774E0B">
        <w:rPr>
          <w:rStyle w:val="StyleUnderline"/>
          <w:highlight w:val="cyan"/>
        </w:rPr>
        <w:t>ascertain</w:t>
      </w:r>
      <w:r w:rsidRPr="004D323E">
        <w:rPr>
          <w:rStyle w:val="StyleUnderline"/>
        </w:rPr>
        <w:t xml:space="preserve"> the </w:t>
      </w:r>
      <w:r w:rsidRPr="00774E0B">
        <w:rPr>
          <w:rStyle w:val="Emphasis"/>
          <w:highlight w:val="cyan"/>
        </w:rPr>
        <w:t>meaning</w:t>
      </w:r>
      <w:r w:rsidRPr="00774E0B">
        <w:rPr>
          <w:rStyle w:val="StyleUnderline"/>
          <w:highlight w:val="cyan"/>
        </w:rPr>
        <w:t xml:space="preserve"> of</w:t>
      </w:r>
      <w:r w:rsidRPr="004D323E">
        <w:rPr>
          <w:rStyle w:val="StyleUnderline"/>
        </w:rPr>
        <w:t xml:space="preserve"> the word </w:t>
      </w:r>
      <w:r w:rsidRPr="00774E0B">
        <w:rPr>
          <w:rStyle w:val="StyleUnderline"/>
          <w:highlight w:val="cyan"/>
        </w:rPr>
        <w:t>“</w:t>
      </w:r>
      <w:r w:rsidRPr="00774E0B">
        <w:rPr>
          <w:rStyle w:val="Emphasis"/>
          <w:highlight w:val="cyan"/>
        </w:rPr>
        <w:t>protect</w:t>
      </w:r>
      <w:r w:rsidRPr="00774E0B">
        <w:rPr>
          <w:rStyle w:val="StyleUnderline"/>
          <w:highlight w:val="cyan"/>
        </w:rPr>
        <w:t xml:space="preserve">.” The </w:t>
      </w:r>
      <w:r w:rsidRPr="00774E0B">
        <w:rPr>
          <w:rStyle w:val="Emphasis"/>
          <w:highlight w:val="cyan"/>
        </w:rPr>
        <w:t>legislature</w:t>
      </w:r>
      <w:r w:rsidRPr="00774E0B">
        <w:rPr>
          <w:sz w:val="16"/>
        </w:rPr>
        <w:t xml:space="preserve">, unfortunately, </w:t>
      </w:r>
      <w:r w:rsidRPr="00774E0B">
        <w:rPr>
          <w:rStyle w:val="StyleUnderline"/>
          <w:highlight w:val="cyan"/>
        </w:rPr>
        <w:t>has not defined “protect”</w:t>
      </w:r>
      <w:r w:rsidRPr="004D323E">
        <w:rPr>
          <w:rStyle w:val="StyleUnderline"/>
        </w:rPr>
        <w:t xml:space="preserve"> </w:t>
      </w:r>
      <w:r w:rsidRPr="00774E0B">
        <w:rPr>
          <w:sz w:val="16"/>
        </w:rPr>
        <w:t xml:space="preserve">within the GMA. </w:t>
      </w:r>
      <w:r w:rsidRPr="00774E0B">
        <w:rPr>
          <w:rStyle w:val="StyleUnderline"/>
          <w:highlight w:val="cyan"/>
        </w:rPr>
        <w:t>We</w:t>
      </w:r>
      <w:r w:rsidRPr="004D323E">
        <w:rPr>
          <w:rStyle w:val="StyleUnderline"/>
        </w:rPr>
        <w:t xml:space="preserve"> therefore accord the word its </w:t>
      </w:r>
      <w:r w:rsidRPr="004D323E">
        <w:rPr>
          <w:rStyle w:val="Emphasis"/>
        </w:rPr>
        <w:t>common meaning</w:t>
      </w:r>
      <w:r w:rsidRPr="004D323E">
        <w:rPr>
          <w:rStyle w:val="StyleUnderline"/>
        </w:rPr>
        <w:t>, and</w:t>
      </w:r>
      <w:r w:rsidRPr="00774E0B">
        <w:rPr>
          <w:sz w:val="16"/>
        </w:rPr>
        <w:t xml:space="preserve"> where necessary, </w:t>
      </w:r>
      <w:r w:rsidRPr="00774E0B">
        <w:rPr>
          <w:rStyle w:val="Emphasis"/>
          <w:highlight w:val="cyan"/>
        </w:rPr>
        <w:t>consult a dictionary</w:t>
      </w:r>
      <w:r w:rsidRPr="00774E0B">
        <w:rPr>
          <w:sz w:val="16"/>
        </w:rPr>
        <w:t xml:space="preserve">. See </w:t>
      </w:r>
      <w:hyperlink r:id="rId10" w:history="1">
        <w:r w:rsidRPr="00774E0B">
          <w:rPr>
            <w:rStyle w:val="Hyperlink"/>
            <w:sz w:val="16"/>
          </w:rPr>
          <w:t>Quadrant Corp., 154 Wash.2d at 239, 110 P.3d 1132</w:t>
        </w:r>
      </w:hyperlink>
      <w:r w:rsidRPr="00774E0B">
        <w:rPr>
          <w:sz w:val="16"/>
        </w:rPr>
        <w:t xml:space="preserve"> (citing </w:t>
      </w:r>
      <w:hyperlink r:id="rId11" w:history="1">
        <w:r w:rsidRPr="00774E0B">
          <w:rPr>
            <w:rStyle w:val="Hyperlink"/>
            <w:sz w:val="16"/>
          </w:rPr>
          <w:t>Dahl–Smyth, Inc. v. City of Walla Walla, 148 Wash.2d 835, 842–43, 64 P.3d 15 (2003)</w:t>
        </w:r>
      </w:hyperlink>
      <w:r w:rsidRPr="00774E0B">
        <w:rPr>
          <w:sz w:val="16"/>
        </w:rPr>
        <w:t xml:space="preserve">). The Tribe cites Webster’s New World Dictionary of the American Language (College Ed.1966) in support of its contention that “ ‘protect’ ” means “ ‘to shield from injury, danger, or loss’ ” and that to protect “ ‘can result in [an object’s] enhancement.’ ” Am. Br. of Swinomish Indian Tribal </w:t>
      </w:r>
      <w:proofErr w:type="spellStart"/>
      <w:r w:rsidRPr="00774E0B">
        <w:rPr>
          <w:sz w:val="16"/>
        </w:rPr>
        <w:t>Cmty</w:t>
      </w:r>
      <w:proofErr w:type="spellEnd"/>
      <w:r w:rsidRPr="00774E0B">
        <w:rPr>
          <w:sz w:val="16"/>
        </w:rPr>
        <w:t xml:space="preserve">. at 39 (emphasis added) (quoting AR at 4562-63). </w:t>
      </w:r>
      <w:r w:rsidRPr="00774E0B">
        <w:rPr>
          <w:rStyle w:val="StyleUnderline"/>
          <w:highlight w:val="cyan"/>
        </w:rPr>
        <w:t>The Tribe</w:t>
      </w:r>
      <w:r w:rsidRPr="004D323E">
        <w:rPr>
          <w:rStyle w:val="StyleUnderline"/>
        </w:rPr>
        <w:t xml:space="preserve">, however, </w:t>
      </w:r>
      <w:r w:rsidRPr="00774E0B">
        <w:rPr>
          <w:rStyle w:val="Emphasis"/>
          <w:highlight w:val="cyan"/>
        </w:rPr>
        <w:t>fails</w:t>
      </w:r>
      <w:r w:rsidRPr="004D323E">
        <w:rPr>
          <w:rStyle w:val="Emphasis"/>
        </w:rPr>
        <w:t xml:space="preserve"> to recognize</w:t>
      </w:r>
      <w:r w:rsidRPr="004D323E">
        <w:rPr>
          <w:rStyle w:val="StyleUnderline"/>
        </w:rPr>
        <w:t xml:space="preserve"> that </w:t>
      </w:r>
      <w:r w:rsidRPr="00774E0B">
        <w:rPr>
          <w:rStyle w:val="Emphasis"/>
          <w:highlight w:val="cyan"/>
        </w:rPr>
        <w:t>even under</w:t>
      </w:r>
      <w:r w:rsidRPr="00774E0B">
        <w:rPr>
          <w:rStyle w:val="StyleUnderline"/>
          <w:highlight w:val="cyan"/>
        </w:rPr>
        <w:t xml:space="preserve"> the definition</w:t>
      </w:r>
      <w:r w:rsidRPr="004D323E">
        <w:rPr>
          <w:rStyle w:val="StyleUnderline"/>
        </w:rPr>
        <w:t xml:space="preserve"> it offers, </w:t>
      </w:r>
      <w:r w:rsidRPr="00774E0B">
        <w:rPr>
          <w:rStyle w:val="StyleUnderline"/>
          <w:highlight w:val="cyan"/>
        </w:rPr>
        <w:t>“</w:t>
      </w:r>
      <w:r w:rsidRPr="00774E0B">
        <w:rPr>
          <w:rStyle w:val="Emphasis"/>
          <w:highlight w:val="cyan"/>
        </w:rPr>
        <w:t>can</w:t>
      </w:r>
      <w:r w:rsidRPr="00774E0B">
        <w:rPr>
          <w:rStyle w:val="StyleUnderline"/>
          <w:highlight w:val="cyan"/>
        </w:rPr>
        <w:t>”</w:t>
      </w:r>
      <w:r w:rsidRPr="004D323E">
        <w:rPr>
          <w:rStyle w:val="StyleUnderline"/>
        </w:rPr>
        <w:t xml:space="preserve"> is used to </w:t>
      </w:r>
      <w:r w:rsidRPr="00774E0B">
        <w:rPr>
          <w:rStyle w:val="StyleUnderline"/>
          <w:highlight w:val="cyan"/>
        </w:rPr>
        <w:t xml:space="preserve">describe an </w:t>
      </w:r>
      <w:r w:rsidRPr="00774E0B">
        <w:rPr>
          <w:rStyle w:val="Emphasis"/>
          <w:highlight w:val="cyan"/>
        </w:rPr>
        <w:t>option</w:t>
      </w:r>
      <w:r w:rsidRPr="00774E0B">
        <w:rPr>
          <w:sz w:val="16"/>
        </w:rPr>
        <w:t xml:space="preserve"> of enhancement, </w:t>
      </w:r>
      <w:r w:rsidRPr="00774E0B">
        <w:rPr>
          <w:rStyle w:val="StyleUnderline"/>
          <w:highlight w:val="cyan"/>
        </w:rPr>
        <w:t>rather than</w:t>
      </w:r>
      <w:r w:rsidRPr="004D323E">
        <w:rPr>
          <w:rStyle w:val="StyleUnderline"/>
        </w:rPr>
        <w:t xml:space="preserve"> a </w:t>
      </w:r>
      <w:r w:rsidRPr="00774E0B">
        <w:rPr>
          <w:rStyle w:val="Emphasis"/>
          <w:highlight w:val="cyan"/>
        </w:rPr>
        <w:t>requirement</w:t>
      </w:r>
      <w:r w:rsidRPr="00774E0B">
        <w:rPr>
          <w:rStyle w:val="StyleUnderline"/>
          <w:highlight w:val="cyan"/>
        </w:rPr>
        <w:t xml:space="preserve"> of enhancement, when defining “</w:t>
      </w:r>
      <w:r w:rsidRPr="00774E0B">
        <w:rPr>
          <w:rStyle w:val="Emphasis"/>
          <w:highlight w:val="cyan"/>
        </w:rPr>
        <w:t>protect</w:t>
      </w:r>
      <w:r w:rsidRPr="00774E0B">
        <w:rPr>
          <w:rStyle w:val="StyleUnderline"/>
          <w:highlight w:val="cyan"/>
        </w:rPr>
        <w:t>.”</w:t>
      </w:r>
    </w:p>
    <w:p w14:paraId="479DAFDC" w14:textId="1D9CAF01" w:rsidR="004D323E" w:rsidRPr="00774E0B" w:rsidRDefault="004D323E" w:rsidP="004D323E">
      <w:pPr>
        <w:rPr>
          <w:sz w:val="16"/>
        </w:rPr>
      </w:pPr>
      <w:r w:rsidRPr="00774E0B">
        <w:rPr>
          <w:sz w:val="16"/>
        </w:rPr>
        <w:t xml:space="preserve">19 That difference is significant. We say that because it illustrates that something can be protected without it being enhanced. For example, an individual charged with protecting his friend’s dilapidated automobile discharges that duty </w:t>
      </w:r>
      <w:bookmarkStart w:id="3" w:name="co_pp_sp_804_429_1"/>
      <w:bookmarkEnd w:id="3"/>
      <w:r w:rsidRPr="00774E0B">
        <w:rPr>
          <w:sz w:val="16"/>
        </w:rPr>
        <w:t>*429 despite not refurbishing it. If the car is returned in its same condition, it was protected, but not enhanced.</w:t>
      </w:r>
      <w:bookmarkStart w:id="4" w:name="co_fnRef_B00442013180287_ID0E1WAI_1"/>
      <w:bookmarkEnd w:id="4"/>
      <w:r w:rsidRPr="00774E0B">
        <w:rPr>
          <w:sz w:val="16"/>
        </w:rPr>
        <w:fldChar w:fldCharType="begin"/>
      </w:r>
      <w:r w:rsidRPr="00774E0B">
        <w:rPr>
          <w:sz w:val="16"/>
        </w:rPr>
        <w:instrText xml:space="preserve">HYPERLINK "#co_footnote_B00442013180287_1" </w:instrText>
      </w:r>
      <w:r w:rsidRPr="00774E0B">
        <w:rPr>
          <w:sz w:val="16"/>
        </w:rPr>
      </w:r>
      <w:r w:rsidRPr="00774E0B">
        <w:rPr>
          <w:sz w:val="16"/>
        </w:rPr>
        <w:fldChar w:fldCharType="separate"/>
      </w:r>
      <w:r w:rsidRPr="00774E0B">
        <w:rPr>
          <w:rStyle w:val="Hyperlink"/>
          <w:sz w:val="16"/>
        </w:rPr>
        <w:t>4</w:t>
      </w:r>
      <w:r w:rsidRPr="00774E0B">
        <w:rPr>
          <w:sz w:val="16"/>
        </w:rPr>
        <w:fldChar w:fldCharType="end"/>
      </w:r>
    </w:p>
    <w:p w14:paraId="005A418C" w14:textId="42931A9C" w:rsidR="004D323E" w:rsidRPr="00774E0B" w:rsidRDefault="004D323E" w:rsidP="004D323E">
      <w:pPr>
        <w:rPr>
          <w:sz w:val="16"/>
        </w:rPr>
      </w:pPr>
      <w:r w:rsidRPr="00774E0B">
        <w:rPr>
          <w:sz w:val="16"/>
        </w:rPr>
        <w:t xml:space="preserve">20 </w:t>
      </w:r>
      <w:r w:rsidRPr="004D323E">
        <w:rPr>
          <w:rStyle w:val="StyleUnderline"/>
        </w:rPr>
        <w:t xml:space="preserve">The </w:t>
      </w:r>
      <w:r w:rsidRPr="00774E0B">
        <w:rPr>
          <w:rStyle w:val="Emphasis"/>
          <w:highlight w:val="cyan"/>
        </w:rPr>
        <w:t>legislature</w:t>
      </w:r>
      <w:r w:rsidRPr="00774E0B">
        <w:rPr>
          <w:sz w:val="16"/>
        </w:rPr>
        <w:t xml:space="preserve"> has also </w:t>
      </w:r>
      <w:r w:rsidRPr="00774E0B">
        <w:rPr>
          <w:rStyle w:val="StyleUnderline"/>
          <w:highlight w:val="cyan"/>
        </w:rPr>
        <w:t>recognized</w:t>
      </w:r>
      <w:r w:rsidRPr="004D323E">
        <w:rPr>
          <w:rStyle w:val="StyleUnderline"/>
        </w:rPr>
        <w:t xml:space="preserve"> that </w:t>
      </w:r>
      <w:r w:rsidRPr="00774E0B">
        <w:rPr>
          <w:rStyle w:val="StyleUnderline"/>
          <w:highlight w:val="cyan"/>
        </w:rPr>
        <w:t>“</w:t>
      </w:r>
      <w:r w:rsidRPr="00774E0B">
        <w:rPr>
          <w:rStyle w:val="Emphasis"/>
          <w:highlight w:val="cyan"/>
        </w:rPr>
        <w:t>protect</w:t>
      </w:r>
      <w:r w:rsidRPr="00774E0B">
        <w:rPr>
          <w:rStyle w:val="StyleUnderline"/>
          <w:highlight w:val="cyan"/>
        </w:rPr>
        <w:t xml:space="preserve">” has a </w:t>
      </w:r>
      <w:r w:rsidRPr="00774E0B">
        <w:rPr>
          <w:rStyle w:val="Emphasis"/>
          <w:highlight w:val="cyan"/>
        </w:rPr>
        <w:t>different meaning</w:t>
      </w:r>
      <w:r w:rsidRPr="00774E0B">
        <w:rPr>
          <w:rStyle w:val="StyleUnderline"/>
          <w:highlight w:val="cyan"/>
        </w:rPr>
        <w:t xml:space="preserve"> than “</w:t>
      </w:r>
      <w:r w:rsidRPr="00774E0B">
        <w:rPr>
          <w:rStyle w:val="Emphasis"/>
          <w:highlight w:val="cyan"/>
        </w:rPr>
        <w:t>enhance</w:t>
      </w:r>
      <w:r w:rsidRPr="00774E0B">
        <w:rPr>
          <w:rStyle w:val="StyleUnderline"/>
          <w:highlight w:val="cyan"/>
        </w:rPr>
        <w:t>.”</w:t>
      </w:r>
      <w:r w:rsidRPr="00774E0B">
        <w:rPr>
          <w:sz w:val="16"/>
        </w:rPr>
        <w:t xml:space="preserve"> In several sections of the GMA, the legislature allows enhancement of natural </w:t>
      </w:r>
      <w:bookmarkStart w:id="5" w:name="co_pp_sp_4645_1206_1"/>
      <w:bookmarkEnd w:id="5"/>
      <w:r w:rsidRPr="00774E0B">
        <w:rPr>
          <w:sz w:val="16"/>
        </w:rPr>
        <w:t xml:space="preserve">**1206 conditions under the GMA without requiring enhancement. For example, </w:t>
      </w:r>
      <w:hyperlink r:id="rId12" w:history="1">
        <w:r w:rsidRPr="00774E0B">
          <w:rPr>
            <w:rStyle w:val="Hyperlink"/>
            <w:sz w:val="16"/>
          </w:rPr>
          <w:t>RCW 36.70A.172(1)</w:t>
        </w:r>
      </w:hyperlink>
      <w:r w:rsidRPr="00774E0B">
        <w:rPr>
          <w:sz w:val="16"/>
        </w:rPr>
        <w:t xml:space="preserve"> requires counties to “give special consideration to ... protection measures necessary to preserve or enhance anadromous fisheries.” (Emphasis added.) </w:t>
      </w:r>
      <w:r w:rsidRPr="00774E0B">
        <w:rPr>
          <w:rStyle w:val="StyleUnderline"/>
          <w:highlight w:val="cyan"/>
        </w:rPr>
        <w:t>This</w:t>
      </w:r>
      <w:r w:rsidRPr="00774E0B">
        <w:rPr>
          <w:rStyle w:val="StyleUnderline"/>
        </w:rPr>
        <w:t xml:space="preserve"> statute </w:t>
      </w:r>
      <w:r w:rsidRPr="00774E0B">
        <w:rPr>
          <w:rStyle w:val="Emphasis"/>
        </w:rPr>
        <w:t xml:space="preserve">clearly </w:t>
      </w:r>
      <w:r w:rsidRPr="00774E0B">
        <w:rPr>
          <w:rStyle w:val="Emphasis"/>
          <w:highlight w:val="cyan"/>
        </w:rPr>
        <w:t>gives</w:t>
      </w:r>
      <w:r w:rsidRPr="00774E0B">
        <w:rPr>
          <w:rStyle w:val="StyleUnderline"/>
        </w:rPr>
        <w:t xml:space="preserve"> counties </w:t>
      </w:r>
      <w:r w:rsidRPr="00774E0B">
        <w:rPr>
          <w:rStyle w:val="StyleUnderline"/>
          <w:highlight w:val="cyan"/>
        </w:rPr>
        <w:t xml:space="preserve">a </w:t>
      </w:r>
      <w:r w:rsidRPr="00774E0B">
        <w:rPr>
          <w:rStyle w:val="Emphasis"/>
          <w:highlight w:val="cyan"/>
        </w:rPr>
        <w:t>choice</w:t>
      </w:r>
      <w:r w:rsidRPr="00774E0B">
        <w:rPr>
          <w:rStyle w:val="StyleUnderline"/>
        </w:rPr>
        <w:t xml:space="preserve"> between </w:t>
      </w:r>
      <w:r w:rsidRPr="00774E0B">
        <w:rPr>
          <w:rStyle w:val="StyleUnderline"/>
          <w:highlight w:val="cyan"/>
        </w:rPr>
        <w:t>preserving “</w:t>
      </w:r>
      <w:r w:rsidRPr="00774E0B">
        <w:rPr>
          <w:rStyle w:val="Emphasis"/>
          <w:highlight w:val="cyan"/>
        </w:rPr>
        <w:t>or</w:t>
      </w:r>
      <w:r w:rsidRPr="00774E0B">
        <w:rPr>
          <w:rStyle w:val="StyleUnderline"/>
          <w:highlight w:val="cyan"/>
        </w:rPr>
        <w:t>” enhancing</w:t>
      </w:r>
      <w:r w:rsidRPr="00774E0B">
        <w:rPr>
          <w:sz w:val="16"/>
        </w:rPr>
        <w:t xml:space="preserve">. Furthermore, the requirement is to give “special consideration to” such measures, not necessarily to adopt them. See </w:t>
      </w:r>
      <w:hyperlink r:id="rId13" w:history="1">
        <w:r w:rsidRPr="00774E0B">
          <w:rPr>
            <w:rStyle w:val="Hyperlink"/>
            <w:sz w:val="16"/>
          </w:rPr>
          <w:t>WAC 365–195–925(2)</w:t>
        </w:r>
      </w:hyperlink>
      <w:r w:rsidRPr="00774E0B">
        <w:rPr>
          <w:sz w:val="16"/>
        </w:rPr>
        <w:t xml:space="preserve"> (a county must include “in the record” evidence of special consideration to comply with </w:t>
      </w:r>
      <w:hyperlink r:id="rId14" w:history="1">
        <w:r w:rsidRPr="00774E0B">
          <w:rPr>
            <w:rStyle w:val="Hyperlink"/>
            <w:sz w:val="16"/>
          </w:rPr>
          <w:t>RCW 36.70A.172(1)</w:t>
        </w:r>
      </w:hyperlink>
      <w:r w:rsidRPr="00774E0B">
        <w:rPr>
          <w:sz w:val="16"/>
        </w:rPr>
        <w:t xml:space="preserve">). Another statute, </w:t>
      </w:r>
      <w:hyperlink r:id="rId15" w:history="1">
        <w:r w:rsidRPr="00774E0B">
          <w:rPr>
            <w:rStyle w:val="Hyperlink"/>
            <w:sz w:val="16"/>
          </w:rPr>
          <w:t>RCW 36.70A.020(10)</w:t>
        </w:r>
      </w:hyperlink>
      <w:r w:rsidRPr="00774E0B">
        <w:rPr>
          <w:sz w:val="16"/>
        </w:rPr>
        <w:t xml:space="preserve">, lists as a goal of the GMA to “enhance the state’s high quality of life, including air and water quality.” However, the GMA allows counties to decide how to achieve the goal of enhancing water quality without specifically requiring enhancement of a damaged fish habitat. In our judgment, water quality and fish habitat are related, but they are not the same. A duty to enhance the quality of water is not a duty to enhance fish habitat. A third example is </w:t>
      </w:r>
      <w:hyperlink r:id="rId16" w:history="1">
        <w:r w:rsidRPr="00774E0B">
          <w:rPr>
            <w:rStyle w:val="Hyperlink"/>
            <w:sz w:val="16"/>
          </w:rPr>
          <w:t>RCW 36.70A.460</w:t>
        </w:r>
      </w:hyperlink>
      <w:r w:rsidRPr="00774E0B">
        <w:rPr>
          <w:sz w:val="16"/>
        </w:rPr>
        <w:t xml:space="preserve">. It recognizes that under chapter 77.55 RCW, fish habitat enhancement projects that meet certain criteria are entitled to a streamlined permitting process. Nothing in that chapter, however, requires a county to undertake such projects. See </w:t>
      </w:r>
      <w:hyperlink r:id="rId17" w:history="1">
        <w:r w:rsidRPr="00774E0B">
          <w:rPr>
            <w:rStyle w:val="Hyperlink"/>
            <w:sz w:val="16"/>
          </w:rPr>
          <w:t>RCW 77.55.181</w:t>
        </w:r>
      </w:hyperlink>
      <w:r w:rsidRPr="00774E0B">
        <w:rPr>
          <w:sz w:val="16"/>
        </w:rPr>
        <w:t>.</w:t>
      </w:r>
    </w:p>
    <w:p w14:paraId="2FCA4B60" w14:textId="53363C9B" w:rsidR="004D323E" w:rsidRPr="00774E0B" w:rsidRDefault="004D323E" w:rsidP="004D323E">
      <w:pPr>
        <w:rPr>
          <w:sz w:val="16"/>
        </w:rPr>
      </w:pPr>
      <w:hyperlink r:id="rId18" w:history="1">
        <w:r w:rsidRPr="00774E0B">
          <w:rPr>
            <w:rStyle w:val="Hyperlink"/>
            <w:sz w:val="16"/>
          </w:rPr>
          <w:t>[8]</w:t>
        </w:r>
      </w:hyperlink>
      <w:bookmarkStart w:id="6" w:name="co_anchor_B82013180287_1"/>
      <w:bookmarkEnd w:id="6"/>
      <w:r w:rsidRPr="00774E0B">
        <w:rPr>
          <w:sz w:val="16"/>
        </w:rPr>
        <w:t xml:space="preserve"> 21 As the foregoing illustrates, </w:t>
      </w:r>
      <w:r w:rsidRPr="00774E0B">
        <w:rPr>
          <w:rStyle w:val="StyleUnderline"/>
          <w:highlight w:val="cyan"/>
        </w:rPr>
        <w:t xml:space="preserve">the legislature has </w:t>
      </w:r>
      <w:r w:rsidRPr="00774E0B">
        <w:rPr>
          <w:rStyle w:val="Emphasis"/>
          <w:highlight w:val="cyan"/>
        </w:rPr>
        <w:t>not imposed</w:t>
      </w:r>
      <w:r w:rsidRPr="00774E0B">
        <w:rPr>
          <w:rStyle w:val="StyleUnderline"/>
          <w:highlight w:val="cyan"/>
        </w:rPr>
        <w:t xml:space="preserve"> a duty</w:t>
      </w:r>
      <w:r w:rsidRPr="004D323E">
        <w:rPr>
          <w:rStyle w:val="StyleUnderline"/>
        </w:rPr>
        <w:t xml:space="preserve"> on local governments </w:t>
      </w:r>
      <w:r w:rsidRPr="00774E0B">
        <w:rPr>
          <w:rStyle w:val="StyleUnderline"/>
          <w:highlight w:val="cyan"/>
        </w:rPr>
        <w:t xml:space="preserve">to </w:t>
      </w:r>
      <w:r w:rsidRPr="00774E0B">
        <w:rPr>
          <w:rStyle w:val="Emphasis"/>
          <w:highlight w:val="cyan"/>
        </w:rPr>
        <w:t>enhance</w:t>
      </w:r>
      <w:r w:rsidRPr="004D323E">
        <w:rPr>
          <w:rStyle w:val="StyleUnderline"/>
        </w:rPr>
        <w:t xml:space="preserve"> critical</w:t>
      </w:r>
      <w:r w:rsidRPr="00774E0B">
        <w:rPr>
          <w:sz w:val="16"/>
        </w:rPr>
        <w:t xml:space="preserve"> </w:t>
      </w:r>
      <w:bookmarkStart w:id="7" w:name="co_pp_sp_804_430_1"/>
      <w:bookmarkEnd w:id="7"/>
      <w:r w:rsidRPr="00774E0B">
        <w:rPr>
          <w:sz w:val="16"/>
        </w:rPr>
        <w:t xml:space="preserve">*430 </w:t>
      </w:r>
      <w:r w:rsidRPr="004D323E">
        <w:rPr>
          <w:rStyle w:val="StyleUnderline"/>
        </w:rPr>
        <w:t>areas</w:t>
      </w:r>
      <w:r w:rsidRPr="00774E0B">
        <w:rPr>
          <w:sz w:val="16"/>
        </w:rPr>
        <w:t xml:space="preserve">, although it does permit it. </w:t>
      </w:r>
      <w:r w:rsidRPr="004D323E">
        <w:rPr>
          <w:rStyle w:val="StyleUnderline"/>
        </w:rPr>
        <w:t xml:space="preserve">Without </w:t>
      </w:r>
      <w:r w:rsidRPr="004D323E">
        <w:rPr>
          <w:rStyle w:val="Emphasis"/>
        </w:rPr>
        <w:t>firm instruction</w:t>
      </w:r>
      <w:r w:rsidRPr="004D323E">
        <w:rPr>
          <w:rStyle w:val="StyleUnderline"/>
        </w:rPr>
        <w:t xml:space="preserve"> from the legislature to </w:t>
      </w:r>
      <w:r w:rsidRPr="004D323E">
        <w:rPr>
          <w:rStyle w:val="Emphasis"/>
        </w:rPr>
        <w:t>require enhancement</w:t>
      </w:r>
      <w:r w:rsidRPr="004D323E">
        <w:rPr>
          <w:rStyle w:val="StyleUnderline"/>
        </w:rPr>
        <w:t xml:space="preserve"> of critical areas, we will </w:t>
      </w:r>
      <w:r w:rsidRPr="004D323E">
        <w:rPr>
          <w:rStyle w:val="Emphasis"/>
        </w:rPr>
        <w:t>not impose such a duty</w:t>
      </w:r>
      <w:r w:rsidRPr="00774E0B">
        <w:rPr>
          <w:sz w:val="16"/>
        </w:rPr>
        <w:t xml:space="preserve">. Therefore, </w:t>
      </w:r>
      <w:r w:rsidRPr="00774E0B">
        <w:rPr>
          <w:rStyle w:val="StyleUnderline"/>
        </w:rPr>
        <w:t>to the extent</w:t>
      </w:r>
      <w:r w:rsidRPr="00774E0B">
        <w:rPr>
          <w:sz w:val="16"/>
        </w:rPr>
        <w:t xml:space="preserve"> that </w:t>
      </w:r>
      <w:r w:rsidRPr="00774E0B">
        <w:rPr>
          <w:rStyle w:val="StyleUnderline"/>
        </w:rPr>
        <w:t>the Tribe argues</w:t>
      </w:r>
      <w:r w:rsidRPr="00774E0B">
        <w:rPr>
          <w:sz w:val="16"/>
        </w:rPr>
        <w:t xml:space="preserve"> that </w:t>
      </w:r>
      <w:r w:rsidRPr="00774E0B">
        <w:rPr>
          <w:rStyle w:val="StyleUnderline"/>
        </w:rPr>
        <w:t>the GMA places a higher burden</w:t>
      </w:r>
      <w:r w:rsidRPr="00774E0B">
        <w:rPr>
          <w:sz w:val="16"/>
        </w:rPr>
        <w:t xml:space="preserve"> upon the county than the duty </w:t>
      </w:r>
      <w:r w:rsidRPr="00774E0B">
        <w:rPr>
          <w:rStyle w:val="StyleUnderline"/>
        </w:rPr>
        <w:t>to prevent</w:t>
      </w:r>
      <w:r w:rsidRPr="00774E0B">
        <w:rPr>
          <w:sz w:val="16"/>
        </w:rPr>
        <w:t xml:space="preserve"> new </w:t>
      </w:r>
      <w:r w:rsidRPr="00774E0B">
        <w:rPr>
          <w:rStyle w:val="StyleUnderline"/>
        </w:rPr>
        <w:t>harm</w:t>
      </w:r>
      <w:r w:rsidRPr="00774E0B">
        <w:rPr>
          <w:sz w:val="16"/>
        </w:rPr>
        <w:t xml:space="preserve"> to critical areas, </w:t>
      </w:r>
      <w:r w:rsidRPr="00774E0B">
        <w:rPr>
          <w:rStyle w:val="StyleUnderline"/>
        </w:rPr>
        <w:t xml:space="preserve">we </w:t>
      </w:r>
      <w:r w:rsidRPr="00774E0B">
        <w:rPr>
          <w:rStyle w:val="Emphasis"/>
        </w:rPr>
        <w:t>disagree</w:t>
      </w:r>
      <w:r w:rsidRPr="00774E0B">
        <w:rPr>
          <w:sz w:val="16"/>
        </w:rPr>
        <w:t>. The “no harm” standard, in short, protects critical areas by maintaining existing conditions.</w:t>
      </w:r>
    </w:p>
    <w:p w14:paraId="13DBCD50" w14:textId="7560A60E" w:rsidR="002373D1" w:rsidRDefault="002373D1" w:rsidP="002373D1">
      <w:pPr>
        <w:pStyle w:val="Heading3"/>
      </w:pPr>
      <w:r>
        <w:t>Violation---Incentives---2NC</w:t>
      </w:r>
    </w:p>
    <w:p w14:paraId="17CF6E8F" w14:textId="55378F75" w:rsidR="002373D1" w:rsidRPr="002373D1" w:rsidRDefault="002373D1" w:rsidP="002373D1">
      <w:pPr>
        <w:pStyle w:val="Heading4"/>
      </w:pPr>
      <w:r>
        <w:t xml:space="preserve">Regulation means </w:t>
      </w:r>
      <w:r>
        <w:rPr>
          <w:u w:val="single"/>
        </w:rPr>
        <w:t>constraints</w:t>
      </w:r>
      <w:r>
        <w:t xml:space="preserve">---excludes incentives. </w:t>
      </w:r>
    </w:p>
    <w:p w14:paraId="42105238" w14:textId="7C809396" w:rsidR="002373D1" w:rsidRDefault="002373D1" w:rsidP="002373D1">
      <w:r>
        <w:rPr>
          <w:rStyle w:val="Style13ptBold"/>
        </w:rPr>
        <w:t xml:space="preserve">Orbach ’16 </w:t>
      </w:r>
      <w:r w:rsidRPr="002373D1">
        <w:t xml:space="preserve">[Barak; July 25; Professor of Law at the University of Arizona James E. Rogers College of Law fellow of the American College of Governance Counsel, Thurman Arnold Project at Yale, Salzburg Global Seminar, and the American Bar Foundation, J.D. and Ph.D. in Law from Harvard University; Yale Law Journal on Regulation, “What is Regulation?” </w:t>
      </w:r>
      <w:hyperlink r:id="rId19" w:history="1">
        <w:r w:rsidRPr="003D1DFA">
          <w:rPr>
            <w:rStyle w:val="Hyperlink"/>
          </w:rPr>
          <w:t>https://www.yalejreg.com/bulletin/what-is-regulation/</w:t>
        </w:r>
      </w:hyperlink>
      <w:r w:rsidRPr="002373D1">
        <w:t>]</w:t>
      </w:r>
    </w:p>
    <w:p w14:paraId="32EC553D" w14:textId="15F9F0DA" w:rsidR="002373D1" w:rsidRDefault="002373D1" w:rsidP="005F7203">
      <w:pPr>
        <w:rPr>
          <w:sz w:val="16"/>
        </w:rPr>
      </w:pPr>
      <w:r w:rsidRPr="005F7203">
        <w:rPr>
          <w:rStyle w:val="StyleUnderline"/>
          <w:highlight w:val="cyan"/>
        </w:rPr>
        <w:t xml:space="preserve">The </w:t>
      </w:r>
      <w:r w:rsidRPr="005F7203">
        <w:rPr>
          <w:rStyle w:val="Emphasis"/>
          <w:highlight w:val="cyan"/>
        </w:rPr>
        <w:t>legal</w:t>
      </w:r>
      <w:r w:rsidRPr="005F7203">
        <w:rPr>
          <w:rStyle w:val="Emphasis"/>
        </w:rPr>
        <w:t xml:space="preserve"> concept</w:t>
      </w:r>
      <w:r w:rsidRPr="005F7203">
        <w:rPr>
          <w:rStyle w:val="StyleUnderline"/>
        </w:rPr>
        <w:t xml:space="preserve"> of </w:t>
      </w:r>
      <w:r w:rsidRPr="005F7203">
        <w:rPr>
          <w:rStyle w:val="StyleUnderline"/>
          <w:highlight w:val="cyan"/>
        </w:rPr>
        <w:t>“regulation” is</w:t>
      </w:r>
      <w:r w:rsidRPr="005F7203">
        <w:rPr>
          <w:sz w:val="16"/>
        </w:rPr>
        <w:t xml:space="preserve"> often </w:t>
      </w:r>
      <w:r w:rsidRPr="005F7203">
        <w:rPr>
          <w:rStyle w:val="StyleUnderline"/>
        </w:rPr>
        <w:t xml:space="preserve">perceived as </w:t>
      </w:r>
      <w:r w:rsidRPr="005F7203">
        <w:rPr>
          <w:rStyle w:val="Emphasis"/>
        </w:rPr>
        <w:t>control</w:t>
      </w:r>
      <w:r w:rsidRPr="005F7203">
        <w:rPr>
          <w:rStyle w:val="StyleUnderline"/>
        </w:rPr>
        <w:t xml:space="preserve"> or </w:t>
      </w:r>
      <w:r w:rsidRPr="005F7203">
        <w:rPr>
          <w:rStyle w:val="Emphasis"/>
          <w:highlight w:val="cyan"/>
        </w:rPr>
        <w:t>constraint</w:t>
      </w:r>
      <w:r w:rsidRPr="005F7203">
        <w:rPr>
          <w:sz w:val="16"/>
        </w:rPr>
        <w:t xml:space="preserve">. For example, </w:t>
      </w:r>
      <w:r w:rsidRPr="005F7203">
        <w:rPr>
          <w:rStyle w:val="StyleUnderline"/>
          <w:highlight w:val="cyan"/>
        </w:rPr>
        <w:t xml:space="preserve">the </w:t>
      </w:r>
      <w:r w:rsidRPr="005F7203">
        <w:rPr>
          <w:rStyle w:val="Emphasis"/>
          <w:highlight w:val="cyan"/>
        </w:rPr>
        <w:t>definitive</w:t>
      </w:r>
      <w:r w:rsidRPr="005F7203">
        <w:rPr>
          <w:rStyle w:val="Emphasis"/>
        </w:rPr>
        <w:t xml:space="preserve"> legal </w:t>
      </w:r>
      <w:r w:rsidRPr="005F7203">
        <w:rPr>
          <w:rStyle w:val="Emphasis"/>
          <w:highlight w:val="cyan"/>
        </w:rPr>
        <w:t>dictionary</w:t>
      </w:r>
      <w:r w:rsidRPr="005F7203">
        <w:rPr>
          <w:sz w:val="16"/>
        </w:rPr>
        <w:t xml:space="preserve">, Black’s Law Dictionary, </w:t>
      </w:r>
      <w:r w:rsidRPr="005F7203">
        <w:rPr>
          <w:rStyle w:val="StyleUnderline"/>
          <w:highlight w:val="cyan"/>
        </w:rPr>
        <w:t>defines “regulation”</w:t>
      </w:r>
      <w:r w:rsidRPr="005F7203">
        <w:rPr>
          <w:rStyle w:val="StyleUnderline"/>
        </w:rPr>
        <w:t xml:space="preserve"> as “the act</w:t>
      </w:r>
      <w:r w:rsidRPr="005F7203">
        <w:rPr>
          <w:sz w:val="16"/>
        </w:rPr>
        <w:t xml:space="preserve"> or process </w:t>
      </w:r>
      <w:r w:rsidRPr="005F7203">
        <w:rPr>
          <w:rStyle w:val="StyleUnderline"/>
        </w:rPr>
        <w:t xml:space="preserve">of </w:t>
      </w:r>
      <w:r w:rsidRPr="005F7203">
        <w:rPr>
          <w:rStyle w:val="Emphasis"/>
          <w:highlight w:val="cyan"/>
        </w:rPr>
        <w:t>controlling by</w:t>
      </w:r>
      <w:r w:rsidRPr="005F7203">
        <w:rPr>
          <w:rStyle w:val="Emphasis"/>
        </w:rPr>
        <w:t xml:space="preserve"> rule</w:t>
      </w:r>
      <w:r w:rsidRPr="005F7203">
        <w:rPr>
          <w:rStyle w:val="StyleUnderline"/>
        </w:rPr>
        <w:t xml:space="preserve"> or </w:t>
      </w:r>
      <w:r w:rsidRPr="005F7203">
        <w:rPr>
          <w:rStyle w:val="Emphasis"/>
          <w:highlight w:val="cyan"/>
        </w:rPr>
        <w:t>restriction</w:t>
      </w:r>
      <w:r w:rsidRPr="005F7203">
        <w:rPr>
          <w:rStyle w:val="StyleUnderline"/>
          <w:highlight w:val="cyan"/>
        </w:rPr>
        <w:t>.”</w:t>
      </w:r>
      <w:r w:rsidRPr="005F7203">
        <w:rPr>
          <w:sz w:val="16"/>
        </w:rPr>
        <w:t>11 Similarly, </w:t>
      </w:r>
      <w:r w:rsidRPr="005F7203">
        <w:rPr>
          <w:rStyle w:val="StyleUnderline"/>
          <w:highlight w:val="cyan"/>
        </w:rPr>
        <w:t xml:space="preserve">The </w:t>
      </w:r>
      <w:r w:rsidRPr="005F7203">
        <w:rPr>
          <w:rStyle w:val="Emphasis"/>
          <w:highlight w:val="cyan"/>
        </w:rPr>
        <w:t>O</w:t>
      </w:r>
      <w:r w:rsidRPr="005F7203">
        <w:rPr>
          <w:rStyle w:val="StyleUnderline"/>
        </w:rPr>
        <w:t xml:space="preserve">xford </w:t>
      </w:r>
      <w:r w:rsidRPr="005F7203">
        <w:rPr>
          <w:rStyle w:val="Emphasis"/>
          <w:highlight w:val="cyan"/>
        </w:rPr>
        <w:t>E</w:t>
      </w:r>
      <w:r w:rsidRPr="005F7203">
        <w:rPr>
          <w:rStyle w:val="StyleUnderline"/>
        </w:rPr>
        <w:t xml:space="preserve">nglish </w:t>
      </w:r>
      <w:r w:rsidRPr="005F7203">
        <w:rPr>
          <w:rStyle w:val="Emphasis"/>
          <w:highlight w:val="cyan"/>
        </w:rPr>
        <w:t>D</w:t>
      </w:r>
      <w:r w:rsidRPr="005F7203">
        <w:rPr>
          <w:rStyle w:val="StyleUnderline"/>
        </w:rPr>
        <w:t>ictionary </w:t>
      </w:r>
      <w:r w:rsidRPr="005F7203">
        <w:rPr>
          <w:rStyle w:val="StyleUnderline"/>
          <w:highlight w:val="cyan"/>
        </w:rPr>
        <w:t>defines “regulation”</w:t>
      </w:r>
      <w:r w:rsidRPr="005F7203">
        <w:rPr>
          <w:sz w:val="16"/>
        </w:rPr>
        <w:t xml:space="preserve"> as “the action or fact of regulating,” and “to regulate” </w:t>
      </w:r>
      <w:r w:rsidRPr="005F7203">
        <w:rPr>
          <w:rStyle w:val="StyleUnderline"/>
          <w:highlight w:val="cyan"/>
        </w:rPr>
        <w:t xml:space="preserve">as “to </w:t>
      </w:r>
      <w:r w:rsidRPr="005F7203">
        <w:rPr>
          <w:rStyle w:val="Emphasis"/>
          <w:highlight w:val="cyan"/>
        </w:rPr>
        <w:t>control</w:t>
      </w:r>
      <w:r w:rsidRPr="005F7203">
        <w:rPr>
          <w:rStyle w:val="StyleUnderline"/>
        </w:rPr>
        <w:t xml:space="preserve">, </w:t>
      </w:r>
      <w:r w:rsidRPr="005F7203">
        <w:rPr>
          <w:rStyle w:val="Emphasis"/>
        </w:rPr>
        <w:t>govern</w:t>
      </w:r>
      <w:r w:rsidRPr="005F7203">
        <w:rPr>
          <w:rStyle w:val="StyleUnderline"/>
        </w:rPr>
        <w:t xml:space="preserve">, </w:t>
      </w:r>
      <w:r w:rsidRPr="005F7203">
        <w:rPr>
          <w:rStyle w:val="StyleUnderline"/>
          <w:highlight w:val="cyan"/>
        </w:rPr>
        <w:t xml:space="preserve">or </w:t>
      </w:r>
      <w:r w:rsidRPr="005F7203">
        <w:rPr>
          <w:rStyle w:val="Emphasis"/>
          <w:highlight w:val="cyan"/>
        </w:rPr>
        <w:t>direct</w:t>
      </w:r>
      <w:r w:rsidRPr="005F7203">
        <w:rPr>
          <w:rStyle w:val="StyleUnderline"/>
          <w:highlight w:val="cyan"/>
        </w:rPr>
        <w:t>.”</w:t>
      </w:r>
      <w:r w:rsidRPr="005F7203">
        <w:rPr>
          <w:sz w:val="16"/>
        </w:rPr>
        <w:t xml:space="preserve"> To many people, </w:t>
      </w:r>
      <w:r w:rsidRPr="005F7203">
        <w:rPr>
          <w:rStyle w:val="StyleUnderline"/>
        </w:rPr>
        <w:t>“control” connotes “restrictions,”</w:t>
      </w:r>
      <w:r w:rsidRPr="005F7203">
        <w:rPr>
          <w:sz w:val="16"/>
        </w:rPr>
        <w:t xml:space="preserve"> although control may have other meanings.</w:t>
      </w:r>
    </w:p>
    <w:p w14:paraId="78DBED4A" w14:textId="2688616B" w:rsidR="00500AA1" w:rsidRDefault="00500AA1" w:rsidP="00500AA1">
      <w:pPr>
        <w:pStyle w:val="Heading3"/>
      </w:pPr>
      <w:r>
        <w:t>Violation---Management---2NC</w:t>
      </w:r>
    </w:p>
    <w:p w14:paraId="0B2A67A6" w14:textId="77777777" w:rsidR="00500AA1" w:rsidRPr="00EF40F2" w:rsidRDefault="00500AA1" w:rsidP="00500AA1">
      <w:pPr>
        <w:pStyle w:val="Heading4"/>
      </w:pPr>
      <w:r>
        <w:t>The plan is “</w:t>
      </w:r>
      <w:r>
        <w:rPr>
          <w:u w:val="single"/>
        </w:rPr>
        <w:t>management</w:t>
      </w:r>
      <w:r>
        <w:t>,” not “</w:t>
      </w:r>
      <w:r>
        <w:rPr>
          <w:u w:val="single"/>
        </w:rPr>
        <w:t>regulation</w:t>
      </w:r>
      <w:r>
        <w:t xml:space="preserve">.” The latter </w:t>
      </w:r>
      <w:r>
        <w:rPr>
          <w:u w:val="single"/>
        </w:rPr>
        <w:t>requires</w:t>
      </w:r>
      <w:r>
        <w:t xml:space="preserve"> limiting private use of water resources. </w:t>
      </w:r>
    </w:p>
    <w:p w14:paraId="74D71422" w14:textId="77777777" w:rsidR="00500AA1" w:rsidRDefault="00500AA1" w:rsidP="00500AA1">
      <w:r>
        <w:rPr>
          <w:rStyle w:val="Style13ptBold"/>
        </w:rPr>
        <w:t xml:space="preserve">Anastasi ’19 </w:t>
      </w:r>
      <w:r w:rsidRPr="00D15663">
        <w:t>[Francesco; 2019; University of Messina; IMODEV Open Journals, “</w:t>
      </w:r>
      <w:r w:rsidRPr="00D15663">
        <w:rPr>
          <w:rStyle w:val="StyleUnderline"/>
        </w:rPr>
        <w:t xml:space="preserve">Model of </w:t>
      </w:r>
      <w:r w:rsidRPr="00924DB2">
        <w:rPr>
          <w:rStyle w:val="Emphasis"/>
          <w:highlight w:val="cyan"/>
        </w:rPr>
        <w:t>Regulation</w:t>
      </w:r>
      <w:r w:rsidRPr="00924DB2">
        <w:rPr>
          <w:rStyle w:val="StyleUnderline"/>
          <w:highlight w:val="cyan"/>
        </w:rPr>
        <w:t xml:space="preserve"> for</w:t>
      </w:r>
      <w:r w:rsidRPr="00D15663">
        <w:rPr>
          <w:rStyle w:val="StyleUnderline"/>
        </w:rPr>
        <w:t xml:space="preserve"> the </w:t>
      </w:r>
      <w:r w:rsidRPr="00924DB2">
        <w:rPr>
          <w:rStyle w:val="Emphasis"/>
          <w:highlight w:val="cyan"/>
        </w:rPr>
        <w:t>protection</w:t>
      </w:r>
      <w:r w:rsidRPr="00924DB2">
        <w:rPr>
          <w:rStyle w:val="StyleUnderline"/>
          <w:highlight w:val="cyan"/>
        </w:rPr>
        <w:t xml:space="preserve"> of </w:t>
      </w:r>
      <w:r w:rsidRPr="00924DB2">
        <w:rPr>
          <w:rStyle w:val="Emphasis"/>
          <w:highlight w:val="cyan"/>
        </w:rPr>
        <w:t>water resources</w:t>
      </w:r>
      <w:r w:rsidRPr="00D15663">
        <w:t xml:space="preserve">,” </w:t>
      </w:r>
      <w:hyperlink r:id="rId20" w:history="1">
        <w:r w:rsidRPr="009E5C63">
          <w:rPr>
            <w:rStyle w:val="Hyperlink"/>
          </w:rPr>
          <w:t>https://ojs.imodev.org/index.php/RIGO/article/view/294/474</w:t>
        </w:r>
      </w:hyperlink>
      <w:r w:rsidRPr="00D15663">
        <w:t>]</w:t>
      </w:r>
    </w:p>
    <w:p w14:paraId="7A2C4B78" w14:textId="77777777" w:rsidR="00500AA1" w:rsidRPr="00EF40F2" w:rsidRDefault="00500AA1" w:rsidP="00500AA1">
      <w:pPr>
        <w:rPr>
          <w:sz w:val="16"/>
        </w:rPr>
      </w:pPr>
      <w:r w:rsidRPr="00EF40F2">
        <w:rPr>
          <w:sz w:val="16"/>
        </w:rPr>
        <w:t>B) Regulation Models</w:t>
      </w:r>
    </w:p>
    <w:p w14:paraId="105822D2" w14:textId="77777777" w:rsidR="00500AA1" w:rsidRPr="00EF40F2" w:rsidRDefault="00500AA1" w:rsidP="00500AA1">
      <w:pPr>
        <w:rPr>
          <w:sz w:val="16"/>
        </w:rPr>
      </w:pPr>
      <w:r w:rsidRPr="00EF40F2">
        <w:rPr>
          <w:sz w:val="16"/>
        </w:rPr>
        <w:t xml:space="preserve">As noted above, therefore, </w:t>
      </w:r>
      <w:r w:rsidRPr="00924DB2">
        <w:rPr>
          <w:rStyle w:val="StyleUnderline"/>
          <w:highlight w:val="cyan"/>
        </w:rPr>
        <w:t>water should be</w:t>
      </w:r>
      <w:r w:rsidRPr="00D15663">
        <w:rPr>
          <w:rStyle w:val="StyleUnderline"/>
        </w:rPr>
        <w:t xml:space="preserve"> considered as </w:t>
      </w:r>
      <w:r w:rsidRPr="00924DB2">
        <w:rPr>
          <w:rStyle w:val="StyleUnderline"/>
          <w:highlight w:val="cyan"/>
        </w:rPr>
        <w:t>a</w:t>
      </w:r>
      <w:r w:rsidRPr="00D15663">
        <w:rPr>
          <w:rStyle w:val="StyleUnderline"/>
        </w:rPr>
        <w:t xml:space="preserve"> </w:t>
      </w:r>
      <w:r w:rsidRPr="00D15663">
        <w:rPr>
          <w:rStyle w:val="Emphasis"/>
        </w:rPr>
        <w:t xml:space="preserve">fundamental </w:t>
      </w:r>
      <w:r w:rsidRPr="00924DB2">
        <w:rPr>
          <w:rStyle w:val="Emphasis"/>
          <w:highlight w:val="cyan"/>
        </w:rPr>
        <w:t>right</w:t>
      </w:r>
      <w:bookmarkStart w:id="8" w:name="_ftnref50"/>
      <w:r w:rsidRPr="00EF40F2">
        <w:rPr>
          <w:sz w:val="16"/>
        </w:rPr>
        <w:t xml:space="preserve"> </w:t>
      </w:r>
      <w:hyperlink r:id="rId21" w:anchor="_ftn50" w:history="1">
        <w:r w:rsidRPr="00EF40F2">
          <w:rPr>
            <w:rStyle w:val="Hyperlink"/>
            <w:sz w:val="16"/>
          </w:rPr>
          <w:t>[50]</w:t>
        </w:r>
      </w:hyperlink>
      <w:bookmarkEnd w:id="8"/>
      <w:r w:rsidRPr="00EF40F2">
        <w:rPr>
          <w:sz w:val="16"/>
        </w:rPr>
        <w:t>, even though at the same time it is a common good since it belongs equally to everyone, and every man has the right to use it for satisfying his needs accordingly.</w:t>
      </w:r>
    </w:p>
    <w:p w14:paraId="203C9F3E" w14:textId="77777777" w:rsidR="00500AA1" w:rsidRPr="00EF40F2" w:rsidRDefault="00500AA1" w:rsidP="00500AA1">
      <w:pPr>
        <w:rPr>
          <w:sz w:val="16"/>
        </w:rPr>
      </w:pPr>
      <w:r w:rsidRPr="00D15663">
        <w:rPr>
          <w:rStyle w:val="StyleUnderline"/>
        </w:rPr>
        <w:t xml:space="preserve">The public </w:t>
      </w:r>
      <w:r w:rsidRPr="00D15663">
        <w:rPr>
          <w:rStyle w:val="Emphasis"/>
        </w:rPr>
        <w:t xml:space="preserve">water </w:t>
      </w:r>
      <w:r w:rsidRPr="00924DB2">
        <w:rPr>
          <w:rStyle w:val="Emphasis"/>
          <w:highlight w:val="cyan"/>
        </w:rPr>
        <w:t>management</w:t>
      </w:r>
      <w:r w:rsidRPr="00D15663">
        <w:rPr>
          <w:rStyle w:val="StyleUnderline"/>
        </w:rPr>
        <w:t xml:space="preserve"> model</w:t>
      </w:r>
      <w:r w:rsidRPr="00EF40F2">
        <w:rPr>
          <w:sz w:val="16"/>
        </w:rPr>
        <w:t xml:space="preserve">, however, </w:t>
      </w:r>
      <w:r w:rsidRPr="00924DB2">
        <w:rPr>
          <w:rStyle w:val="StyleUnderline"/>
          <w:highlight w:val="cyan"/>
        </w:rPr>
        <w:t xml:space="preserve">has </w:t>
      </w:r>
      <w:r w:rsidRPr="00924DB2">
        <w:rPr>
          <w:rStyle w:val="Emphasis"/>
          <w:highlight w:val="cyan"/>
        </w:rPr>
        <w:t>not regulated</w:t>
      </w:r>
      <w:r w:rsidRPr="00D15663">
        <w:rPr>
          <w:rStyle w:val="StyleUnderline"/>
        </w:rPr>
        <w:t xml:space="preserve"> the </w:t>
      </w:r>
      <w:r w:rsidRPr="00D15663">
        <w:rPr>
          <w:rStyle w:val="Emphasis"/>
        </w:rPr>
        <w:t xml:space="preserve">private </w:t>
      </w:r>
      <w:r w:rsidRPr="00924DB2">
        <w:rPr>
          <w:rStyle w:val="Emphasis"/>
          <w:highlight w:val="cyan"/>
        </w:rPr>
        <w:t>exploitation</w:t>
      </w:r>
      <w:r w:rsidRPr="00D15663">
        <w:rPr>
          <w:rStyle w:val="StyleUnderline"/>
        </w:rPr>
        <w:t xml:space="preserve"> of water, except for</w:t>
      </w:r>
      <w:r w:rsidRPr="00EF40F2">
        <w:rPr>
          <w:sz w:val="16"/>
        </w:rPr>
        <w:t xml:space="preserve"> the management of </w:t>
      </w:r>
      <w:r w:rsidRPr="00D15663">
        <w:rPr>
          <w:rStyle w:val="StyleUnderline"/>
        </w:rPr>
        <w:t>discharges</w:t>
      </w:r>
      <w:bookmarkStart w:id="9" w:name="_ftnref51"/>
      <w:r w:rsidRPr="00EF40F2">
        <w:rPr>
          <w:sz w:val="16"/>
        </w:rPr>
        <w:fldChar w:fldCharType="begin"/>
      </w:r>
      <w:r w:rsidRPr="00EF40F2">
        <w:rPr>
          <w:sz w:val="16"/>
        </w:rPr>
        <w:instrText xml:space="preserve"> HYPERLINK "https://ojs.imodev.org/index.php/RIGO/article/view/294/474" \l "_ftn51" \o "" </w:instrText>
      </w:r>
      <w:r w:rsidRPr="00EF40F2">
        <w:rPr>
          <w:sz w:val="16"/>
        </w:rPr>
        <w:fldChar w:fldCharType="separate"/>
      </w:r>
      <w:r w:rsidRPr="00EF40F2">
        <w:rPr>
          <w:rStyle w:val="Hyperlink"/>
          <w:sz w:val="16"/>
        </w:rPr>
        <w:t>[51]</w:t>
      </w:r>
      <w:r w:rsidRPr="00EF40F2">
        <w:rPr>
          <w:sz w:val="16"/>
        </w:rPr>
        <w:fldChar w:fldCharType="end"/>
      </w:r>
      <w:bookmarkEnd w:id="9"/>
      <w:r w:rsidRPr="00EF40F2">
        <w:rPr>
          <w:sz w:val="16"/>
        </w:rPr>
        <w:t>.</w:t>
      </w:r>
    </w:p>
    <w:p w14:paraId="590E18F7" w14:textId="13AD692D" w:rsidR="00500AA1" w:rsidRPr="00500AA1" w:rsidRDefault="00500AA1" w:rsidP="00500AA1">
      <w:pPr>
        <w:rPr>
          <w:sz w:val="16"/>
        </w:rPr>
      </w:pPr>
      <w:r w:rsidRPr="00924DB2">
        <w:rPr>
          <w:rStyle w:val="StyleUnderline"/>
          <w:highlight w:val="cyan"/>
        </w:rPr>
        <w:t>In</w:t>
      </w:r>
      <w:r w:rsidRPr="00D15663">
        <w:rPr>
          <w:rStyle w:val="StyleUnderline"/>
        </w:rPr>
        <w:t xml:space="preserve"> this </w:t>
      </w:r>
      <w:r w:rsidRPr="00924DB2">
        <w:rPr>
          <w:rStyle w:val="Emphasis"/>
          <w:highlight w:val="cyan"/>
        </w:rPr>
        <w:t>context</w:t>
      </w:r>
      <w:r w:rsidRPr="00924DB2">
        <w:rPr>
          <w:rStyle w:val="StyleUnderline"/>
          <w:highlight w:val="cyan"/>
        </w:rPr>
        <w:t>, and based on</w:t>
      </w:r>
      <w:r w:rsidRPr="00D15663">
        <w:rPr>
          <w:rStyle w:val="StyleUnderline"/>
        </w:rPr>
        <w:t xml:space="preserve"> the </w:t>
      </w:r>
      <w:r w:rsidRPr="00924DB2">
        <w:rPr>
          <w:rStyle w:val="Emphasis"/>
          <w:highlight w:val="cyan"/>
        </w:rPr>
        <w:t>empiric</w:t>
      </w:r>
      <w:r w:rsidRPr="00D15663">
        <w:rPr>
          <w:rStyle w:val="Emphasis"/>
        </w:rPr>
        <w:t>al analysi</w:t>
      </w:r>
      <w:r w:rsidRPr="00924DB2">
        <w:rPr>
          <w:rStyle w:val="Emphasis"/>
          <w:highlight w:val="cyan"/>
        </w:rPr>
        <w:t>s</w:t>
      </w:r>
      <w:r w:rsidRPr="00D15663">
        <w:rPr>
          <w:rStyle w:val="StyleUnderline"/>
        </w:rPr>
        <w:t xml:space="preserve"> of</w:t>
      </w:r>
      <w:r w:rsidRPr="00EF40F2">
        <w:rPr>
          <w:sz w:val="16"/>
        </w:rPr>
        <w:t xml:space="preserve"> the </w:t>
      </w:r>
      <w:r w:rsidRPr="00D15663">
        <w:rPr>
          <w:rStyle w:val="StyleUnderline"/>
        </w:rPr>
        <w:t xml:space="preserve">exploitation of the resource, both </w:t>
      </w:r>
      <w:r w:rsidRPr="00924DB2">
        <w:rPr>
          <w:rStyle w:val="Emphasis"/>
          <w:highlight w:val="cyan"/>
        </w:rPr>
        <w:t>market failures</w:t>
      </w:r>
      <w:r w:rsidRPr="00D15663">
        <w:rPr>
          <w:rStyle w:val="StyleUnderline"/>
        </w:rPr>
        <w:t xml:space="preserve"> have </w:t>
      </w:r>
      <w:r w:rsidRPr="00924DB2">
        <w:rPr>
          <w:rStyle w:val="StyleUnderline"/>
          <w:highlight w:val="cyan"/>
        </w:rPr>
        <w:t>emerged</w:t>
      </w:r>
      <w:r w:rsidRPr="00EF40F2">
        <w:rPr>
          <w:sz w:val="16"/>
        </w:rPr>
        <w:t>, namely the inadequacy of private law (civil liability and the judicial protection of rights) </w:t>
      </w:r>
      <w:bookmarkStart w:id="10" w:name="_ftnref52"/>
      <w:r w:rsidRPr="00EF40F2">
        <w:rPr>
          <w:sz w:val="16"/>
        </w:rPr>
        <w:fldChar w:fldCharType="begin"/>
      </w:r>
      <w:r w:rsidRPr="00EF40F2">
        <w:rPr>
          <w:sz w:val="16"/>
        </w:rPr>
        <w:instrText xml:space="preserve"> HYPERLINK "https://ojs.imodev.org/index.php/RIGO/article/view/294/474" \l "_ftn52" \o "" </w:instrText>
      </w:r>
      <w:r w:rsidRPr="00EF40F2">
        <w:rPr>
          <w:sz w:val="16"/>
        </w:rPr>
        <w:fldChar w:fldCharType="separate"/>
      </w:r>
      <w:r w:rsidRPr="00EF40F2">
        <w:rPr>
          <w:rStyle w:val="Hyperlink"/>
          <w:sz w:val="16"/>
        </w:rPr>
        <w:t>[52]</w:t>
      </w:r>
      <w:r w:rsidRPr="00EF40F2">
        <w:rPr>
          <w:sz w:val="16"/>
        </w:rPr>
        <w:fldChar w:fldCharType="end"/>
      </w:r>
      <w:bookmarkEnd w:id="10"/>
      <w:r w:rsidRPr="00EF40F2">
        <w:rPr>
          <w:sz w:val="16"/>
        </w:rPr>
        <w:t> </w:t>
      </w:r>
      <w:r w:rsidRPr="00924DB2">
        <w:rPr>
          <w:rStyle w:val="StyleUnderline"/>
          <w:highlight w:val="cyan"/>
        </w:rPr>
        <w:t>to ensure</w:t>
      </w:r>
      <w:r w:rsidRPr="00D15663">
        <w:rPr>
          <w:rStyle w:val="StyleUnderline"/>
        </w:rPr>
        <w:t xml:space="preserve"> </w:t>
      </w:r>
      <w:r w:rsidRPr="00D15663">
        <w:rPr>
          <w:rStyle w:val="Emphasis"/>
        </w:rPr>
        <w:t xml:space="preserve">effective </w:t>
      </w:r>
      <w:r w:rsidRPr="00924DB2">
        <w:rPr>
          <w:rStyle w:val="Emphasis"/>
          <w:highlight w:val="cyan"/>
        </w:rPr>
        <w:t>protection</w:t>
      </w:r>
      <w:r w:rsidRPr="00D15663">
        <w:rPr>
          <w:rStyle w:val="StyleUnderline"/>
        </w:rPr>
        <w:t xml:space="preserve"> of the environment, </w:t>
      </w:r>
      <w:r w:rsidRPr="00924DB2">
        <w:rPr>
          <w:rStyle w:val="StyleUnderline"/>
          <w:highlight w:val="cyan"/>
        </w:rPr>
        <w:t>but also</w:t>
      </w:r>
      <w:r w:rsidRPr="00EF40F2">
        <w:rPr>
          <w:sz w:val="16"/>
        </w:rPr>
        <w:t xml:space="preserve"> the </w:t>
      </w:r>
      <w:r w:rsidRPr="00924DB2">
        <w:rPr>
          <w:rStyle w:val="Emphasis"/>
          <w:highlight w:val="cyan"/>
        </w:rPr>
        <w:t>defects</w:t>
      </w:r>
      <w:r w:rsidRPr="00924DB2">
        <w:rPr>
          <w:rStyle w:val="StyleUnderline"/>
          <w:highlight w:val="cyan"/>
        </w:rPr>
        <w:t xml:space="preserve"> of a</w:t>
      </w:r>
      <w:r w:rsidRPr="00D15663">
        <w:rPr>
          <w:rStyle w:val="StyleUnderline"/>
        </w:rPr>
        <w:t xml:space="preserve"> </w:t>
      </w:r>
      <w:r w:rsidRPr="00D15663">
        <w:rPr>
          <w:rStyle w:val="Emphasis"/>
        </w:rPr>
        <w:t xml:space="preserve">public </w:t>
      </w:r>
      <w:r w:rsidRPr="00924DB2">
        <w:rPr>
          <w:rStyle w:val="Emphasis"/>
          <w:highlight w:val="cyan"/>
        </w:rPr>
        <w:t>regulation</w:t>
      </w:r>
      <w:r w:rsidRPr="00924DB2">
        <w:rPr>
          <w:rStyle w:val="StyleUnderline"/>
          <w:highlight w:val="cyan"/>
        </w:rPr>
        <w:t xml:space="preserve"> based on</w:t>
      </w:r>
      <w:r w:rsidRPr="00D15663">
        <w:rPr>
          <w:rStyle w:val="StyleUnderline"/>
        </w:rPr>
        <w:t xml:space="preserve"> rigid mechanisms of </w:t>
      </w:r>
      <w:r w:rsidRPr="00924DB2">
        <w:rPr>
          <w:rStyle w:val="Emphasis"/>
          <w:highlight w:val="cyan"/>
        </w:rPr>
        <w:t>command and control</w:t>
      </w:r>
      <w:bookmarkStart w:id="11" w:name="_ftnref53"/>
      <w:r w:rsidRPr="00EF40F2">
        <w:rPr>
          <w:sz w:val="16"/>
        </w:rPr>
        <w:t xml:space="preserve"> </w:t>
      </w:r>
      <w:hyperlink r:id="rId22" w:anchor="_ftn53" w:history="1">
        <w:r w:rsidRPr="00EF40F2">
          <w:rPr>
            <w:rStyle w:val="Hyperlink"/>
            <w:sz w:val="16"/>
          </w:rPr>
          <w:t>[53]</w:t>
        </w:r>
      </w:hyperlink>
      <w:bookmarkEnd w:id="11"/>
      <w:r w:rsidRPr="00EF40F2">
        <w:rPr>
          <w:sz w:val="16"/>
        </w:rPr>
        <w:t>.</w:t>
      </w:r>
    </w:p>
    <w:p w14:paraId="1AEFA0A0" w14:textId="774BF127" w:rsidR="00500AA1" w:rsidRDefault="00500AA1" w:rsidP="00500AA1">
      <w:pPr>
        <w:pStyle w:val="Heading3"/>
      </w:pPr>
      <w:r>
        <w:t>Violation---Market Mechanisms---2NC</w:t>
      </w:r>
    </w:p>
    <w:p w14:paraId="43D38A66" w14:textId="77777777" w:rsidR="00500AA1" w:rsidRPr="000E04E9" w:rsidRDefault="00500AA1" w:rsidP="00500AA1">
      <w:pPr>
        <w:pStyle w:val="Heading4"/>
      </w:pPr>
      <w:r>
        <w:t xml:space="preserve">“Regulation” means </w:t>
      </w:r>
      <w:r>
        <w:rPr>
          <w:u w:val="single"/>
        </w:rPr>
        <w:t>government imposition</w:t>
      </w:r>
      <w:r>
        <w:t xml:space="preserve"> of rules that levy </w:t>
      </w:r>
      <w:r>
        <w:rPr>
          <w:u w:val="single"/>
        </w:rPr>
        <w:t>penalties</w:t>
      </w:r>
      <w:r>
        <w:t xml:space="preserve"> against the private sector. </w:t>
      </w:r>
    </w:p>
    <w:p w14:paraId="2571499E" w14:textId="77777777" w:rsidR="00500AA1" w:rsidRDefault="00500AA1" w:rsidP="00500AA1">
      <w:r>
        <w:rPr>
          <w:rStyle w:val="Style13ptBold"/>
        </w:rPr>
        <w:t xml:space="preserve">OECD ‘2 </w:t>
      </w:r>
      <w:r w:rsidRPr="000E04E9">
        <w:t xml:space="preserve">[Organization for Economic Co-Operation and Development; updated March 17; Glossary of Industrial Organization Economics and Competition Law, compiled by R. S. </w:t>
      </w:r>
      <w:proofErr w:type="spellStart"/>
      <w:r w:rsidRPr="000E04E9">
        <w:t>Khemani</w:t>
      </w:r>
      <w:proofErr w:type="spellEnd"/>
      <w:r w:rsidRPr="000E04E9">
        <w:t xml:space="preserve"> and D. M. Shapiro, commissioned by the Directorate for Financial, Fiscal and Enterprise Affairs; OECED, “Regulation,” </w:t>
      </w:r>
      <w:hyperlink r:id="rId23" w:history="1">
        <w:r w:rsidRPr="003D1DFA">
          <w:rPr>
            <w:rStyle w:val="Hyperlink"/>
          </w:rPr>
          <w:t>https://stats.oecd.org/glossary/detail.asp?ID=3295</w:t>
        </w:r>
      </w:hyperlink>
      <w:r w:rsidRPr="000E04E9">
        <w:t>]</w:t>
      </w:r>
    </w:p>
    <w:p w14:paraId="0621EEB8" w14:textId="77777777" w:rsidR="00500AA1" w:rsidRPr="000E04E9" w:rsidRDefault="00500AA1" w:rsidP="00500AA1">
      <w:pPr>
        <w:rPr>
          <w:sz w:val="16"/>
        </w:rPr>
      </w:pPr>
      <w:r w:rsidRPr="000E04E9">
        <w:rPr>
          <w:sz w:val="16"/>
        </w:rPr>
        <w:t>Definition:</w:t>
      </w:r>
    </w:p>
    <w:p w14:paraId="5ECFC4C9" w14:textId="77777777" w:rsidR="00500AA1" w:rsidRPr="000E04E9" w:rsidRDefault="00500AA1" w:rsidP="00500AA1">
      <w:pPr>
        <w:rPr>
          <w:sz w:val="16"/>
        </w:rPr>
      </w:pPr>
      <w:r w:rsidRPr="000E04E9">
        <w:rPr>
          <w:rStyle w:val="StyleUnderline"/>
          <w:highlight w:val="cyan"/>
        </w:rPr>
        <w:t>Regulation is</w:t>
      </w:r>
      <w:r w:rsidRPr="000E04E9">
        <w:rPr>
          <w:sz w:val="16"/>
        </w:rPr>
        <w:t xml:space="preserve"> broadly </w:t>
      </w:r>
      <w:r w:rsidRPr="000E04E9">
        <w:rPr>
          <w:rStyle w:val="StyleUnderline"/>
          <w:highlight w:val="cyan"/>
        </w:rPr>
        <w:t xml:space="preserve">defined as </w:t>
      </w:r>
      <w:r w:rsidRPr="000E04E9">
        <w:rPr>
          <w:rStyle w:val="Emphasis"/>
          <w:highlight w:val="cyan"/>
        </w:rPr>
        <w:t>imposition of rules</w:t>
      </w:r>
      <w:r w:rsidRPr="000E04E9">
        <w:rPr>
          <w:rStyle w:val="StyleUnderline"/>
          <w:highlight w:val="cyan"/>
        </w:rPr>
        <w:t xml:space="preserve"> by </w:t>
      </w:r>
      <w:r w:rsidRPr="000E04E9">
        <w:rPr>
          <w:rStyle w:val="Emphasis"/>
          <w:highlight w:val="cyan"/>
        </w:rPr>
        <w:t>government</w:t>
      </w:r>
      <w:r w:rsidRPr="000E04E9">
        <w:rPr>
          <w:rStyle w:val="StyleUnderline"/>
          <w:highlight w:val="cyan"/>
        </w:rPr>
        <w:t xml:space="preserve">, backed </w:t>
      </w:r>
      <w:proofErr w:type="gramStart"/>
      <w:r w:rsidRPr="000E04E9">
        <w:rPr>
          <w:rStyle w:val="StyleUnderline"/>
          <w:highlight w:val="cyan"/>
        </w:rPr>
        <w:t>by</w:t>
      </w:r>
      <w:r w:rsidRPr="000E04E9">
        <w:rPr>
          <w:rStyle w:val="StyleUnderline"/>
        </w:rPr>
        <w:t xml:space="preserve"> the </w:t>
      </w:r>
      <w:r w:rsidRPr="000E04E9">
        <w:rPr>
          <w:rStyle w:val="Emphasis"/>
        </w:rPr>
        <w:t>use of</w:t>
      </w:r>
      <w:proofErr w:type="gramEnd"/>
      <w:r w:rsidRPr="000E04E9">
        <w:rPr>
          <w:rStyle w:val="Emphasis"/>
        </w:rPr>
        <w:t xml:space="preserve"> </w:t>
      </w:r>
      <w:r w:rsidRPr="000E04E9">
        <w:rPr>
          <w:rStyle w:val="Emphasis"/>
          <w:highlight w:val="cyan"/>
        </w:rPr>
        <w:t>penalties</w:t>
      </w:r>
      <w:r w:rsidRPr="000E04E9">
        <w:rPr>
          <w:rStyle w:val="StyleUnderline"/>
        </w:rPr>
        <w:t xml:space="preserve"> that are intended </w:t>
      </w:r>
      <w:r w:rsidRPr="000E04E9">
        <w:rPr>
          <w:rStyle w:val="Emphasis"/>
        </w:rPr>
        <w:t>specifically</w:t>
      </w:r>
      <w:r w:rsidRPr="000E04E9">
        <w:rPr>
          <w:rStyle w:val="StyleUnderline"/>
        </w:rPr>
        <w:t xml:space="preserve"> </w:t>
      </w:r>
      <w:r w:rsidRPr="000E04E9">
        <w:rPr>
          <w:rStyle w:val="StyleUnderline"/>
          <w:highlight w:val="cyan"/>
        </w:rPr>
        <w:t xml:space="preserve">to </w:t>
      </w:r>
      <w:r w:rsidRPr="000E04E9">
        <w:rPr>
          <w:rStyle w:val="Emphasis"/>
          <w:highlight w:val="cyan"/>
        </w:rPr>
        <w:t>modify</w:t>
      </w:r>
      <w:r w:rsidRPr="000E04E9">
        <w:rPr>
          <w:rStyle w:val="StyleUnderline"/>
        </w:rPr>
        <w:t xml:space="preserve"> the</w:t>
      </w:r>
      <w:r w:rsidRPr="000E04E9">
        <w:rPr>
          <w:sz w:val="16"/>
        </w:rPr>
        <w:t xml:space="preserve"> economic </w:t>
      </w:r>
      <w:proofErr w:type="spellStart"/>
      <w:r w:rsidRPr="000E04E9">
        <w:rPr>
          <w:rStyle w:val="Emphasis"/>
          <w:highlight w:val="cyan"/>
        </w:rPr>
        <w:t>behaviour</w:t>
      </w:r>
      <w:proofErr w:type="spellEnd"/>
      <w:r w:rsidRPr="000E04E9">
        <w:rPr>
          <w:rStyle w:val="StyleUnderline"/>
          <w:highlight w:val="cyan"/>
        </w:rPr>
        <w:t xml:space="preserve"> of</w:t>
      </w:r>
      <w:r w:rsidRPr="000E04E9">
        <w:rPr>
          <w:rStyle w:val="StyleUnderline"/>
        </w:rPr>
        <w:t xml:space="preserve"> individuals and firms in </w:t>
      </w:r>
      <w:r w:rsidRPr="000E04E9">
        <w:rPr>
          <w:rStyle w:val="StyleUnderline"/>
          <w:highlight w:val="cyan"/>
        </w:rPr>
        <w:t xml:space="preserve">the </w:t>
      </w:r>
      <w:r w:rsidRPr="000E04E9">
        <w:rPr>
          <w:rStyle w:val="Emphasis"/>
          <w:highlight w:val="cyan"/>
        </w:rPr>
        <w:t>private sector</w:t>
      </w:r>
      <w:r w:rsidRPr="000E04E9">
        <w:rPr>
          <w:rStyle w:val="StyleUnderline"/>
        </w:rPr>
        <w:t xml:space="preserve">. Various </w:t>
      </w:r>
      <w:r w:rsidRPr="000E04E9">
        <w:rPr>
          <w:rStyle w:val="Emphasis"/>
        </w:rPr>
        <w:t>regulatory instruments</w:t>
      </w:r>
      <w:r w:rsidRPr="000E04E9">
        <w:rPr>
          <w:sz w:val="16"/>
        </w:rPr>
        <w:t xml:space="preserve"> or targets </w:t>
      </w:r>
      <w:r w:rsidRPr="000E04E9">
        <w:rPr>
          <w:rStyle w:val="StyleUnderline"/>
        </w:rPr>
        <w:t>exist</w:t>
      </w:r>
      <w:r w:rsidRPr="000E04E9">
        <w:rPr>
          <w:sz w:val="16"/>
        </w:rPr>
        <w:t xml:space="preserve">. Prices, output, rate of return (in the form of profits, </w:t>
      </w:r>
      <w:proofErr w:type="gramStart"/>
      <w:r w:rsidRPr="000E04E9">
        <w:rPr>
          <w:sz w:val="16"/>
        </w:rPr>
        <w:t>margins</w:t>
      </w:r>
      <w:proofErr w:type="gramEnd"/>
      <w:r w:rsidRPr="000E04E9">
        <w:rPr>
          <w:sz w:val="16"/>
        </w:rPr>
        <w:t xml:space="preserve"> or commissions), disclosure of information, standards and ownership ceilings are among those frequently used.</w:t>
      </w:r>
    </w:p>
    <w:p w14:paraId="63BD38D8" w14:textId="77777777" w:rsidR="00500AA1" w:rsidRPr="000E04E9" w:rsidRDefault="00500AA1" w:rsidP="00500AA1">
      <w:pPr>
        <w:rPr>
          <w:sz w:val="16"/>
        </w:rPr>
      </w:pPr>
      <w:r w:rsidRPr="000E04E9">
        <w:rPr>
          <w:sz w:val="16"/>
        </w:rPr>
        <w:t>Pop-Up:</w:t>
      </w:r>
    </w:p>
    <w:p w14:paraId="376F4C6C" w14:textId="377A5D56" w:rsidR="00500AA1" w:rsidRDefault="00500AA1" w:rsidP="00500AA1">
      <w:pPr>
        <w:rPr>
          <w:sz w:val="16"/>
        </w:rPr>
      </w:pPr>
      <w:r w:rsidRPr="000E04E9">
        <w:rPr>
          <w:sz w:val="16"/>
        </w:rPr>
        <w:t xml:space="preserve">In most instances </w:t>
      </w:r>
      <w:r w:rsidRPr="000E04E9">
        <w:rPr>
          <w:rStyle w:val="StyleUnderline"/>
          <w:highlight w:val="cyan"/>
        </w:rPr>
        <w:t xml:space="preserve">the definition is derived from </w:t>
      </w:r>
      <w:r w:rsidRPr="000E04E9">
        <w:rPr>
          <w:rStyle w:val="Emphasis"/>
          <w:highlight w:val="cyan"/>
        </w:rPr>
        <w:t>stat</w:t>
      </w:r>
      <w:r w:rsidRPr="000E04E9">
        <w:rPr>
          <w:rStyle w:val="Emphasis"/>
        </w:rPr>
        <w:t>istical standard</w:t>
      </w:r>
      <w:r w:rsidRPr="000E04E9">
        <w:rPr>
          <w:rStyle w:val="Emphasis"/>
          <w:highlight w:val="cyan"/>
        </w:rPr>
        <w:t>s</w:t>
      </w:r>
      <w:r w:rsidRPr="000E04E9">
        <w:rPr>
          <w:rStyle w:val="StyleUnderline"/>
          <w:highlight w:val="cyan"/>
        </w:rPr>
        <w:t xml:space="preserve"> developed by</w:t>
      </w:r>
      <w:r w:rsidRPr="000E04E9">
        <w:rPr>
          <w:rStyle w:val="StyleUnderline"/>
        </w:rPr>
        <w:t xml:space="preserve"> </w:t>
      </w:r>
      <w:r w:rsidRPr="000E04E9">
        <w:rPr>
          <w:rStyle w:val="Emphasis"/>
        </w:rPr>
        <w:t xml:space="preserve">international </w:t>
      </w:r>
      <w:proofErr w:type="spellStart"/>
      <w:r w:rsidRPr="000E04E9">
        <w:rPr>
          <w:rStyle w:val="Emphasis"/>
          <w:highlight w:val="cyan"/>
        </w:rPr>
        <w:t>organisations</w:t>
      </w:r>
      <w:proofErr w:type="spellEnd"/>
      <w:r w:rsidRPr="000E04E9">
        <w:rPr>
          <w:rStyle w:val="StyleUnderline"/>
          <w:highlight w:val="cyan"/>
        </w:rPr>
        <w:t xml:space="preserve"> such as the </w:t>
      </w:r>
      <w:r w:rsidRPr="000E04E9">
        <w:rPr>
          <w:rStyle w:val="Emphasis"/>
          <w:highlight w:val="cyan"/>
        </w:rPr>
        <w:t>IMF</w:t>
      </w:r>
      <w:r w:rsidRPr="000E04E9">
        <w:rPr>
          <w:rStyle w:val="StyleUnderline"/>
        </w:rPr>
        <w:t xml:space="preserve">, </w:t>
      </w:r>
      <w:r w:rsidRPr="000E04E9">
        <w:rPr>
          <w:rStyle w:val="Emphasis"/>
        </w:rPr>
        <w:t>OECD</w:t>
      </w:r>
      <w:r w:rsidRPr="000E04E9">
        <w:rPr>
          <w:rStyle w:val="StyleUnderline"/>
        </w:rPr>
        <w:t xml:space="preserve">, </w:t>
      </w:r>
      <w:r w:rsidRPr="000E04E9">
        <w:rPr>
          <w:rStyle w:val="Emphasis"/>
        </w:rPr>
        <w:t>Eurostat</w:t>
      </w:r>
      <w:r w:rsidRPr="000E04E9">
        <w:rPr>
          <w:rStyle w:val="StyleUnderline"/>
        </w:rPr>
        <w:t xml:space="preserve">, </w:t>
      </w:r>
      <w:r w:rsidRPr="000E04E9">
        <w:rPr>
          <w:rStyle w:val="Emphasis"/>
        </w:rPr>
        <w:t>ILO</w:t>
      </w:r>
      <w:r w:rsidRPr="000E04E9">
        <w:rPr>
          <w:sz w:val="16"/>
        </w:rPr>
        <w:t>. Where possible, the definition has been quoted word for word from the source.</w:t>
      </w:r>
    </w:p>
    <w:p w14:paraId="6C5B8CAC" w14:textId="48C794F2" w:rsidR="002F01AD" w:rsidRPr="002F01AD" w:rsidRDefault="002F01AD" w:rsidP="002F01AD">
      <w:pPr>
        <w:pStyle w:val="Heading4"/>
      </w:pPr>
      <w:r>
        <w:t xml:space="preserve">AND they must </w:t>
      </w:r>
      <w:r>
        <w:rPr>
          <w:u w:val="single"/>
        </w:rPr>
        <w:t>intervene against</w:t>
      </w:r>
      <w:r>
        <w:t xml:space="preserve"> the </w:t>
      </w:r>
      <w:r>
        <w:rPr>
          <w:u w:val="single"/>
        </w:rPr>
        <w:t>private domain</w:t>
      </w:r>
      <w:r>
        <w:t xml:space="preserve">---NOT simply influence </w:t>
      </w:r>
      <w:r>
        <w:rPr>
          <w:u w:val="single"/>
        </w:rPr>
        <w:t>any conduct</w:t>
      </w:r>
      <w:r>
        <w:t xml:space="preserve">. </w:t>
      </w:r>
    </w:p>
    <w:p w14:paraId="07C30043" w14:textId="77777777" w:rsidR="002F01AD" w:rsidRDefault="002F01AD" w:rsidP="002F01AD">
      <w:r>
        <w:rPr>
          <w:rStyle w:val="Style13ptBold"/>
        </w:rPr>
        <w:t xml:space="preserve">Orbach ’16 </w:t>
      </w:r>
      <w:r w:rsidRPr="002373D1">
        <w:t xml:space="preserve">[Barak; July 25; Professor of Law at the University of Arizona James E. Rogers College of Law fellow of the American College of Governance Counsel, Thurman Arnold Project at Yale, Salzburg Global Seminar, and the American Bar Foundation, J.D. and Ph.D. in Law from Harvard University; Yale Law Journal on Regulation, “What is Regulation?” </w:t>
      </w:r>
      <w:hyperlink r:id="rId24" w:history="1">
        <w:r w:rsidRPr="003D1DFA">
          <w:rPr>
            <w:rStyle w:val="Hyperlink"/>
          </w:rPr>
          <w:t>https://www.yalejreg.com/bulletin/what-is-regulation/</w:t>
        </w:r>
      </w:hyperlink>
      <w:r w:rsidRPr="002373D1">
        <w:t>]</w:t>
      </w:r>
    </w:p>
    <w:p w14:paraId="41829F2D" w14:textId="4FCBCAA5" w:rsidR="002F01AD" w:rsidRDefault="002F01AD" w:rsidP="002F01AD">
      <w:pPr>
        <w:rPr>
          <w:sz w:val="16"/>
        </w:rPr>
      </w:pPr>
      <w:r w:rsidRPr="00375091">
        <w:rPr>
          <w:rStyle w:val="StyleUnderline"/>
          <w:highlight w:val="cyan"/>
        </w:rPr>
        <w:t xml:space="preserve">The </w:t>
      </w:r>
      <w:r w:rsidRPr="00375091">
        <w:rPr>
          <w:rStyle w:val="Emphasis"/>
          <w:highlight w:val="cyan"/>
        </w:rPr>
        <w:t>definition</w:t>
      </w:r>
      <w:r w:rsidRPr="00375091">
        <w:rPr>
          <w:rStyle w:val="StyleUnderline"/>
          <w:highlight w:val="cyan"/>
        </w:rPr>
        <w:t xml:space="preserve"> refers to “</w:t>
      </w:r>
      <w:r w:rsidRPr="00375091">
        <w:rPr>
          <w:rStyle w:val="Emphasis"/>
          <w:highlight w:val="cyan"/>
        </w:rPr>
        <w:t>intervention</w:t>
      </w:r>
      <w:r w:rsidRPr="00375091">
        <w:rPr>
          <w:rStyle w:val="StyleUnderline"/>
          <w:highlight w:val="cyan"/>
        </w:rPr>
        <w:t xml:space="preserve"> in the </w:t>
      </w:r>
      <w:r w:rsidRPr="00375091">
        <w:rPr>
          <w:rStyle w:val="Emphasis"/>
          <w:highlight w:val="cyan"/>
        </w:rPr>
        <w:t>private domain</w:t>
      </w:r>
      <w:r w:rsidRPr="00375091">
        <w:rPr>
          <w:rStyle w:val="StyleUnderline"/>
          <w:highlight w:val="cyan"/>
        </w:rPr>
        <w:t xml:space="preserve">,” </w:t>
      </w:r>
      <w:r w:rsidRPr="00375091">
        <w:rPr>
          <w:rStyle w:val="Emphasis"/>
          <w:highlight w:val="cyan"/>
        </w:rPr>
        <w:t>rather than</w:t>
      </w:r>
      <w:r w:rsidRPr="002F01AD">
        <w:rPr>
          <w:rStyle w:val="StyleUnderline"/>
        </w:rPr>
        <w:t xml:space="preserve"> “intervention in </w:t>
      </w:r>
      <w:r w:rsidRPr="00375091">
        <w:rPr>
          <w:rStyle w:val="Emphasis"/>
          <w:highlight w:val="cyan"/>
        </w:rPr>
        <w:t>choices</w:t>
      </w:r>
      <w:r w:rsidRPr="00375091">
        <w:rPr>
          <w:rStyle w:val="StyleUnderline"/>
          <w:highlight w:val="cyan"/>
        </w:rPr>
        <w:t>” because of</w:t>
      </w:r>
      <w:r w:rsidRPr="002F01AD">
        <w:rPr>
          <w:rStyle w:val="StyleUnderline"/>
        </w:rPr>
        <w:t xml:space="preserve"> the </w:t>
      </w:r>
      <w:r w:rsidRPr="00375091">
        <w:rPr>
          <w:rStyle w:val="Emphasis"/>
          <w:highlight w:val="cyan"/>
        </w:rPr>
        <w:t>ambiguity</w:t>
      </w:r>
      <w:r w:rsidRPr="002F01AD">
        <w:rPr>
          <w:rStyle w:val="StyleUnderline"/>
        </w:rPr>
        <w:t xml:space="preserve"> of the latter</w:t>
      </w:r>
      <w:r w:rsidRPr="00375091">
        <w:rPr>
          <w:sz w:val="16"/>
        </w:rPr>
        <w:t xml:space="preserve">. Many forms of regulations intend to improve the ability of individuals to make choices, without imposing any restrictions on those choices.22 Do such regulations intervene in choices? Theoretically, </w:t>
      </w:r>
      <w:r w:rsidRPr="00375091">
        <w:rPr>
          <w:rStyle w:val="StyleUnderline"/>
        </w:rPr>
        <w:t>we can regard any influence on conduct as interference with choices</w:t>
      </w:r>
      <w:r w:rsidRPr="00375091">
        <w:rPr>
          <w:sz w:val="16"/>
        </w:rPr>
        <w:t xml:space="preserve">. However, </w:t>
      </w:r>
      <w:r w:rsidRPr="00375091">
        <w:rPr>
          <w:rStyle w:val="StyleUnderline"/>
        </w:rPr>
        <w:t xml:space="preserve">the </w:t>
      </w:r>
      <w:r w:rsidRPr="00375091">
        <w:rPr>
          <w:rStyle w:val="Emphasis"/>
        </w:rPr>
        <w:t xml:space="preserve">philosophical </w:t>
      </w:r>
      <w:r w:rsidRPr="00375091">
        <w:rPr>
          <w:rStyle w:val="Emphasis"/>
          <w:highlight w:val="cyan"/>
        </w:rPr>
        <w:t>inquiry</w:t>
      </w:r>
      <w:r w:rsidRPr="00375091">
        <w:rPr>
          <w:rStyle w:val="StyleUnderline"/>
          <w:highlight w:val="cyan"/>
        </w:rPr>
        <w:t xml:space="preserve"> into</w:t>
      </w:r>
      <w:r w:rsidRPr="00375091">
        <w:rPr>
          <w:rStyle w:val="StyleUnderline"/>
        </w:rPr>
        <w:t xml:space="preserve"> the meaning of </w:t>
      </w:r>
      <w:r w:rsidRPr="00375091">
        <w:rPr>
          <w:rStyle w:val="Emphasis"/>
        </w:rPr>
        <w:t xml:space="preserve">interference with </w:t>
      </w:r>
      <w:r w:rsidRPr="00375091">
        <w:rPr>
          <w:rStyle w:val="Emphasis"/>
          <w:highlight w:val="cyan"/>
        </w:rPr>
        <w:t>choices</w:t>
      </w:r>
      <w:r w:rsidRPr="00375091">
        <w:rPr>
          <w:rStyle w:val="StyleUnderline"/>
          <w:highlight w:val="cyan"/>
        </w:rPr>
        <w:t xml:space="preserve"> is </w:t>
      </w:r>
      <w:r w:rsidRPr="00375091">
        <w:rPr>
          <w:rStyle w:val="Emphasis"/>
          <w:highlight w:val="cyan"/>
        </w:rPr>
        <w:t>unlikely</w:t>
      </w:r>
      <w:r w:rsidRPr="00375091">
        <w:rPr>
          <w:rStyle w:val="StyleUnderline"/>
          <w:highlight w:val="cyan"/>
        </w:rPr>
        <w:t xml:space="preserve"> to establish</w:t>
      </w:r>
      <w:r w:rsidRPr="00375091">
        <w:rPr>
          <w:rStyle w:val="StyleUnderline"/>
        </w:rPr>
        <w:t xml:space="preserve"> </w:t>
      </w:r>
      <w:r w:rsidRPr="00375091">
        <w:rPr>
          <w:rStyle w:val="Emphasis"/>
        </w:rPr>
        <w:t xml:space="preserve">any </w:t>
      </w:r>
      <w:r w:rsidRPr="00375091">
        <w:rPr>
          <w:rStyle w:val="Emphasis"/>
          <w:highlight w:val="cyan"/>
        </w:rPr>
        <w:t>consensus</w:t>
      </w:r>
      <w:r w:rsidRPr="00375091">
        <w:rPr>
          <w:rStyle w:val="StyleUnderline"/>
        </w:rPr>
        <w:t xml:space="preserve"> with </w:t>
      </w:r>
      <w:r w:rsidRPr="00375091">
        <w:rPr>
          <w:rStyle w:val="Emphasis"/>
        </w:rPr>
        <w:t>practical implications</w:t>
      </w:r>
      <w:r w:rsidRPr="00375091">
        <w:rPr>
          <w:rStyle w:val="StyleUnderline"/>
        </w:rPr>
        <w:t xml:space="preserve">. </w:t>
      </w:r>
      <w:r w:rsidRPr="00375091">
        <w:rPr>
          <w:rStyle w:val="Emphasis"/>
          <w:highlight w:val="cyan"/>
        </w:rPr>
        <w:t>For all</w:t>
      </w:r>
      <w:r w:rsidRPr="00375091">
        <w:rPr>
          <w:rStyle w:val="Emphasis"/>
        </w:rPr>
        <w:t xml:space="preserve"> practical </w:t>
      </w:r>
      <w:r w:rsidRPr="00375091">
        <w:rPr>
          <w:rStyle w:val="Emphasis"/>
          <w:highlight w:val="cyan"/>
        </w:rPr>
        <w:t>purposes</w:t>
      </w:r>
      <w:r w:rsidRPr="00375091">
        <w:rPr>
          <w:rStyle w:val="StyleUnderline"/>
          <w:highlight w:val="cyan"/>
        </w:rPr>
        <w:t>, regulation</w:t>
      </w:r>
      <w:r w:rsidRPr="00375091">
        <w:rPr>
          <w:rStyle w:val="StyleUnderline"/>
        </w:rPr>
        <w:t xml:space="preserve"> </w:t>
      </w:r>
      <w:r w:rsidRPr="00375091">
        <w:rPr>
          <w:rStyle w:val="Emphasis"/>
        </w:rPr>
        <w:t xml:space="preserve">certainly </w:t>
      </w:r>
      <w:r w:rsidRPr="00375091">
        <w:rPr>
          <w:rStyle w:val="Emphasis"/>
          <w:highlight w:val="cyan"/>
        </w:rPr>
        <w:t>means</w:t>
      </w:r>
      <w:r w:rsidRPr="00375091">
        <w:rPr>
          <w:sz w:val="16"/>
        </w:rPr>
        <w:t xml:space="preserve"> </w:t>
      </w:r>
      <w:r w:rsidRPr="00375091">
        <w:rPr>
          <w:rStyle w:val="StyleUnderline"/>
          <w:highlight w:val="cyan"/>
        </w:rPr>
        <w:t>intervention in</w:t>
      </w:r>
      <w:r w:rsidRPr="00375091">
        <w:rPr>
          <w:rStyle w:val="StyleUnderline"/>
        </w:rPr>
        <w:t xml:space="preserve"> the </w:t>
      </w:r>
      <w:r w:rsidRPr="00375091">
        <w:rPr>
          <w:rStyle w:val="Emphasis"/>
          <w:highlight w:val="cyan"/>
        </w:rPr>
        <w:t>private domain</w:t>
      </w:r>
      <w:r w:rsidRPr="00375091">
        <w:rPr>
          <w:sz w:val="16"/>
        </w:rPr>
        <w:t>.</w:t>
      </w:r>
    </w:p>
    <w:p w14:paraId="299C7EF3" w14:textId="77777777" w:rsidR="001554BB" w:rsidRDefault="001554BB" w:rsidP="001554BB">
      <w:pPr>
        <w:pStyle w:val="Heading4"/>
      </w:pPr>
      <w:r>
        <w:t>Comparative evidence---</w:t>
      </w:r>
      <w:r>
        <w:rPr>
          <w:u w:val="single"/>
        </w:rPr>
        <w:t>market-based</w:t>
      </w:r>
      <w:r>
        <w:t xml:space="preserve"> instruments are </w:t>
      </w:r>
      <w:r>
        <w:rPr>
          <w:u w:val="single"/>
        </w:rPr>
        <w:t>non-regulatory</w:t>
      </w:r>
      <w:r>
        <w:t xml:space="preserve">. Topical affirmatives impose </w:t>
      </w:r>
      <w:r>
        <w:rPr>
          <w:u w:val="single"/>
        </w:rPr>
        <w:t>command and control</w:t>
      </w:r>
      <w:r>
        <w:t xml:space="preserve"> regulation. </w:t>
      </w:r>
    </w:p>
    <w:p w14:paraId="73BF08EA" w14:textId="77777777" w:rsidR="001554BB" w:rsidRPr="00176CA4" w:rsidRDefault="001554BB" w:rsidP="001554BB">
      <w:pPr>
        <w:rPr>
          <w:rStyle w:val="Style13ptBold"/>
        </w:rPr>
      </w:pPr>
      <w:r>
        <w:rPr>
          <w:rStyle w:val="Style13ptBold"/>
        </w:rPr>
        <w:t xml:space="preserve">Helmer ’97 </w:t>
      </w:r>
      <w:r w:rsidRPr="00176CA4">
        <w:t xml:space="preserve">[Richard and </w:t>
      </w:r>
      <w:proofErr w:type="spellStart"/>
      <w:r w:rsidRPr="00176CA4">
        <w:t>Invanildo</w:t>
      </w:r>
      <w:proofErr w:type="spellEnd"/>
      <w:r w:rsidRPr="00176CA4">
        <w:t>; 1997; Publishing in collaboration with area experts and on behalf of the United Nations Environmental Program, the Water Supply and Sanitation Collaborative Council, and the World Health Organization; WHO, “Water Pollution Control - A Guide to the Use of Water Quality Management Principles,” https://www.who.int/water_sanitation_health/resourcesquality/watpolcontrol.pdf]</w:t>
      </w:r>
    </w:p>
    <w:p w14:paraId="02C5F4A5" w14:textId="77777777" w:rsidR="001554BB" w:rsidRPr="00766665" w:rsidRDefault="001554BB" w:rsidP="001554BB">
      <w:pPr>
        <w:rPr>
          <w:sz w:val="16"/>
        </w:rPr>
      </w:pPr>
      <w:r w:rsidRPr="00766665">
        <w:rPr>
          <w:sz w:val="16"/>
        </w:rPr>
        <w:t xml:space="preserve">Economic or </w:t>
      </w:r>
      <w:r w:rsidRPr="00766665">
        <w:rPr>
          <w:rStyle w:val="Emphasis"/>
          <w:highlight w:val="cyan"/>
        </w:rPr>
        <w:t>market-based</w:t>
      </w:r>
      <w:r w:rsidRPr="00766665">
        <w:rPr>
          <w:rStyle w:val="StyleUnderline"/>
          <w:highlight w:val="cyan"/>
        </w:rPr>
        <w:t xml:space="preserve"> instruments rely on </w:t>
      </w:r>
      <w:r w:rsidRPr="00766665">
        <w:rPr>
          <w:rStyle w:val="Emphasis"/>
          <w:highlight w:val="cyan"/>
        </w:rPr>
        <w:t>market</w:t>
      </w:r>
      <w:r w:rsidRPr="00766665">
        <w:rPr>
          <w:rStyle w:val="Emphasis"/>
        </w:rPr>
        <w:t xml:space="preserve"> force</w:t>
      </w:r>
      <w:r w:rsidRPr="00766665">
        <w:rPr>
          <w:rStyle w:val="Emphasis"/>
          <w:highlight w:val="cyan"/>
        </w:rPr>
        <w:t>s</w:t>
      </w:r>
      <w:r w:rsidRPr="00766665">
        <w:rPr>
          <w:sz w:val="16"/>
        </w:rPr>
        <w:t xml:space="preserve"> and changes in relative prices </w:t>
      </w:r>
      <w:r w:rsidRPr="00766665">
        <w:rPr>
          <w:rStyle w:val="StyleUnderline"/>
          <w:highlight w:val="cyan"/>
        </w:rPr>
        <w:t>to modify</w:t>
      </w:r>
      <w:r w:rsidRPr="00766665">
        <w:rPr>
          <w:sz w:val="16"/>
        </w:rPr>
        <w:t xml:space="preserve"> the </w:t>
      </w:r>
      <w:proofErr w:type="spellStart"/>
      <w:r w:rsidRPr="00766665">
        <w:rPr>
          <w:rStyle w:val="StyleUnderline"/>
          <w:highlight w:val="cyan"/>
        </w:rPr>
        <w:t>behaviour</w:t>
      </w:r>
      <w:proofErr w:type="spellEnd"/>
      <w:r w:rsidRPr="00766665">
        <w:rPr>
          <w:rStyle w:val="StyleUnderline"/>
        </w:rPr>
        <w:t xml:space="preserve"> of public and private polluters in a way that supports environmental protection</w:t>
      </w:r>
      <w:r w:rsidRPr="00766665">
        <w:rPr>
          <w:sz w:val="16"/>
        </w:rPr>
        <w:t xml:space="preserve"> or improvement. </w:t>
      </w:r>
      <w:r w:rsidRPr="00766665">
        <w:rPr>
          <w:rStyle w:val="StyleUnderline"/>
          <w:highlight w:val="cyan"/>
        </w:rPr>
        <w:t xml:space="preserve">They represent </w:t>
      </w:r>
      <w:r w:rsidRPr="00766665">
        <w:rPr>
          <w:rStyle w:val="Emphasis"/>
          <w:highlight w:val="cyan"/>
        </w:rPr>
        <w:t>one of</w:t>
      </w:r>
      <w:r w:rsidRPr="00766665">
        <w:rPr>
          <w:rStyle w:val="Emphasis"/>
        </w:rPr>
        <w:t xml:space="preserve"> the </w:t>
      </w:r>
      <w:r w:rsidRPr="00766665">
        <w:rPr>
          <w:rStyle w:val="Emphasis"/>
          <w:highlight w:val="cyan"/>
        </w:rPr>
        <w:t>two</w:t>
      </w:r>
      <w:r w:rsidRPr="00766665">
        <w:rPr>
          <w:sz w:val="16"/>
        </w:rPr>
        <w:t xml:space="preserve"> principle strategic </w:t>
      </w:r>
      <w:r w:rsidRPr="00766665">
        <w:rPr>
          <w:rStyle w:val="StyleUnderline"/>
          <w:highlight w:val="cyan"/>
        </w:rPr>
        <w:t>approaches</w:t>
      </w:r>
      <w:r w:rsidRPr="00766665">
        <w:rPr>
          <w:rStyle w:val="StyleUnderline"/>
        </w:rPr>
        <w:t xml:space="preserve"> to pollution control. </w:t>
      </w:r>
      <w:r w:rsidRPr="00766665">
        <w:rPr>
          <w:rStyle w:val="StyleUnderline"/>
          <w:highlight w:val="cyan"/>
        </w:rPr>
        <w:t xml:space="preserve">The </w:t>
      </w:r>
      <w:r w:rsidRPr="00766665">
        <w:rPr>
          <w:rStyle w:val="Emphasis"/>
          <w:highlight w:val="cyan"/>
        </w:rPr>
        <w:t>other</w:t>
      </w:r>
      <w:r w:rsidRPr="00766665">
        <w:rPr>
          <w:sz w:val="16"/>
        </w:rPr>
        <w:t xml:space="preserve"> main </w:t>
      </w:r>
      <w:r w:rsidRPr="00766665">
        <w:rPr>
          <w:rStyle w:val="StyleUnderline"/>
        </w:rPr>
        <w:t xml:space="preserve">approach </w:t>
      </w:r>
      <w:r w:rsidRPr="00766665">
        <w:rPr>
          <w:rStyle w:val="StyleUnderline"/>
          <w:highlight w:val="cyan"/>
        </w:rPr>
        <w:t xml:space="preserve">is </w:t>
      </w:r>
      <w:r w:rsidRPr="00766665">
        <w:rPr>
          <w:rStyle w:val="Emphasis"/>
          <w:highlight w:val="cyan"/>
        </w:rPr>
        <w:t>regulatory</w:t>
      </w:r>
      <w:r w:rsidRPr="00766665">
        <w:rPr>
          <w:sz w:val="16"/>
        </w:rPr>
        <w:t xml:space="preserve">, often </w:t>
      </w:r>
      <w:r w:rsidRPr="00766665">
        <w:rPr>
          <w:rStyle w:val="StyleUnderline"/>
          <w:highlight w:val="cyan"/>
        </w:rPr>
        <w:t>referred to as "</w:t>
      </w:r>
      <w:r w:rsidRPr="00766665">
        <w:rPr>
          <w:rStyle w:val="Emphasis"/>
          <w:highlight w:val="cyan"/>
        </w:rPr>
        <w:t>command and control</w:t>
      </w:r>
      <w:r w:rsidRPr="00766665">
        <w:rPr>
          <w:rStyle w:val="StyleUnderline"/>
          <w:highlight w:val="cyan"/>
        </w:rPr>
        <w:t>"</w:t>
      </w:r>
      <w:r w:rsidRPr="00766665">
        <w:rPr>
          <w:sz w:val="16"/>
        </w:rPr>
        <w:t xml:space="preserve"> (CAC). </w:t>
      </w:r>
      <w:r w:rsidRPr="00766665">
        <w:rPr>
          <w:rStyle w:val="StyleUnderline"/>
          <w:highlight w:val="cyan"/>
        </w:rPr>
        <w:t>Regulatory tools influence</w:t>
      </w:r>
      <w:r w:rsidRPr="00766665">
        <w:rPr>
          <w:rStyle w:val="StyleUnderline"/>
        </w:rPr>
        <w:t xml:space="preserve"> environmental </w:t>
      </w:r>
      <w:r w:rsidRPr="00766665">
        <w:rPr>
          <w:rStyle w:val="StyleUnderline"/>
          <w:highlight w:val="cyan"/>
        </w:rPr>
        <w:t xml:space="preserve">outcomes by </w:t>
      </w:r>
      <w:r w:rsidRPr="00766665">
        <w:rPr>
          <w:rStyle w:val="Emphasis"/>
          <w:highlight w:val="cyan"/>
        </w:rPr>
        <w:t>regulating processes</w:t>
      </w:r>
      <w:r w:rsidRPr="00766665">
        <w:rPr>
          <w:rStyle w:val="StyleUnderline"/>
        </w:rPr>
        <w:t xml:space="preserve"> or </w:t>
      </w:r>
      <w:r w:rsidRPr="00766665">
        <w:rPr>
          <w:rStyle w:val="Emphasis"/>
        </w:rPr>
        <w:t>products</w:t>
      </w:r>
      <w:r w:rsidRPr="00766665">
        <w:rPr>
          <w:rStyle w:val="StyleUnderline"/>
        </w:rPr>
        <w:t xml:space="preserve">, limiting the discharge of </w:t>
      </w:r>
      <w:r w:rsidRPr="00766665">
        <w:rPr>
          <w:rStyle w:val="Emphasis"/>
        </w:rPr>
        <w:t>specified pollutants</w:t>
      </w:r>
      <w:r w:rsidRPr="00766665">
        <w:rPr>
          <w:rStyle w:val="StyleUnderline"/>
        </w:rPr>
        <w:t xml:space="preserve">, </w:t>
      </w:r>
      <w:r w:rsidRPr="00766665">
        <w:rPr>
          <w:rStyle w:val="StyleUnderline"/>
          <w:highlight w:val="cyan"/>
        </w:rPr>
        <w:t>and</w:t>
      </w:r>
      <w:r w:rsidRPr="00766665">
        <w:rPr>
          <w:rStyle w:val="StyleUnderline"/>
        </w:rPr>
        <w:t xml:space="preserve"> by </w:t>
      </w:r>
      <w:r w:rsidRPr="00766665">
        <w:rPr>
          <w:rStyle w:val="Emphasis"/>
          <w:highlight w:val="cyan"/>
        </w:rPr>
        <w:t>restricting</w:t>
      </w:r>
      <w:r w:rsidRPr="00766665">
        <w:rPr>
          <w:sz w:val="16"/>
        </w:rPr>
        <w:t xml:space="preserve"> certain </w:t>
      </w:r>
      <w:r w:rsidRPr="00766665">
        <w:rPr>
          <w:rStyle w:val="StyleUnderline"/>
        </w:rPr>
        <w:t xml:space="preserve">polluting </w:t>
      </w:r>
      <w:r w:rsidRPr="00766665">
        <w:rPr>
          <w:rStyle w:val="StyleUnderline"/>
          <w:highlight w:val="cyan"/>
        </w:rPr>
        <w:t>activities to</w:t>
      </w:r>
      <w:r w:rsidRPr="00766665">
        <w:rPr>
          <w:rStyle w:val="StyleUnderline"/>
        </w:rPr>
        <w:t xml:space="preserve"> </w:t>
      </w:r>
      <w:r w:rsidRPr="00766665">
        <w:rPr>
          <w:rStyle w:val="Emphasis"/>
        </w:rPr>
        <w:t xml:space="preserve">specific </w:t>
      </w:r>
      <w:r w:rsidRPr="00766665">
        <w:rPr>
          <w:rStyle w:val="Emphasis"/>
          <w:highlight w:val="cyan"/>
        </w:rPr>
        <w:t>times</w:t>
      </w:r>
      <w:r w:rsidRPr="00766665">
        <w:rPr>
          <w:rStyle w:val="StyleUnderline"/>
          <w:highlight w:val="cyan"/>
        </w:rPr>
        <w:t xml:space="preserve"> or </w:t>
      </w:r>
      <w:r w:rsidRPr="00766665">
        <w:rPr>
          <w:rStyle w:val="Emphasis"/>
          <w:highlight w:val="cyan"/>
        </w:rPr>
        <w:t>areas</w:t>
      </w:r>
      <w:r w:rsidRPr="00766665">
        <w:rPr>
          <w:sz w:val="16"/>
        </w:rPr>
        <w:t xml:space="preserve">. Another means of influencing polluter </w:t>
      </w:r>
      <w:proofErr w:type="spellStart"/>
      <w:r w:rsidRPr="00766665">
        <w:rPr>
          <w:sz w:val="16"/>
        </w:rPr>
        <w:t>behaviour</w:t>
      </w:r>
      <w:proofErr w:type="spellEnd"/>
      <w:r w:rsidRPr="00766665">
        <w:rPr>
          <w:sz w:val="16"/>
        </w:rPr>
        <w:t xml:space="preserve"> is through persuasion. In the case of polluting industries, this approach may involve voluntary agreements to undertake pollution control measures. In the case of consumers, it may involve public education and information campaigns to influence patterns of consumption and waste disposal. This approach is applied in countries such as The Netherlands, </w:t>
      </w:r>
      <w:proofErr w:type="gramStart"/>
      <w:r w:rsidRPr="00766665">
        <w:rPr>
          <w:sz w:val="16"/>
        </w:rPr>
        <w:t>Japan</w:t>
      </w:r>
      <w:proofErr w:type="gramEnd"/>
      <w:r w:rsidRPr="00766665">
        <w:rPr>
          <w:sz w:val="16"/>
        </w:rPr>
        <w:t xml:space="preserve"> and Indonesia.</w:t>
      </w:r>
    </w:p>
    <w:p w14:paraId="7F470653" w14:textId="77777777" w:rsidR="001554BB" w:rsidRPr="00766665" w:rsidRDefault="001554BB" w:rsidP="001554BB">
      <w:pPr>
        <w:rPr>
          <w:sz w:val="16"/>
        </w:rPr>
      </w:pPr>
      <w:r w:rsidRPr="00766665">
        <w:rPr>
          <w:sz w:val="16"/>
        </w:rPr>
        <w:t xml:space="preserve">Since the inception of environmental policy in most industrial countries, governments have tended to use these instruments as their main strategy for controlling pollution. Many countries, however, are becoming aware that </w:t>
      </w:r>
      <w:r w:rsidRPr="00766665">
        <w:rPr>
          <w:rStyle w:val="StyleUnderline"/>
        </w:rPr>
        <w:t xml:space="preserve">regulatory </w:t>
      </w:r>
      <w:r w:rsidRPr="00766665">
        <w:rPr>
          <w:rStyle w:val="StyleUnderline"/>
          <w:highlight w:val="cyan"/>
        </w:rPr>
        <w:t>instruments are</w:t>
      </w:r>
      <w:r w:rsidRPr="00766665">
        <w:rPr>
          <w:sz w:val="16"/>
        </w:rPr>
        <w:t xml:space="preserve"> inefficient for achieving most pollution control objectives, and that the level of expenditure required to comply with increasingly </w:t>
      </w:r>
      <w:r w:rsidRPr="00766665">
        <w:rPr>
          <w:rStyle w:val="StyleUnderline"/>
          <w:highlight w:val="cyan"/>
        </w:rPr>
        <w:t>stringent</w:t>
      </w:r>
      <w:r w:rsidRPr="00766665">
        <w:rPr>
          <w:rStyle w:val="StyleUnderline"/>
        </w:rPr>
        <w:t xml:space="preserve"> </w:t>
      </w:r>
      <w:r w:rsidRPr="00766665">
        <w:rPr>
          <w:rStyle w:val="Emphasis"/>
        </w:rPr>
        <w:t xml:space="preserve">environmental </w:t>
      </w:r>
      <w:r w:rsidRPr="00766665">
        <w:rPr>
          <w:rStyle w:val="Emphasis"/>
          <w:highlight w:val="cyan"/>
        </w:rPr>
        <w:t>laws</w:t>
      </w:r>
      <w:r w:rsidRPr="00766665">
        <w:rPr>
          <w:rStyle w:val="StyleUnderline"/>
          <w:highlight w:val="cyan"/>
        </w:rPr>
        <w:t xml:space="preserve"> and </w:t>
      </w:r>
      <w:r w:rsidRPr="00766665">
        <w:rPr>
          <w:rStyle w:val="Emphasis"/>
          <w:highlight w:val="cyan"/>
        </w:rPr>
        <w:t>regulation</w:t>
      </w:r>
      <w:r w:rsidRPr="00766665">
        <w:rPr>
          <w:sz w:val="16"/>
        </w:rPr>
        <w:t xml:space="preserve"> is becoming a major cost of production. In the USA, for example, the US Environmental Protection Agency (EPA) estimates that the proportion of Gross National Product (GNP) devoted to environmental protection can be expected to grow from 1.7 per cent in 1990 to nearly 3 per cent by the year 2000, and that most of these costs will be borne by the private sector (US EPA, 1991). An increasing number of governments are, therefore, investigating alternative mechanisms to achieve the most cost-effective means for controlling pollution that will not place excessive financial burdens on businesses and individuals, and that will not undermine economic development.</w:t>
      </w:r>
    </w:p>
    <w:p w14:paraId="62CA9AAF" w14:textId="77777777" w:rsidR="001554BB" w:rsidRPr="00766665" w:rsidRDefault="001554BB" w:rsidP="001554BB">
      <w:pPr>
        <w:pStyle w:val="Heading4"/>
      </w:pPr>
      <w:r>
        <w:t xml:space="preserve">That excludes </w:t>
      </w:r>
      <w:r>
        <w:rPr>
          <w:u w:val="single"/>
        </w:rPr>
        <w:t>cost pricing</w:t>
      </w:r>
      <w:r>
        <w:t xml:space="preserve">, </w:t>
      </w:r>
      <w:r>
        <w:rPr>
          <w:u w:val="single"/>
        </w:rPr>
        <w:t>pollution charges</w:t>
      </w:r>
      <w:r>
        <w:t xml:space="preserve">, </w:t>
      </w:r>
      <w:r>
        <w:rPr>
          <w:u w:val="single"/>
        </w:rPr>
        <w:t>tradeable permits</w:t>
      </w:r>
      <w:r>
        <w:t xml:space="preserve">, </w:t>
      </w:r>
      <w:r>
        <w:rPr>
          <w:u w:val="single"/>
        </w:rPr>
        <w:t>subsidies</w:t>
      </w:r>
      <w:r>
        <w:t xml:space="preserve">, </w:t>
      </w:r>
      <w:r>
        <w:rPr>
          <w:u w:val="single"/>
        </w:rPr>
        <w:t>deposit-refunds</w:t>
      </w:r>
      <w:r>
        <w:t xml:space="preserve">, and </w:t>
      </w:r>
      <w:r>
        <w:rPr>
          <w:u w:val="single"/>
        </w:rPr>
        <w:t>incentives</w:t>
      </w:r>
      <w:r>
        <w:t xml:space="preserve">. </w:t>
      </w:r>
    </w:p>
    <w:p w14:paraId="119D1826" w14:textId="77777777" w:rsidR="001554BB" w:rsidRPr="00176CA4" w:rsidRDefault="001554BB" w:rsidP="001554BB">
      <w:pPr>
        <w:rPr>
          <w:rStyle w:val="Style13ptBold"/>
        </w:rPr>
      </w:pPr>
      <w:r>
        <w:rPr>
          <w:rStyle w:val="Style13ptBold"/>
        </w:rPr>
        <w:t xml:space="preserve">Helmer ’97 </w:t>
      </w:r>
      <w:r w:rsidRPr="00176CA4">
        <w:t xml:space="preserve">[Richard and </w:t>
      </w:r>
      <w:proofErr w:type="spellStart"/>
      <w:r w:rsidRPr="00176CA4">
        <w:t>Invanildo</w:t>
      </w:r>
      <w:proofErr w:type="spellEnd"/>
      <w:r w:rsidRPr="00176CA4">
        <w:t>; 1997; Publishing in collaboration with area experts and on behalf of the United Nations Environmental Program, the Water Supply and Sanitation Collaborative Council, and the World Health Organization; WHO, “Water Pollution Control - A Guide to the Use of Water Quality Management Principles,” https://www.who.int/water_sanitation_health/resourcesquality/watpolcontrol.pdf]</w:t>
      </w:r>
    </w:p>
    <w:p w14:paraId="52B424D9" w14:textId="77777777" w:rsidR="001554BB" w:rsidRPr="00766665" w:rsidRDefault="001554BB" w:rsidP="001554BB">
      <w:pPr>
        <w:rPr>
          <w:rStyle w:val="StyleUnderline"/>
        </w:rPr>
      </w:pPr>
      <w:r w:rsidRPr="00766665">
        <w:rPr>
          <w:rStyle w:val="Emphasis"/>
          <w:highlight w:val="cyan"/>
        </w:rPr>
        <w:t>In contrast</w:t>
      </w:r>
      <w:r w:rsidRPr="00766665">
        <w:rPr>
          <w:rStyle w:val="StyleUnderline"/>
          <w:highlight w:val="cyan"/>
        </w:rPr>
        <w:t xml:space="preserve"> to </w:t>
      </w:r>
      <w:r w:rsidRPr="00766665">
        <w:rPr>
          <w:rStyle w:val="Emphasis"/>
          <w:highlight w:val="cyan"/>
        </w:rPr>
        <w:t>regulatory</w:t>
      </w:r>
      <w:r w:rsidRPr="00766665">
        <w:rPr>
          <w:rStyle w:val="Emphasis"/>
        </w:rPr>
        <w:t xml:space="preserve"> instruments</w:t>
      </w:r>
      <w:r w:rsidRPr="00766665">
        <w:rPr>
          <w:rStyle w:val="StyleUnderline"/>
        </w:rPr>
        <w:t>, economic instruments</w:t>
      </w:r>
      <w:r w:rsidRPr="00766665">
        <w:rPr>
          <w:sz w:val="16"/>
        </w:rPr>
        <w:t xml:space="preserve"> have the potential to </w:t>
      </w:r>
      <w:r w:rsidRPr="00766665">
        <w:rPr>
          <w:rStyle w:val="StyleUnderline"/>
        </w:rPr>
        <w:t>make pollution control economically advantageous</w:t>
      </w:r>
      <w:r w:rsidRPr="00766665">
        <w:rPr>
          <w:sz w:val="16"/>
        </w:rPr>
        <w:t xml:space="preserve"> to commercial </w:t>
      </w:r>
      <w:proofErr w:type="spellStart"/>
      <w:r w:rsidRPr="00766665">
        <w:rPr>
          <w:sz w:val="16"/>
        </w:rPr>
        <w:t>organisations</w:t>
      </w:r>
      <w:proofErr w:type="spellEnd"/>
      <w:r w:rsidRPr="00766665">
        <w:rPr>
          <w:sz w:val="16"/>
        </w:rPr>
        <w:t xml:space="preserve"> and to lower pollution abatement costs. They can be applied to a wide range of environmental problems and can involve varying degrees of incentives, information, and administrative capacity for effective implementation and enforcement. </w:t>
      </w:r>
      <w:r w:rsidRPr="00766665">
        <w:rPr>
          <w:rStyle w:val="StyleUnderline"/>
          <w:highlight w:val="cyan"/>
        </w:rPr>
        <w:t>The</w:t>
      </w:r>
      <w:r w:rsidRPr="00766665">
        <w:rPr>
          <w:sz w:val="16"/>
        </w:rPr>
        <w:t xml:space="preserve"> principal </w:t>
      </w:r>
      <w:r w:rsidRPr="00766665">
        <w:rPr>
          <w:rStyle w:val="StyleUnderline"/>
        </w:rPr>
        <w:t xml:space="preserve">types of </w:t>
      </w:r>
      <w:r w:rsidRPr="00766665">
        <w:rPr>
          <w:rStyle w:val="Emphasis"/>
          <w:highlight w:val="cyan"/>
        </w:rPr>
        <w:t>economic instruments</w:t>
      </w:r>
      <w:r w:rsidRPr="00766665">
        <w:rPr>
          <w:rStyle w:val="StyleUnderline"/>
        </w:rPr>
        <w:t xml:space="preserve"> used for controlling pollution </w:t>
      </w:r>
      <w:r w:rsidRPr="00766665">
        <w:rPr>
          <w:rStyle w:val="StyleUnderline"/>
          <w:highlight w:val="cyan"/>
        </w:rPr>
        <w:t>are:</w:t>
      </w:r>
    </w:p>
    <w:p w14:paraId="63F677C4" w14:textId="77777777" w:rsidR="001554BB" w:rsidRPr="00766665" w:rsidRDefault="001554BB" w:rsidP="001554BB">
      <w:pPr>
        <w:rPr>
          <w:sz w:val="16"/>
        </w:rPr>
      </w:pPr>
      <w:r w:rsidRPr="00766665">
        <w:rPr>
          <w:rStyle w:val="StyleUnderline"/>
        </w:rPr>
        <w:t xml:space="preserve">Pricing. Marginal </w:t>
      </w:r>
      <w:r w:rsidRPr="00766665">
        <w:rPr>
          <w:rStyle w:val="Emphasis"/>
          <w:highlight w:val="cyan"/>
        </w:rPr>
        <w:t>cost pricing</w:t>
      </w:r>
      <w:r w:rsidRPr="00766665">
        <w:rPr>
          <w:rStyle w:val="StyleUnderline"/>
        </w:rPr>
        <w:t xml:space="preserve"> can reduce</w:t>
      </w:r>
      <w:r w:rsidRPr="00766665">
        <w:rPr>
          <w:sz w:val="16"/>
        </w:rPr>
        <w:t xml:space="preserve"> excessive water use and consequent pollution as well as ensure the sustainability of water treatment </w:t>
      </w:r>
      <w:proofErr w:type="spellStart"/>
      <w:r w:rsidRPr="00766665">
        <w:rPr>
          <w:sz w:val="16"/>
        </w:rPr>
        <w:t>programmes</w:t>
      </w:r>
      <w:proofErr w:type="spellEnd"/>
      <w:r w:rsidRPr="00766665">
        <w:rPr>
          <w:sz w:val="16"/>
        </w:rPr>
        <w:t xml:space="preserve">. Water tariffs or charges set at a level that covers the costs for collection and treatment can induce commercial </w:t>
      </w:r>
      <w:proofErr w:type="spellStart"/>
      <w:r w:rsidRPr="00766665">
        <w:rPr>
          <w:sz w:val="16"/>
        </w:rPr>
        <w:t>organisations</w:t>
      </w:r>
      <w:proofErr w:type="spellEnd"/>
      <w:r w:rsidRPr="00766665">
        <w:rPr>
          <w:sz w:val="16"/>
        </w:rPr>
        <w:t xml:space="preserve"> to adopt water-saving technologies, including water recycling and reuse systems, and to </w:t>
      </w:r>
      <w:proofErr w:type="spellStart"/>
      <w:r w:rsidRPr="00766665">
        <w:rPr>
          <w:sz w:val="16"/>
        </w:rPr>
        <w:t>minimise</w:t>
      </w:r>
      <w:proofErr w:type="spellEnd"/>
      <w:r w:rsidRPr="00766665">
        <w:rPr>
          <w:sz w:val="16"/>
        </w:rPr>
        <w:t xml:space="preserve"> or eliminate waste products that would otherwise be discharged into the effluent stream. In Thailand, for example, many hotels along the country's eastern coast are treating and recycling their water for landscape irrigation because the cost of freshwater now exceeds the cost of treatment (Foster, 1992). Before considering the use of other instruments in environmental policy, it is advisable for countries to evaluate their water pricing policies because such policies can encourage over-use and water degradation. </w:t>
      </w:r>
    </w:p>
    <w:p w14:paraId="015D795E" w14:textId="77777777" w:rsidR="001554BB" w:rsidRPr="00766665" w:rsidRDefault="001554BB" w:rsidP="001554BB">
      <w:pPr>
        <w:rPr>
          <w:sz w:val="16"/>
        </w:rPr>
      </w:pPr>
      <w:r w:rsidRPr="00766665">
        <w:rPr>
          <w:rStyle w:val="Emphasis"/>
          <w:highlight w:val="cyan"/>
        </w:rPr>
        <w:t>Pollution charges</w:t>
      </w:r>
      <w:r w:rsidRPr="00766665">
        <w:rPr>
          <w:rStyle w:val="StyleUnderline"/>
        </w:rPr>
        <w:t xml:space="preserve">. A pollution charge </w:t>
      </w:r>
      <w:r w:rsidRPr="00766665">
        <w:rPr>
          <w:rStyle w:val="StyleUnderline"/>
          <w:highlight w:val="cyan"/>
        </w:rPr>
        <w:t xml:space="preserve">or </w:t>
      </w:r>
      <w:r w:rsidRPr="00766665">
        <w:rPr>
          <w:rStyle w:val="Emphasis"/>
          <w:highlight w:val="cyan"/>
        </w:rPr>
        <w:t>tax</w:t>
      </w:r>
      <w:r w:rsidRPr="00766665">
        <w:rPr>
          <w:rStyle w:val="StyleUnderline"/>
        </w:rPr>
        <w:t xml:space="preserve"> can be defined as a "</w:t>
      </w:r>
      <w:r w:rsidRPr="00766665">
        <w:rPr>
          <w:rStyle w:val="Emphasis"/>
        </w:rPr>
        <w:t>price</w:t>
      </w:r>
      <w:r w:rsidRPr="00766665">
        <w:rPr>
          <w:rStyle w:val="StyleUnderline"/>
        </w:rPr>
        <w:t xml:space="preserve">" to be paid on the </w:t>
      </w:r>
      <w:r w:rsidRPr="00766665">
        <w:rPr>
          <w:rStyle w:val="Emphasis"/>
        </w:rPr>
        <w:t>use of the environment</w:t>
      </w:r>
      <w:r w:rsidRPr="00766665">
        <w:rPr>
          <w:sz w:val="16"/>
        </w:rPr>
        <w:t>. The four main types of charges used for controlling pollution are: (</w:t>
      </w:r>
      <w:proofErr w:type="spellStart"/>
      <w:r w:rsidRPr="00766665">
        <w:rPr>
          <w:sz w:val="16"/>
        </w:rPr>
        <w:t>i</w:t>
      </w:r>
      <w:proofErr w:type="spellEnd"/>
      <w:r w:rsidRPr="00766665">
        <w:rPr>
          <w:sz w:val="16"/>
        </w:rPr>
        <w:t xml:space="preserve">) effluent charges, i.e. charges which are based on the quantity and/or quality of the discharged pollutants, (ii) user charges, i.e. fees paid for the use of collective treatment facilities, (hi) product charges, i.e. charges levied on products that are harmful to the environment when used as an input to the production process, consumed, or disposed of, and (iv) administrative charges, i.e. fees paid to authorities for such purposes as chemical registration or financing licensing and pollution control activities. </w:t>
      </w:r>
    </w:p>
    <w:p w14:paraId="7A05B27C" w14:textId="77777777" w:rsidR="001554BB" w:rsidRPr="00766665" w:rsidRDefault="001554BB" w:rsidP="001554BB">
      <w:pPr>
        <w:rPr>
          <w:sz w:val="16"/>
        </w:rPr>
      </w:pPr>
      <w:r w:rsidRPr="00766665">
        <w:rPr>
          <w:rStyle w:val="Emphasis"/>
          <w:highlight w:val="cyan"/>
        </w:rPr>
        <w:t>Marketable permits</w:t>
      </w:r>
      <w:r w:rsidRPr="00766665">
        <w:rPr>
          <w:rStyle w:val="StyleUnderline"/>
        </w:rPr>
        <w:t>. Under this</w:t>
      </w:r>
      <w:r w:rsidRPr="00766665">
        <w:rPr>
          <w:sz w:val="16"/>
        </w:rPr>
        <w:t xml:space="preserve"> </w:t>
      </w:r>
      <w:r w:rsidRPr="00766665">
        <w:rPr>
          <w:rStyle w:val="StyleUnderline"/>
        </w:rPr>
        <w:t>approach, a</w:t>
      </w:r>
      <w:r w:rsidRPr="00766665">
        <w:rPr>
          <w:sz w:val="16"/>
        </w:rPr>
        <w:t xml:space="preserve"> responsible </w:t>
      </w:r>
      <w:r w:rsidRPr="00766665">
        <w:rPr>
          <w:rStyle w:val="StyleUnderline"/>
        </w:rPr>
        <w:t xml:space="preserve">authority sets </w:t>
      </w:r>
      <w:r w:rsidRPr="00766665">
        <w:rPr>
          <w:rStyle w:val="Emphasis"/>
        </w:rPr>
        <w:t>maximum limits</w:t>
      </w:r>
      <w:r w:rsidRPr="00766665">
        <w:rPr>
          <w:rStyle w:val="StyleUnderline"/>
        </w:rPr>
        <w:t xml:space="preserve"> on the total </w:t>
      </w:r>
      <w:r w:rsidRPr="00766665">
        <w:rPr>
          <w:rStyle w:val="Emphasis"/>
        </w:rPr>
        <w:t>allowable emissions</w:t>
      </w:r>
      <w:r w:rsidRPr="00766665">
        <w:rPr>
          <w:rStyle w:val="StyleUnderline"/>
        </w:rPr>
        <w:t xml:space="preserve"> of a pollutant. It then </w:t>
      </w:r>
      <w:r w:rsidRPr="00766665">
        <w:rPr>
          <w:rStyle w:val="Emphasis"/>
        </w:rPr>
        <w:t>allocates</w:t>
      </w:r>
      <w:r w:rsidRPr="00766665">
        <w:rPr>
          <w:sz w:val="16"/>
        </w:rPr>
        <w:t xml:space="preserve"> this total amount among the sources of the pollutant by issuing permits that </w:t>
      </w:r>
      <w:proofErr w:type="spellStart"/>
      <w:r w:rsidRPr="00766665">
        <w:rPr>
          <w:sz w:val="16"/>
        </w:rPr>
        <w:t>authorise</w:t>
      </w:r>
      <w:proofErr w:type="spellEnd"/>
      <w:r w:rsidRPr="00766665">
        <w:rPr>
          <w:sz w:val="16"/>
        </w:rPr>
        <w:t xml:space="preserve"> industrial plants or other sources to emit </w:t>
      </w:r>
      <w:r w:rsidRPr="00766665">
        <w:rPr>
          <w:rStyle w:val="StyleUnderline"/>
        </w:rPr>
        <w:t>a stipulated amount of pollutant</w:t>
      </w:r>
      <w:r w:rsidRPr="00766665">
        <w:rPr>
          <w:sz w:val="16"/>
        </w:rPr>
        <w:t xml:space="preserve"> over a specified </w:t>
      </w:r>
      <w:proofErr w:type="gramStart"/>
      <w:r w:rsidRPr="00766665">
        <w:rPr>
          <w:sz w:val="16"/>
        </w:rPr>
        <w:t>period of time</w:t>
      </w:r>
      <w:proofErr w:type="gramEnd"/>
      <w:r w:rsidRPr="00766665">
        <w:rPr>
          <w:sz w:val="16"/>
        </w:rPr>
        <w:t xml:space="preserve">. </w:t>
      </w:r>
      <w:r w:rsidRPr="00766665">
        <w:rPr>
          <w:rStyle w:val="StyleUnderline"/>
        </w:rPr>
        <w:t>After</w:t>
      </w:r>
      <w:r w:rsidRPr="00766665">
        <w:rPr>
          <w:sz w:val="16"/>
        </w:rPr>
        <w:t xml:space="preserve"> their initial </w:t>
      </w:r>
      <w:r w:rsidRPr="00766665">
        <w:rPr>
          <w:rStyle w:val="StyleUnderline"/>
        </w:rPr>
        <w:t xml:space="preserve">distribution, permits can be </w:t>
      </w:r>
      <w:r w:rsidRPr="00766665">
        <w:rPr>
          <w:rStyle w:val="Emphasis"/>
        </w:rPr>
        <w:t>bought</w:t>
      </w:r>
      <w:r w:rsidRPr="00766665">
        <w:rPr>
          <w:rStyle w:val="StyleUnderline"/>
        </w:rPr>
        <w:t xml:space="preserve"> and </w:t>
      </w:r>
      <w:r w:rsidRPr="00766665">
        <w:rPr>
          <w:rStyle w:val="Emphasis"/>
        </w:rPr>
        <w:t>sold</w:t>
      </w:r>
      <w:r w:rsidRPr="00766665">
        <w:rPr>
          <w:sz w:val="16"/>
        </w:rPr>
        <w:t xml:space="preserve">. The trades can be external (between different enterprises) or internal (between different plants within the same </w:t>
      </w:r>
      <w:proofErr w:type="spellStart"/>
      <w:r w:rsidRPr="00766665">
        <w:rPr>
          <w:sz w:val="16"/>
        </w:rPr>
        <w:t>organisations</w:t>
      </w:r>
      <w:proofErr w:type="spellEnd"/>
      <w:r w:rsidRPr="00766665">
        <w:rPr>
          <w:sz w:val="16"/>
        </w:rPr>
        <w:t>).</w:t>
      </w:r>
    </w:p>
    <w:p w14:paraId="479D26C0" w14:textId="77777777" w:rsidR="001554BB" w:rsidRPr="00766665" w:rsidRDefault="001554BB" w:rsidP="001554BB">
      <w:pPr>
        <w:rPr>
          <w:sz w:val="16"/>
        </w:rPr>
      </w:pPr>
      <w:r w:rsidRPr="00766665">
        <w:rPr>
          <w:rStyle w:val="Emphasis"/>
          <w:highlight w:val="cyan"/>
        </w:rPr>
        <w:t>Subsidies</w:t>
      </w:r>
      <w:r w:rsidRPr="00766665">
        <w:rPr>
          <w:rStyle w:val="StyleUnderline"/>
          <w:highlight w:val="cyan"/>
        </w:rPr>
        <w:t>. These include</w:t>
      </w:r>
      <w:r w:rsidRPr="00766665">
        <w:rPr>
          <w:rStyle w:val="StyleUnderline"/>
        </w:rPr>
        <w:t xml:space="preserve"> </w:t>
      </w:r>
      <w:r w:rsidRPr="00766665">
        <w:rPr>
          <w:rStyle w:val="Emphasis"/>
        </w:rPr>
        <w:t xml:space="preserve">tax </w:t>
      </w:r>
      <w:r w:rsidRPr="00766665">
        <w:rPr>
          <w:rStyle w:val="Emphasis"/>
          <w:highlight w:val="cyan"/>
        </w:rPr>
        <w:t>incentives</w:t>
      </w:r>
      <w:r w:rsidRPr="00766665">
        <w:rPr>
          <w:sz w:val="16"/>
        </w:rPr>
        <w:t xml:space="preserve"> (accelerated depreciation, </w:t>
      </w:r>
      <w:r w:rsidRPr="00766665">
        <w:rPr>
          <w:rStyle w:val="StyleUnderline"/>
        </w:rPr>
        <w:t xml:space="preserve">partial expensing, investment </w:t>
      </w:r>
      <w:r w:rsidRPr="00766665">
        <w:rPr>
          <w:rStyle w:val="Emphasis"/>
          <w:highlight w:val="cyan"/>
        </w:rPr>
        <w:t>tax credits</w:t>
      </w:r>
      <w:r w:rsidRPr="00766665">
        <w:rPr>
          <w:rStyle w:val="StyleUnderline"/>
        </w:rPr>
        <w:t xml:space="preserve">, tax </w:t>
      </w:r>
      <w:r w:rsidRPr="00766665">
        <w:rPr>
          <w:rStyle w:val="Emphasis"/>
          <w:highlight w:val="cyan"/>
        </w:rPr>
        <w:t>exemptions</w:t>
      </w:r>
      <w:r w:rsidRPr="00766665">
        <w:rPr>
          <w:sz w:val="16"/>
        </w:rPr>
        <w:t xml:space="preserve">/deferrals), </w:t>
      </w:r>
      <w:r w:rsidRPr="00766665">
        <w:rPr>
          <w:rStyle w:val="Emphasis"/>
          <w:highlight w:val="cyan"/>
        </w:rPr>
        <w:t>grants</w:t>
      </w:r>
      <w:r w:rsidRPr="00766665">
        <w:rPr>
          <w:rStyle w:val="StyleUnderline"/>
          <w:highlight w:val="cyan"/>
        </w:rPr>
        <w:t xml:space="preserve"> and</w:t>
      </w:r>
      <w:r w:rsidRPr="00766665">
        <w:rPr>
          <w:rStyle w:val="StyleUnderline"/>
        </w:rPr>
        <w:t xml:space="preserve"> low interest </w:t>
      </w:r>
      <w:r w:rsidRPr="00766665">
        <w:rPr>
          <w:rStyle w:val="StyleUnderline"/>
          <w:highlight w:val="cyan"/>
        </w:rPr>
        <w:t>loans</w:t>
      </w:r>
      <w:r w:rsidRPr="00766665">
        <w:rPr>
          <w:sz w:val="16"/>
        </w:rPr>
        <w:t xml:space="preserve"> designed to induce polluters to reduce the quantity of their discharges by investing in various types of pollution control measures. The removal of a subsidy is another effective tool for controlling pollution. In many countries, for example, irrigation water is provided free of charge, which encourages farmers to over-irrigate, resulting in </w:t>
      </w:r>
      <w:proofErr w:type="spellStart"/>
      <w:r w:rsidRPr="00766665">
        <w:rPr>
          <w:sz w:val="16"/>
        </w:rPr>
        <w:t>salinisation</w:t>
      </w:r>
      <w:proofErr w:type="spellEnd"/>
      <w:r w:rsidRPr="00766665">
        <w:rPr>
          <w:sz w:val="16"/>
        </w:rPr>
        <w:t xml:space="preserve"> and/or water logging. </w:t>
      </w:r>
    </w:p>
    <w:p w14:paraId="72E461BF" w14:textId="77777777" w:rsidR="001554BB" w:rsidRPr="00766665" w:rsidRDefault="001554BB" w:rsidP="001554BB">
      <w:pPr>
        <w:rPr>
          <w:sz w:val="16"/>
        </w:rPr>
      </w:pPr>
      <w:r w:rsidRPr="00766665">
        <w:rPr>
          <w:rStyle w:val="Emphasis"/>
          <w:highlight w:val="cyan"/>
        </w:rPr>
        <w:t>Deposit-refund</w:t>
      </w:r>
      <w:r w:rsidRPr="00766665">
        <w:rPr>
          <w:rStyle w:val="Emphasis"/>
        </w:rPr>
        <w:t xml:space="preserve"> system</w:t>
      </w:r>
      <w:r w:rsidRPr="00766665">
        <w:rPr>
          <w:rStyle w:val="Emphasis"/>
          <w:highlight w:val="cyan"/>
        </w:rPr>
        <w:t>s</w:t>
      </w:r>
      <w:r w:rsidRPr="00766665">
        <w:rPr>
          <w:rStyle w:val="StyleUnderline"/>
        </w:rPr>
        <w:t xml:space="preserve">. Under this approach, consumers pay a surcharge when purchasing a </w:t>
      </w:r>
      <w:r w:rsidRPr="00766665">
        <w:rPr>
          <w:sz w:val="16"/>
        </w:rPr>
        <w:t xml:space="preserve">potentially </w:t>
      </w:r>
      <w:r w:rsidRPr="00766665">
        <w:rPr>
          <w:rStyle w:val="StyleUnderline"/>
        </w:rPr>
        <w:t>polluting product</w:t>
      </w:r>
      <w:r w:rsidRPr="00766665">
        <w:rPr>
          <w:sz w:val="16"/>
        </w:rPr>
        <w:t xml:space="preserve">. When the consumers or users of the product return it to an approved </w:t>
      </w:r>
      <w:proofErr w:type="spellStart"/>
      <w:r w:rsidRPr="00766665">
        <w:rPr>
          <w:sz w:val="16"/>
        </w:rPr>
        <w:t>centre</w:t>
      </w:r>
      <w:proofErr w:type="spellEnd"/>
      <w:r w:rsidRPr="00766665">
        <w:rPr>
          <w:sz w:val="16"/>
        </w:rPr>
        <w:t xml:space="preserve"> for recycling or proper disposal, their deposit is refunded. This instrument is applied to products that are either durable and reusable or not consumed or dissipated during consumption, such as drink containers, automobile batteries and pesticide containers. </w:t>
      </w:r>
    </w:p>
    <w:p w14:paraId="3E86DFF6" w14:textId="77777777" w:rsidR="001554BB" w:rsidRPr="00766665" w:rsidRDefault="001554BB" w:rsidP="001554BB">
      <w:pPr>
        <w:rPr>
          <w:sz w:val="16"/>
        </w:rPr>
      </w:pPr>
      <w:r w:rsidRPr="00766665">
        <w:rPr>
          <w:rStyle w:val="Emphasis"/>
        </w:rPr>
        <w:t xml:space="preserve">Enforcement </w:t>
      </w:r>
      <w:r w:rsidRPr="00766665">
        <w:rPr>
          <w:rStyle w:val="Emphasis"/>
          <w:highlight w:val="cyan"/>
        </w:rPr>
        <w:t>incentives</w:t>
      </w:r>
      <w:r w:rsidRPr="00766665">
        <w:rPr>
          <w:rStyle w:val="StyleUnderline"/>
        </w:rPr>
        <w:t xml:space="preserve">. These instruments are </w:t>
      </w:r>
      <w:r w:rsidRPr="00766665">
        <w:rPr>
          <w:rStyle w:val="Emphasis"/>
        </w:rPr>
        <w:t>penalties</w:t>
      </w:r>
      <w:r w:rsidRPr="00766665">
        <w:rPr>
          <w:rStyle w:val="StyleUnderline"/>
        </w:rPr>
        <w:t xml:space="preserve"> designed to induce polluters </w:t>
      </w:r>
      <w:r w:rsidRPr="00766665">
        <w:rPr>
          <w:rStyle w:val="StyleUnderline"/>
          <w:highlight w:val="cyan"/>
        </w:rPr>
        <w:t>to comply with</w:t>
      </w:r>
      <w:r w:rsidRPr="00766665">
        <w:rPr>
          <w:rStyle w:val="StyleUnderline"/>
        </w:rPr>
        <w:t xml:space="preserve"> </w:t>
      </w:r>
      <w:r w:rsidRPr="00766665">
        <w:rPr>
          <w:rStyle w:val="Emphasis"/>
        </w:rPr>
        <w:t xml:space="preserve">environmental </w:t>
      </w:r>
      <w:r w:rsidRPr="00766665">
        <w:rPr>
          <w:rStyle w:val="Emphasis"/>
          <w:highlight w:val="cyan"/>
        </w:rPr>
        <w:t>standards</w:t>
      </w:r>
      <w:r w:rsidRPr="00766665">
        <w:rPr>
          <w:rStyle w:val="StyleUnderline"/>
        </w:rPr>
        <w:t xml:space="preserve"> and </w:t>
      </w:r>
      <w:r w:rsidRPr="00766665">
        <w:rPr>
          <w:rStyle w:val="Emphasis"/>
        </w:rPr>
        <w:t>regulations</w:t>
      </w:r>
      <w:r w:rsidRPr="00766665">
        <w:rPr>
          <w:sz w:val="16"/>
        </w:rPr>
        <w:t>. They include non-compliance fees (</w:t>
      </w:r>
      <w:proofErr w:type="gramStart"/>
      <w:r w:rsidRPr="00766665">
        <w:rPr>
          <w:sz w:val="16"/>
        </w:rPr>
        <w:t>i.e.</w:t>
      </w:r>
      <w:proofErr w:type="gramEnd"/>
      <w:r w:rsidRPr="00766665">
        <w:rPr>
          <w:sz w:val="16"/>
        </w:rPr>
        <w:t xml:space="preserve"> fines) charged to polluters when their discharges exceed accepted levels, performance bonds (payments made to regulatory authorities before a potentially polluting activity is undertaken, and then returned when the environmental performance is proven to be acceptable), and liability assignment, which provides incentives to actual or potential polluters to protect the environment by making them liable for any damage they cause. This chapter only addresses fines because they are the </w:t>
      </w:r>
      <w:proofErr w:type="gramStart"/>
      <w:r w:rsidRPr="00766665">
        <w:rPr>
          <w:sz w:val="16"/>
        </w:rPr>
        <w:t>most commonly used</w:t>
      </w:r>
      <w:proofErr w:type="gramEnd"/>
      <w:r w:rsidRPr="00766665">
        <w:rPr>
          <w:sz w:val="16"/>
        </w:rPr>
        <w:t xml:space="preserve"> enforcement incentives, particularly in the area of water pollution control.</w:t>
      </w:r>
    </w:p>
    <w:p w14:paraId="574AB8B5" w14:textId="77777777" w:rsidR="001554BB" w:rsidRDefault="001554BB" w:rsidP="001554BB">
      <w:pPr>
        <w:pStyle w:val="Heading4"/>
      </w:pPr>
      <w:r>
        <w:t xml:space="preserve">They’re </w:t>
      </w:r>
      <w:r>
        <w:rPr>
          <w:u w:val="single"/>
        </w:rPr>
        <w:t>mutually exclusive</w:t>
      </w:r>
      <w:r>
        <w:t xml:space="preserve">. </w:t>
      </w:r>
    </w:p>
    <w:p w14:paraId="689CD783" w14:textId="77777777" w:rsidR="001554BB" w:rsidRPr="00176CA4" w:rsidRDefault="001554BB" w:rsidP="001554BB">
      <w:pPr>
        <w:rPr>
          <w:rStyle w:val="Style13ptBold"/>
        </w:rPr>
      </w:pPr>
      <w:r>
        <w:rPr>
          <w:rStyle w:val="Style13ptBold"/>
        </w:rPr>
        <w:t xml:space="preserve">Helmer ’97 </w:t>
      </w:r>
      <w:r w:rsidRPr="00176CA4">
        <w:t xml:space="preserve">[Richard and </w:t>
      </w:r>
      <w:proofErr w:type="spellStart"/>
      <w:r w:rsidRPr="00176CA4">
        <w:t>Invanildo</w:t>
      </w:r>
      <w:proofErr w:type="spellEnd"/>
      <w:r w:rsidRPr="00176CA4">
        <w:t>; 1997; Publishing in collaboration with area experts and on behalf of the United Nations Environmental Program, the Water Supply and Sanitation Collaborative Council, and the World Health Organization; WHO, “Water Pollution Control - A Guide to the Use of Water Quality Management Principles,” https://www.who.int/water_sanitation_health/resourcesquality/watpolcontrol.pdf]</w:t>
      </w:r>
    </w:p>
    <w:p w14:paraId="64049BAC" w14:textId="77777777" w:rsidR="001554BB" w:rsidRPr="00766665" w:rsidRDefault="001554BB" w:rsidP="001554BB">
      <w:pPr>
        <w:rPr>
          <w:sz w:val="16"/>
        </w:rPr>
      </w:pPr>
      <w:r w:rsidRPr="00766665">
        <w:rPr>
          <w:sz w:val="16"/>
        </w:rPr>
        <w:t xml:space="preserve">Implementation and enforcement. </w:t>
      </w:r>
      <w:r w:rsidRPr="00766665">
        <w:rPr>
          <w:rStyle w:val="StyleUnderline"/>
          <w:highlight w:val="cyan"/>
        </w:rPr>
        <w:t xml:space="preserve">The </w:t>
      </w:r>
      <w:r w:rsidRPr="00766665">
        <w:rPr>
          <w:rStyle w:val="Emphasis"/>
          <w:highlight w:val="cyan"/>
        </w:rPr>
        <w:t>choice</w:t>
      </w:r>
      <w:r w:rsidRPr="00766665">
        <w:rPr>
          <w:rStyle w:val="Emphasis"/>
        </w:rPr>
        <w:t xml:space="preserve"> of approach</w:t>
      </w:r>
      <w:r w:rsidRPr="00766665">
        <w:rPr>
          <w:rStyle w:val="StyleUnderline"/>
        </w:rPr>
        <w:t xml:space="preserve"> </w:t>
      </w:r>
      <w:r w:rsidRPr="00766665">
        <w:rPr>
          <w:rStyle w:val="StyleUnderline"/>
          <w:highlight w:val="cyan"/>
        </w:rPr>
        <w:t>for</w:t>
      </w:r>
      <w:r w:rsidRPr="00766665">
        <w:rPr>
          <w:rStyle w:val="StyleUnderline"/>
        </w:rPr>
        <w:t xml:space="preserve"> implementing </w:t>
      </w:r>
      <w:r w:rsidRPr="00766665">
        <w:rPr>
          <w:rStyle w:val="Emphasis"/>
          <w:highlight w:val="cyan"/>
        </w:rPr>
        <w:t>water quality</w:t>
      </w:r>
      <w:r w:rsidRPr="00766665">
        <w:rPr>
          <w:rStyle w:val="StyleUnderline"/>
        </w:rPr>
        <w:t xml:space="preserve"> objectives and standards </w:t>
      </w:r>
      <w:r w:rsidRPr="00766665">
        <w:rPr>
          <w:rStyle w:val="StyleUnderline"/>
          <w:highlight w:val="cyan"/>
        </w:rPr>
        <w:t>is</w:t>
      </w:r>
      <w:r w:rsidRPr="00766665">
        <w:rPr>
          <w:sz w:val="16"/>
        </w:rPr>
        <w:t xml:space="preserve"> often </w:t>
      </w:r>
      <w:r w:rsidRPr="00766665">
        <w:rPr>
          <w:rStyle w:val="StyleUnderline"/>
        </w:rPr>
        <w:t xml:space="preserve">represented as </w:t>
      </w:r>
      <w:r w:rsidRPr="00766665">
        <w:rPr>
          <w:rStyle w:val="StyleUnderline"/>
          <w:highlight w:val="cyan"/>
        </w:rPr>
        <w:t xml:space="preserve">the </w:t>
      </w:r>
      <w:r w:rsidRPr="00766665">
        <w:rPr>
          <w:rStyle w:val="Emphasis"/>
          <w:highlight w:val="cyan"/>
        </w:rPr>
        <w:t>choice between</w:t>
      </w:r>
      <w:r w:rsidRPr="00766665">
        <w:rPr>
          <w:rStyle w:val="StyleUnderline"/>
        </w:rPr>
        <w:t xml:space="preserve"> the </w:t>
      </w:r>
      <w:r w:rsidRPr="00766665">
        <w:rPr>
          <w:rStyle w:val="StyleUnderline"/>
          <w:highlight w:val="cyan"/>
        </w:rPr>
        <w:t>"</w:t>
      </w:r>
      <w:r w:rsidRPr="00766665">
        <w:rPr>
          <w:rStyle w:val="Emphasis"/>
          <w:highlight w:val="cyan"/>
        </w:rPr>
        <w:t>command and control</w:t>
      </w:r>
      <w:r w:rsidRPr="00766665">
        <w:rPr>
          <w:rStyle w:val="StyleUnderline"/>
          <w:highlight w:val="cyan"/>
        </w:rPr>
        <w:t>"</w:t>
      </w:r>
      <w:r w:rsidRPr="00766665">
        <w:rPr>
          <w:rStyle w:val="StyleUnderline"/>
        </w:rPr>
        <w:t xml:space="preserve"> approach </w:t>
      </w:r>
      <w:r w:rsidRPr="00766665">
        <w:rPr>
          <w:rStyle w:val="StyleUnderline"/>
          <w:highlight w:val="cyan"/>
        </w:rPr>
        <w:t>and</w:t>
      </w:r>
      <w:r w:rsidRPr="00766665">
        <w:rPr>
          <w:rStyle w:val="StyleUnderline"/>
        </w:rPr>
        <w:t xml:space="preserve"> the </w:t>
      </w:r>
      <w:r w:rsidRPr="00766665">
        <w:rPr>
          <w:rStyle w:val="StyleUnderline"/>
          <w:highlight w:val="cyan"/>
        </w:rPr>
        <w:t>"</w:t>
      </w:r>
      <w:r w:rsidRPr="00766665">
        <w:rPr>
          <w:rStyle w:val="Emphasis"/>
          <w:highlight w:val="cyan"/>
        </w:rPr>
        <w:t>market based</w:t>
      </w:r>
      <w:r w:rsidRPr="00766665">
        <w:rPr>
          <w:rStyle w:val="StyleUnderline"/>
          <w:highlight w:val="cyan"/>
        </w:rPr>
        <w:t>" approach</w:t>
      </w:r>
      <w:r w:rsidRPr="00766665">
        <w:rPr>
          <w:rStyle w:val="StyleUnderline"/>
        </w:rPr>
        <w:t>. The former has been relied upon</w:t>
      </w:r>
      <w:r w:rsidRPr="00766665">
        <w:rPr>
          <w:sz w:val="16"/>
        </w:rPr>
        <w:t xml:space="preserve"> heavily in the past </w:t>
      </w:r>
      <w:r w:rsidRPr="00766665">
        <w:rPr>
          <w:rStyle w:val="StyleUnderline"/>
        </w:rPr>
        <w:t>in western countries</w:t>
      </w:r>
      <w:r w:rsidRPr="00766665">
        <w:rPr>
          <w:sz w:val="16"/>
        </w:rPr>
        <w:t xml:space="preserve"> in the basin. A combined approach of water quality standards, discharge limits for individual facilities and financial instruments can be most effective in bringing about improvement in an industrial enterprise's environmental performance.</w:t>
      </w:r>
    </w:p>
    <w:p w14:paraId="1FD50295" w14:textId="77777777" w:rsidR="001554BB" w:rsidRDefault="001554BB" w:rsidP="001554BB">
      <w:pPr>
        <w:pStyle w:val="Heading4"/>
      </w:pPr>
      <w:r>
        <w:t xml:space="preserve">Contextual evidence---the only </w:t>
      </w:r>
      <w:r>
        <w:rPr>
          <w:u w:val="single"/>
        </w:rPr>
        <w:t>legal</w:t>
      </w:r>
      <w:r>
        <w:t xml:space="preserve"> instrument for </w:t>
      </w:r>
      <w:r>
        <w:rPr>
          <w:u w:val="single"/>
        </w:rPr>
        <w:t>protecting water resources</w:t>
      </w:r>
      <w:r>
        <w:t xml:space="preserve"> is </w:t>
      </w:r>
      <w:r>
        <w:rPr>
          <w:u w:val="single"/>
        </w:rPr>
        <w:t>command-and-control</w:t>
      </w:r>
      <w:r>
        <w:t xml:space="preserve"> regulation. </w:t>
      </w:r>
    </w:p>
    <w:p w14:paraId="49D0D396" w14:textId="77777777" w:rsidR="001554BB" w:rsidRPr="002952B7" w:rsidRDefault="001554BB" w:rsidP="001554BB">
      <w:pPr>
        <w:rPr>
          <w:rStyle w:val="Style13ptBold"/>
        </w:rPr>
      </w:pPr>
      <w:r>
        <w:rPr>
          <w:rStyle w:val="Style13ptBold"/>
        </w:rPr>
        <w:t xml:space="preserve">Kraemer et al. ‘1 </w:t>
      </w:r>
      <w:r w:rsidRPr="002952B7">
        <w:t xml:space="preserve">[Andreas, Keya Choudhury, and </w:t>
      </w:r>
      <w:proofErr w:type="spellStart"/>
      <w:r w:rsidRPr="002952B7">
        <w:t>Eleftheria</w:t>
      </w:r>
      <w:proofErr w:type="spellEnd"/>
      <w:r w:rsidRPr="002952B7">
        <w:t xml:space="preserve"> </w:t>
      </w:r>
      <w:proofErr w:type="spellStart"/>
      <w:r w:rsidRPr="002952B7">
        <w:t>Kampa</w:t>
      </w:r>
      <w:proofErr w:type="spellEnd"/>
      <w:r w:rsidRPr="002952B7">
        <w:t xml:space="preserve">; November 29; Director of Ecologic at the Institute for International </w:t>
      </w:r>
      <w:proofErr w:type="spellStart"/>
      <w:proofErr w:type="gramStart"/>
      <w:r w:rsidRPr="002952B7">
        <w:t>an</w:t>
      </w:r>
      <w:proofErr w:type="spellEnd"/>
      <w:proofErr w:type="gramEnd"/>
      <w:r w:rsidRPr="002952B7">
        <w:t xml:space="preserve"> European Environmental Policy; Research fellow; Research assistant; International Conference on Freshwater, “Protecting Water Resources: Pollution Prevention,” p. 8-9]</w:t>
      </w:r>
    </w:p>
    <w:p w14:paraId="6B5209F1" w14:textId="77777777" w:rsidR="001554BB" w:rsidRPr="001554BB" w:rsidRDefault="001554BB" w:rsidP="001554BB">
      <w:pPr>
        <w:rPr>
          <w:sz w:val="16"/>
        </w:rPr>
      </w:pPr>
      <w:r w:rsidRPr="001554BB">
        <w:rPr>
          <w:sz w:val="16"/>
        </w:rPr>
        <w:t>2. Success Stories and Lessons Learnt</w:t>
      </w:r>
    </w:p>
    <w:p w14:paraId="45544455" w14:textId="77777777" w:rsidR="001554BB" w:rsidRPr="001554BB" w:rsidRDefault="001554BB" w:rsidP="001554BB">
      <w:pPr>
        <w:rPr>
          <w:sz w:val="16"/>
        </w:rPr>
      </w:pPr>
      <w:r w:rsidRPr="001554BB">
        <w:rPr>
          <w:sz w:val="16"/>
        </w:rPr>
        <w:t>2.1. Political approaches</w:t>
      </w:r>
    </w:p>
    <w:p w14:paraId="4CCE4C5E" w14:textId="77777777" w:rsidR="001554BB" w:rsidRPr="001554BB" w:rsidRDefault="001554BB" w:rsidP="001554BB">
      <w:pPr>
        <w:rPr>
          <w:sz w:val="16"/>
        </w:rPr>
      </w:pPr>
      <w:r w:rsidRPr="001554BB">
        <w:rPr>
          <w:sz w:val="16"/>
        </w:rPr>
        <w:t xml:space="preserve">Ineffective regulatory oversight, institutional failures and lack of political commitment are often quoted as some of the most significant causes of water pollution problems. Therefore, </w:t>
      </w:r>
      <w:r w:rsidRPr="001554BB">
        <w:rPr>
          <w:rStyle w:val="StyleUnderline"/>
        </w:rPr>
        <w:t xml:space="preserve">a critical step towards </w:t>
      </w:r>
      <w:r w:rsidRPr="001554BB">
        <w:rPr>
          <w:rStyle w:val="StyleUnderline"/>
          <w:highlight w:val="cyan"/>
        </w:rPr>
        <w:t xml:space="preserve">the </w:t>
      </w:r>
      <w:r w:rsidRPr="001554BB">
        <w:rPr>
          <w:rStyle w:val="Emphasis"/>
          <w:highlight w:val="cyan"/>
        </w:rPr>
        <w:t>protection of water resources</w:t>
      </w:r>
      <w:r w:rsidRPr="001554BB">
        <w:rPr>
          <w:rStyle w:val="StyleUnderline"/>
        </w:rPr>
        <w:t xml:space="preserve"> is</w:t>
      </w:r>
      <w:r w:rsidRPr="001554BB">
        <w:rPr>
          <w:sz w:val="16"/>
        </w:rPr>
        <w:t xml:space="preserve"> the creation of </w:t>
      </w:r>
      <w:r w:rsidRPr="001554BB">
        <w:rPr>
          <w:rStyle w:val="StyleUnderline"/>
        </w:rPr>
        <w:t>will and commitment among political parties</w:t>
      </w:r>
      <w:r w:rsidRPr="001554BB">
        <w:rPr>
          <w:sz w:val="16"/>
        </w:rPr>
        <w:t xml:space="preserve"> at all levels, </w:t>
      </w:r>
      <w:r w:rsidRPr="001554BB">
        <w:rPr>
          <w:rStyle w:val="StyleUnderline"/>
        </w:rPr>
        <w:t>to</w:t>
      </w:r>
      <w:r w:rsidRPr="001554BB">
        <w:rPr>
          <w:sz w:val="16"/>
        </w:rPr>
        <w:t xml:space="preserve"> seriously </w:t>
      </w:r>
      <w:r w:rsidRPr="001554BB">
        <w:rPr>
          <w:rStyle w:val="StyleUnderline"/>
        </w:rPr>
        <w:t>invest human and financial capital in</w:t>
      </w:r>
      <w:r w:rsidRPr="001554BB">
        <w:rPr>
          <w:sz w:val="16"/>
        </w:rPr>
        <w:t xml:space="preserve"> the </w:t>
      </w:r>
      <w:r w:rsidRPr="001554BB">
        <w:rPr>
          <w:rStyle w:val="Emphasis"/>
        </w:rPr>
        <w:t>protection</w:t>
      </w:r>
      <w:r w:rsidRPr="001554BB">
        <w:rPr>
          <w:rStyle w:val="StyleUnderline"/>
        </w:rPr>
        <w:t xml:space="preserve"> of</w:t>
      </w:r>
      <w:r w:rsidRPr="001554BB">
        <w:rPr>
          <w:sz w:val="16"/>
        </w:rPr>
        <w:t xml:space="preserve"> freshwater and related </w:t>
      </w:r>
      <w:r w:rsidRPr="001554BB">
        <w:rPr>
          <w:rStyle w:val="StyleUnderline"/>
        </w:rPr>
        <w:t>ecosystems and</w:t>
      </w:r>
      <w:r w:rsidRPr="001554BB">
        <w:rPr>
          <w:sz w:val="16"/>
        </w:rPr>
        <w:t xml:space="preserve"> to consider the polluter pays principle in all relevant water </w:t>
      </w:r>
      <w:r w:rsidRPr="001554BB">
        <w:rPr>
          <w:rStyle w:val="StyleUnderline"/>
        </w:rPr>
        <w:t>policy formulation</w:t>
      </w:r>
      <w:r w:rsidRPr="001554BB">
        <w:rPr>
          <w:sz w:val="16"/>
        </w:rPr>
        <w:t>.</w:t>
      </w:r>
    </w:p>
    <w:p w14:paraId="215483AC" w14:textId="77777777" w:rsidR="001554BB" w:rsidRPr="001554BB" w:rsidRDefault="001554BB" w:rsidP="001554BB">
      <w:pPr>
        <w:rPr>
          <w:sz w:val="16"/>
        </w:rPr>
      </w:pPr>
      <w:r w:rsidRPr="001554BB">
        <w:rPr>
          <w:sz w:val="16"/>
        </w:rPr>
        <w:t xml:space="preserve">Several political approaches to water pollution have been developed that have already proven or have potential to be successful such EQOs and river basin management. </w:t>
      </w:r>
      <w:proofErr w:type="spellStart"/>
      <w:r w:rsidRPr="001554BB">
        <w:rPr>
          <w:sz w:val="16"/>
        </w:rPr>
        <w:t>Decentralised</w:t>
      </w:r>
      <w:proofErr w:type="spellEnd"/>
      <w:r w:rsidRPr="001554BB">
        <w:rPr>
          <w:sz w:val="16"/>
        </w:rPr>
        <w:t xml:space="preserve"> </w:t>
      </w:r>
      <w:proofErr w:type="spellStart"/>
      <w:r w:rsidRPr="001554BB">
        <w:rPr>
          <w:sz w:val="16"/>
        </w:rPr>
        <w:t>decisionmaking</w:t>
      </w:r>
      <w:proofErr w:type="spellEnd"/>
      <w:r w:rsidRPr="001554BB">
        <w:rPr>
          <w:sz w:val="16"/>
        </w:rPr>
        <w:t xml:space="preserve"> systems, </w:t>
      </w:r>
      <w:proofErr w:type="spellStart"/>
      <w:r w:rsidRPr="001554BB">
        <w:rPr>
          <w:sz w:val="16"/>
        </w:rPr>
        <w:t>characterised</w:t>
      </w:r>
      <w:proofErr w:type="spellEnd"/>
      <w:r w:rsidRPr="001554BB">
        <w:rPr>
          <w:sz w:val="16"/>
        </w:rPr>
        <w:t xml:space="preserve"> by self-government and self-financing, have also proven successful in achieving the protection of water resources (64) (see case in Colombia Box 3 and Israel, Box 10). Willingness to pay may also increase significantly if payments are made to local institutions that can be held accountable for delivery of services (9). Nevertheless, </w:t>
      </w:r>
      <w:proofErr w:type="gramStart"/>
      <w:r w:rsidRPr="001554BB">
        <w:rPr>
          <w:sz w:val="16"/>
        </w:rPr>
        <w:t>regional</w:t>
      </w:r>
      <w:proofErr w:type="gramEnd"/>
      <w:r w:rsidRPr="001554BB">
        <w:rPr>
          <w:sz w:val="16"/>
        </w:rPr>
        <w:t xml:space="preserve"> and interregional structures still remain important for issues such as diffuse agricultural pollution that affect local water quality but require a </w:t>
      </w:r>
      <w:proofErr w:type="spellStart"/>
      <w:r w:rsidRPr="001554BB">
        <w:rPr>
          <w:sz w:val="16"/>
        </w:rPr>
        <w:t>centralised</w:t>
      </w:r>
      <w:proofErr w:type="spellEnd"/>
      <w:r w:rsidRPr="001554BB">
        <w:rPr>
          <w:sz w:val="16"/>
        </w:rPr>
        <w:t xml:space="preserve"> approach (64).</w:t>
      </w:r>
    </w:p>
    <w:p w14:paraId="5829F062" w14:textId="7EA27A58" w:rsidR="001554BB" w:rsidRPr="001554BB" w:rsidRDefault="001554BB" w:rsidP="001554BB">
      <w:pPr>
        <w:rPr>
          <w:sz w:val="16"/>
        </w:rPr>
      </w:pPr>
      <w:r w:rsidRPr="001554BB">
        <w:rPr>
          <w:rStyle w:val="Emphasis"/>
          <w:highlight w:val="cyan"/>
        </w:rPr>
        <w:t>Legal instruments</w:t>
      </w:r>
      <w:r w:rsidRPr="001554BB">
        <w:rPr>
          <w:rStyle w:val="StyleUnderline"/>
          <w:highlight w:val="cyan"/>
        </w:rPr>
        <w:t>, the</w:t>
      </w:r>
      <w:r w:rsidRPr="001554BB">
        <w:rPr>
          <w:sz w:val="16"/>
        </w:rPr>
        <w:t xml:space="preserve"> so-called </w:t>
      </w:r>
      <w:r w:rsidRPr="001554BB">
        <w:rPr>
          <w:rStyle w:val="Emphasis"/>
          <w:highlight w:val="cyan"/>
        </w:rPr>
        <w:t>command and control</w:t>
      </w:r>
      <w:r w:rsidRPr="001554BB">
        <w:rPr>
          <w:rStyle w:val="StyleUnderline"/>
          <w:highlight w:val="cyan"/>
        </w:rPr>
        <w:t xml:space="preserve"> strategies have been </w:t>
      </w:r>
      <w:r w:rsidRPr="001554BB">
        <w:rPr>
          <w:rStyle w:val="Emphasis"/>
          <w:highlight w:val="cyan"/>
        </w:rPr>
        <w:t>used</w:t>
      </w:r>
      <w:r w:rsidRPr="001554BB">
        <w:rPr>
          <w:rStyle w:val="Emphasis"/>
        </w:rPr>
        <w:t xml:space="preserve"> widely</w:t>
      </w:r>
      <w:r w:rsidRPr="001554BB">
        <w:rPr>
          <w:rStyle w:val="StyleUnderline"/>
        </w:rPr>
        <w:t xml:space="preserve"> </w:t>
      </w:r>
      <w:r w:rsidRPr="001554BB">
        <w:rPr>
          <w:rStyle w:val="StyleUnderline"/>
          <w:highlight w:val="cyan"/>
        </w:rPr>
        <w:t>over</w:t>
      </w:r>
      <w:r w:rsidRPr="001554BB">
        <w:rPr>
          <w:rStyle w:val="StyleUnderline"/>
        </w:rPr>
        <w:t xml:space="preserve"> the past </w:t>
      </w:r>
      <w:r w:rsidRPr="001554BB">
        <w:rPr>
          <w:rStyle w:val="Emphasis"/>
          <w:highlight w:val="cyan"/>
        </w:rPr>
        <w:t>20 years</w:t>
      </w:r>
      <w:r w:rsidRPr="001554BB">
        <w:rPr>
          <w:rStyle w:val="StyleUnderline"/>
          <w:highlight w:val="cyan"/>
        </w:rPr>
        <w:t xml:space="preserve"> and</w:t>
      </w:r>
      <w:r w:rsidRPr="001554BB">
        <w:rPr>
          <w:sz w:val="16"/>
        </w:rPr>
        <w:t xml:space="preserve"> </w:t>
      </w:r>
      <w:proofErr w:type="gramStart"/>
      <w:r w:rsidRPr="001554BB">
        <w:rPr>
          <w:sz w:val="16"/>
        </w:rPr>
        <w:t xml:space="preserve">still </w:t>
      </w:r>
      <w:r w:rsidRPr="001554BB">
        <w:rPr>
          <w:rStyle w:val="StyleUnderline"/>
          <w:highlight w:val="cyan"/>
        </w:rPr>
        <w:t>remain</w:t>
      </w:r>
      <w:proofErr w:type="gramEnd"/>
      <w:r w:rsidRPr="001554BB">
        <w:rPr>
          <w:rStyle w:val="StyleUnderline"/>
          <w:highlight w:val="cyan"/>
        </w:rPr>
        <w:t xml:space="preserve"> </w:t>
      </w:r>
      <w:r w:rsidRPr="001554BB">
        <w:rPr>
          <w:rStyle w:val="Emphasis"/>
          <w:highlight w:val="cyan"/>
        </w:rPr>
        <w:t>important</w:t>
      </w:r>
      <w:r w:rsidRPr="001554BB">
        <w:rPr>
          <w:rStyle w:val="StyleUnderline"/>
          <w:highlight w:val="cyan"/>
        </w:rPr>
        <w:t xml:space="preserve"> in</w:t>
      </w:r>
      <w:r w:rsidRPr="001554BB">
        <w:rPr>
          <w:rStyle w:val="StyleUnderline"/>
        </w:rPr>
        <w:t xml:space="preserve"> several high-income as well as developing countries</w:t>
      </w:r>
      <w:r w:rsidRPr="001554BB">
        <w:rPr>
          <w:sz w:val="16"/>
        </w:rPr>
        <w:t xml:space="preserve"> (20). </w:t>
      </w:r>
      <w:r w:rsidRPr="001554BB">
        <w:rPr>
          <w:rStyle w:val="StyleUnderline"/>
        </w:rPr>
        <w:t xml:space="preserve">Several </w:t>
      </w:r>
      <w:r w:rsidRPr="001554BB">
        <w:rPr>
          <w:rStyle w:val="Emphasis"/>
        </w:rPr>
        <w:t>binding frameworks</w:t>
      </w:r>
      <w:r w:rsidRPr="001554BB">
        <w:rPr>
          <w:rStyle w:val="StyleUnderline"/>
        </w:rPr>
        <w:t xml:space="preserve">, such in </w:t>
      </w:r>
      <w:r w:rsidRPr="001554BB">
        <w:rPr>
          <w:rStyle w:val="StyleUnderline"/>
          <w:highlight w:val="cyan"/>
        </w:rPr>
        <w:t>the</w:t>
      </w:r>
      <w:r w:rsidRPr="001554BB">
        <w:rPr>
          <w:sz w:val="16"/>
        </w:rPr>
        <w:t xml:space="preserve"> Great Lakes of </w:t>
      </w:r>
      <w:r w:rsidRPr="001554BB">
        <w:rPr>
          <w:rStyle w:val="Emphasis"/>
          <w:highlight w:val="cyan"/>
        </w:rPr>
        <w:t>US</w:t>
      </w:r>
      <w:r w:rsidRPr="001554BB">
        <w:rPr>
          <w:sz w:val="16"/>
        </w:rPr>
        <w:t xml:space="preserve"> and Canada (Box 5), </w:t>
      </w:r>
      <w:r w:rsidRPr="001554BB">
        <w:rPr>
          <w:rStyle w:val="StyleUnderline"/>
        </w:rPr>
        <w:t>and legal decisions</w:t>
      </w:r>
      <w:r w:rsidRPr="001554BB">
        <w:rPr>
          <w:sz w:val="16"/>
        </w:rPr>
        <w:t xml:space="preserve"> (banning of insecticides in Indonesia combined with farmers' training </w:t>
      </w:r>
      <w:proofErr w:type="spellStart"/>
      <w:r w:rsidRPr="001554BB">
        <w:rPr>
          <w:sz w:val="16"/>
        </w:rPr>
        <w:t>programmes</w:t>
      </w:r>
      <w:proofErr w:type="spellEnd"/>
      <w:r w:rsidRPr="001554BB">
        <w:rPr>
          <w:sz w:val="16"/>
        </w:rPr>
        <w:t xml:space="preserve">, Box 9) </w:t>
      </w:r>
      <w:r w:rsidRPr="001554BB">
        <w:rPr>
          <w:rStyle w:val="StyleUnderline"/>
        </w:rPr>
        <w:t>have been used with success</w:t>
      </w:r>
      <w:r w:rsidRPr="001554BB">
        <w:rPr>
          <w:sz w:val="16"/>
        </w:rPr>
        <w:t xml:space="preserve"> in several regions.</w:t>
      </w:r>
    </w:p>
    <w:p w14:paraId="0B218329" w14:textId="7CF5F460" w:rsidR="005F7203" w:rsidRDefault="005F7203" w:rsidP="005F7203">
      <w:pPr>
        <w:pStyle w:val="Heading3"/>
      </w:pPr>
      <w:r>
        <w:t>Violation---Non-Binding---2NC</w:t>
      </w:r>
    </w:p>
    <w:p w14:paraId="02AD0762" w14:textId="6B16AB77" w:rsidR="005F7203" w:rsidRPr="005F7203" w:rsidRDefault="005F7203" w:rsidP="005F7203">
      <w:pPr>
        <w:pStyle w:val="Heading4"/>
      </w:pPr>
      <w:r>
        <w:t xml:space="preserve">Regulations must be </w:t>
      </w:r>
      <w:r w:rsidR="002F01AD">
        <w:rPr>
          <w:u w:val="single"/>
        </w:rPr>
        <w:t>governmental</w:t>
      </w:r>
      <w:r w:rsidR="002F01AD">
        <w:t xml:space="preserve"> and </w:t>
      </w:r>
      <w:r w:rsidR="002F01AD">
        <w:rPr>
          <w:u w:val="single"/>
        </w:rPr>
        <w:t>binding</w:t>
      </w:r>
      <w:r w:rsidR="002F01AD">
        <w:t xml:space="preserve">. </w:t>
      </w:r>
      <w:r>
        <w:t xml:space="preserve"> </w:t>
      </w:r>
    </w:p>
    <w:p w14:paraId="663ADDE2" w14:textId="77777777" w:rsidR="005F7203" w:rsidRDefault="005F7203" w:rsidP="005F7203">
      <w:r>
        <w:rPr>
          <w:rStyle w:val="Style13ptBold"/>
        </w:rPr>
        <w:t xml:space="preserve">Orbach ’16 </w:t>
      </w:r>
      <w:r w:rsidRPr="002373D1">
        <w:t xml:space="preserve">[Barak; July 25; Professor of Law at the University of Arizona James E. Rogers College of Law fellow of the American College of Governance Counsel, Thurman Arnold Project at Yale, Salzburg Global Seminar, and the American Bar Foundation, J.D. and Ph.D. in Law from Harvard University; Yale Law Journal on Regulation, “What is Regulation?” </w:t>
      </w:r>
      <w:hyperlink r:id="rId25" w:history="1">
        <w:r w:rsidRPr="003D1DFA">
          <w:rPr>
            <w:rStyle w:val="Hyperlink"/>
          </w:rPr>
          <w:t>https://www.yalejreg.com/bulletin/what-is-regulation/</w:t>
        </w:r>
      </w:hyperlink>
      <w:r w:rsidRPr="002373D1">
        <w:t>]</w:t>
      </w:r>
    </w:p>
    <w:p w14:paraId="0EC873FD" w14:textId="1B298C4D" w:rsidR="005F7203" w:rsidRPr="002F01AD" w:rsidRDefault="005F7203" w:rsidP="005F7203">
      <w:pPr>
        <w:rPr>
          <w:sz w:val="16"/>
        </w:rPr>
      </w:pPr>
      <w:proofErr w:type="gramStart"/>
      <w:r w:rsidRPr="002F01AD">
        <w:rPr>
          <w:sz w:val="16"/>
        </w:rPr>
        <w:t>So</w:t>
      </w:r>
      <w:proofErr w:type="gramEnd"/>
      <w:r w:rsidRPr="002F01AD">
        <w:rPr>
          <w:sz w:val="16"/>
        </w:rPr>
        <w:t xml:space="preserve"> what does regulation mean? We return to the starting point—the intuitive understanding of the word </w:t>
      </w:r>
      <w:r w:rsidRPr="002F01AD">
        <w:rPr>
          <w:rStyle w:val="StyleUnderline"/>
          <w:highlight w:val="cyan"/>
        </w:rPr>
        <w:t>“regulation”:</w:t>
      </w:r>
      <w:r w:rsidRPr="002F01AD">
        <w:rPr>
          <w:rStyle w:val="StyleUnderline"/>
        </w:rPr>
        <w:t xml:space="preserve"> </w:t>
      </w:r>
      <w:r w:rsidRPr="002F01AD">
        <w:rPr>
          <w:rStyle w:val="Emphasis"/>
        </w:rPr>
        <w:t>government intervention</w:t>
      </w:r>
      <w:r w:rsidRPr="002F01AD">
        <w:rPr>
          <w:rStyle w:val="StyleUnderline"/>
        </w:rPr>
        <w:t xml:space="preserve"> in the </w:t>
      </w:r>
      <w:r w:rsidRPr="002F01AD">
        <w:rPr>
          <w:rStyle w:val="Emphasis"/>
        </w:rPr>
        <w:t>private domain</w:t>
      </w:r>
      <w:r w:rsidRPr="002F01AD">
        <w:rPr>
          <w:rStyle w:val="StyleUnderline"/>
        </w:rPr>
        <w:t> or </w:t>
      </w:r>
      <w:r w:rsidRPr="002F01AD">
        <w:rPr>
          <w:rStyle w:val="StyleUnderline"/>
          <w:highlight w:val="cyan"/>
        </w:rPr>
        <w:t xml:space="preserve">a </w:t>
      </w:r>
      <w:r w:rsidRPr="002F01AD">
        <w:rPr>
          <w:rStyle w:val="Emphasis"/>
          <w:highlight w:val="cyan"/>
        </w:rPr>
        <w:t>legal rule</w:t>
      </w:r>
      <w:r w:rsidRPr="002F01AD">
        <w:rPr>
          <w:rStyle w:val="StyleUnderline"/>
          <w:highlight w:val="cyan"/>
        </w:rPr>
        <w:t xml:space="preserve"> that implements</w:t>
      </w:r>
      <w:r w:rsidRPr="002F01AD">
        <w:rPr>
          <w:rStyle w:val="StyleUnderline"/>
        </w:rPr>
        <w:t xml:space="preserve"> such </w:t>
      </w:r>
      <w:r w:rsidRPr="002F01AD">
        <w:rPr>
          <w:rStyle w:val="StyleUnderline"/>
          <w:highlight w:val="cyan"/>
        </w:rPr>
        <w:t>intervention. The</w:t>
      </w:r>
      <w:r w:rsidRPr="002F01AD">
        <w:rPr>
          <w:rStyle w:val="StyleUnderline"/>
        </w:rPr>
        <w:t xml:space="preserve"> implementing </w:t>
      </w:r>
      <w:r w:rsidRPr="002F01AD">
        <w:rPr>
          <w:rStyle w:val="StyleUnderline"/>
          <w:highlight w:val="cyan"/>
        </w:rPr>
        <w:t xml:space="preserve">rule is a </w:t>
      </w:r>
      <w:r w:rsidRPr="002F01AD">
        <w:rPr>
          <w:rStyle w:val="Emphasis"/>
          <w:highlight w:val="cyan"/>
        </w:rPr>
        <w:t>binding</w:t>
      </w:r>
      <w:r w:rsidRPr="002F01AD">
        <w:rPr>
          <w:rStyle w:val="Emphasis"/>
        </w:rPr>
        <w:t xml:space="preserve"> legal </w:t>
      </w:r>
      <w:r w:rsidRPr="002F01AD">
        <w:rPr>
          <w:rStyle w:val="Emphasis"/>
          <w:highlight w:val="cyan"/>
        </w:rPr>
        <w:t>norm</w:t>
      </w:r>
      <w:r w:rsidRPr="002F01AD">
        <w:rPr>
          <w:rStyle w:val="StyleUnderline"/>
          <w:highlight w:val="cyan"/>
        </w:rPr>
        <w:t xml:space="preserve"> created by a </w:t>
      </w:r>
      <w:r w:rsidRPr="002F01AD">
        <w:rPr>
          <w:rStyle w:val="Emphasis"/>
          <w:highlight w:val="cyan"/>
        </w:rPr>
        <w:t>state</w:t>
      </w:r>
      <w:r w:rsidRPr="002F01AD">
        <w:rPr>
          <w:rStyle w:val="Emphasis"/>
        </w:rPr>
        <w:t xml:space="preserve"> organ</w:t>
      </w:r>
      <w:r w:rsidRPr="002F01AD">
        <w:rPr>
          <w:rStyle w:val="StyleUnderline"/>
        </w:rPr>
        <w:t xml:space="preserve"> </w:t>
      </w:r>
      <w:r w:rsidRPr="002F01AD">
        <w:rPr>
          <w:rStyle w:val="StyleUnderline"/>
          <w:highlight w:val="cyan"/>
        </w:rPr>
        <w:t xml:space="preserve">that intends to </w:t>
      </w:r>
      <w:r w:rsidRPr="002F01AD">
        <w:rPr>
          <w:rStyle w:val="Emphasis"/>
          <w:highlight w:val="cyan"/>
        </w:rPr>
        <w:t>shape</w:t>
      </w:r>
      <w:r w:rsidRPr="002F01AD">
        <w:rPr>
          <w:rStyle w:val="Emphasis"/>
        </w:rPr>
        <w:t xml:space="preserve"> the </w:t>
      </w:r>
      <w:r w:rsidRPr="002F01AD">
        <w:rPr>
          <w:rStyle w:val="Emphasis"/>
          <w:highlight w:val="cyan"/>
        </w:rPr>
        <w:t>conduct</w:t>
      </w:r>
      <w:r w:rsidRPr="002F01AD">
        <w:rPr>
          <w:rStyle w:val="StyleUnderline"/>
        </w:rPr>
        <w:t xml:space="preserve"> of individuals and firms</w:t>
      </w:r>
      <w:r w:rsidRPr="002F01AD">
        <w:rPr>
          <w:sz w:val="16"/>
        </w:rPr>
        <w:t>.21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14:paraId="2F6075FA" w14:textId="1DC30F8C" w:rsidR="00500AA1" w:rsidRDefault="00500AA1" w:rsidP="00500AA1">
      <w:pPr>
        <w:pStyle w:val="Heading2"/>
      </w:pPr>
      <w:r>
        <w:t>Standards</w:t>
      </w:r>
    </w:p>
    <w:p w14:paraId="5F382B99" w14:textId="5B7555C6" w:rsidR="006254BF" w:rsidRDefault="006254BF" w:rsidP="006254BF">
      <w:pPr>
        <w:pStyle w:val="Heading3"/>
      </w:pPr>
      <w:r>
        <w:t>Ground---2NC</w:t>
      </w:r>
    </w:p>
    <w:p w14:paraId="3E00DEF9" w14:textId="77777777" w:rsidR="006254BF" w:rsidRDefault="006254BF" w:rsidP="006254BF">
      <w:pPr>
        <w:pStyle w:val="Heading4"/>
      </w:pPr>
      <w:r>
        <w:t>Regulation ensures enforcement tradeoff DAs</w:t>
      </w:r>
    </w:p>
    <w:p w14:paraId="4276BEFD" w14:textId="77777777" w:rsidR="006254BF" w:rsidRPr="00071653" w:rsidRDefault="006254BF" w:rsidP="006254BF">
      <w:r w:rsidRPr="00071653">
        <w:rPr>
          <w:rStyle w:val="Style13ptBold"/>
        </w:rPr>
        <w:t>Koop</w:t>
      </w:r>
      <w:r>
        <w:t xml:space="preserve"> and Lodge </w:t>
      </w:r>
      <w:r w:rsidRPr="00071653">
        <w:rPr>
          <w:rStyle w:val="Style13ptBold"/>
        </w:rPr>
        <w:t>15</w:t>
      </w:r>
      <w:r>
        <w:t>, *Lecturer in Political Economy Department of Political Economy King’s College London, **Professor of Political Science and Public Policy Department of Government London School of Economics and Political Science (Chris and Martin, “What is regulation? An interdisciplinary concept analysis,” London School of Economics, http://eprints.lse.ac.uk/62135/1/Lodge_What_is_regulation_2016.pdf)</w:t>
      </w:r>
    </w:p>
    <w:p w14:paraId="3F68771A" w14:textId="2010A7CE" w:rsidR="006254BF" w:rsidRPr="006254BF" w:rsidRDefault="006254BF" w:rsidP="006254BF">
      <w:pPr>
        <w:rPr>
          <w:sz w:val="16"/>
        </w:rPr>
      </w:pPr>
      <w:r w:rsidRPr="006254BF">
        <w:rPr>
          <w:sz w:val="16"/>
        </w:rPr>
        <w:t xml:space="preserve">Narrow conceptions often </w:t>
      </w:r>
      <w:proofErr w:type="spellStart"/>
      <w:r w:rsidRPr="006254BF">
        <w:rPr>
          <w:sz w:val="16"/>
        </w:rPr>
        <w:t>characterise</w:t>
      </w:r>
      <w:proofErr w:type="spellEnd"/>
      <w:r w:rsidRPr="006254BF">
        <w:rPr>
          <w:sz w:val="16"/>
        </w:rPr>
        <w:t xml:space="preserve"> regulation as constituting of a legal mandate backed by the possibility of sanctions. Some authors have further specified the nature of this legal or official mandate. For Hood and colleagues (Hood et al. 1999, p. 8; Hood et al. 2004), regulation involves a ‘control system’ that requires the existence (and functioning) of three components, namely standard-setting (the statement of the desired state of the world), information-gathering (the tools used to detect how the actual state of the world differs from the desired one) and </w:t>
      </w:r>
      <w:proofErr w:type="spellStart"/>
      <w:r w:rsidRPr="006254BF">
        <w:rPr>
          <w:sz w:val="16"/>
        </w:rPr>
        <w:t>behaviour</w:t>
      </w:r>
      <w:proofErr w:type="spellEnd"/>
      <w:r w:rsidRPr="006254BF">
        <w:rPr>
          <w:sz w:val="16"/>
        </w:rPr>
        <w:t xml:space="preserve">-modification (the tools used to align actual with desired states of the world). 10 These three components are also explicitly included in Black’s </w:t>
      </w:r>
      <w:proofErr w:type="gramStart"/>
      <w:r w:rsidRPr="006254BF">
        <w:rPr>
          <w:sz w:val="16"/>
        </w:rPr>
        <w:t>aforementioned definition</w:t>
      </w:r>
      <w:proofErr w:type="gramEnd"/>
      <w:r w:rsidRPr="006254BF">
        <w:rPr>
          <w:sz w:val="16"/>
        </w:rPr>
        <w:t xml:space="preserve"> (2002, p. 26), and in texts which build on that definition, including Parker and Braithwaite (2005, p. 120), Morgan and Young (2007, p. 3), and Lodge and </w:t>
      </w:r>
      <w:proofErr w:type="spellStart"/>
      <w:r w:rsidRPr="006254BF">
        <w:rPr>
          <w:sz w:val="16"/>
        </w:rPr>
        <w:t>Wegrich</w:t>
      </w:r>
      <w:proofErr w:type="spellEnd"/>
      <w:r w:rsidRPr="006254BF">
        <w:rPr>
          <w:sz w:val="16"/>
        </w:rPr>
        <w:t xml:space="preserve"> (2012, pp. 12-16). Similarly, </w:t>
      </w:r>
      <w:r w:rsidRPr="006254BF">
        <w:rPr>
          <w:rStyle w:val="StyleUnderline"/>
          <w:highlight w:val="cyan"/>
        </w:rPr>
        <w:t>Levi</w:t>
      </w:r>
      <w:r w:rsidRPr="006254BF">
        <w:rPr>
          <w:sz w:val="16"/>
        </w:rPr>
        <w:t>-</w:t>
      </w:r>
      <w:proofErr w:type="spellStart"/>
      <w:r w:rsidRPr="006254BF">
        <w:rPr>
          <w:sz w:val="16"/>
        </w:rPr>
        <w:t>Faur</w:t>
      </w:r>
      <w:proofErr w:type="spellEnd"/>
      <w:r w:rsidRPr="006254BF">
        <w:rPr>
          <w:sz w:val="16"/>
        </w:rPr>
        <w:t xml:space="preserve"> </w:t>
      </w:r>
      <w:r w:rsidRPr="006254BF">
        <w:rPr>
          <w:rStyle w:val="StyleUnderline"/>
          <w:highlight w:val="cyan"/>
        </w:rPr>
        <w:t>defines regulation as</w:t>
      </w:r>
      <w:r w:rsidRPr="007C39E6">
        <w:rPr>
          <w:rStyle w:val="StyleUnderline"/>
        </w:rPr>
        <w:t xml:space="preserve"> “ex-ante bureaucratic </w:t>
      </w:r>
      <w:proofErr w:type="spellStart"/>
      <w:r w:rsidRPr="007C39E6">
        <w:rPr>
          <w:rStyle w:val="StyleUnderline"/>
        </w:rPr>
        <w:t>legalisation</w:t>
      </w:r>
      <w:proofErr w:type="spellEnd"/>
      <w:r w:rsidRPr="007C39E6">
        <w:rPr>
          <w:rStyle w:val="StyleUnderline"/>
        </w:rPr>
        <w:t xml:space="preserve"> of </w:t>
      </w:r>
      <w:r w:rsidRPr="006254BF">
        <w:rPr>
          <w:rStyle w:val="StyleUnderline"/>
          <w:highlight w:val="cyan"/>
        </w:rPr>
        <w:t>prescriptive rules and</w:t>
      </w:r>
      <w:r w:rsidRPr="007C39E6">
        <w:rPr>
          <w:rStyle w:val="StyleUnderline"/>
        </w:rPr>
        <w:t xml:space="preserve"> the </w:t>
      </w:r>
      <w:r w:rsidRPr="007C39E6">
        <w:rPr>
          <w:rStyle w:val="Emphasis"/>
        </w:rPr>
        <w:t xml:space="preserve">monitoring and </w:t>
      </w:r>
      <w:r w:rsidRPr="006254BF">
        <w:rPr>
          <w:rStyle w:val="Emphasis"/>
          <w:highlight w:val="cyan"/>
        </w:rPr>
        <w:t>enforcement</w:t>
      </w:r>
      <w:r w:rsidRPr="006254BF">
        <w:rPr>
          <w:rStyle w:val="StyleUnderline"/>
          <w:highlight w:val="cyan"/>
        </w:rPr>
        <w:t xml:space="preserve"> of these rules</w:t>
      </w:r>
      <w:r w:rsidRPr="007C39E6">
        <w:rPr>
          <w:rStyle w:val="StyleUnderline"/>
        </w:rPr>
        <w:t xml:space="preserve"> by</w:t>
      </w:r>
      <w:r w:rsidRPr="006254BF">
        <w:rPr>
          <w:sz w:val="16"/>
        </w:rPr>
        <w:t xml:space="preserve"> social, business, and political actors on other social, business, and </w:t>
      </w:r>
      <w:r w:rsidRPr="007C39E6">
        <w:rPr>
          <w:rStyle w:val="StyleUnderline"/>
        </w:rPr>
        <w:t>political actors</w:t>
      </w:r>
      <w:r w:rsidRPr="006254BF">
        <w:rPr>
          <w:sz w:val="16"/>
        </w:rPr>
        <w:t xml:space="preserve"> (2011, p. 6).</w:t>
      </w:r>
    </w:p>
    <w:p w14:paraId="4D769E24" w14:textId="3635EA08" w:rsidR="000C7E69" w:rsidRDefault="000C7E69" w:rsidP="000C7E69">
      <w:pPr>
        <w:pStyle w:val="Heading3"/>
      </w:pPr>
      <w:r>
        <w:t>Precision---2NC</w:t>
      </w:r>
    </w:p>
    <w:p w14:paraId="18F273AB" w14:textId="5FE5A35A" w:rsidR="006943A1" w:rsidRPr="006943A1" w:rsidRDefault="006943A1" w:rsidP="006943A1">
      <w:pPr>
        <w:pStyle w:val="Heading4"/>
      </w:pPr>
      <w:r w:rsidRPr="006943A1">
        <w:t xml:space="preserve">Most </w:t>
      </w:r>
      <w:r w:rsidRPr="006943A1">
        <w:rPr>
          <w:u w:val="single"/>
        </w:rPr>
        <w:t>precise</w:t>
      </w:r>
      <w:r w:rsidRPr="006943A1">
        <w:t>---CWA language confirms protection means “</w:t>
      </w:r>
      <w:r w:rsidRPr="006943A1">
        <w:rPr>
          <w:u w:val="single"/>
        </w:rPr>
        <w:t>authority over</w:t>
      </w:r>
      <w:r w:rsidRPr="006943A1">
        <w:t>.”</w:t>
      </w:r>
    </w:p>
    <w:p w14:paraId="0D6B6459" w14:textId="59B7AD50" w:rsidR="006943A1" w:rsidRPr="006943A1" w:rsidRDefault="006943A1" w:rsidP="006943A1">
      <w:pPr>
        <w:rPr>
          <w:b/>
          <w:bCs/>
          <w:sz w:val="26"/>
        </w:rPr>
      </w:pPr>
      <w:r>
        <w:rPr>
          <w:rStyle w:val="Style13ptBold"/>
        </w:rPr>
        <w:t xml:space="preserve">Holtz-Eakin ’20 </w:t>
      </w:r>
      <w:r w:rsidRPr="006943A1">
        <w:t xml:space="preserve">(Dr. Holtz-Eakin served in a variety of influential policy positions. During 2001-2002, he was the Chief Economist of the President’s Council of Economic Advisers (CEA), where he had also served during 1989-1990 as a Senior Staff Economist. Read more: https://www.americanactionforum.org/experts/douglas-holtz-eakin/#ixzz6z883wH7V Follow us: @AAF on </w:t>
      </w:r>
      <w:proofErr w:type="spellStart"/>
      <w:r w:rsidRPr="006943A1">
        <w:t>Twitter“Protecting</w:t>
      </w:r>
      <w:proofErr w:type="spellEnd"/>
      <w:r w:rsidRPr="006943A1">
        <w:t xml:space="preserve"> the Waters of the United States,” </w:t>
      </w:r>
      <w:proofErr w:type="spellStart"/>
      <w:r w:rsidRPr="006943A1">
        <w:t>pg</w:t>
      </w:r>
      <w:proofErr w:type="spellEnd"/>
      <w:r w:rsidRPr="006943A1">
        <w:t xml:space="preserve"> online @ </w:t>
      </w:r>
      <w:hyperlink r:id="rId26" w:history="1">
        <w:r w:rsidRPr="006943A1">
          <w:rPr>
            <w:rStyle w:val="Hyperlink"/>
          </w:rPr>
          <w:t>https://www.americanactionforum.org/daily-dish/protecting-the-waters-of-the-united-states/</w:t>
        </w:r>
      </w:hyperlink>
      <w:r w:rsidRPr="006943A1">
        <w:t xml:space="preserve"> //um-</w:t>
      </w:r>
      <w:proofErr w:type="spellStart"/>
      <w:r w:rsidRPr="006943A1">
        <w:t>ef</w:t>
      </w:r>
      <w:proofErr w:type="spellEnd"/>
      <w:r w:rsidRPr="006943A1">
        <w:t>)</w:t>
      </w:r>
    </w:p>
    <w:p w14:paraId="4D5FF412" w14:textId="29C9AD10" w:rsidR="006943A1" w:rsidRPr="006943A1" w:rsidRDefault="006943A1" w:rsidP="006943A1">
      <w:pPr>
        <w:rPr>
          <w:sz w:val="14"/>
        </w:rPr>
      </w:pPr>
      <w:r w:rsidRPr="00786B30">
        <w:rPr>
          <w:sz w:val="14"/>
        </w:rPr>
        <w:t xml:space="preserve">Clearly crafting a WOTUS rule is very difficult. </w:t>
      </w:r>
      <w:proofErr w:type="gramStart"/>
      <w:r w:rsidRPr="00786B30">
        <w:rPr>
          <w:sz w:val="14"/>
        </w:rPr>
        <w:t>So</w:t>
      </w:r>
      <w:proofErr w:type="gramEnd"/>
      <w:r w:rsidRPr="00786B30">
        <w:rPr>
          <w:sz w:val="14"/>
        </w:rPr>
        <w:t xml:space="preserve"> it is notable that the Trump Administration released its final replacement of the Obama </w:t>
      </w:r>
      <w:r w:rsidRPr="004665A5">
        <w:rPr>
          <w:rStyle w:val="StyleUnderline"/>
          <w:highlight w:val="cyan"/>
        </w:rPr>
        <w:t>WOTUS rule</w:t>
      </w:r>
      <w:r w:rsidRPr="00786B30">
        <w:rPr>
          <w:sz w:val="14"/>
        </w:rPr>
        <w:t xml:space="preserve">. AAF’s Dan Bosch has a nice rundown of the implications; here I focus on two. First, he notes that “it is the third-largest deregulatory </w:t>
      </w:r>
      <w:r w:rsidRPr="004665A5">
        <w:rPr>
          <w:rStyle w:val="StyleUnderline"/>
          <w:highlight w:val="cyan"/>
        </w:rPr>
        <w:t>action of</w:t>
      </w:r>
      <w:r w:rsidRPr="00786B30">
        <w:rPr>
          <w:sz w:val="14"/>
        </w:rPr>
        <w:t xml:space="preserve"> the </w:t>
      </w:r>
      <w:r w:rsidRPr="004665A5">
        <w:rPr>
          <w:rStyle w:val="StyleUnderline"/>
          <w:highlight w:val="cyan"/>
        </w:rPr>
        <w:t>Trump</w:t>
      </w:r>
      <w:r w:rsidRPr="00786B30">
        <w:rPr>
          <w:sz w:val="14"/>
        </w:rPr>
        <w:t xml:space="preserve"> Administration in terms of present-value savings. The agencies estimate the rule will bring total savings of $3.2 billion, which will count toward the administration’s fiscal year 2020 regulatory budget savings target of $51.6 billion. The actual savings may be even larger.” Second, Bosch points out that “environmentalists are harshly criticizing the final rule. The most common criticism of the rule is that it </w:t>
      </w:r>
      <w:r w:rsidRPr="00937598">
        <w:rPr>
          <w:rStyle w:val="Emphasis"/>
          <w:highlight w:val="cyan"/>
        </w:rPr>
        <w:t>substantially scales back federal ‘protection of’ waters</w:t>
      </w:r>
      <w:r w:rsidRPr="00786B30">
        <w:rPr>
          <w:sz w:val="14"/>
        </w:rPr>
        <w:t xml:space="preserve">. When the changes are described this way, </w:t>
      </w:r>
      <w:r w:rsidRPr="00937598">
        <w:rPr>
          <w:rStyle w:val="Emphasis"/>
          <w:highlight w:val="cyan"/>
        </w:rPr>
        <w:t>the term ‘protection of’ implicitly means ‘authority over.’”</w:t>
      </w:r>
      <w:r w:rsidRPr="00786B30">
        <w:rPr>
          <w:sz w:val="14"/>
        </w:rPr>
        <w:t xml:space="preserve"> That misses the larger point that waters also reside in and flow through an enormous array of state, county, and local jurisdictions, all of which have no incentive to allow those waters to be degraded. The ideal regulation would balance federal oversight among federal and other jurisdictions. The notion that a more limited federal role amounts to abandoning conservation of U.S. waters is simply an overstatement.</w:t>
      </w:r>
    </w:p>
    <w:p w14:paraId="15F0E846" w14:textId="77777777" w:rsidR="000C7E69" w:rsidRPr="00E96770" w:rsidRDefault="000C7E69" w:rsidP="000C7E69">
      <w:pPr>
        <w:pStyle w:val="Heading4"/>
      </w:pPr>
      <w:r>
        <w:t xml:space="preserve">The only way to measure “protection” is by the </w:t>
      </w:r>
      <w:r w:rsidRPr="00E96770">
        <w:rPr>
          <w:u w:val="single"/>
        </w:rPr>
        <w:t>regulatory regime</w:t>
      </w:r>
      <w:r>
        <w:t xml:space="preserve"> created</w:t>
      </w:r>
    </w:p>
    <w:p w14:paraId="13AE10FD" w14:textId="1B13CEC3" w:rsidR="000C7E69" w:rsidRPr="00205563" w:rsidRDefault="000C7E69" w:rsidP="000C7E69">
      <w:r w:rsidRPr="00E96770">
        <w:rPr>
          <w:rStyle w:val="Style13ptBold"/>
        </w:rPr>
        <w:t>Serkin 16</w:t>
      </w:r>
      <w:r>
        <w:t xml:space="preserve">, Associate Dean for Research and Professor of Law, Vanderbilt Law School (Chris, “PENN CENTRAL TAKE TWO,” </w:t>
      </w:r>
      <w:r w:rsidRPr="00E96770">
        <w:rPr>
          <w:i/>
          <w:iCs/>
        </w:rPr>
        <w:t>92 Notre Dame L. Rev. 913</w:t>
      </w:r>
      <w:r>
        <w:t>, Lexis)//BB</w:t>
      </w:r>
    </w:p>
    <w:p w14:paraId="49F4512A" w14:textId="64DA058D" w:rsidR="000C7E69" w:rsidRPr="000C7E69" w:rsidRDefault="000C7E69" w:rsidP="000C7E69">
      <w:pPr>
        <w:rPr>
          <w:sz w:val="16"/>
        </w:rPr>
      </w:pPr>
      <w:r w:rsidRPr="000C7E69">
        <w:rPr>
          <w:sz w:val="16"/>
        </w:rPr>
        <w:t xml:space="preserve">There is no doubt that regulatory regimes can create rights that are protectable property for at least some purposes. As Professor Katrina Wyman has described in detail, taxi medallions have many of the indicia of private property. 121They give holders the right to exclude others from using the medallion; they are transferable, can be used as collateral for loans, and are generally viewed as valuable assets. 122 But property rights are contextual; rights good against one person may not be good against another. 123 Regulatory property is uniquely within the control of the government. Its </w:t>
      </w:r>
      <w:r w:rsidRPr="005231DF">
        <w:rPr>
          <w:rStyle w:val="StyleUnderline"/>
          <w:highlight w:val="cyan"/>
        </w:rPr>
        <w:t>existence and</w:t>
      </w:r>
      <w:r w:rsidRPr="000C7E69">
        <w:rPr>
          <w:sz w:val="16"/>
        </w:rPr>
        <w:t xml:space="preserve"> the </w:t>
      </w:r>
      <w:r w:rsidRPr="00AD1C4E">
        <w:rPr>
          <w:rStyle w:val="StyleUnderline"/>
          <w:highlight w:val="cyan"/>
        </w:rPr>
        <w:t>scope of</w:t>
      </w:r>
      <w:r w:rsidRPr="00205563">
        <w:rPr>
          <w:rStyle w:val="StyleUnderline"/>
        </w:rPr>
        <w:t xml:space="preserve"> </w:t>
      </w:r>
      <w:r w:rsidRPr="000C7E69">
        <w:rPr>
          <w:sz w:val="16"/>
        </w:rPr>
        <w:t xml:space="preserve">its </w:t>
      </w:r>
      <w:r w:rsidRPr="00AD1C4E">
        <w:rPr>
          <w:rStyle w:val="Emphasis"/>
          <w:highlight w:val="cyan"/>
        </w:rPr>
        <w:t>protection</w:t>
      </w:r>
      <w:r w:rsidRPr="00AD1C4E">
        <w:rPr>
          <w:rStyle w:val="StyleUnderline"/>
          <w:highlight w:val="cyan"/>
        </w:rPr>
        <w:t xml:space="preserve"> </w:t>
      </w:r>
      <w:r w:rsidRPr="000C7E69">
        <w:rPr>
          <w:rStyle w:val="StyleUnderline"/>
          <w:highlight w:val="cyan"/>
        </w:rPr>
        <w:t xml:space="preserve">is </w:t>
      </w:r>
      <w:r w:rsidRPr="000C7E69">
        <w:rPr>
          <w:rStyle w:val="Emphasis"/>
          <w:highlight w:val="cyan"/>
        </w:rPr>
        <w:t>defined</w:t>
      </w:r>
      <w:r w:rsidRPr="000C7E69">
        <w:rPr>
          <w:rStyle w:val="StyleUnderline"/>
          <w:highlight w:val="cyan"/>
        </w:rPr>
        <w:t xml:space="preserve"> </w:t>
      </w:r>
      <w:r w:rsidRPr="00AD1C4E">
        <w:rPr>
          <w:rStyle w:val="StyleUnderline"/>
          <w:highlight w:val="cyan"/>
        </w:rPr>
        <w:t xml:space="preserve">by the </w:t>
      </w:r>
      <w:r w:rsidRPr="00AD1C4E">
        <w:rPr>
          <w:rStyle w:val="Emphasis"/>
          <w:highlight w:val="cyan"/>
        </w:rPr>
        <w:t>regulatory regime</w:t>
      </w:r>
      <w:r w:rsidRPr="000C7E69">
        <w:rPr>
          <w:sz w:val="16"/>
        </w:rPr>
        <w:t xml:space="preserve"> that creates it. Pollution credits have value only because of the regulatory framework that creates them. Grazing rights give access to public resources that would not otherwise be available for private use. The government therefore has broad power to alter and even to eliminate such regulatory property.</w:t>
      </w:r>
    </w:p>
    <w:p w14:paraId="0F0D76CA" w14:textId="7F1C2D64" w:rsidR="002373D1" w:rsidRDefault="002373D1" w:rsidP="002373D1">
      <w:pPr>
        <w:pStyle w:val="Heading3"/>
      </w:pPr>
      <w:r>
        <w:t>Predictability---2NC</w:t>
      </w:r>
    </w:p>
    <w:p w14:paraId="274FC66C" w14:textId="77777777" w:rsidR="002373D1" w:rsidRPr="00436196" w:rsidRDefault="002373D1" w:rsidP="002373D1">
      <w:pPr>
        <w:pStyle w:val="Heading4"/>
      </w:pPr>
      <w:r>
        <w:t xml:space="preserve">A </w:t>
      </w:r>
      <w:r>
        <w:rPr>
          <w:u w:val="single"/>
        </w:rPr>
        <w:t>consensus</w:t>
      </w:r>
      <w:r>
        <w:t xml:space="preserve"> of water law reflects a </w:t>
      </w:r>
      <w:r>
        <w:rPr>
          <w:u w:val="single"/>
        </w:rPr>
        <w:t>regulatory</w:t>
      </w:r>
      <w:r>
        <w:t xml:space="preserve"> function. </w:t>
      </w:r>
    </w:p>
    <w:p w14:paraId="3A7BF14E" w14:textId="77777777" w:rsidR="002373D1" w:rsidRPr="00703C98" w:rsidRDefault="002373D1" w:rsidP="002373D1">
      <w:pPr>
        <w:rPr>
          <w:b/>
          <w:bCs/>
          <w:sz w:val="26"/>
        </w:rPr>
      </w:pPr>
      <w:proofErr w:type="spellStart"/>
      <w:r>
        <w:rPr>
          <w:rStyle w:val="Style13ptBold"/>
        </w:rPr>
        <w:t>Solanes</w:t>
      </w:r>
      <w:proofErr w:type="spellEnd"/>
      <w:r>
        <w:rPr>
          <w:rStyle w:val="Style13ptBold"/>
        </w:rPr>
        <w:t xml:space="preserve"> ‘9 </w:t>
      </w:r>
      <w:r w:rsidRPr="00703C98">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3FE50F88" w14:textId="77777777" w:rsidR="002373D1" w:rsidRPr="004B1F82" w:rsidRDefault="002373D1" w:rsidP="002373D1">
      <w:pPr>
        <w:rPr>
          <w:sz w:val="16"/>
        </w:rPr>
      </w:pPr>
      <w:r w:rsidRPr="004B1F82">
        <w:rPr>
          <w:sz w:val="16"/>
        </w:rPr>
        <w:t xml:space="preserve">These </w:t>
      </w:r>
      <w:r w:rsidRPr="004B1F82">
        <w:rPr>
          <w:rStyle w:val="StyleUnderline"/>
          <w:highlight w:val="cyan"/>
        </w:rPr>
        <w:t xml:space="preserve">waters require </w:t>
      </w:r>
      <w:r w:rsidRPr="004B1F82">
        <w:rPr>
          <w:rStyle w:val="Emphasis"/>
          <w:highlight w:val="cyan"/>
        </w:rPr>
        <w:t>permission</w:t>
      </w:r>
      <w:r w:rsidRPr="004B1F82">
        <w:rPr>
          <w:rStyle w:val="StyleUnderline"/>
          <w:highlight w:val="cyan"/>
        </w:rPr>
        <w:t xml:space="preserve"> to be used</w:t>
      </w:r>
      <w:r w:rsidRPr="004B1F82">
        <w:rPr>
          <w:sz w:val="16"/>
        </w:rPr>
        <w:t xml:space="preserve">. Non-navigable waters were for the use of the </w:t>
      </w:r>
      <w:proofErr w:type="spellStart"/>
      <w:r w:rsidRPr="004B1F82">
        <w:rPr>
          <w:sz w:val="16"/>
        </w:rPr>
        <w:t>riparians</w:t>
      </w:r>
      <w:proofErr w:type="spellEnd"/>
      <w:r w:rsidRPr="004B1F82">
        <w:rPr>
          <w:sz w:val="16"/>
        </w:rPr>
        <w:t xml:space="preserve">, but aside from the case of simple bank cuttings for irrigation, </w:t>
      </w:r>
      <w:r w:rsidRPr="004B1F82">
        <w:rPr>
          <w:rStyle w:val="StyleUnderline"/>
        </w:rPr>
        <w:t xml:space="preserve">administrative </w:t>
      </w:r>
      <w:r w:rsidRPr="004B1F82">
        <w:rPr>
          <w:rStyle w:val="Emphasis"/>
          <w:highlight w:val="cyan"/>
        </w:rPr>
        <w:t>authorization</w:t>
      </w:r>
      <w:r w:rsidRPr="004B1F82">
        <w:rPr>
          <w:rStyle w:val="StyleUnderline"/>
          <w:highlight w:val="cyan"/>
        </w:rPr>
        <w:t xml:space="preserve"> was </w:t>
      </w:r>
      <w:r w:rsidRPr="004B1F82">
        <w:rPr>
          <w:rStyle w:val="Emphasis"/>
          <w:highlight w:val="cyan"/>
        </w:rPr>
        <w:t>required</w:t>
      </w:r>
      <w:r w:rsidRPr="004B1F82">
        <w:rPr>
          <w:sz w:val="16"/>
        </w:rPr>
        <w:t xml:space="preserve"> (prefect). </w:t>
      </w:r>
      <w:r w:rsidRPr="004B1F82">
        <w:rPr>
          <w:rStyle w:val="StyleUnderline"/>
        </w:rPr>
        <w:t xml:space="preserve">In general, </w:t>
      </w:r>
      <w:r w:rsidRPr="004B1F82">
        <w:rPr>
          <w:rStyle w:val="StyleUnderline"/>
          <w:highlight w:val="cyan"/>
        </w:rPr>
        <w:t xml:space="preserve">the </w:t>
      </w:r>
      <w:r w:rsidRPr="004B1F82">
        <w:rPr>
          <w:rStyle w:val="Emphasis"/>
          <w:sz w:val="36"/>
          <w:szCs w:val="36"/>
          <w:highlight w:val="cyan"/>
        </w:rPr>
        <w:t>increasing predominance</w:t>
      </w:r>
      <w:r w:rsidRPr="004B1F82">
        <w:rPr>
          <w:rStyle w:val="StyleUnderline"/>
          <w:highlight w:val="cyan"/>
        </w:rPr>
        <w:t xml:space="preserve"> of</w:t>
      </w:r>
      <w:r w:rsidRPr="004B1F82">
        <w:rPr>
          <w:rStyle w:val="StyleUnderline"/>
        </w:rPr>
        <w:t xml:space="preserve"> </w:t>
      </w:r>
      <w:r w:rsidRPr="004B1F82">
        <w:rPr>
          <w:rStyle w:val="Emphasis"/>
        </w:rPr>
        <w:t xml:space="preserve">public </w:t>
      </w:r>
      <w:r w:rsidRPr="004B1F82">
        <w:rPr>
          <w:rStyle w:val="Emphasis"/>
          <w:highlight w:val="cyan"/>
        </w:rPr>
        <w:t>law</w:t>
      </w:r>
      <w:r w:rsidRPr="004B1F82">
        <w:rPr>
          <w:rStyle w:val="StyleUnderline"/>
          <w:highlight w:val="cyan"/>
        </w:rPr>
        <w:t xml:space="preserve"> in water</w:t>
      </w:r>
      <w:r w:rsidRPr="004B1F82">
        <w:rPr>
          <w:rStyle w:val="StyleUnderline"/>
        </w:rPr>
        <w:t xml:space="preserve"> management</w:t>
      </w:r>
      <w:r w:rsidRPr="004B1F82">
        <w:rPr>
          <w:sz w:val="16"/>
        </w:rPr>
        <w:t xml:space="preserve"> has gradually </w:t>
      </w:r>
      <w:r w:rsidRPr="004B1F82">
        <w:rPr>
          <w:rStyle w:val="StyleUnderline"/>
          <w:highlight w:val="cyan"/>
        </w:rPr>
        <w:t>led to</w:t>
      </w:r>
      <w:r w:rsidRPr="004B1F82">
        <w:rPr>
          <w:rStyle w:val="StyleUnderline"/>
        </w:rPr>
        <w:t xml:space="preserve"> water </w:t>
      </w:r>
      <w:r w:rsidRPr="004B1F82">
        <w:rPr>
          <w:rStyle w:val="StyleUnderline"/>
          <w:highlight w:val="cyan"/>
        </w:rPr>
        <w:t xml:space="preserve">rights becoming a </w:t>
      </w:r>
      <w:r w:rsidRPr="004B1F82">
        <w:rPr>
          <w:rStyle w:val="Emphasis"/>
          <w:highlight w:val="cyan"/>
        </w:rPr>
        <w:t>set of regulations</w:t>
      </w:r>
      <w:r w:rsidRPr="004B1F82">
        <w:rPr>
          <w:rStyle w:val="StyleUnderline"/>
          <w:highlight w:val="cyan"/>
        </w:rPr>
        <w:t xml:space="preserve"> concerning</w:t>
      </w:r>
      <w:r w:rsidRPr="004B1F82">
        <w:rPr>
          <w:rStyle w:val="StyleUnderline"/>
        </w:rPr>
        <w:t xml:space="preserve"> the </w:t>
      </w:r>
      <w:r w:rsidRPr="004B1F82">
        <w:rPr>
          <w:rStyle w:val="Emphasis"/>
          <w:highlight w:val="cyan"/>
        </w:rPr>
        <w:t>uses of the resource</w:t>
      </w:r>
      <w:r w:rsidRPr="004B1F82">
        <w:rPr>
          <w:sz w:val="16"/>
        </w:rPr>
        <w:t>.(</w:t>
      </w:r>
      <w:proofErr w:type="spellStart"/>
      <w:r w:rsidRPr="004B1F82">
        <w:rPr>
          <w:sz w:val="16"/>
        </w:rPr>
        <w:t>Sangaré</w:t>
      </w:r>
      <w:proofErr w:type="spellEnd"/>
      <w:r w:rsidRPr="004B1F82">
        <w:rPr>
          <w:sz w:val="16"/>
        </w:rPr>
        <w:t xml:space="preserve"> &amp; </w:t>
      </w:r>
      <w:proofErr w:type="spellStart"/>
      <w:r w:rsidRPr="004B1F82">
        <w:rPr>
          <w:sz w:val="16"/>
        </w:rPr>
        <w:t>Larrue</w:t>
      </w:r>
      <w:proofErr w:type="spellEnd"/>
      <w:r w:rsidRPr="004B1F82">
        <w:rPr>
          <w:sz w:val="16"/>
        </w:rPr>
        <w:t>, 2002, p. 26).</w:t>
      </w:r>
    </w:p>
    <w:p w14:paraId="5191B836" w14:textId="77777777" w:rsidR="002373D1" w:rsidRPr="004B1F82" w:rsidRDefault="002373D1" w:rsidP="002373D1">
      <w:pPr>
        <w:rPr>
          <w:sz w:val="16"/>
        </w:rPr>
      </w:pPr>
      <w:r w:rsidRPr="004B1F82">
        <w:rPr>
          <w:sz w:val="16"/>
        </w:rPr>
        <w:t xml:space="preserve">At present, in most systems, </w:t>
      </w:r>
      <w:r w:rsidRPr="004B1F82">
        <w:rPr>
          <w:rStyle w:val="StyleUnderline"/>
          <w:highlight w:val="cyan"/>
        </w:rPr>
        <w:t>water belongs to the</w:t>
      </w:r>
      <w:r w:rsidRPr="004B1F82">
        <w:rPr>
          <w:rStyle w:val="StyleUnderline"/>
        </w:rPr>
        <w:t xml:space="preserve"> </w:t>
      </w:r>
      <w:r w:rsidRPr="004B1F82">
        <w:rPr>
          <w:rStyle w:val="Emphasis"/>
        </w:rPr>
        <w:t xml:space="preserve">public </w:t>
      </w:r>
      <w:r w:rsidRPr="004B1F82">
        <w:rPr>
          <w:rStyle w:val="Emphasis"/>
          <w:highlight w:val="cyan"/>
        </w:rPr>
        <w:t>domain</w:t>
      </w:r>
      <w:r w:rsidRPr="004B1F82">
        <w:rPr>
          <w:rStyle w:val="StyleUnderline"/>
          <w:highlight w:val="cyan"/>
        </w:rPr>
        <w:t>. Such</w:t>
      </w:r>
      <w:r w:rsidRPr="004B1F82">
        <w:rPr>
          <w:rStyle w:val="StyleUnderline"/>
        </w:rPr>
        <w:t xml:space="preserve"> attribution of </w:t>
      </w:r>
      <w:r w:rsidRPr="004B1F82">
        <w:rPr>
          <w:rStyle w:val="Emphasis"/>
        </w:rPr>
        <w:t>ownership</w:t>
      </w:r>
      <w:r w:rsidRPr="004B1F82">
        <w:rPr>
          <w:rStyle w:val="StyleUnderline"/>
        </w:rPr>
        <w:t xml:space="preserve"> results from the notion that</w:t>
      </w:r>
      <w:r w:rsidRPr="004B1F82">
        <w:rPr>
          <w:sz w:val="16"/>
        </w:rPr>
        <w:t xml:space="preserve"> the </w:t>
      </w:r>
      <w:proofErr w:type="gramStart"/>
      <w:r w:rsidRPr="004B1F82">
        <w:rPr>
          <w:sz w:val="16"/>
        </w:rPr>
        <w:t xml:space="preserve">particular </w:t>
      </w:r>
      <w:r w:rsidRPr="004B1F82">
        <w:rPr>
          <w:rStyle w:val="StyleUnderline"/>
        </w:rPr>
        <w:t>characteristics</w:t>
      </w:r>
      <w:proofErr w:type="gramEnd"/>
      <w:r w:rsidRPr="004B1F82">
        <w:rPr>
          <w:rStyle w:val="StyleUnderline"/>
        </w:rPr>
        <w:t xml:space="preserve"> of water resources and their importance to</w:t>
      </w:r>
      <w:r w:rsidRPr="004B1F82">
        <w:rPr>
          <w:sz w:val="16"/>
        </w:rPr>
        <w:t xml:space="preserve"> economy, environment and </w:t>
      </w:r>
      <w:r w:rsidRPr="004B1F82">
        <w:rPr>
          <w:rStyle w:val="StyleUnderline"/>
        </w:rPr>
        <w:t xml:space="preserve">life, </w:t>
      </w:r>
      <w:r w:rsidRPr="004B1F82">
        <w:rPr>
          <w:rStyle w:val="Emphasis"/>
          <w:sz w:val="36"/>
          <w:szCs w:val="36"/>
          <w:highlight w:val="cyan"/>
        </w:rPr>
        <w:t>do not allow private ownership</w:t>
      </w:r>
      <w:r w:rsidRPr="004B1F82">
        <w:rPr>
          <w:rStyle w:val="StyleUnderline"/>
          <w:highlight w:val="cyan"/>
        </w:rPr>
        <w:t xml:space="preserve"> of water as</w:t>
      </w:r>
      <w:r w:rsidRPr="004B1F82">
        <w:rPr>
          <w:rStyle w:val="StyleUnderline"/>
        </w:rPr>
        <w:t xml:space="preserve"> a </w:t>
      </w:r>
      <w:r w:rsidRPr="004B1F82">
        <w:rPr>
          <w:rStyle w:val="Emphasis"/>
          <w:highlight w:val="cyan"/>
        </w:rPr>
        <w:t>resource</w:t>
      </w:r>
      <w:r w:rsidRPr="004B1F82">
        <w:rPr>
          <w:rStyle w:val="StyleUnderline"/>
        </w:rPr>
        <w:t>. It</w:t>
      </w:r>
      <w:r w:rsidRPr="004B1F82">
        <w:rPr>
          <w:sz w:val="16"/>
        </w:rPr>
        <w:t xml:space="preserve"> also </w:t>
      </w:r>
      <w:r w:rsidRPr="004B1F82">
        <w:rPr>
          <w:rStyle w:val="StyleUnderline"/>
        </w:rPr>
        <w:t>has a bearing on management systems, as</w:t>
      </w:r>
      <w:r w:rsidRPr="004B1F82">
        <w:rPr>
          <w:sz w:val="16"/>
        </w:rPr>
        <w:t xml:space="preserve"> the characteristics of </w:t>
      </w:r>
      <w:r w:rsidRPr="004B1F82">
        <w:rPr>
          <w:rStyle w:val="StyleUnderline"/>
        </w:rPr>
        <w:t>water require</w:t>
      </w:r>
      <w:r w:rsidRPr="004B1F82">
        <w:rPr>
          <w:sz w:val="16"/>
        </w:rPr>
        <w:t xml:space="preserve"> a certain level of technical </w:t>
      </w:r>
      <w:r w:rsidRPr="004B1F82">
        <w:rPr>
          <w:rStyle w:val="StyleUnderline"/>
        </w:rPr>
        <w:t>capacity</w:t>
      </w:r>
      <w:r w:rsidRPr="004B1F82">
        <w:rPr>
          <w:sz w:val="16"/>
        </w:rPr>
        <w:t xml:space="preserve"> and imperium </w:t>
      </w:r>
      <w:r w:rsidRPr="004B1F82">
        <w:rPr>
          <w:rStyle w:val="StyleUnderline"/>
        </w:rPr>
        <w:t xml:space="preserve">to understand and </w:t>
      </w:r>
      <w:r w:rsidRPr="004B1F82">
        <w:rPr>
          <w:rStyle w:val="Emphasis"/>
        </w:rPr>
        <w:t>administer</w:t>
      </w:r>
      <w:r w:rsidRPr="004B1F82">
        <w:rPr>
          <w:rStyle w:val="StyleUnderline"/>
        </w:rPr>
        <w:t xml:space="preserve"> the resource, and to settle conflicts</w:t>
      </w:r>
      <w:r w:rsidRPr="004B1F82">
        <w:rPr>
          <w:sz w:val="16"/>
        </w:rPr>
        <w:t xml:space="preserve">. Thus, </w:t>
      </w:r>
      <w:r w:rsidRPr="004B1F82">
        <w:rPr>
          <w:rStyle w:val="StyleUnderline"/>
          <w:highlight w:val="cyan"/>
        </w:rPr>
        <w:t>water is</w:t>
      </w:r>
      <w:r w:rsidRPr="004B1F82">
        <w:rPr>
          <w:rStyle w:val="StyleUnderline"/>
        </w:rPr>
        <w:t xml:space="preserve"> under </w:t>
      </w:r>
      <w:r w:rsidRPr="004B1F82">
        <w:rPr>
          <w:rStyle w:val="Emphasis"/>
          <w:highlight w:val="cyan"/>
        </w:rPr>
        <w:t>public</w:t>
      </w:r>
      <w:r w:rsidRPr="004B1F82">
        <w:rPr>
          <w:rStyle w:val="Emphasis"/>
        </w:rPr>
        <w:t xml:space="preserve"> ownership</w:t>
      </w:r>
      <w:r w:rsidRPr="004B1F82">
        <w:rPr>
          <w:rStyle w:val="StyleUnderline"/>
        </w:rPr>
        <w:t xml:space="preserve"> </w:t>
      </w:r>
      <w:r w:rsidRPr="004B1F82">
        <w:rPr>
          <w:rStyle w:val="StyleUnderline"/>
          <w:highlight w:val="cyan"/>
        </w:rPr>
        <w:t>in</w:t>
      </w:r>
      <w:r w:rsidRPr="004B1F82">
        <w:rPr>
          <w:rStyle w:val="StyleUnderline"/>
        </w:rPr>
        <w:t xml:space="preserve"> the </w:t>
      </w:r>
      <w:r w:rsidRPr="004B1F82">
        <w:rPr>
          <w:rStyle w:val="Emphasis"/>
          <w:highlight w:val="cyan"/>
        </w:rPr>
        <w:t>legal systems</w:t>
      </w:r>
      <w:r w:rsidRPr="004B1F82">
        <w:rPr>
          <w:rStyle w:val="StyleUnderline"/>
        </w:rPr>
        <w:t xml:space="preserve"> of Argentina, Chile, Colombia, Brazil, Peru, Mexico, Spanish Water </w:t>
      </w:r>
      <w:proofErr w:type="gramStart"/>
      <w:r w:rsidRPr="004B1F82">
        <w:rPr>
          <w:rStyle w:val="StyleUnderline"/>
        </w:rPr>
        <w:t>Law</w:t>
      </w:r>
      <w:proofErr w:type="gramEnd"/>
      <w:r w:rsidRPr="004B1F82">
        <w:rPr>
          <w:rStyle w:val="StyleUnderline"/>
        </w:rPr>
        <w:t xml:space="preserve"> </w:t>
      </w:r>
      <w:r w:rsidRPr="004B1F82">
        <w:rPr>
          <w:rStyle w:val="StyleUnderline"/>
          <w:highlight w:val="cyan"/>
        </w:rPr>
        <w:t>and</w:t>
      </w:r>
      <w:r w:rsidRPr="004B1F82">
        <w:rPr>
          <w:sz w:val="16"/>
        </w:rPr>
        <w:t xml:space="preserve"> state </w:t>
      </w:r>
      <w:r w:rsidRPr="004B1F82">
        <w:rPr>
          <w:rStyle w:val="Emphasis"/>
        </w:rPr>
        <w:t xml:space="preserve">water </w:t>
      </w:r>
      <w:r w:rsidRPr="004B1F82">
        <w:rPr>
          <w:rStyle w:val="Emphasis"/>
          <w:highlight w:val="cyan"/>
        </w:rPr>
        <w:t>laws</w:t>
      </w:r>
      <w:r w:rsidRPr="004B1F82">
        <w:rPr>
          <w:rStyle w:val="StyleUnderline"/>
          <w:highlight w:val="cyan"/>
        </w:rPr>
        <w:t xml:space="preserve"> in the </w:t>
      </w:r>
      <w:r w:rsidRPr="004B1F82">
        <w:rPr>
          <w:rStyle w:val="Emphasis"/>
          <w:highlight w:val="cyan"/>
        </w:rPr>
        <w:t>U</w:t>
      </w:r>
      <w:r w:rsidRPr="004B1F82">
        <w:rPr>
          <w:rStyle w:val="StyleUnderline"/>
        </w:rPr>
        <w:t xml:space="preserve">nited </w:t>
      </w:r>
      <w:r w:rsidRPr="004B1F82">
        <w:rPr>
          <w:rStyle w:val="Emphasis"/>
          <w:highlight w:val="cyan"/>
        </w:rPr>
        <w:t>S</w:t>
      </w:r>
      <w:r w:rsidRPr="004B1F82">
        <w:rPr>
          <w:rStyle w:val="StyleUnderline"/>
        </w:rPr>
        <w:t>tates</w:t>
      </w:r>
      <w:r w:rsidRPr="004B1F82">
        <w:rPr>
          <w:sz w:val="16"/>
        </w:rPr>
        <w:t>.</w:t>
      </w:r>
    </w:p>
    <w:p w14:paraId="5E54C75B" w14:textId="77777777" w:rsidR="002373D1" w:rsidRPr="004B1F82" w:rsidRDefault="002373D1" w:rsidP="002373D1">
      <w:pPr>
        <w:pStyle w:val="Heading4"/>
      </w:pPr>
      <w:r>
        <w:t xml:space="preserve">It's </w:t>
      </w:r>
      <w:r>
        <w:rPr>
          <w:u w:val="single"/>
        </w:rPr>
        <w:t>empirically</w:t>
      </w:r>
      <w:r>
        <w:t xml:space="preserve"> how “</w:t>
      </w:r>
      <w:r>
        <w:rPr>
          <w:u w:val="single"/>
        </w:rPr>
        <w:t>protection</w:t>
      </w:r>
      <w:r>
        <w:t xml:space="preserve">” of water resources occurs. </w:t>
      </w:r>
    </w:p>
    <w:p w14:paraId="7570E2CB" w14:textId="77777777" w:rsidR="002373D1" w:rsidRPr="00703C98" w:rsidRDefault="002373D1" w:rsidP="002373D1">
      <w:pPr>
        <w:rPr>
          <w:b/>
          <w:bCs/>
          <w:sz w:val="26"/>
        </w:rPr>
      </w:pPr>
      <w:proofErr w:type="spellStart"/>
      <w:r>
        <w:rPr>
          <w:rStyle w:val="Style13ptBold"/>
        </w:rPr>
        <w:t>Solanes</w:t>
      </w:r>
      <w:proofErr w:type="spellEnd"/>
      <w:r>
        <w:rPr>
          <w:rStyle w:val="Style13ptBold"/>
        </w:rPr>
        <w:t xml:space="preserve"> ‘9 </w:t>
      </w:r>
      <w:r w:rsidRPr="00703C98">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06B985CD" w14:textId="77777777" w:rsidR="002373D1" w:rsidRPr="00D15663" w:rsidRDefault="002373D1" w:rsidP="002373D1">
      <w:pPr>
        <w:rPr>
          <w:sz w:val="16"/>
        </w:rPr>
      </w:pPr>
      <w:r w:rsidRPr="00D15663">
        <w:rPr>
          <w:sz w:val="16"/>
        </w:rPr>
        <w:t>10.0 Conclusions</w:t>
      </w:r>
    </w:p>
    <w:p w14:paraId="164ECD49" w14:textId="77777777" w:rsidR="002373D1" w:rsidRPr="00D15663" w:rsidRDefault="002373D1" w:rsidP="002373D1">
      <w:pPr>
        <w:rPr>
          <w:sz w:val="16"/>
        </w:rPr>
      </w:pPr>
      <w:r w:rsidRPr="00D15663">
        <w:rPr>
          <w:rStyle w:val="Emphasis"/>
          <w:highlight w:val="cyan"/>
        </w:rPr>
        <w:t>Historically</w:t>
      </w:r>
      <w:r w:rsidRPr="00D15663">
        <w:rPr>
          <w:rStyle w:val="StyleUnderline"/>
          <w:highlight w:val="cyan"/>
        </w:rPr>
        <w:t>, water has been</w:t>
      </w:r>
      <w:r w:rsidRPr="004B1F82">
        <w:rPr>
          <w:rStyle w:val="StyleUnderline"/>
        </w:rPr>
        <w:t xml:space="preserve"> associated with </w:t>
      </w:r>
      <w:r w:rsidRPr="00D15663">
        <w:rPr>
          <w:rStyle w:val="Emphasis"/>
          <w:highlight w:val="cyan"/>
        </w:rPr>
        <w:t>public interest</w:t>
      </w:r>
      <w:r w:rsidRPr="004B1F82">
        <w:rPr>
          <w:rStyle w:val="StyleUnderline"/>
        </w:rPr>
        <w:t xml:space="preserve"> concerns and </w:t>
      </w:r>
      <w:r w:rsidRPr="004B1F82">
        <w:rPr>
          <w:rStyle w:val="Emphasis"/>
        </w:rPr>
        <w:t>public ownership</w:t>
      </w:r>
      <w:r w:rsidRPr="004B1F82">
        <w:rPr>
          <w:rStyle w:val="StyleUnderline"/>
        </w:rPr>
        <w:t xml:space="preserve">. </w:t>
      </w:r>
      <w:r w:rsidRPr="00D15663">
        <w:rPr>
          <w:rStyle w:val="StyleUnderline"/>
          <w:highlight w:val="cyan"/>
        </w:rPr>
        <w:t>Governments</w:t>
      </w:r>
      <w:r w:rsidRPr="004B1F82">
        <w:rPr>
          <w:rStyle w:val="StyleUnderline"/>
        </w:rPr>
        <w:t xml:space="preserve"> have </w:t>
      </w:r>
      <w:r w:rsidRPr="00D15663">
        <w:rPr>
          <w:rStyle w:val="Emphasis"/>
          <w:highlight w:val="cyan"/>
        </w:rPr>
        <w:t>control</w:t>
      </w:r>
      <w:r w:rsidRPr="004B1F82">
        <w:rPr>
          <w:rStyle w:val="Emphasis"/>
        </w:rPr>
        <w:t>led</w:t>
      </w:r>
      <w:r w:rsidRPr="004B1F82">
        <w:rPr>
          <w:rStyle w:val="StyleUnderline"/>
        </w:rPr>
        <w:t xml:space="preserve"> the </w:t>
      </w:r>
      <w:r w:rsidRPr="00D15663">
        <w:rPr>
          <w:rStyle w:val="StyleUnderline"/>
          <w:highlight w:val="cyan"/>
        </w:rPr>
        <w:t>use</w:t>
      </w:r>
      <w:r w:rsidRPr="004B1F82">
        <w:rPr>
          <w:rStyle w:val="StyleUnderline"/>
        </w:rPr>
        <w:t xml:space="preserve"> of water, </w:t>
      </w:r>
      <w:r w:rsidRPr="00D15663">
        <w:rPr>
          <w:rStyle w:val="StyleUnderline"/>
          <w:highlight w:val="cyan"/>
        </w:rPr>
        <w:t xml:space="preserve">and </w:t>
      </w:r>
      <w:r w:rsidRPr="00D15663">
        <w:rPr>
          <w:rStyle w:val="Emphasis"/>
          <w:sz w:val="36"/>
          <w:szCs w:val="36"/>
          <w:highlight w:val="cyan"/>
        </w:rPr>
        <w:t>regulated activities</w:t>
      </w:r>
      <w:r w:rsidRPr="004B1F82">
        <w:rPr>
          <w:rStyle w:val="StyleUnderline"/>
        </w:rPr>
        <w:t xml:space="preserve"> with an impact on water</w:t>
      </w:r>
      <w:r w:rsidRPr="00D15663">
        <w:rPr>
          <w:sz w:val="16"/>
        </w:rPr>
        <w:t xml:space="preserve">, </w:t>
      </w:r>
      <w:proofErr w:type="gramStart"/>
      <w:r w:rsidRPr="00D15663">
        <w:rPr>
          <w:sz w:val="16"/>
        </w:rPr>
        <w:t xml:space="preserve">in order </w:t>
      </w:r>
      <w:r w:rsidRPr="00D15663">
        <w:rPr>
          <w:rStyle w:val="StyleUnderline"/>
          <w:highlight w:val="cyan"/>
        </w:rPr>
        <w:t>to</w:t>
      </w:r>
      <w:proofErr w:type="gramEnd"/>
      <w:r w:rsidRPr="004B1F82">
        <w:rPr>
          <w:rStyle w:val="StyleUnderline"/>
        </w:rPr>
        <w:t xml:space="preserve"> protect </w:t>
      </w:r>
      <w:r w:rsidRPr="004B1F82">
        <w:rPr>
          <w:rStyle w:val="Emphasis"/>
        </w:rPr>
        <w:t>water quality</w:t>
      </w:r>
      <w:r w:rsidRPr="004B1F82">
        <w:rPr>
          <w:rStyle w:val="StyleUnderline"/>
        </w:rPr>
        <w:t xml:space="preserve">, </w:t>
      </w:r>
      <w:r w:rsidRPr="004B1F82">
        <w:rPr>
          <w:rStyle w:val="Emphasis"/>
        </w:rPr>
        <w:t>water regimes</w:t>
      </w:r>
      <w:r w:rsidRPr="004B1F82">
        <w:rPr>
          <w:rStyle w:val="StyleUnderline"/>
        </w:rPr>
        <w:t xml:space="preserve"> and </w:t>
      </w:r>
      <w:r w:rsidRPr="004B1F82">
        <w:rPr>
          <w:rStyle w:val="Emphasis"/>
        </w:rPr>
        <w:t>water supplies</w:t>
      </w:r>
      <w:r w:rsidRPr="00D15663">
        <w:rPr>
          <w:sz w:val="16"/>
        </w:rPr>
        <w:t xml:space="preserve">. Modern </w:t>
      </w:r>
      <w:r w:rsidRPr="004B1F82">
        <w:rPr>
          <w:rStyle w:val="StyleUnderline"/>
        </w:rPr>
        <w:t>water legislation</w:t>
      </w:r>
      <w:r w:rsidRPr="00D15663">
        <w:rPr>
          <w:sz w:val="16"/>
        </w:rPr>
        <w:t xml:space="preserve"> includes water planning and assessment of water projects and programs. Most systems </w:t>
      </w:r>
      <w:r w:rsidRPr="00D15663">
        <w:rPr>
          <w:rStyle w:val="StyleUnderline"/>
          <w:highlight w:val="cyan"/>
        </w:rPr>
        <w:t>include water under</w:t>
      </w:r>
      <w:r w:rsidRPr="004B1F82">
        <w:rPr>
          <w:rStyle w:val="StyleUnderline"/>
        </w:rPr>
        <w:t xml:space="preserve"> the </w:t>
      </w:r>
      <w:r w:rsidRPr="00D15663">
        <w:rPr>
          <w:rStyle w:val="Emphasis"/>
          <w:highlight w:val="cyan"/>
        </w:rPr>
        <w:t>public ownership</w:t>
      </w:r>
      <w:r w:rsidRPr="004B1F82">
        <w:rPr>
          <w:rStyle w:val="StyleUnderline"/>
        </w:rPr>
        <w:t xml:space="preserve"> of governments</w:t>
      </w:r>
      <w:r w:rsidRPr="00D15663">
        <w:rPr>
          <w:sz w:val="16"/>
        </w:rPr>
        <w:t>. Some modern laws explicitly declare the objective to integrate water into developmental processes.</w:t>
      </w:r>
    </w:p>
    <w:p w14:paraId="68262BC1" w14:textId="77777777" w:rsidR="002373D1" w:rsidRPr="00D15663" w:rsidRDefault="002373D1" w:rsidP="002373D1">
      <w:pPr>
        <w:rPr>
          <w:sz w:val="16"/>
        </w:rPr>
      </w:pPr>
      <w:r w:rsidRPr="00D15663">
        <w:rPr>
          <w:sz w:val="16"/>
        </w:rPr>
        <w:t xml:space="preserve">Amendments of water-use systems are accepted, even ex post, when their objective is to protect water quality and water supplies or to rationalize water uses, </w:t>
      </w:r>
      <w:r w:rsidRPr="00D15663">
        <w:rPr>
          <w:rStyle w:val="StyleUnderline"/>
          <w:highlight w:val="cyan"/>
        </w:rPr>
        <w:t>with</w:t>
      </w:r>
      <w:r w:rsidRPr="00D15663">
        <w:rPr>
          <w:rStyle w:val="StyleUnderline"/>
        </w:rPr>
        <w:t xml:space="preserve"> a view to </w:t>
      </w:r>
      <w:r w:rsidRPr="00D15663">
        <w:rPr>
          <w:rStyle w:val="Emphasis"/>
          <w:highlight w:val="cyan"/>
        </w:rPr>
        <w:t>protecting water sources</w:t>
      </w:r>
      <w:r w:rsidRPr="00D15663">
        <w:rPr>
          <w:sz w:val="16"/>
        </w:rPr>
        <w:t xml:space="preserve"> and match supplies and demand. However, </w:t>
      </w:r>
      <w:r w:rsidRPr="00D15663">
        <w:rPr>
          <w:rStyle w:val="StyleUnderline"/>
          <w:highlight w:val="cyan"/>
        </w:rPr>
        <w:t xml:space="preserve">ex-post </w:t>
      </w:r>
      <w:r w:rsidRPr="00D15663">
        <w:rPr>
          <w:rStyle w:val="Emphasis"/>
          <w:highlight w:val="cyan"/>
        </w:rPr>
        <w:t>regulations</w:t>
      </w:r>
      <w:r w:rsidRPr="00D15663">
        <w:rPr>
          <w:rStyle w:val="StyleUnderline"/>
          <w:highlight w:val="cyan"/>
        </w:rPr>
        <w:t xml:space="preserve"> should</w:t>
      </w:r>
      <w:r w:rsidRPr="00D15663">
        <w:rPr>
          <w:rStyle w:val="StyleUnderline"/>
        </w:rPr>
        <w:t xml:space="preserve"> not</w:t>
      </w:r>
      <w:r w:rsidRPr="00D15663">
        <w:rPr>
          <w:sz w:val="16"/>
        </w:rPr>
        <w:t xml:space="preserve">, in most cases, </w:t>
      </w:r>
      <w:proofErr w:type="gramStart"/>
      <w:r w:rsidRPr="00D15663">
        <w:rPr>
          <w:sz w:val="16"/>
        </w:rPr>
        <w:t xml:space="preserve">totally </w:t>
      </w:r>
      <w:r w:rsidRPr="00D15663">
        <w:rPr>
          <w:rStyle w:val="StyleUnderline"/>
        </w:rPr>
        <w:t>eliminate</w:t>
      </w:r>
      <w:proofErr w:type="gramEnd"/>
      <w:r w:rsidRPr="00D15663">
        <w:rPr>
          <w:rStyle w:val="StyleUnderline"/>
        </w:rPr>
        <w:t xml:space="preserve"> the</w:t>
      </w:r>
      <w:r w:rsidRPr="00D15663">
        <w:rPr>
          <w:sz w:val="16"/>
        </w:rPr>
        <w:t xml:space="preserve"> economic </w:t>
      </w:r>
      <w:r w:rsidRPr="00D15663">
        <w:rPr>
          <w:rStyle w:val="StyleUnderline"/>
        </w:rPr>
        <w:t>value of water uses</w:t>
      </w:r>
      <w:r w:rsidRPr="00D15663">
        <w:rPr>
          <w:sz w:val="16"/>
        </w:rPr>
        <w:t>.</w:t>
      </w:r>
    </w:p>
    <w:p w14:paraId="1B697AD5" w14:textId="77777777" w:rsidR="002373D1" w:rsidRPr="00D15663" w:rsidRDefault="002373D1" w:rsidP="002373D1">
      <w:pPr>
        <w:rPr>
          <w:sz w:val="16"/>
        </w:rPr>
      </w:pPr>
      <w:r w:rsidRPr="00D15663">
        <w:rPr>
          <w:rStyle w:val="StyleUnderline"/>
        </w:rPr>
        <w:t xml:space="preserve">When </w:t>
      </w:r>
      <w:r w:rsidRPr="00D15663">
        <w:rPr>
          <w:rStyle w:val="Emphasis"/>
        </w:rPr>
        <w:t>public interest</w:t>
      </w:r>
      <w:r w:rsidRPr="00D15663">
        <w:rPr>
          <w:rStyle w:val="StyleUnderline"/>
        </w:rPr>
        <w:t xml:space="preserve"> concerns such as water quality, public health, and</w:t>
      </w:r>
      <w:r w:rsidRPr="00D15663">
        <w:rPr>
          <w:sz w:val="16"/>
        </w:rPr>
        <w:t xml:space="preserve"> environmental </w:t>
      </w:r>
      <w:r w:rsidRPr="00D15663">
        <w:rPr>
          <w:rStyle w:val="StyleUnderline"/>
        </w:rPr>
        <w:t>protection are at issue, the notion of</w:t>
      </w:r>
      <w:r w:rsidRPr="00D15663">
        <w:rPr>
          <w:sz w:val="16"/>
        </w:rPr>
        <w:t xml:space="preserve"> vested </w:t>
      </w:r>
      <w:r w:rsidRPr="00D15663">
        <w:rPr>
          <w:rStyle w:val="StyleUnderline"/>
        </w:rPr>
        <w:t xml:space="preserve">rights </w:t>
      </w:r>
      <w:r w:rsidRPr="00D15663">
        <w:rPr>
          <w:rStyle w:val="Emphasis"/>
        </w:rPr>
        <w:t>cedes</w:t>
      </w:r>
      <w:r w:rsidRPr="00D15663">
        <w:rPr>
          <w:rStyle w:val="StyleUnderline"/>
        </w:rPr>
        <w:t xml:space="preserve"> before the public interest. Water rights are subjected to different </w:t>
      </w:r>
      <w:r w:rsidRPr="00D15663">
        <w:rPr>
          <w:rStyle w:val="Emphasis"/>
        </w:rPr>
        <w:t>conditionalities</w:t>
      </w:r>
      <w:r w:rsidRPr="00D15663">
        <w:rPr>
          <w:rStyle w:val="StyleUnderline"/>
        </w:rPr>
        <w:t xml:space="preserve">, including effective use, beneficial </w:t>
      </w:r>
      <w:proofErr w:type="gramStart"/>
      <w:r w:rsidRPr="00D15663">
        <w:rPr>
          <w:rStyle w:val="StyleUnderline"/>
        </w:rPr>
        <w:t>use</w:t>
      </w:r>
      <w:proofErr w:type="gramEnd"/>
      <w:r w:rsidRPr="00D15663">
        <w:rPr>
          <w:rStyle w:val="StyleUnderline"/>
        </w:rPr>
        <w:t xml:space="preserve"> and </w:t>
      </w:r>
      <w:r w:rsidRPr="00D15663">
        <w:rPr>
          <w:rStyle w:val="Emphasis"/>
          <w:highlight w:val="cyan"/>
        </w:rPr>
        <w:t>prevent</w:t>
      </w:r>
      <w:r w:rsidRPr="00D15663">
        <w:rPr>
          <w:rStyle w:val="Emphasis"/>
        </w:rPr>
        <w:t xml:space="preserve">ion of </w:t>
      </w:r>
      <w:r w:rsidRPr="00D15663">
        <w:rPr>
          <w:rStyle w:val="Emphasis"/>
          <w:highlight w:val="cyan"/>
        </w:rPr>
        <w:t>damages</w:t>
      </w:r>
      <w:r w:rsidRPr="00D15663">
        <w:rPr>
          <w:rStyle w:val="StyleUnderline"/>
          <w:highlight w:val="cyan"/>
        </w:rPr>
        <w:t xml:space="preserve"> to third parties</w:t>
      </w:r>
      <w:r w:rsidRPr="00D15663">
        <w:rPr>
          <w:rStyle w:val="StyleUnderline"/>
        </w:rPr>
        <w:t xml:space="preserve"> and the environment</w:t>
      </w:r>
      <w:r w:rsidRPr="00D15663">
        <w:rPr>
          <w:sz w:val="16"/>
        </w:rPr>
        <w:t>.</w:t>
      </w:r>
    </w:p>
    <w:p w14:paraId="389A108D" w14:textId="6C18482E" w:rsidR="002373D1" w:rsidRDefault="002373D1" w:rsidP="002373D1">
      <w:pPr>
        <w:rPr>
          <w:sz w:val="16"/>
        </w:rPr>
      </w:pPr>
      <w:r w:rsidRPr="00D15663">
        <w:rPr>
          <w:sz w:val="16"/>
        </w:rPr>
        <w:t xml:space="preserve">The standing of </w:t>
      </w:r>
      <w:r w:rsidRPr="00D15663">
        <w:rPr>
          <w:rStyle w:val="StyleUnderline"/>
          <w:highlight w:val="cyan"/>
        </w:rPr>
        <w:t>governments</w:t>
      </w:r>
      <w:r w:rsidRPr="00D15663">
        <w:rPr>
          <w:sz w:val="16"/>
        </w:rPr>
        <w:t xml:space="preserve"> in cases of international investment arbitration will be enhanced if they </w:t>
      </w:r>
      <w:r w:rsidRPr="00D15663">
        <w:rPr>
          <w:rStyle w:val="Emphasis"/>
          <w:highlight w:val="cyan"/>
        </w:rPr>
        <w:t>enact legislation</w:t>
      </w:r>
      <w:r w:rsidRPr="00D15663">
        <w:rPr>
          <w:rStyle w:val="StyleUnderline"/>
        </w:rPr>
        <w:t xml:space="preserve">, including water under </w:t>
      </w:r>
      <w:r w:rsidRPr="00D15663">
        <w:rPr>
          <w:rStyle w:val="Emphasis"/>
        </w:rPr>
        <w:t>public ownership</w:t>
      </w:r>
      <w:r w:rsidRPr="00D15663">
        <w:rPr>
          <w:rStyle w:val="StyleUnderline"/>
        </w:rPr>
        <w:t xml:space="preserve">, </w:t>
      </w:r>
      <w:r w:rsidRPr="00D15663">
        <w:rPr>
          <w:rStyle w:val="StyleUnderline"/>
          <w:highlight w:val="cyan"/>
        </w:rPr>
        <w:t>subjecting it to</w:t>
      </w:r>
      <w:r w:rsidRPr="00D15663">
        <w:rPr>
          <w:rStyle w:val="StyleUnderline"/>
        </w:rPr>
        <w:t xml:space="preserve"> </w:t>
      </w:r>
      <w:r w:rsidRPr="00D15663">
        <w:rPr>
          <w:rStyle w:val="Emphasis"/>
          <w:sz w:val="36"/>
          <w:szCs w:val="36"/>
        </w:rPr>
        <w:t xml:space="preserve">permanent </w:t>
      </w:r>
      <w:r w:rsidRPr="00D15663">
        <w:rPr>
          <w:rStyle w:val="Emphasis"/>
          <w:sz w:val="36"/>
          <w:szCs w:val="36"/>
          <w:highlight w:val="cyan"/>
        </w:rPr>
        <w:t>regulation</w:t>
      </w:r>
      <w:r w:rsidRPr="00D15663">
        <w:rPr>
          <w:rStyle w:val="StyleUnderline"/>
        </w:rPr>
        <w:t xml:space="preserve"> on behalf of public interest issues</w:t>
      </w:r>
      <w:r w:rsidRPr="00D15663">
        <w:rPr>
          <w:sz w:val="16"/>
        </w:rPr>
        <w:t>, and requiring the issuance of permits and licenses for activities having either an impact on water or implying water use.</w:t>
      </w:r>
    </w:p>
    <w:p w14:paraId="7A95F409" w14:textId="36594C52" w:rsidR="00E15001" w:rsidRDefault="00E15001" w:rsidP="00E15001">
      <w:pPr>
        <w:pStyle w:val="Heading3"/>
      </w:pPr>
      <w:r>
        <w:t>AT: Aff Ground---2NC</w:t>
      </w:r>
    </w:p>
    <w:p w14:paraId="1AD1A6C1" w14:textId="5CBDDA3F" w:rsidR="00E15001" w:rsidRDefault="00E15001" w:rsidP="00E15001">
      <w:pPr>
        <w:pStyle w:val="Heading4"/>
      </w:pPr>
      <w:r>
        <w:t xml:space="preserve">Defenses of regulation are </w:t>
      </w:r>
      <w:r>
        <w:rPr>
          <w:u w:val="single"/>
        </w:rPr>
        <w:t>high-quality</w:t>
      </w:r>
      <w:r>
        <w:t xml:space="preserve">. </w:t>
      </w:r>
    </w:p>
    <w:p w14:paraId="2FD32078" w14:textId="0513FFF4" w:rsidR="00E15001" w:rsidRPr="00071653" w:rsidRDefault="00E15001" w:rsidP="00E15001">
      <w:r w:rsidRPr="007C39E6">
        <w:rPr>
          <w:rStyle w:val="Style13ptBold"/>
        </w:rPr>
        <w:t>Guinea 19</w:t>
      </w:r>
      <w:r>
        <w:t xml:space="preserve"> (Oscar, “Market Concentration, Regulation, and Europe´s Quest for a New Industrial Policy,” Pro Market, </w:t>
      </w:r>
      <w:hyperlink r:id="rId27" w:history="1">
        <w:r w:rsidRPr="00554B1A">
          <w:rPr>
            <w:rStyle w:val="Hyperlink"/>
          </w:rPr>
          <w:t>https://promarket.org/2019/05/07/market-concentration-regulation-and-europes-quest-for-a-new-industrial-policy/</w:t>
        </w:r>
      </w:hyperlink>
      <w:r>
        <w:t>)</w:t>
      </w:r>
    </w:p>
    <w:p w14:paraId="7A6A8FD4" w14:textId="57C53789" w:rsidR="00E15001" w:rsidRDefault="00E15001" w:rsidP="00E15001">
      <w:pPr>
        <w:rPr>
          <w:sz w:val="16"/>
        </w:rPr>
      </w:pPr>
      <w:r w:rsidRPr="00E15001">
        <w:rPr>
          <w:sz w:val="16"/>
        </w:rPr>
        <w:t xml:space="preserve">A possible explanation behind this fall in market competition is regulation.4 Regulatory barriers represent a fixed cost, which deters new entrants. Even though every company in the market bears the cost of higher regulation, incumbents are better suited to adapt and influence current and future regulatory costs (Stigler 1971). Moreover, incumbents may lobby the government in favor of additional </w:t>
      </w:r>
      <w:proofErr w:type="gramStart"/>
      <w:r w:rsidRPr="00E15001">
        <w:rPr>
          <w:sz w:val="16"/>
        </w:rPr>
        <w:t>regulation, if</w:t>
      </w:r>
      <w:proofErr w:type="gramEnd"/>
      <w:r w:rsidRPr="00E15001">
        <w:rPr>
          <w:sz w:val="16"/>
        </w:rPr>
        <w:t xml:space="preserve"> that prevents competition. </w:t>
      </w:r>
      <w:r w:rsidRPr="00E15001">
        <w:rPr>
          <w:rStyle w:val="StyleUnderline"/>
          <w:highlight w:val="cyan"/>
        </w:rPr>
        <w:t>As a policy</w:t>
      </w:r>
      <w:r w:rsidRPr="007C39E6">
        <w:rPr>
          <w:rStyle w:val="StyleUnderline"/>
        </w:rPr>
        <w:t xml:space="preserve"> measure, </w:t>
      </w:r>
      <w:r w:rsidRPr="00E15001">
        <w:rPr>
          <w:rStyle w:val="StyleUnderline"/>
          <w:highlight w:val="cyan"/>
        </w:rPr>
        <w:t xml:space="preserve">regulation has a </w:t>
      </w:r>
      <w:r w:rsidRPr="00E15001">
        <w:rPr>
          <w:rStyle w:val="Emphasis"/>
          <w:highlight w:val="cyan"/>
        </w:rPr>
        <w:t>clear advantage</w:t>
      </w:r>
      <w:r w:rsidRPr="00E15001">
        <w:rPr>
          <w:rStyle w:val="StyleUnderline"/>
          <w:highlight w:val="cyan"/>
        </w:rPr>
        <w:t xml:space="preserve"> over other forms of</w:t>
      </w:r>
      <w:r w:rsidRPr="007C39E6">
        <w:rPr>
          <w:rStyle w:val="StyleUnderline"/>
        </w:rPr>
        <w:t xml:space="preserve"> industrial </w:t>
      </w:r>
      <w:r w:rsidRPr="00E15001">
        <w:rPr>
          <w:rStyle w:val="StyleUnderline"/>
          <w:highlight w:val="cyan"/>
        </w:rPr>
        <w:t>support</w:t>
      </w:r>
      <w:r w:rsidRPr="00E15001">
        <w:rPr>
          <w:sz w:val="16"/>
        </w:rPr>
        <w:t xml:space="preserve"> like subsidies. While subsidies encourage new entrants, regulatory barriers directly limit competition.</w:t>
      </w:r>
    </w:p>
    <w:p w14:paraId="43F06D64" w14:textId="422A312A" w:rsidR="00B35729" w:rsidRDefault="00B35729" w:rsidP="00B35729">
      <w:pPr>
        <w:pStyle w:val="Heading3"/>
      </w:pPr>
      <w:r>
        <w:t>AT: Excludes Pollution---2NC</w:t>
      </w:r>
    </w:p>
    <w:p w14:paraId="67ACE0C9" w14:textId="09D86C27" w:rsidR="00B35729" w:rsidRDefault="00B35729" w:rsidP="00B35729">
      <w:pPr>
        <w:pStyle w:val="Heading4"/>
      </w:pPr>
      <w:r>
        <w:t xml:space="preserve">“Regulation” literature </w:t>
      </w:r>
      <w:r>
        <w:rPr>
          <w:u w:val="single"/>
        </w:rPr>
        <w:t>overlaps</w:t>
      </w:r>
      <w:r>
        <w:t xml:space="preserve"> with pollution. </w:t>
      </w:r>
    </w:p>
    <w:p w14:paraId="5E78CB68" w14:textId="7465F36E" w:rsidR="00B35729" w:rsidRPr="00AD1C4E" w:rsidRDefault="00B35729" w:rsidP="00B35729">
      <w:r w:rsidRPr="00344B09">
        <w:rPr>
          <w:rStyle w:val="Style13ptBold"/>
        </w:rPr>
        <w:t>Remus 4</w:t>
      </w:r>
      <w:r>
        <w:t xml:space="preserve">, district court judge (UNITED STATES DISTRICT COURT FOR THE DISTRICT OF NEW UNION FRIENDS OF THE SOUTH SLOPE CUTTHROAT, INC., Plaintiff, and STATE OF NEW UNION, </w:t>
      </w:r>
      <w:proofErr w:type="spellStart"/>
      <w:r>
        <w:t>Intervenor,Civ</w:t>
      </w:r>
      <w:proofErr w:type="spellEnd"/>
      <w:r>
        <w:t>. No. 04-894 v. CAPITOL CITY, NEW UNION, Defendant., Lexis)//BB</w:t>
      </w:r>
    </w:p>
    <w:p w14:paraId="4EB9D2E2" w14:textId="7CFF978D" w:rsidR="00B35729" w:rsidRPr="00B35729" w:rsidRDefault="00B35729" w:rsidP="00B35729">
      <w:pPr>
        <w:rPr>
          <w:sz w:val="16"/>
        </w:rPr>
      </w:pPr>
      <w:r w:rsidRPr="00AD1C4E">
        <w:rPr>
          <w:rStyle w:val="StyleUnderline"/>
        </w:rPr>
        <w:t xml:space="preserve">The </w:t>
      </w:r>
      <w:r w:rsidRPr="00B35729">
        <w:rPr>
          <w:rStyle w:val="StyleUnderline"/>
          <w:highlight w:val="cyan"/>
        </w:rPr>
        <w:t>regulation of water</w:t>
      </w:r>
      <w:r w:rsidRPr="00B35729">
        <w:rPr>
          <w:sz w:val="16"/>
        </w:rPr>
        <w:t xml:space="preserve"> quantity (</w:t>
      </w:r>
      <w:r w:rsidRPr="00B35729">
        <w:rPr>
          <w:rStyle w:val="Emphasis"/>
          <w:highlight w:val="cyan"/>
        </w:rPr>
        <w:t>use</w:t>
      </w:r>
      <w:r w:rsidRPr="00B35729">
        <w:rPr>
          <w:sz w:val="16"/>
        </w:rPr>
        <w:t xml:space="preserve"> allocation) </w:t>
      </w:r>
      <w:r w:rsidRPr="00B35729">
        <w:rPr>
          <w:rStyle w:val="StyleUnderline"/>
          <w:highlight w:val="cyan"/>
        </w:rPr>
        <w:t>and</w:t>
      </w:r>
      <w:r w:rsidRPr="00AD1C4E">
        <w:rPr>
          <w:rStyle w:val="StyleUnderline"/>
        </w:rPr>
        <w:t xml:space="preserve"> of water</w:t>
      </w:r>
      <w:r w:rsidRPr="00B35729">
        <w:rPr>
          <w:sz w:val="16"/>
        </w:rPr>
        <w:t xml:space="preserve"> quality (</w:t>
      </w:r>
      <w:r w:rsidRPr="00B35729">
        <w:rPr>
          <w:rStyle w:val="Emphasis"/>
          <w:highlight w:val="cyan"/>
        </w:rPr>
        <w:t>pollution</w:t>
      </w:r>
      <w:r w:rsidRPr="00B35729">
        <w:rPr>
          <w:sz w:val="16"/>
        </w:rPr>
        <w:t xml:space="preserve"> control) </w:t>
      </w:r>
      <w:r w:rsidRPr="00B35729">
        <w:rPr>
          <w:rStyle w:val="StyleUnderline"/>
          <w:highlight w:val="cyan"/>
        </w:rPr>
        <w:t>are</w:t>
      </w:r>
      <w:r w:rsidRPr="00AD1C4E">
        <w:rPr>
          <w:rStyle w:val="StyleUnderline"/>
        </w:rPr>
        <w:t xml:space="preserve"> obviously </w:t>
      </w:r>
      <w:r w:rsidRPr="00B35729">
        <w:rPr>
          <w:rStyle w:val="StyleUnderline"/>
          <w:highlight w:val="cyan"/>
        </w:rPr>
        <w:t>interrelated</w:t>
      </w:r>
      <w:r w:rsidRPr="00B35729">
        <w:rPr>
          <w:sz w:val="16"/>
        </w:rPr>
        <w:t xml:space="preserve">. Some </w:t>
      </w:r>
      <w:r w:rsidRPr="00AD1C4E">
        <w:rPr>
          <w:rStyle w:val="StyleUnderline"/>
        </w:rPr>
        <w:t>upstream water uses can degrade water by adding pollutants that inhibit</w:t>
      </w:r>
      <w:r w:rsidRPr="00B35729">
        <w:rPr>
          <w:sz w:val="16"/>
        </w:rPr>
        <w:t xml:space="preserve"> or even prevent some </w:t>
      </w:r>
      <w:r w:rsidRPr="00AD1C4E">
        <w:rPr>
          <w:rStyle w:val="StyleUnderline"/>
        </w:rPr>
        <w:t>downstream</w:t>
      </w:r>
      <w:r w:rsidRPr="00B35729">
        <w:rPr>
          <w:sz w:val="16"/>
        </w:rPr>
        <w:t xml:space="preserve"> water </w:t>
      </w:r>
      <w:r w:rsidRPr="00AD1C4E">
        <w:rPr>
          <w:rStyle w:val="StyleUnderline"/>
        </w:rPr>
        <w:t>uses</w:t>
      </w:r>
      <w:r w:rsidRPr="00B35729">
        <w:rPr>
          <w:sz w:val="16"/>
        </w:rPr>
        <w:t>. Some upstream water uses can divert enough water from a river that it can no longer support downstream fisheries. By the same token, prevention of downstream water pollution and maintenance of downstream fisheries could inhibit or even prevent some upstream water uses. While in the Clean Water Act Congress established a co-equal partnership between EPA and States for regulating water pollution, it had already ceded sole authority to  [*518]  allocate water use and ownership to the States in the McCarran Act, 43 U.S.C. 666(a). Congress reiterated this in 33 U.S.C. 1251(g) when it stated that "the authority of each State to allocate quantities of water within its jurisdiction shall not be superseded, abrogated, or otherwise impaired by" the Clean Water Act. Congress' elevation of State water ownership and use allocation over federal water pollution concerns in 33 U.S.C. 1251(g) is foreordained by the McCarran Act and must be honored here. Accordingly, we hold that 33 U.S.C. 1251(g) trumps any other provision of the Clean Water Act, including 33 U.S.C. 1311(a). Thus, a state's water use allocation decisions, including a trans-basin diversion permit, obviate what otherwise might be a violation of 33 U.S.C. 1311(a). At the very least, 33 U.S.C. 1251(g) makes Defendant's argument that the Rapid River is not navigable, III above, impregnable.</w:t>
      </w:r>
    </w:p>
    <w:p w14:paraId="77065E12" w14:textId="1447BAC9" w:rsidR="002373D1" w:rsidRDefault="002373D1" w:rsidP="002373D1">
      <w:pPr>
        <w:pStyle w:val="Heading3"/>
      </w:pPr>
      <w:r>
        <w:t xml:space="preserve">AT: </w:t>
      </w:r>
      <w:proofErr w:type="spellStart"/>
      <w:r>
        <w:t>Overlimiting</w:t>
      </w:r>
      <w:proofErr w:type="spellEnd"/>
      <w:r>
        <w:t>---2NC</w:t>
      </w:r>
    </w:p>
    <w:p w14:paraId="7A693A38" w14:textId="77777777" w:rsidR="002373D1" w:rsidRDefault="002373D1" w:rsidP="002373D1">
      <w:pPr>
        <w:pStyle w:val="Heading4"/>
      </w:pPr>
      <w:r>
        <w:t xml:space="preserve">Here's a case list. </w:t>
      </w:r>
    </w:p>
    <w:p w14:paraId="31EB8216" w14:textId="77777777" w:rsidR="002373D1" w:rsidRPr="00703C98" w:rsidRDefault="002373D1" w:rsidP="002373D1">
      <w:pPr>
        <w:rPr>
          <w:b/>
          <w:bCs/>
          <w:sz w:val="26"/>
        </w:rPr>
      </w:pPr>
      <w:proofErr w:type="spellStart"/>
      <w:r>
        <w:rPr>
          <w:rStyle w:val="Style13ptBold"/>
        </w:rPr>
        <w:t>Solanes</w:t>
      </w:r>
      <w:proofErr w:type="spellEnd"/>
      <w:r>
        <w:rPr>
          <w:rStyle w:val="Style13ptBold"/>
        </w:rPr>
        <w:t xml:space="preserve"> ‘9 </w:t>
      </w:r>
      <w:r w:rsidRPr="00703C98">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1ED55D4E" w14:textId="69B1BD06" w:rsidR="002373D1" w:rsidRDefault="002373D1" w:rsidP="002373D1">
      <w:pPr>
        <w:rPr>
          <w:sz w:val="16"/>
        </w:rPr>
      </w:pPr>
      <w:r w:rsidRPr="00483E1E">
        <w:rPr>
          <w:rStyle w:val="StyleUnderline"/>
        </w:rPr>
        <w:t>Ground</w:t>
      </w:r>
      <w:r w:rsidRPr="00483E1E">
        <w:rPr>
          <w:rStyle w:val="StyleUnderline"/>
          <w:highlight w:val="cyan"/>
        </w:rPr>
        <w:t>water is</w:t>
      </w:r>
      <w:r w:rsidRPr="00483E1E">
        <w:rPr>
          <w:sz w:val="16"/>
        </w:rPr>
        <w:t xml:space="preserve"> controlled and </w:t>
      </w:r>
      <w:r w:rsidRPr="00483E1E">
        <w:rPr>
          <w:rStyle w:val="Emphasis"/>
          <w:highlight w:val="cyan"/>
        </w:rPr>
        <w:t>protected</w:t>
      </w:r>
      <w:r w:rsidRPr="00483E1E">
        <w:rPr>
          <w:rStyle w:val="StyleUnderline"/>
        </w:rPr>
        <w:t xml:space="preserve">. </w:t>
      </w:r>
      <w:proofErr w:type="gramStart"/>
      <w:r w:rsidRPr="00483E1E">
        <w:rPr>
          <w:rStyle w:val="StyleUnderline"/>
        </w:rPr>
        <w:t>A number of</w:t>
      </w:r>
      <w:proofErr w:type="gramEnd"/>
      <w:r w:rsidRPr="00483E1E">
        <w:rPr>
          <w:rStyle w:val="StyleUnderline"/>
        </w:rPr>
        <w:t xml:space="preserve"> countries</w:t>
      </w:r>
      <w:r w:rsidRPr="00483E1E">
        <w:rPr>
          <w:sz w:val="16"/>
        </w:rPr>
        <w:t xml:space="preserve"> have </w:t>
      </w:r>
      <w:r w:rsidRPr="00483E1E">
        <w:rPr>
          <w:rStyle w:val="StyleUnderline"/>
        </w:rPr>
        <w:t xml:space="preserve">enacted </w:t>
      </w:r>
      <w:r w:rsidRPr="00483E1E">
        <w:rPr>
          <w:rStyle w:val="StyleUnderline"/>
          <w:highlight w:val="cyan"/>
        </w:rPr>
        <w:t>legislation</w:t>
      </w:r>
      <w:r w:rsidRPr="00483E1E">
        <w:rPr>
          <w:rStyle w:val="StyleUnderline"/>
        </w:rPr>
        <w:t xml:space="preserve"> requiring </w:t>
      </w:r>
      <w:r w:rsidRPr="00483E1E">
        <w:rPr>
          <w:rStyle w:val="Emphasis"/>
        </w:rPr>
        <w:t>permits</w:t>
      </w:r>
      <w:r w:rsidRPr="00483E1E">
        <w:rPr>
          <w:rStyle w:val="StyleUnderline"/>
        </w:rPr>
        <w:t xml:space="preserve">, </w:t>
      </w:r>
      <w:r w:rsidRPr="00483E1E">
        <w:rPr>
          <w:rStyle w:val="StyleUnderline"/>
          <w:highlight w:val="cyan"/>
        </w:rPr>
        <w:t>creat</w:t>
      </w:r>
      <w:r w:rsidRPr="00483E1E">
        <w:rPr>
          <w:rStyle w:val="StyleUnderline"/>
        </w:rPr>
        <w:t xml:space="preserve">ing </w:t>
      </w:r>
      <w:r w:rsidRPr="00483E1E">
        <w:rPr>
          <w:rStyle w:val="Emphasis"/>
        </w:rPr>
        <w:t xml:space="preserve">administrative </w:t>
      </w:r>
      <w:r w:rsidRPr="00483E1E">
        <w:rPr>
          <w:rStyle w:val="Emphasis"/>
          <w:highlight w:val="cyan"/>
        </w:rPr>
        <w:t>devices</w:t>
      </w:r>
      <w:r w:rsidRPr="00483E1E">
        <w:rPr>
          <w:rStyle w:val="StyleUnderline"/>
          <w:highlight w:val="cyan"/>
        </w:rPr>
        <w:t xml:space="preserve"> to control</w:t>
      </w:r>
      <w:r w:rsidRPr="00483E1E">
        <w:rPr>
          <w:sz w:val="16"/>
        </w:rPr>
        <w:t xml:space="preserve"> the </w:t>
      </w:r>
      <w:r w:rsidRPr="00483E1E">
        <w:rPr>
          <w:rStyle w:val="Emphasis"/>
          <w:highlight w:val="cyan"/>
        </w:rPr>
        <w:t>use</w:t>
      </w:r>
      <w:r w:rsidRPr="00483E1E">
        <w:rPr>
          <w:rStyle w:val="StyleUnderline"/>
        </w:rPr>
        <w:t xml:space="preserve"> of groundwater in</w:t>
      </w:r>
      <w:r w:rsidRPr="00483E1E">
        <w:rPr>
          <w:sz w:val="16"/>
        </w:rPr>
        <w:t xml:space="preserve"> special </w:t>
      </w:r>
      <w:r w:rsidRPr="00483E1E">
        <w:rPr>
          <w:rStyle w:val="StyleUnderline"/>
        </w:rPr>
        <w:t xml:space="preserve">management areas </w:t>
      </w:r>
      <w:r w:rsidRPr="00483E1E">
        <w:rPr>
          <w:rStyle w:val="StyleUnderline"/>
          <w:highlight w:val="cyan"/>
        </w:rPr>
        <w:t xml:space="preserve">and </w:t>
      </w:r>
      <w:r w:rsidRPr="00483E1E">
        <w:rPr>
          <w:rStyle w:val="Emphasis"/>
          <w:highlight w:val="cyan"/>
        </w:rPr>
        <w:t>restrict</w:t>
      </w:r>
      <w:r w:rsidRPr="00483E1E">
        <w:rPr>
          <w:rStyle w:val="Emphasis"/>
        </w:rPr>
        <w:t>ing</w:t>
      </w:r>
      <w:r w:rsidRPr="00483E1E">
        <w:rPr>
          <w:rStyle w:val="StyleUnderline"/>
        </w:rPr>
        <w:t xml:space="preserve"> the </w:t>
      </w:r>
      <w:r w:rsidRPr="00483E1E">
        <w:rPr>
          <w:rStyle w:val="Emphasis"/>
          <w:highlight w:val="cyan"/>
        </w:rPr>
        <w:t>expansion</w:t>
      </w:r>
      <w:r w:rsidRPr="00483E1E">
        <w:rPr>
          <w:rStyle w:val="StyleUnderline"/>
          <w:highlight w:val="cyan"/>
        </w:rPr>
        <w:t xml:space="preserve"> of</w:t>
      </w:r>
      <w:r w:rsidRPr="00483E1E">
        <w:rPr>
          <w:rStyle w:val="StyleUnderline"/>
        </w:rPr>
        <w:t xml:space="preserve"> </w:t>
      </w:r>
      <w:r w:rsidRPr="00483E1E">
        <w:rPr>
          <w:rStyle w:val="Emphasis"/>
        </w:rPr>
        <w:t xml:space="preserve">high </w:t>
      </w:r>
      <w:r w:rsidRPr="00483E1E">
        <w:rPr>
          <w:rStyle w:val="Emphasis"/>
          <w:highlight w:val="cyan"/>
        </w:rPr>
        <w:t>consumption</w:t>
      </w:r>
      <w:r w:rsidRPr="00483E1E">
        <w:rPr>
          <w:rStyle w:val="Emphasis"/>
        </w:rPr>
        <w:t xml:space="preserve"> activities</w:t>
      </w:r>
      <w:r w:rsidRPr="00483E1E">
        <w:rPr>
          <w:rStyle w:val="StyleUnderline"/>
        </w:rPr>
        <w:t xml:space="preserve"> </w:t>
      </w:r>
      <w:r w:rsidRPr="00483E1E">
        <w:rPr>
          <w:rStyle w:val="StyleUnderline"/>
          <w:highlight w:val="cyan"/>
        </w:rPr>
        <w:t>like irrigation</w:t>
      </w:r>
      <w:r w:rsidRPr="00483E1E">
        <w:rPr>
          <w:rStyle w:val="StyleUnderline"/>
        </w:rPr>
        <w:t xml:space="preserve">. Management </w:t>
      </w:r>
      <w:r w:rsidRPr="00483E1E">
        <w:rPr>
          <w:sz w:val="16"/>
        </w:rPr>
        <w:t xml:space="preserve">measures </w:t>
      </w:r>
      <w:r w:rsidRPr="00483E1E">
        <w:rPr>
          <w:rStyle w:val="StyleUnderline"/>
        </w:rPr>
        <w:t xml:space="preserve">include: issuing </w:t>
      </w:r>
      <w:r w:rsidRPr="00483E1E">
        <w:rPr>
          <w:rStyle w:val="Emphasis"/>
        </w:rPr>
        <w:t>certifications</w:t>
      </w:r>
      <w:r w:rsidRPr="00483E1E">
        <w:rPr>
          <w:rStyle w:val="StyleUnderline"/>
        </w:rPr>
        <w:t xml:space="preserve"> of</w:t>
      </w:r>
      <w:r w:rsidRPr="00483E1E">
        <w:rPr>
          <w:sz w:val="16"/>
        </w:rPr>
        <w:t xml:space="preserve"> assured </w:t>
      </w:r>
      <w:r w:rsidRPr="00483E1E">
        <w:rPr>
          <w:rStyle w:val="StyleUnderline"/>
        </w:rPr>
        <w:t>water supplies</w:t>
      </w:r>
      <w:r w:rsidRPr="00483E1E">
        <w:rPr>
          <w:sz w:val="16"/>
        </w:rPr>
        <w:t xml:space="preserve"> required for the approval of subdivision plots, </w:t>
      </w:r>
      <w:r w:rsidRPr="00483E1E">
        <w:rPr>
          <w:rStyle w:val="Emphasis"/>
        </w:rPr>
        <w:t>registration</w:t>
      </w:r>
      <w:r w:rsidRPr="00483E1E">
        <w:rPr>
          <w:rStyle w:val="StyleUnderline"/>
        </w:rPr>
        <w:t xml:space="preserve"> and recording of wells, </w:t>
      </w:r>
      <w:r w:rsidRPr="00483E1E">
        <w:rPr>
          <w:rStyle w:val="StyleUnderline"/>
          <w:highlight w:val="cyan"/>
        </w:rPr>
        <w:t xml:space="preserve">control of water </w:t>
      </w:r>
      <w:r w:rsidRPr="00483E1E">
        <w:rPr>
          <w:rStyle w:val="Emphasis"/>
          <w:highlight w:val="cyan"/>
        </w:rPr>
        <w:t>storage</w:t>
      </w:r>
      <w:r w:rsidRPr="00483E1E">
        <w:rPr>
          <w:rStyle w:val="StyleUnderline"/>
          <w:highlight w:val="cyan"/>
        </w:rPr>
        <w:t xml:space="preserve"> and </w:t>
      </w:r>
      <w:r w:rsidRPr="00483E1E">
        <w:rPr>
          <w:rStyle w:val="Emphasis"/>
          <w:highlight w:val="cyan"/>
        </w:rPr>
        <w:t>recovery</w:t>
      </w:r>
      <w:r w:rsidRPr="00483E1E">
        <w:rPr>
          <w:rStyle w:val="StyleUnderline"/>
        </w:rPr>
        <w:t xml:space="preserve">, control of </w:t>
      </w:r>
      <w:r w:rsidRPr="00483E1E">
        <w:rPr>
          <w:rStyle w:val="Emphasis"/>
        </w:rPr>
        <w:t xml:space="preserve">well </w:t>
      </w:r>
      <w:r w:rsidRPr="00483E1E">
        <w:rPr>
          <w:rStyle w:val="Emphasis"/>
          <w:highlight w:val="cyan"/>
        </w:rPr>
        <w:t>drillers</w:t>
      </w:r>
      <w:r w:rsidRPr="00483E1E">
        <w:rPr>
          <w:rStyle w:val="StyleUnderline"/>
          <w:highlight w:val="cyan"/>
        </w:rPr>
        <w:t>, protection</w:t>
      </w:r>
      <w:r w:rsidRPr="00483E1E">
        <w:rPr>
          <w:sz w:val="16"/>
        </w:rPr>
        <w:t xml:space="preserve"> of pre-</w:t>
      </w:r>
      <w:r w:rsidRPr="00483E1E">
        <w:rPr>
          <w:rStyle w:val="StyleUnderline"/>
        </w:rPr>
        <w:t xml:space="preserve">existing uses, use </w:t>
      </w:r>
      <w:r w:rsidRPr="00483E1E">
        <w:rPr>
          <w:rStyle w:val="StyleUnderline"/>
          <w:highlight w:val="cyan"/>
        </w:rPr>
        <w:t xml:space="preserve">of </w:t>
      </w:r>
      <w:r w:rsidRPr="00483E1E">
        <w:rPr>
          <w:rStyle w:val="Emphasis"/>
          <w:highlight w:val="cyan"/>
        </w:rPr>
        <w:t>groundwater</w:t>
      </w:r>
      <w:r w:rsidRPr="00483E1E">
        <w:rPr>
          <w:rStyle w:val="Emphasis"/>
        </w:rPr>
        <w:t xml:space="preserve"> charges</w:t>
      </w:r>
      <w:r w:rsidRPr="00483E1E">
        <w:rPr>
          <w:rStyle w:val="StyleUnderline"/>
        </w:rPr>
        <w:t xml:space="preserve">, measurement of </w:t>
      </w:r>
      <w:r w:rsidRPr="00483E1E">
        <w:rPr>
          <w:rStyle w:val="Emphasis"/>
        </w:rPr>
        <w:t>withdrawals</w:t>
      </w:r>
      <w:r w:rsidRPr="00483E1E">
        <w:rPr>
          <w:sz w:val="16"/>
        </w:rPr>
        <w:t xml:space="preserve">, estimations of supply and demand, </w:t>
      </w:r>
      <w:r w:rsidRPr="00483E1E">
        <w:rPr>
          <w:rStyle w:val="StyleUnderline"/>
          <w:highlight w:val="cyan"/>
        </w:rPr>
        <w:t>stopping</w:t>
      </w:r>
      <w:r w:rsidRPr="00483E1E">
        <w:rPr>
          <w:rStyle w:val="StyleUnderline"/>
        </w:rPr>
        <w:t xml:space="preserve"> and reducing </w:t>
      </w:r>
      <w:r w:rsidRPr="00483E1E">
        <w:rPr>
          <w:rStyle w:val="StyleUnderline"/>
          <w:highlight w:val="cyan"/>
        </w:rPr>
        <w:t>withdrawals</w:t>
      </w:r>
      <w:r w:rsidRPr="00483E1E">
        <w:rPr>
          <w:sz w:val="16"/>
        </w:rPr>
        <w:t xml:space="preserve"> in order </w:t>
      </w:r>
      <w:r w:rsidRPr="00483E1E">
        <w:rPr>
          <w:rStyle w:val="StyleUnderline"/>
          <w:highlight w:val="cyan"/>
        </w:rPr>
        <w:t xml:space="preserve">to allow </w:t>
      </w:r>
      <w:r w:rsidRPr="00483E1E">
        <w:rPr>
          <w:rStyle w:val="Emphasis"/>
          <w:highlight w:val="cyan"/>
        </w:rPr>
        <w:t>replenishment</w:t>
      </w:r>
      <w:r w:rsidRPr="00483E1E">
        <w:rPr>
          <w:rStyle w:val="StyleUnderline"/>
        </w:rPr>
        <w:t xml:space="preserve">, granting </w:t>
      </w:r>
      <w:r w:rsidRPr="00483E1E">
        <w:rPr>
          <w:rStyle w:val="Emphasis"/>
        </w:rPr>
        <w:t>emergency powers</w:t>
      </w:r>
      <w:r w:rsidRPr="00483E1E">
        <w:rPr>
          <w:rStyle w:val="StyleUnderline"/>
        </w:rPr>
        <w:t xml:space="preserve"> in case of </w:t>
      </w:r>
      <w:r w:rsidRPr="00483E1E">
        <w:rPr>
          <w:rStyle w:val="Emphasis"/>
        </w:rPr>
        <w:t>drought</w:t>
      </w:r>
      <w:r w:rsidRPr="00483E1E">
        <w:rPr>
          <w:sz w:val="16"/>
        </w:rPr>
        <w:t xml:space="preserve">, granting of permits </w:t>
      </w:r>
      <w:r w:rsidRPr="00483E1E">
        <w:rPr>
          <w:rStyle w:val="StyleUnderline"/>
        </w:rPr>
        <w:t>at</w:t>
      </w:r>
      <w:r w:rsidRPr="00483E1E">
        <w:rPr>
          <w:sz w:val="16"/>
        </w:rPr>
        <w:t xml:space="preserve"> the </w:t>
      </w:r>
      <w:r w:rsidRPr="00483E1E">
        <w:rPr>
          <w:rStyle w:val="StyleUnderline"/>
        </w:rPr>
        <w:t>discretion of</w:t>
      </w:r>
      <w:r w:rsidRPr="00483E1E">
        <w:rPr>
          <w:sz w:val="16"/>
        </w:rPr>
        <w:t xml:space="preserve"> water </w:t>
      </w:r>
      <w:r w:rsidRPr="00483E1E">
        <w:rPr>
          <w:rStyle w:val="StyleUnderline"/>
        </w:rPr>
        <w:t>administrators</w:t>
      </w:r>
      <w:r w:rsidRPr="00483E1E">
        <w:rPr>
          <w:sz w:val="16"/>
        </w:rPr>
        <w:t xml:space="preserve"> (except in cases of clear abuse of discretion), </w:t>
      </w:r>
      <w:r w:rsidRPr="00483E1E">
        <w:rPr>
          <w:rStyle w:val="Emphasis"/>
          <w:highlight w:val="cyan"/>
        </w:rPr>
        <w:t>deadlines</w:t>
      </w:r>
      <w:r w:rsidRPr="00483E1E">
        <w:rPr>
          <w:rStyle w:val="StyleUnderline"/>
          <w:highlight w:val="cyan"/>
        </w:rPr>
        <w:t xml:space="preserve"> for</w:t>
      </w:r>
      <w:r w:rsidRPr="00483E1E">
        <w:rPr>
          <w:rStyle w:val="StyleUnderline"/>
        </w:rPr>
        <w:t xml:space="preserve"> waterworks and </w:t>
      </w:r>
      <w:r w:rsidRPr="00483E1E">
        <w:rPr>
          <w:rStyle w:val="StyleUnderline"/>
          <w:highlight w:val="cyan"/>
        </w:rPr>
        <w:t>activities</w:t>
      </w:r>
      <w:r w:rsidRPr="00483E1E">
        <w:rPr>
          <w:sz w:val="16"/>
        </w:rPr>
        <w:t xml:space="preserve">, monitoring, possibility to amend and forfeit water rights (previous hearing), conjunctive use of surface and groundwater, </w:t>
      </w:r>
      <w:r w:rsidRPr="00483E1E">
        <w:rPr>
          <w:rStyle w:val="StyleUnderline"/>
          <w:highlight w:val="cyan"/>
        </w:rPr>
        <w:t xml:space="preserve">control of </w:t>
      </w:r>
      <w:r w:rsidRPr="00483E1E">
        <w:rPr>
          <w:rStyle w:val="Emphasis"/>
          <w:highlight w:val="cyan"/>
        </w:rPr>
        <w:t>discharges</w:t>
      </w:r>
      <w:r w:rsidRPr="00483E1E">
        <w:rPr>
          <w:rStyle w:val="StyleUnderline"/>
        </w:rPr>
        <w:t xml:space="preserve"> into </w:t>
      </w:r>
      <w:r w:rsidRPr="00483E1E">
        <w:rPr>
          <w:rStyle w:val="Emphasis"/>
        </w:rPr>
        <w:t>groundwater</w:t>
      </w:r>
      <w:r w:rsidRPr="00483E1E">
        <w:rPr>
          <w:rStyle w:val="StyleUnderline"/>
        </w:rPr>
        <w:t xml:space="preserve"> </w:t>
      </w:r>
      <w:r w:rsidRPr="00483E1E">
        <w:rPr>
          <w:rStyle w:val="StyleUnderline"/>
          <w:highlight w:val="cyan"/>
        </w:rPr>
        <w:t>and allocation</w:t>
      </w:r>
      <w:r w:rsidRPr="00483E1E">
        <w:rPr>
          <w:rStyle w:val="StyleUnderline"/>
        </w:rPr>
        <w:t xml:space="preserve"> of groundwater </w:t>
      </w:r>
      <w:r w:rsidRPr="00483E1E">
        <w:rPr>
          <w:rStyle w:val="StyleUnderline"/>
          <w:highlight w:val="cyan"/>
        </w:rPr>
        <w:t xml:space="preserve">to </w:t>
      </w:r>
      <w:r w:rsidRPr="00483E1E">
        <w:rPr>
          <w:rStyle w:val="Emphasis"/>
          <w:highlight w:val="cyan"/>
        </w:rPr>
        <w:t>preferred uses</w:t>
      </w:r>
      <w:r w:rsidRPr="00483E1E">
        <w:rPr>
          <w:rStyle w:val="StyleUnderline"/>
          <w:highlight w:val="cyan"/>
        </w:rPr>
        <w:t xml:space="preserve"> like</w:t>
      </w:r>
      <w:r w:rsidRPr="00483E1E">
        <w:rPr>
          <w:rStyle w:val="StyleUnderline"/>
        </w:rPr>
        <w:t xml:space="preserve"> drinking </w:t>
      </w:r>
      <w:r w:rsidRPr="00483E1E">
        <w:rPr>
          <w:rStyle w:val="Emphasis"/>
        </w:rPr>
        <w:t xml:space="preserve">water </w:t>
      </w:r>
      <w:r w:rsidRPr="00483E1E">
        <w:rPr>
          <w:rStyle w:val="Emphasis"/>
          <w:highlight w:val="cyan"/>
        </w:rPr>
        <w:t>supply</w:t>
      </w:r>
      <w:r w:rsidRPr="00483E1E">
        <w:rPr>
          <w:sz w:val="16"/>
        </w:rPr>
        <w:t xml:space="preserve">. </w:t>
      </w:r>
    </w:p>
    <w:p w14:paraId="62AD6E56" w14:textId="75FC0134" w:rsidR="005F7203" w:rsidRDefault="005F7203" w:rsidP="005F7203">
      <w:pPr>
        <w:pStyle w:val="Heading4"/>
      </w:pPr>
      <w:r>
        <w:t xml:space="preserve">AND “regulation” removes </w:t>
      </w:r>
      <w:r>
        <w:rPr>
          <w:u w:val="single"/>
        </w:rPr>
        <w:t>agential constraints</w:t>
      </w:r>
      <w:r>
        <w:t xml:space="preserve"> on </w:t>
      </w:r>
      <w:proofErr w:type="spellStart"/>
      <w:r>
        <w:t>aff</w:t>
      </w:r>
      <w:proofErr w:type="spellEnd"/>
      <w:r>
        <w:t xml:space="preserve"> ground. </w:t>
      </w:r>
    </w:p>
    <w:p w14:paraId="73A81180" w14:textId="77777777" w:rsidR="005F7203" w:rsidRDefault="005F7203" w:rsidP="005F7203">
      <w:r>
        <w:rPr>
          <w:rStyle w:val="Style13ptBold"/>
        </w:rPr>
        <w:t xml:space="preserve">Orbach ’16 </w:t>
      </w:r>
      <w:r w:rsidRPr="002373D1">
        <w:t xml:space="preserve">[Barak; July 25; Professor of Law at the University of Arizona James E. Rogers College of Law fellow of the American College of Governance Counsel, Thurman Arnold Project at Yale, Salzburg Global Seminar, and the American Bar Foundation, J.D. and Ph.D. in Law from Harvard University; Yale Law Journal on Regulation, “What is Regulation?” </w:t>
      </w:r>
      <w:hyperlink r:id="rId28" w:history="1">
        <w:r w:rsidRPr="003D1DFA">
          <w:rPr>
            <w:rStyle w:val="Hyperlink"/>
          </w:rPr>
          <w:t>https://www.yalejreg.com/bulletin/what-is-regulation/</w:t>
        </w:r>
      </w:hyperlink>
      <w:r w:rsidRPr="002373D1">
        <w:t>]</w:t>
      </w:r>
    </w:p>
    <w:p w14:paraId="1D67782F" w14:textId="5D093EC6" w:rsidR="00105C39" w:rsidRDefault="005F7203" w:rsidP="00105C39">
      <w:pPr>
        <w:rPr>
          <w:sz w:val="16"/>
        </w:rPr>
      </w:pPr>
      <w:proofErr w:type="gramStart"/>
      <w:r w:rsidRPr="005F7203">
        <w:rPr>
          <w:sz w:val="16"/>
        </w:rPr>
        <w:t>So</w:t>
      </w:r>
      <w:proofErr w:type="gramEnd"/>
      <w:r w:rsidRPr="005F7203">
        <w:rPr>
          <w:sz w:val="16"/>
        </w:rPr>
        <w:t xml:space="preserve">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firms.21 </w:t>
      </w:r>
      <w:r w:rsidRPr="005F7203">
        <w:rPr>
          <w:rStyle w:val="StyleUnderline"/>
        </w:rPr>
        <w:t xml:space="preserve">The state organ, </w:t>
      </w:r>
      <w:r w:rsidRPr="005F7203">
        <w:rPr>
          <w:rStyle w:val="StyleUnderline"/>
          <w:highlight w:val="cyan"/>
        </w:rPr>
        <w:t>the </w:t>
      </w:r>
      <w:r w:rsidRPr="005F7203">
        <w:rPr>
          <w:rStyle w:val="Emphasis"/>
          <w:highlight w:val="cyan"/>
        </w:rPr>
        <w:t>regulator</w:t>
      </w:r>
      <w:r w:rsidRPr="005F7203">
        <w:rPr>
          <w:rStyle w:val="StyleUnderline"/>
          <w:highlight w:val="cyan"/>
        </w:rPr>
        <w:t xml:space="preserve">, may be any </w:t>
      </w:r>
      <w:r w:rsidRPr="005F7203">
        <w:rPr>
          <w:rStyle w:val="Emphasis"/>
          <w:highlight w:val="cyan"/>
        </w:rPr>
        <w:t>legislative</w:t>
      </w:r>
      <w:r w:rsidRPr="005F7203">
        <w:rPr>
          <w:rStyle w:val="StyleUnderline"/>
          <w:highlight w:val="cyan"/>
        </w:rPr>
        <w:t xml:space="preserve">, </w:t>
      </w:r>
      <w:r w:rsidRPr="005F7203">
        <w:rPr>
          <w:rStyle w:val="Emphasis"/>
          <w:highlight w:val="cyan"/>
        </w:rPr>
        <w:t>executive</w:t>
      </w:r>
      <w:r w:rsidRPr="005F7203">
        <w:rPr>
          <w:rStyle w:val="StyleUnderline"/>
        </w:rPr>
        <w:t xml:space="preserve">, </w:t>
      </w:r>
      <w:r w:rsidRPr="005F7203">
        <w:rPr>
          <w:rStyle w:val="Emphasis"/>
        </w:rPr>
        <w:t>administrative</w:t>
      </w:r>
      <w:r w:rsidRPr="005F7203">
        <w:rPr>
          <w:rStyle w:val="StyleUnderline"/>
        </w:rPr>
        <w:t xml:space="preserve">, </w:t>
      </w:r>
      <w:r w:rsidRPr="005F7203">
        <w:rPr>
          <w:rStyle w:val="StyleUnderline"/>
          <w:highlight w:val="cyan"/>
        </w:rPr>
        <w:t xml:space="preserve">or </w:t>
      </w:r>
      <w:r w:rsidRPr="005F7203">
        <w:rPr>
          <w:rStyle w:val="Emphasis"/>
          <w:highlight w:val="cyan"/>
        </w:rPr>
        <w:t>judicial body</w:t>
      </w:r>
      <w:r w:rsidRPr="005F7203">
        <w:rPr>
          <w:rStyle w:val="StyleUnderline"/>
          <w:highlight w:val="cyan"/>
        </w:rPr>
        <w:t xml:space="preserve"> that has the</w:t>
      </w:r>
      <w:r w:rsidRPr="005F7203">
        <w:rPr>
          <w:rStyle w:val="StyleUnderline"/>
        </w:rPr>
        <w:t xml:space="preserve"> legal </w:t>
      </w:r>
      <w:r w:rsidRPr="005F7203">
        <w:rPr>
          <w:rStyle w:val="StyleUnderline"/>
          <w:highlight w:val="cyan"/>
        </w:rPr>
        <w:t>power to create a binding</w:t>
      </w:r>
      <w:r w:rsidRPr="005F7203">
        <w:rPr>
          <w:rStyle w:val="StyleUnderline"/>
        </w:rPr>
        <w:t xml:space="preserve"> legal </w:t>
      </w:r>
      <w:r w:rsidRPr="005F7203">
        <w:rPr>
          <w:rStyle w:val="StyleUnderline"/>
          <w:highlight w:val="cyan"/>
        </w:rPr>
        <w:t>norm. This</w:t>
      </w:r>
      <w:r w:rsidRPr="005F7203">
        <w:rPr>
          <w:sz w:val="16"/>
        </w:rPr>
        <w:t xml:space="preserve"> general </w:t>
      </w:r>
      <w:r w:rsidRPr="005F7203">
        <w:rPr>
          <w:rStyle w:val="StyleUnderline"/>
        </w:rPr>
        <w:t xml:space="preserve">definition </w:t>
      </w:r>
      <w:r w:rsidRPr="005F7203">
        <w:rPr>
          <w:rStyle w:val="StyleUnderline"/>
          <w:highlight w:val="cyan"/>
        </w:rPr>
        <w:t xml:space="preserve">is </w:t>
      </w:r>
      <w:r w:rsidRPr="005F7203">
        <w:rPr>
          <w:rStyle w:val="Emphasis"/>
          <w:highlight w:val="cyan"/>
        </w:rPr>
        <w:t>broader</w:t>
      </w:r>
      <w:r w:rsidRPr="005F7203">
        <w:rPr>
          <w:rStyle w:val="StyleUnderline"/>
          <w:highlight w:val="cyan"/>
        </w:rPr>
        <w:t xml:space="preserve"> than “</w:t>
      </w:r>
      <w:r w:rsidRPr="005F7203">
        <w:rPr>
          <w:rStyle w:val="Emphasis"/>
          <w:highlight w:val="cyan"/>
        </w:rPr>
        <w:t>restrictions</w:t>
      </w:r>
      <w:r w:rsidRPr="005F7203">
        <w:rPr>
          <w:rStyle w:val="StyleUnderline"/>
          <w:highlight w:val="cyan"/>
        </w:rPr>
        <w:t>,”</w:t>
      </w:r>
      <w:r w:rsidRPr="005F7203">
        <w:rPr>
          <w:rStyle w:val="StyleUnderline"/>
        </w:rPr>
        <w:t xml:space="preserve"> “rules promulgated </w:t>
      </w:r>
      <w:r w:rsidRPr="005F7203">
        <w:rPr>
          <w:rStyle w:val="StyleUnderline"/>
          <w:highlight w:val="cyan"/>
        </w:rPr>
        <w:t>by</w:t>
      </w:r>
      <w:r w:rsidRPr="005F7203">
        <w:rPr>
          <w:rStyle w:val="StyleUnderline"/>
        </w:rPr>
        <w:t xml:space="preserve"> </w:t>
      </w:r>
      <w:r w:rsidRPr="005F7203">
        <w:rPr>
          <w:rStyle w:val="Emphasis"/>
        </w:rPr>
        <w:t xml:space="preserve">administrative </w:t>
      </w:r>
      <w:r w:rsidRPr="005F7203">
        <w:rPr>
          <w:rStyle w:val="Emphasis"/>
          <w:highlight w:val="cyan"/>
        </w:rPr>
        <w:t>agencies</w:t>
      </w:r>
      <w:r w:rsidRPr="005F7203">
        <w:rPr>
          <w:rStyle w:val="StyleUnderline"/>
          <w:highlight w:val="cyan"/>
        </w:rPr>
        <w:t>,”</w:t>
      </w:r>
      <w:r w:rsidRPr="005F7203">
        <w:rPr>
          <w:sz w:val="16"/>
        </w:rPr>
        <w:t xml:space="preserve"> “laws that serve interest groups,” and related common perceptions of the word “regulation.”</w:t>
      </w:r>
    </w:p>
    <w:p w14:paraId="46BA27A4" w14:textId="50240A72" w:rsidR="00105C39" w:rsidRDefault="00105C39" w:rsidP="00105C39">
      <w:pPr>
        <w:pStyle w:val="Heading3"/>
      </w:pPr>
      <w:r>
        <w:t>AT: Topic Education---2NC</w:t>
      </w:r>
    </w:p>
    <w:p w14:paraId="11B19B99" w14:textId="66A8805A" w:rsidR="00105C39" w:rsidRDefault="00105C39" w:rsidP="00105C39">
      <w:pPr>
        <w:pStyle w:val="Heading4"/>
      </w:pPr>
      <w:r>
        <w:t xml:space="preserve">Regulation is a </w:t>
      </w:r>
      <w:r>
        <w:rPr>
          <w:u w:val="single"/>
        </w:rPr>
        <w:t>diverse</w:t>
      </w:r>
      <w:r>
        <w:t xml:space="preserve"> and </w:t>
      </w:r>
      <w:r>
        <w:rPr>
          <w:u w:val="single"/>
        </w:rPr>
        <w:t>educational</w:t>
      </w:r>
      <w:r>
        <w:t xml:space="preserve"> academic field. </w:t>
      </w:r>
    </w:p>
    <w:p w14:paraId="4383DD3C" w14:textId="43D6F550" w:rsidR="00105C39" w:rsidRPr="003B1BAD" w:rsidRDefault="00105C39" w:rsidP="00105C39">
      <w:r w:rsidRPr="007C39E6">
        <w:rPr>
          <w:rStyle w:val="Style13ptBold"/>
        </w:rPr>
        <w:t>Cooney 12</w:t>
      </w:r>
      <w:r>
        <w:t xml:space="preserve">, JD, partner at Venable, a Washington, D.C.-based law firm. He previously served as an Assistant to the Solicitor General in the Department of Justice, Deputy General Counsel for Litigation and Regulatory Affairs in the Office of Management and Budget (OMB), and counsel for OMB’s Office of Information and Regulatory Affairs. (John, “Understanding the Regulatory Process,” The Regulatory Review, </w:t>
      </w:r>
      <w:hyperlink r:id="rId29" w:history="1">
        <w:r w:rsidRPr="00E46EB2">
          <w:rPr>
            <w:rStyle w:val="Hyperlink"/>
          </w:rPr>
          <w:t>https://www.theregreview.org/2012/06/18/18-cooney-process/)//BB</w:t>
        </w:r>
      </w:hyperlink>
    </w:p>
    <w:p w14:paraId="34CB2296" w14:textId="77777777" w:rsidR="00105C39" w:rsidRPr="00C02B5D" w:rsidRDefault="00105C39" w:rsidP="00105C39">
      <w:pPr>
        <w:rPr>
          <w:sz w:val="16"/>
        </w:rPr>
      </w:pPr>
      <w:r w:rsidRPr="00C02B5D">
        <w:rPr>
          <w:rStyle w:val="Emphasis"/>
          <w:highlight w:val="cyan"/>
        </w:rPr>
        <w:t>Regulation is a rewarding</w:t>
      </w:r>
      <w:r w:rsidRPr="007C39E6">
        <w:rPr>
          <w:rStyle w:val="Emphasis"/>
        </w:rPr>
        <w:t xml:space="preserve">, intellectually </w:t>
      </w:r>
      <w:r w:rsidRPr="00C02B5D">
        <w:rPr>
          <w:rStyle w:val="Emphasis"/>
          <w:highlight w:val="cyan"/>
        </w:rPr>
        <w:t>challenging field</w:t>
      </w:r>
      <w:r w:rsidRPr="007C39E6">
        <w:rPr>
          <w:rStyle w:val="Emphasis"/>
        </w:rPr>
        <w:t xml:space="preserve"> of law</w:t>
      </w:r>
      <w:r w:rsidRPr="00C02B5D">
        <w:rPr>
          <w:sz w:val="16"/>
        </w:rPr>
        <w:t>.</w:t>
      </w:r>
    </w:p>
    <w:p w14:paraId="6950F3FB" w14:textId="4E844850" w:rsidR="00105C39" w:rsidRPr="00C02B5D" w:rsidRDefault="00105C39" w:rsidP="00105C39">
      <w:pPr>
        <w:rPr>
          <w:sz w:val="16"/>
        </w:rPr>
      </w:pPr>
      <w:r w:rsidRPr="00C02B5D">
        <w:rPr>
          <w:sz w:val="16"/>
        </w:rPr>
        <w:t xml:space="preserve">I want to describe for you what it is like to be a regulatory practitioner. I understand that some of you are not law students or lawyers, so I will describe the regulatory process broadly both for those who are lawyers and those who are humans. At the outset, I think about the regulatory process from three broad perspectives that have ramifications for anyone working as a regulatory practitioner. First, </w:t>
      </w:r>
      <w:r w:rsidRPr="00C02B5D">
        <w:rPr>
          <w:rStyle w:val="StyleUnderline"/>
          <w:highlight w:val="cyan"/>
        </w:rPr>
        <w:t>the U</w:t>
      </w:r>
      <w:r w:rsidRPr="007C39E6">
        <w:rPr>
          <w:rStyle w:val="StyleUnderline"/>
        </w:rPr>
        <w:t xml:space="preserve">nited </w:t>
      </w:r>
      <w:r w:rsidRPr="00C02B5D">
        <w:rPr>
          <w:rStyle w:val="StyleUnderline"/>
          <w:highlight w:val="cyan"/>
        </w:rPr>
        <w:t>S</w:t>
      </w:r>
      <w:r w:rsidRPr="007C39E6">
        <w:rPr>
          <w:rStyle w:val="StyleUnderline"/>
        </w:rPr>
        <w:t xml:space="preserve">tates government </w:t>
      </w:r>
      <w:r w:rsidRPr="00C02B5D">
        <w:rPr>
          <w:rStyle w:val="StyleUnderline"/>
          <w:highlight w:val="cyan"/>
        </w:rPr>
        <w:t>is the most complicated</w:t>
      </w:r>
      <w:r w:rsidRPr="007C39E6">
        <w:rPr>
          <w:rStyle w:val="StyleUnderline"/>
        </w:rPr>
        <w:t xml:space="preserve"> social </w:t>
      </w:r>
      <w:r w:rsidRPr="00C02B5D">
        <w:rPr>
          <w:rStyle w:val="StyleUnderline"/>
          <w:highlight w:val="cyan"/>
        </w:rPr>
        <w:t>organism ever developed</w:t>
      </w:r>
      <w:r w:rsidRPr="007C39E6">
        <w:rPr>
          <w:rStyle w:val="StyleUnderline"/>
        </w:rPr>
        <w:t xml:space="preserve"> by human beings. The job of </w:t>
      </w:r>
      <w:r w:rsidRPr="00C02B5D">
        <w:rPr>
          <w:rStyle w:val="StyleUnderline"/>
          <w:highlight w:val="cyan"/>
        </w:rPr>
        <w:t>regulatory practitioners</w:t>
      </w:r>
      <w:r w:rsidRPr="00C02B5D">
        <w:rPr>
          <w:rStyle w:val="StyleUnderline"/>
        </w:rPr>
        <w:t xml:space="preserve"> is to </w:t>
      </w:r>
      <w:r w:rsidRPr="00C02B5D">
        <w:rPr>
          <w:rStyle w:val="StyleUnderline"/>
          <w:highlight w:val="cyan"/>
        </w:rPr>
        <w:t>study</w:t>
      </w:r>
      <w:r w:rsidRPr="00C02B5D">
        <w:rPr>
          <w:sz w:val="16"/>
        </w:rPr>
        <w:t xml:space="preserve"> how </w:t>
      </w:r>
      <w:r w:rsidRPr="00C02B5D">
        <w:rPr>
          <w:rStyle w:val="StyleUnderline"/>
          <w:highlight w:val="cyan"/>
        </w:rPr>
        <w:t>this</w:t>
      </w:r>
      <w:r w:rsidRPr="00C02B5D">
        <w:rPr>
          <w:rStyle w:val="StyleUnderline"/>
        </w:rPr>
        <w:t xml:space="preserve"> organism</w:t>
      </w:r>
      <w:r w:rsidRPr="00C02B5D">
        <w:rPr>
          <w:sz w:val="16"/>
        </w:rPr>
        <w:t xml:space="preserve"> functions </w:t>
      </w:r>
      <w:r w:rsidRPr="00C02B5D">
        <w:rPr>
          <w:rStyle w:val="StyleUnderline"/>
          <w:highlight w:val="cyan"/>
        </w:rPr>
        <w:t>and</w:t>
      </w:r>
      <w:r w:rsidRPr="00C02B5D">
        <w:rPr>
          <w:sz w:val="16"/>
        </w:rPr>
        <w:t xml:space="preserve"> work with it to try to </w:t>
      </w:r>
      <w:r w:rsidRPr="00C02B5D">
        <w:rPr>
          <w:rStyle w:val="StyleUnderline"/>
          <w:highlight w:val="cyan"/>
        </w:rPr>
        <w:t>reach</w:t>
      </w:r>
      <w:r w:rsidRPr="00C02B5D">
        <w:rPr>
          <w:rStyle w:val="StyleUnderline"/>
        </w:rPr>
        <w:t xml:space="preserve"> intelligent </w:t>
      </w:r>
      <w:r w:rsidRPr="00C02B5D">
        <w:rPr>
          <w:rStyle w:val="StyleUnderline"/>
          <w:highlight w:val="cyan"/>
        </w:rPr>
        <w:t>policy decisions</w:t>
      </w:r>
      <w:r w:rsidRPr="00C02B5D">
        <w:rPr>
          <w:sz w:val="16"/>
        </w:rPr>
        <w:t xml:space="preserve">. Second, </w:t>
      </w:r>
      <w:r w:rsidRPr="00C02B5D">
        <w:rPr>
          <w:rStyle w:val="StyleUnderline"/>
          <w:highlight w:val="cyan"/>
        </w:rPr>
        <w:t>I think of</w:t>
      </w:r>
      <w:r w:rsidRPr="00C02B5D">
        <w:rPr>
          <w:rStyle w:val="StyleUnderline"/>
        </w:rPr>
        <w:t xml:space="preserve"> the </w:t>
      </w:r>
      <w:r w:rsidRPr="00C02B5D">
        <w:rPr>
          <w:rStyle w:val="StyleUnderline"/>
          <w:highlight w:val="cyan"/>
        </w:rPr>
        <w:t>regulatory practice as the Queen of</w:t>
      </w:r>
      <w:r w:rsidRPr="007C39E6">
        <w:rPr>
          <w:rStyle w:val="StyleUnderline"/>
        </w:rPr>
        <w:t xml:space="preserve"> the </w:t>
      </w:r>
      <w:r w:rsidRPr="00C02B5D">
        <w:rPr>
          <w:rStyle w:val="StyleUnderline"/>
          <w:highlight w:val="cyan"/>
        </w:rPr>
        <w:t>Social Sciences</w:t>
      </w:r>
      <w:r w:rsidRPr="00C02B5D">
        <w:rPr>
          <w:sz w:val="16"/>
        </w:rPr>
        <w:t xml:space="preserve">. </w:t>
      </w:r>
      <w:r w:rsidRPr="00C02B5D">
        <w:rPr>
          <w:rStyle w:val="StyleUnderline"/>
          <w:highlight w:val="cyan"/>
        </w:rPr>
        <w:t>It</w:t>
      </w:r>
      <w:r w:rsidRPr="007C39E6">
        <w:rPr>
          <w:rStyle w:val="StyleUnderline"/>
        </w:rPr>
        <w:t xml:space="preserve"> is the discipline that gets to </w:t>
      </w:r>
      <w:r w:rsidRPr="00C02B5D">
        <w:rPr>
          <w:rStyle w:val="StyleUnderline"/>
          <w:highlight w:val="cyan"/>
        </w:rPr>
        <w:t>put all</w:t>
      </w:r>
      <w:r w:rsidRPr="007C39E6">
        <w:rPr>
          <w:rStyle w:val="StyleUnderline"/>
        </w:rPr>
        <w:t xml:space="preserve"> the </w:t>
      </w:r>
      <w:r w:rsidRPr="00C02B5D">
        <w:rPr>
          <w:rStyle w:val="StyleUnderline"/>
          <w:highlight w:val="cyan"/>
        </w:rPr>
        <w:t xml:space="preserve">other social sciences to </w:t>
      </w:r>
      <w:proofErr w:type="gramStart"/>
      <w:r w:rsidRPr="00C02B5D">
        <w:rPr>
          <w:rStyle w:val="StyleUnderline"/>
          <w:highlight w:val="cyan"/>
        </w:rPr>
        <w:t>work</w:t>
      </w:r>
      <w:r w:rsidRPr="00C02B5D">
        <w:rPr>
          <w:sz w:val="16"/>
        </w:rPr>
        <w:t>, and</w:t>
      </w:r>
      <w:proofErr w:type="gramEnd"/>
      <w:r w:rsidRPr="00C02B5D">
        <w:rPr>
          <w:sz w:val="16"/>
        </w:rPr>
        <w:t xml:space="preserve"> is the discipline that draws most heavily on all the areas you have studied and loved in school. </w:t>
      </w:r>
      <w:r w:rsidRPr="007C39E6">
        <w:rPr>
          <w:rStyle w:val="StyleUnderline"/>
        </w:rPr>
        <w:t>Society regulates many complicated phenomena</w:t>
      </w:r>
      <w:r w:rsidRPr="00C02B5D">
        <w:rPr>
          <w:sz w:val="16"/>
        </w:rPr>
        <w:t xml:space="preserve">—the air we breathe, how financial institutions operate, what stem cell lines can be used in medical research. To do the job well, a regulatory practitioner </w:t>
      </w:r>
      <w:proofErr w:type="gramStart"/>
      <w:r w:rsidRPr="00C02B5D">
        <w:rPr>
          <w:sz w:val="16"/>
        </w:rPr>
        <w:t>has to</w:t>
      </w:r>
      <w:proofErr w:type="gramEnd"/>
      <w:r w:rsidRPr="00C02B5D">
        <w:rPr>
          <w:sz w:val="16"/>
        </w:rPr>
        <w:t xml:space="preserve"> be proficient in all the social sciences: law, economics, political science, sociology, psychology, journalism and media; and has to be able to learn something about the physical sciences, especially chemistry and physics, to develop persuasive arguments. </w:t>
      </w:r>
      <w:r w:rsidRPr="007C39E6">
        <w:rPr>
          <w:rStyle w:val="StyleUnderline"/>
        </w:rPr>
        <w:t>The job of the regulatory practitioner is to take the insights from these other disciplines and figure out how to develop the best arguments and explain the matter to both experts and lay</w:t>
      </w:r>
      <w:r w:rsidRPr="00C02B5D">
        <w:rPr>
          <w:sz w:val="16"/>
        </w:rPr>
        <w:t xml:space="preserve">men </w:t>
      </w:r>
      <w:r w:rsidRPr="007C39E6">
        <w:rPr>
          <w:rStyle w:val="StyleUnderline"/>
        </w:rPr>
        <w:t>alike</w:t>
      </w:r>
      <w:r w:rsidRPr="00C02B5D">
        <w:rPr>
          <w:sz w:val="16"/>
        </w:rPr>
        <w:t xml:space="preserve">. Third, </w:t>
      </w:r>
      <w:r w:rsidRPr="007C39E6">
        <w:rPr>
          <w:rStyle w:val="StyleUnderline"/>
        </w:rPr>
        <w:t xml:space="preserve">the </w:t>
      </w:r>
      <w:r w:rsidRPr="00C02B5D">
        <w:rPr>
          <w:rStyle w:val="StyleUnderline"/>
          <w:highlight w:val="cyan"/>
        </w:rPr>
        <w:t>regulatory practice is the field where law, policy, politics, and</w:t>
      </w:r>
      <w:r w:rsidRPr="007C39E6">
        <w:rPr>
          <w:rStyle w:val="StyleUnderline"/>
        </w:rPr>
        <w:t xml:space="preserve"> media/</w:t>
      </w:r>
      <w:r w:rsidRPr="00C02B5D">
        <w:rPr>
          <w:rStyle w:val="StyleUnderline"/>
          <w:highlight w:val="cyan"/>
        </w:rPr>
        <w:t>public relations come</w:t>
      </w:r>
      <w:r w:rsidRPr="007C39E6">
        <w:rPr>
          <w:rStyle w:val="StyleUnderline"/>
        </w:rPr>
        <w:t xml:space="preserve"> crashing </w:t>
      </w:r>
      <w:r w:rsidRPr="00C02B5D">
        <w:rPr>
          <w:rStyle w:val="StyleUnderline"/>
          <w:highlight w:val="cyan"/>
        </w:rPr>
        <w:t>together</w:t>
      </w:r>
      <w:r w:rsidRPr="00C02B5D">
        <w:rPr>
          <w:sz w:val="16"/>
        </w:rPr>
        <w:t xml:space="preserve">. I say “crashing together” because the outcome of the process is about power and money, and the people in the process are well-educated, highly experienced, and fight very hard for their positions. </w:t>
      </w:r>
      <w:proofErr w:type="gramStart"/>
      <w:r w:rsidRPr="00C02B5D">
        <w:rPr>
          <w:sz w:val="16"/>
        </w:rPr>
        <w:t>In order to</w:t>
      </w:r>
      <w:proofErr w:type="gramEnd"/>
      <w:r w:rsidRPr="00C02B5D">
        <w:rPr>
          <w:sz w:val="16"/>
        </w:rPr>
        <w:t xml:space="preserve"> be effective, </w:t>
      </w:r>
      <w:r w:rsidRPr="007C39E6">
        <w:rPr>
          <w:rStyle w:val="StyleUnderline"/>
        </w:rPr>
        <w:t>the regulatory practitioner has to master each of these disciplines</w:t>
      </w:r>
      <w:r w:rsidRPr="00C02B5D">
        <w:rPr>
          <w:sz w:val="16"/>
        </w:rPr>
        <w:t xml:space="preserve">. You also </w:t>
      </w:r>
      <w:proofErr w:type="gramStart"/>
      <w:r w:rsidRPr="00C02B5D">
        <w:rPr>
          <w:sz w:val="16"/>
        </w:rPr>
        <w:t>have to</w:t>
      </w:r>
      <w:proofErr w:type="gramEnd"/>
      <w:r w:rsidRPr="00C02B5D">
        <w:rPr>
          <w:sz w:val="16"/>
        </w:rPr>
        <w:t xml:space="preserve"> be able to work effectively in many different forums—with the agencies, in the courts, before Congress, and with the media—and you have to understand how to translate your core arguments so that they work within the different cultures and attention spans of these institutions.</w:t>
      </w:r>
    </w:p>
    <w:p w14:paraId="695B2D0F" w14:textId="2F68928F" w:rsidR="00D732DC" w:rsidRDefault="00FB20B9" w:rsidP="00D732DC">
      <w:pPr>
        <w:pStyle w:val="Heading2"/>
      </w:pPr>
      <w:r>
        <w:t>Additional Definitions</w:t>
      </w:r>
    </w:p>
    <w:p w14:paraId="59CB55AF" w14:textId="067E138C" w:rsidR="00FB20B9" w:rsidRPr="00FB20B9" w:rsidRDefault="00FB20B9" w:rsidP="00FB20B9">
      <w:pPr>
        <w:pStyle w:val="Heading3"/>
      </w:pPr>
      <w:r>
        <w:t>Definition---Regulation/Protection---2NC</w:t>
      </w:r>
    </w:p>
    <w:p w14:paraId="397DB15C" w14:textId="77777777" w:rsidR="00176CA4" w:rsidRPr="00176CA4" w:rsidRDefault="00176CA4" w:rsidP="00176CA4">
      <w:pPr>
        <w:pStyle w:val="Heading4"/>
      </w:pPr>
      <w:r>
        <w:t xml:space="preserve">Regulations </w:t>
      </w:r>
      <w:r>
        <w:rPr>
          <w:u w:val="single"/>
        </w:rPr>
        <w:t>protect water</w:t>
      </w:r>
      <w:r>
        <w:t xml:space="preserve"> AND are a </w:t>
      </w:r>
      <w:r>
        <w:rPr>
          <w:u w:val="single"/>
        </w:rPr>
        <w:t>pre-requisite</w:t>
      </w:r>
      <w:r>
        <w:t xml:space="preserve"> to the </w:t>
      </w:r>
      <w:r>
        <w:rPr>
          <w:u w:val="single"/>
        </w:rPr>
        <w:t>authority</w:t>
      </w:r>
      <w:r>
        <w:t xml:space="preserve"> to do so. </w:t>
      </w:r>
    </w:p>
    <w:p w14:paraId="2609D61D" w14:textId="77777777" w:rsidR="00176CA4" w:rsidRPr="002B1629" w:rsidRDefault="00176CA4" w:rsidP="00176CA4">
      <w:pPr>
        <w:rPr>
          <w:rStyle w:val="Style13ptBold"/>
        </w:rPr>
      </w:pPr>
      <w:r>
        <w:rPr>
          <w:rStyle w:val="Style13ptBold"/>
        </w:rPr>
        <w:t xml:space="preserve">Harris ’95 </w:t>
      </w:r>
      <w:r w:rsidRPr="002B1629">
        <w:t xml:space="preserve">[Joseph; February 15; Judge on the Supreme Court of New York; Westlaw, “In the Matter of City of New York, Petitioner, For Judgment Pursuant to Article 78 of the Civil Procedure Law and Rules, v. New York State Department of Health and Mark </w:t>
      </w:r>
      <w:proofErr w:type="spellStart"/>
      <w:r w:rsidRPr="002B1629">
        <w:t>Chassin</w:t>
      </w:r>
      <w:proofErr w:type="spellEnd"/>
      <w:r w:rsidRPr="002B1629">
        <w:t>, as Commissioner of the New York State Department of Health, Respondents. Coalition of Watershed Towns, Intervenor–Respondent,” no. 164 Misc.2d 247]</w:t>
      </w:r>
    </w:p>
    <w:p w14:paraId="6267D925" w14:textId="77777777" w:rsidR="00176CA4" w:rsidRPr="00176CA4" w:rsidRDefault="00176CA4" w:rsidP="00176CA4">
      <w:pPr>
        <w:rPr>
          <w:sz w:val="16"/>
        </w:rPr>
      </w:pPr>
      <w:r w:rsidRPr="002B1629">
        <w:rPr>
          <w:rStyle w:val="StyleUnderline"/>
        </w:rPr>
        <w:t xml:space="preserve">DOH has not promulgated </w:t>
      </w:r>
      <w:r w:rsidRPr="002B1629">
        <w:rPr>
          <w:rStyle w:val="Emphasis"/>
        </w:rPr>
        <w:t>rules</w:t>
      </w:r>
      <w:r w:rsidRPr="002B1629">
        <w:rPr>
          <w:rStyle w:val="StyleUnderline"/>
        </w:rPr>
        <w:t xml:space="preserve"> or </w:t>
      </w:r>
      <w:r w:rsidRPr="002B1629">
        <w:rPr>
          <w:rStyle w:val="Emphasis"/>
        </w:rPr>
        <w:t>regulations</w:t>
      </w:r>
      <w:r w:rsidRPr="002B1629">
        <w:rPr>
          <w:rStyle w:val="StyleUnderline"/>
        </w:rPr>
        <w:t xml:space="preserve"> to implement</w:t>
      </w:r>
      <w:r w:rsidRPr="00176CA4">
        <w:rPr>
          <w:sz w:val="16"/>
        </w:rPr>
        <w:t xml:space="preserve"> said </w:t>
      </w:r>
      <w:hyperlink r:id="rId30" w:history="1">
        <w:r w:rsidRPr="00176CA4">
          <w:rPr>
            <w:rStyle w:val="Hyperlink"/>
            <w:sz w:val="16"/>
          </w:rPr>
          <w:t xml:space="preserve">section 204 of </w:t>
        </w:r>
        <w:r w:rsidRPr="00176CA4">
          <w:rPr>
            <w:rStyle w:val="StyleUnderline"/>
            <w:sz w:val="16"/>
          </w:rPr>
          <w:t>SAPA</w:t>
        </w:r>
      </w:hyperlink>
      <w:r w:rsidRPr="00176CA4">
        <w:rPr>
          <w:sz w:val="16"/>
        </w:rPr>
        <w:t>.</w:t>
      </w:r>
    </w:p>
    <w:p w14:paraId="45024CA3" w14:textId="77777777" w:rsidR="00176CA4" w:rsidRPr="00176CA4" w:rsidRDefault="00176CA4" w:rsidP="00176CA4">
      <w:pPr>
        <w:rPr>
          <w:sz w:val="16"/>
        </w:rPr>
      </w:pPr>
      <w:bookmarkStart w:id="12" w:name="co_pp_sp_602_494_13"/>
      <w:bookmarkEnd w:id="12"/>
      <w:r w:rsidRPr="00176CA4">
        <w:rPr>
          <w:sz w:val="16"/>
        </w:rPr>
        <w:t xml:space="preserve">**494 On April 21, 1993, the Coalition submitted to DOH a petition for declaratory ruling pursuant to </w:t>
      </w:r>
      <w:hyperlink r:id="rId31" w:history="1">
        <w:r w:rsidRPr="00176CA4">
          <w:rPr>
            <w:rStyle w:val="Hyperlink"/>
            <w:sz w:val="16"/>
          </w:rPr>
          <w:t>section 204(1) of SAPA</w:t>
        </w:r>
      </w:hyperlink>
      <w:r w:rsidRPr="00176CA4">
        <w:rPr>
          <w:sz w:val="16"/>
        </w:rPr>
        <w:t xml:space="preserve">. The petition requested </w:t>
      </w:r>
      <w:bookmarkStart w:id="13" w:name="co_pp_sp_551_250_13"/>
      <w:bookmarkEnd w:id="13"/>
      <w:r w:rsidRPr="00176CA4">
        <w:rPr>
          <w:sz w:val="16"/>
        </w:rPr>
        <w:t xml:space="preserve">*250 that DOH rule on the City’s obligation under PHL </w:t>
      </w:r>
      <w:hyperlink r:id="rId32" w:history="1">
        <w:r w:rsidRPr="00176CA4">
          <w:rPr>
            <w:rStyle w:val="Hyperlink"/>
            <w:sz w:val="16"/>
          </w:rPr>
          <w:t>section 1104(1)</w:t>
        </w:r>
      </w:hyperlink>
      <w:r w:rsidRPr="00176CA4">
        <w:rPr>
          <w:sz w:val="16"/>
        </w:rPr>
        <w:t xml:space="preserve"> with respect to costs incurred by STPs in the watershed as a result of the City’s proposed watershed regulations.</w:t>
      </w:r>
    </w:p>
    <w:p w14:paraId="0442EE26" w14:textId="77777777" w:rsidR="00176CA4" w:rsidRPr="00176CA4" w:rsidRDefault="00176CA4" w:rsidP="00176CA4">
      <w:pPr>
        <w:rPr>
          <w:sz w:val="16"/>
        </w:rPr>
      </w:pPr>
      <w:r w:rsidRPr="00176CA4">
        <w:rPr>
          <w:sz w:val="16"/>
        </w:rPr>
        <w:t xml:space="preserve">PHL </w:t>
      </w:r>
      <w:hyperlink r:id="rId33" w:history="1">
        <w:r w:rsidRPr="00176CA4">
          <w:rPr>
            <w:rStyle w:val="Hyperlink"/>
            <w:sz w:val="16"/>
          </w:rPr>
          <w:t>section 1104(1)</w:t>
        </w:r>
      </w:hyperlink>
      <w:r w:rsidRPr="00176CA4">
        <w:rPr>
          <w:sz w:val="16"/>
        </w:rPr>
        <w:t xml:space="preserve"> provides:</w:t>
      </w:r>
    </w:p>
    <w:p w14:paraId="16B6CE9F" w14:textId="77777777" w:rsidR="00176CA4" w:rsidRPr="00176CA4" w:rsidRDefault="00176CA4" w:rsidP="00176CA4">
      <w:pPr>
        <w:ind w:left="720"/>
        <w:rPr>
          <w:sz w:val="16"/>
        </w:rPr>
      </w:pPr>
      <w:r w:rsidRPr="00176CA4">
        <w:rPr>
          <w:sz w:val="16"/>
        </w:rPr>
        <w:t xml:space="preserve">“When </w:t>
      </w:r>
      <w:r w:rsidRPr="00176CA4">
        <w:rPr>
          <w:rStyle w:val="StyleUnderline"/>
          <w:highlight w:val="cyan"/>
        </w:rPr>
        <w:t>the</w:t>
      </w:r>
      <w:r w:rsidRPr="00176CA4">
        <w:rPr>
          <w:sz w:val="16"/>
        </w:rPr>
        <w:t xml:space="preserve"> [State </w:t>
      </w:r>
      <w:r w:rsidRPr="00176CA4">
        <w:rPr>
          <w:rStyle w:val="StyleUnderline"/>
          <w:highlight w:val="cyan"/>
        </w:rPr>
        <w:t>Department</w:t>
      </w:r>
      <w:r w:rsidRPr="00176CA4">
        <w:rPr>
          <w:sz w:val="16"/>
        </w:rPr>
        <w:t xml:space="preserve"> of Health] or the commissioner of environmental protection of the city of New York, or the board of water supply of the city of New York, shall, </w:t>
      </w:r>
      <w:r w:rsidRPr="00176CA4">
        <w:rPr>
          <w:rStyle w:val="StyleUnderline"/>
          <w:highlight w:val="cyan"/>
        </w:rPr>
        <w:t>for</w:t>
      </w:r>
      <w:r w:rsidRPr="002B1629">
        <w:rPr>
          <w:rStyle w:val="StyleUnderline"/>
        </w:rPr>
        <w:t xml:space="preserve"> the </w:t>
      </w:r>
      <w:r w:rsidRPr="00176CA4">
        <w:rPr>
          <w:rStyle w:val="Emphasis"/>
          <w:highlight w:val="cyan"/>
        </w:rPr>
        <w:t>protection</w:t>
      </w:r>
      <w:r w:rsidRPr="00176CA4">
        <w:rPr>
          <w:rStyle w:val="StyleUnderline"/>
          <w:highlight w:val="cyan"/>
        </w:rPr>
        <w:t xml:space="preserve"> of</w:t>
      </w:r>
      <w:r w:rsidRPr="002B1629">
        <w:rPr>
          <w:rStyle w:val="StyleUnderline"/>
        </w:rPr>
        <w:t xml:space="preserve"> a </w:t>
      </w:r>
      <w:r w:rsidRPr="00176CA4">
        <w:rPr>
          <w:rStyle w:val="Emphasis"/>
          <w:highlight w:val="cyan"/>
        </w:rPr>
        <w:t>water</w:t>
      </w:r>
      <w:r w:rsidRPr="002B1629">
        <w:rPr>
          <w:rStyle w:val="Emphasis"/>
        </w:rPr>
        <w:t xml:space="preserve"> supply</w:t>
      </w:r>
      <w:r w:rsidRPr="00176CA4">
        <w:rPr>
          <w:sz w:val="16"/>
        </w:rPr>
        <w:t xml:space="preserve"> from contamination, </w:t>
      </w:r>
      <w:r w:rsidRPr="00176CA4">
        <w:rPr>
          <w:rStyle w:val="StyleUnderline"/>
          <w:highlight w:val="cyan"/>
        </w:rPr>
        <w:t>makes</w:t>
      </w:r>
      <w:r w:rsidRPr="00176CA4">
        <w:rPr>
          <w:sz w:val="16"/>
        </w:rPr>
        <w:t xml:space="preserve"> [sic] </w:t>
      </w:r>
      <w:r w:rsidRPr="002B1629">
        <w:rPr>
          <w:rStyle w:val="StyleUnderline"/>
        </w:rPr>
        <w:t xml:space="preserve">orders or </w:t>
      </w:r>
      <w:r w:rsidRPr="00176CA4">
        <w:rPr>
          <w:rStyle w:val="Emphasis"/>
          <w:highlight w:val="cyan"/>
        </w:rPr>
        <w:t>regulations</w:t>
      </w:r>
      <w:r w:rsidRPr="00176CA4">
        <w:rPr>
          <w:sz w:val="16"/>
        </w:rPr>
        <w:t xml:space="preserve"> the execution of which will require or make necessary the construction and maintenance of any system of sewerage, or a change thereof, in or for any village or hamlet, whether incorporated or unincorporated, or the execution of which will require the providing of some public means of removal or purification of sewage, the municipality, corporation, state or United States or state or United States institution, park, reservation or post owning the water works benefited thereby shall, at its own expense, construct and maintain such system of sewerage, or change thereof, and provide and maintain such means of removal and purification of sewage and such works or means of sewage disposal as shall be approved by the department. For such purpose said municipality, corporation, state or United States institution, park, </w:t>
      </w:r>
      <w:proofErr w:type="gramStart"/>
      <w:r w:rsidRPr="00176CA4">
        <w:rPr>
          <w:sz w:val="16"/>
        </w:rPr>
        <w:t>reservation</w:t>
      </w:r>
      <w:proofErr w:type="gramEnd"/>
      <w:r w:rsidRPr="00176CA4">
        <w:rPr>
          <w:sz w:val="16"/>
        </w:rPr>
        <w:t xml:space="preserve"> or post, may acquire, by condemnation the necessary real estate or interest therein or the easement or use thereof whether now used for public or private purposes.”</w:t>
      </w:r>
    </w:p>
    <w:p w14:paraId="7E2160AE" w14:textId="77777777" w:rsidR="00176CA4" w:rsidRPr="00176CA4" w:rsidRDefault="00176CA4" w:rsidP="00176CA4">
      <w:pPr>
        <w:rPr>
          <w:sz w:val="16"/>
        </w:rPr>
      </w:pPr>
      <w:r w:rsidRPr="00176CA4">
        <w:rPr>
          <w:sz w:val="16"/>
        </w:rPr>
        <w:t xml:space="preserve">In its petition, the Coalition requested that DOH rule on the City’s obligation under </w:t>
      </w:r>
      <w:hyperlink r:id="rId34" w:history="1">
        <w:r w:rsidRPr="00176CA4">
          <w:rPr>
            <w:rStyle w:val="Hyperlink"/>
            <w:sz w:val="16"/>
          </w:rPr>
          <w:t>section 1104(1)</w:t>
        </w:r>
      </w:hyperlink>
      <w:r w:rsidRPr="00176CA4">
        <w:rPr>
          <w:sz w:val="16"/>
        </w:rPr>
        <w:t xml:space="preserve"> to pay sewage treatment costs in six hypothetical situations. In the first four situations, the Coalition posited that </w:t>
      </w:r>
      <w:r w:rsidRPr="002B1629">
        <w:rPr>
          <w:rStyle w:val="StyleUnderline"/>
        </w:rPr>
        <w:t xml:space="preserve">the New York City </w:t>
      </w:r>
      <w:r w:rsidRPr="002B1629">
        <w:rPr>
          <w:rStyle w:val="Emphasis"/>
        </w:rPr>
        <w:t>D</w:t>
      </w:r>
      <w:r w:rsidRPr="002B1629">
        <w:rPr>
          <w:rStyle w:val="StyleUnderline"/>
        </w:rPr>
        <w:t xml:space="preserve">epartment of </w:t>
      </w:r>
      <w:r w:rsidRPr="002B1629">
        <w:rPr>
          <w:rStyle w:val="Emphasis"/>
        </w:rPr>
        <w:t>E</w:t>
      </w:r>
      <w:r w:rsidRPr="002B1629">
        <w:rPr>
          <w:rStyle w:val="StyleUnderline"/>
        </w:rPr>
        <w:t xml:space="preserve">nvironmental </w:t>
      </w:r>
      <w:r w:rsidRPr="002B1629">
        <w:rPr>
          <w:rStyle w:val="Emphasis"/>
        </w:rPr>
        <w:t>P</w:t>
      </w:r>
      <w:r w:rsidRPr="002B1629">
        <w:rPr>
          <w:rStyle w:val="StyleUnderline"/>
        </w:rPr>
        <w:t>rotection</w:t>
      </w:r>
      <w:r w:rsidRPr="00176CA4">
        <w:rPr>
          <w:sz w:val="16"/>
        </w:rPr>
        <w:t xml:space="preserve"> (“DEP”) </w:t>
      </w:r>
      <w:r w:rsidRPr="002B1629">
        <w:rPr>
          <w:rStyle w:val="StyleUnderline"/>
        </w:rPr>
        <w:t xml:space="preserve">proposed </w:t>
      </w:r>
      <w:r w:rsidRPr="002B1629">
        <w:rPr>
          <w:rStyle w:val="Emphasis"/>
        </w:rPr>
        <w:t>watershed regulations</w:t>
      </w:r>
      <w:r w:rsidRPr="00176CA4">
        <w:rPr>
          <w:sz w:val="16"/>
        </w:rPr>
        <w:t xml:space="preserve"> might require modification of or additions to an existing or new sewage treatment plant or construction of a new plant. In the remaining two situations, the Coalition posited that orders or actions of the State Department of Environmental Conservation (“DEC”) rather than DEP would require modification of or additions to a sewage treatment plant.</w:t>
      </w:r>
      <w:bookmarkStart w:id="14" w:name="co_fnRef_B00111995060446_ID0EQFAG_13"/>
      <w:bookmarkEnd w:id="14"/>
      <w:r w:rsidRPr="00176CA4">
        <w:rPr>
          <w:sz w:val="16"/>
        </w:rPr>
        <w:fldChar w:fldCharType="begin"/>
      </w:r>
      <w:r w:rsidRPr="00176CA4">
        <w:rPr>
          <w:sz w:val="16"/>
        </w:rPr>
        <w:instrText xml:space="preserve">HYPERLINK "#co_footnote_B00111995060446_13" </w:instrText>
      </w:r>
      <w:r w:rsidRPr="00176CA4">
        <w:rPr>
          <w:sz w:val="16"/>
        </w:rPr>
        <w:fldChar w:fldCharType="separate"/>
      </w:r>
      <w:r w:rsidRPr="00176CA4">
        <w:rPr>
          <w:rStyle w:val="Hyperlink"/>
          <w:sz w:val="16"/>
        </w:rPr>
        <w:t>1</w:t>
      </w:r>
      <w:r w:rsidRPr="00176CA4">
        <w:rPr>
          <w:sz w:val="16"/>
        </w:rPr>
        <w:fldChar w:fldCharType="end"/>
      </w:r>
    </w:p>
    <w:p w14:paraId="6186F8E2" w14:textId="77777777" w:rsidR="00176CA4" w:rsidRPr="00176CA4" w:rsidRDefault="00176CA4" w:rsidP="00176CA4">
      <w:pPr>
        <w:rPr>
          <w:sz w:val="16"/>
        </w:rPr>
      </w:pPr>
      <w:r w:rsidRPr="00176CA4">
        <w:rPr>
          <w:sz w:val="16"/>
        </w:rPr>
        <w:t xml:space="preserve">The Coalition explained that its reason for filing the petition was its concern, admittedly hypothetical, about potential </w:t>
      </w:r>
      <w:bookmarkStart w:id="15" w:name="co_pp_sp_551_251_13"/>
      <w:bookmarkEnd w:id="15"/>
      <w:r w:rsidRPr="00176CA4">
        <w:rPr>
          <w:sz w:val="16"/>
        </w:rPr>
        <w:t>*251 “expenses associated with the construction of, or modification to, sewage treatment plants in the New York City watershed resulting from specific requirements which may be included in the city’s revised watershed regulations.”</w:t>
      </w:r>
    </w:p>
    <w:p w14:paraId="1206D1BE" w14:textId="77777777" w:rsidR="00176CA4" w:rsidRPr="00176CA4" w:rsidRDefault="00176CA4" w:rsidP="00176CA4">
      <w:pPr>
        <w:rPr>
          <w:sz w:val="16"/>
        </w:rPr>
      </w:pPr>
      <w:r w:rsidRPr="00176CA4">
        <w:rPr>
          <w:sz w:val="16"/>
        </w:rPr>
        <w:t>At the time the Coalition submitted its petition, the City’s proposed revised watershed regulations had not been finalized and were not effective.</w:t>
      </w:r>
    </w:p>
    <w:p w14:paraId="2AA91F1F" w14:textId="77777777" w:rsidR="00176CA4" w:rsidRPr="00176CA4" w:rsidRDefault="00176CA4" w:rsidP="00176CA4">
      <w:pPr>
        <w:rPr>
          <w:sz w:val="16"/>
        </w:rPr>
      </w:pPr>
      <w:r w:rsidRPr="002B1629">
        <w:rPr>
          <w:rStyle w:val="StyleUnderline"/>
        </w:rPr>
        <w:t xml:space="preserve">Despite its </w:t>
      </w:r>
      <w:r w:rsidRPr="002B1629">
        <w:rPr>
          <w:rStyle w:val="Emphasis"/>
        </w:rPr>
        <w:t>lack</w:t>
      </w:r>
      <w:r w:rsidRPr="002B1629">
        <w:rPr>
          <w:rStyle w:val="StyleUnderline"/>
        </w:rPr>
        <w:t xml:space="preserve"> of implementing </w:t>
      </w:r>
      <w:r w:rsidRPr="002B1629">
        <w:rPr>
          <w:rStyle w:val="Emphasis"/>
        </w:rPr>
        <w:t>regulations</w:t>
      </w:r>
      <w:r w:rsidRPr="00176CA4">
        <w:rPr>
          <w:sz w:val="16"/>
        </w:rPr>
        <w:t xml:space="preserve"> under SAPA, </w:t>
      </w:r>
      <w:r w:rsidRPr="002B1629">
        <w:rPr>
          <w:rStyle w:val="StyleUnderline"/>
        </w:rPr>
        <w:t xml:space="preserve">DOH </w:t>
      </w:r>
      <w:r w:rsidRPr="002B1629">
        <w:rPr>
          <w:rStyle w:val="Emphasis"/>
        </w:rPr>
        <w:t>agreed to issue</w:t>
      </w:r>
      <w:r w:rsidRPr="002B1629">
        <w:rPr>
          <w:rStyle w:val="StyleUnderline"/>
        </w:rPr>
        <w:t xml:space="preserve"> the rulings requested by the Coalition</w:t>
      </w:r>
      <w:r w:rsidRPr="00176CA4">
        <w:rPr>
          <w:sz w:val="16"/>
        </w:rPr>
        <w:t xml:space="preserve">. On May 26, </w:t>
      </w:r>
      <w:proofErr w:type="gramStart"/>
      <w:r w:rsidRPr="00176CA4">
        <w:rPr>
          <w:sz w:val="16"/>
        </w:rPr>
        <w:t>1993</w:t>
      </w:r>
      <w:proofErr w:type="gramEnd"/>
      <w:r w:rsidRPr="00176CA4">
        <w:rPr>
          <w:sz w:val="16"/>
        </w:rPr>
        <w:t xml:space="preserve"> DOH requested briefs on the issues raised by the Coalition’s petition. Because the petition sought rulings on the City’s obligation under the Public Health Law, DOH requested that the </w:t>
      </w:r>
      <w:proofErr w:type="gramStart"/>
      <w:r w:rsidRPr="00176CA4">
        <w:rPr>
          <w:sz w:val="16"/>
        </w:rPr>
        <w:t>City</w:t>
      </w:r>
      <w:proofErr w:type="gramEnd"/>
      <w:r w:rsidRPr="00176CA4">
        <w:rPr>
          <w:sz w:val="16"/>
        </w:rPr>
        <w:t xml:space="preserve"> participate in the briefing. The </w:t>
      </w:r>
      <w:proofErr w:type="gramStart"/>
      <w:r w:rsidRPr="00176CA4">
        <w:rPr>
          <w:sz w:val="16"/>
        </w:rPr>
        <w:t>City</w:t>
      </w:r>
      <w:proofErr w:type="gramEnd"/>
      <w:r w:rsidRPr="00176CA4">
        <w:rPr>
          <w:sz w:val="16"/>
        </w:rPr>
        <w:t xml:space="preserve"> and the Coalition filed initial briefs on June 29, 1993 and reply briefs on July 27, 1993.</w:t>
      </w:r>
    </w:p>
    <w:p w14:paraId="351BAB79" w14:textId="77777777" w:rsidR="00176CA4" w:rsidRPr="00176CA4" w:rsidRDefault="00176CA4" w:rsidP="00176CA4">
      <w:pPr>
        <w:rPr>
          <w:sz w:val="16"/>
        </w:rPr>
      </w:pPr>
      <w:r w:rsidRPr="00176CA4">
        <w:rPr>
          <w:sz w:val="16"/>
        </w:rPr>
        <w:t xml:space="preserve">DOH issued its ruling on the questions raised in the Coalition’s petition on September 27, 1993. DOH concluded that </w:t>
      </w:r>
      <w:hyperlink r:id="rId35" w:history="1">
        <w:r w:rsidRPr="00176CA4">
          <w:rPr>
            <w:rStyle w:val="Hyperlink"/>
            <w:sz w:val="16"/>
          </w:rPr>
          <w:t>section 1104(1)</w:t>
        </w:r>
      </w:hyperlink>
      <w:r w:rsidRPr="00176CA4">
        <w:rPr>
          <w:sz w:val="16"/>
        </w:rPr>
        <w:t xml:space="preserve"> requires the City to pay construction, maintenance and operating costs for all sewage treatment plants in the watershed, including privately owned plants that are public utilities, where such costs are incurred to comply with DEP or </w:t>
      </w:r>
      <w:r w:rsidRPr="00176CA4">
        <w:rPr>
          <w:rStyle w:val="StyleUnderline"/>
        </w:rPr>
        <w:t xml:space="preserve">DOH </w:t>
      </w:r>
      <w:r w:rsidRPr="00176CA4">
        <w:rPr>
          <w:rStyle w:val="StyleUnderline"/>
          <w:highlight w:val="cyan"/>
        </w:rPr>
        <w:t>regulations</w:t>
      </w:r>
      <w:r w:rsidRPr="00176CA4">
        <w:rPr>
          <w:sz w:val="16"/>
        </w:rPr>
        <w:t xml:space="preserve"> which </w:t>
      </w:r>
      <w:r w:rsidRPr="00176CA4">
        <w:rPr>
          <w:rStyle w:val="Emphasis"/>
          <w:highlight w:val="cyan"/>
        </w:rPr>
        <w:t>protect</w:t>
      </w:r>
      <w:r w:rsidRPr="00176CA4">
        <w:rPr>
          <w:rStyle w:val="StyleUnderline"/>
        </w:rPr>
        <w:t xml:space="preserve"> specifically </w:t>
      </w:r>
      <w:r w:rsidRPr="00176CA4">
        <w:rPr>
          <w:rStyle w:val="StyleUnderline"/>
          <w:highlight w:val="cyan"/>
        </w:rPr>
        <w:t>the</w:t>
      </w:r>
      <w:r w:rsidRPr="00176CA4">
        <w:rPr>
          <w:rStyle w:val="StyleUnderline"/>
        </w:rPr>
        <w:t xml:space="preserve"> City’s </w:t>
      </w:r>
      <w:r w:rsidRPr="00176CA4">
        <w:rPr>
          <w:rStyle w:val="Emphasis"/>
          <w:highlight w:val="cyan"/>
        </w:rPr>
        <w:t>water</w:t>
      </w:r>
      <w:r w:rsidRPr="00176CA4">
        <w:rPr>
          <w:rStyle w:val="Emphasis"/>
        </w:rPr>
        <w:t xml:space="preserve"> supply</w:t>
      </w:r>
      <w:r w:rsidRPr="00176CA4">
        <w:rPr>
          <w:rStyle w:val="StyleUnderline"/>
        </w:rPr>
        <w:t xml:space="preserve"> </w:t>
      </w:r>
      <w:r w:rsidRPr="00176CA4">
        <w:rPr>
          <w:rStyle w:val="StyleUnderline"/>
          <w:highlight w:val="cyan"/>
        </w:rPr>
        <w:t xml:space="preserve">and are not </w:t>
      </w:r>
      <w:r w:rsidRPr="00176CA4">
        <w:rPr>
          <w:rStyle w:val="Emphasis"/>
          <w:highlight w:val="cyan"/>
        </w:rPr>
        <w:t>otherwise required</w:t>
      </w:r>
      <w:r w:rsidRPr="00176CA4">
        <w:rPr>
          <w:rStyle w:val="StyleUnderline"/>
          <w:highlight w:val="cyan"/>
        </w:rPr>
        <w:t xml:space="preserve"> by</w:t>
      </w:r>
      <w:r w:rsidRPr="00176CA4">
        <w:rPr>
          <w:rStyle w:val="StyleUnderline"/>
        </w:rPr>
        <w:t xml:space="preserve"> existing </w:t>
      </w:r>
      <w:r w:rsidRPr="00176CA4">
        <w:rPr>
          <w:rStyle w:val="Emphasis"/>
        </w:rPr>
        <w:t>regulations</w:t>
      </w:r>
      <w:r w:rsidRPr="00176CA4">
        <w:rPr>
          <w:rStyle w:val="StyleUnderline"/>
        </w:rPr>
        <w:t xml:space="preserve"> of other </w:t>
      </w:r>
      <w:r w:rsidRPr="00176CA4">
        <w:rPr>
          <w:rStyle w:val="Emphasis"/>
        </w:rPr>
        <w:t xml:space="preserve">regulatory </w:t>
      </w:r>
      <w:r w:rsidRPr="00176CA4">
        <w:rPr>
          <w:rStyle w:val="Emphasis"/>
          <w:highlight w:val="cyan"/>
        </w:rPr>
        <w:t>authorities</w:t>
      </w:r>
      <w:r w:rsidRPr="00176CA4">
        <w:rPr>
          <w:sz w:val="16"/>
        </w:rPr>
        <w:t>.</w:t>
      </w:r>
      <w:bookmarkStart w:id="16" w:name="co_fnRef_B00221995060446_ID0EFJAG_13"/>
      <w:bookmarkEnd w:id="16"/>
      <w:r w:rsidRPr="00176CA4">
        <w:rPr>
          <w:sz w:val="16"/>
        </w:rPr>
        <w:fldChar w:fldCharType="begin"/>
      </w:r>
      <w:r w:rsidRPr="00176CA4">
        <w:rPr>
          <w:sz w:val="16"/>
        </w:rPr>
        <w:instrText xml:space="preserve">HYPERLINK "#co_footnote_B00221995060446_13" </w:instrText>
      </w:r>
      <w:r w:rsidRPr="00176CA4">
        <w:rPr>
          <w:sz w:val="16"/>
        </w:rPr>
        <w:fldChar w:fldCharType="separate"/>
      </w:r>
      <w:r w:rsidRPr="00176CA4">
        <w:rPr>
          <w:rStyle w:val="Hyperlink"/>
          <w:sz w:val="16"/>
        </w:rPr>
        <w:t>2</w:t>
      </w:r>
      <w:r w:rsidRPr="00176CA4">
        <w:rPr>
          <w:sz w:val="16"/>
        </w:rPr>
        <w:fldChar w:fldCharType="end"/>
      </w:r>
    </w:p>
    <w:p w14:paraId="018E182D" w14:textId="77777777" w:rsidR="00176CA4" w:rsidRPr="00176CA4" w:rsidRDefault="00176CA4" w:rsidP="00176CA4">
      <w:pPr>
        <w:rPr>
          <w:sz w:val="16"/>
        </w:rPr>
      </w:pPr>
      <w:bookmarkStart w:id="17" w:name="co_pp_sp_602_495_13"/>
      <w:bookmarkEnd w:id="17"/>
      <w:r w:rsidRPr="00176CA4">
        <w:rPr>
          <w:sz w:val="16"/>
        </w:rPr>
        <w:t xml:space="preserve">**495 </w:t>
      </w:r>
      <w:r w:rsidRPr="002B1629">
        <w:rPr>
          <w:rStyle w:val="StyleUnderline"/>
        </w:rPr>
        <w:t>Petitioner’s</w:t>
      </w:r>
      <w:r w:rsidRPr="00176CA4">
        <w:rPr>
          <w:sz w:val="16"/>
        </w:rPr>
        <w:t xml:space="preserve"> first </w:t>
      </w:r>
      <w:r w:rsidRPr="002B1629">
        <w:rPr>
          <w:rStyle w:val="StyleUnderline"/>
        </w:rPr>
        <w:t xml:space="preserve">cause of action alleges that </w:t>
      </w:r>
      <w:r w:rsidRPr="00176CA4">
        <w:rPr>
          <w:rStyle w:val="StyleUnderline"/>
          <w:highlight w:val="cyan"/>
        </w:rPr>
        <w:t xml:space="preserve">DOH </w:t>
      </w:r>
      <w:r w:rsidRPr="00176CA4">
        <w:rPr>
          <w:rStyle w:val="Emphasis"/>
          <w:highlight w:val="cyan"/>
        </w:rPr>
        <w:t>lacked</w:t>
      </w:r>
      <w:r w:rsidRPr="002B1629">
        <w:rPr>
          <w:rStyle w:val="Emphasis"/>
        </w:rPr>
        <w:t xml:space="preserve"> the </w:t>
      </w:r>
      <w:r w:rsidRPr="00176CA4">
        <w:rPr>
          <w:rStyle w:val="Emphasis"/>
          <w:highlight w:val="cyan"/>
        </w:rPr>
        <w:t>power</w:t>
      </w:r>
      <w:r w:rsidRPr="00176CA4">
        <w:rPr>
          <w:rStyle w:val="StyleUnderline"/>
          <w:highlight w:val="cyan"/>
        </w:rPr>
        <w:t xml:space="preserve"> to issue a</w:t>
      </w:r>
      <w:r w:rsidRPr="002B1629">
        <w:rPr>
          <w:rStyle w:val="StyleUnderline"/>
        </w:rPr>
        <w:t xml:space="preserve"> </w:t>
      </w:r>
      <w:r w:rsidRPr="002B1629">
        <w:rPr>
          <w:rStyle w:val="Emphasis"/>
        </w:rPr>
        <w:t xml:space="preserve">declaratory </w:t>
      </w:r>
      <w:r w:rsidRPr="00176CA4">
        <w:rPr>
          <w:rStyle w:val="Emphasis"/>
          <w:highlight w:val="cyan"/>
        </w:rPr>
        <w:t>ruling</w:t>
      </w:r>
      <w:r w:rsidRPr="00176CA4">
        <w:rPr>
          <w:rStyle w:val="StyleUnderline"/>
          <w:highlight w:val="cyan"/>
        </w:rPr>
        <w:t xml:space="preserve"> without having </w:t>
      </w:r>
      <w:r w:rsidRPr="00176CA4">
        <w:rPr>
          <w:rStyle w:val="Emphasis"/>
          <w:highlight w:val="cyan"/>
        </w:rPr>
        <w:t>earlier promulgated</w:t>
      </w:r>
      <w:r w:rsidRPr="00176CA4">
        <w:rPr>
          <w:rStyle w:val="StyleUnderline"/>
          <w:highlight w:val="cyan"/>
        </w:rPr>
        <w:t xml:space="preserve"> regulations</w:t>
      </w:r>
      <w:r w:rsidRPr="002B1629">
        <w:rPr>
          <w:rStyle w:val="StyleUnderline"/>
        </w:rPr>
        <w:t xml:space="preserve"> governing such rulings</w:t>
      </w:r>
      <w:r w:rsidRPr="00176CA4">
        <w:rPr>
          <w:sz w:val="16"/>
        </w:rPr>
        <w:t xml:space="preserve">, as required by </w:t>
      </w:r>
      <w:hyperlink r:id="rId36" w:history="1">
        <w:r w:rsidRPr="00176CA4">
          <w:rPr>
            <w:rStyle w:val="Hyperlink"/>
            <w:sz w:val="16"/>
          </w:rPr>
          <w:t>section 204 of SAPA</w:t>
        </w:r>
      </w:hyperlink>
      <w:r w:rsidRPr="00176CA4">
        <w:rPr>
          <w:sz w:val="16"/>
        </w:rPr>
        <w:t>. Petitioner’s second cause of action alleges that DOH lacked the power to issue a declaratory ruling because the petition lacked a factual predicate.</w:t>
      </w:r>
    </w:p>
    <w:p w14:paraId="3EB3448E" w14:textId="77777777" w:rsidR="00D732DC" w:rsidRPr="006B421C" w:rsidRDefault="00D732DC" w:rsidP="00D732DC">
      <w:pPr>
        <w:pStyle w:val="Heading4"/>
      </w:pPr>
      <w:r>
        <w:t xml:space="preserve">The </w:t>
      </w:r>
      <w:r>
        <w:rPr>
          <w:u w:val="single"/>
        </w:rPr>
        <w:t>agents in charge</w:t>
      </w:r>
      <w:r>
        <w:t xml:space="preserve"> of water protection are </w:t>
      </w:r>
      <w:r>
        <w:rPr>
          <w:u w:val="single"/>
        </w:rPr>
        <w:t>regulatory bodies</w:t>
      </w:r>
      <w:r>
        <w:t xml:space="preserve">. </w:t>
      </w:r>
    </w:p>
    <w:p w14:paraId="7E59C131" w14:textId="77777777" w:rsidR="00D732DC" w:rsidRPr="009C6675" w:rsidRDefault="00D732DC" w:rsidP="00D732DC">
      <w:pPr>
        <w:rPr>
          <w:b/>
          <w:bCs/>
          <w:sz w:val="26"/>
        </w:rPr>
      </w:pPr>
      <w:r>
        <w:rPr>
          <w:rStyle w:val="Style13ptBold"/>
        </w:rPr>
        <w:t xml:space="preserve">Salman ‘6 </w:t>
      </w:r>
      <w:r w:rsidRPr="009C6675">
        <w:t>[Salman and Daniel Bradlow; 2006; Lead Counsel and Water Law Adviser with the Legal Vice Presidency of the World Bank, former Lead Counsel and Water Law Adviser with the Legal Vice Presidency of the World Bank; Professor of Law at American University Washington College of Law in Washington, D.C and the SARCHI Professor of International Development Law and African Economic Relations at the University of Pretoria; The World Bank, “Regulatory Frameworks for Water Resources Management,” https://documents1.worldbank.org/curated/ar/605641468341096140/pdf/362160rev0Regulatory0water01PUBLIC1.pdf]</w:t>
      </w:r>
    </w:p>
    <w:p w14:paraId="54556B30" w14:textId="77777777" w:rsidR="00D732DC" w:rsidRPr="006B421C" w:rsidRDefault="00D732DC" w:rsidP="00D732DC">
      <w:pPr>
        <w:rPr>
          <w:sz w:val="16"/>
        </w:rPr>
      </w:pPr>
      <w:r w:rsidRPr="006B421C">
        <w:rPr>
          <w:sz w:val="16"/>
        </w:rPr>
        <w:t>2.1.8 Enforcement of Regulations and Dispute Settlement</w:t>
      </w:r>
    </w:p>
    <w:p w14:paraId="6BFDE9F9" w14:textId="77777777" w:rsidR="00D732DC" w:rsidRPr="006B421C" w:rsidRDefault="00D732DC" w:rsidP="00D732DC">
      <w:pPr>
        <w:rPr>
          <w:sz w:val="16"/>
        </w:rPr>
      </w:pPr>
      <w:r w:rsidRPr="006B421C">
        <w:rPr>
          <w:sz w:val="16"/>
        </w:rPr>
        <w:t xml:space="preserve">2.1.8.1 </w:t>
      </w:r>
      <w:r w:rsidRPr="006B421C">
        <w:rPr>
          <w:rStyle w:val="StyleUnderline"/>
        </w:rPr>
        <w:t xml:space="preserve">Enforcement of </w:t>
      </w:r>
      <w:r w:rsidRPr="006B421C">
        <w:rPr>
          <w:rStyle w:val="Emphasis"/>
        </w:rPr>
        <w:t>Regulations</w:t>
      </w:r>
    </w:p>
    <w:p w14:paraId="0705F7FC" w14:textId="77777777" w:rsidR="00D732DC" w:rsidRPr="006B421C" w:rsidRDefault="00D732DC" w:rsidP="00D732DC">
      <w:pPr>
        <w:rPr>
          <w:sz w:val="16"/>
        </w:rPr>
      </w:pPr>
      <w:r w:rsidRPr="006B421C">
        <w:rPr>
          <w:rStyle w:val="StyleUnderline"/>
        </w:rPr>
        <w:t xml:space="preserve">The </w:t>
      </w:r>
      <w:r w:rsidRPr="006B421C">
        <w:rPr>
          <w:rStyle w:val="Emphasis"/>
          <w:highlight w:val="cyan"/>
        </w:rPr>
        <w:t>regulatory bodies</w:t>
      </w:r>
      <w:r w:rsidRPr="006B421C">
        <w:rPr>
          <w:rStyle w:val="StyleUnderline"/>
          <w:highlight w:val="cyan"/>
        </w:rPr>
        <w:t xml:space="preserve"> are responsible for</w:t>
      </w:r>
      <w:r w:rsidRPr="006B421C">
        <w:rPr>
          <w:rStyle w:val="StyleUnderline"/>
        </w:rPr>
        <w:t xml:space="preserve"> </w:t>
      </w:r>
      <w:r w:rsidRPr="006B421C">
        <w:rPr>
          <w:rStyle w:val="Emphasis"/>
        </w:rPr>
        <w:t xml:space="preserve">monitoring </w:t>
      </w:r>
      <w:r w:rsidRPr="006B421C">
        <w:rPr>
          <w:rStyle w:val="Emphasis"/>
          <w:highlight w:val="cyan"/>
        </w:rPr>
        <w:t>water resources</w:t>
      </w:r>
      <w:r w:rsidRPr="006B421C">
        <w:rPr>
          <w:rStyle w:val="StyleUnderline"/>
        </w:rPr>
        <w:t xml:space="preserve"> according to the</w:t>
      </w:r>
      <w:r w:rsidRPr="006B421C">
        <w:rPr>
          <w:sz w:val="16"/>
        </w:rPr>
        <w:t xml:space="preserve"> procedures established in article 19 of the </w:t>
      </w:r>
      <w:r w:rsidRPr="006B421C">
        <w:rPr>
          <w:rStyle w:val="StyleUnderline"/>
        </w:rPr>
        <w:t>Water Code</w:t>
      </w:r>
      <w:r w:rsidRPr="006B421C">
        <w:rPr>
          <w:sz w:val="16"/>
        </w:rPr>
        <w:t xml:space="preserve">. Most of the information collected through the monitoring of water resources is included in the State Water </w:t>
      </w:r>
      <w:proofErr w:type="spellStart"/>
      <w:r w:rsidRPr="006B421C">
        <w:rPr>
          <w:sz w:val="16"/>
        </w:rPr>
        <w:t>Cadastre</w:t>
      </w:r>
      <w:proofErr w:type="spellEnd"/>
      <w:r w:rsidRPr="006B421C">
        <w:rPr>
          <w:sz w:val="16"/>
        </w:rPr>
        <w:t>, which is freely accessible to the public (Water Code, art. 19). Each year the state monitoring bodies submit to the Water Resources Management and Protection Body a comprehensive report on the water resources they are monitoring. These reports are incorporated into the annual report of the Water Resources Management and Protection Body on the implementation of the National Water Program (Water Code, art. 19).</w:t>
      </w:r>
    </w:p>
    <w:p w14:paraId="0B074236" w14:textId="77777777" w:rsidR="00D732DC" w:rsidRPr="006B421C" w:rsidRDefault="00D732DC" w:rsidP="00D732DC">
      <w:pPr>
        <w:rPr>
          <w:sz w:val="16"/>
        </w:rPr>
      </w:pPr>
      <w:r w:rsidRPr="006B421C">
        <w:rPr>
          <w:rStyle w:val="StyleUnderline"/>
          <w:highlight w:val="cyan"/>
        </w:rPr>
        <w:t>Transactions</w:t>
      </w:r>
      <w:r w:rsidRPr="006B421C">
        <w:rPr>
          <w:rStyle w:val="StyleUnderline"/>
        </w:rPr>
        <w:t xml:space="preserve"> that are </w:t>
      </w:r>
      <w:r w:rsidRPr="006B421C">
        <w:rPr>
          <w:rStyle w:val="Emphasis"/>
          <w:highlight w:val="cyan"/>
        </w:rPr>
        <w:t>inconsistent</w:t>
      </w:r>
      <w:r w:rsidRPr="006B421C">
        <w:rPr>
          <w:rStyle w:val="StyleUnderline"/>
          <w:highlight w:val="cyan"/>
        </w:rPr>
        <w:t xml:space="preserve"> with</w:t>
      </w:r>
      <w:r w:rsidRPr="006B421C">
        <w:rPr>
          <w:rStyle w:val="StyleUnderline"/>
        </w:rPr>
        <w:t xml:space="preserve"> applicable </w:t>
      </w:r>
      <w:r w:rsidRPr="006B421C">
        <w:rPr>
          <w:rStyle w:val="Emphasis"/>
          <w:highlight w:val="cyan"/>
        </w:rPr>
        <w:t>water law</w:t>
      </w:r>
      <w:r w:rsidRPr="006B421C">
        <w:rPr>
          <w:rStyle w:val="StyleUnderline"/>
          <w:highlight w:val="cyan"/>
        </w:rPr>
        <w:t xml:space="preserve"> are </w:t>
      </w:r>
      <w:r w:rsidRPr="006B421C">
        <w:rPr>
          <w:rStyle w:val="Emphasis"/>
          <w:highlight w:val="cyan"/>
        </w:rPr>
        <w:t>invalid</w:t>
      </w:r>
      <w:r w:rsidRPr="006B421C">
        <w:rPr>
          <w:sz w:val="16"/>
        </w:rPr>
        <w:t xml:space="preserve"> (Water Code, art. 113). Furthermore, </w:t>
      </w:r>
      <w:r w:rsidRPr="006B421C">
        <w:rPr>
          <w:rStyle w:val="StyleUnderline"/>
          <w:highlight w:val="cyan"/>
        </w:rPr>
        <w:t>people</w:t>
      </w:r>
      <w:r w:rsidRPr="006B421C">
        <w:rPr>
          <w:rStyle w:val="StyleUnderline"/>
        </w:rPr>
        <w:t xml:space="preserve"> who </w:t>
      </w:r>
      <w:proofErr w:type="gramStart"/>
      <w:r w:rsidRPr="006B421C">
        <w:rPr>
          <w:rStyle w:val="StyleUnderline"/>
        </w:rPr>
        <w:t>enter into</w:t>
      </w:r>
      <w:proofErr w:type="gramEnd"/>
      <w:r w:rsidRPr="006B421C">
        <w:rPr>
          <w:sz w:val="16"/>
        </w:rPr>
        <w:t xml:space="preserve"> such </w:t>
      </w:r>
      <w:r w:rsidRPr="006B421C">
        <w:rPr>
          <w:rStyle w:val="StyleUnderline"/>
        </w:rPr>
        <w:t>invalid transactions</w:t>
      </w:r>
      <w:r w:rsidRPr="006B421C">
        <w:rPr>
          <w:sz w:val="16"/>
        </w:rPr>
        <w:t xml:space="preserve"> or who otherwise fail to act in conformity with the applicable law </w:t>
      </w:r>
      <w:r w:rsidRPr="006B421C">
        <w:rPr>
          <w:rStyle w:val="StyleUnderline"/>
          <w:highlight w:val="cyan"/>
        </w:rPr>
        <w:t>can be held</w:t>
      </w:r>
      <w:r w:rsidRPr="006B421C">
        <w:rPr>
          <w:rStyle w:val="StyleUnderline"/>
        </w:rPr>
        <w:t xml:space="preserve"> </w:t>
      </w:r>
      <w:r w:rsidRPr="006B421C">
        <w:rPr>
          <w:rStyle w:val="Emphasis"/>
        </w:rPr>
        <w:t>criminally</w:t>
      </w:r>
      <w:r w:rsidRPr="006B421C">
        <w:rPr>
          <w:rStyle w:val="StyleUnderline"/>
        </w:rPr>
        <w:t xml:space="preserve"> and </w:t>
      </w:r>
      <w:r w:rsidRPr="006B421C">
        <w:rPr>
          <w:rStyle w:val="Emphasis"/>
        </w:rPr>
        <w:t xml:space="preserve">administratively </w:t>
      </w:r>
      <w:r w:rsidRPr="006B421C">
        <w:rPr>
          <w:rStyle w:val="Emphasis"/>
          <w:highlight w:val="cyan"/>
        </w:rPr>
        <w:t>liable</w:t>
      </w:r>
      <w:r w:rsidRPr="006B421C">
        <w:rPr>
          <w:rStyle w:val="StyleUnderline"/>
        </w:rPr>
        <w:t xml:space="preserve"> for their actions </w:t>
      </w:r>
      <w:r w:rsidRPr="006B421C">
        <w:rPr>
          <w:sz w:val="16"/>
        </w:rPr>
        <w:t xml:space="preserve">(Water Code, art. 114). They may also be required to compensate those who suffer losses </w:t>
      </w:r>
      <w:proofErr w:type="gramStart"/>
      <w:r w:rsidRPr="006B421C">
        <w:rPr>
          <w:sz w:val="16"/>
        </w:rPr>
        <w:t>as a result of</w:t>
      </w:r>
      <w:proofErr w:type="gramEnd"/>
      <w:r w:rsidRPr="006B421C">
        <w:rPr>
          <w:sz w:val="16"/>
        </w:rPr>
        <w:t xml:space="preserve"> their invalid or unlawful actions (Water Code, art. 116).</w:t>
      </w:r>
    </w:p>
    <w:p w14:paraId="3083C5EB" w14:textId="77777777" w:rsidR="00D732DC" w:rsidRPr="00FB4AAD" w:rsidRDefault="00D732DC" w:rsidP="00D732DC">
      <w:pPr>
        <w:pStyle w:val="Heading4"/>
      </w:pPr>
      <w:r>
        <w:t xml:space="preserve">“Regulation” </w:t>
      </w:r>
      <w:r>
        <w:rPr>
          <w:u w:val="single"/>
        </w:rPr>
        <w:t>encompasses</w:t>
      </w:r>
      <w:r>
        <w:t xml:space="preserve"> protection of water resources. </w:t>
      </w:r>
    </w:p>
    <w:p w14:paraId="4A4C99F8" w14:textId="77777777" w:rsidR="00D732DC" w:rsidRDefault="00D732DC" w:rsidP="00D732DC">
      <w:r>
        <w:rPr>
          <w:rStyle w:val="Style13ptBold"/>
        </w:rPr>
        <w:t xml:space="preserve">Sang ’12 </w:t>
      </w:r>
      <w:r w:rsidRPr="00092CE0">
        <w:t xml:space="preserve">[Truong Tan; August 2012; President of the Socialist Republic of Vietnam; Law on Water Resources No. 17, “Order No. 15/2012/L-CTN of July 2, 2012, on the promulgation of law,” </w:t>
      </w:r>
      <w:hyperlink r:id="rId37" w:history="1">
        <w:r w:rsidRPr="009E5C63">
          <w:rPr>
            <w:rStyle w:val="Hyperlink"/>
          </w:rPr>
          <w:t>http://extwprlegs1.fao.org/docs/pdf/vie117928.pdf</w:t>
        </w:r>
      </w:hyperlink>
      <w:r w:rsidRPr="00092CE0">
        <w:t>]</w:t>
      </w:r>
    </w:p>
    <w:p w14:paraId="77BB9183" w14:textId="77777777" w:rsidR="00D732DC" w:rsidRPr="00FB4AAD" w:rsidRDefault="00D732DC" w:rsidP="00D732DC">
      <w:pPr>
        <w:rPr>
          <w:sz w:val="16"/>
        </w:rPr>
      </w:pPr>
      <w:r w:rsidRPr="00FB4AAD">
        <w:rPr>
          <w:sz w:val="16"/>
        </w:rPr>
        <w:t>Chapter 1</w:t>
      </w:r>
    </w:p>
    <w:p w14:paraId="71CA474C" w14:textId="77777777" w:rsidR="00D732DC" w:rsidRPr="00FB4AAD" w:rsidRDefault="00D732DC" w:rsidP="00D732DC">
      <w:pPr>
        <w:rPr>
          <w:sz w:val="16"/>
        </w:rPr>
      </w:pPr>
      <w:r w:rsidRPr="00FB4AAD">
        <w:rPr>
          <w:sz w:val="16"/>
        </w:rPr>
        <w:t>General Provisions</w:t>
      </w:r>
    </w:p>
    <w:p w14:paraId="781E206C" w14:textId="77777777" w:rsidR="00D732DC" w:rsidRPr="00FB4AAD" w:rsidRDefault="00D732DC" w:rsidP="00D732DC">
      <w:pPr>
        <w:rPr>
          <w:sz w:val="16"/>
        </w:rPr>
      </w:pPr>
      <w:r w:rsidRPr="00FB4AAD">
        <w:rPr>
          <w:sz w:val="16"/>
        </w:rPr>
        <w:t xml:space="preserve">Article 1. </w:t>
      </w:r>
      <w:r w:rsidRPr="00FB4AAD">
        <w:rPr>
          <w:rStyle w:val="StyleUnderline"/>
        </w:rPr>
        <w:t xml:space="preserve">Scope of </w:t>
      </w:r>
      <w:r w:rsidRPr="00FB4AAD">
        <w:rPr>
          <w:rStyle w:val="Emphasis"/>
          <w:highlight w:val="cyan"/>
        </w:rPr>
        <w:t>regulation</w:t>
      </w:r>
    </w:p>
    <w:p w14:paraId="36CECC24" w14:textId="77777777" w:rsidR="00D732DC" w:rsidRPr="00FB4AAD" w:rsidRDefault="00D732DC" w:rsidP="00D732DC">
      <w:pPr>
        <w:rPr>
          <w:sz w:val="16"/>
        </w:rPr>
      </w:pPr>
      <w:r w:rsidRPr="00FB4AAD">
        <w:rPr>
          <w:sz w:val="16"/>
        </w:rPr>
        <w:t xml:space="preserve">1. This Law </w:t>
      </w:r>
      <w:r w:rsidRPr="00FB4AAD">
        <w:rPr>
          <w:rStyle w:val="StyleUnderline"/>
          <w:highlight w:val="cyan"/>
        </w:rPr>
        <w:t>provides</w:t>
      </w:r>
      <w:r w:rsidRPr="00FB4AAD">
        <w:rPr>
          <w:rStyle w:val="StyleUnderline"/>
        </w:rPr>
        <w:t xml:space="preserve"> the</w:t>
      </w:r>
      <w:r w:rsidRPr="00FB4AAD">
        <w:rPr>
          <w:sz w:val="16"/>
        </w:rPr>
        <w:t xml:space="preserve"> management, </w:t>
      </w:r>
      <w:r w:rsidRPr="00FB4AAD">
        <w:rPr>
          <w:rStyle w:val="Emphasis"/>
          <w:highlight w:val="cyan"/>
        </w:rPr>
        <w:t>protection</w:t>
      </w:r>
      <w:r w:rsidRPr="00FB4AAD">
        <w:rPr>
          <w:sz w:val="16"/>
        </w:rPr>
        <w:t xml:space="preserve">, exploitation, </w:t>
      </w:r>
      <w:r w:rsidRPr="00FB4AAD">
        <w:rPr>
          <w:rStyle w:val="StyleUnderline"/>
          <w:highlight w:val="cyan"/>
        </w:rPr>
        <w:t xml:space="preserve">and use of </w:t>
      </w:r>
      <w:r w:rsidRPr="00FB4AAD">
        <w:rPr>
          <w:rStyle w:val="Emphasis"/>
          <w:highlight w:val="cyan"/>
        </w:rPr>
        <w:t>water resources</w:t>
      </w:r>
      <w:r w:rsidRPr="00FB4AAD">
        <w:rPr>
          <w:rStyle w:val="StyleUnderline"/>
          <w:highlight w:val="cyan"/>
        </w:rPr>
        <w:t>; and</w:t>
      </w:r>
      <w:r w:rsidRPr="00FB4AAD">
        <w:rPr>
          <w:rStyle w:val="StyleUnderline"/>
        </w:rPr>
        <w:t xml:space="preserve"> the </w:t>
      </w:r>
      <w:r w:rsidRPr="00FB4AAD">
        <w:rPr>
          <w:rStyle w:val="Emphasis"/>
          <w:highlight w:val="cyan"/>
        </w:rPr>
        <w:t>prevention</w:t>
      </w:r>
      <w:r w:rsidRPr="00FB4AAD">
        <w:rPr>
          <w:sz w:val="16"/>
        </w:rPr>
        <w:t xml:space="preserve">, control and remedy </w:t>
      </w:r>
      <w:r w:rsidRPr="00FB4AAD">
        <w:rPr>
          <w:rStyle w:val="StyleUnderline"/>
          <w:highlight w:val="cyan"/>
        </w:rPr>
        <w:t xml:space="preserve">of </w:t>
      </w:r>
      <w:r w:rsidRPr="00FB4AAD">
        <w:rPr>
          <w:rStyle w:val="Emphasis"/>
          <w:highlight w:val="cyan"/>
        </w:rPr>
        <w:t>harmful effects</w:t>
      </w:r>
      <w:r w:rsidRPr="00FB4AAD">
        <w:rPr>
          <w:rStyle w:val="StyleUnderline"/>
        </w:rPr>
        <w:t xml:space="preserve"> caused by water </w:t>
      </w:r>
      <w:r w:rsidRPr="00FB4AAD">
        <w:rPr>
          <w:sz w:val="16"/>
        </w:rPr>
        <w:t xml:space="preserve">in the territory of the Socialist Republic of Vietnam. </w:t>
      </w:r>
    </w:p>
    <w:p w14:paraId="367A5320" w14:textId="77777777" w:rsidR="00D732DC" w:rsidRPr="002126A9" w:rsidRDefault="00D732DC" w:rsidP="00D732DC">
      <w:pPr>
        <w:rPr>
          <w:sz w:val="16"/>
        </w:rPr>
      </w:pPr>
      <w:r w:rsidRPr="00FB4AAD">
        <w:rPr>
          <w:sz w:val="16"/>
        </w:rPr>
        <w:t xml:space="preserve">2. Groundwater and seawater existing in the exclusive economic zone and continental shelf of the Socialist Republic of Vietnam, mineral water and natural thermal water are not governed by this Law. </w:t>
      </w:r>
    </w:p>
    <w:p w14:paraId="0DD3C87F" w14:textId="77777777" w:rsidR="00D732DC" w:rsidRPr="006B421C" w:rsidRDefault="00D732DC" w:rsidP="00D732DC">
      <w:pPr>
        <w:pStyle w:val="Heading4"/>
      </w:pPr>
      <w:r>
        <w:t xml:space="preserve">Regulation is a </w:t>
      </w:r>
      <w:r>
        <w:rPr>
          <w:u w:val="single"/>
        </w:rPr>
        <w:t>pre-requisite</w:t>
      </w:r>
      <w:r>
        <w:t xml:space="preserve"> for protection of water resources. </w:t>
      </w:r>
    </w:p>
    <w:p w14:paraId="10BF69C3" w14:textId="77777777" w:rsidR="00D732DC" w:rsidRPr="009C6675" w:rsidRDefault="00D732DC" w:rsidP="00D732DC">
      <w:pPr>
        <w:rPr>
          <w:b/>
          <w:bCs/>
          <w:sz w:val="26"/>
        </w:rPr>
      </w:pPr>
      <w:r>
        <w:rPr>
          <w:rStyle w:val="Style13ptBold"/>
        </w:rPr>
        <w:t xml:space="preserve">Salman ‘6 </w:t>
      </w:r>
      <w:r w:rsidRPr="009C6675">
        <w:t>[Salman and Daniel Bradlow; 2006; Lead Counsel and Water Law Adviser with the Legal Vice Presidency of the World Bank, former Lead Counsel and Water Law Adviser with the Legal Vice Presidency of the World Bank; Professor of Law at American University Washington College of Law in Washington, D.C and the SARCHI Professor of International Development Law and African Economic Relations at the University of Pretoria; The World Bank, “Regulatory Frameworks for Water Resources Management,” https://documents1.worldbank.org/curated/ar/605641468341096140/pdf/362160rev0Regulatory0water01PUBLIC1.pdf]</w:t>
      </w:r>
    </w:p>
    <w:p w14:paraId="1A49051B" w14:textId="77777777" w:rsidR="00D732DC" w:rsidRPr="002126A9" w:rsidRDefault="00D732DC" w:rsidP="00D732DC">
      <w:pPr>
        <w:rPr>
          <w:sz w:val="16"/>
        </w:rPr>
      </w:pPr>
      <w:r w:rsidRPr="006B421C">
        <w:rPr>
          <w:sz w:val="16"/>
        </w:rPr>
        <w:t xml:space="preserve">As such, the regulatory framework for water resources management will not by itself resolve existing and emerging challenges and problems of the water sector. Nonetheless, it is equally important to emphasize that such </w:t>
      </w:r>
      <w:r w:rsidRPr="006B421C">
        <w:rPr>
          <w:rStyle w:val="StyleUnderline"/>
          <w:highlight w:val="cyan"/>
        </w:rPr>
        <w:t>problems</w:t>
      </w:r>
      <w:r w:rsidRPr="006B421C">
        <w:rPr>
          <w:rStyle w:val="StyleUnderline"/>
        </w:rPr>
        <w:t xml:space="preserve"> and challenges </w:t>
      </w:r>
      <w:r w:rsidRPr="006B421C">
        <w:rPr>
          <w:rStyle w:val="StyleUnderline"/>
          <w:highlight w:val="cyan"/>
        </w:rPr>
        <w:t xml:space="preserve">will </w:t>
      </w:r>
      <w:r w:rsidRPr="006B421C">
        <w:rPr>
          <w:rStyle w:val="Emphasis"/>
          <w:highlight w:val="cyan"/>
        </w:rPr>
        <w:t>not be resolved</w:t>
      </w:r>
      <w:r w:rsidRPr="006B421C">
        <w:rPr>
          <w:rStyle w:val="StyleUnderline"/>
          <w:highlight w:val="cyan"/>
        </w:rPr>
        <w:t xml:space="preserve"> without a c</w:t>
      </w:r>
      <w:r w:rsidRPr="006B421C">
        <w:rPr>
          <w:rStyle w:val="StyleUnderline"/>
        </w:rPr>
        <w:t xml:space="preserve">omprehensive, flexible, and implementable </w:t>
      </w:r>
      <w:r w:rsidRPr="006B421C">
        <w:rPr>
          <w:rStyle w:val="Emphasis"/>
          <w:highlight w:val="cyan"/>
        </w:rPr>
        <w:t>regulatory framework</w:t>
      </w:r>
      <w:r w:rsidRPr="006B421C">
        <w:rPr>
          <w:rStyle w:val="StyleUnderline"/>
          <w:highlight w:val="cyan"/>
        </w:rPr>
        <w:t xml:space="preserve"> for </w:t>
      </w:r>
      <w:r w:rsidRPr="006B421C">
        <w:rPr>
          <w:rStyle w:val="Emphasis"/>
          <w:highlight w:val="cyan"/>
        </w:rPr>
        <w:t>water resources</w:t>
      </w:r>
      <w:r w:rsidRPr="006B421C">
        <w:rPr>
          <w:rStyle w:val="StyleUnderline"/>
        </w:rPr>
        <w:t xml:space="preserve"> development, management, and </w:t>
      </w:r>
      <w:r w:rsidRPr="006B421C">
        <w:rPr>
          <w:rStyle w:val="Emphasis"/>
          <w:highlight w:val="cyan"/>
        </w:rPr>
        <w:t>protection</w:t>
      </w:r>
      <w:r w:rsidRPr="006B421C">
        <w:rPr>
          <w:sz w:val="16"/>
        </w:rPr>
        <w:t>.</w:t>
      </w:r>
    </w:p>
    <w:p w14:paraId="7E55972D" w14:textId="77777777" w:rsidR="00D732DC" w:rsidRDefault="00D732DC" w:rsidP="00D732DC">
      <w:pPr>
        <w:pStyle w:val="Heading4"/>
      </w:pPr>
      <w:r>
        <w:t xml:space="preserve">Regulation of water resources involves protection. </w:t>
      </w:r>
    </w:p>
    <w:p w14:paraId="3495864B" w14:textId="77777777" w:rsidR="00D732DC" w:rsidRPr="009C6675" w:rsidRDefault="00D732DC" w:rsidP="00D732DC">
      <w:pPr>
        <w:rPr>
          <w:b/>
          <w:bCs/>
          <w:sz w:val="26"/>
        </w:rPr>
      </w:pPr>
      <w:r>
        <w:rPr>
          <w:rStyle w:val="Style13ptBold"/>
        </w:rPr>
        <w:t xml:space="preserve">Salman ‘6 </w:t>
      </w:r>
      <w:r w:rsidRPr="009C6675">
        <w:t>[Salman and Daniel Bradlow; 2006; Lead Counsel and Water Law Adviser with the Legal Vice Presidency of the World Bank, former Lead Counsel and Water Law Adviser with the Legal Vice Presidency of the World Bank; Professor of Law at American University Washington College of Law in Washington, D.C and the SARCHI Professor of International Development Law and African Economic Relations at the University of Pretoria; The World Bank, “Regulatory Frameworks for Water Resources Management,” https://documents1.worldbank.org/curated/ar/605641468341096140/pdf/362160rev0Regulatory0water01PUBLIC1.pdf]</w:t>
      </w:r>
    </w:p>
    <w:p w14:paraId="4ADA95D7" w14:textId="2E2FA76C" w:rsidR="00D732DC" w:rsidRPr="00D732DC" w:rsidRDefault="00D732DC" w:rsidP="00D732DC">
      <w:pPr>
        <w:rPr>
          <w:sz w:val="16"/>
        </w:rPr>
      </w:pPr>
      <w:r w:rsidRPr="002126A9">
        <w:rPr>
          <w:sz w:val="16"/>
        </w:rPr>
        <w:t xml:space="preserve">Similarly, </w:t>
      </w:r>
      <w:r w:rsidRPr="002126A9">
        <w:rPr>
          <w:rStyle w:val="StyleUnderline"/>
        </w:rPr>
        <w:t xml:space="preserve">the World Bank Policy Paper on </w:t>
      </w:r>
      <w:r w:rsidRPr="002126A9">
        <w:rPr>
          <w:rStyle w:val="Emphasis"/>
        </w:rPr>
        <w:t xml:space="preserve">Water </w:t>
      </w:r>
      <w:r w:rsidRPr="002126A9">
        <w:rPr>
          <w:rStyle w:val="Emphasis"/>
          <w:highlight w:val="cyan"/>
        </w:rPr>
        <w:t>Resources</w:t>
      </w:r>
      <w:r w:rsidRPr="002126A9">
        <w:rPr>
          <w:rStyle w:val="StyleUnderline"/>
          <w:highlight w:val="cyan"/>
        </w:rPr>
        <w:t xml:space="preserve"> Management underscores</w:t>
      </w:r>
      <w:r w:rsidRPr="002126A9">
        <w:rPr>
          <w:rStyle w:val="StyleUnderline"/>
        </w:rPr>
        <w:t xml:space="preserve"> the </w:t>
      </w:r>
      <w:r w:rsidRPr="002126A9">
        <w:rPr>
          <w:rStyle w:val="StyleUnderline"/>
          <w:highlight w:val="cyan"/>
        </w:rPr>
        <w:t xml:space="preserve">importance of </w:t>
      </w:r>
      <w:r w:rsidRPr="002126A9">
        <w:rPr>
          <w:rStyle w:val="Emphasis"/>
          <w:highlight w:val="cyan"/>
        </w:rPr>
        <w:t>regulatory frameworks</w:t>
      </w:r>
      <w:r w:rsidRPr="002126A9">
        <w:rPr>
          <w:sz w:val="16"/>
        </w:rPr>
        <w:t xml:space="preserve">. It states that </w:t>
      </w:r>
      <w:r w:rsidRPr="002126A9">
        <w:rPr>
          <w:rStyle w:val="StyleUnderline"/>
        </w:rPr>
        <w:t xml:space="preserve">legislation provides </w:t>
      </w:r>
      <w:r w:rsidRPr="002126A9">
        <w:rPr>
          <w:rStyle w:val="StyleUnderline"/>
          <w:highlight w:val="cyan"/>
        </w:rPr>
        <w:t xml:space="preserve">the </w:t>
      </w:r>
      <w:r w:rsidRPr="002126A9">
        <w:rPr>
          <w:rStyle w:val="Emphasis"/>
          <w:highlight w:val="cyan"/>
        </w:rPr>
        <w:t>basis</w:t>
      </w:r>
      <w:r w:rsidRPr="002126A9">
        <w:rPr>
          <w:rStyle w:val="StyleUnderline"/>
          <w:highlight w:val="cyan"/>
        </w:rPr>
        <w:t xml:space="preserve"> for </w:t>
      </w:r>
      <w:r w:rsidRPr="002126A9">
        <w:rPr>
          <w:rStyle w:val="Emphasis"/>
          <w:highlight w:val="cyan"/>
        </w:rPr>
        <w:t>action</w:t>
      </w:r>
      <w:r w:rsidRPr="002126A9">
        <w:rPr>
          <w:rStyle w:val="StyleUnderline"/>
        </w:rPr>
        <w:t xml:space="preserve"> by governmental</w:t>
      </w:r>
      <w:r w:rsidRPr="002126A9">
        <w:rPr>
          <w:sz w:val="16"/>
        </w:rPr>
        <w:t xml:space="preserve"> and nongovernmental </w:t>
      </w:r>
      <w:r w:rsidRPr="002126A9">
        <w:rPr>
          <w:rStyle w:val="StyleUnderline"/>
        </w:rPr>
        <w:t>entities, such as</w:t>
      </w:r>
      <w:r w:rsidRPr="002126A9">
        <w:rPr>
          <w:sz w:val="16"/>
        </w:rPr>
        <w:t xml:space="preserve"> water users’ associations, and individuals when dealing with issues like water rights.21 World Bank Operational Policy 4.07 (OP 4.07), which governs Bank operations in the water sector, states that the Bank assists its borrowers in </w:t>
      </w:r>
      <w:r w:rsidRPr="002126A9">
        <w:rPr>
          <w:rStyle w:val="StyleUnderline"/>
        </w:rPr>
        <w:t xml:space="preserve">“establishing strong </w:t>
      </w:r>
      <w:r w:rsidRPr="002126A9">
        <w:rPr>
          <w:rStyle w:val="Emphasis"/>
        </w:rPr>
        <w:t>legal</w:t>
      </w:r>
      <w:r w:rsidRPr="002126A9">
        <w:rPr>
          <w:rStyle w:val="StyleUnderline"/>
        </w:rPr>
        <w:t xml:space="preserve"> and </w:t>
      </w:r>
      <w:r w:rsidRPr="002126A9">
        <w:rPr>
          <w:rStyle w:val="Emphasis"/>
        </w:rPr>
        <w:t>regulatory frameworks</w:t>
      </w:r>
      <w:r w:rsidRPr="002126A9">
        <w:rPr>
          <w:rStyle w:val="StyleUnderline"/>
        </w:rPr>
        <w:t xml:space="preserve"> </w:t>
      </w:r>
      <w:r w:rsidRPr="002126A9">
        <w:rPr>
          <w:rStyle w:val="StyleUnderline"/>
          <w:highlight w:val="cyan"/>
        </w:rPr>
        <w:t>to ensure</w:t>
      </w:r>
      <w:r w:rsidRPr="002126A9">
        <w:rPr>
          <w:sz w:val="16"/>
        </w:rPr>
        <w:t xml:space="preserve"> that social concerns are met, </w:t>
      </w:r>
      <w:r w:rsidRPr="002126A9">
        <w:rPr>
          <w:rStyle w:val="StyleUnderline"/>
        </w:rPr>
        <w:t xml:space="preserve">environmental </w:t>
      </w:r>
      <w:r w:rsidRPr="002126A9">
        <w:rPr>
          <w:rStyle w:val="StyleUnderline"/>
          <w:highlight w:val="cyan"/>
        </w:rPr>
        <w:t xml:space="preserve">resources are </w:t>
      </w:r>
      <w:r w:rsidRPr="002126A9">
        <w:rPr>
          <w:rStyle w:val="Emphasis"/>
          <w:highlight w:val="cyan"/>
        </w:rPr>
        <w:t>protected</w:t>
      </w:r>
      <w:r w:rsidRPr="002126A9">
        <w:rPr>
          <w:rStyle w:val="StyleUnderline"/>
        </w:rPr>
        <w:t>, and</w:t>
      </w:r>
      <w:r w:rsidRPr="002126A9">
        <w:rPr>
          <w:sz w:val="16"/>
        </w:rPr>
        <w:t xml:space="preserve"> monopoly pricing is prevented. The Bank requires legislation or other appropriate arrangements </w:t>
      </w:r>
      <w:r w:rsidRPr="002126A9">
        <w:rPr>
          <w:rStyle w:val="StyleUnderline"/>
        </w:rPr>
        <w:t>to establish effective coordination and allocation procedures for</w:t>
      </w:r>
      <w:r w:rsidRPr="002126A9">
        <w:rPr>
          <w:sz w:val="16"/>
        </w:rPr>
        <w:t xml:space="preserve"> inter-states </w:t>
      </w:r>
      <w:r w:rsidRPr="002126A9">
        <w:rPr>
          <w:rStyle w:val="StyleUnderline"/>
        </w:rPr>
        <w:t>water resources.”</w:t>
      </w:r>
      <w:r w:rsidRPr="002126A9">
        <w:rPr>
          <w:sz w:val="16"/>
        </w:rPr>
        <w:t xml:space="preserve">22 In line with the Dublin Principles and the Bank Policy Paper, the Operational Policy calls for decentralization in water services, involving users in planning water projects, and encouraging stakeholders to contribute to policy formulation. It also calls for pricing and incentives policies that achieve cost recovery, water conservation, and better allocation of water resources.23 Along those lines, the African Development Bank Water Policy states that “Effective implementation of IWRM requires that </w:t>
      </w:r>
      <w:r w:rsidRPr="002126A9">
        <w:rPr>
          <w:rStyle w:val="StyleUnderline"/>
        </w:rPr>
        <w:t>stakeholders have a consensus on</w:t>
      </w:r>
      <w:r w:rsidRPr="002126A9">
        <w:rPr>
          <w:sz w:val="16"/>
        </w:rPr>
        <w:t xml:space="preserve"> the legitimacy of decisions and actions of the institutions </w:t>
      </w:r>
      <w:r w:rsidRPr="002126A9">
        <w:rPr>
          <w:rStyle w:val="Emphasis"/>
        </w:rPr>
        <w:t>regulating</w:t>
      </w:r>
      <w:r w:rsidRPr="002126A9">
        <w:rPr>
          <w:rStyle w:val="StyleUnderline"/>
        </w:rPr>
        <w:t xml:space="preserve"> different aspects of water resources management.”</w:t>
      </w:r>
      <w:r w:rsidRPr="002126A9">
        <w:rPr>
          <w:sz w:val="16"/>
        </w:rPr>
        <w:t>24</w:t>
      </w:r>
    </w:p>
    <w:sectPr w:rsidR="00D732DC" w:rsidRPr="00D73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00AA1"/>
    <w:rsid w:val="000139A3"/>
    <w:rsid w:val="000C7E69"/>
    <w:rsid w:val="00100833"/>
    <w:rsid w:val="00104529"/>
    <w:rsid w:val="00105942"/>
    <w:rsid w:val="00105C39"/>
    <w:rsid w:val="00107396"/>
    <w:rsid w:val="00144A4C"/>
    <w:rsid w:val="001554BB"/>
    <w:rsid w:val="00176AB0"/>
    <w:rsid w:val="00176CA4"/>
    <w:rsid w:val="00177B7D"/>
    <w:rsid w:val="0018322D"/>
    <w:rsid w:val="001B5776"/>
    <w:rsid w:val="001E202C"/>
    <w:rsid w:val="001E527A"/>
    <w:rsid w:val="001F78CE"/>
    <w:rsid w:val="002373D1"/>
    <w:rsid w:val="00251FC7"/>
    <w:rsid w:val="002855A7"/>
    <w:rsid w:val="002952B7"/>
    <w:rsid w:val="002B146A"/>
    <w:rsid w:val="002B1629"/>
    <w:rsid w:val="002B5E17"/>
    <w:rsid w:val="002F01AD"/>
    <w:rsid w:val="00301623"/>
    <w:rsid w:val="00315690"/>
    <w:rsid w:val="00316B75"/>
    <w:rsid w:val="00325646"/>
    <w:rsid w:val="003460F2"/>
    <w:rsid w:val="00375091"/>
    <w:rsid w:val="0038158C"/>
    <w:rsid w:val="003902BA"/>
    <w:rsid w:val="003A09E2"/>
    <w:rsid w:val="003D7509"/>
    <w:rsid w:val="00407037"/>
    <w:rsid w:val="004605D6"/>
    <w:rsid w:val="00483B5E"/>
    <w:rsid w:val="004C60E8"/>
    <w:rsid w:val="004D323E"/>
    <w:rsid w:val="004E3579"/>
    <w:rsid w:val="004E728B"/>
    <w:rsid w:val="004F39E0"/>
    <w:rsid w:val="00500AA1"/>
    <w:rsid w:val="00537BD5"/>
    <w:rsid w:val="0057268A"/>
    <w:rsid w:val="005D2912"/>
    <w:rsid w:val="005F1E48"/>
    <w:rsid w:val="005F7203"/>
    <w:rsid w:val="006065BD"/>
    <w:rsid w:val="006254BF"/>
    <w:rsid w:val="00645FA9"/>
    <w:rsid w:val="00647866"/>
    <w:rsid w:val="00665003"/>
    <w:rsid w:val="006943A1"/>
    <w:rsid w:val="006A2AD0"/>
    <w:rsid w:val="006C2375"/>
    <w:rsid w:val="006D4ECC"/>
    <w:rsid w:val="006D6883"/>
    <w:rsid w:val="00722258"/>
    <w:rsid w:val="007243E5"/>
    <w:rsid w:val="00766665"/>
    <w:rsid w:val="00766EA0"/>
    <w:rsid w:val="00774E0B"/>
    <w:rsid w:val="00782CD8"/>
    <w:rsid w:val="007A2226"/>
    <w:rsid w:val="007F5B66"/>
    <w:rsid w:val="00823A1C"/>
    <w:rsid w:val="00845B9D"/>
    <w:rsid w:val="00860984"/>
    <w:rsid w:val="008B3ECB"/>
    <w:rsid w:val="008B4E85"/>
    <w:rsid w:val="008C1B2E"/>
    <w:rsid w:val="0091627E"/>
    <w:rsid w:val="0097032B"/>
    <w:rsid w:val="009D2EAD"/>
    <w:rsid w:val="009D54B2"/>
    <w:rsid w:val="009E0027"/>
    <w:rsid w:val="009E1922"/>
    <w:rsid w:val="009F7ED2"/>
    <w:rsid w:val="00A93661"/>
    <w:rsid w:val="00A95652"/>
    <w:rsid w:val="00AC0AB8"/>
    <w:rsid w:val="00B33C6D"/>
    <w:rsid w:val="00B35729"/>
    <w:rsid w:val="00B4508F"/>
    <w:rsid w:val="00B55AD5"/>
    <w:rsid w:val="00B8057C"/>
    <w:rsid w:val="00BD6238"/>
    <w:rsid w:val="00BF593B"/>
    <w:rsid w:val="00BF773A"/>
    <w:rsid w:val="00BF7E81"/>
    <w:rsid w:val="00C02B5D"/>
    <w:rsid w:val="00C13773"/>
    <w:rsid w:val="00C17CC8"/>
    <w:rsid w:val="00C31B98"/>
    <w:rsid w:val="00C83417"/>
    <w:rsid w:val="00C9604F"/>
    <w:rsid w:val="00CA19AA"/>
    <w:rsid w:val="00CC5298"/>
    <w:rsid w:val="00CD736E"/>
    <w:rsid w:val="00CD798D"/>
    <w:rsid w:val="00CE161E"/>
    <w:rsid w:val="00CF3E47"/>
    <w:rsid w:val="00CF59A8"/>
    <w:rsid w:val="00CF7BBB"/>
    <w:rsid w:val="00D325A9"/>
    <w:rsid w:val="00D36A8A"/>
    <w:rsid w:val="00D61409"/>
    <w:rsid w:val="00D6691E"/>
    <w:rsid w:val="00D71170"/>
    <w:rsid w:val="00D732DC"/>
    <w:rsid w:val="00DA1C92"/>
    <w:rsid w:val="00DA25D4"/>
    <w:rsid w:val="00DA6538"/>
    <w:rsid w:val="00E15001"/>
    <w:rsid w:val="00E15E75"/>
    <w:rsid w:val="00E5262C"/>
    <w:rsid w:val="00EB055E"/>
    <w:rsid w:val="00EC7DC4"/>
    <w:rsid w:val="00ED30CF"/>
    <w:rsid w:val="00F176EF"/>
    <w:rsid w:val="00F45E10"/>
    <w:rsid w:val="00F631A8"/>
    <w:rsid w:val="00F6364A"/>
    <w:rsid w:val="00F9113A"/>
    <w:rsid w:val="00FB20B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872B"/>
  <w15:chartTrackingRefBased/>
  <w15:docId w15:val="{413513D6-A41E-4243-A26F-C962A7E9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055E"/>
    <w:rPr>
      <w:rFonts w:ascii="Calibri" w:hAnsi="Calibri" w:cs="Calibri"/>
    </w:rPr>
  </w:style>
  <w:style w:type="paragraph" w:styleId="Heading1">
    <w:name w:val="heading 1"/>
    <w:aliases w:val="Pocket"/>
    <w:basedOn w:val="Normal"/>
    <w:next w:val="Normal"/>
    <w:link w:val="Heading1Char"/>
    <w:qFormat/>
    <w:rsid w:val="00EB05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05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05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unhideWhenUsed/>
    <w:qFormat/>
    <w:rsid w:val="00EB05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05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55E"/>
  </w:style>
  <w:style w:type="character" w:customStyle="1" w:styleId="Heading1Char">
    <w:name w:val="Heading 1 Char"/>
    <w:aliases w:val="Pocket Char"/>
    <w:basedOn w:val="DefaultParagraphFont"/>
    <w:link w:val="Heading1"/>
    <w:rsid w:val="00EB05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055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055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
    <w:basedOn w:val="DefaultParagraphFont"/>
    <w:link w:val="Heading4"/>
    <w:uiPriority w:val="3"/>
    <w:rsid w:val="00EB055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EB055E"/>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055E"/>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B055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EB055E"/>
    <w:rPr>
      <w:color w:val="auto"/>
      <w:u w:val="none"/>
    </w:rPr>
  </w:style>
  <w:style w:type="character" w:styleId="FollowedHyperlink">
    <w:name w:val="FollowedHyperlink"/>
    <w:basedOn w:val="DefaultParagraphFont"/>
    <w:uiPriority w:val="99"/>
    <w:semiHidden/>
    <w:unhideWhenUsed/>
    <w:rsid w:val="00EB055E"/>
    <w:rPr>
      <w:color w:val="auto"/>
      <w:u w:val="none"/>
    </w:rPr>
  </w:style>
  <w:style w:type="paragraph" w:customStyle="1" w:styleId="Analytics">
    <w:name w:val="Analytics"/>
    <w:link w:val="AnalyticsChar"/>
    <w:uiPriority w:val="4"/>
    <w:qFormat/>
    <w:rsid w:val="00EB055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B055E"/>
    <w:rPr>
      <w:rFonts w:ascii="Calibri" w:eastAsiaTheme="majorEastAsia" w:hAnsi="Calibri" w:cstheme="majorBidi"/>
      <w:b/>
      <w:iCs/>
      <w:sz w:val="26"/>
      <w:szCs w:val="28"/>
    </w:rPr>
  </w:style>
  <w:style w:type="character" w:styleId="UnresolvedMention">
    <w:name w:val="Unresolved Mention"/>
    <w:basedOn w:val="DefaultParagraphFont"/>
    <w:uiPriority w:val="99"/>
    <w:semiHidden/>
    <w:unhideWhenUsed/>
    <w:rsid w:val="002373D1"/>
    <w:rPr>
      <w:color w:val="605E5C"/>
      <w:shd w:val="clear" w:color="auto" w:fill="E1DFDD"/>
    </w:rPr>
  </w:style>
  <w:style w:type="paragraph" w:customStyle="1" w:styleId="textbold">
    <w:name w:val="text bold"/>
    <w:basedOn w:val="Normal"/>
    <w:link w:val="Emphasis"/>
    <w:uiPriority w:val="7"/>
    <w:qFormat/>
    <w:rsid w:val="000C7E69"/>
    <w:pPr>
      <w:ind w:left="720"/>
      <w:jc w:val="both"/>
    </w:pPr>
    <w:rPr>
      <w:b/>
      <w:iCs/>
      <w:sz w:val="24"/>
      <w:u w:val="single"/>
      <w:bdr w:val="single" w:sz="8" w:space="0" w:color="auto"/>
    </w:rPr>
  </w:style>
  <w:style w:type="paragraph" w:customStyle="1" w:styleId="Emphasis1">
    <w:name w:val="Emphasis1"/>
    <w:basedOn w:val="Normal"/>
    <w:uiPriority w:val="7"/>
    <w:qFormat/>
    <w:rsid w:val="003D750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rmalWeb">
    <w:name w:val="Normal (Web)"/>
    <w:basedOn w:val="Normal"/>
    <w:uiPriority w:val="99"/>
    <w:semiHidden/>
    <w:unhideWhenUsed/>
    <w:rsid w:val="009E00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00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16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estlaw.com/Link/Document/FullText?findType=L&amp;pubNum=1003807&amp;cite=WAADC365-195-925&amp;originatingDoc=I503ae84962b611dc8200d0063168b01f&amp;refType=LQ&amp;originationContext=document&amp;vr=3.0&amp;rs=cblt1.0&amp;transitionType=DocumentItem&amp;contextData=(sc.DocLink)" TargetMode="External"/><Relationship Id="rId18" Type="http://schemas.openxmlformats.org/officeDocument/2006/relationships/hyperlink" Target="#co_anchor_F82013180287_1" TargetMode="External"/><Relationship Id="rId26" Type="http://schemas.openxmlformats.org/officeDocument/2006/relationships/hyperlink" Target="https://www.americanactionforum.org/daily-dish/protecting-the-waters-of-the-united-states/" TargetMode="External"/><Relationship Id="rId39" Type="http://schemas.openxmlformats.org/officeDocument/2006/relationships/theme" Target="theme/theme1.xml"/><Relationship Id="rId21" Type="http://schemas.openxmlformats.org/officeDocument/2006/relationships/hyperlink" Target="https://ojs.imodev.org/index.php/RIGO/article/view/294/474" TargetMode="External"/><Relationship Id="rId34" Type="http://schemas.openxmlformats.org/officeDocument/2006/relationships/hyperlink" Target="http://www.westlaw.com/Link/Document/FullText?findType=L&amp;pubNum=1000121&amp;cite=NYPHS1104&amp;originatingDoc=Iae2051f0d9d711d9a489ee624f1f6e1a&amp;refType=LQ&amp;originationContext=document&amp;vr=3.0&amp;rs=cblt1.0&amp;transitionType=DocumentItem&amp;contextData=(sc.Search)" TargetMode="External"/><Relationship Id="rId7" Type="http://schemas.openxmlformats.org/officeDocument/2006/relationships/hyperlink" Target="http://www.supremelaw.org/ref/zipcode/updegrav.htm" TargetMode="External"/><Relationship Id="rId12" Type="http://schemas.openxmlformats.org/officeDocument/2006/relationships/hyperlink" Target="http://www.westlaw.com/Link/Document/FullText?findType=L&amp;pubNum=1000259&amp;cite=WAST36.70A.172&amp;originatingDoc=I503ae84962b611dc8200d0063168b01f&amp;refType=SP&amp;originationContext=document&amp;vr=3.0&amp;rs=cblt1.0&amp;transitionType=DocumentItem&amp;contextData=(sc.DocLink)#co_pp_f1c50000821b0" TargetMode="External"/><Relationship Id="rId17" Type="http://schemas.openxmlformats.org/officeDocument/2006/relationships/hyperlink" Target="http://www.westlaw.com/Link/Document/FullText?findType=L&amp;pubNum=1000259&amp;cite=WAST77.55.181&amp;originatingDoc=I503ae84962b611dc8200d0063168b01f&amp;refType=LQ&amp;originationContext=document&amp;vr=3.0&amp;rs=cblt1.0&amp;transitionType=DocumentItem&amp;contextData=(sc.DocLink)" TargetMode="External"/><Relationship Id="rId25" Type="http://schemas.openxmlformats.org/officeDocument/2006/relationships/hyperlink" Target="https://www.yalejreg.com/bulletin/what-is-regulation/" TargetMode="External"/><Relationship Id="rId33" Type="http://schemas.openxmlformats.org/officeDocument/2006/relationships/hyperlink" Target="http://www.westlaw.com/Link/Document/FullText?findType=L&amp;pubNum=1000121&amp;cite=NYPHS1104&amp;originatingDoc=Iae2051f0d9d711d9a489ee624f1f6e1a&amp;refType=LQ&amp;originationContext=document&amp;vr=3.0&amp;rs=cblt1.0&amp;transitionType=DocumentItem&amp;contextData=(sc.Search)"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westlaw.com/Link/Document/FullText?findType=L&amp;pubNum=1000259&amp;cite=WAST36.70A.460&amp;originatingDoc=I503ae84962b611dc8200d0063168b01f&amp;refType=LQ&amp;originationContext=document&amp;vr=3.0&amp;rs=cblt1.0&amp;transitionType=DocumentItem&amp;contextData=(sc.DocLink)" TargetMode="External"/><Relationship Id="rId20" Type="http://schemas.openxmlformats.org/officeDocument/2006/relationships/hyperlink" Target="https://ojs.imodev.org/index.php/RIGO/article/view/294/474" TargetMode="External"/><Relationship Id="rId29" Type="http://schemas.openxmlformats.org/officeDocument/2006/relationships/hyperlink" Target="https://www.theregreview.org/2012/06/18/18-cooney-process/)//BB" TargetMode="External"/><Relationship Id="rId1" Type="http://schemas.openxmlformats.org/officeDocument/2006/relationships/customXml" Target="../customXml/item1.xml"/><Relationship Id="rId6" Type="http://schemas.openxmlformats.org/officeDocument/2006/relationships/hyperlink" Target="https://publications.gc.ca/collections/collection_2010/forces/D2-252-2009-eng.pdf" TargetMode="External"/><Relationship Id="rId11" Type="http://schemas.openxmlformats.org/officeDocument/2006/relationships/hyperlink" Target="http://www.westlaw.com/Link/Document/FullText?findType=Y&amp;serNum=2003197613&amp;pubNum=0004645&amp;originatingDoc=I503ae84962b611dc8200d0063168b01f&amp;refType=RP&amp;originationContext=document&amp;vr=3.0&amp;rs=cblt1.0&amp;transitionType=DocumentItem&amp;contextData=(sc.DocLink)" TargetMode="External"/><Relationship Id="rId24" Type="http://schemas.openxmlformats.org/officeDocument/2006/relationships/hyperlink" Target="https://www.yalejreg.com/bulletin/what-is-regulation/" TargetMode="External"/><Relationship Id="rId32" Type="http://schemas.openxmlformats.org/officeDocument/2006/relationships/hyperlink" Target="http://www.westlaw.com/Link/Document/FullText?findType=L&amp;pubNum=1000121&amp;cite=NYPHS1104&amp;originatingDoc=Iae2051f0d9d711d9a489ee624f1f6e1a&amp;refType=LQ&amp;originationContext=document&amp;vr=3.0&amp;rs=cblt1.0&amp;transitionType=DocumentItem&amp;contextData=(sc.Search)" TargetMode="External"/><Relationship Id="rId37" Type="http://schemas.openxmlformats.org/officeDocument/2006/relationships/hyperlink" Target="http://extwprlegs1.fao.org/docs/pdf/vie117928.pdf" TargetMode="External"/><Relationship Id="rId5" Type="http://schemas.openxmlformats.org/officeDocument/2006/relationships/webSettings" Target="webSettings.xml"/><Relationship Id="rId15" Type="http://schemas.openxmlformats.org/officeDocument/2006/relationships/hyperlink" Target="http://www.westlaw.com/Link/Document/FullText?findType=L&amp;pubNum=1000259&amp;cite=WAST36.70A.020&amp;originatingDoc=I503ae84962b611dc8200d0063168b01f&amp;refType=SP&amp;originationContext=document&amp;vr=3.0&amp;rs=cblt1.0&amp;transitionType=DocumentItem&amp;contextData=(sc.DocLink)#co_pp_f19d0000e06d3" TargetMode="External"/><Relationship Id="rId23" Type="http://schemas.openxmlformats.org/officeDocument/2006/relationships/hyperlink" Target="https://stats.oecd.org/glossary/detail.asp?ID=3295" TargetMode="External"/><Relationship Id="rId28" Type="http://schemas.openxmlformats.org/officeDocument/2006/relationships/hyperlink" Target="https://www.yalejreg.com/bulletin/what-is-regulation/" TargetMode="External"/><Relationship Id="rId36" Type="http://schemas.openxmlformats.org/officeDocument/2006/relationships/hyperlink" Target="http://www.westlaw.com/Link/Document/FullText?findType=L&amp;pubNum=1000140&amp;cite=NYSAS204&amp;originatingDoc=Iae2051f0d9d711d9a489ee624f1f6e1a&amp;refType=LQ&amp;originationContext=document&amp;vr=3.0&amp;rs=cblt1.0&amp;transitionType=DocumentItem&amp;contextData=(sc.Search)" TargetMode="External"/><Relationship Id="rId10" Type="http://schemas.openxmlformats.org/officeDocument/2006/relationships/hyperlink" Target="http://www.westlaw.com/Link/Document/FullText?findType=Y&amp;serNum=2006555474&amp;pubNum=0004645&amp;originatingDoc=I503ae84962b611dc8200d0063168b01f&amp;refType=RP&amp;originationContext=document&amp;vr=3.0&amp;rs=cblt1.0&amp;transitionType=DocumentItem&amp;contextData=(sc.DocLink)" TargetMode="External"/><Relationship Id="rId19" Type="http://schemas.openxmlformats.org/officeDocument/2006/relationships/hyperlink" Target="https://www.yalejreg.com/bulletin/what-is-regulation/" TargetMode="External"/><Relationship Id="rId31" Type="http://schemas.openxmlformats.org/officeDocument/2006/relationships/hyperlink" Target="http://www.westlaw.com/Link/Document/FullText?findType=L&amp;pubNum=1000140&amp;cite=NYSAS204&amp;originatingDoc=Iae2051f0d9d711d9a489ee624f1f6e1a&amp;refType=LQ&amp;originationContext=document&amp;vr=3.0&amp;rs=cblt1.0&amp;transitionType=DocumentItem&amp;contextData=(sc.Search)" TargetMode="External"/><Relationship Id="rId4" Type="http://schemas.openxmlformats.org/officeDocument/2006/relationships/settings" Target="settings.xml"/><Relationship Id="rId9" Type="http://schemas.openxmlformats.org/officeDocument/2006/relationships/hyperlink" Target="#co_anchor_F72013180287_1" TargetMode="External"/><Relationship Id="rId14" Type="http://schemas.openxmlformats.org/officeDocument/2006/relationships/hyperlink" Target="http://www.westlaw.com/Link/Document/FullText?findType=L&amp;pubNum=1000259&amp;cite=WAST36.70A.172&amp;originatingDoc=I503ae84962b611dc8200d0063168b01f&amp;refType=SP&amp;originationContext=document&amp;vr=3.0&amp;rs=cblt1.0&amp;transitionType=DocumentItem&amp;contextData=(sc.DocLink)#co_pp_f1c50000821b0" TargetMode="External"/><Relationship Id="rId22" Type="http://schemas.openxmlformats.org/officeDocument/2006/relationships/hyperlink" Target="https://ojs.imodev.org/index.php/RIGO/article/view/294/474" TargetMode="External"/><Relationship Id="rId27" Type="http://schemas.openxmlformats.org/officeDocument/2006/relationships/hyperlink" Target="https://promarket.org/2019/05/07/market-concentration-regulation-and-europes-quest-for-a-new-industrial-policy/" TargetMode="External"/><Relationship Id="rId30" Type="http://schemas.openxmlformats.org/officeDocument/2006/relationships/hyperlink" Target="http://www.westlaw.com/Link/Document/FullText?findType=L&amp;pubNum=1000140&amp;cite=NYSAS204&amp;originatingDoc=Iae2051f0d9d711d9a489ee624f1f6e1a&amp;refType=LQ&amp;originationContext=document&amp;vr=3.0&amp;rs=cblt1.0&amp;transitionType=DocumentItem&amp;contextData=(sc.Search)" TargetMode="External"/><Relationship Id="rId35" Type="http://schemas.openxmlformats.org/officeDocument/2006/relationships/hyperlink" Target="http://www.westlaw.com/Link/Document/FullText?findType=L&amp;pubNum=1000121&amp;cite=NYPHS1104&amp;originatingDoc=Iae2051f0d9d711d9a489ee624f1f6e1a&amp;refType=LQ&amp;originationContext=document&amp;vr=3.0&amp;rs=cblt1.0&amp;transitionType=DocumentItem&amp;contextData=(sc.Search)" TargetMode="External"/><Relationship Id="rId8" Type="http://schemas.openxmlformats.org/officeDocument/2006/relationships/hyperlink" Target="https://www.yakimacleanair.org/services/definitions.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329</TotalTime>
  <Pages>1</Pages>
  <Words>12964</Words>
  <Characters>73900</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Pierry, Rafael</cp:lastModifiedBy>
  <cp:revision>15</cp:revision>
  <dcterms:created xsi:type="dcterms:W3CDTF">2021-06-28T21:23:00Z</dcterms:created>
  <dcterms:modified xsi:type="dcterms:W3CDTF">2021-06-29T05:06:00Z</dcterms:modified>
</cp:coreProperties>
</file>