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B03FC0" w:rsidP="00B03FC0">
      <w:pPr>
        <w:pStyle w:val="Heading1"/>
      </w:pPr>
      <w:r>
        <w:t>Topicality Evidence</w:t>
      </w:r>
    </w:p>
    <w:p w:rsidR="00B03FC0" w:rsidRDefault="00B03FC0" w:rsidP="00B03FC0"/>
    <w:p w:rsidR="00B03FC0" w:rsidRDefault="00B03FC0" w:rsidP="00B03FC0">
      <w:pPr>
        <w:pStyle w:val="Heading2"/>
      </w:pPr>
      <w:r>
        <w:t>Protection</w:t>
      </w:r>
    </w:p>
    <w:p w:rsidR="00B03FC0" w:rsidRDefault="003C6912" w:rsidP="003C6912">
      <w:pPr>
        <w:pStyle w:val="Heading3"/>
      </w:pPr>
      <w:r>
        <w:t>Water Resources protection contextual evidence</w:t>
      </w:r>
    </w:p>
    <w:p w:rsidR="003C6912" w:rsidRDefault="003C6912" w:rsidP="003C6912"/>
    <w:p w:rsidR="003C6912" w:rsidRPr="00D62DD7" w:rsidRDefault="003C6912" w:rsidP="003C6912">
      <w:pPr>
        <w:pStyle w:val="Heading4"/>
      </w:pPr>
      <w:r>
        <w:t>Water resources protection contextually includes all measures taken to prevent pollution of water</w:t>
      </w:r>
    </w:p>
    <w:p w:rsidR="003C6912" w:rsidRDefault="003C6912" w:rsidP="003C6912">
      <w:r w:rsidRPr="00D62DD7">
        <w:rPr>
          <w:rStyle w:val="Heading4Char"/>
        </w:rPr>
        <w:t>WJCI 20</w:t>
      </w:r>
      <w:r>
        <w:t xml:space="preserve"> World Journal Clout Index (WJCI) Report (2020 STM) Discipline Classification System, https://wjci.cnki.net/Downfiles/wjci%E5%AD%A6%E7%A7%91%E5%88%86%E7%B1%BB%E6%A0%87%E5%87%86%E8%8B%B1%E6%96%87%E7%89%88.pdf</w:t>
      </w:r>
    </w:p>
    <w:p w:rsidR="003C6912" w:rsidRDefault="003C6912" w:rsidP="003C6912">
      <w:r>
        <w:t xml:space="preserve">Water Resources Protection Discipline Description: </w:t>
      </w:r>
      <w:r w:rsidRPr="00D62DD7">
        <w:rPr>
          <w:rStyle w:val="StyleUnderline"/>
          <w:highlight w:val="yellow"/>
        </w:rPr>
        <w:t>Water resources protection refers to all the legal, administrative, economic, technical, and</w:t>
      </w:r>
      <w:r>
        <w:rPr>
          <w:rStyle w:val="StyleUnderline"/>
          <w:highlight w:val="yellow"/>
        </w:rPr>
        <w:t xml:space="preserve"> </w:t>
      </w:r>
      <w:r w:rsidRPr="00D62DD7">
        <w:rPr>
          <w:rStyle w:val="StyleUnderline"/>
          <w:highlight w:val="yellow"/>
        </w:rPr>
        <w:t>educational measures taken for the prevention of water pollution and damage caused by the</w:t>
      </w:r>
      <w:r>
        <w:rPr>
          <w:rStyle w:val="StyleUnderline"/>
          <w:highlight w:val="yellow"/>
        </w:rPr>
        <w:t xml:space="preserve"> </w:t>
      </w:r>
      <w:r w:rsidRPr="00D62DD7">
        <w:rPr>
          <w:rStyle w:val="StyleUnderline"/>
          <w:highlight w:val="yellow"/>
        </w:rPr>
        <w:t xml:space="preserve">inappropriate use of water resources, which </w:t>
      </w:r>
      <w:proofErr w:type="gramStart"/>
      <w:r w:rsidRPr="00D62DD7">
        <w:rPr>
          <w:rStyle w:val="StyleUnderline"/>
          <w:highlight w:val="yellow"/>
        </w:rPr>
        <w:t>is mainly related</w:t>
      </w:r>
      <w:proofErr w:type="gramEnd"/>
      <w:r w:rsidRPr="00D62DD7">
        <w:rPr>
          <w:rStyle w:val="StyleUnderline"/>
          <w:highlight w:val="yellow"/>
        </w:rPr>
        <w:t xml:space="preserve"> to water fields, such as water</w:t>
      </w:r>
      <w:r>
        <w:rPr>
          <w:rStyle w:val="StyleUnderline"/>
          <w:highlight w:val="yellow"/>
        </w:rPr>
        <w:t xml:space="preserve"> </w:t>
      </w:r>
      <w:r w:rsidRPr="00D62DD7">
        <w:rPr>
          <w:rStyle w:val="StyleUnderline"/>
          <w:highlight w:val="yellow"/>
        </w:rPr>
        <w:t>resources, water ecology, water environment, and water safety</w:t>
      </w:r>
      <w:r>
        <w:t>.</w:t>
      </w:r>
    </w:p>
    <w:p w:rsidR="003C6912" w:rsidRDefault="003C6912" w:rsidP="003C6912"/>
    <w:p w:rsidR="003C6912" w:rsidRDefault="003C6912" w:rsidP="003C6912"/>
    <w:p w:rsidR="003C6912" w:rsidRDefault="003C6912" w:rsidP="003C6912">
      <w:pPr>
        <w:pStyle w:val="Heading4"/>
      </w:pPr>
      <w:r>
        <w:t>Preventing pollution</w:t>
      </w:r>
      <w:r w:rsidR="000C3994">
        <w:t xml:space="preserve"> and managing future supplies are</w:t>
      </w:r>
      <w:r>
        <w:t xml:space="preserve"> water resources protection</w:t>
      </w:r>
    </w:p>
    <w:p w:rsidR="003C6912" w:rsidRDefault="003C6912" w:rsidP="003C6912">
      <w:r w:rsidRPr="00210E29">
        <w:rPr>
          <w:rStyle w:val="Style13ptBold"/>
        </w:rPr>
        <w:t>World Bank 12</w:t>
      </w:r>
      <w:r>
        <w:t xml:space="preserve"> IMPLEMENTATION COMPLETION AND RESULTS REPORT (IBRD-73260) ON A LOAN IN THE AMOUNT OF US$57.6 MILLION TO THE FEDERAL DISTRICT WITH THE GUARANTEE OF THE FEDERATIVE REPUBLIC OF BRAZIL FOR A BRASILIA ENVIRONMENTALLY SUSTAINABLE PROJECT June 27, 2012, https://documents1.worldbank.org/curated/fr/860031468019765124/pdf/ICR20880P089440C0disclosed070240120.pdf</w:t>
      </w:r>
    </w:p>
    <w:p w:rsidR="003C6912" w:rsidRDefault="003C6912" w:rsidP="003C6912">
      <w:r>
        <w:t xml:space="preserve">Part C – </w:t>
      </w:r>
      <w:r w:rsidRPr="00210E29">
        <w:rPr>
          <w:rStyle w:val="StyleUnderline"/>
          <w:highlight w:val="yellow"/>
        </w:rPr>
        <w:t>Water Resources Protection: includes</w:t>
      </w:r>
      <w:r>
        <w:t xml:space="preserve"> </w:t>
      </w:r>
      <w:r w:rsidRPr="000C3994">
        <w:rPr>
          <w:rStyle w:val="StyleUnderline"/>
          <w:highlight w:val="yellow"/>
        </w:rPr>
        <w:t>the promotion of an integrated approach to water resources management, oriented to future generations to ensure the balance between supply and demand for drinking water and</w:t>
      </w:r>
      <w:r w:rsidRPr="000C3994">
        <w:rPr>
          <w:rStyle w:val="StyleUnderline"/>
        </w:rPr>
        <w:t xml:space="preserve"> </w:t>
      </w:r>
      <w:r w:rsidRPr="00210E29">
        <w:rPr>
          <w:rStyle w:val="StyleUnderline"/>
          <w:highlight w:val="yellow"/>
        </w:rPr>
        <w:t>protection of water sources from polluting activities</w:t>
      </w:r>
      <w:r>
        <w:t xml:space="preserve">. The objective is the financing of interventions aimed at reducing the pollution loads of water resources in the area of influence of the Program, with priority to the basins of the </w:t>
      </w:r>
      <w:proofErr w:type="spellStart"/>
      <w:r>
        <w:t>Descoberto</w:t>
      </w:r>
      <w:proofErr w:type="spellEnd"/>
      <w:r>
        <w:t xml:space="preserve"> River and </w:t>
      </w:r>
      <w:proofErr w:type="spellStart"/>
      <w:r>
        <w:t>Paranoá</w:t>
      </w:r>
      <w:proofErr w:type="spellEnd"/>
      <w:r>
        <w:t xml:space="preserve"> Lake.</w:t>
      </w:r>
    </w:p>
    <w:p w:rsidR="003C6912" w:rsidRDefault="003C6912" w:rsidP="003C6912"/>
    <w:p w:rsidR="003C6912" w:rsidRDefault="003C6912" w:rsidP="003C6912"/>
    <w:p w:rsidR="003C6912" w:rsidRDefault="003C6912" w:rsidP="003C6912">
      <w:pPr>
        <w:pStyle w:val="Heading4"/>
      </w:pPr>
      <w:r>
        <w:t>Water resources protection includes pollution control guidelines and pricing incentives</w:t>
      </w:r>
    </w:p>
    <w:p w:rsidR="003C6912" w:rsidRDefault="003C6912" w:rsidP="003C6912">
      <w:r w:rsidRPr="00785FFA">
        <w:rPr>
          <w:rStyle w:val="Style13ptBold"/>
        </w:rPr>
        <w:t>Department of Water Affairs in South Africa 14</w:t>
      </w:r>
      <w:r>
        <w:t xml:space="preserve"> ANNUAL NATIONAL STATE OF WATER REPORT FOR THE HYDROLOGICAL YEAR 2012/2013, https://www.dws.gov.za/Groundwater/documents/Annual%20National%20State%20Water%20Report%20for%20Hudrological%20Year%202012-13_Final.pdf</w:t>
      </w:r>
    </w:p>
    <w:p w:rsidR="003C6912" w:rsidRDefault="003C6912" w:rsidP="003C6912">
      <w:r>
        <w:t xml:space="preserve">4.1 Protection of water resources </w:t>
      </w:r>
      <w:r w:rsidRPr="00785FFA">
        <w:rPr>
          <w:rStyle w:val="StyleUnderline"/>
          <w:highlight w:val="yellow"/>
        </w:rPr>
        <w:t>The protection of water resources entails</w:t>
      </w:r>
      <w:r>
        <w:t xml:space="preserve"> determining resource direct measures by classifying water resource systems, determining reserves, conducting resource quality assessments and determining source directed controls by </w:t>
      </w:r>
      <w:r w:rsidRPr="00785FFA">
        <w:rPr>
          <w:rStyle w:val="StyleUnderline"/>
          <w:highlight w:val="yellow"/>
        </w:rPr>
        <w:t>developing pollution control guidelines and rehabilitation</w:t>
      </w:r>
      <w:r>
        <w:rPr>
          <w:rStyle w:val="StyleUnderline"/>
          <w:highlight w:val="yellow"/>
        </w:rPr>
        <w:t xml:space="preserve"> </w:t>
      </w:r>
      <w:r w:rsidRPr="00785FFA">
        <w:rPr>
          <w:rStyle w:val="StyleUnderline"/>
          <w:highlight w:val="yellow"/>
        </w:rPr>
        <w:t>measures and protocols. There is also development of a Pricing Strategy that will provide</w:t>
      </w:r>
      <w:r>
        <w:rPr>
          <w:rStyle w:val="StyleUnderline"/>
          <w:highlight w:val="yellow"/>
        </w:rPr>
        <w:t xml:space="preserve"> </w:t>
      </w:r>
      <w:r w:rsidRPr="00785FFA">
        <w:rPr>
          <w:rStyle w:val="StyleUnderline"/>
          <w:highlight w:val="yellow"/>
        </w:rPr>
        <w:t>incentive based protection</w:t>
      </w:r>
      <w:r>
        <w:t xml:space="preserve"> and the Green Drop Certification </w:t>
      </w:r>
      <w:proofErr w:type="spellStart"/>
      <w:r>
        <w:t>programme</w:t>
      </w:r>
      <w:proofErr w:type="spellEnd"/>
      <w:r>
        <w:t xml:space="preserve"> that aims to encourage municipalities manage sewage works well.</w:t>
      </w:r>
    </w:p>
    <w:p w:rsidR="003C6912" w:rsidRDefault="003C6912" w:rsidP="003C6912"/>
    <w:p w:rsidR="003C6912" w:rsidRPr="003C6912" w:rsidRDefault="003C6912" w:rsidP="003C6912"/>
    <w:p w:rsidR="003C6912" w:rsidRDefault="003C6912" w:rsidP="00B03FC0"/>
    <w:p w:rsidR="00EF7E93" w:rsidRDefault="00EF7E93" w:rsidP="00EF7E93">
      <w:pPr>
        <w:pStyle w:val="Heading3"/>
      </w:pPr>
      <w:r>
        <w:t>Water protection contextual evidence</w:t>
      </w:r>
    </w:p>
    <w:p w:rsidR="00EF7E93" w:rsidRDefault="00EF7E93" w:rsidP="00EF7E93">
      <w:pPr>
        <w:pStyle w:val="Heading4"/>
      </w:pPr>
      <w:r>
        <w:t>Water protection contextually includes actions to safeguard, maintain or improve water resources</w:t>
      </w:r>
    </w:p>
    <w:p w:rsidR="00EF7E93" w:rsidRDefault="00EF7E93" w:rsidP="00EF7E93">
      <w:r w:rsidRPr="002D18E7">
        <w:rPr>
          <w:rStyle w:val="Style13ptBold"/>
        </w:rPr>
        <w:t>EPA 21</w:t>
      </w:r>
      <w:r>
        <w:t xml:space="preserve"> Basic Information about Source Water Protection, https://www.epa.gov/sourcewaterprotection/basic-information-about-source-water-protection</w:t>
      </w:r>
    </w:p>
    <w:p w:rsidR="00EF7E93" w:rsidRDefault="00EF7E93" w:rsidP="00EF7E93">
      <w:r w:rsidRPr="002D18E7">
        <w:rPr>
          <w:rStyle w:val="StyleUnderline"/>
          <w:highlight w:val="yellow"/>
        </w:rPr>
        <w:t>Source water protection includes</w:t>
      </w:r>
      <w:r>
        <w:t xml:space="preserve"> a wide variety of </w:t>
      </w:r>
      <w:r w:rsidRPr="00DB4BF7">
        <w:rPr>
          <w:rStyle w:val="StyleUnderline"/>
          <w:highlight w:val="yellow"/>
        </w:rPr>
        <w:t>actions and activities aimed at safeguarding, maintaining, or improving the quality and/or quantity of sources of drinking water and their contributing areas</w:t>
      </w:r>
      <w:r>
        <w:t xml:space="preserve">. </w:t>
      </w:r>
      <w:r w:rsidRPr="00DB4BF7">
        <w:rPr>
          <w:rStyle w:val="StyleUnderline"/>
          <w:highlight w:val="yellow"/>
        </w:rPr>
        <w:t xml:space="preserve">These activities may depend on the type of source </w:t>
      </w:r>
      <w:proofErr w:type="gramStart"/>
      <w:r w:rsidRPr="00DB4BF7">
        <w:rPr>
          <w:rStyle w:val="StyleUnderline"/>
          <w:highlight w:val="yellow"/>
        </w:rPr>
        <w:t>being protected</w:t>
      </w:r>
      <w:proofErr w:type="gramEnd"/>
      <w:r>
        <w:t xml:space="preserve"> (e.g., groundwater, reservoir, or river). </w:t>
      </w:r>
      <w:proofErr w:type="gramStart"/>
      <w:r>
        <w:t xml:space="preserve">Some </w:t>
      </w:r>
      <w:r w:rsidRPr="00DB4BF7">
        <w:rPr>
          <w:rStyle w:val="StyleUnderline"/>
          <w:highlight w:val="yellow"/>
        </w:rPr>
        <w:t>examples o</w:t>
      </w:r>
      <w:r>
        <w:t xml:space="preserve">f source </w:t>
      </w:r>
      <w:r w:rsidRPr="00DB4BF7">
        <w:rPr>
          <w:rStyle w:val="StyleUnderline"/>
          <w:highlight w:val="yellow"/>
        </w:rPr>
        <w:t>water protection are: Riparian zone restoration to reduce runoff pollution;</w:t>
      </w:r>
      <w:r>
        <w:t xml:space="preserve"> </w:t>
      </w:r>
      <w:r w:rsidRPr="00DB4BF7">
        <w:rPr>
          <w:rStyle w:val="StyleUnderline"/>
          <w:highlight w:val="yellow"/>
        </w:rPr>
        <w:t>Stream bank stabilization to reduce sedimentation</w:t>
      </w:r>
      <w:r>
        <w:t xml:space="preserve">; </w:t>
      </w:r>
      <w:r w:rsidRPr="00DB4BF7">
        <w:rPr>
          <w:rStyle w:val="StyleUnderline"/>
          <w:highlight w:val="yellow"/>
        </w:rPr>
        <w:t>Land protection/easements; Best management practices for agricultural and forestry activities</w:t>
      </w:r>
      <w:r>
        <w:t xml:space="preserve"> or </w:t>
      </w:r>
      <w:proofErr w:type="spellStart"/>
      <w:r>
        <w:t>stormwater</w:t>
      </w:r>
      <w:proofErr w:type="spellEnd"/>
      <w:r>
        <w:t xml:space="preserve"> control; Local </w:t>
      </w:r>
      <w:r w:rsidRPr="00DB4BF7">
        <w:rPr>
          <w:rStyle w:val="StyleUnderline"/>
          <w:highlight w:val="yellow"/>
        </w:rPr>
        <w:t>ordinances to limit certain activities in</w:t>
      </w:r>
      <w:r>
        <w:t xml:space="preserve"> </w:t>
      </w:r>
      <w:r w:rsidRPr="00DB4BF7">
        <w:rPr>
          <w:rStyle w:val="StyleUnderline"/>
          <w:highlight w:val="yellow"/>
        </w:rPr>
        <w:t>source water</w:t>
      </w:r>
      <w:r>
        <w:t xml:space="preserve"> or wellhead </w:t>
      </w:r>
      <w:r w:rsidRPr="00DB4BF7">
        <w:rPr>
          <w:rStyle w:val="StyleUnderline"/>
          <w:highlight w:val="yellow"/>
        </w:rPr>
        <w:t>protection areas</w:t>
      </w:r>
      <w:r>
        <w:t>; Developing emergency response plans; and Educating local industry, businesses, and citizens on pollution prevention and source water protection.</w:t>
      </w:r>
      <w:proofErr w:type="gramEnd"/>
    </w:p>
    <w:p w:rsidR="00EF7E93" w:rsidRDefault="00EF7E93" w:rsidP="00EF7E93">
      <w:pPr>
        <w:pStyle w:val="Heading4"/>
      </w:pPr>
      <w:r>
        <w:t>Water protection includes direct protection of drinking water</w:t>
      </w:r>
    </w:p>
    <w:p w:rsidR="00EF7E93" w:rsidRDefault="00EF7E93" w:rsidP="00EF7E93">
      <w:proofErr w:type="gramStart"/>
      <w:r w:rsidRPr="0095128E">
        <w:rPr>
          <w:rStyle w:val="Style13ptBold"/>
        </w:rPr>
        <w:t>NRC 2K</w:t>
      </w:r>
      <w:r>
        <w:t xml:space="preserve"> National Research Council, Watershed Management for Potable Water Supply ASSESSING THE NEW YORK CITY STRATEGY Committee to Review the New York City Watershed Management Strategy Water Science and Technology Board Commission on Geosciences, Environment, and Resources National Research Council, Watershed Management for Potable Water Supply: Assessing the New York City Strategy (2000) Chapter: 4 Watershed Management For Source Water Protection, </w:t>
      </w:r>
      <w:hyperlink r:id="rId6" w:history="1">
        <w:r w:rsidRPr="00946F61">
          <w:rPr>
            <w:rStyle w:val="Hyperlink"/>
          </w:rPr>
          <w:t>https://www.nap.edu/read/9677/chapter/6</w:t>
        </w:r>
      </w:hyperlink>
      <w:proofErr w:type="gramEnd"/>
    </w:p>
    <w:p w:rsidR="00EF7E93" w:rsidRPr="00DB4BF7" w:rsidRDefault="00EF7E93" w:rsidP="00EF7E93">
      <w:pPr>
        <w:rPr>
          <w:sz w:val="16"/>
        </w:rPr>
      </w:pPr>
      <w:r w:rsidRPr="00DB4BF7">
        <w:rPr>
          <w:sz w:val="16"/>
        </w:rPr>
        <w:t xml:space="preserve">Watershed management </w:t>
      </w:r>
      <w:proofErr w:type="gramStart"/>
      <w:r w:rsidRPr="00DB4BF7">
        <w:rPr>
          <w:sz w:val="16"/>
        </w:rPr>
        <w:t>can be defined</w:t>
      </w:r>
      <w:proofErr w:type="gramEnd"/>
      <w:r w:rsidRPr="00DB4BF7">
        <w:rPr>
          <w:sz w:val="16"/>
        </w:rPr>
        <w:t xml:space="preserve"> as any program or collection of strategies that positively influence activities and land characteristics within a drainage basin. Watershed management is necessary for many reasons, including meeting requirements of the Clean Water Act (CWA) (to maintain the physical, chemical, and biological integrity of the nation's waters), the Safe Drinking Water Act (SDWA) (to protect drinking water supplies), and state programs, or meeting local community needs. The purpose of this chapter is to provide an overview of watershed management for the protection of drinking water supplies—that is, source water protection—as a basis for review and critique of the watershed strategies included within the Memorandum of Agreement (MOA). </w:t>
      </w:r>
      <w:proofErr w:type="gramStart"/>
      <w:r w:rsidRPr="00DB4BF7">
        <w:rPr>
          <w:sz w:val="16"/>
        </w:rPr>
        <w:t xml:space="preserve">Source </w:t>
      </w:r>
      <w:r w:rsidRPr="00DB4BF7">
        <w:rPr>
          <w:rStyle w:val="StyleUnderline"/>
          <w:highlight w:val="yellow"/>
        </w:rPr>
        <w:t>water protection programs</w:t>
      </w:r>
      <w:proofErr w:type="gramEnd"/>
      <w:r w:rsidRPr="00DB4BF7">
        <w:rPr>
          <w:rStyle w:val="StyleUnderline"/>
          <w:highlight w:val="yellow"/>
        </w:rPr>
        <w:t xml:space="preserve"> are</w:t>
      </w:r>
      <w:r w:rsidRPr="00DB4BF7">
        <w:rPr>
          <w:sz w:val="16"/>
        </w:rPr>
        <w:t xml:space="preserve"> essentially watershed </w:t>
      </w:r>
      <w:r w:rsidRPr="00DB4BF7">
        <w:rPr>
          <w:rStyle w:val="StyleUnderline"/>
          <w:highlight w:val="yellow"/>
        </w:rPr>
        <w:t>management programs with the specific goal of protecting drinking water supplies.</w:t>
      </w:r>
      <w:r w:rsidRPr="00DB4BF7">
        <w:rPr>
          <w:sz w:val="16"/>
        </w:rPr>
        <w:t xml:space="preserve"> In recent years, it has been more widely recognized that </w:t>
      </w:r>
      <w:r w:rsidRPr="00DB4BF7">
        <w:rPr>
          <w:rStyle w:val="StyleUnderline"/>
          <w:highlight w:val="yellow"/>
        </w:rPr>
        <w:t>source water protection is a</w:t>
      </w:r>
      <w:r w:rsidRPr="00DB4BF7">
        <w:rPr>
          <w:sz w:val="16"/>
        </w:rPr>
        <w:t xml:space="preserve"> critical first step in the </w:t>
      </w:r>
      <w:r w:rsidRPr="00DB4BF7">
        <w:rPr>
          <w:rStyle w:val="StyleUnderline"/>
          <w:highlight w:val="yellow"/>
        </w:rPr>
        <w:t>multiple-barrier approach</w:t>
      </w:r>
      <w:r w:rsidRPr="00DB4BF7">
        <w:rPr>
          <w:sz w:val="16"/>
        </w:rPr>
        <w:t xml:space="preserve"> to providing safe drinking water advocated by the Environmental Protection Agency (EPA) and the American Water Works Association (AWWA, 1997; EPA, 1997a). </w:t>
      </w:r>
      <w:r w:rsidRPr="00DB4BF7">
        <w:rPr>
          <w:rStyle w:val="StyleUnderline"/>
          <w:highlight w:val="yellow"/>
        </w:rPr>
        <w:t>Examples of barriers include</w:t>
      </w:r>
      <w:r w:rsidRPr="00DB4BF7">
        <w:rPr>
          <w:sz w:val="16"/>
        </w:rPr>
        <w:t xml:space="preserve"> selecting the highest-quality source water, practicing </w:t>
      </w:r>
      <w:r w:rsidRPr="00DB4BF7">
        <w:rPr>
          <w:rStyle w:val="StyleUnderline"/>
          <w:highlight w:val="yellow"/>
        </w:rPr>
        <w:t>watershed management</w:t>
      </w:r>
      <w:r w:rsidRPr="00DB4BF7">
        <w:rPr>
          <w:sz w:val="16"/>
        </w:rPr>
        <w:t xml:space="preserve">, using the best available </w:t>
      </w:r>
      <w:r w:rsidRPr="00DB4BF7">
        <w:rPr>
          <w:rStyle w:val="StyleUnderline"/>
          <w:highlight w:val="yellow"/>
        </w:rPr>
        <w:t>treatment technologies</w:t>
      </w:r>
      <w:r w:rsidRPr="00DB4BF7">
        <w:rPr>
          <w:sz w:val="16"/>
        </w:rPr>
        <w:t xml:space="preserve">, maintaining a clean distribution system, practicing thorough monitoring and accurate data analyses, having well-trained operators, and maintaining operating equipment. Although the term "multiple barriers" is a recent one, the concept is old, as evidenced by the following quotation: "This all tends to bring into prominence the necessity of using barriers of protection to the best possible advantage. The first of these is the reservoir system through which all raw waters should flow, even if the source is of sufficiently good quality to be by-passed to the works direct. The effect of promoting a continuous flow throughout storage systems in which water is </w:t>
      </w:r>
      <w:proofErr w:type="spellStart"/>
      <w:r w:rsidRPr="00DB4BF7">
        <w:rPr>
          <w:sz w:val="16"/>
        </w:rPr>
        <w:t>sedimented</w:t>
      </w:r>
      <w:proofErr w:type="spellEnd"/>
      <w:r w:rsidRPr="00DB4BF7">
        <w:rPr>
          <w:sz w:val="16"/>
        </w:rPr>
        <w:t xml:space="preserve"> results in an enormous reduction of bacterial and organic components. Next, an efficient filter barrier is interposed and, lastly, a chemical process which should be afforded time for effective action, either in contact tanks or in the mains before the draw-off. Although, on the one hand, one counsels the use of chemicals as a finishing process, and as a supplementary final barrier, it is necessary with such effective agents as the chloramines to voice a warning as regards their position in the scheme of water purification. The aim of application should be as a corrective to counter an emergency rather than the be-all and end-all of water purification, otherwise there is a definite risk of allowing our filtration, sedimentation, and storage barriers to fall to a less important position and to depend upon chloramine entirely." (Harold, 1934) As perceptive as this 65-year-old quotation is, it omits a critical part of the equation—the active management of reservoir watersheds such that reservoir water quality is enhanced (watershed management). Today, it </w:t>
      </w:r>
      <w:proofErr w:type="gramStart"/>
      <w:r w:rsidRPr="00DB4BF7">
        <w:rPr>
          <w:sz w:val="16"/>
        </w:rPr>
        <w:t>is well understood</w:t>
      </w:r>
      <w:proofErr w:type="gramEnd"/>
      <w:r w:rsidRPr="00DB4BF7">
        <w:rPr>
          <w:sz w:val="16"/>
        </w:rPr>
        <w:t xml:space="preserve"> that water utilities should both control contaminant discharges into watersheds and prevent any unwise land use in watersheds that would adversely influence downstream water quality.</w:t>
      </w:r>
    </w:p>
    <w:p w:rsidR="00EF7E93" w:rsidRDefault="00EF7E93" w:rsidP="00EF7E93"/>
    <w:p w:rsidR="00EF7E93" w:rsidRDefault="00EF7E93" w:rsidP="00EF7E93">
      <w:pPr>
        <w:pStyle w:val="Heading4"/>
      </w:pPr>
      <w:r>
        <w:t>Water protection includes preserving sources of drinking water</w:t>
      </w:r>
    </w:p>
    <w:p w:rsidR="00EF7E93" w:rsidRDefault="00EF7E93" w:rsidP="00EF7E93">
      <w:proofErr w:type="gramStart"/>
      <w:r w:rsidRPr="0095128E">
        <w:rPr>
          <w:rStyle w:val="Style13ptBold"/>
        </w:rPr>
        <w:t>NRC 2K</w:t>
      </w:r>
      <w:r>
        <w:t xml:space="preserve"> National Research Council, Watershed Management for Potable Water Supply ASSESSING THE NEW YORK CITY STRATEGY Committee to Review the New York City Watershed Management Strategy Water Science and Technology Board Commission on Geosciences, Environment, and Resources National Research Council, Watershed Management for Potable Water Supply: Assessing the New York City Strategy (2000) Chapter: 4 Watershed Management For Source Water Protection, </w:t>
      </w:r>
      <w:hyperlink r:id="rId7" w:history="1">
        <w:r w:rsidRPr="00946F61">
          <w:rPr>
            <w:rStyle w:val="Hyperlink"/>
          </w:rPr>
          <w:t>https://www.nap.edu/read/9677/chapter/6</w:t>
        </w:r>
      </w:hyperlink>
      <w:proofErr w:type="gramEnd"/>
    </w:p>
    <w:p w:rsidR="00EF7E93" w:rsidRDefault="00EF7E93" w:rsidP="00EF7E93">
      <w:proofErr w:type="gramStart"/>
      <w:r>
        <w:t xml:space="preserve">Source </w:t>
      </w:r>
      <w:r w:rsidRPr="0095128E">
        <w:rPr>
          <w:rStyle w:val="StyleUnderline"/>
          <w:highlight w:val="yellow"/>
        </w:rPr>
        <w:t>water protection programs</w:t>
      </w:r>
      <w:proofErr w:type="gramEnd"/>
      <w:r w:rsidRPr="0095128E">
        <w:rPr>
          <w:rStyle w:val="StyleUnderline"/>
          <w:highlight w:val="yellow"/>
        </w:rPr>
        <w:t xml:space="preserve"> include</w:t>
      </w:r>
      <w:r>
        <w:t xml:space="preserve"> </w:t>
      </w:r>
      <w:r w:rsidRPr="00DB4BF7">
        <w:rPr>
          <w:rStyle w:val="StyleUnderline"/>
          <w:highlight w:val="yellow"/>
        </w:rPr>
        <w:t>actions, policies, and practices to protect and enhance sources of drinking water</w:t>
      </w:r>
      <w:r>
        <w:t xml:space="preserve"> (AWWA, 1997; EPA, 1997b). Figure 4-1 depicts the components of a watershed management framework for source water protection advocated by the committee. Several components or steps are necessary: (1) establishment of goals and objectives, (2) an inventory of the watershed and assessment of possible contaminant sources, (3) development and (4) implementation of protection strategies, and (5) monitoring and evaluation of program effectiveness. Stakeholder involvement in each of these components is key to ensuring that watershed management programs are effective. The remainder of this report analyzes sections of the New York City watershed management strategy that correspond to these components. For example, Chapter 6 focuses on the New York City Department of Environmental Protection's (NYC DEP) enhanced monitoring system and data analysis (effectiveness monitoring and evaluation). It also evaluates several important tools used in site and contaminant assessment. Chapters 7, 9, 10, and 11 discuss different protection strategies and their implementation, from structural best management practices (BMPs) used for </w:t>
      </w:r>
      <w:proofErr w:type="spellStart"/>
      <w:r>
        <w:t>stormwater</w:t>
      </w:r>
      <w:proofErr w:type="spellEnd"/>
      <w:r>
        <w:t xml:space="preserve"> management to nonstructural activities such as land acquisition.</w:t>
      </w:r>
    </w:p>
    <w:p w:rsidR="00EF7E93" w:rsidRDefault="00EF7E93" w:rsidP="00EF7E93"/>
    <w:p w:rsidR="0016621E" w:rsidRDefault="0016621E" w:rsidP="0016621E">
      <w:pPr>
        <w:pStyle w:val="Heading4"/>
      </w:pPr>
      <w:r>
        <w:t>Protecting drinking water is water protection</w:t>
      </w:r>
    </w:p>
    <w:p w:rsidR="0016621E" w:rsidRDefault="0016621E" w:rsidP="0016621E">
      <w:r w:rsidRPr="00093E98">
        <w:rPr>
          <w:rStyle w:val="Style13ptBold"/>
        </w:rPr>
        <w:t>Department of Environment and Conservation Water Resources Management Division 13</w:t>
      </w:r>
      <w:r>
        <w:rPr>
          <w:rStyle w:val="Style13ptBold"/>
        </w:rPr>
        <w:t xml:space="preserve"> </w:t>
      </w:r>
      <w:r>
        <w:t>March 2013, Management of Protected Water Supply Areas, https://www.gov.nl.ca/ecc/files/waterres-quality-drinkingwater-pdf-designation-process-booklet-mar-2013.pdf</w:t>
      </w:r>
    </w:p>
    <w:p w:rsidR="0016621E" w:rsidRDefault="0016621E" w:rsidP="0016621E">
      <w:r>
        <w:t xml:space="preserve">The protection of public water supplies is an important stage in the multi-barrier approach. </w:t>
      </w:r>
      <w:r w:rsidRPr="00093E98">
        <w:rPr>
          <w:rStyle w:val="StyleUnderline"/>
          <w:highlight w:val="yellow"/>
        </w:rPr>
        <w:t xml:space="preserve">Source water protection </w:t>
      </w:r>
      <w:proofErr w:type="gramStart"/>
      <w:r w:rsidRPr="00093E98">
        <w:rPr>
          <w:rStyle w:val="StyleUnderline"/>
          <w:highlight w:val="yellow"/>
        </w:rPr>
        <w:t>is defined</w:t>
      </w:r>
      <w:proofErr w:type="gramEnd"/>
      <w:r w:rsidRPr="00093E98">
        <w:rPr>
          <w:rStyle w:val="StyleUnderline"/>
          <w:highlight w:val="yellow"/>
        </w:rPr>
        <w:t xml:space="preserve"> as the efforts to protect drinking</w:t>
      </w:r>
      <w:r>
        <w:rPr>
          <w:rStyle w:val="StyleUnderline"/>
          <w:highlight w:val="yellow"/>
        </w:rPr>
        <w:t xml:space="preserve"> </w:t>
      </w:r>
      <w:r w:rsidRPr="00093E98">
        <w:rPr>
          <w:rStyle w:val="StyleUnderline"/>
          <w:highlight w:val="yellow"/>
        </w:rPr>
        <w:t>water sources</w:t>
      </w:r>
      <w:r>
        <w:t xml:space="preserve">. The protection of drinking water at the source can be successful in providing public health protection and reducing the treatment challenge for public water suppliers. </w:t>
      </w:r>
    </w:p>
    <w:p w:rsidR="0016621E" w:rsidRDefault="0016621E" w:rsidP="0016621E"/>
    <w:p w:rsidR="0016621E" w:rsidRDefault="0016621E" w:rsidP="00EF7E93"/>
    <w:p w:rsidR="00EF7E93" w:rsidRDefault="00EF7E93" w:rsidP="00EF7E93">
      <w:pPr>
        <w:pStyle w:val="Heading4"/>
      </w:pPr>
      <w:r>
        <w:t>Water protection includes protecting wetlands and pumping out chemicals from lakes</w:t>
      </w:r>
    </w:p>
    <w:p w:rsidR="00EF7E93" w:rsidRDefault="00EF7E93" w:rsidP="00EF7E93">
      <w:proofErr w:type="gramStart"/>
      <w:r w:rsidRPr="0095128E">
        <w:rPr>
          <w:rStyle w:val="Style13ptBold"/>
        </w:rPr>
        <w:t>NRC 2K</w:t>
      </w:r>
      <w:r>
        <w:t xml:space="preserve"> National Research Council, Watershed Management for Potable Water Supply ASSESSING THE NEW YORK CITY STRATEGY Committee to Review the New York City Watershed Management Strategy Water Science and Technology Board Commission on Geosciences, Environment, and Resources National Research Council, Watershed Management for Potable Water Supply: Assessing the New York City Strategy (2000) Chapter: 4 Watershed Management For Source Water Protection, </w:t>
      </w:r>
      <w:hyperlink r:id="rId8" w:history="1">
        <w:r w:rsidRPr="00946F61">
          <w:rPr>
            <w:rStyle w:val="Hyperlink"/>
          </w:rPr>
          <w:t>https://www.nap.edu/read/9677/chapter/6</w:t>
        </w:r>
      </w:hyperlink>
      <w:proofErr w:type="gramEnd"/>
    </w:p>
    <w:p w:rsidR="00EF7E93" w:rsidRDefault="00EF7E93" w:rsidP="00EF7E93">
      <w:r w:rsidRPr="0095128E">
        <w:rPr>
          <w:rStyle w:val="StyleUnderline"/>
          <w:highlight w:val="yellow"/>
        </w:rPr>
        <w:t>Protection Strategies</w:t>
      </w:r>
      <w:r>
        <w:t xml:space="preserve">: A variety of </w:t>
      </w:r>
      <w:r w:rsidRPr="009E1833">
        <w:rPr>
          <w:rStyle w:val="StyleUnderline"/>
          <w:highlight w:val="yellow"/>
        </w:rPr>
        <w:t>structural and nonstructural protection strategies</w:t>
      </w:r>
      <w:r>
        <w:t xml:space="preserve"> are being </w:t>
      </w:r>
      <w:r w:rsidRPr="009E1833">
        <w:rPr>
          <w:rStyle w:val="StyleUnderline"/>
          <w:highlight w:val="yellow"/>
        </w:rPr>
        <w:t>used to improve water quality</w:t>
      </w:r>
      <w:r>
        <w:t xml:space="preserve"> in the region, </w:t>
      </w:r>
      <w:r w:rsidRPr="009E1833">
        <w:rPr>
          <w:rStyle w:val="StyleUnderline"/>
          <w:highlight w:val="yellow"/>
        </w:rPr>
        <w:t>from creation of wetlands for removal of phosphorus in wastewater to installation of pump-out stations on lakes</w:t>
      </w:r>
      <w:r>
        <w:t xml:space="preserve">. </w:t>
      </w:r>
      <w:proofErr w:type="gramStart"/>
      <w:r>
        <w:t>The strategies that are used differ, depending on the type of pollutant present, the value of the water resource (evaluated by six indicators: human health, ecological integrity of the resource, human use of the resource, ecological integrity of the downstream resource unit, downstream human use, and economic sustainability), and the likelihood of success (as determined by assessing local political, economic, and regulatory realities).</w:t>
      </w:r>
      <w:proofErr w:type="gramEnd"/>
    </w:p>
    <w:p w:rsidR="00EF7E93" w:rsidRDefault="00EF7E93" w:rsidP="00EF7E93"/>
    <w:p w:rsidR="00EF7E93" w:rsidRDefault="00EF7E93" w:rsidP="00EF7E93"/>
    <w:p w:rsidR="00EF7E93" w:rsidRDefault="00EF7E93" w:rsidP="00EF7E93"/>
    <w:p w:rsidR="00EF7E93" w:rsidRDefault="00EF7E93" w:rsidP="00EF7E93">
      <w:pPr>
        <w:pStyle w:val="Heading4"/>
      </w:pPr>
      <w:r>
        <w:t>Preventing contaminates and hazardous chemicals from entering water supplies is source water protection</w:t>
      </w:r>
    </w:p>
    <w:p w:rsidR="00EF7E93" w:rsidRDefault="00EF7E93" w:rsidP="00EF7E93">
      <w:proofErr w:type="gramStart"/>
      <w:r w:rsidRPr="0095128E">
        <w:rPr>
          <w:rStyle w:val="Style13ptBold"/>
        </w:rPr>
        <w:t>NRC 2K</w:t>
      </w:r>
      <w:r>
        <w:t xml:space="preserve"> National Research Council, Watershed Management for Potable Water Supply ASSESSING THE NEW YORK CITY STRATEGY Committee to Review the New York City Watershed Management Strategy Water Science and Technology Board Commission on Geosciences, Environment, and Resources National Research Council, Watershed Management for Potable Water Supply: Assessing the New York City Strategy (2000) Chapter: 4 Watershed Management For Source Water Protection, </w:t>
      </w:r>
      <w:hyperlink r:id="rId9" w:history="1">
        <w:r w:rsidRPr="00946F61">
          <w:rPr>
            <w:rStyle w:val="Hyperlink"/>
          </w:rPr>
          <w:t>https://www.nap.edu/read/9677/chapter/6</w:t>
        </w:r>
      </w:hyperlink>
      <w:proofErr w:type="gramEnd"/>
    </w:p>
    <w:p w:rsidR="00EF7E93" w:rsidRPr="00BF3B6B" w:rsidRDefault="00EF7E93" w:rsidP="00EF7E93">
      <w:pPr>
        <w:rPr>
          <w:sz w:val="16"/>
        </w:rPr>
      </w:pPr>
      <w:r w:rsidRPr="00BF3B6B">
        <w:rPr>
          <w:sz w:val="16"/>
        </w:rPr>
        <w:t xml:space="preserve">Source Water Protection Goals Source </w:t>
      </w:r>
      <w:r w:rsidRPr="00BF3B6B">
        <w:rPr>
          <w:rStyle w:val="StyleUnderline"/>
          <w:highlight w:val="yellow"/>
        </w:rPr>
        <w:t>water protection</w:t>
      </w:r>
      <w:r w:rsidRPr="00BF3B6B">
        <w:rPr>
          <w:sz w:val="16"/>
        </w:rPr>
        <w:t xml:space="preserve"> goals generally reflect the specific needs and conditions of the watershed and the entity implementing the program. Beyond providing high-quality source water, such programs </w:t>
      </w:r>
      <w:r w:rsidRPr="00BF3B6B">
        <w:rPr>
          <w:rStyle w:val="StyleUnderline"/>
          <w:highlight w:val="yellow"/>
        </w:rPr>
        <w:t>may strive to (1) reduce or limit sources of contamination, (2) minimize the risk of hazardous chemicals entering</w:t>
      </w:r>
      <w:r w:rsidRPr="00BF3B6B">
        <w:rPr>
          <w:sz w:val="16"/>
        </w:rPr>
        <w:t xml:space="preserve"> </w:t>
      </w:r>
      <w:r w:rsidRPr="00BF3B6B">
        <w:rPr>
          <w:rStyle w:val="StyleUnderline"/>
          <w:highlight w:val="yellow"/>
        </w:rPr>
        <w:t>the water supply,</w:t>
      </w:r>
      <w:r w:rsidRPr="00BF3B6B">
        <w:rPr>
          <w:sz w:val="16"/>
        </w:rPr>
        <w:t xml:space="preserve"> (3) mitigate the effects of natural disasters, (4) provide flexibility within water system operations, (5) minimize treatment costs, and (6) comply with regulatory requirements. Realistic goals must recognize the need for balance and compromise among competing and often conflicting demands for various uses within the watershed (AWWARF, 1991), such as protection of aquatic life, recreation, water supply, agriculture, forestry, and urban development. This need for compromise is particularly pressing in water supply watersheds that </w:t>
      </w:r>
      <w:proofErr w:type="gramStart"/>
      <w:r w:rsidRPr="00BF3B6B">
        <w:rPr>
          <w:sz w:val="16"/>
        </w:rPr>
        <w:t>are not substantially or wholly owned and managed by the water supplier</w:t>
      </w:r>
      <w:proofErr w:type="gramEnd"/>
      <w:r w:rsidRPr="00BF3B6B">
        <w:rPr>
          <w:sz w:val="16"/>
        </w:rPr>
        <w:t xml:space="preserve">. In addition, the limitations of regulatory authorities that implement and enforce program goals </w:t>
      </w:r>
      <w:proofErr w:type="gramStart"/>
      <w:r w:rsidRPr="00BF3B6B">
        <w:rPr>
          <w:sz w:val="16"/>
        </w:rPr>
        <w:t>must be acknowledged</w:t>
      </w:r>
      <w:proofErr w:type="gramEnd"/>
      <w:r w:rsidRPr="00BF3B6B">
        <w:rPr>
          <w:sz w:val="16"/>
        </w:rPr>
        <w:t>. Goals must have the necessary supporting legal and regulatory authority to ensure effective implementation.</w:t>
      </w:r>
    </w:p>
    <w:p w:rsidR="00EF7E93" w:rsidRDefault="00EF7E93" w:rsidP="00EF7E93"/>
    <w:p w:rsidR="00EF7E93" w:rsidRDefault="00EF7E93" w:rsidP="00EF7E93"/>
    <w:p w:rsidR="00EF7E93" w:rsidRDefault="00EF7E93" w:rsidP="00EF7E93">
      <w:pPr>
        <w:pStyle w:val="Heading4"/>
      </w:pPr>
      <w:r>
        <w:t>Restrictions on pollutants is water protection</w:t>
      </w:r>
    </w:p>
    <w:p w:rsidR="00EF7E93" w:rsidRDefault="00EF7E93" w:rsidP="00EF7E93">
      <w:r w:rsidRPr="007D5E61">
        <w:rPr>
          <w:rStyle w:val="Style13ptBold"/>
        </w:rPr>
        <w:t>Dunn 20</w:t>
      </w:r>
      <w:r>
        <w:t xml:space="preserve"> Scott Dunn Reporter for The Post, Water experts call on province to extend source water protection Jun 02, 2020 https://www.thepost.on.ca/news/local-news/water-experts-call-on-province-to-extend-source-water-protection</w:t>
      </w:r>
    </w:p>
    <w:p w:rsidR="00EF7E93" w:rsidRPr="00BF3B6B" w:rsidRDefault="00EF7E93" w:rsidP="00EF7E93">
      <w:pPr>
        <w:rPr>
          <w:sz w:val="16"/>
        </w:rPr>
      </w:pPr>
      <w:r w:rsidRPr="007D5E61">
        <w:rPr>
          <w:rStyle w:val="StyleUnderline"/>
          <w:highlight w:val="yellow"/>
        </w:rPr>
        <w:t xml:space="preserve">Source water protection </w:t>
      </w:r>
      <w:r w:rsidRPr="00BF3B6B">
        <w:rPr>
          <w:rStyle w:val="StyleUnderline"/>
          <w:highlight w:val="yellow"/>
        </w:rPr>
        <w:t>includes restrictions on pollution-causing activities in buffer areas around drinking water sources.</w:t>
      </w:r>
      <w:r w:rsidRPr="00BF3B6B">
        <w:rPr>
          <w:sz w:val="16"/>
        </w:rPr>
        <w:t xml:space="preserve"> It is the first line of </w:t>
      </w:r>
      <w:proofErr w:type="spellStart"/>
      <w:r w:rsidRPr="00BF3B6B">
        <w:rPr>
          <w:sz w:val="16"/>
        </w:rPr>
        <w:t>defence</w:t>
      </w:r>
      <w:proofErr w:type="spellEnd"/>
      <w:r w:rsidRPr="00BF3B6B">
        <w:rPr>
          <w:sz w:val="16"/>
        </w:rPr>
        <w:t xml:space="preserve"> of the multi-barrier approach to clean drinking water, which also encompasses water treatment, inspection, testing and safe distribution.</w:t>
      </w:r>
    </w:p>
    <w:p w:rsidR="00EF7E93" w:rsidRDefault="00EF7E93" w:rsidP="00EF7E93"/>
    <w:p w:rsidR="00EF7E93" w:rsidRDefault="00EF7E93" w:rsidP="00EF7E93">
      <w:pPr>
        <w:pStyle w:val="Heading4"/>
      </w:pPr>
      <w:r>
        <w:t>Protecting sources of water is a critical element of water protection</w:t>
      </w:r>
    </w:p>
    <w:p w:rsidR="00EF7E93" w:rsidRPr="00FE60D2" w:rsidRDefault="00EF7E93" w:rsidP="00EF7E93">
      <w:pPr>
        <w:rPr>
          <w:b/>
          <w:bCs/>
          <w:sz w:val="26"/>
        </w:rPr>
      </w:pPr>
      <w:r w:rsidRPr="00FE60D2">
        <w:rPr>
          <w:rStyle w:val="Style13ptBold"/>
        </w:rPr>
        <w:t>IDAHO DEPARTMENT OF ENVIRONMENTAL QUALITY 12</w:t>
      </w:r>
    </w:p>
    <w:p w:rsidR="00EF7E93" w:rsidRDefault="00EF7E93" w:rsidP="00EF7E93">
      <w:r>
        <w:t>INVITATION FOR SOURCE WATER PROTECTION PROJECT PROPOSALS FUNDING UNDER SECTION 1452 OF THE FEDERAL SAFE DRINKING WATER ACT, http://www2.deq.idaho.gov/water/gwga2012/grantGuidelines.aspx</w:t>
      </w:r>
    </w:p>
    <w:p w:rsidR="00EF7E93" w:rsidRDefault="00EF7E93" w:rsidP="00EF7E93">
      <w:r>
        <w:t xml:space="preserve">Types of projects that are eligible for funding include those that are associated with </w:t>
      </w:r>
      <w:proofErr w:type="gramStart"/>
      <w:r>
        <w:t>source water protection measures</w:t>
      </w:r>
      <w:proofErr w:type="gramEnd"/>
      <w:r>
        <w:t xml:space="preserve">. Source water </w:t>
      </w:r>
      <w:proofErr w:type="gramStart"/>
      <w:r>
        <w:t>is defined</w:t>
      </w:r>
      <w:proofErr w:type="gramEnd"/>
      <w:r>
        <w:t xml:space="preserve"> as “any aquifer, surface water body, or watercourse from which water is taken either periodically or continuously by a public water system for drinking or food processing purposes” (Idaho Source Water Assessment Plan, </w:t>
      </w:r>
      <w:proofErr w:type="spellStart"/>
      <w:r>
        <w:t>pg</w:t>
      </w:r>
      <w:proofErr w:type="spellEnd"/>
      <w:r>
        <w:t xml:space="preserve"> 36). </w:t>
      </w:r>
      <w:r w:rsidRPr="00FE60D2">
        <w:rPr>
          <w:rStyle w:val="StyleUnderline"/>
          <w:highlight w:val="yellow"/>
        </w:rPr>
        <w:t>Source water protection includes efforts that protect the source of drinking water prior to reaching the drinking water system</w:t>
      </w:r>
      <w:r>
        <w:t>.</w:t>
      </w:r>
    </w:p>
    <w:p w:rsidR="00EF7E93" w:rsidRDefault="00EF7E93" w:rsidP="00EF7E93"/>
    <w:p w:rsidR="00EF7E93" w:rsidRDefault="00EF7E93" w:rsidP="00EF7E93"/>
    <w:p w:rsidR="00EF7E93" w:rsidRPr="00EF7E93" w:rsidRDefault="00EF7E93" w:rsidP="00EF7E93"/>
    <w:p w:rsidR="00EF7E93" w:rsidRDefault="00EF7E93" w:rsidP="00EF7E93">
      <w:pPr>
        <w:pStyle w:val="Heading3"/>
      </w:pPr>
      <w:r>
        <w:t>Protect =’s prevent damage</w:t>
      </w:r>
    </w:p>
    <w:p w:rsidR="00EF7E93" w:rsidRDefault="00EF7E93" w:rsidP="00EF7E93">
      <w:pPr>
        <w:pStyle w:val="Heading4"/>
      </w:pPr>
    </w:p>
    <w:p w:rsidR="00EF7E93" w:rsidRDefault="00EF7E93" w:rsidP="00EF7E93">
      <w:pPr>
        <w:pStyle w:val="Heading4"/>
      </w:pPr>
      <w:r>
        <w:t>Preventing pollution is a core element of water protection</w:t>
      </w:r>
    </w:p>
    <w:p w:rsidR="00EF7E93" w:rsidRDefault="00EF7E93" w:rsidP="00EF7E93">
      <w:proofErr w:type="spellStart"/>
      <w:r w:rsidRPr="00FD73E5">
        <w:rPr>
          <w:rStyle w:val="Style13ptBold"/>
        </w:rPr>
        <w:t>Minn</w:t>
      </w:r>
      <w:proofErr w:type="spellEnd"/>
      <w:r w:rsidRPr="00FD73E5">
        <w:rPr>
          <w:rStyle w:val="Style13ptBold"/>
        </w:rPr>
        <w:t xml:space="preserve"> Department of Health 01</w:t>
      </w:r>
      <w:r>
        <w:t xml:space="preserve"> Drinking Water Protection Section Division of Environmental Health Minnesota Department of Health Safe Drinking Water for the Next Generation: Ensuring Our Future </w:t>
      </w:r>
      <w:proofErr w:type="gramStart"/>
      <w:r>
        <w:t>A</w:t>
      </w:r>
      <w:proofErr w:type="gramEnd"/>
      <w:r>
        <w:t xml:space="preserve"> Summary of Drinking Water Protection Activities in Minnesota for 2000 Issued May 2001, https://wrl.mnpals.net/islandora/object/WRLrepository%3A548/datastream/PDF/view</w:t>
      </w:r>
    </w:p>
    <w:p w:rsidR="00EF7E93" w:rsidRPr="00BF3B6B" w:rsidRDefault="00EF7E93" w:rsidP="00EF7E93">
      <w:pPr>
        <w:rPr>
          <w:sz w:val="16"/>
        </w:rPr>
      </w:pPr>
      <w:r w:rsidRPr="00FD73E5">
        <w:rPr>
          <w:rStyle w:val="StyleUnderline"/>
          <w:highlight w:val="yellow"/>
        </w:rPr>
        <w:t xml:space="preserve">The Major Elements of Drinking </w:t>
      </w:r>
      <w:r w:rsidRPr="00BF3B6B">
        <w:rPr>
          <w:rStyle w:val="Emphasis"/>
          <w:highlight w:val="yellow"/>
        </w:rPr>
        <w:t>Water Protection</w:t>
      </w:r>
      <w:r>
        <w:rPr>
          <w:rStyle w:val="StyleUnderline"/>
        </w:rPr>
        <w:t xml:space="preserve"> </w:t>
      </w:r>
      <w:r w:rsidRPr="00BF3B6B">
        <w:rPr>
          <w:sz w:val="16"/>
        </w:rPr>
        <w:t xml:space="preserve">Three basic strategies are used to safeguard the quality of our drinking water: • </w:t>
      </w:r>
      <w:r w:rsidRPr="00BF3B6B">
        <w:rPr>
          <w:rStyle w:val="StyleUnderline"/>
          <w:highlight w:val="yellow"/>
        </w:rPr>
        <w:t>Prevention. Preventing contamination</w:t>
      </w:r>
      <w:r w:rsidRPr="00BF3B6B">
        <w:rPr>
          <w:sz w:val="16"/>
        </w:rPr>
        <w:t xml:space="preserve"> of the source water used by public water supply systems—lakes, rivers and water wells—</w:t>
      </w:r>
      <w:r w:rsidRPr="00BF3B6B">
        <w:rPr>
          <w:rStyle w:val="StyleUnderline"/>
          <w:highlight w:val="yellow"/>
        </w:rPr>
        <w:t xml:space="preserve">is an important component of </w:t>
      </w:r>
      <w:r w:rsidRPr="00BF3B6B">
        <w:rPr>
          <w:rStyle w:val="Emphasis"/>
          <w:highlight w:val="yellow"/>
        </w:rPr>
        <w:t>drinking water protection</w:t>
      </w:r>
      <w:r w:rsidRPr="00BF3B6B">
        <w:rPr>
          <w:rStyle w:val="StyleUnderline"/>
          <w:highlight w:val="yellow"/>
        </w:rPr>
        <w:t xml:space="preserve">. </w:t>
      </w:r>
      <w:r w:rsidRPr="00BF3B6B">
        <w:rPr>
          <w:sz w:val="16"/>
        </w:rPr>
        <w:t xml:space="preserve">This aspect of drinking </w:t>
      </w:r>
      <w:r w:rsidRPr="00BF3B6B">
        <w:rPr>
          <w:rStyle w:val="Emphasis"/>
          <w:highlight w:val="yellow"/>
        </w:rPr>
        <w:t>water protection includes</w:t>
      </w:r>
      <w:r w:rsidRPr="00BF3B6B">
        <w:rPr>
          <w:rStyle w:val="StyleUnderline"/>
          <w:highlight w:val="yellow"/>
        </w:rPr>
        <w:t xml:space="preserve"> measures like regulating land use, regulating the construction</w:t>
      </w:r>
      <w:r>
        <w:rPr>
          <w:rStyle w:val="StyleUnderline"/>
          <w:highlight w:val="yellow"/>
        </w:rPr>
        <w:t xml:space="preserve"> </w:t>
      </w:r>
      <w:r w:rsidRPr="00BF3B6B">
        <w:rPr>
          <w:rStyle w:val="StyleUnderline"/>
          <w:highlight w:val="yellow"/>
        </w:rPr>
        <w:t>of water treatment facilities, and controlling potential sources of pollution</w:t>
      </w:r>
      <w:r w:rsidRPr="00BF3B6B">
        <w:rPr>
          <w:sz w:val="16"/>
        </w:rPr>
        <w:t xml:space="preserve">. • </w:t>
      </w:r>
      <w:r w:rsidRPr="00BF3B6B">
        <w:rPr>
          <w:rStyle w:val="StyleUnderline"/>
          <w:highlight w:val="yellow"/>
        </w:rPr>
        <w:t>Treatment.</w:t>
      </w:r>
      <w:r w:rsidRPr="00BF3B6B">
        <w:rPr>
          <w:sz w:val="16"/>
        </w:rPr>
        <w:t xml:space="preserve"> Most community water supply systems use some form of treatment, so the water will be palatable and safe to drink. Many systems—but not all—require routine disinfection as a safeguard against potential problems with bacterial contamination. Groundwater systems are less likely to require disinfection, because contaminants tend to </w:t>
      </w:r>
      <w:proofErr w:type="gramStart"/>
      <w:r w:rsidRPr="00BF3B6B">
        <w:rPr>
          <w:sz w:val="16"/>
        </w:rPr>
        <w:t>be filtered</w:t>
      </w:r>
      <w:proofErr w:type="gramEnd"/>
      <w:r w:rsidRPr="00BF3B6B">
        <w:rPr>
          <w:sz w:val="16"/>
        </w:rPr>
        <w:t xml:space="preserve"> out of the water as it moves downward through the earth, from the surface to the underground sources tapped by water wells. • </w:t>
      </w:r>
      <w:r w:rsidRPr="00BF3B6B">
        <w:rPr>
          <w:rStyle w:val="StyleUnderline"/>
          <w:highlight w:val="yellow"/>
        </w:rPr>
        <w:t>Monitoring</w:t>
      </w:r>
      <w:r w:rsidRPr="00BF3B6B">
        <w:rPr>
          <w:sz w:val="16"/>
        </w:rPr>
        <w:t xml:space="preserve">. Monitoring is the critical element of compliance activities under the Safe Drinking Water Act (SDWA). Under provisions of the act, public water supply systems are required to sample treated—or “finished”—water on a regular basis, and submit the samples to MDH. The samples </w:t>
      </w:r>
      <w:proofErr w:type="gramStart"/>
      <w:r w:rsidRPr="00BF3B6B">
        <w:rPr>
          <w:sz w:val="16"/>
        </w:rPr>
        <w:t>are tested</w:t>
      </w:r>
      <w:proofErr w:type="gramEnd"/>
      <w:r w:rsidRPr="00BF3B6B">
        <w:rPr>
          <w:sz w:val="16"/>
        </w:rPr>
        <w:t xml:space="preserve"> for a broad range of potential contaminants. If unacceptable levels of contaminants </w:t>
      </w:r>
      <w:proofErr w:type="gramStart"/>
      <w:r w:rsidRPr="00BF3B6B">
        <w:rPr>
          <w:sz w:val="16"/>
        </w:rPr>
        <w:t>are found</w:t>
      </w:r>
      <w:proofErr w:type="gramEnd"/>
      <w:r w:rsidRPr="00BF3B6B">
        <w:rPr>
          <w:sz w:val="16"/>
        </w:rPr>
        <w:t xml:space="preserve">, the water supply owner or operator is legally responsible for informing the people who use the water, and taking steps to eliminate potential health hazards. Under the provisions of the SDWA, the individual water supply system is responsible for taking water samples and submitting them to MDH for testing. To lessen the burden on water supply operators, </w:t>
      </w:r>
      <w:proofErr w:type="gramStart"/>
      <w:r w:rsidRPr="00BF3B6B">
        <w:rPr>
          <w:sz w:val="16"/>
        </w:rPr>
        <w:t>most of the required samples are collected by field staff</w:t>
      </w:r>
      <w:proofErr w:type="gramEnd"/>
      <w:r w:rsidRPr="00BF3B6B">
        <w:rPr>
          <w:sz w:val="16"/>
        </w:rPr>
        <w:t xml:space="preserve"> from MDH. Minnesota’s water supply operators have one of the best records in the nation regarding compliance with these sampling and testing requirements.</w:t>
      </w:r>
    </w:p>
    <w:p w:rsidR="00EF7E93" w:rsidRDefault="00EF7E93" w:rsidP="00EF7E93"/>
    <w:p w:rsidR="00EF7E93" w:rsidRDefault="00EF7E93" w:rsidP="00EF7E93">
      <w:pPr>
        <w:pStyle w:val="Heading4"/>
      </w:pPr>
      <w:r>
        <w:t>Preventing pollution is water protection</w:t>
      </w:r>
    </w:p>
    <w:p w:rsidR="00EF7E93" w:rsidRDefault="00EF7E93" w:rsidP="00EF7E93">
      <w:r w:rsidRPr="00FD73E5">
        <w:rPr>
          <w:rStyle w:val="Style13ptBold"/>
        </w:rPr>
        <w:t>CSWP 15</w:t>
      </w:r>
      <w:r>
        <w:t xml:space="preserve">, Community Source Water Protection Plan </w:t>
      </w:r>
      <w:proofErr w:type="spellStart"/>
      <w:r>
        <w:t>Locap</w:t>
      </w:r>
      <w:proofErr w:type="spellEnd"/>
      <w:r>
        <w:t xml:space="preserve"> Planning Committee, November 2015 For Public Water Systems in Churchill County, Nevada What is source water protection? https://www.churchillcountynv.gov/DocumentCenter/View/8498/Community-Source-Water-Protection-Program_Web?bidId=</w:t>
      </w:r>
    </w:p>
    <w:p w:rsidR="00EF7E93" w:rsidRPr="00BF3B6B" w:rsidRDefault="00EF7E93" w:rsidP="00EF7E93">
      <w:pPr>
        <w:rPr>
          <w:sz w:val="16"/>
        </w:rPr>
      </w:pPr>
      <w:r w:rsidRPr="00BF3B6B">
        <w:rPr>
          <w:sz w:val="16"/>
        </w:rPr>
        <w:t xml:space="preserve">Source </w:t>
      </w:r>
      <w:r w:rsidRPr="00FD73E5">
        <w:rPr>
          <w:rStyle w:val="StyleUnderline"/>
          <w:highlight w:val="yellow"/>
        </w:rPr>
        <w:t xml:space="preserve">water protection includes actions to prevent drinking water from </w:t>
      </w:r>
      <w:proofErr w:type="gramStart"/>
      <w:r w:rsidRPr="00FD73E5">
        <w:rPr>
          <w:rStyle w:val="StyleUnderline"/>
          <w:highlight w:val="yellow"/>
        </w:rPr>
        <w:t>becoming polluted</w:t>
      </w:r>
      <w:proofErr w:type="gramEnd"/>
      <w:r w:rsidRPr="00BF3B6B">
        <w:rPr>
          <w:sz w:val="16"/>
        </w:rPr>
        <w:t xml:space="preserve">. Much </w:t>
      </w:r>
      <w:proofErr w:type="gramStart"/>
      <w:r w:rsidRPr="00BF3B6B">
        <w:rPr>
          <w:sz w:val="16"/>
        </w:rPr>
        <w:t>can be done</w:t>
      </w:r>
      <w:proofErr w:type="gramEnd"/>
      <w:r w:rsidRPr="00BF3B6B">
        <w:rPr>
          <w:sz w:val="16"/>
        </w:rPr>
        <w:t xml:space="preserve"> to prevent pollution, </w:t>
      </w:r>
      <w:r w:rsidRPr="00FD73E5">
        <w:rPr>
          <w:rStyle w:val="StyleUnderline"/>
          <w:highlight w:val="yellow"/>
        </w:rPr>
        <w:t>such</w:t>
      </w:r>
      <w:r>
        <w:rPr>
          <w:rStyle w:val="StyleUnderline"/>
          <w:highlight w:val="yellow"/>
        </w:rPr>
        <w:t xml:space="preserve"> </w:t>
      </w:r>
      <w:r w:rsidRPr="00FD73E5">
        <w:rPr>
          <w:rStyle w:val="StyleUnderline"/>
          <w:highlight w:val="yellow"/>
        </w:rPr>
        <w:t>as</w:t>
      </w:r>
      <w:r>
        <w:rPr>
          <w:rStyle w:val="StyleUnderline"/>
          <w:highlight w:val="yellow"/>
        </w:rPr>
        <w:t xml:space="preserve"> </w:t>
      </w:r>
      <w:r w:rsidRPr="00FD73E5">
        <w:rPr>
          <w:rStyle w:val="StyleUnderline"/>
          <w:highlight w:val="yellow"/>
        </w:rPr>
        <w:t>the</w:t>
      </w:r>
      <w:r>
        <w:rPr>
          <w:rStyle w:val="StyleUnderline"/>
          <w:highlight w:val="yellow"/>
        </w:rPr>
        <w:t xml:space="preserve"> </w:t>
      </w:r>
      <w:r w:rsidRPr="00FD73E5">
        <w:rPr>
          <w:rStyle w:val="StyleUnderline"/>
          <w:highlight w:val="yellow"/>
        </w:rPr>
        <w:t>informed</w:t>
      </w:r>
      <w:r>
        <w:rPr>
          <w:rStyle w:val="StyleUnderline"/>
          <w:highlight w:val="yellow"/>
        </w:rPr>
        <w:t xml:space="preserve"> </w:t>
      </w:r>
      <w:r w:rsidRPr="00FD73E5">
        <w:rPr>
          <w:rStyle w:val="StyleUnderline"/>
          <w:highlight w:val="yellow"/>
        </w:rPr>
        <w:t>use</w:t>
      </w:r>
      <w:r>
        <w:rPr>
          <w:rStyle w:val="StyleUnderline"/>
          <w:highlight w:val="yellow"/>
        </w:rPr>
        <w:t xml:space="preserve"> </w:t>
      </w:r>
      <w:r w:rsidRPr="00FD73E5">
        <w:rPr>
          <w:rStyle w:val="StyleUnderline"/>
          <w:highlight w:val="yellow"/>
        </w:rPr>
        <w:t>of</w:t>
      </w:r>
      <w:r>
        <w:rPr>
          <w:rStyle w:val="StyleUnderline"/>
          <w:highlight w:val="yellow"/>
        </w:rPr>
        <w:t xml:space="preserve"> </w:t>
      </w:r>
      <w:r w:rsidRPr="00FD73E5">
        <w:rPr>
          <w:rStyle w:val="StyleUnderline"/>
          <w:highlight w:val="yellow"/>
        </w:rPr>
        <w:t>land</w:t>
      </w:r>
      <w:r>
        <w:rPr>
          <w:rStyle w:val="StyleUnderline"/>
          <w:highlight w:val="yellow"/>
        </w:rPr>
        <w:t xml:space="preserve"> </w:t>
      </w:r>
      <w:r w:rsidRPr="00FD73E5">
        <w:rPr>
          <w:rStyle w:val="StyleUnderline"/>
          <w:highlight w:val="yellow"/>
        </w:rPr>
        <w:t>and</w:t>
      </w:r>
      <w:r>
        <w:rPr>
          <w:rStyle w:val="StyleUnderline"/>
          <w:highlight w:val="yellow"/>
        </w:rPr>
        <w:t xml:space="preserve"> </w:t>
      </w:r>
      <w:r w:rsidRPr="00FD73E5">
        <w:rPr>
          <w:rStyle w:val="StyleUnderline"/>
          <w:highlight w:val="yellow"/>
        </w:rPr>
        <w:t>disposal</w:t>
      </w:r>
      <w:r>
        <w:rPr>
          <w:rStyle w:val="StyleUnderline"/>
          <w:highlight w:val="yellow"/>
        </w:rPr>
        <w:t xml:space="preserve"> </w:t>
      </w:r>
      <w:r w:rsidRPr="00FD73E5">
        <w:rPr>
          <w:rStyle w:val="StyleUnderline"/>
          <w:highlight w:val="yellow"/>
        </w:rPr>
        <w:t>of</w:t>
      </w:r>
      <w:r>
        <w:rPr>
          <w:rStyle w:val="StyleUnderline"/>
          <w:highlight w:val="yellow"/>
        </w:rPr>
        <w:t xml:space="preserve"> </w:t>
      </w:r>
      <w:r w:rsidRPr="00FD73E5">
        <w:rPr>
          <w:rStyle w:val="StyleUnderline"/>
          <w:highlight w:val="yellow"/>
        </w:rPr>
        <w:t>chemicals</w:t>
      </w:r>
      <w:r w:rsidRPr="00BF3B6B">
        <w:rPr>
          <w:sz w:val="16"/>
        </w:rPr>
        <w:t xml:space="preserve">. Why is it important to protect water at the source? </w:t>
      </w:r>
      <w:r w:rsidRPr="00FD73E5">
        <w:rPr>
          <w:rStyle w:val="StyleUnderline"/>
          <w:highlight w:val="yellow"/>
        </w:rPr>
        <w:t>Protecting public drinking water supplies before pollution enters our drinking water supplies</w:t>
      </w:r>
      <w:r>
        <w:rPr>
          <w:rStyle w:val="StyleUnderline"/>
          <w:highlight w:val="yellow"/>
        </w:rPr>
        <w:t xml:space="preserve"> </w:t>
      </w:r>
      <w:r w:rsidRPr="00FD73E5">
        <w:rPr>
          <w:rStyle w:val="StyleUnderline"/>
          <w:highlight w:val="yellow"/>
        </w:rPr>
        <w:t>lessens potential health issues, and can avoid the high costs associated with water treatment</w:t>
      </w:r>
      <w:r>
        <w:rPr>
          <w:rStyle w:val="StyleUnderline"/>
          <w:highlight w:val="yellow"/>
        </w:rPr>
        <w:t xml:space="preserve"> </w:t>
      </w:r>
      <w:r w:rsidRPr="00FD73E5">
        <w:rPr>
          <w:rStyle w:val="StyleUnderline"/>
          <w:highlight w:val="yellow"/>
        </w:rPr>
        <w:t>or development of new water sources</w:t>
      </w:r>
      <w:r w:rsidRPr="00BF3B6B">
        <w:rPr>
          <w:sz w:val="16"/>
        </w:rPr>
        <w:t xml:space="preserve">. People in Churchill County can help protect our source water by managing land uses and human‐caused sources of contamination to prevent pollution before it enters our drinking water supply. What contaminates the water we drink? </w:t>
      </w:r>
      <w:proofErr w:type="gramStart"/>
      <w:r w:rsidRPr="00BF3B6B">
        <w:rPr>
          <w:rStyle w:val="StyleUnderline"/>
          <w:highlight w:val="yellow"/>
        </w:rPr>
        <w:t>There are numerous pollutants that</w:t>
      </w:r>
      <w:proofErr w:type="gramEnd"/>
      <w:r w:rsidRPr="00BF3B6B">
        <w:rPr>
          <w:rStyle w:val="StyleUnderline"/>
          <w:highlight w:val="yellow"/>
        </w:rPr>
        <w:t xml:space="preserve"> can contaminate</w:t>
      </w:r>
      <w:r w:rsidRPr="00BF3B6B">
        <w:rPr>
          <w:rStyle w:val="StyleUnderline"/>
        </w:rPr>
        <w:t xml:space="preserve"> </w:t>
      </w:r>
      <w:r w:rsidRPr="00BF3B6B">
        <w:rPr>
          <w:sz w:val="16"/>
        </w:rPr>
        <w:t xml:space="preserve">surface and ground water. Some contaminants are a result of improper disposal of common household and business products such as cleaning products, waste oil, pet waste, </w:t>
      </w:r>
      <w:r w:rsidRPr="00BF3B6B">
        <w:rPr>
          <w:rStyle w:val="StyleUnderline"/>
          <w:highlight w:val="yellow"/>
        </w:rPr>
        <w:t>fertilizers and</w:t>
      </w:r>
      <w:r w:rsidRPr="00BF3B6B">
        <w:rPr>
          <w:sz w:val="16"/>
        </w:rPr>
        <w:t xml:space="preserve"> </w:t>
      </w:r>
      <w:r w:rsidRPr="00FD73E5">
        <w:rPr>
          <w:rStyle w:val="StyleUnderline"/>
          <w:highlight w:val="yellow"/>
        </w:rPr>
        <w:t>pesticides.</w:t>
      </w:r>
      <w:r w:rsidRPr="00FD73E5">
        <w:rPr>
          <w:rStyle w:val="StyleUnderline"/>
        </w:rPr>
        <w:t xml:space="preserve"> </w:t>
      </w:r>
      <w:r w:rsidRPr="00BF3B6B">
        <w:rPr>
          <w:sz w:val="16"/>
        </w:rPr>
        <w:t xml:space="preserve">These and other harmful products, </w:t>
      </w:r>
      <w:r w:rsidRPr="00BF3B6B">
        <w:rPr>
          <w:rStyle w:val="StyleUnderline"/>
          <w:highlight w:val="yellow"/>
        </w:rPr>
        <w:t>when improperly used, stored or disposed of may threaten to contaminate our drinking water</w:t>
      </w:r>
      <w:r w:rsidRPr="00BF3B6B">
        <w:rPr>
          <w:sz w:val="16"/>
        </w:rPr>
        <w:t xml:space="preserve">. </w:t>
      </w:r>
    </w:p>
    <w:p w:rsidR="00EF7E93" w:rsidRDefault="00EF7E93" w:rsidP="00EF7E93"/>
    <w:p w:rsidR="00EF7E93" w:rsidRDefault="00EF7E93" w:rsidP="00EF7E93"/>
    <w:p w:rsidR="00EF7E93" w:rsidRDefault="00EF7E93" w:rsidP="00EF7E93">
      <w:pPr>
        <w:pStyle w:val="Heading4"/>
      </w:pPr>
      <w:r>
        <w:t>Protection means to protect the natural environment from damage</w:t>
      </w:r>
    </w:p>
    <w:p w:rsidR="00EF7E93" w:rsidRDefault="00EF7E93" w:rsidP="00EF7E93">
      <w:r w:rsidRPr="00ED0C50">
        <w:rPr>
          <w:rStyle w:val="Style13ptBold"/>
        </w:rPr>
        <w:t xml:space="preserve">Aisha 19 </w:t>
      </w:r>
      <w:r>
        <w:t xml:space="preserve">NAMAKULA AISHA KAMPALA INTERNATIONAL </w:t>
      </w:r>
      <w:proofErr w:type="gramStart"/>
      <w:r>
        <w:t>UNIVERSITY ,</w:t>
      </w:r>
      <w:proofErr w:type="gramEnd"/>
      <w:r>
        <w:t xml:space="preserve"> APPRAISAL OF THE EFFECTIVENESS OF LEGAL AND INSTITUTIONAL FRAMEWORKS ON ENVIRONMENTAL PROTECTION IN UGANDA, https://ir.kiu.ac.ug/bitstream/20.500.12306/8348/1/img-0119%20Uploaded.pdf</w:t>
      </w:r>
    </w:p>
    <w:p w:rsidR="00EF7E93" w:rsidRPr="004E5507" w:rsidRDefault="00EF7E93" w:rsidP="00EF7E93">
      <w:pPr>
        <w:rPr>
          <w:sz w:val="16"/>
        </w:rPr>
      </w:pPr>
      <w:r w:rsidRPr="004E5507">
        <w:rPr>
          <w:rStyle w:val="StyleUnderline"/>
          <w:highlight w:val="yellow"/>
        </w:rPr>
        <w:t>The study defines Environmental protection as the practice of protecting the natural environment</w:t>
      </w:r>
      <w:r>
        <w:rPr>
          <w:rStyle w:val="StyleUnderline"/>
        </w:rPr>
        <w:t xml:space="preserve"> </w:t>
      </w:r>
      <w:r w:rsidRPr="004E5507">
        <w:rPr>
          <w:sz w:val="16"/>
        </w:rPr>
        <w:t xml:space="preserve">by individuals, organizations and governments. Its objectives are to conserve natural resources and the existing natural environment and, where possible, to repair damage and reverse trends. 32 The word environment of which environmental is the adjective </w:t>
      </w:r>
      <w:proofErr w:type="gramStart"/>
      <w:r w:rsidRPr="004E5507">
        <w:rPr>
          <w:sz w:val="16"/>
        </w:rPr>
        <w:t>has been defined</w:t>
      </w:r>
      <w:proofErr w:type="gramEnd"/>
      <w:r w:rsidRPr="004E5507">
        <w:rPr>
          <w:sz w:val="16"/>
        </w:rPr>
        <w:t xml:space="preserve"> in many ways by various authorities: William and Robert, 33 defined environment as "surroundings, external conditions influencing development or growth of people, animals or plants; living or working conditions." Similar definitions given by other authorities are as follows: I. "External surroundings, environmental factors are conditions influencing an individual from without,"34 </w:t>
      </w:r>
      <w:proofErr w:type="gramStart"/>
      <w:r w:rsidRPr="004E5507">
        <w:rPr>
          <w:sz w:val="16"/>
        </w:rPr>
        <w:t>This</w:t>
      </w:r>
      <w:proofErr w:type="gramEnd"/>
      <w:r w:rsidRPr="004E5507">
        <w:rPr>
          <w:sz w:val="16"/>
        </w:rPr>
        <w:t xml:space="preserve"> definition is from the point of view of man, the individual and the medical sciences and therefore parochial. 2. External conditions and surroundings, especially those that affect the quality of life of plants, animals and human beings.35 3. </w:t>
      </w:r>
      <w:proofErr w:type="gramStart"/>
      <w:r w:rsidRPr="004E5507">
        <w:rPr>
          <w:sz w:val="16"/>
        </w:rPr>
        <w:t xml:space="preserve">Environment refers to the components of the Earth and includes: lands, water and air, including all layers of the atmosphere; all organic and inorganic matter and living organism; the social, economic, recreational, cultural, spiritual, aesthetic conditions and factors that influence the life of human and communities; and a part or combination of these things referred to above and the interrelationships between two or more ofthem.36 Protection; </w:t>
      </w:r>
      <w:proofErr w:type="spellStart"/>
      <w:r w:rsidRPr="004E5507">
        <w:rPr>
          <w:rStyle w:val="StyleUnderline"/>
          <w:highlight w:val="yellow"/>
        </w:rPr>
        <w:t>Gifi</w:t>
      </w:r>
      <w:proofErr w:type="spellEnd"/>
      <w:r w:rsidRPr="004E5507">
        <w:rPr>
          <w:rStyle w:val="StyleUnderline"/>
          <w:highlight w:val="yellow"/>
        </w:rPr>
        <w:t xml:space="preserve"> defines</w:t>
      </w:r>
      <w:r w:rsidRPr="004E5507">
        <w:rPr>
          <w:sz w:val="16"/>
        </w:rPr>
        <w:t>37 Protect (</w:t>
      </w:r>
      <w:r w:rsidRPr="004E5507">
        <w:rPr>
          <w:rStyle w:val="StyleUnderline"/>
          <w:highlight w:val="yellow"/>
        </w:rPr>
        <w:t>Protection), as</w:t>
      </w:r>
      <w:r w:rsidRPr="004E5507">
        <w:rPr>
          <w:sz w:val="16"/>
        </w:rPr>
        <w:t xml:space="preserve"> it is listed therein, means </w:t>
      </w:r>
      <w:r w:rsidRPr="004E5507">
        <w:rPr>
          <w:rStyle w:val="StyleUnderline"/>
          <w:highlight w:val="yellow"/>
        </w:rPr>
        <w:t>to preserve in safety,</w:t>
      </w:r>
      <w:r>
        <w:rPr>
          <w:rStyle w:val="StyleUnderline"/>
          <w:highlight w:val="yellow"/>
        </w:rPr>
        <w:t xml:space="preserve"> </w:t>
      </w:r>
      <w:r w:rsidRPr="004E5507">
        <w:rPr>
          <w:rStyle w:val="StyleUnderline"/>
          <w:highlight w:val="yellow"/>
        </w:rPr>
        <w:t>to keep intact; to take care of and to keep safe.</w:t>
      </w:r>
      <w:proofErr w:type="gramEnd"/>
      <w:r w:rsidRPr="004E5507">
        <w:rPr>
          <w:sz w:val="16"/>
        </w:rPr>
        <w:t xml:space="preserve"> "</w:t>
      </w:r>
      <w:r w:rsidRPr="004E5507">
        <w:rPr>
          <w:rStyle w:val="StyleUnderline"/>
          <w:highlight w:val="yellow"/>
        </w:rPr>
        <w:t xml:space="preserve">Protection" has been any </w:t>
      </w:r>
      <w:proofErr w:type="gramStart"/>
      <w:r w:rsidRPr="004E5507">
        <w:rPr>
          <w:rStyle w:val="StyleUnderline"/>
          <w:highlight w:val="yellow"/>
        </w:rPr>
        <w:t>measure which</w:t>
      </w:r>
      <w:proofErr w:type="gramEnd"/>
      <w:r>
        <w:rPr>
          <w:rStyle w:val="StyleUnderline"/>
          <w:highlight w:val="yellow"/>
        </w:rPr>
        <w:t xml:space="preserve"> </w:t>
      </w:r>
      <w:r w:rsidRPr="004E5507">
        <w:rPr>
          <w:rStyle w:val="StyleUnderline"/>
          <w:highlight w:val="yellow"/>
        </w:rPr>
        <w:t>attempts to preserve that which already exists</w:t>
      </w:r>
      <w:r w:rsidRPr="004E5507">
        <w:rPr>
          <w:sz w:val="16"/>
        </w:rPr>
        <w:t xml:space="preserve">. For instance, trade protection attempts to preserve domestic industry through the imposition of tariffs and custom duties on imported goods. </w:t>
      </w:r>
      <w:proofErr w:type="gramStart"/>
      <w:r w:rsidRPr="004E5507">
        <w:rPr>
          <w:sz w:val="16"/>
        </w:rPr>
        <w:t xml:space="preserve">In the Dictionary and Thesaurus of the English Language38, </w:t>
      </w:r>
      <w:r w:rsidRPr="004E5507">
        <w:rPr>
          <w:rStyle w:val="StyleUnderline"/>
          <w:highlight w:val="yellow"/>
        </w:rPr>
        <w:t>Protection has been defined as "the</w:t>
      </w:r>
      <w:r>
        <w:rPr>
          <w:rStyle w:val="StyleUnderline"/>
          <w:highlight w:val="yellow"/>
        </w:rPr>
        <w:t xml:space="preserve"> </w:t>
      </w:r>
      <w:r w:rsidRPr="004E5507">
        <w:rPr>
          <w:rStyle w:val="StyleUnderline"/>
          <w:highlight w:val="yellow"/>
        </w:rPr>
        <w:t>act of protecting; the condition of being protected; something that protects;</w:t>
      </w:r>
      <w:r w:rsidRPr="004E5507">
        <w:rPr>
          <w:sz w:val="16"/>
        </w:rPr>
        <w:t xml:space="preserve"> shelter; </w:t>
      </w:r>
      <w:proofErr w:type="spellStart"/>
      <w:r w:rsidRPr="004E5507">
        <w:rPr>
          <w:sz w:val="16"/>
        </w:rPr>
        <w:t>defence</w:t>
      </w:r>
      <w:proofErr w:type="spellEnd"/>
      <w:r w:rsidRPr="004E5507">
        <w:rPr>
          <w:sz w:val="16"/>
        </w:rPr>
        <w:t xml:space="preserve">, patronage, etc.39 It went on to define protection </w:t>
      </w:r>
      <w:r w:rsidRPr="004E5507">
        <w:rPr>
          <w:rStyle w:val="StyleUnderline"/>
          <w:highlight w:val="yellow"/>
        </w:rPr>
        <w:t>as "to defend from danger or harm</w:t>
      </w:r>
      <w:r w:rsidRPr="004E5507">
        <w:rPr>
          <w:sz w:val="16"/>
        </w:rPr>
        <w:t xml:space="preserve">; to guard; </w:t>
      </w:r>
      <w:r w:rsidRPr="004E5507">
        <w:rPr>
          <w:rStyle w:val="StyleUnderline"/>
          <w:highlight w:val="yellow"/>
        </w:rPr>
        <w:t>to</w:t>
      </w:r>
      <w:r>
        <w:rPr>
          <w:rStyle w:val="StyleUnderline"/>
          <w:highlight w:val="yellow"/>
        </w:rPr>
        <w:t xml:space="preserve"> </w:t>
      </w:r>
      <w:r w:rsidRPr="004E5507">
        <w:rPr>
          <w:rStyle w:val="StyleUnderline"/>
          <w:highlight w:val="yellow"/>
        </w:rPr>
        <w:t>maintain the status and integrity of,</w:t>
      </w:r>
      <w:r w:rsidRPr="004E5507">
        <w:rPr>
          <w:sz w:val="16"/>
        </w:rPr>
        <w:t xml:space="preserve"> especially through financial guarantee; </w:t>
      </w:r>
      <w:r w:rsidRPr="004E5507">
        <w:rPr>
          <w:rStyle w:val="StyleUnderline"/>
          <w:highlight w:val="yellow"/>
        </w:rPr>
        <w:t>to foster or shield</w:t>
      </w:r>
      <w:r>
        <w:rPr>
          <w:rStyle w:val="StyleUnderline"/>
          <w:highlight w:val="yellow"/>
        </w:rPr>
        <w:t xml:space="preserve"> </w:t>
      </w:r>
      <w:r w:rsidRPr="004E5507">
        <w:rPr>
          <w:rStyle w:val="StyleUnderline"/>
          <w:highlight w:val="yellow"/>
        </w:rPr>
        <w:t>from infringement or restriction;</w:t>
      </w:r>
      <w:r w:rsidRPr="004E5507">
        <w:rPr>
          <w:sz w:val="16"/>
        </w:rPr>
        <w:t xml:space="preserve"> etc.</w:t>
      </w:r>
      <w:proofErr w:type="gramEnd"/>
      <w:r w:rsidRPr="004E5507">
        <w:rPr>
          <w:sz w:val="16"/>
        </w:rPr>
        <w:t xml:space="preserve"> Thus to arrive at a definition of the </w:t>
      </w:r>
      <w:proofErr w:type="spellStart"/>
      <w:r w:rsidRPr="004E5507">
        <w:rPr>
          <w:sz w:val="16"/>
        </w:rPr>
        <w:t>tenn</w:t>
      </w:r>
      <w:proofErr w:type="spellEnd"/>
      <w:r w:rsidRPr="004E5507">
        <w:rPr>
          <w:sz w:val="16"/>
        </w:rPr>
        <w:t xml:space="preserve"> "environmental protection" therefore will require a synthesis of the definitions </w:t>
      </w:r>
      <w:proofErr w:type="spellStart"/>
      <w:r w:rsidRPr="004E5507">
        <w:rPr>
          <w:sz w:val="16"/>
        </w:rPr>
        <w:t>of"environment</w:t>
      </w:r>
      <w:proofErr w:type="spellEnd"/>
      <w:r w:rsidRPr="004E5507">
        <w:rPr>
          <w:sz w:val="16"/>
        </w:rPr>
        <w:t xml:space="preserve">" and that </w:t>
      </w:r>
      <w:proofErr w:type="spellStart"/>
      <w:r w:rsidRPr="004E5507">
        <w:rPr>
          <w:sz w:val="16"/>
        </w:rPr>
        <w:t>of"protection</w:t>
      </w:r>
      <w:proofErr w:type="spellEnd"/>
      <w:r w:rsidRPr="004E5507">
        <w:rPr>
          <w:sz w:val="16"/>
        </w:rPr>
        <w:t xml:space="preserve">" as presented above. </w:t>
      </w:r>
    </w:p>
    <w:p w:rsidR="00EF7E93" w:rsidRDefault="00EF7E93" w:rsidP="00EF7E93"/>
    <w:p w:rsidR="00EF7E93" w:rsidRDefault="00EF7E93" w:rsidP="00EF7E93">
      <w:pPr>
        <w:pStyle w:val="Heading4"/>
      </w:pPr>
      <w:r>
        <w:t>Protection in ordinary use means to protect from damage</w:t>
      </w:r>
    </w:p>
    <w:p w:rsidR="00EF7E93" w:rsidRDefault="00EF7E93" w:rsidP="00EF7E93">
      <w:proofErr w:type="spellStart"/>
      <w:r w:rsidRPr="00271F22">
        <w:rPr>
          <w:rStyle w:val="Style13ptBold"/>
        </w:rPr>
        <w:t>Solliday</w:t>
      </w:r>
      <w:proofErr w:type="spellEnd"/>
      <w:r w:rsidRPr="00271F22">
        <w:rPr>
          <w:rStyle w:val="Style13ptBold"/>
        </w:rPr>
        <w:t xml:space="preserve"> et al 12</w:t>
      </w:r>
      <w:r>
        <w:t xml:space="preserve"> Louise </w:t>
      </w:r>
      <w:proofErr w:type="spellStart"/>
      <w:r>
        <w:t>Solliday</w:t>
      </w:r>
      <w:proofErr w:type="spellEnd"/>
      <w:r>
        <w:t xml:space="preserve"> Director Oregon Department of State Lands, Bill Ryan Assistant Director, Wetlands &amp; Waterways Oregon Department of State Lands, Lori Warner-Dickason Northern Region Manager, Removal Fill Permits Oregon Department of State Lands, Charles Redon Resource Coordinator Oregon Department of State Lands , Public Comments on Removal-Fill Permit Application No. APP0049123, Coyote Island Terminals, LLC Coal Export Terminal, Columbia River, Morrow County., https://www.columbiariverkeeper.org/sites/default/files/2012/06/2012-3-30-Columbia-Riverkeeper-et-al-Public-Comment-Coyote-Island-Terminals.pdf</w:t>
      </w:r>
    </w:p>
    <w:p w:rsidR="00EF7E93" w:rsidRPr="00271F22" w:rsidRDefault="00EF7E93" w:rsidP="00EF7E93">
      <w:pPr>
        <w:rPr>
          <w:sz w:val="16"/>
        </w:rPr>
      </w:pPr>
      <w:r w:rsidRPr="00271F22">
        <w:rPr>
          <w:sz w:val="16"/>
        </w:rPr>
        <w:t xml:space="preserve">Neither the Removal-Fill Law nor its implementing rules define “protection” or “conservation.” </w:t>
      </w:r>
      <w:r w:rsidRPr="00271F22">
        <w:rPr>
          <w:rStyle w:val="StyleUnderline"/>
          <w:highlight w:val="yellow"/>
        </w:rPr>
        <w:t>When a word</w:t>
      </w:r>
      <w:r w:rsidRPr="00271F22">
        <w:rPr>
          <w:sz w:val="16"/>
        </w:rPr>
        <w:t xml:space="preserve"> of common usage </w:t>
      </w:r>
      <w:proofErr w:type="gramStart"/>
      <w:r w:rsidRPr="00271F22">
        <w:rPr>
          <w:rStyle w:val="StyleUnderline"/>
          <w:highlight w:val="yellow"/>
        </w:rPr>
        <w:t>is not defined</w:t>
      </w:r>
      <w:proofErr w:type="gramEnd"/>
      <w:r w:rsidRPr="00271F22">
        <w:rPr>
          <w:rStyle w:val="StyleUnderline"/>
          <w:highlight w:val="yellow"/>
        </w:rPr>
        <w:t xml:space="preserve"> in the statute, courts give the</w:t>
      </w:r>
      <w:r>
        <w:rPr>
          <w:rStyle w:val="StyleUnderline"/>
          <w:highlight w:val="yellow"/>
        </w:rPr>
        <w:t xml:space="preserve"> </w:t>
      </w:r>
      <w:r w:rsidRPr="00271F22">
        <w:rPr>
          <w:rStyle w:val="StyleUnderline"/>
          <w:highlight w:val="yellow"/>
        </w:rPr>
        <w:t>word its</w:t>
      </w:r>
      <w:r w:rsidRPr="00271F22">
        <w:rPr>
          <w:sz w:val="16"/>
        </w:rPr>
        <w:t xml:space="preserve"> “plain, natural, and </w:t>
      </w:r>
      <w:r w:rsidRPr="00271F22">
        <w:rPr>
          <w:rStyle w:val="StyleUnderline"/>
          <w:highlight w:val="yellow"/>
        </w:rPr>
        <w:t>ordinary meaning</w:t>
      </w:r>
      <w:r w:rsidRPr="00271F22">
        <w:rPr>
          <w:sz w:val="16"/>
        </w:rPr>
        <w:t xml:space="preserve">.” See PGE v. Bureau of Labor and Industries, 317 </w:t>
      </w:r>
      <w:proofErr w:type="gramStart"/>
      <w:r w:rsidRPr="00271F22">
        <w:rPr>
          <w:sz w:val="16"/>
        </w:rPr>
        <w:t>Or</w:t>
      </w:r>
      <w:proofErr w:type="gramEnd"/>
      <w:r w:rsidRPr="00271F22">
        <w:rPr>
          <w:sz w:val="16"/>
        </w:rPr>
        <w:t xml:space="preserve"> 606, 610 – 12, 859 P2d 1143 (1993). </w:t>
      </w:r>
      <w:r w:rsidRPr="00271F22">
        <w:rPr>
          <w:rStyle w:val="StyleUnderline"/>
          <w:highlight w:val="yellow"/>
        </w:rPr>
        <w:t>The dictionary defines “protection”</w:t>
      </w:r>
      <w:r w:rsidRPr="00271F22">
        <w:rPr>
          <w:sz w:val="16"/>
        </w:rPr>
        <w:t xml:space="preserve"> as “[t]he act of protecting or the condition of being protected,” and “protect” </w:t>
      </w:r>
      <w:r w:rsidRPr="00271F22">
        <w:rPr>
          <w:rStyle w:val="StyleUnderline"/>
          <w:highlight w:val="yellow"/>
        </w:rPr>
        <w:t>as “[t]o keep from damage, attack,</w:t>
      </w:r>
      <w:r>
        <w:rPr>
          <w:rStyle w:val="StyleUnderline"/>
          <w:highlight w:val="yellow"/>
        </w:rPr>
        <w:t xml:space="preserve"> </w:t>
      </w:r>
      <w:r w:rsidRPr="00271F22">
        <w:rPr>
          <w:rStyle w:val="StyleUnderline"/>
          <w:highlight w:val="yellow"/>
        </w:rPr>
        <w:t>theft, or injury.”</w:t>
      </w:r>
      <w:r w:rsidRPr="00271F22">
        <w:rPr>
          <w:sz w:val="16"/>
        </w:rPr>
        <w:t xml:space="preserve"> American Heritage Dictionary 665 (3rd </w:t>
      </w:r>
      <w:proofErr w:type="spellStart"/>
      <w:proofErr w:type="gramStart"/>
      <w:r w:rsidRPr="00271F22">
        <w:rPr>
          <w:sz w:val="16"/>
        </w:rPr>
        <w:t>ed</w:t>
      </w:r>
      <w:proofErr w:type="spellEnd"/>
      <w:proofErr w:type="gramEnd"/>
      <w:r w:rsidRPr="00271F22">
        <w:rPr>
          <w:sz w:val="16"/>
        </w:rPr>
        <w:t xml:space="preserve"> 1992). The dictionary defines “conservation” as “[t]he act or process of conserving,” and “conserve” as “[t]o protect from loss or depletion; preserve.” Id. at 186. </w:t>
      </w:r>
      <w:r w:rsidRPr="00271F22">
        <w:rPr>
          <w:rStyle w:val="StyleUnderline"/>
          <w:highlight w:val="yellow"/>
        </w:rPr>
        <w:t>Oregon’s Statewide Planning</w:t>
      </w:r>
      <w:r w:rsidRPr="00271F22">
        <w:rPr>
          <w:rStyle w:val="StyleUnderline"/>
        </w:rPr>
        <w:t xml:space="preserve"> </w:t>
      </w:r>
      <w:r w:rsidRPr="00271F22">
        <w:rPr>
          <w:sz w:val="16"/>
        </w:rPr>
        <w:t xml:space="preserve">Goals &amp; Guidelines, which define both “protect,” “conservation,” and “conserve,” </w:t>
      </w:r>
      <w:proofErr w:type="gramStart"/>
      <w:r w:rsidRPr="00271F22">
        <w:rPr>
          <w:sz w:val="16"/>
        </w:rPr>
        <w:t>are also</w:t>
      </w:r>
      <w:proofErr w:type="gramEnd"/>
      <w:r w:rsidRPr="00271F22">
        <w:rPr>
          <w:sz w:val="16"/>
        </w:rPr>
        <w:t xml:space="preserve"> instructive. The Goals </w:t>
      </w:r>
      <w:r w:rsidRPr="00271F22">
        <w:rPr>
          <w:rStyle w:val="StyleUnderline"/>
          <w:highlight w:val="yellow"/>
        </w:rPr>
        <w:t>define</w:t>
      </w:r>
      <w:r>
        <w:rPr>
          <w:rStyle w:val="StyleUnderline"/>
          <w:highlight w:val="yellow"/>
        </w:rPr>
        <w:t xml:space="preserve"> </w:t>
      </w:r>
      <w:r w:rsidRPr="00271F22">
        <w:rPr>
          <w:rStyle w:val="StyleUnderline"/>
          <w:highlight w:val="yellow"/>
        </w:rPr>
        <w:t>“protect” as “[s]</w:t>
      </w:r>
      <w:proofErr w:type="spellStart"/>
      <w:r w:rsidRPr="00271F22">
        <w:rPr>
          <w:rStyle w:val="StyleUnderline"/>
          <w:highlight w:val="yellow"/>
        </w:rPr>
        <w:t>ave</w:t>
      </w:r>
      <w:proofErr w:type="spellEnd"/>
      <w:r w:rsidRPr="00271F22">
        <w:rPr>
          <w:rStyle w:val="StyleUnderline"/>
          <w:highlight w:val="yellow"/>
        </w:rPr>
        <w:t xml:space="preserve"> or shield from loss, destruction, or injury or for future intended use</w:t>
      </w:r>
      <w:r w:rsidRPr="00271F22">
        <w:rPr>
          <w:sz w:val="16"/>
        </w:rPr>
        <w:t>.” Oregon Statewide Planning Goals (2010). Goals also define “conservation” as “[t]he act of conserving the environment,” and “conserve” as “[t]o manage in a manner which avoids wasteful or destructive uses and provides for future availability.” I</w:t>
      </w:r>
    </w:p>
    <w:p w:rsidR="00EF7E93" w:rsidRDefault="00EF7E93" w:rsidP="00EF7E93"/>
    <w:p w:rsidR="00EF7E93" w:rsidRPr="00EF7E93" w:rsidRDefault="00EF7E93" w:rsidP="00EF7E93"/>
    <w:p w:rsidR="00EF7E93" w:rsidRDefault="00EF7E93" w:rsidP="00EF7E93">
      <w:pPr>
        <w:pStyle w:val="Heading4"/>
      </w:pPr>
      <w:r>
        <w:t>Protection means prevention of future damage</w:t>
      </w:r>
    </w:p>
    <w:p w:rsidR="00EF7E93" w:rsidRDefault="00EF7E93" w:rsidP="00EF7E93">
      <w:proofErr w:type="spellStart"/>
      <w:r w:rsidRPr="00ED0C50">
        <w:rPr>
          <w:rStyle w:val="Style13ptBold"/>
        </w:rPr>
        <w:t>Merovich</w:t>
      </w:r>
      <w:proofErr w:type="spellEnd"/>
      <w:r w:rsidRPr="00ED0C50">
        <w:rPr>
          <w:rStyle w:val="Style13ptBold"/>
        </w:rPr>
        <w:t xml:space="preserve"> et al 13</w:t>
      </w:r>
      <w:r>
        <w:t xml:space="preserve"> George T. </w:t>
      </w:r>
      <w:proofErr w:type="spellStart"/>
      <w:r>
        <w:t>Merovich</w:t>
      </w:r>
      <w:proofErr w:type="spellEnd"/>
      <w:r>
        <w:t xml:space="preserve">, </w:t>
      </w:r>
      <w:proofErr w:type="spellStart"/>
      <w:r>
        <w:t>Jr.AND</w:t>
      </w:r>
      <w:proofErr w:type="spellEnd"/>
      <w:r>
        <w:t xml:space="preserve"> J. Todd Petty Division of Forestry and Natural Resources, West Virginia University, Morgantown, Michael P. </w:t>
      </w:r>
      <w:proofErr w:type="spellStart"/>
      <w:r>
        <w:t>Strager</w:t>
      </w:r>
      <w:proofErr w:type="spellEnd"/>
      <w:r>
        <w:t xml:space="preserve"> Division of Resource Management, West Virginia University, Morgantown, Jennifer B. Fulton4 Office of Monitoring and Assessment, US Environmental Protection Agency, “Hierarchical Classification of Stream Condition: a House–Neighborhood Framework for Establishing Conservation Priorities in Complex </w:t>
      </w:r>
      <w:proofErr w:type="spellStart"/>
      <w:r>
        <w:t>Riverscapes</w:t>
      </w:r>
      <w:proofErr w:type="spellEnd"/>
      <w:r>
        <w:t>.” Freshwater Science, vol. 32, no. 3, 2013, pp. 874–891. JSTOR, www.jstor.org/stable/10.1899/12-082.1. Accessed 15 June 2021.</w:t>
      </w:r>
    </w:p>
    <w:p w:rsidR="00EF7E93" w:rsidRPr="004833C4" w:rsidRDefault="00EF7E93" w:rsidP="00EF7E93">
      <w:pPr>
        <w:rPr>
          <w:sz w:val="16"/>
        </w:rPr>
      </w:pPr>
      <w:r w:rsidRPr="004833C4">
        <w:rPr>
          <w:sz w:val="16"/>
        </w:rPr>
        <w:t xml:space="preserve">We begin by establishing tiered protection and restoration priorities at </w:t>
      </w:r>
      <w:proofErr w:type="gramStart"/>
      <w:r w:rsidRPr="004833C4">
        <w:rPr>
          <w:sz w:val="16"/>
        </w:rPr>
        <w:t>2</w:t>
      </w:r>
      <w:proofErr w:type="gramEnd"/>
      <w:r w:rsidRPr="004833C4">
        <w:rPr>
          <w:sz w:val="16"/>
        </w:rPr>
        <w:t xml:space="preserve"> spatial scales (Fig. 6): first at the neighborhood (HUC-12) scale and then at the community (HUC-10) scale. </w:t>
      </w:r>
      <w:r w:rsidRPr="004833C4">
        <w:rPr>
          <w:rStyle w:val="StyleUnderline"/>
          <w:highlight w:val="yellow"/>
        </w:rPr>
        <w:t>We define protection as</w:t>
      </w:r>
      <w:r>
        <w:rPr>
          <w:rStyle w:val="StyleUnderline"/>
          <w:highlight w:val="yellow"/>
        </w:rPr>
        <w:t xml:space="preserve"> </w:t>
      </w:r>
      <w:r w:rsidRPr="004833C4">
        <w:rPr>
          <w:rStyle w:val="StyleUnderline"/>
          <w:highlight w:val="yellow"/>
        </w:rPr>
        <w:t>prevention of decline of ecological integrity</w:t>
      </w:r>
      <w:r w:rsidRPr="004833C4">
        <w:rPr>
          <w:sz w:val="16"/>
        </w:rPr>
        <w:t xml:space="preserve">. </w:t>
      </w:r>
      <w:r w:rsidRPr="004833C4">
        <w:rPr>
          <w:rStyle w:val="StyleUnderline"/>
          <w:highlight w:val="yellow"/>
        </w:rPr>
        <w:t>Priorities</w:t>
      </w:r>
      <w:r>
        <w:rPr>
          <w:rStyle w:val="StyleUnderline"/>
          <w:highlight w:val="yellow"/>
        </w:rPr>
        <w:t xml:space="preserve"> </w:t>
      </w:r>
      <w:r w:rsidRPr="004833C4">
        <w:rPr>
          <w:rStyle w:val="StyleUnderline"/>
          <w:highlight w:val="yellow"/>
        </w:rPr>
        <w:t>for protection should focus on</w:t>
      </w:r>
      <w:r w:rsidRPr="004833C4">
        <w:rPr>
          <w:sz w:val="16"/>
        </w:rPr>
        <w:t xml:space="preserve"> good HUC-12 </w:t>
      </w:r>
      <w:r w:rsidRPr="004833C4">
        <w:rPr>
          <w:rStyle w:val="StyleUnderline"/>
          <w:highlight w:val="yellow"/>
        </w:rPr>
        <w:t>watersheds</w:t>
      </w:r>
      <w:r w:rsidRPr="004833C4">
        <w:rPr>
          <w:sz w:val="16"/>
        </w:rPr>
        <w:t xml:space="preserve"> in poor HUC-10 watersheds because HUC-12 watersheds in good condition are likely to provide a pool of species for recovery of aquatic biota. </w:t>
      </w:r>
      <w:proofErr w:type="spellStart"/>
      <w:r w:rsidRPr="004833C4">
        <w:rPr>
          <w:sz w:val="16"/>
        </w:rPr>
        <w:t>Sundermann</w:t>
      </w:r>
      <w:proofErr w:type="spellEnd"/>
      <w:r w:rsidRPr="004833C4">
        <w:rPr>
          <w:sz w:val="16"/>
        </w:rPr>
        <w:t xml:space="preserve"> et al. (2011) found that stream restoration had greatest success when good sites were within 0 to 5 km of the restored segment. Therefore, protection priority at the HUC-12 watershed scale declines as the condition of the HUC-10 watershed within which it is nested improves (Figs 4B, 5). The highest level of protection priority (Level 1) </w:t>
      </w:r>
      <w:proofErr w:type="gramStart"/>
      <w:r w:rsidRPr="004833C4">
        <w:rPr>
          <w:sz w:val="16"/>
        </w:rPr>
        <w:t>is assigned</w:t>
      </w:r>
      <w:proofErr w:type="gramEnd"/>
      <w:r w:rsidRPr="004833C4">
        <w:rPr>
          <w:sz w:val="16"/>
        </w:rPr>
        <w:t xml:space="preserve"> to </w:t>
      </w:r>
      <w:proofErr w:type="spellStart"/>
      <w:r w:rsidRPr="004833C4">
        <w:rPr>
          <w:sz w:val="16"/>
        </w:rPr>
        <w:t>excellentquality</w:t>
      </w:r>
      <w:proofErr w:type="spellEnd"/>
      <w:r w:rsidRPr="004833C4">
        <w:rPr>
          <w:sz w:val="16"/>
        </w:rPr>
        <w:t xml:space="preserve"> HUC-12 watersheds in HUC-10 watersheds with fair to poor condition. These neighborhoods </w:t>
      </w:r>
      <w:proofErr w:type="gramStart"/>
      <w:r w:rsidRPr="004833C4">
        <w:rPr>
          <w:sz w:val="16"/>
        </w:rPr>
        <w:t>should be protected</w:t>
      </w:r>
      <w:proofErr w:type="gramEnd"/>
      <w:r w:rsidRPr="004833C4">
        <w:rPr>
          <w:sz w:val="16"/>
        </w:rPr>
        <w:t xml:space="preserve"> so that they can supply raw material (e.g., clean water, colonizers) for restoring the ecological condition of the broader HUC-10 watershed. For example, the headwater HUC-12 watershed of the Buckhannon River receives Level 1 protection priority because it is a good HUC-12 watershed within a relatively poor HUC-10 watershed (Fig. 6A). The next priority for protection (Level 2) </w:t>
      </w:r>
      <w:proofErr w:type="gramStart"/>
      <w:r w:rsidRPr="004833C4">
        <w:rPr>
          <w:sz w:val="16"/>
        </w:rPr>
        <w:t>is assigned</w:t>
      </w:r>
      <w:proofErr w:type="gramEnd"/>
      <w:r w:rsidRPr="004833C4">
        <w:rPr>
          <w:sz w:val="16"/>
        </w:rPr>
        <w:t xml:space="preserve"> to excellent-quality HUC-12 watersheds in good HUC-10 watersheds, and the last priority (Leve1 3) is assigned to good HUC-12 watersheds in excellent HUC-10 watersheds. For example, the headwater HUC-12 watersheds of the Tygart Valley River fall into Level 3 because they are within an excellent HUC-10 watershed (Fig. 6A).</w:t>
      </w:r>
    </w:p>
    <w:p w:rsidR="00EF7E93" w:rsidRDefault="00EF7E93" w:rsidP="00EF7E93"/>
    <w:p w:rsidR="00EF7E93" w:rsidRDefault="00EF7E93" w:rsidP="00EF7E93">
      <w:pPr>
        <w:pStyle w:val="Heading4"/>
      </w:pPr>
    </w:p>
    <w:p w:rsidR="00EF7E93" w:rsidRDefault="00EF7E93" w:rsidP="00EF7E93">
      <w:pPr>
        <w:pStyle w:val="Heading4"/>
      </w:pPr>
    </w:p>
    <w:p w:rsidR="00EF7E93" w:rsidRDefault="00EF7E93" w:rsidP="00EF7E93">
      <w:pPr>
        <w:pStyle w:val="Heading4"/>
      </w:pPr>
      <w:r>
        <w:t>Protection means the reduction in threats to the resource</w:t>
      </w:r>
    </w:p>
    <w:p w:rsidR="00EF7E93" w:rsidRDefault="00EF7E93" w:rsidP="00EF7E93">
      <w:r w:rsidRPr="008E1293">
        <w:rPr>
          <w:rStyle w:val="Style13ptBold"/>
        </w:rPr>
        <w:t>Kearney 15</w:t>
      </w:r>
      <w:r>
        <w:t xml:space="preserve"> Robert Kearney is an emeritus professor at the Fisheries Institute for Applied Ecology at the University of Canberra., Are “Strongly Protected” MPAs the Future of Ocean Conservation? https://sustainablefisheries-uw.org/are-strongly-protected-mpas-the-future-of-ocean-conservation/</w:t>
      </w:r>
    </w:p>
    <w:p w:rsidR="00EF7E93" w:rsidRDefault="00EF7E93" w:rsidP="00EF7E93">
      <w:r w:rsidRPr="00762387">
        <w:rPr>
          <w:rStyle w:val="StyleUnderline"/>
          <w:highlight w:val="yellow"/>
        </w:rPr>
        <w:t xml:space="preserve">Dictionaries define ‘protection’ as the action of </w:t>
      </w:r>
      <w:proofErr w:type="gramStart"/>
      <w:r w:rsidRPr="00762387">
        <w:rPr>
          <w:rStyle w:val="StyleUnderline"/>
          <w:highlight w:val="yellow"/>
        </w:rPr>
        <w:t>protecting,</w:t>
      </w:r>
      <w:proofErr w:type="gramEnd"/>
      <w:r w:rsidRPr="00762387">
        <w:rPr>
          <w:rStyle w:val="StyleUnderline"/>
        </w:rPr>
        <w:t xml:space="preserve"> </w:t>
      </w:r>
      <w:r>
        <w:t xml:space="preserve">with the clear implication (usually stated) </w:t>
      </w:r>
      <w:r w:rsidRPr="00762387">
        <w:rPr>
          <w:rStyle w:val="StyleUnderline"/>
          <w:highlight w:val="yellow"/>
        </w:rPr>
        <w:t xml:space="preserve">that it is the result of action against a real or perceived threat or threats. In the absence of a </w:t>
      </w:r>
      <w:proofErr w:type="gramStart"/>
      <w:r w:rsidRPr="00762387">
        <w:rPr>
          <w:rStyle w:val="StyleUnderline"/>
          <w:highlight w:val="yellow"/>
        </w:rPr>
        <w:t>threat</w:t>
      </w:r>
      <w:proofErr w:type="gramEnd"/>
      <w:r w:rsidRPr="00762387">
        <w:rPr>
          <w:rStyle w:val="StyleUnderline"/>
          <w:highlight w:val="yellow"/>
        </w:rPr>
        <w:t xml:space="preserve"> ‘protection’ has no relevance.</w:t>
      </w:r>
      <w:r w:rsidRPr="00762387">
        <w:rPr>
          <w:rStyle w:val="StyleUnderline"/>
        </w:rPr>
        <w:t xml:space="preserve"> </w:t>
      </w:r>
      <w:r>
        <w:t xml:space="preserve">Evaluation of actual, or even anticipated, outcomes, such as the provision of protection, has little credibility in the absence of evidence-based assessment of cause and effect. Normal scientific process dictates that </w:t>
      </w:r>
      <w:r w:rsidRPr="004833C4">
        <w:rPr>
          <w:rStyle w:val="StyleUnderline"/>
          <w:highlight w:val="yellow"/>
        </w:rPr>
        <w:t xml:space="preserve">determination of the appropriate ‘actions of protecting’ </w:t>
      </w:r>
      <w:proofErr w:type="gramStart"/>
      <w:r w:rsidRPr="004833C4">
        <w:rPr>
          <w:rStyle w:val="StyleUnderline"/>
          <w:highlight w:val="yellow"/>
        </w:rPr>
        <w:t>would be preceded</w:t>
      </w:r>
      <w:proofErr w:type="gramEnd"/>
      <w:r w:rsidRPr="004833C4">
        <w:rPr>
          <w:rStyle w:val="StyleUnderline"/>
          <w:highlight w:val="yellow"/>
        </w:rPr>
        <w:t xml:space="preserve"> by determination of the threats to whatever it is that is to be protected</w:t>
      </w:r>
      <w:r>
        <w:t xml:space="preserve">. </w:t>
      </w:r>
      <w:proofErr w:type="gramStart"/>
      <w:r>
        <w:t>Presumably</w:t>
      </w:r>
      <w:proofErr w:type="gramEnd"/>
      <w:r>
        <w:t xml:space="preserve"> the interests of efficient provision of protection would be influenced by addressing threats in some priority order, commonly related to the severity of the threat. </w:t>
      </w:r>
      <w:r w:rsidRPr="004833C4">
        <w:rPr>
          <w:rStyle w:val="StyleUnderline"/>
          <w:highlight w:val="yellow"/>
        </w:rPr>
        <w:t xml:space="preserve">The effectiveness of the provision of protection </w:t>
      </w:r>
      <w:proofErr w:type="gramStart"/>
      <w:r w:rsidRPr="004833C4">
        <w:rPr>
          <w:rStyle w:val="StyleUnderline"/>
          <w:highlight w:val="yellow"/>
        </w:rPr>
        <w:t>should then be based</w:t>
      </w:r>
      <w:proofErr w:type="gramEnd"/>
      <w:r w:rsidRPr="004833C4">
        <w:rPr>
          <w:rStyle w:val="StyleUnderline"/>
          <w:highlight w:val="yellow"/>
        </w:rPr>
        <w:t xml:space="preserve"> on assessment of the degree to which</w:t>
      </w:r>
      <w:r>
        <w:t xml:space="preserve"> all threats, or at least </w:t>
      </w:r>
      <w:r w:rsidRPr="004833C4">
        <w:rPr>
          <w:rStyle w:val="StyleUnderline"/>
          <w:highlight w:val="yellow"/>
        </w:rPr>
        <w:t>those that pose the greatest threat, have been ameliorated</w:t>
      </w:r>
      <w:r>
        <w:t>.</w:t>
      </w:r>
    </w:p>
    <w:p w:rsidR="00EF7E93" w:rsidRDefault="00EF7E93" w:rsidP="00EF7E93"/>
    <w:p w:rsidR="003C6912" w:rsidRDefault="003C6912" w:rsidP="00EF7E93"/>
    <w:p w:rsidR="003C6912" w:rsidRDefault="003C6912" w:rsidP="003C6912">
      <w:pPr>
        <w:pStyle w:val="Heading3"/>
      </w:pPr>
      <w:r>
        <w:t>Restoration is not protection</w:t>
      </w:r>
    </w:p>
    <w:p w:rsidR="003C6912" w:rsidRDefault="003C6912" w:rsidP="003C6912"/>
    <w:p w:rsidR="003C6912" w:rsidRDefault="003C6912" w:rsidP="003C6912">
      <w:pPr>
        <w:pStyle w:val="Heading4"/>
      </w:pPr>
      <w:r>
        <w:t>Restoration is not protection</w:t>
      </w:r>
    </w:p>
    <w:p w:rsidR="003C6912" w:rsidRDefault="003C6912" w:rsidP="003C6912">
      <w:r w:rsidRPr="00C8220D">
        <w:rPr>
          <w:rStyle w:val="Style13ptBold"/>
        </w:rPr>
        <w:t>SWMO 11</w:t>
      </w:r>
      <w:r>
        <w:t xml:space="preserve"> Scott Watershed Management Organization, Prepared for the Minnesota Pollution Control Agency, Credit River Protection Plan, https://www.pca.state.mn.us/sites/default/files/wq-iw11-07h.pdf</w:t>
      </w:r>
    </w:p>
    <w:p w:rsidR="003C6912" w:rsidRDefault="003C6912" w:rsidP="003C6912">
      <w:r>
        <w:t xml:space="preserve">The TAC recognized that </w:t>
      </w:r>
      <w:r w:rsidRPr="00C8220D">
        <w:rPr>
          <w:rStyle w:val="StyleUnderline"/>
          <w:highlight w:val="yellow"/>
        </w:rPr>
        <w:t xml:space="preserve">protection is different </w:t>
      </w:r>
      <w:proofErr w:type="gramStart"/>
      <w:r w:rsidRPr="00C8220D">
        <w:rPr>
          <w:rStyle w:val="StyleUnderline"/>
          <w:highlight w:val="yellow"/>
        </w:rPr>
        <w:t>than</w:t>
      </w:r>
      <w:proofErr w:type="gramEnd"/>
      <w:r w:rsidRPr="00C8220D">
        <w:rPr>
          <w:rStyle w:val="StyleUnderline"/>
          <w:highlight w:val="yellow"/>
        </w:rPr>
        <w:t xml:space="preserve"> restoration. Water quality</w:t>
      </w:r>
      <w:r>
        <w:rPr>
          <w:rStyle w:val="StyleUnderline"/>
          <w:highlight w:val="yellow"/>
        </w:rPr>
        <w:t xml:space="preserve"> </w:t>
      </w:r>
      <w:r w:rsidRPr="00C8220D">
        <w:rPr>
          <w:rStyle w:val="StyleUnderline"/>
          <w:highlight w:val="yellow"/>
        </w:rPr>
        <w:t>restoration needs to reduce pollutant loads and may require significant physical</w:t>
      </w:r>
      <w:r>
        <w:rPr>
          <w:rStyle w:val="StyleUnderline"/>
          <w:highlight w:val="yellow"/>
        </w:rPr>
        <w:t xml:space="preserve"> </w:t>
      </w:r>
      <w:r w:rsidRPr="00C8220D">
        <w:rPr>
          <w:rStyle w:val="StyleUnderline"/>
          <w:highlight w:val="yellow"/>
        </w:rPr>
        <w:t>corrections or capital improvements. Protection relies mostly on measures that preserve</w:t>
      </w:r>
      <w:r>
        <w:rPr>
          <w:rStyle w:val="StyleUnderline"/>
          <w:highlight w:val="yellow"/>
        </w:rPr>
        <w:t xml:space="preserve"> </w:t>
      </w:r>
      <w:r w:rsidRPr="00C8220D">
        <w:rPr>
          <w:rStyle w:val="StyleUnderline"/>
          <w:highlight w:val="yellow"/>
        </w:rPr>
        <w:t>existing conditions.</w:t>
      </w:r>
      <w:r>
        <w:t xml:space="preserve"> </w:t>
      </w:r>
    </w:p>
    <w:p w:rsidR="003C6912" w:rsidRDefault="003C6912" w:rsidP="003C6912"/>
    <w:p w:rsidR="0016621E" w:rsidRDefault="0016621E" w:rsidP="0016621E">
      <w:pPr>
        <w:pStyle w:val="Heading4"/>
      </w:pPr>
      <w:r>
        <w:t>Wetlands restoration is distinct from protection</w:t>
      </w:r>
    </w:p>
    <w:p w:rsidR="0016621E" w:rsidRDefault="0016621E" w:rsidP="0016621E">
      <w:r w:rsidRPr="00671D90">
        <w:rPr>
          <w:rStyle w:val="Style13ptBold"/>
        </w:rPr>
        <w:t>EPA 15</w:t>
      </w:r>
      <w:r>
        <w:t xml:space="preserve"> VOLUNTARY RESTORATION AND PROTECTION https://www.epa.gov/sites/production/files/2015-09/documents/restoration_and_protection_cef_1.pdf</w:t>
      </w:r>
    </w:p>
    <w:p w:rsidR="0016621E" w:rsidRDefault="0016621E" w:rsidP="0016621E">
      <w:r w:rsidRPr="001D2F7B">
        <w:rPr>
          <w:rStyle w:val="StyleUnderline"/>
          <w:highlight w:val="yellow"/>
        </w:rPr>
        <w:t xml:space="preserve">Wetland restoration is the manipulation of a former or degraded wetland’s physical, chemical, or biological characteristics to return its natural </w:t>
      </w:r>
      <w:proofErr w:type="gramStart"/>
      <w:r w:rsidRPr="001D2F7B">
        <w:rPr>
          <w:rStyle w:val="StyleUnderline"/>
          <w:highlight w:val="yellow"/>
        </w:rPr>
        <w:t>functions</w:t>
      </w:r>
      <w:r>
        <w:t>.1 .</w:t>
      </w:r>
      <w:proofErr w:type="gramEnd"/>
      <w:r>
        <w:t xml:space="preserve"> Restoration practices </w:t>
      </w:r>
      <w:proofErr w:type="gramStart"/>
      <w:r>
        <w:t>include:</w:t>
      </w:r>
      <w:proofErr w:type="gramEnd"/>
      <w:r>
        <w:t xml:space="preserve"> • Re-establishment, the rebuilding a former wetland; and • Rehabilitation, repairing the functions of a degraded wetland (US EPA, 2007a). </w:t>
      </w:r>
      <w:r w:rsidRPr="001D2F7B">
        <w:rPr>
          <w:rStyle w:val="Emphasis"/>
          <w:highlight w:val="yellow"/>
        </w:rPr>
        <w:t>Wetlands protection</w:t>
      </w:r>
      <w:r w:rsidRPr="00671D90">
        <w:rPr>
          <w:rStyle w:val="StyleUnderline"/>
          <w:highlight w:val="yellow"/>
        </w:rPr>
        <w:t xml:space="preserve"> </w:t>
      </w:r>
      <w:proofErr w:type="gramStart"/>
      <w:r w:rsidRPr="00671D90">
        <w:rPr>
          <w:rStyle w:val="StyleUnderline"/>
          <w:highlight w:val="yellow"/>
        </w:rPr>
        <w:t>is defined</w:t>
      </w:r>
      <w:proofErr w:type="gramEnd"/>
      <w:r w:rsidRPr="00671D90">
        <w:rPr>
          <w:rStyle w:val="StyleUnderline"/>
          <w:highlight w:val="yellow"/>
        </w:rPr>
        <w:t xml:space="preserve"> as removing a threat or preventing the decline of wetland</w:t>
      </w:r>
      <w:r>
        <w:rPr>
          <w:rStyle w:val="StyleUnderline"/>
          <w:highlight w:val="yellow"/>
        </w:rPr>
        <w:t xml:space="preserve"> </w:t>
      </w:r>
      <w:r w:rsidRPr="00671D90">
        <w:rPr>
          <w:rStyle w:val="StyleUnderline"/>
          <w:highlight w:val="yellow"/>
        </w:rPr>
        <w:t>conditions</w:t>
      </w:r>
      <w:r>
        <w:t xml:space="preserve"> (US EPA, 2007a). </w:t>
      </w:r>
    </w:p>
    <w:p w:rsidR="0016621E" w:rsidRDefault="0016621E" w:rsidP="0016621E"/>
    <w:p w:rsidR="0016621E" w:rsidRDefault="0016621E" w:rsidP="0016621E"/>
    <w:p w:rsidR="0016621E" w:rsidRDefault="0016621E" w:rsidP="0016621E">
      <w:pPr>
        <w:pStyle w:val="Heading4"/>
      </w:pPr>
      <w:r>
        <w:t>Protection is about preventing future damage not restoring from past damage</w:t>
      </w:r>
    </w:p>
    <w:p w:rsidR="0016621E" w:rsidRDefault="0016621E" w:rsidP="0016621E">
      <w:r w:rsidRPr="008B4491">
        <w:rPr>
          <w:rStyle w:val="Style13ptBold"/>
        </w:rPr>
        <w:t>Whalen et al 12</w:t>
      </w:r>
      <w:r>
        <w:t>, L. Whalen, D. Krieger, J.A. Adkins and S. Hahn of the Partnership for Delaware Estuary, Chapter 6 of Technical Report for the Delaware Estuary and Basin, https://www.state.nj.us/drbc/library/documents/TREB-PDE2012/Ch8-restoration.pdf</w:t>
      </w:r>
    </w:p>
    <w:p w:rsidR="0016621E" w:rsidRDefault="0016621E" w:rsidP="0016621E">
      <w:r w:rsidRPr="001D2F7B">
        <w:rPr>
          <w:rStyle w:val="StyleUnderline"/>
          <w:highlight w:val="yellow"/>
        </w:rPr>
        <w:t xml:space="preserve">Protection </w:t>
      </w:r>
      <w:proofErr w:type="gramStart"/>
      <w:r w:rsidRPr="001D2F7B">
        <w:rPr>
          <w:rStyle w:val="StyleUnderline"/>
          <w:highlight w:val="yellow"/>
        </w:rPr>
        <w:t>is defined</w:t>
      </w:r>
      <w:proofErr w:type="gramEnd"/>
      <w:r w:rsidRPr="001D2F7B">
        <w:rPr>
          <w:rStyle w:val="StyleUnderline"/>
          <w:highlight w:val="yellow"/>
        </w:rPr>
        <w:t xml:space="preserve"> as the removal of a threat to, or preventing the decline of, natural healthy environmental</w:t>
      </w:r>
      <w:r>
        <w:rPr>
          <w:rStyle w:val="StyleUnderline"/>
          <w:highlight w:val="yellow"/>
        </w:rPr>
        <w:t xml:space="preserve"> </w:t>
      </w:r>
      <w:r w:rsidRPr="001D2F7B">
        <w:rPr>
          <w:rStyle w:val="StyleUnderline"/>
          <w:highlight w:val="yellow"/>
        </w:rPr>
        <w:t>conditions. This includes</w:t>
      </w:r>
      <w:r>
        <w:t xml:space="preserve"> management actions such as land acquisition, conservation easements, deed restrictions, etc. or other </w:t>
      </w:r>
      <w:r w:rsidRPr="001D2F7B">
        <w:rPr>
          <w:rStyle w:val="StyleUnderline"/>
          <w:highlight w:val="yellow"/>
        </w:rPr>
        <w:t>designations to prevent alteration of natural site conditions. This term also includes activities commonly</w:t>
      </w:r>
      <w:r>
        <w:rPr>
          <w:rStyle w:val="StyleUnderline"/>
          <w:highlight w:val="yellow"/>
        </w:rPr>
        <w:t xml:space="preserve"> </w:t>
      </w:r>
      <w:r w:rsidRPr="001D2F7B">
        <w:rPr>
          <w:rStyle w:val="StyleUnderline"/>
          <w:highlight w:val="yellow"/>
        </w:rPr>
        <w:t>associated with the term “preservation”</w:t>
      </w:r>
      <w:r>
        <w:t xml:space="preserve">. Although </w:t>
      </w:r>
      <w:r w:rsidRPr="001D2F7B">
        <w:rPr>
          <w:rStyle w:val="StyleUnderline"/>
          <w:highlight w:val="yellow"/>
        </w:rPr>
        <w:t>protection efforts</w:t>
      </w:r>
      <w:r>
        <w:t xml:space="preserve"> are critically important for sustaining natural goods and services, they </w:t>
      </w:r>
      <w:r w:rsidRPr="001D2F7B">
        <w:rPr>
          <w:rStyle w:val="StyleUnderline"/>
          <w:highlight w:val="yellow"/>
        </w:rPr>
        <w:t>do not result in a net gain of hectares or habitat function relative to past conditions</w:t>
      </w:r>
    </w:p>
    <w:p w:rsidR="0016621E" w:rsidRDefault="0016621E" w:rsidP="0016621E"/>
    <w:p w:rsidR="0016621E" w:rsidRDefault="0016621E" w:rsidP="0016621E"/>
    <w:p w:rsidR="0016621E" w:rsidRDefault="0016621E" w:rsidP="0016621E">
      <w:pPr>
        <w:pStyle w:val="Heading4"/>
      </w:pPr>
      <w:r>
        <w:t>Restoration is not protection</w:t>
      </w:r>
    </w:p>
    <w:p w:rsidR="0016621E" w:rsidRDefault="0016621E" w:rsidP="0016621E">
      <w:r w:rsidRPr="00134CB9">
        <w:rPr>
          <w:rStyle w:val="Style13ptBold"/>
        </w:rPr>
        <w:t>New Jersey</w:t>
      </w:r>
      <w:r>
        <w:rPr>
          <w:rStyle w:val="Style13ptBold"/>
        </w:rPr>
        <w:t xml:space="preserve"> </w:t>
      </w:r>
      <w:r w:rsidRPr="00134CB9">
        <w:rPr>
          <w:rStyle w:val="Style13ptBold"/>
        </w:rPr>
        <w:t>Department of Environmental Protection</w:t>
      </w:r>
      <w:r>
        <w:rPr>
          <w:rStyle w:val="Style13ptBold"/>
        </w:rPr>
        <w:t xml:space="preserve"> </w:t>
      </w:r>
      <w:r w:rsidRPr="00134CB9">
        <w:rPr>
          <w:rStyle w:val="Style13ptBold"/>
        </w:rPr>
        <w:t>Water Resource Management</w:t>
      </w:r>
      <w:r>
        <w:rPr>
          <w:rStyle w:val="Style13ptBold"/>
        </w:rPr>
        <w:t xml:space="preserve"> </w:t>
      </w:r>
      <w:r w:rsidRPr="00134CB9">
        <w:rPr>
          <w:rStyle w:val="Style13ptBold"/>
        </w:rPr>
        <w:t>17</w:t>
      </w:r>
      <w:r>
        <w:t>, Barnegat Bay Restoration, Enhancement, and Protection Strategy: Moving Science into Action, https://www.nj.gov/dep/barnegatbay/docs/BarnBay-REPS.pdf</w:t>
      </w:r>
    </w:p>
    <w:p w:rsidR="0016621E" w:rsidRPr="001D2F7B" w:rsidRDefault="0016621E" w:rsidP="0016621E">
      <w:pPr>
        <w:rPr>
          <w:sz w:val="16"/>
        </w:rPr>
      </w:pPr>
      <w:r w:rsidRPr="001D2F7B">
        <w:rPr>
          <w:sz w:val="16"/>
        </w:rPr>
        <w:t xml:space="preserve">The draft BB REP Strategy has </w:t>
      </w:r>
      <w:r w:rsidRPr="001D2F7B">
        <w:rPr>
          <w:rStyle w:val="StyleUnderline"/>
          <w:highlight w:val="yellow"/>
        </w:rPr>
        <w:t>four major components:</w:t>
      </w:r>
      <w:r>
        <w:rPr>
          <w:rStyle w:val="StyleUnderline"/>
          <w:highlight w:val="yellow"/>
        </w:rPr>
        <w:t xml:space="preserve"> </w:t>
      </w:r>
      <w:r w:rsidRPr="001D2F7B">
        <w:rPr>
          <w:rStyle w:val="StyleUnderline"/>
          <w:highlight w:val="yellow"/>
        </w:rPr>
        <w:t>Restoration, Enhancement, Protection and Assessment</w:t>
      </w:r>
      <w:r w:rsidRPr="001D2F7B">
        <w:rPr>
          <w:sz w:val="16"/>
        </w:rPr>
        <w:t xml:space="preserve">. </w:t>
      </w:r>
      <w:r w:rsidRPr="001D2F7B">
        <w:rPr>
          <w:rStyle w:val="StyleUnderline"/>
          <w:highlight w:val="yellow"/>
        </w:rPr>
        <w:t xml:space="preserve">Restoration </w:t>
      </w:r>
      <w:proofErr w:type="gramStart"/>
      <w:r w:rsidRPr="001D2F7B">
        <w:rPr>
          <w:rStyle w:val="StyleUnderline"/>
          <w:highlight w:val="yellow"/>
        </w:rPr>
        <w:t>is defined</w:t>
      </w:r>
      <w:proofErr w:type="gramEnd"/>
      <w:r w:rsidRPr="001D2F7B">
        <w:rPr>
          <w:rStyle w:val="StyleUnderline"/>
          <w:highlight w:val="yellow"/>
        </w:rPr>
        <w:t xml:space="preserve"> as actions</w:t>
      </w:r>
      <w:r w:rsidRPr="001D2F7B">
        <w:rPr>
          <w:sz w:val="16"/>
        </w:rPr>
        <w:t xml:space="preserve"> needed </w:t>
      </w:r>
      <w:r w:rsidRPr="001D2F7B">
        <w:rPr>
          <w:rStyle w:val="StyleUnderline"/>
          <w:highlight w:val="yellow"/>
        </w:rPr>
        <w:t>to return</w:t>
      </w:r>
      <w:r w:rsidRPr="001D2F7B">
        <w:rPr>
          <w:sz w:val="16"/>
        </w:rPr>
        <w:t xml:space="preserve"> Barnegat Bay </w:t>
      </w:r>
      <w:r w:rsidRPr="001D2F7B">
        <w:rPr>
          <w:rStyle w:val="StyleUnderline"/>
          <w:highlight w:val="yellow"/>
        </w:rPr>
        <w:t xml:space="preserve">to a </w:t>
      </w:r>
      <w:proofErr w:type="spellStart"/>
      <w:r w:rsidRPr="001D2F7B">
        <w:rPr>
          <w:rStyle w:val="StyleUnderline"/>
          <w:highlight w:val="yellow"/>
        </w:rPr>
        <w:t>nonimpaired</w:t>
      </w:r>
      <w:proofErr w:type="spellEnd"/>
      <w:r w:rsidRPr="001D2F7B">
        <w:rPr>
          <w:sz w:val="16"/>
        </w:rPr>
        <w:t xml:space="preserve"> (healthy) </w:t>
      </w:r>
      <w:r w:rsidRPr="001D2F7B">
        <w:rPr>
          <w:rStyle w:val="StyleUnderline"/>
          <w:highlight w:val="yellow"/>
        </w:rPr>
        <w:t>status.</w:t>
      </w:r>
      <w:r w:rsidRPr="001D2F7B">
        <w:rPr>
          <w:sz w:val="16"/>
        </w:rPr>
        <w:t xml:space="preserve"> Enhancement is defined as actions needed to reduce the spatial extent of current impairments, improve areas “on the edge” of impairment, and/or enhance the use of Barnegat Bay. </w:t>
      </w:r>
      <w:r w:rsidRPr="001D2F7B">
        <w:rPr>
          <w:rStyle w:val="StyleUnderline"/>
          <w:highlight w:val="yellow"/>
        </w:rPr>
        <w:t xml:space="preserve">Protection </w:t>
      </w:r>
      <w:proofErr w:type="gramStart"/>
      <w:r w:rsidRPr="001D2F7B">
        <w:rPr>
          <w:rStyle w:val="StyleUnderline"/>
          <w:highlight w:val="yellow"/>
        </w:rPr>
        <w:t>is defined</w:t>
      </w:r>
      <w:proofErr w:type="gramEnd"/>
      <w:r w:rsidRPr="001D2F7B">
        <w:rPr>
          <w:rStyle w:val="StyleUnderline"/>
          <w:highlight w:val="yellow"/>
        </w:rPr>
        <w:t xml:space="preserve"> as actions needed to preserve and</w:t>
      </w:r>
      <w:r>
        <w:rPr>
          <w:rStyle w:val="StyleUnderline"/>
          <w:highlight w:val="yellow"/>
        </w:rPr>
        <w:t xml:space="preserve"> </w:t>
      </w:r>
      <w:r w:rsidRPr="001D2F7B">
        <w:rPr>
          <w:rStyle w:val="StyleUnderline"/>
          <w:highlight w:val="yellow"/>
        </w:rPr>
        <w:t>safeguard</w:t>
      </w:r>
      <w:r w:rsidRPr="001D2F7B">
        <w:rPr>
          <w:rStyle w:val="StyleUnderline"/>
        </w:rPr>
        <w:t xml:space="preserve"> </w:t>
      </w:r>
      <w:r w:rsidRPr="001D2F7B">
        <w:rPr>
          <w:sz w:val="16"/>
        </w:rPr>
        <w:t xml:space="preserve">open land, valuable </w:t>
      </w:r>
      <w:r w:rsidRPr="001D2F7B">
        <w:rPr>
          <w:rStyle w:val="StyleUnderline"/>
          <w:highlight w:val="yellow"/>
        </w:rPr>
        <w:t>wetlands, and</w:t>
      </w:r>
      <w:r w:rsidRPr="001D2F7B">
        <w:rPr>
          <w:rStyle w:val="StyleUnderline"/>
        </w:rPr>
        <w:t xml:space="preserve"> </w:t>
      </w:r>
      <w:proofErr w:type="spellStart"/>
      <w:r w:rsidRPr="001D2F7B">
        <w:rPr>
          <w:sz w:val="16"/>
        </w:rPr>
        <w:t>nonimpaired</w:t>
      </w:r>
      <w:proofErr w:type="spellEnd"/>
      <w:r w:rsidRPr="001D2F7B">
        <w:rPr>
          <w:sz w:val="16"/>
        </w:rPr>
        <w:t xml:space="preserve"> </w:t>
      </w:r>
      <w:r w:rsidRPr="001D2F7B">
        <w:rPr>
          <w:rStyle w:val="StyleUnderline"/>
          <w:highlight w:val="yellow"/>
        </w:rPr>
        <w:t>waters</w:t>
      </w:r>
      <w:r w:rsidRPr="001D2F7B">
        <w:rPr>
          <w:sz w:val="16"/>
        </w:rPr>
        <w:t xml:space="preserve"> of Barnegat Bay </w:t>
      </w:r>
      <w:r w:rsidRPr="001D2F7B">
        <w:rPr>
          <w:rStyle w:val="StyleUnderline"/>
          <w:highlight w:val="yellow"/>
        </w:rPr>
        <w:t>from future degradation</w:t>
      </w:r>
      <w:r w:rsidRPr="001D2F7B">
        <w:rPr>
          <w:sz w:val="16"/>
        </w:rPr>
        <w:t xml:space="preserve">. Assessment monitoring </w:t>
      </w:r>
      <w:proofErr w:type="gramStart"/>
      <w:r w:rsidRPr="001D2F7B">
        <w:rPr>
          <w:sz w:val="16"/>
        </w:rPr>
        <w:t>is defined</w:t>
      </w:r>
      <w:proofErr w:type="gramEnd"/>
      <w:r w:rsidRPr="001D2F7B">
        <w:rPr>
          <w:sz w:val="16"/>
        </w:rPr>
        <w:t xml:space="preserve"> as monitoring to determine the efficacy of actions, re-evaluation to measure progress, and make modifications to the BB REP Strategy as needed. Each component may include short-term (immediate), mid-term (up to 2 years) and long-term (up to 5 years) objectives and actions. Many of the objectives and actions listed are currently ongoing and </w:t>
      </w:r>
      <w:proofErr w:type="gramStart"/>
      <w:r w:rsidRPr="001D2F7B">
        <w:rPr>
          <w:sz w:val="16"/>
        </w:rPr>
        <w:t>will be noted</w:t>
      </w:r>
      <w:proofErr w:type="gramEnd"/>
      <w:r w:rsidRPr="001D2F7B">
        <w:rPr>
          <w:sz w:val="16"/>
        </w:rPr>
        <w:t xml:space="preserve"> as such (ongoing, long-term). Action items from the original Phase One Ten-Point Plan that have yet to be completed are </w:t>
      </w:r>
      <w:r w:rsidRPr="001D2F7B">
        <w:rPr>
          <w:rStyle w:val="StyleUnderline"/>
          <w:highlight w:val="yellow"/>
        </w:rPr>
        <w:t>categorized and included as</w:t>
      </w:r>
      <w:r>
        <w:rPr>
          <w:rStyle w:val="StyleUnderline"/>
          <w:highlight w:val="yellow"/>
        </w:rPr>
        <w:t xml:space="preserve"> </w:t>
      </w:r>
      <w:r w:rsidRPr="001D2F7B">
        <w:rPr>
          <w:rStyle w:val="StyleUnderline"/>
          <w:highlight w:val="yellow"/>
        </w:rPr>
        <w:t>either a restoration</w:t>
      </w:r>
      <w:r w:rsidRPr="001D2F7B">
        <w:rPr>
          <w:sz w:val="16"/>
        </w:rPr>
        <w:t xml:space="preserve">, enhancement, </w:t>
      </w:r>
      <w:r w:rsidRPr="001D2F7B">
        <w:rPr>
          <w:rStyle w:val="StyleUnderline"/>
          <w:highlight w:val="yellow"/>
        </w:rPr>
        <w:t>or protection objective</w:t>
      </w:r>
      <w:r w:rsidRPr="001D2F7B">
        <w:rPr>
          <w:sz w:val="16"/>
        </w:rPr>
        <w:t xml:space="preserve"> or may be accomplished through other approaches. </w:t>
      </w:r>
    </w:p>
    <w:p w:rsidR="0016621E" w:rsidRDefault="0016621E" w:rsidP="0016621E"/>
    <w:p w:rsidR="0016621E" w:rsidRDefault="0016621E" w:rsidP="003C6912"/>
    <w:p w:rsidR="003C6912" w:rsidRPr="003C6912" w:rsidRDefault="003C6912" w:rsidP="003C6912"/>
    <w:p w:rsidR="00B03FC0" w:rsidRDefault="00EF7E93" w:rsidP="00EF7E93">
      <w:pPr>
        <w:pStyle w:val="Heading3"/>
      </w:pPr>
      <w:r>
        <w:t>Monitoring is not Protection</w:t>
      </w:r>
    </w:p>
    <w:p w:rsidR="00EF7E93" w:rsidRDefault="00EF7E93" w:rsidP="00EF7E93"/>
    <w:p w:rsidR="00EF7E93" w:rsidRDefault="00EF7E93" w:rsidP="00EF7E93">
      <w:pPr>
        <w:pStyle w:val="Heading4"/>
      </w:pPr>
      <w:r>
        <w:t>Monitoring is not protection</w:t>
      </w:r>
    </w:p>
    <w:p w:rsidR="00EF7E93" w:rsidRDefault="00EF7E93" w:rsidP="00EF7E93">
      <w:proofErr w:type="spellStart"/>
      <w:r w:rsidRPr="00586826">
        <w:rPr>
          <w:rStyle w:val="Style13ptBold"/>
        </w:rPr>
        <w:t>Plieness</w:t>
      </w:r>
      <w:proofErr w:type="spellEnd"/>
      <w:r w:rsidRPr="00586826">
        <w:rPr>
          <w:rStyle w:val="Style13ptBold"/>
        </w:rPr>
        <w:t xml:space="preserve"> 5</w:t>
      </w:r>
      <w:r>
        <w:t xml:space="preserve"> Raymond </w:t>
      </w:r>
      <w:proofErr w:type="spellStart"/>
      <w:r>
        <w:t>Plieness</w:t>
      </w:r>
      <w:proofErr w:type="spellEnd"/>
      <w:r>
        <w:t xml:space="preserve"> is Action Director of Department of Energy Office of Legacy Management, https://www.nrc.gov/docs/ML0511/ML051100268.pdf</w:t>
      </w:r>
    </w:p>
    <w:p w:rsidR="00EF7E93" w:rsidRPr="004833C4" w:rsidRDefault="00EF7E93" w:rsidP="00EF7E93">
      <w:pPr>
        <w:rPr>
          <w:sz w:val="16"/>
        </w:rPr>
      </w:pPr>
      <w:r w:rsidRPr="004833C4">
        <w:rPr>
          <w:sz w:val="16"/>
        </w:rPr>
        <w:t xml:space="preserve">DOE acknowledges that NRC staff is under Commission directive to consider only "realistic" use scenarios </w:t>
      </w:r>
      <w:r w:rsidRPr="00586826">
        <w:rPr>
          <w:rStyle w:val="StyleUnderline"/>
          <w:highlight w:val="yellow"/>
        </w:rPr>
        <w:t>when evaluating ground water compliance proposals</w:t>
      </w:r>
      <w:r w:rsidRPr="004833C4">
        <w:rPr>
          <w:sz w:val="16"/>
        </w:rPr>
        <w:t xml:space="preserve">, and, in this case, Class </w:t>
      </w:r>
      <w:proofErr w:type="gramStart"/>
      <w:r w:rsidRPr="004833C4">
        <w:rPr>
          <w:sz w:val="16"/>
        </w:rPr>
        <w:t>I and Class II</w:t>
      </w:r>
      <w:proofErr w:type="gramEnd"/>
      <w:r w:rsidRPr="004833C4">
        <w:rPr>
          <w:sz w:val="16"/>
        </w:rPr>
        <w:t xml:space="preserve"> ground water use was not considered to be realistic. Class III ground water use is realistic; however, it appears NRC has determined that it is not realistic to expect that the Class III standards will ever be exceeded outside the site boundary expected to be transferred to DOE. This is the crux of the inconsistency. If it is not realistic to assume that the Class III standards will ever be exceeded (and therefore restrictions on ground water usage are not needed), then why is ground water monitoring for hundreds of years required for this unrealistic possibility? If the restrictions </w:t>
      </w:r>
      <w:proofErr w:type="gramStart"/>
      <w:r w:rsidRPr="004833C4">
        <w:rPr>
          <w:sz w:val="16"/>
        </w:rPr>
        <w:t>are not needed</w:t>
      </w:r>
      <w:proofErr w:type="gramEnd"/>
      <w:r w:rsidRPr="004833C4">
        <w:rPr>
          <w:sz w:val="16"/>
        </w:rPr>
        <w:t xml:space="preserve">, then it is logical to assume that the monitoring is also not needed, and if monitoring is justified then clearly NRC should require restrictions that protect human health and the environment from access to this contamination. </w:t>
      </w:r>
      <w:r w:rsidRPr="00586826">
        <w:rPr>
          <w:rStyle w:val="StyleUnderline"/>
          <w:highlight w:val="yellow"/>
        </w:rPr>
        <w:t>Monitoring is not protection</w:t>
      </w:r>
      <w:r w:rsidRPr="004833C4">
        <w:rPr>
          <w:sz w:val="16"/>
        </w:rPr>
        <w:t>. NRC appears to apply Point of Exposure standards at the off-site wells and therefore NUREG-1620, Rev. 1 Section 4.3.3.2(5), paragraph 3, page 4-32, should apply, which requires efforts by the licensee to acquire the land or an institutional control.</w:t>
      </w:r>
    </w:p>
    <w:p w:rsidR="00EF7E93" w:rsidRDefault="00EF7E93" w:rsidP="00EF7E93"/>
    <w:p w:rsidR="00EF7E93" w:rsidRDefault="00EF7E93" w:rsidP="00EF7E93">
      <w:pPr>
        <w:pStyle w:val="Heading3"/>
      </w:pPr>
      <w:r>
        <w:t>Minimizing damage is not protection</w:t>
      </w:r>
    </w:p>
    <w:p w:rsidR="00EF7E93" w:rsidRDefault="00EF7E93" w:rsidP="00EF7E93"/>
    <w:p w:rsidR="00EF7E93" w:rsidRDefault="00EF7E93" w:rsidP="00EF7E93">
      <w:pPr>
        <w:pStyle w:val="Heading4"/>
      </w:pPr>
      <w:r>
        <w:t>Reducing risk is not protection</w:t>
      </w:r>
    </w:p>
    <w:p w:rsidR="00EF7E93" w:rsidRDefault="00EF7E93" w:rsidP="00EF7E93">
      <w:proofErr w:type="spellStart"/>
      <w:r w:rsidRPr="002D18E7">
        <w:rPr>
          <w:rStyle w:val="Style13ptBold"/>
        </w:rPr>
        <w:t>Braungart</w:t>
      </w:r>
      <w:proofErr w:type="spellEnd"/>
      <w:r w:rsidRPr="002D18E7">
        <w:rPr>
          <w:rStyle w:val="Style13ptBold"/>
        </w:rPr>
        <w:t xml:space="preserve"> 20</w:t>
      </w:r>
      <w:r>
        <w:t xml:space="preserve"> Professor Dr. Michael </w:t>
      </w:r>
      <w:proofErr w:type="spellStart"/>
      <w:r>
        <w:t>Braungart</w:t>
      </w:r>
      <w:proofErr w:type="spellEnd"/>
      <w:r>
        <w:t xml:space="preserve"> is a professor at the </w:t>
      </w:r>
      <w:proofErr w:type="spellStart"/>
      <w:r>
        <w:t>Leuphana</w:t>
      </w:r>
      <w:proofErr w:type="spellEnd"/>
      <w:r>
        <w:t xml:space="preserve"> University </w:t>
      </w:r>
      <w:proofErr w:type="spellStart"/>
      <w:r>
        <w:t>Lüneburg</w:t>
      </w:r>
      <w:proofErr w:type="spellEnd"/>
      <w:r>
        <w:t xml:space="preserve">, the founder and scientific CEO of EPEA </w:t>
      </w:r>
      <w:proofErr w:type="spellStart"/>
      <w:r>
        <w:t>Internationale</w:t>
      </w:r>
      <w:proofErr w:type="spellEnd"/>
      <w:r>
        <w:t xml:space="preserve"> </w:t>
      </w:r>
      <w:proofErr w:type="spellStart"/>
      <w:r>
        <w:t>Umweltforschung</w:t>
      </w:r>
      <w:proofErr w:type="spellEnd"/>
      <w:r>
        <w:t xml:space="preserve"> GmbH, and the co-founder and scientific director of McDonough </w:t>
      </w:r>
      <w:proofErr w:type="spellStart"/>
      <w:r>
        <w:t>Braungart</w:t>
      </w:r>
      <w:proofErr w:type="spellEnd"/>
      <w:r>
        <w:t xml:space="preserve"> Design Chemistry, The Cradle to Cradle Movement, 2/17/21https://jia.sipa.columbia.edu/cradle-cradle-movement</w:t>
      </w:r>
    </w:p>
    <w:p w:rsidR="00EF7E93" w:rsidRPr="00DB4BF7" w:rsidRDefault="00EF7E93" w:rsidP="00EF7E93">
      <w:pPr>
        <w:rPr>
          <w:sz w:val="16"/>
        </w:rPr>
      </w:pPr>
      <w:r w:rsidRPr="00DB4BF7">
        <w:rPr>
          <w:sz w:val="16"/>
        </w:rPr>
        <w:t xml:space="preserve">Another example is a project where I looked at indoor air quality at an architecture school. The indoor air quality was three to eight times worse than the outside urban air. People were trying to save energy, so they seal buildings. With that, they were wrong. One of the key elements of </w:t>
      </w:r>
      <w:proofErr w:type="gramStart"/>
      <w:r w:rsidRPr="00DB4BF7">
        <w:rPr>
          <w:sz w:val="16"/>
        </w:rPr>
        <w:t>Cradle to Cradle</w:t>
      </w:r>
      <w:proofErr w:type="gramEnd"/>
      <w:r w:rsidRPr="00DB4BF7">
        <w:rPr>
          <w:sz w:val="16"/>
        </w:rPr>
        <w:t xml:space="preserve"> is the difference between efficiency and effectiveness. Efficiency means doing things right because otherwise, </w:t>
      </w:r>
      <w:proofErr w:type="gramStart"/>
      <w:r w:rsidRPr="00DB4BF7">
        <w:rPr>
          <w:sz w:val="16"/>
        </w:rPr>
        <w:t>you’re</w:t>
      </w:r>
      <w:proofErr w:type="gramEnd"/>
      <w:r w:rsidRPr="00DB4BF7">
        <w:rPr>
          <w:sz w:val="16"/>
        </w:rPr>
        <w:t xml:space="preserve"> optimizing the wrong things. </w:t>
      </w:r>
      <w:r w:rsidRPr="002D18E7">
        <w:rPr>
          <w:rStyle w:val="StyleUnderline"/>
          <w:highlight w:val="yellow"/>
        </w:rPr>
        <w:t>People think about environmental protection as reducing damage</w:t>
      </w:r>
      <w:r w:rsidRPr="00DB4BF7">
        <w:rPr>
          <w:sz w:val="16"/>
        </w:rPr>
        <w:t xml:space="preserve">. They might say, “Please protect the environment. Reduce your water consumption. Reduce your energy bill. Reduce your waste production,” </w:t>
      </w:r>
      <w:r w:rsidRPr="002D18E7">
        <w:rPr>
          <w:rStyle w:val="StyleUnderline"/>
          <w:highlight w:val="yellow"/>
        </w:rPr>
        <w:t>but</w:t>
      </w:r>
      <w:r w:rsidRPr="002D18E7">
        <w:rPr>
          <w:rStyle w:val="StyleUnderline"/>
        </w:rPr>
        <w:t xml:space="preserve"> </w:t>
      </w:r>
      <w:r w:rsidRPr="00DB4BF7">
        <w:rPr>
          <w:sz w:val="16"/>
        </w:rPr>
        <w:t xml:space="preserve">with this </w:t>
      </w:r>
      <w:r w:rsidRPr="002D18E7">
        <w:rPr>
          <w:rStyle w:val="StyleUnderline"/>
          <w:highlight w:val="yellow"/>
        </w:rPr>
        <w:t>you are not protecting</w:t>
      </w:r>
      <w:r w:rsidRPr="00DB4BF7">
        <w:rPr>
          <w:sz w:val="16"/>
        </w:rPr>
        <w:t xml:space="preserve"> the environment. </w:t>
      </w:r>
      <w:r w:rsidRPr="002D18E7">
        <w:rPr>
          <w:rStyle w:val="StyleUnderline"/>
          <w:highlight w:val="yellow"/>
        </w:rPr>
        <w:t>You are only minimizing damage</w:t>
      </w:r>
      <w:r w:rsidRPr="004833C4">
        <w:rPr>
          <w:rStyle w:val="StyleUnderline"/>
          <w:highlight w:val="yellow"/>
        </w:rPr>
        <w:t xml:space="preserve">. </w:t>
      </w:r>
      <w:proofErr w:type="gramStart"/>
      <w:r w:rsidRPr="004833C4">
        <w:rPr>
          <w:rStyle w:val="StyleUnderline"/>
          <w:highlight w:val="yellow"/>
        </w:rPr>
        <w:t>It’s</w:t>
      </w:r>
      <w:proofErr w:type="gramEnd"/>
      <w:r w:rsidRPr="004833C4">
        <w:rPr>
          <w:rStyle w:val="StyleUnderline"/>
          <w:highlight w:val="yellow"/>
        </w:rPr>
        <w:t xml:space="preserve"> like if I tell you, “Please protect your child. Just beat your child only five times instead of 10 times.” </w:t>
      </w:r>
      <w:proofErr w:type="gramStart"/>
      <w:r w:rsidRPr="004833C4">
        <w:rPr>
          <w:rStyle w:val="StyleUnderline"/>
          <w:highlight w:val="yellow"/>
        </w:rPr>
        <w:t>This is not protection</w:t>
      </w:r>
      <w:proofErr w:type="gramEnd"/>
      <w:r w:rsidRPr="004833C4">
        <w:rPr>
          <w:rStyle w:val="StyleUnderline"/>
          <w:highlight w:val="yellow"/>
        </w:rPr>
        <w:t xml:space="preserve">, </w:t>
      </w:r>
      <w:proofErr w:type="gramStart"/>
      <w:r w:rsidRPr="004833C4">
        <w:rPr>
          <w:rStyle w:val="StyleUnderline"/>
          <w:highlight w:val="yellow"/>
        </w:rPr>
        <w:t>it is minimizing damage</w:t>
      </w:r>
      <w:proofErr w:type="gramEnd"/>
      <w:r w:rsidRPr="004833C4">
        <w:rPr>
          <w:rStyle w:val="StyleUnderline"/>
          <w:highlight w:val="yellow"/>
        </w:rPr>
        <w:t>.</w:t>
      </w:r>
      <w:r w:rsidRPr="00DB4BF7">
        <w:rPr>
          <w:sz w:val="16"/>
        </w:rPr>
        <w:t xml:space="preserve"> </w:t>
      </w:r>
    </w:p>
    <w:p w:rsidR="00EF7E93" w:rsidRDefault="00EF7E93" w:rsidP="00EF7E93"/>
    <w:p w:rsidR="00EF7E93" w:rsidRDefault="003C6912" w:rsidP="003C6912">
      <w:pPr>
        <w:pStyle w:val="Heading3"/>
      </w:pPr>
      <w:r>
        <w:t>Requires a legal framework</w:t>
      </w:r>
    </w:p>
    <w:p w:rsidR="003C6912" w:rsidRDefault="003C6912" w:rsidP="003C6912"/>
    <w:p w:rsidR="003C6912" w:rsidRDefault="003C6912" w:rsidP="003C6912">
      <w:pPr>
        <w:pStyle w:val="Heading4"/>
      </w:pPr>
      <w:r>
        <w:t>Protection requires a legal framework of specific legal protections</w:t>
      </w:r>
    </w:p>
    <w:p w:rsidR="003C6912" w:rsidRDefault="003C6912" w:rsidP="003C6912">
      <w:proofErr w:type="spellStart"/>
      <w:r w:rsidRPr="00A4198D">
        <w:rPr>
          <w:rStyle w:val="Style13ptBold"/>
        </w:rPr>
        <w:t>Bruni</w:t>
      </w:r>
      <w:proofErr w:type="spellEnd"/>
      <w:r w:rsidRPr="00A4198D">
        <w:rPr>
          <w:rStyle w:val="Style13ptBold"/>
        </w:rPr>
        <w:t xml:space="preserve"> &amp; </w:t>
      </w:r>
      <w:proofErr w:type="spellStart"/>
      <w:r w:rsidRPr="00A4198D">
        <w:rPr>
          <w:rStyle w:val="Style13ptBold"/>
        </w:rPr>
        <w:t>Spuhler</w:t>
      </w:r>
      <w:proofErr w:type="spellEnd"/>
      <w:r w:rsidRPr="00A4198D">
        <w:rPr>
          <w:rStyle w:val="Style13ptBold"/>
        </w:rPr>
        <w:t xml:space="preserve"> 20</w:t>
      </w:r>
      <w:r>
        <w:t xml:space="preserve"> Marco </w:t>
      </w:r>
      <w:proofErr w:type="spellStart"/>
      <w:r>
        <w:t>Bruni</w:t>
      </w:r>
      <w:proofErr w:type="spellEnd"/>
      <w:r>
        <w:t xml:space="preserve">, Researcher for SSWM Sustainable Sanitation and Water Management, </w:t>
      </w:r>
      <w:proofErr w:type="spellStart"/>
      <w:r>
        <w:t>Dorothee</w:t>
      </w:r>
      <w:proofErr w:type="spellEnd"/>
      <w:r>
        <w:t xml:space="preserve"> </w:t>
      </w:r>
      <w:proofErr w:type="spellStart"/>
      <w:r>
        <w:t>Spuhler</w:t>
      </w:r>
      <w:proofErr w:type="spellEnd"/>
      <w:r>
        <w:t xml:space="preserve"> is a PhD in Engineering and Environment ETH, Postdoctoral Researcher at the Swiss Federal Institute of Aquatic Science and Technology, Water Source Protection, https://sswm.info/arctic-wash/module-4-technology/further-resources-water-sources/water-source-protection</w:t>
      </w:r>
    </w:p>
    <w:p w:rsidR="003C6912" w:rsidRPr="00A74F6F" w:rsidRDefault="003C6912" w:rsidP="003C6912">
      <w:pPr>
        <w:rPr>
          <w:sz w:val="16"/>
        </w:rPr>
      </w:pPr>
      <w:r w:rsidRPr="00A74F6F">
        <w:rPr>
          <w:sz w:val="16"/>
        </w:rPr>
        <w:t xml:space="preserve">Department Sanitation, Water and Solid Waste for Development </w:t>
      </w:r>
      <w:r w:rsidRPr="00A4198D">
        <w:rPr>
          <w:rStyle w:val="StyleUnderline"/>
          <w:highlight w:val="yellow"/>
        </w:rPr>
        <w:t xml:space="preserve">Water source protection involves the protection of surface water sources (e.g. lakes, rivers, </w:t>
      </w:r>
      <w:proofErr w:type="spellStart"/>
      <w:r w:rsidRPr="00A4198D">
        <w:rPr>
          <w:rStyle w:val="StyleUnderline"/>
          <w:highlight w:val="yellow"/>
        </w:rPr>
        <w:t>man made</w:t>
      </w:r>
      <w:proofErr w:type="spellEnd"/>
      <w:r w:rsidRPr="00A4198D">
        <w:rPr>
          <w:rStyle w:val="StyleUnderline"/>
          <w:highlight w:val="yellow"/>
        </w:rPr>
        <w:t xml:space="preserve"> reservoirs) and groundwater sources (e.g. spring protection, dug well protection, and drilled well protection) to avoid water pollution</w:t>
      </w:r>
      <w:r w:rsidRPr="00A74F6F">
        <w:rPr>
          <w:sz w:val="16"/>
        </w:rPr>
        <w:t xml:space="preserve"> (see also pathogens and contaminants). While surface water sources and springs </w:t>
      </w:r>
      <w:proofErr w:type="gramStart"/>
      <w:r w:rsidRPr="00A74F6F">
        <w:rPr>
          <w:sz w:val="16"/>
        </w:rPr>
        <w:t>are directly exposed</w:t>
      </w:r>
      <w:proofErr w:type="gramEnd"/>
      <w:r w:rsidRPr="00A74F6F">
        <w:rPr>
          <w:sz w:val="16"/>
        </w:rPr>
        <w:t xml:space="preserve"> to human activities, groundwater sources are often protected through overlaying soil layers. However, accessing groundwater sources through dug or drilled wells allows contaminants to enter aquifers, polluting the well itself and the water in nearby lakes, rivers, or </w:t>
      </w:r>
      <w:proofErr w:type="spellStart"/>
      <w:r w:rsidRPr="00A74F6F">
        <w:rPr>
          <w:sz w:val="16"/>
        </w:rPr>
        <w:t>neighbouring</w:t>
      </w:r>
      <w:proofErr w:type="spellEnd"/>
      <w:r w:rsidRPr="00A74F6F">
        <w:rPr>
          <w:sz w:val="16"/>
        </w:rPr>
        <w:t xml:space="preserve"> wells, which consequently threatens both public health and the environment (MANCE </w:t>
      </w:r>
      <w:proofErr w:type="spellStart"/>
      <w:r w:rsidRPr="00A74F6F">
        <w:rPr>
          <w:sz w:val="16"/>
        </w:rPr>
        <w:t>n.y.</w:t>
      </w:r>
      <w:proofErr w:type="spellEnd"/>
      <w:r w:rsidRPr="00A74F6F">
        <w:rPr>
          <w:sz w:val="16"/>
        </w:rPr>
        <w:t xml:space="preserve">). In the past, the need for water source protection </w:t>
      </w:r>
      <w:proofErr w:type="gramStart"/>
      <w:r w:rsidRPr="00A74F6F">
        <w:rPr>
          <w:sz w:val="16"/>
        </w:rPr>
        <w:t>has often been neglected</w:t>
      </w:r>
      <w:proofErr w:type="gramEnd"/>
      <w:r w:rsidRPr="00A74F6F">
        <w:rPr>
          <w:sz w:val="16"/>
        </w:rPr>
        <w:t xml:space="preserve">. </w:t>
      </w:r>
      <w:proofErr w:type="gramStart"/>
      <w:r w:rsidRPr="00A74F6F">
        <w:rPr>
          <w:sz w:val="16"/>
        </w:rPr>
        <w:t>As a consequence</w:t>
      </w:r>
      <w:proofErr w:type="gramEnd"/>
      <w:r w:rsidRPr="00A74F6F">
        <w:rPr>
          <w:sz w:val="16"/>
        </w:rPr>
        <w:t xml:space="preserve">, many drinking water sources have become contaminated making water purification measures </w:t>
      </w:r>
      <w:proofErr w:type="spellStart"/>
      <w:r w:rsidRPr="00A74F6F">
        <w:rPr>
          <w:sz w:val="16"/>
        </w:rPr>
        <w:t>indispensible</w:t>
      </w:r>
      <w:proofErr w:type="spellEnd"/>
      <w:r w:rsidRPr="00A74F6F">
        <w:rPr>
          <w:sz w:val="16"/>
        </w:rPr>
        <w:t xml:space="preserve">. The very slow flow of groundwater makes rehabilitation of contaminated aquifers both costly and time-intensive. While removal of pathogenic contamination through disinfection is more likely to be successful, some metals and chemical substances will permanently remain in the soil. Recently, establishing adequate water source protection has been </w:t>
      </w:r>
      <w:proofErr w:type="spellStart"/>
      <w:r w:rsidRPr="00A74F6F">
        <w:rPr>
          <w:sz w:val="16"/>
        </w:rPr>
        <w:t>recognised</w:t>
      </w:r>
      <w:proofErr w:type="spellEnd"/>
      <w:r w:rsidRPr="00A74F6F">
        <w:rPr>
          <w:sz w:val="16"/>
        </w:rPr>
        <w:t xml:space="preserve"> as the most suitable and cost-effective method to keep contaminants out of drinking water and making costly water purification measures and construction of new wells unnecessary (GCC 2011; CONSERVATION ONTARIO 2009). This holds both for </w:t>
      </w:r>
      <w:proofErr w:type="spellStart"/>
      <w:r w:rsidRPr="00A74F6F">
        <w:rPr>
          <w:sz w:val="16"/>
        </w:rPr>
        <w:t>industrialised</w:t>
      </w:r>
      <w:proofErr w:type="spellEnd"/>
      <w:r w:rsidRPr="00A74F6F">
        <w:rPr>
          <w:sz w:val="16"/>
        </w:rPr>
        <w:t xml:space="preserve"> and developing countries. </w:t>
      </w:r>
      <w:r w:rsidRPr="00A4198D">
        <w:rPr>
          <w:rStyle w:val="StyleUnderline"/>
          <w:highlight w:val="yellow"/>
        </w:rPr>
        <w:t xml:space="preserve">Implementing water source protection requires a legal </w:t>
      </w:r>
      <w:r w:rsidRPr="00B12AE5">
        <w:rPr>
          <w:rStyle w:val="StyleUnderline"/>
          <w:highlight w:val="yellow"/>
        </w:rPr>
        <w:t>framework. This</w:t>
      </w:r>
      <w:r w:rsidRPr="00A74F6F">
        <w:rPr>
          <w:sz w:val="16"/>
        </w:rPr>
        <w:t xml:space="preserve"> usually </w:t>
      </w:r>
      <w:r w:rsidRPr="00B12AE5">
        <w:rPr>
          <w:rStyle w:val="StyleUnderline"/>
          <w:highlight w:val="yellow"/>
        </w:rPr>
        <w:t xml:space="preserve">involves a protection plan, which </w:t>
      </w:r>
      <w:r w:rsidRPr="00A74F6F">
        <w:rPr>
          <w:rStyle w:val="StyleUnderline"/>
          <w:highlight w:val="yellow"/>
        </w:rPr>
        <w:t>formulates</w:t>
      </w:r>
      <w:r w:rsidRPr="00A74F6F">
        <w:rPr>
          <w:sz w:val="16"/>
        </w:rPr>
        <w:t xml:space="preserve"> responsibilities, </w:t>
      </w:r>
      <w:r w:rsidRPr="00A74F6F">
        <w:rPr>
          <w:rStyle w:val="StyleUnderline"/>
          <w:highlight w:val="yellow"/>
        </w:rPr>
        <w:t xml:space="preserve">specific protection </w:t>
      </w:r>
      <w:r w:rsidRPr="00B12AE5">
        <w:rPr>
          <w:rStyle w:val="StyleUnderline"/>
          <w:highlight w:val="yellow"/>
        </w:rPr>
        <w:t>measures and</w:t>
      </w:r>
      <w:r w:rsidRPr="00A74F6F">
        <w:rPr>
          <w:sz w:val="16"/>
        </w:rPr>
        <w:t xml:space="preserve"> basic </w:t>
      </w:r>
      <w:r w:rsidRPr="00B12AE5">
        <w:rPr>
          <w:rStyle w:val="StyleUnderline"/>
          <w:highlight w:val="yellow"/>
        </w:rPr>
        <w:t>rules that apply to all community members</w:t>
      </w:r>
      <w:r w:rsidRPr="00B12AE5">
        <w:rPr>
          <w:rStyle w:val="StyleUnderline"/>
        </w:rPr>
        <w:t xml:space="preserve"> </w:t>
      </w:r>
      <w:r w:rsidRPr="00A74F6F">
        <w:rPr>
          <w:sz w:val="16"/>
        </w:rPr>
        <w:t>and water source users.</w:t>
      </w:r>
    </w:p>
    <w:p w:rsidR="003C6912" w:rsidRDefault="003C6912" w:rsidP="003C6912"/>
    <w:p w:rsidR="009F2D53" w:rsidRDefault="009F2D53" w:rsidP="009F2D53">
      <w:pPr>
        <w:pStyle w:val="Heading3"/>
      </w:pPr>
      <w:r>
        <w:t>Protection means regulation</w:t>
      </w:r>
    </w:p>
    <w:p w:rsidR="009F2D53" w:rsidRDefault="009F2D53" w:rsidP="009F2D53">
      <w:pPr>
        <w:pStyle w:val="Heading4"/>
      </w:pPr>
      <w:r>
        <w:t>Protection means to directly regulate the use of water resources not merely to take indirect steps that have the effect of less damage</w:t>
      </w:r>
    </w:p>
    <w:p w:rsidR="009F2D53" w:rsidRDefault="009F2D53" w:rsidP="009F2D53">
      <w:proofErr w:type="spellStart"/>
      <w:r w:rsidRPr="00A86AFE">
        <w:rPr>
          <w:rStyle w:val="Style13ptBold"/>
        </w:rPr>
        <w:t>Sercome</w:t>
      </w:r>
      <w:proofErr w:type="spellEnd"/>
      <w:r w:rsidRPr="00A86AFE">
        <w:rPr>
          <w:rStyle w:val="Style13ptBold"/>
        </w:rPr>
        <w:t xml:space="preserve"> 10</w:t>
      </w:r>
      <w:r>
        <w:t xml:space="preserve"> Timothy </w:t>
      </w:r>
      <w:proofErr w:type="spellStart"/>
      <w:r>
        <w:t>Sercome</w:t>
      </w:r>
      <w:proofErr w:type="spellEnd"/>
      <w:r>
        <w:t xml:space="preserve"> Judge on the Oregon Court of Appeals, Columbia </w:t>
      </w:r>
      <w:proofErr w:type="spellStart"/>
      <w:r>
        <w:t>Riverkeeper</w:t>
      </w:r>
      <w:proofErr w:type="spellEnd"/>
      <w:r>
        <w:t xml:space="preserve"> v. Clatsop County, https://law.justia.com/cases/oregon/court-of-appeals/2010/a145336.html  </w:t>
      </w:r>
    </w:p>
    <w:p w:rsidR="009F2D53" w:rsidRDefault="009F2D53" w:rsidP="009F2D53">
      <w:pPr>
        <w:rPr>
          <w:sz w:val="16"/>
        </w:rPr>
      </w:pPr>
      <w:r w:rsidRPr="00A86AFE">
        <w:rPr>
          <w:sz w:val="16"/>
        </w:rPr>
        <w:t>As used in the statewide planning goals, "</w:t>
      </w:r>
      <w:r w:rsidRPr="00A86AFE">
        <w:rPr>
          <w:rStyle w:val="StyleUnderline"/>
          <w:highlight w:val="yellow"/>
        </w:rPr>
        <w:t>protect" means to "[s]</w:t>
      </w:r>
      <w:proofErr w:type="spellStart"/>
      <w:r w:rsidRPr="00A86AFE">
        <w:rPr>
          <w:rStyle w:val="StyleUnderline"/>
          <w:highlight w:val="yellow"/>
        </w:rPr>
        <w:t>ave</w:t>
      </w:r>
      <w:proofErr w:type="spellEnd"/>
      <w:r w:rsidRPr="00A86AFE">
        <w:rPr>
          <w:rStyle w:val="StyleUnderline"/>
          <w:highlight w:val="yellow"/>
        </w:rPr>
        <w:t xml:space="preserve"> or shield from loss, destruction, or injury or for future intended use</w:t>
      </w:r>
      <w:r w:rsidRPr="00A86AFE">
        <w:rPr>
          <w:sz w:val="16"/>
        </w:rPr>
        <w:t xml:space="preserve">."(6) LUBA concluded that </w:t>
      </w:r>
      <w:r w:rsidRPr="00A86AFE">
        <w:rPr>
          <w:rStyle w:val="StyleUnderline"/>
          <w:highlight w:val="yellow"/>
        </w:rPr>
        <w:t>to "protect" an estuarine resource</w:t>
      </w:r>
      <w:r w:rsidRPr="00A86AFE">
        <w:rPr>
          <w:sz w:val="16"/>
        </w:rPr>
        <w:t xml:space="preserve">, as "protect" is used in Goal 16, </w:t>
      </w:r>
      <w:r w:rsidRPr="00A86AFE">
        <w:rPr>
          <w:rStyle w:val="StyleUnderline"/>
          <w:highlight w:val="yellow"/>
        </w:rPr>
        <w:t>means to regulate or prevent conflicting uses from affecting the resource in a significant way</w:t>
      </w:r>
      <w:r w:rsidRPr="00A86AFE">
        <w:rPr>
          <w:sz w:val="16"/>
        </w:rPr>
        <w:t>: "Goal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w:t>
      </w:r>
      <w:proofErr w:type="spellStart"/>
      <w:proofErr w:type="gramStart"/>
      <w:r w:rsidRPr="00A86AFE">
        <w:rPr>
          <w:sz w:val="16"/>
        </w:rPr>
        <w:t>ses</w:t>
      </w:r>
      <w:proofErr w:type="spellEnd"/>
      <w:proofErr w:type="gramEnd"/>
      <w:r w:rsidRPr="00A86AFE">
        <w:rPr>
          <w:sz w:val="16"/>
        </w:rPr>
        <w:t xml:space="preserve"> which maintain the integrity of the estuarine ecosystem.' Within the remaining text of Goal 16, the word 'protect' appears almost exclusively in the Goal text describing the 'natural management unit' designation. That designation is the most protective classification of Goal 16 resources, and includes 'areas * * * designated to assure the protection of significant fish and wildlife habitats * * *.' The natural management unit allows uses and activities that allow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 "The Goal language describing the other designations also provides context for the meaning of 'protect.' The description of the 'conservation management unit,' which is the current management designation of the subject property, does not include the word 'protect.' The description of the 'development management unit,' the proposed designation of the property, also does not use the word 'protect.' Taken together, the uses of </w:t>
      </w:r>
      <w:r w:rsidRPr="00A86AFE">
        <w:rPr>
          <w:rStyle w:val="StyleUnderline"/>
          <w:highlight w:val="yellow"/>
        </w:rPr>
        <w:t>the word 'protect'</w:t>
      </w:r>
      <w:r w:rsidRPr="00A86AFE">
        <w:rPr>
          <w:sz w:val="16"/>
        </w:rPr>
        <w:t xml:space="preserve"> within Goal 16 itself indicate that the definition </w:t>
      </w:r>
      <w:r w:rsidRPr="00A86AFE">
        <w:rPr>
          <w:rStyle w:val="StyleUnderline"/>
          <w:highlight w:val="yellow"/>
        </w:rPr>
        <w:t xml:space="preserve">is not equivocal in requiring that identified resources are 'saved' or 'shielded' from more than de </w:t>
      </w:r>
      <w:proofErr w:type="spellStart"/>
      <w:r w:rsidRPr="00A86AFE">
        <w:rPr>
          <w:rStyle w:val="StyleUnderline"/>
          <w:highlight w:val="yellow"/>
        </w:rPr>
        <w:t>minimis</w:t>
      </w:r>
      <w:proofErr w:type="spellEnd"/>
      <w:r w:rsidRPr="00A86AFE">
        <w:rPr>
          <w:rStyle w:val="StyleUnderline"/>
          <w:highlight w:val="yellow"/>
        </w:rPr>
        <w:t xml:space="preserve"> damaging impacts.</w:t>
      </w:r>
      <w:r w:rsidRPr="00A86AFE">
        <w:rPr>
          <w:sz w:val="16"/>
        </w:rPr>
        <w:t xml:space="preserve"> </w:t>
      </w:r>
      <w:proofErr w:type="gramStart"/>
      <w:r w:rsidRPr="00A86AFE">
        <w:rPr>
          <w:sz w:val="16"/>
        </w:rPr>
        <w:t>"Although we agree with the county that the Goal definition of 'protect' does not require that estuarine resources identified for protection be completely or absolutely protected from any 'loss, destruction, or injury' whatsoever, the county has made a planning decision under the CCCP policies at issue that implement Goal 16 and the scheme set forth in the second paragraph of Goal 16, quoted above, to 'protect' as opposed to a decision to 'maintain,' 'develop,' or 'restore' traditional fishing areas and endangered or threatened species habitat.</w:t>
      </w:r>
      <w:proofErr w:type="gramEnd"/>
      <w:r w:rsidRPr="00A86AFE">
        <w:rPr>
          <w:sz w:val="16"/>
        </w:rPr>
        <w:t xml:space="preserve"> Having made that 'protect' planning decision, the local program </w:t>
      </w:r>
      <w:r w:rsidRPr="00A86AFE">
        <w:rPr>
          <w:rStyle w:val="StyleUnderline"/>
          <w:highlight w:val="yellow"/>
        </w:rPr>
        <w:t>to protect those</w:t>
      </w:r>
      <w:r w:rsidRPr="00A86AFE">
        <w:rPr>
          <w:sz w:val="16"/>
        </w:rPr>
        <w:t xml:space="preserve"> estuarine </w:t>
      </w:r>
      <w:r w:rsidRPr="00A86AFE">
        <w:rPr>
          <w:rStyle w:val="StyleUnderline"/>
          <w:highlight w:val="yellow"/>
        </w:rPr>
        <w:t xml:space="preserve">resources must not allow 'loss, destruction, or injury' beyond a de </w:t>
      </w:r>
      <w:proofErr w:type="spellStart"/>
      <w:r w:rsidRPr="00A86AFE">
        <w:rPr>
          <w:rStyle w:val="StyleUnderline"/>
          <w:highlight w:val="yellow"/>
        </w:rPr>
        <w:t>minimis</w:t>
      </w:r>
      <w:proofErr w:type="spellEnd"/>
      <w:r w:rsidRPr="00A86AFE">
        <w:rPr>
          <w:rStyle w:val="StyleUnderline"/>
          <w:highlight w:val="yellow"/>
        </w:rPr>
        <w:t xml:space="preserve"> level</w:t>
      </w:r>
      <w:r w:rsidRPr="00A86AFE">
        <w:rPr>
          <w:sz w:val="16"/>
        </w:rPr>
        <w:t xml:space="preserve">. </w:t>
      </w:r>
      <w:proofErr w:type="gramStart"/>
      <w:r w:rsidRPr="00A86AFE">
        <w:rPr>
          <w:sz w:val="16"/>
        </w:rPr>
        <w:t xml:space="preserve">Thus, the development that is to be allowed by the disputed rezone is not consistent with the Goal definition of 'protect' unless the measures proposed in seeking to rezone the property are sufficient to reduce harm to such a degree that there is at most a de </w:t>
      </w:r>
      <w:proofErr w:type="spellStart"/>
      <w:r w:rsidRPr="00A86AFE">
        <w:rPr>
          <w:sz w:val="16"/>
        </w:rPr>
        <w:t>minimis</w:t>
      </w:r>
      <w:proofErr w:type="spellEnd"/>
      <w:r w:rsidRPr="00A86AFE">
        <w:rPr>
          <w:sz w:val="16"/>
        </w:rPr>
        <w:t xml:space="preserve"> or insignificant impact on the resources that those policies require to be protected."</w:t>
      </w:r>
      <w:proofErr w:type="gramEnd"/>
      <w:r w:rsidRPr="00A86AFE">
        <w:rPr>
          <w:sz w:val="16"/>
        </w:rPr>
        <w:t xml:space="preserve"> </w:t>
      </w:r>
      <w:proofErr w:type="spellStart"/>
      <w:r w:rsidRPr="00A86AFE">
        <w:rPr>
          <w:sz w:val="16"/>
        </w:rPr>
        <w:t>Bradwood</w:t>
      </w:r>
      <w:proofErr w:type="spellEnd"/>
      <w:r w:rsidRPr="00A86AFE">
        <w:rPr>
          <w:sz w:val="16"/>
        </w:rPr>
        <w:t xml:space="preserve"> II, ___ Or LUBA at ___ (slip op at 17-18) (emphases in original; footnote omitted). </w:t>
      </w:r>
      <w:proofErr w:type="spellStart"/>
      <w:r w:rsidRPr="00A86AFE">
        <w:rPr>
          <w:sz w:val="16"/>
        </w:rPr>
        <w:t>Intervenors</w:t>
      </w:r>
      <w:proofErr w:type="spellEnd"/>
      <w:r w:rsidRPr="00A86AFE">
        <w:rPr>
          <w:sz w:val="16"/>
        </w:rPr>
        <w:t xml:space="preserve"> complain that LUBA's construction of "protect" is inconsistent with the practical operation of Goal 16 to allow development within estuaries and with the particular industrial designation of the </w:t>
      </w:r>
      <w:proofErr w:type="spellStart"/>
      <w:r w:rsidRPr="00A86AFE">
        <w:rPr>
          <w:sz w:val="16"/>
        </w:rPr>
        <w:t>Bradwood</w:t>
      </w:r>
      <w:proofErr w:type="spellEnd"/>
      <w:r w:rsidRPr="00A86AFE">
        <w:rPr>
          <w:sz w:val="16"/>
        </w:rPr>
        <w:t xml:space="preserve"> area. We fail to see the inconsistency. The protection policies apply to particular development, wherever located within an </w:t>
      </w:r>
      <w:proofErr w:type="gramStart"/>
      <w:r w:rsidRPr="00A86AFE">
        <w:rPr>
          <w:sz w:val="16"/>
        </w:rPr>
        <w:t>estuary, that</w:t>
      </w:r>
      <w:proofErr w:type="gramEnd"/>
      <w:r w:rsidRPr="00A86AFE">
        <w:rPr>
          <w:sz w:val="16"/>
        </w:rPr>
        <w:t xml:space="preserve"> could affect fisheries or wildlife habitat. CCCP Section P20.2 states the ambit of Policy 20.2(1), as "apply[</w:t>
      </w:r>
      <w:proofErr w:type="spellStart"/>
      <w:r w:rsidRPr="00A86AFE">
        <w:rPr>
          <w:sz w:val="16"/>
        </w:rPr>
        <w:t>ing</w:t>
      </w:r>
      <w:proofErr w:type="spellEnd"/>
      <w:r w:rsidRPr="00A86AFE">
        <w:rPr>
          <w:sz w:val="16"/>
        </w:rPr>
        <w:t xml:space="preserve">] to all projects that could conceivably affect fisheries (either commercial or recreational) or aquaculture in the Columbia River Estuary." Section P20.8 frames the scope of Policy 20.8(1) as applying "to uses and activities with potential adverse impacts on fish or wildlife habitat, both in Columbia River estuarine aquatic areas and in estuarine </w:t>
      </w:r>
      <w:proofErr w:type="spellStart"/>
      <w:r w:rsidRPr="00A86AFE">
        <w:rPr>
          <w:sz w:val="16"/>
        </w:rPr>
        <w:t>shorelands</w:t>
      </w:r>
      <w:proofErr w:type="spellEnd"/>
      <w:r w:rsidRPr="00A86AFE">
        <w:rPr>
          <w:sz w:val="16"/>
        </w:rPr>
        <w:t xml:space="preserve">." Thus, the plan expressly provides that the policies apply throughout the estuary, based on the nature of a proposed use or activity and irrespective of management unit designation or zoning allowances. Moreover, under Goal 16, the overall classification of an estuary as one in which development </w:t>
      </w:r>
      <w:proofErr w:type="gramStart"/>
      <w:r w:rsidRPr="00A86AFE">
        <w:rPr>
          <w:sz w:val="16"/>
        </w:rPr>
        <w:t>is allowed</w:t>
      </w:r>
      <w:proofErr w:type="gramEnd"/>
      <w:r w:rsidRPr="00A86AFE">
        <w:rPr>
          <w:sz w:val="16"/>
        </w:rPr>
        <w:t xml:space="preserve"> does not inhibit the designation of natural management units within that estuary in order to protect specific land resources. The Land Conservation and Development Commission adopted rules to implement Goal 16 that </w:t>
      </w:r>
      <w:proofErr w:type="gramStart"/>
      <w:r w:rsidRPr="00A86AFE">
        <w:rPr>
          <w:sz w:val="16"/>
        </w:rPr>
        <w:t>are codified</w:t>
      </w:r>
      <w:proofErr w:type="gramEnd"/>
      <w:r w:rsidRPr="00A86AFE">
        <w:rPr>
          <w:sz w:val="16"/>
        </w:rPr>
        <w:t xml:space="preserve"> at OAR chapter 660, division 17. Under those rules, estuaries </w:t>
      </w:r>
      <w:proofErr w:type="gramStart"/>
      <w:r w:rsidRPr="00A86AFE">
        <w:rPr>
          <w:sz w:val="16"/>
        </w:rPr>
        <w:t>are classified</w:t>
      </w:r>
      <w:proofErr w:type="gramEnd"/>
      <w:r w:rsidRPr="00A86AFE">
        <w:rPr>
          <w:sz w:val="16"/>
        </w:rPr>
        <w:t xml:space="preserve"> as "natural estuaries," "conservation estuaries," "shallow-draft development estuaries," and "deep-draft development estuaries," in much the same way as management units of an estuary are classified under Goal 16. See OAR 660-017-0010. The Columbia River is a deep-draft development estuary. OAR 660-017-0015(4). OAR 660-017-0025(3</w:t>
      </w:r>
      <w:proofErr w:type="gramStart"/>
      <w:r w:rsidRPr="00A86AFE">
        <w:rPr>
          <w:sz w:val="16"/>
        </w:rPr>
        <w:t>)(</w:t>
      </w:r>
      <w:proofErr w:type="gramEnd"/>
      <w:r w:rsidRPr="00A86AFE">
        <w:rPr>
          <w:sz w:val="16"/>
        </w:rPr>
        <w:t xml:space="preserve">b) provides that "[s]hallow and deep-draft development estuaries shall have natural, conservation, and development management units as provided in the Estuarine Resources Goal." Thus, the overall character of an estuary as suitable for development is </w:t>
      </w:r>
      <w:proofErr w:type="gramStart"/>
      <w:r w:rsidRPr="00A86AFE">
        <w:rPr>
          <w:sz w:val="16"/>
        </w:rPr>
        <w:t>not inconsistent</w:t>
      </w:r>
      <w:proofErr w:type="gramEnd"/>
      <w:r w:rsidRPr="00A86AFE">
        <w:rPr>
          <w:sz w:val="16"/>
        </w:rPr>
        <w:t xml:space="preserve"> with the protection of discrete areas (natural management units) from the effects of particular development. It is consistent with the structure of Goals 16 and 17 in general, and with the plan allowance of industrial uses at </w:t>
      </w:r>
      <w:proofErr w:type="spellStart"/>
      <w:r w:rsidRPr="00A86AFE">
        <w:rPr>
          <w:sz w:val="16"/>
        </w:rPr>
        <w:t>Bradwood</w:t>
      </w:r>
      <w:proofErr w:type="spellEnd"/>
      <w:r w:rsidRPr="00A86AFE">
        <w:rPr>
          <w:sz w:val="16"/>
        </w:rPr>
        <w:t xml:space="preserve"> in particular, that the protection policies might inhibit </w:t>
      </w:r>
      <w:proofErr w:type="spellStart"/>
      <w:r w:rsidRPr="00A86AFE">
        <w:rPr>
          <w:sz w:val="16"/>
        </w:rPr>
        <w:t>intervenors</w:t>
      </w:r>
      <w:proofErr w:type="spellEnd"/>
      <w:r w:rsidRPr="00A86AFE">
        <w:rPr>
          <w:sz w:val="16"/>
        </w:rPr>
        <w:t xml:space="preserve">' planned dredging uses and </w:t>
      </w:r>
      <w:proofErr w:type="spellStart"/>
      <w:r w:rsidRPr="00A86AFE">
        <w:rPr>
          <w:sz w:val="16"/>
        </w:rPr>
        <w:t>not</w:t>
      </w:r>
      <w:proofErr w:type="spellEnd"/>
      <w:r w:rsidRPr="00A86AFE">
        <w:rPr>
          <w:sz w:val="16"/>
        </w:rPr>
        <w:t xml:space="preserve"> other types of development. We agree with LUBA's analysis of the meaning of "protect" under Goal 16. "Protect" </w:t>
      </w:r>
      <w:proofErr w:type="gramStart"/>
      <w:r w:rsidRPr="00A86AFE">
        <w:rPr>
          <w:sz w:val="16"/>
        </w:rPr>
        <w:t>is used</w:t>
      </w:r>
      <w:proofErr w:type="gramEnd"/>
      <w:r w:rsidRPr="00A86AFE">
        <w:rPr>
          <w:sz w:val="16"/>
        </w:rPr>
        <w:t xml:space="preserve"> in the policies relating to natural management units, which are designated, in part, to "assure the protection of significant fish and wildlife habitats." A use in those units must be "consistent with the resource capabilities of the area" which is defined to mean that the impacts of the use are not "significant" or that significant wildlife habitats can continue to be "protect[</w:t>
      </w:r>
      <w:proofErr w:type="spellStart"/>
      <w:r w:rsidRPr="00A86AFE">
        <w:rPr>
          <w:sz w:val="16"/>
        </w:rPr>
        <w:t>ed</w:t>
      </w:r>
      <w:proofErr w:type="spellEnd"/>
      <w:r w:rsidRPr="00A86AFE">
        <w:rPr>
          <w:sz w:val="16"/>
        </w:rPr>
        <w:t>]." In other management units, where resource values are conserved or not immunized from development effects, alterations of the estuary that produce significant impacts are allowed. "</w:t>
      </w:r>
      <w:r w:rsidRPr="00A86AFE">
        <w:rPr>
          <w:rStyle w:val="StyleUnderline"/>
          <w:highlight w:val="yellow"/>
        </w:rPr>
        <w:t>Protect,"</w:t>
      </w:r>
      <w:r w:rsidRPr="00A86AFE">
        <w:rPr>
          <w:sz w:val="16"/>
        </w:rPr>
        <w:t xml:space="preserve"> in this context, </w:t>
      </w:r>
      <w:r w:rsidRPr="00A86AFE">
        <w:rPr>
          <w:rStyle w:val="StyleUnderline"/>
          <w:highlight w:val="yellow"/>
        </w:rPr>
        <w:t>means more than minimizing the adverse impacts</w:t>
      </w:r>
      <w:r w:rsidRPr="00A86AFE">
        <w:rPr>
          <w:sz w:val="16"/>
        </w:rPr>
        <w:t xml:space="preserve"> of conflicting development through mitigation. </w:t>
      </w:r>
      <w:r w:rsidRPr="00A86AFE">
        <w:rPr>
          <w:rStyle w:val="StyleUnderline"/>
          <w:highlight w:val="yellow"/>
        </w:rPr>
        <w:t>It means inhibiting development that causes significant adverse impacts on the protected resource</w:t>
      </w:r>
      <w:proofErr w:type="gramStart"/>
      <w:r w:rsidRPr="00A86AFE">
        <w:rPr>
          <w:sz w:val="16"/>
        </w:rPr>
        <w:t>.(</w:t>
      </w:r>
      <w:proofErr w:type="gramEnd"/>
      <w:r w:rsidRPr="00A86AFE">
        <w:rPr>
          <w:sz w:val="16"/>
        </w:rPr>
        <w:t>7)</w:t>
      </w:r>
    </w:p>
    <w:p w:rsidR="009F2D53" w:rsidRDefault="009F2D53" w:rsidP="009F2D53">
      <w:pPr>
        <w:rPr>
          <w:sz w:val="16"/>
        </w:rPr>
      </w:pPr>
    </w:p>
    <w:p w:rsidR="009F2D53" w:rsidRDefault="009F2D53" w:rsidP="009F2D53">
      <w:pPr>
        <w:rPr>
          <w:sz w:val="16"/>
        </w:rPr>
      </w:pPr>
    </w:p>
    <w:p w:rsidR="009F2D53" w:rsidRDefault="009F2D53" w:rsidP="009F2D53">
      <w:pPr>
        <w:pStyle w:val="Heading4"/>
      </w:pPr>
      <w:r>
        <w:t>Water resource protection requires legislative regulations</w:t>
      </w:r>
    </w:p>
    <w:p w:rsidR="009F2D53" w:rsidRDefault="009F2D53" w:rsidP="009F2D53">
      <w:pPr>
        <w:rPr>
          <w:sz w:val="16"/>
        </w:rPr>
      </w:pPr>
      <w:r w:rsidRPr="00C11D73">
        <w:rPr>
          <w:rStyle w:val="Style13ptBold"/>
        </w:rPr>
        <w:t xml:space="preserve">Salman &amp; </w:t>
      </w:r>
      <w:proofErr w:type="spellStart"/>
      <w:r w:rsidRPr="00C11D73">
        <w:rPr>
          <w:rStyle w:val="Style13ptBold"/>
        </w:rPr>
        <w:t>Bradlow</w:t>
      </w:r>
      <w:proofErr w:type="spellEnd"/>
      <w:r w:rsidRPr="00C11D73">
        <w:rPr>
          <w:rStyle w:val="Style13ptBold"/>
        </w:rPr>
        <w:t xml:space="preserve"> 6</w:t>
      </w:r>
      <w:r>
        <w:rPr>
          <w:sz w:val="16"/>
        </w:rPr>
        <w:t xml:space="preserve"> Salman M. A. Salman is Lead Counsel and Water Law Adviser with the Legal </w:t>
      </w:r>
      <w:proofErr w:type="gramStart"/>
      <w:r>
        <w:rPr>
          <w:sz w:val="16"/>
        </w:rPr>
        <w:t>Vice</w:t>
      </w:r>
      <w:proofErr w:type="gramEnd"/>
      <w:r>
        <w:rPr>
          <w:sz w:val="16"/>
        </w:rPr>
        <w:t xml:space="preserve"> Presidency of the World Bank in Washington DC. Before joining the World Bank, he worked as a Legal Officer with the United Nations International Fund for Agricultural </w:t>
      </w:r>
      <w:proofErr w:type="gramStart"/>
      <w:r>
        <w:rPr>
          <w:sz w:val="16"/>
        </w:rPr>
        <w:t>Development,</w:t>
      </w:r>
      <w:proofErr w:type="gramEnd"/>
      <w:r>
        <w:rPr>
          <w:sz w:val="16"/>
        </w:rPr>
        <w:t xml:space="preserve"> Daniel D. </w:t>
      </w:r>
      <w:proofErr w:type="spellStart"/>
      <w:r>
        <w:rPr>
          <w:sz w:val="16"/>
        </w:rPr>
        <w:t>Bradlow</w:t>
      </w:r>
      <w:proofErr w:type="spellEnd"/>
      <w:r>
        <w:rPr>
          <w:sz w:val="16"/>
        </w:rPr>
        <w:t xml:space="preserve"> is Professor of Law at American University Washington College of Law, Regulatory Frameworks for Water Resources Management: A Comparative Study, https://documents1.worldbank.org/curated/en/605641468341096140/pdf/362160rev0Regulatory0water01PUBLIC1.pdf</w:t>
      </w:r>
    </w:p>
    <w:p w:rsidR="009F2D53" w:rsidRPr="00C11D73" w:rsidRDefault="009F2D53" w:rsidP="009F2D53">
      <w:pPr>
        <w:rPr>
          <w:sz w:val="14"/>
        </w:rPr>
      </w:pPr>
      <w:r w:rsidRPr="00C11D73">
        <w:rPr>
          <w:sz w:val="14"/>
        </w:rPr>
        <w:t xml:space="preserve">Similarly, the World Bank Policy Paper on Water Resources Management underscores the importance of regulatory frameworks. </w:t>
      </w:r>
      <w:proofErr w:type="gramStart"/>
      <w:r w:rsidRPr="00C11D73">
        <w:rPr>
          <w:sz w:val="14"/>
        </w:rPr>
        <w:t xml:space="preserve">It states that </w:t>
      </w:r>
      <w:r w:rsidRPr="00C11D73">
        <w:rPr>
          <w:rStyle w:val="StyleUnderline"/>
          <w:highlight w:val="yellow"/>
        </w:rPr>
        <w:t>legislation</w:t>
      </w:r>
      <w:r>
        <w:rPr>
          <w:rStyle w:val="StyleUnderline"/>
          <w:highlight w:val="yellow"/>
        </w:rPr>
        <w:t xml:space="preserve"> </w:t>
      </w:r>
      <w:r w:rsidRPr="00C11D73">
        <w:rPr>
          <w:rStyle w:val="StyleUnderline"/>
          <w:highlight w:val="yellow"/>
        </w:rPr>
        <w:t>provides the basis for action by governmental</w:t>
      </w:r>
      <w:r w:rsidRPr="00C11D73">
        <w:rPr>
          <w:sz w:val="14"/>
        </w:rPr>
        <w:t xml:space="preserve"> and nongovernmental </w:t>
      </w:r>
      <w:r w:rsidRPr="00C11D73">
        <w:rPr>
          <w:rStyle w:val="StyleUnderline"/>
          <w:highlight w:val="yellow"/>
        </w:rPr>
        <w:t>entities</w:t>
      </w:r>
      <w:r w:rsidRPr="00C11D73">
        <w:rPr>
          <w:sz w:val="14"/>
        </w:rPr>
        <w:t xml:space="preserve">, such as water users’ associations, and individuals </w:t>
      </w:r>
      <w:r w:rsidRPr="00C11D73">
        <w:rPr>
          <w:rStyle w:val="StyleUnderline"/>
          <w:highlight w:val="yellow"/>
        </w:rPr>
        <w:t>when dealing with issues like water</w:t>
      </w:r>
      <w:r w:rsidRPr="00C11D73">
        <w:rPr>
          <w:sz w:val="14"/>
        </w:rPr>
        <w:t xml:space="preserve"> rights.21 World Bank Operational Policy 4.07 (OP 4.07), which governs Bank operations in the water sector, states that the Bank assists its borrowers in “</w:t>
      </w:r>
      <w:r w:rsidRPr="00C11D73">
        <w:rPr>
          <w:rStyle w:val="StyleUnderline"/>
          <w:highlight w:val="yellow"/>
        </w:rPr>
        <w:t>establishing strong legal and regulatory frameworks to ensure that</w:t>
      </w:r>
      <w:r w:rsidRPr="00C11D73">
        <w:rPr>
          <w:sz w:val="14"/>
        </w:rPr>
        <w:t xml:space="preserve"> social concerns are met, environmental </w:t>
      </w:r>
      <w:r w:rsidRPr="00C11D73">
        <w:rPr>
          <w:rStyle w:val="StyleUnderline"/>
          <w:highlight w:val="yellow"/>
        </w:rPr>
        <w:t>resources are protected</w:t>
      </w:r>
      <w:r w:rsidRPr="00C11D73">
        <w:rPr>
          <w:sz w:val="14"/>
        </w:rPr>
        <w:t>, and monopoly pricing is prevented.</w:t>
      </w:r>
      <w:proofErr w:type="gramEnd"/>
      <w:r w:rsidRPr="00C11D73">
        <w:rPr>
          <w:sz w:val="14"/>
        </w:rPr>
        <w:t xml:space="preserve"> The Bank requires legislation or other appropriate arrangements to establish effective coordination and allocation procedures for inter-states water resources.”22 In line with the Dublin Principles and the Bank Policy Paper, the Operational Policy calls for decentralization in water services, involving users in planning water projects, and encouraging stakeholders to contribute to policy formulation. It also calls for pricing and incentives policies that achieve cost recovery, water conservation, and better allocation of water resources.23 </w:t>
      </w:r>
      <w:proofErr w:type="gramStart"/>
      <w:r w:rsidRPr="00C11D73">
        <w:rPr>
          <w:sz w:val="14"/>
        </w:rPr>
        <w:t>Along</w:t>
      </w:r>
      <w:proofErr w:type="gramEnd"/>
      <w:r w:rsidRPr="00C11D73">
        <w:rPr>
          <w:sz w:val="14"/>
        </w:rPr>
        <w:t xml:space="preserve"> those lines, the African Development Bank Water Policy states that “Effective implementation of IWRM requires that stakeholders have a consensus on the legitimacy of decisions and actions of the institutions regulating different aspects of water resources management.”24 A specific reference to the relevance and importance of legal and institutional issues related to water resources is also included in the Marrakech Declaration, which </w:t>
      </w:r>
      <w:proofErr w:type="gramStart"/>
      <w:r w:rsidRPr="00C11D73">
        <w:rPr>
          <w:sz w:val="14"/>
        </w:rPr>
        <w:t>was issued</w:t>
      </w:r>
      <w:proofErr w:type="gramEnd"/>
      <w:r w:rsidRPr="00C11D73">
        <w:rPr>
          <w:sz w:val="14"/>
        </w:rPr>
        <w:t xml:space="preserve"> by the First World Water Forum, held in Marrakech, Morocco, in 1997. The Declaration states that the participants in the Forum “recognize and note the urgent need for a better understanding of all the complex issues— quantitative and qualitative, political and economic, legal and institutional, social and financial, educational and environmental—that must go into shaping a water policy for the next millennium.”25 Although the Ministerial Declaration of </w:t>
      </w:r>
      <w:r w:rsidRPr="00C11D73">
        <w:rPr>
          <w:rStyle w:val="StyleUnderline"/>
          <w:highlight w:val="yellow"/>
        </w:rPr>
        <w:t>the</w:t>
      </w:r>
      <w:r>
        <w:rPr>
          <w:rStyle w:val="StyleUnderline"/>
          <w:highlight w:val="yellow"/>
        </w:rPr>
        <w:t xml:space="preserve"> </w:t>
      </w:r>
      <w:r w:rsidRPr="00C11D73">
        <w:rPr>
          <w:rStyle w:val="StyleUnderline"/>
          <w:highlight w:val="yellow"/>
        </w:rPr>
        <w:t>Second World Water Forum</w:t>
      </w:r>
      <w:r w:rsidRPr="00C11D73">
        <w:rPr>
          <w:sz w:val="14"/>
        </w:rPr>
        <w:t xml:space="preserve">, held at The Hague in 2000, missed the legal and regulatory issues, the Third World Water Forum, held in Kyoto, Japan, in 2003, made specific and clear reference to them. </w:t>
      </w:r>
      <w:proofErr w:type="gramStart"/>
      <w:r w:rsidRPr="00C11D73">
        <w:rPr>
          <w:sz w:val="14"/>
        </w:rPr>
        <w:t xml:space="preserve">Paragraph 25 of the Kyoto Ministerial Declaration </w:t>
      </w:r>
      <w:r w:rsidRPr="00C11D73">
        <w:rPr>
          <w:rStyle w:val="StyleUnderline"/>
          <w:highlight w:val="yellow"/>
        </w:rPr>
        <w:t>urged countries to</w:t>
      </w:r>
      <w:r w:rsidRPr="00C11D73">
        <w:rPr>
          <w:sz w:val="14"/>
        </w:rPr>
        <w:t xml:space="preserve"> review, and when necessary </w:t>
      </w:r>
      <w:r w:rsidRPr="00C11D73">
        <w:rPr>
          <w:rStyle w:val="StyleUnderline"/>
          <w:highlight w:val="yellow"/>
        </w:rPr>
        <w:t>establish,</w:t>
      </w:r>
      <w:r w:rsidRPr="00C11D73">
        <w:rPr>
          <w:sz w:val="14"/>
        </w:rPr>
        <w:t xml:space="preserve"> appropriate </w:t>
      </w:r>
      <w:r w:rsidRPr="00C11D73">
        <w:rPr>
          <w:rStyle w:val="StyleUnderline"/>
          <w:highlight w:val="yellow"/>
        </w:rPr>
        <w:t>legislative frameworks for the protection</w:t>
      </w:r>
      <w:r w:rsidRPr="00C11D73">
        <w:rPr>
          <w:sz w:val="14"/>
        </w:rPr>
        <w:t xml:space="preserve"> and sustainable use </w:t>
      </w:r>
      <w:r w:rsidRPr="00C11D73">
        <w:rPr>
          <w:rStyle w:val="StyleUnderline"/>
          <w:highlight w:val="yellow"/>
        </w:rPr>
        <w:t>of water resources.</w:t>
      </w:r>
      <w:r w:rsidRPr="00C11D73">
        <w:rPr>
          <w:sz w:val="14"/>
        </w:rPr>
        <w:t>26 Along the same lines, the United Nations Millennium Declaration, issued on September 8, 2000, stressed, under a separate part of the Declaration, the need to protect the common environment.27 The Declaration stated the resolve of the parties to “stop the unsustainable exploitation of water resources by developing water management strategies at the regional, national and local levels which promote both equitable access and adequate supplies.”28 The eight Millennium Development Goals proclaimed by the Millennium Declaration include reducing by half, by the year 2015, the proportion of people who are unable to reach or to afford safe drinking water.29 Furthermore, the Declaration of the Ministerial Session of the International Conference on Freshwater that was held in Bonn, Germany, in December 2001 (the Bonn Declaration) addressed the issue of water governance.30 It confirmed that the primary responsibility for ensuring the sustainable and equitable management of water resources rests with governments.</w:t>
      </w:r>
      <w:proofErr w:type="gramEnd"/>
      <w:r w:rsidRPr="00C11D73">
        <w:rPr>
          <w:sz w:val="14"/>
        </w:rPr>
        <w:t xml:space="preserve"> It called on each country to have in place arrangements for the governance of water affairs at all levels and, where appropriate, to accelerate water sector reforms.31 The relevance and importance of the policies, legislation, strategies, and plans for water resources management continue to be debated and emphasized in international conferences. In September 2005, the Heads of States and Governments, gathered at the World Summit at the United Nations Headquarters in </w:t>
      </w:r>
      <w:proofErr w:type="spellStart"/>
      <w:r w:rsidRPr="00C11D73">
        <w:rPr>
          <w:sz w:val="14"/>
        </w:rPr>
        <w:t>NewYork</w:t>
      </w:r>
      <w:proofErr w:type="spellEnd"/>
      <w:r w:rsidRPr="00C11D73">
        <w:rPr>
          <w:sz w:val="14"/>
        </w:rPr>
        <w:t xml:space="preserve"> and issued a Resolution entitled the “2005 World Summit Outcome.”32 Paragraph 56(h) of the Resolution proclaimed the resolve of the participants to assist developing countries with their efforts to prepare integrated water resources management and water efficiency plans as part of their national development strategies. The same paragraph went on to stress the importance of achieving the Millennium Development Goal of reducing by half, by the year 2015, the proportion of people without sustainable access to safe drinking water and sanitation. Accordingly, the World Summit established a clear link between those water resources management plans and efforts to achieve the Millennium Development Goal with regard to water.33 </w:t>
      </w:r>
      <w:proofErr w:type="gramStart"/>
      <w:r w:rsidRPr="00C11D73">
        <w:rPr>
          <w:rStyle w:val="StyleUnderline"/>
          <w:highlight w:val="yellow"/>
        </w:rPr>
        <w:t>The</w:t>
      </w:r>
      <w:proofErr w:type="gramEnd"/>
      <w:r w:rsidRPr="00C11D73">
        <w:rPr>
          <w:rStyle w:val="StyleUnderline"/>
          <w:highlight w:val="yellow"/>
        </w:rPr>
        <w:t xml:space="preserve"> issue of regulatory frameworks for water resources</w:t>
      </w:r>
      <w:r w:rsidRPr="00C11D73">
        <w:rPr>
          <w:sz w:val="14"/>
        </w:rPr>
        <w:t xml:space="preserve"> management has thus occupied a considerable place in international conferences and forums. </w:t>
      </w:r>
      <w:r w:rsidRPr="00C11D73">
        <w:rPr>
          <w:rStyle w:val="StyleUnderline"/>
          <w:highlight w:val="yellow"/>
        </w:rPr>
        <w:t>Its relevance and importance to water resources</w:t>
      </w:r>
      <w:r w:rsidRPr="00C11D73">
        <w:rPr>
          <w:sz w:val="14"/>
        </w:rPr>
        <w:t xml:space="preserve"> management and </w:t>
      </w:r>
      <w:r w:rsidRPr="00C11D73">
        <w:rPr>
          <w:rStyle w:val="StyleUnderline"/>
          <w:highlight w:val="yellow"/>
        </w:rPr>
        <w:t>protection</w:t>
      </w:r>
      <w:r w:rsidRPr="00C11D73">
        <w:rPr>
          <w:rStyle w:val="StyleUnderline"/>
        </w:rPr>
        <w:t xml:space="preserve"> </w:t>
      </w:r>
      <w:proofErr w:type="gramStart"/>
      <w:r w:rsidRPr="00C11D73">
        <w:rPr>
          <w:sz w:val="14"/>
        </w:rPr>
        <w:t>have been underscored</w:t>
      </w:r>
      <w:proofErr w:type="gramEnd"/>
      <w:r w:rsidRPr="00C11D73">
        <w:rPr>
          <w:sz w:val="14"/>
        </w:rPr>
        <w:t xml:space="preserve"> by the different declarations, resolutions, and action plans issued at those meetings. This </w:t>
      </w:r>
      <w:r w:rsidRPr="00C11D73">
        <w:rPr>
          <w:rStyle w:val="StyleUnderline"/>
          <w:highlight w:val="yellow"/>
        </w:rPr>
        <w:t>reflects a clear and unequivocal conviction by all the actors</w:t>
      </w:r>
      <w:r>
        <w:rPr>
          <w:rStyle w:val="StyleUnderline"/>
          <w:highlight w:val="yellow"/>
        </w:rPr>
        <w:t xml:space="preserve"> </w:t>
      </w:r>
      <w:r w:rsidRPr="00C11D73">
        <w:rPr>
          <w:rStyle w:val="StyleUnderline"/>
          <w:highlight w:val="yellow"/>
        </w:rPr>
        <w:t>involved in water resources of the significant place of water legislation</w:t>
      </w:r>
      <w:r w:rsidRPr="00C11D73">
        <w:rPr>
          <w:sz w:val="14"/>
        </w:rPr>
        <w:t xml:space="preserve"> in integrated water resources management. However, it </w:t>
      </w:r>
      <w:proofErr w:type="gramStart"/>
      <w:r w:rsidRPr="00C11D73">
        <w:rPr>
          <w:sz w:val="14"/>
        </w:rPr>
        <w:t>should be emphasized</w:t>
      </w:r>
      <w:proofErr w:type="gramEnd"/>
      <w:r w:rsidRPr="00C11D73">
        <w:rPr>
          <w:sz w:val="14"/>
        </w:rPr>
        <w:t xml:space="preserve"> that water resources management is a dynamic and evolving concept; regulatory frameworks need to take into account the socioeconomic and cultural setting of each state, rather than follow a specified model form or blueprint. Nonetheless, and despite the differences in settings, there are still some common, basic principles that water legislation needs to address, though the details will depend upon the socioeconomic and cultural milieu.</w:t>
      </w:r>
    </w:p>
    <w:p w:rsidR="009F2D53" w:rsidRDefault="009F2D53" w:rsidP="009F2D53">
      <w:pPr>
        <w:rPr>
          <w:sz w:val="16"/>
        </w:rPr>
      </w:pPr>
    </w:p>
    <w:p w:rsidR="009F2D53" w:rsidRDefault="009F2D53" w:rsidP="009F2D53">
      <w:pPr>
        <w:rPr>
          <w:sz w:val="16"/>
        </w:rPr>
      </w:pPr>
    </w:p>
    <w:p w:rsidR="009F2D53" w:rsidRDefault="009F2D53" w:rsidP="009F2D53">
      <w:pPr>
        <w:rPr>
          <w:sz w:val="16"/>
        </w:rPr>
      </w:pPr>
    </w:p>
    <w:p w:rsidR="009F2D53" w:rsidRDefault="009F2D53" w:rsidP="009F2D53">
      <w:pPr>
        <w:pStyle w:val="Heading4"/>
      </w:pPr>
      <w:r>
        <w:t>Protection of water resources requires direct legal regulation</w:t>
      </w:r>
    </w:p>
    <w:p w:rsidR="009F2D53" w:rsidRDefault="009F2D53" w:rsidP="009F2D53">
      <w:pPr>
        <w:rPr>
          <w:sz w:val="16"/>
        </w:rPr>
      </w:pPr>
      <w:r w:rsidRPr="00C11D73">
        <w:rPr>
          <w:rStyle w:val="Style13ptBold"/>
        </w:rPr>
        <w:t xml:space="preserve">Salman &amp; </w:t>
      </w:r>
      <w:proofErr w:type="spellStart"/>
      <w:r w:rsidRPr="00C11D73">
        <w:rPr>
          <w:rStyle w:val="Style13ptBold"/>
        </w:rPr>
        <w:t>Bradlow</w:t>
      </w:r>
      <w:proofErr w:type="spellEnd"/>
      <w:r w:rsidRPr="00C11D73">
        <w:rPr>
          <w:rStyle w:val="Style13ptBold"/>
        </w:rPr>
        <w:t xml:space="preserve"> 6</w:t>
      </w:r>
      <w:r>
        <w:rPr>
          <w:sz w:val="16"/>
        </w:rPr>
        <w:t xml:space="preserve"> Salman M. A. Salman is Lead Counsel and Water Law Adviser with the Legal </w:t>
      </w:r>
      <w:proofErr w:type="gramStart"/>
      <w:r>
        <w:rPr>
          <w:sz w:val="16"/>
        </w:rPr>
        <w:t>Vice</w:t>
      </w:r>
      <w:proofErr w:type="gramEnd"/>
      <w:r>
        <w:rPr>
          <w:sz w:val="16"/>
        </w:rPr>
        <w:t xml:space="preserve"> Presidency of the World Bank in Washington DC. Before joining the World Bank, he worked as a Legal Officer with the United Nations International Fund for Agricultural </w:t>
      </w:r>
      <w:proofErr w:type="gramStart"/>
      <w:r>
        <w:rPr>
          <w:sz w:val="16"/>
        </w:rPr>
        <w:t>Development,</w:t>
      </w:r>
      <w:proofErr w:type="gramEnd"/>
      <w:r>
        <w:rPr>
          <w:sz w:val="16"/>
        </w:rPr>
        <w:t xml:space="preserve"> Daniel D. </w:t>
      </w:r>
      <w:proofErr w:type="spellStart"/>
      <w:r>
        <w:rPr>
          <w:sz w:val="16"/>
        </w:rPr>
        <w:t>Bradlow</w:t>
      </w:r>
      <w:proofErr w:type="spellEnd"/>
      <w:r>
        <w:rPr>
          <w:sz w:val="16"/>
        </w:rPr>
        <w:t xml:space="preserve"> is Professor of Law at American University Washington College of Law, Regulatory Frameworks for Water Resources Management: A Comparative Study, https://documents1.worldbank.org/curated/en/605641468341096140/pdf/362160rev0Regulatory0water01PUBLIC1.pdf</w:t>
      </w:r>
    </w:p>
    <w:p w:rsidR="009F2D53" w:rsidRDefault="009F2D53" w:rsidP="009F2D53">
      <w:pPr>
        <w:rPr>
          <w:sz w:val="16"/>
        </w:rPr>
      </w:pPr>
      <w:r>
        <w:rPr>
          <w:sz w:val="16"/>
        </w:rPr>
        <w:t xml:space="preserve">4.5 Protection of Water Resources </w:t>
      </w:r>
      <w:r w:rsidRPr="00C11D73">
        <w:rPr>
          <w:rStyle w:val="StyleUnderline"/>
          <w:highlight w:val="yellow"/>
        </w:rPr>
        <w:t>Protection of water resources is an</w:t>
      </w:r>
      <w:r>
        <w:rPr>
          <w:sz w:val="16"/>
        </w:rPr>
        <w:t xml:space="preserve">other </w:t>
      </w:r>
      <w:r w:rsidRPr="00C11D73">
        <w:rPr>
          <w:rStyle w:val="StyleUnderline"/>
          <w:highlight w:val="yellow"/>
        </w:rPr>
        <w:t>element that</w:t>
      </w:r>
      <w:r>
        <w:rPr>
          <w:sz w:val="16"/>
        </w:rPr>
        <w:t xml:space="preserve"> </w:t>
      </w:r>
      <w:proofErr w:type="gramStart"/>
      <w:r>
        <w:rPr>
          <w:sz w:val="16"/>
        </w:rPr>
        <w:t>proposed</w:t>
      </w:r>
      <w:proofErr w:type="gramEnd"/>
      <w:r>
        <w:rPr>
          <w:sz w:val="16"/>
        </w:rPr>
        <w:t xml:space="preserve"> </w:t>
      </w:r>
      <w:proofErr w:type="gramStart"/>
      <w:r w:rsidRPr="00C11D73">
        <w:rPr>
          <w:rStyle w:val="StyleUnderline"/>
          <w:highlight w:val="yellow"/>
        </w:rPr>
        <w:t>legislation needs</w:t>
      </w:r>
      <w:proofErr w:type="gramEnd"/>
      <w:r>
        <w:rPr>
          <w:rStyle w:val="StyleUnderline"/>
          <w:highlight w:val="yellow"/>
        </w:rPr>
        <w:t xml:space="preserve"> </w:t>
      </w:r>
      <w:r w:rsidRPr="00C11D73">
        <w:rPr>
          <w:rStyle w:val="StyleUnderline"/>
          <w:highlight w:val="yellow"/>
        </w:rPr>
        <w:t>to address. Protection includes</w:t>
      </w:r>
      <w:r>
        <w:rPr>
          <w:rStyle w:val="StyleUnderline"/>
          <w:highlight w:val="yellow"/>
        </w:rPr>
        <w:t xml:space="preserve"> </w:t>
      </w:r>
      <w:r w:rsidRPr="00C11D73">
        <w:rPr>
          <w:rStyle w:val="StyleUnderline"/>
          <w:highlight w:val="yellow"/>
        </w:rPr>
        <w:t>• prevention and abatement of both point source pollution and diffuse</w:t>
      </w:r>
      <w:r>
        <w:rPr>
          <w:rStyle w:val="StyleUnderline"/>
          <w:highlight w:val="yellow"/>
        </w:rPr>
        <w:t xml:space="preserve"> </w:t>
      </w:r>
      <w:r w:rsidRPr="00C11D73">
        <w:rPr>
          <w:rStyle w:val="StyleUnderline"/>
          <w:highlight w:val="yellow"/>
        </w:rPr>
        <w:t>pollution</w:t>
      </w:r>
      <w:proofErr w:type="gramStart"/>
      <w:r>
        <w:rPr>
          <w:sz w:val="16"/>
        </w:rPr>
        <w:t>;302</w:t>
      </w:r>
      <w:proofErr w:type="gramEnd"/>
      <w:r>
        <w:rPr>
          <w:sz w:val="16"/>
        </w:rPr>
        <w:t xml:space="preserve"> • </w:t>
      </w:r>
      <w:r w:rsidRPr="00C11D73">
        <w:rPr>
          <w:rStyle w:val="StyleUnderline"/>
          <w:highlight w:val="yellow"/>
        </w:rPr>
        <w:t>regulation of the discharge of wastewater and other wastes</w:t>
      </w:r>
      <w:r>
        <w:rPr>
          <w:sz w:val="16"/>
        </w:rPr>
        <w:t xml:space="preserve">; • </w:t>
      </w:r>
      <w:r w:rsidRPr="00C11D73">
        <w:rPr>
          <w:rStyle w:val="StyleUnderline"/>
          <w:highlight w:val="yellow"/>
        </w:rPr>
        <w:t>regulation of land use, particularly land cultivation practices; and</w:t>
      </w:r>
      <w:r>
        <w:rPr>
          <w:rStyle w:val="StyleUnderline"/>
          <w:highlight w:val="yellow"/>
        </w:rPr>
        <w:t xml:space="preserve"> </w:t>
      </w:r>
      <w:r w:rsidRPr="00C11D73">
        <w:rPr>
          <w:rStyle w:val="StyleUnderline"/>
          <w:highlight w:val="yellow"/>
        </w:rPr>
        <w:t>• adoption of detailed procedures for enforcement of water quality standards,</w:t>
      </w:r>
      <w:r>
        <w:rPr>
          <w:rStyle w:val="StyleUnderline"/>
          <w:highlight w:val="yellow"/>
        </w:rPr>
        <w:t xml:space="preserve"> </w:t>
      </w:r>
      <w:r w:rsidRPr="00C11D73">
        <w:rPr>
          <w:rStyle w:val="StyleUnderline"/>
          <w:highlight w:val="yellow"/>
        </w:rPr>
        <w:t>particularly for water for domestic uses.</w:t>
      </w:r>
      <w:r>
        <w:rPr>
          <w:sz w:val="16"/>
        </w:rPr>
        <w:t xml:space="preserve"> Those issues may be addressed under the umbrella of environmental management of water resources.303 </w:t>
      </w:r>
      <w:proofErr w:type="gramStart"/>
      <w:r>
        <w:rPr>
          <w:sz w:val="16"/>
        </w:rPr>
        <w:t>The</w:t>
      </w:r>
      <w:proofErr w:type="gramEnd"/>
      <w:r>
        <w:rPr>
          <w:sz w:val="16"/>
        </w:rPr>
        <w:t xml:space="preserve"> legislation would need to specify the party or parties at each level of the government (national, regional, and local) that are responsible for ensuring protection of water quality. Some water statutes, like that of Armenia, have expanded the concept of protection to require protection of the water ecosystem, which is a wider concept. </w:t>
      </w:r>
      <w:proofErr w:type="gramStart"/>
      <w:r>
        <w:rPr>
          <w:sz w:val="16"/>
        </w:rPr>
        <w:t>Such an ecosystem would go beyond water to cover fauna and flora as well as the land contiguous to the water resource, which should be used in a manner that does not harm the water resource.304 It should be noted that the concept of protection of the entire ecosystem can be traced to the Mar del Plata Conference, where it was suggested that the legislation should aim at the “protection of water and water-related ecosystem.”</w:t>
      </w:r>
      <w:proofErr w:type="gramEnd"/>
      <w:r>
        <w:rPr>
          <w:sz w:val="16"/>
        </w:rPr>
        <w:t xml:space="preserve">305 As we have seen, the EC Directive and other European legislation, such as the Protocol on Water and Health, have laid </w:t>
      </w:r>
      <w:proofErr w:type="gramStart"/>
      <w:r>
        <w:rPr>
          <w:sz w:val="16"/>
        </w:rPr>
        <w:t>down more stringent requirements regarding water quality</w:t>
      </w:r>
      <w:proofErr w:type="gramEnd"/>
      <w:r>
        <w:rPr>
          <w:sz w:val="16"/>
        </w:rPr>
        <w:t>.</w:t>
      </w:r>
    </w:p>
    <w:p w:rsidR="009F2D53" w:rsidRDefault="009F2D53" w:rsidP="009F2D53">
      <w:pPr>
        <w:rPr>
          <w:sz w:val="16"/>
        </w:rPr>
      </w:pPr>
    </w:p>
    <w:p w:rsidR="009F2D53" w:rsidRDefault="009F2D53" w:rsidP="009F2D53">
      <w:pPr>
        <w:rPr>
          <w:sz w:val="16"/>
        </w:rPr>
      </w:pPr>
    </w:p>
    <w:p w:rsidR="009F2D53" w:rsidRDefault="009F2D53" w:rsidP="009F2D53">
      <w:pPr>
        <w:pStyle w:val="Heading4"/>
      </w:pPr>
      <w:r>
        <w:t>Protection is distinct from general environmental laws—</w:t>
      </w:r>
      <w:proofErr w:type="gramStart"/>
      <w:r>
        <w:t>It</w:t>
      </w:r>
      <w:proofErr w:type="gramEnd"/>
      <w:r>
        <w:t xml:space="preserve"> means explicit regulations that restrict or deny access to environmental resources—protection requires direct increased control and authority over water resources</w:t>
      </w:r>
    </w:p>
    <w:p w:rsidR="009F2D53" w:rsidRDefault="009F2D53" w:rsidP="009F2D53">
      <w:pPr>
        <w:rPr>
          <w:sz w:val="16"/>
        </w:rPr>
      </w:pPr>
      <w:proofErr w:type="spellStart"/>
      <w:r w:rsidRPr="00C915D0">
        <w:rPr>
          <w:rStyle w:val="Style13ptBold"/>
        </w:rPr>
        <w:t>Rakoczy</w:t>
      </w:r>
      <w:proofErr w:type="spellEnd"/>
      <w:r w:rsidRPr="00C915D0">
        <w:rPr>
          <w:rStyle w:val="Style13ptBold"/>
        </w:rPr>
        <w:t xml:space="preserve"> 13</w:t>
      </w:r>
      <w:r>
        <w:rPr>
          <w:sz w:val="16"/>
        </w:rPr>
        <w:t xml:space="preserve">, </w:t>
      </w:r>
      <w:proofErr w:type="spellStart"/>
      <w:r>
        <w:rPr>
          <w:sz w:val="16"/>
        </w:rPr>
        <w:t>Bartosz</w:t>
      </w:r>
      <w:proofErr w:type="spellEnd"/>
      <w:r>
        <w:rPr>
          <w:sz w:val="16"/>
        </w:rPr>
        <w:t xml:space="preserve"> </w:t>
      </w:r>
      <w:proofErr w:type="spellStart"/>
      <w:r>
        <w:rPr>
          <w:sz w:val="16"/>
        </w:rPr>
        <w:t>Rakoczy</w:t>
      </w:r>
      <w:proofErr w:type="spellEnd"/>
      <w:r>
        <w:rPr>
          <w:sz w:val="16"/>
        </w:rPr>
        <w:t xml:space="preserve"> is Professor </w:t>
      </w:r>
      <w:proofErr w:type="gramStart"/>
      <w:r>
        <w:rPr>
          <w:sz w:val="16"/>
        </w:rPr>
        <w:t>doctor</w:t>
      </w:r>
      <w:proofErr w:type="gramEnd"/>
      <w:r>
        <w:rPr>
          <w:sz w:val="16"/>
        </w:rPr>
        <w:t xml:space="preserve"> habilitated in environmental protection law, professor of the Nicolaus Copernicus University, professor of the Kazimierz </w:t>
      </w:r>
      <w:proofErr w:type="spellStart"/>
      <w:r>
        <w:rPr>
          <w:sz w:val="16"/>
        </w:rPr>
        <w:t>Wielki</w:t>
      </w:r>
      <w:proofErr w:type="spellEnd"/>
      <w:r>
        <w:rPr>
          <w:sz w:val="16"/>
        </w:rPr>
        <w:t xml:space="preserve"> University. Head of the Chair of Environmental Protection Law of the Nicolaus Copernicus University in </w:t>
      </w:r>
      <w:proofErr w:type="spellStart"/>
      <w:r>
        <w:rPr>
          <w:sz w:val="16"/>
        </w:rPr>
        <w:t>Toruń</w:t>
      </w:r>
      <w:proofErr w:type="spellEnd"/>
      <w:r>
        <w:rPr>
          <w:sz w:val="16"/>
        </w:rPr>
        <w:t xml:space="preserve">, legal </w:t>
      </w:r>
      <w:proofErr w:type="gramStart"/>
      <w:r>
        <w:rPr>
          <w:sz w:val="16"/>
        </w:rPr>
        <w:t>advisor.,</w:t>
      </w:r>
      <w:proofErr w:type="gramEnd"/>
      <w:r>
        <w:rPr>
          <w:sz w:val="16"/>
        </w:rPr>
        <w:t xml:space="preserve"> ENVIRONMENTAL LAW OR ENVIRONMENTAL PROTECTION LAW? A COMPARATIVE LEGAL ANALYSIS, Comparative Law Review 15 2013, </w:t>
      </w:r>
      <w:hyperlink r:id="rId10" w:history="1">
        <w:r w:rsidRPr="00DA1E75">
          <w:rPr>
            <w:rStyle w:val="Hyperlink"/>
            <w:sz w:val="16"/>
          </w:rPr>
          <w:t>https://repozytorium.umk.pl/bitstream/handle/item/908/CLR.2013.005%2CRakoczy.pdf?sequence=1</w:t>
        </w:r>
      </w:hyperlink>
    </w:p>
    <w:p w:rsidR="009F2D53" w:rsidRPr="00A86AFE" w:rsidRDefault="009F2D53" w:rsidP="009F2D53">
      <w:pPr>
        <w:rPr>
          <w:sz w:val="16"/>
        </w:rPr>
      </w:pPr>
      <w:r>
        <w:rPr>
          <w:sz w:val="16"/>
        </w:rPr>
        <w:t xml:space="preserve">The above–presented definitions of “environmental protection law”, characteristic of the Polish doctrine, most of all emphasize the protective nature of legal norms. The Polish legislator, using </w:t>
      </w:r>
      <w:r w:rsidRPr="00B43FFE">
        <w:rPr>
          <w:rStyle w:val="StyleUnderline"/>
          <w:highlight w:val="yellow"/>
        </w:rPr>
        <w:t>the term “environmental</w:t>
      </w:r>
      <w:r>
        <w:rPr>
          <w:rStyle w:val="StyleUnderline"/>
          <w:highlight w:val="yellow"/>
        </w:rPr>
        <w:t xml:space="preserve"> </w:t>
      </w:r>
      <w:r w:rsidRPr="00B43FFE">
        <w:rPr>
          <w:rStyle w:val="StyleUnderline"/>
          <w:highlight w:val="yellow"/>
        </w:rPr>
        <w:t>protection law”</w:t>
      </w:r>
      <w:r>
        <w:rPr>
          <w:sz w:val="16"/>
        </w:rPr>
        <w:t xml:space="preserve"> indicates</w:t>
      </w:r>
      <w:r w:rsidRPr="00EE0B5C">
        <w:t xml:space="preserve"> that</w:t>
      </w:r>
      <w:r w:rsidRPr="00EE0B5C">
        <w:rPr>
          <w:rStyle w:val="StyleUnderline"/>
        </w:rPr>
        <w:t xml:space="preserve"> </w:t>
      </w:r>
      <w:r w:rsidRPr="00B43FFE">
        <w:rPr>
          <w:rStyle w:val="StyleUnderline"/>
          <w:highlight w:val="yellow"/>
        </w:rPr>
        <w:t>its fundamental intention and purpose</w:t>
      </w:r>
      <w:r>
        <w:rPr>
          <w:rStyle w:val="StyleUnderline"/>
          <w:highlight w:val="yellow"/>
        </w:rPr>
        <w:t xml:space="preserve"> </w:t>
      </w:r>
      <w:r w:rsidRPr="00B43FFE">
        <w:rPr>
          <w:rStyle w:val="StyleUnderline"/>
          <w:highlight w:val="yellow"/>
        </w:rPr>
        <w:t>is to create protective norms.</w:t>
      </w:r>
      <w:r>
        <w:rPr>
          <w:sz w:val="16"/>
        </w:rPr>
        <w:t xml:space="preserve"> It remains at the level of considerations regarding the admissibility of intruding on the environment and having impact on such environment. </w:t>
      </w:r>
      <w:r w:rsidRPr="00B43FFE">
        <w:rPr>
          <w:rStyle w:val="StyleUnderline"/>
          <w:highlight w:val="yellow"/>
        </w:rPr>
        <w:t xml:space="preserve">Legal norms in this approach </w:t>
      </w:r>
      <w:proofErr w:type="gramStart"/>
      <w:r w:rsidRPr="00B43FFE">
        <w:rPr>
          <w:rStyle w:val="StyleUnderline"/>
          <w:highlight w:val="yellow"/>
        </w:rPr>
        <w:t>are</w:t>
      </w:r>
      <w:r>
        <w:rPr>
          <w:sz w:val="16"/>
        </w:rPr>
        <w:t xml:space="preserve"> mostly </w:t>
      </w:r>
      <w:r w:rsidRPr="00B43FFE">
        <w:rPr>
          <w:rStyle w:val="StyleUnderline"/>
          <w:highlight w:val="yellow"/>
        </w:rPr>
        <w:t>designed</w:t>
      </w:r>
      <w:proofErr w:type="gramEnd"/>
      <w:r w:rsidRPr="00B43FFE">
        <w:rPr>
          <w:rStyle w:val="StyleUnderline"/>
          <w:highlight w:val="yellow"/>
        </w:rPr>
        <w:t xml:space="preserve"> as barriers preventing or restricting access to environmental</w:t>
      </w:r>
      <w:r>
        <w:rPr>
          <w:rStyle w:val="StyleUnderline"/>
          <w:highlight w:val="yellow"/>
        </w:rPr>
        <w:t xml:space="preserve"> </w:t>
      </w:r>
      <w:r w:rsidRPr="00B43FFE">
        <w:rPr>
          <w:rStyle w:val="StyleUnderline"/>
          <w:highlight w:val="yellow"/>
        </w:rPr>
        <w:t>resources.</w:t>
      </w:r>
      <w:r>
        <w:rPr>
          <w:sz w:val="16"/>
        </w:rPr>
        <w:t xml:space="preserve"> </w:t>
      </w:r>
      <w:r w:rsidRPr="00B43FFE">
        <w:rPr>
          <w:rStyle w:val="StyleUnderline"/>
          <w:highlight w:val="yellow"/>
        </w:rPr>
        <w:t xml:space="preserve">A legal norm </w:t>
      </w:r>
      <w:proofErr w:type="gramStart"/>
      <w:r w:rsidRPr="00B43FFE">
        <w:rPr>
          <w:rStyle w:val="StyleUnderline"/>
          <w:highlight w:val="yellow"/>
        </w:rPr>
        <w:t>should, a priori, protect</w:t>
      </w:r>
      <w:proofErr w:type="gramEnd"/>
      <w:r w:rsidRPr="00B43FFE">
        <w:rPr>
          <w:rStyle w:val="StyleUnderline"/>
          <w:highlight w:val="yellow"/>
        </w:rPr>
        <w:t xml:space="preserve"> the environment</w:t>
      </w:r>
      <w:r>
        <w:rPr>
          <w:sz w:val="16"/>
        </w:rPr>
        <w:t xml:space="preserve">, and speaking more closely, its respective elements against impact. In this </w:t>
      </w:r>
      <w:proofErr w:type="gramStart"/>
      <w:r>
        <w:rPr>
          <w:sz w:val="16"/>
        </w:rPr>
        <w:t>case</w:t>
      </w:r>
      <w:proofErr w:type="gramEnd"/>
      <w:r>
        <w:rPr>
          <w:sz w:val="16"/>
        </w:rPr>
        <w:t xml:space="preserve"> the preventive and conservational function of law is reinforced. </w:t>
      </w:r>
      <w:r w:rsidRPr="00B43FFE">
        <w:rPr>
          <w:rStyle w:val="StyleUnderline"/>
          <w:highlight w:val="yellow"/>
        </w:rPr>
        <w:t xml:space="preserve">The legal norm should cause the environment to </w:t>
      </w:r>
      <w:proofErr w:type="gramStart"/>
      <w:r w:rsidRPr="00B43FFE">
        <w:rPr>
          <w:rStyle w:val="StyleUnderline"/>
          <w:highlight w:val="yellow"/>
        </w:rPr>
        <w:t>be maintained</w:t>
      </w:r>
      <w:proofErr w:type="gramEnd"/>
      <w:r>
        <w:rPr>
          <w:rStyle w:val="StyleUnderline"/>
          <w:highlight w:val="yellow"/>
        </w:rPr>
        <w:t xml:space="preserve"> </w:t>
      </w:r>
      <w:r w:rsidRPr="00B43FFE">
        <w:rPr>
          <w:rStyle w:val="StyleUnderline"/>
          <w:highlight w:val="yellow"/>
        </w:rPr>
        <w:t>in a non–deteriorated condition and,</w:t>
      </w:r>
      <w:r>
        <w:rPr>
          <w:sz w:val="16"/>
        </w:rPr>
        <w:t xml:space="preserve"> preferably, it should </w:t>
      </w:r>
      <w:r w:rsidRPr="00B43FFE">
        <w:rPr>
          <w:rStyle w:val="StyleUnderline"/>
          <w:highlight w:val="yellow"/>
        </w:rPr>
        <w:t>prevent</w:t>
      </w:r>
      <w:r>
        <w:rPr>
          <w:rStyle w:val="StyleUnderline"/>
          <w:highlight w:val="yellow"/>
        </w:rPr>
        <w:t xml:space="preserve"> </w:t>
      </w:r>
      <w:r w:rsidRPr="00B43FFE">
        <w:rPr>
          <w:rStyle w:val="StyleUnderline"/>
          <w:highlight w:val="yellow"/>
        </w:rPr>
        <w:t>any impact on the environment.</w:t>
      </w:r>
      <w:r>
        <w:rPr>
          <w:rStyle w:val="StyleUnderline"/>
        </w:rPr>
        <w:t xml:space="preserve"> </w:t>
      </w:r>
      <w:r w:rsidRPr="00B43FFE">
        <w:rPr>
          <w:rStyle w:val="StyleUnderline"/>
          <w:highlight w:val="yellow"/>
        </w:rPr>
        <w:t xml:space="preserve">The emphasis </w:t>
      </w:r>
      <w:proofErr w:type="gramStart"/>
      <w:r w:rsidRPr="00B43FFE">
        <w:rPr>
          <w:rStyle w:val="StyleUnderline"/>
          <w:highlight w:val="yellow"/>
        </w:rPr>
        <w:t>is</w:t>
      </w:r>
      <w:r>
        <w:rPr>
          <w:sz w:val="16"/>
        </w:rPr>
        <w:t xml:space="preserve"> distributed</w:t>
      </w:r>
      <w:proofErr w:type="gramEnd"/>
      <w:r>
        <w:rPr>
          <w:sz w:val="16"/>
        </w:rPr>
        <w:t xml:space="preserve"> in a slightly </w:t>
      </w:r>
      <w:r w:rsidRPr="00B43FFE">
        <w:rPr>
          <w:rStyle w:val="StyleUnderline"/>
          <w:highlight w:val="yellow"/>
        </w:rPr>
        <w:t>different</w:t>
      </w:r>
      <w:r>
        <w:rPr>
          <w:sz w:val="16"/>
        </w:rPr>
        <w:t xml:space="preserve"> manner </w:t>
      </w:r>
      <w:r w:rsidRPr="00B43FFE">
        <w:rPr>
          <w:rStyle w:val="StyleUnderline"/>
          <w:highlight w:val="yellow"/>
        </w:rPr>
        <w:t>if the</w:t>
      </w:r>
      <w:r>
        <w:rPr>
          <w:rStyle w:val="StyleUnderline"/>
          <w:highlight w:val="yellow"/>
        </w:rPr>
        <w:t xml:space="preserve"> </w:t>
      </w:r>
      <w:r w:rsidRPr="00B43FFE">
        <w:rPr>
          <w:rStyle w:val="StyleUnderline"/>
          <w:highlight w:val="yellow"/>
        </w:rPr>
        <w:t>legislator uses the term “environmental law</w:t>
      </w:r>
      <w:r>
        <w:rPr>
          <w:sz w:val="16"/>
        </w:rPr>
        <w:t xml:space="preserve">”. </w:t>
      </w:r>
      <w:r w:rsidRPr="00B43FFE">
        <w:rPr>
          <w:rStyle w:val="StyleUnderline"/>
          <w:highlight w:val="yellow"/>
        </w:rPr>
        <w:t>Elimination of the term</w:t>
      </w:r>
      <w:r>
        <w:rPr>
          <w:rStyle w:val="StyleUnderline"/>
          <w:highlight w:val="yellow"/>
        </w:rPr>
        <w:t xml:space="preserve"> </w:t>
      </w:r>
      <w:r w:rsidRPr="00B43FFE">
        <w:rPr>
          <w:rStyle w:val="StyleUnderline"/>
          <w:highlight w:val="yellow"/>
        </w:rPr>
        <w:t>“protection”</w:t>
      </w:r>
      <w:r>
        <w:rPr>
          <w:sz w:val="16"/>
        </w:rPr>
        <w:t xml:space="preserve"> from terminology used by the language of law or the language of lawyers </w:t>
      </w:r>
      <w:r w:rsidRPr="00EE0B5C">
        <w:rPr>
          <w:rStyle w:val="StyleUnderline"/>
          <w:highlight w:val="yellow"/>
        </w:rPr>
        <w:t>is not just a simple</w:t>
      </w:r>
      <w:r w:rsidRPr="00B43FFE">
        <w:rPr>
          <w:rStyle w:val="StyleUnderline"/>
        </w:rPr>
        <w:t xml:space="preserve"> </w:t>
      </w:r>
      <w:r w:rsidRPr="00B43FFE">
        <w:t xml:space="preserve">legislative </w:t>
      </w:r>
      <w:r>
        <w:rPr>
          <w:sz w:val="16"/>
        </w:rPr>
        <w:t xml:space="preserve">or </w:t>
      </w:r>
      <w:r w:rsidRPr="00B43FFE">
        <w:rPr>
          <w:rStyle w:val="StyleUnderline"/>
          <w:highlight w:val="yellow"/>
        </w:rPr>
        <w:t>doctrinal operation</w:t>
      </w:r>
      <w:r>
        <w:rPr>
          <w:sz w:val="16"/>
        </w:rPr>
        <w:t xml:space="preserve">. </w:t>
      </w:r>
      <w:proofErr w:type="gramStart"/>
      <w:r>
        <w:rPr>
          <w:sz w:val="16"/>
        </w:rPr>
        <w:t>Likewise</w:t>
      </w:r>
      <w:proofErr w:type="gramEnd"/>
      <w:r>
        <w:rPr>
          <w:sz w:val="16"/>
        </w:rPr>
        <w:t xml:space="preserve"> in the previous case, also in this situation, the term “environmental law” defines the attitude of the legislator to the environment. Due to the conscious </w:t>
      </w:r>
      <w:r w:rsidRPr="00B43FFE">
        <w:rPr>
          <w:rStyle w:val="StyleUnderline"/>
          <w:highlight w:val="yellow"/>
        </w:rPr>
        <w:t>resignation from using the term “</w:t>
      </w:r>
      <w:proofErr w:type="gramStart"/>
      <w:r w:rsidRPr="00B43FFE">
        <w:rPr>
          <w:rStyle w:val="StyleUnderline"/>
          <w:highlight w:val="yellow"/>
        </w:rPr>
        <w:t>protection”</w:t>
      </w:r>
      <w:proofErr w:type="gramEnd"/>
      <w:r w:rsidRPr="00B43FFE">
        <w:rPr>
          <w:rStyle w:val="StyleUnderline"/>
          <w:highlight w:val="yellow"/>
        </w:rPr>
        <w:t xml:space="preserve"> the legal norm will</w:t>
      </w:r>
      <w:r>
        <w:rPr>
          <w:rStyle w:val="StyleUnderline"/>
          <w:highlight w:val="yellow"/>
        </w:rPr>
        <w:t xml:space="preserve"> </w:t>
      </w:r>
      <w:r w:rsidRPr="00B43FFE">
        <w:rPr>
          <w:rStyle w:val="StyleUnderline"/>
          <w:highlight w:val="yellow"/>
        </w:rPr>
        <w:t xml:space="preserve">not perform </w:t>
      </w:r>
      <w:r w:rsidRPr="00B43FFE">
        <w:rPr>
          <w:rStyle w:val="Emphasis"/>
          <w:highlight w:val="yellow"/>
        </w:rPr>
        <w:t>a protective function only</w:t>
      </w:r>
      <w:r w:rsidRPr="00B43FFE">
        <w:rPr>
          <w:rStyle w:val="StyleUnderline"/>
          <w:highlight w:val="yellow"/>
        </w:rPr>
        <w:t>, but it will also have other functions</w:t>
      </w:r>
      <w:r>
        <w:rPr>
          <w:rStyle w:val="StyleUnderline"/>
        </w:rPr>
        <w:t xml:space="preserve"> </w:t>
      </w:r>
      <w:r>
        <w:rPr>
          <w:sz w:val="16"/>
        </w:rPr>
        <w:t xml:space="preserve">to be described hereinafter. </w:t>
      </w:r>
      <w:r w:rsidRPr="00B43FFE">
        <w:rPr>
          <w:rStyle w:val="StyleUnderline"/>
          <w:highlight w:val="yellow"/>
        </w:rPr>
        <w:t>In environmental law the legislator does not solely give thought</w:t>
      </w:r>
      <w:r>
        <w:rPr>
          <w:rStyle w:val="StyleUnderline"/>
          <w:highlight w:val="yellow"/>
        </w:rPr>
        <w:t xml:space="preserve"> </w:t>
      </w:r>
      <w:r w:rsidRPr="00B43FFE">
        <w:rPr>
          <w:rStyle w:val="StyleUnderline"/>
          <w:highlight w:val="yellow"/>
        </w:rPr>
        <w:t>to whether people should have an impact on the environment</w:t>
      </w:r>
      <w:r>
        <w:rPr>
          <w:sz w:val="16"/>
        </w:rPr>
        <w:t xml:space="preserve"> and obtain its resources, but also deliberates how people should impact the environment and obtain its resources29. Thus, the emphasis </w:t>
      </w:r>
      <w:proofErr w:type="gramStart"/>
      <w:r>
        <w:rPr>
          <w:sz w:val="16"/>
        </w:rPr>
        <w:t>is shifted</w:t>
      </w:r>
      <w:proofErr w:type="gramEnd"/>
      <w:r>
        <w:rPr>
          <w:sz w:val="16"/>
        </w:rPr>
        <w:t xml:space="preserve"> from “whether” to “how”. Only when the legislator considers that living in the contemporary world, managing business, organizing society, running the </w:t>
      </w:r>
      <w:proofErr w:type="gramStart"/>
      <w:r>
        <w:rPr>
          <w:sz w:val="16"/>
        </w:rPr>
        <w:t>economy,</w:t>
      </w:r>
      <w:proofErr w:type="gramEnd"/>
      <w:r>
        <w:rPr>
          <w:sz w:val="16"/>
        </w:rPr>
        <w:t xml:space="preserve"> and even political activity are impossible without exerting an impact on the environment and obtaining its resources, could emphasis on the protective nature of legal norms be given up. Another step in this concept should be the creating of legal norms and instruments focusing on the rational impact on the environment and rational obtaining of environmental resources. Further, </w:t>
      </w:r>
      <w:r w:rsidRPr="00B43FFE">
        <w:rPr>
          <w:rStyle w:val="StyleUnderline"/>
          <w:highlight w:val="yellow"/>
        </w:rPr>
        <w:t>the legislator</w:t>
      </w:r>
      <w:r>
        <w:rPr>
          <w:rStyle w:val="StyleUnderline"/>
          <w:highlight w:val="yellow"/>
        </w:rPr>
        <w:t xml:space="preserve"> </w:t>
      </w:r>
      <w:r w:rsidRPr="00B43FFE">
        <w:rPr>
          <w:rStyle w:val="StyleUnderline"/>
          <w:highlight w:val="yellow"/>
        </w:rPr>
        <w:t xml:space="preserve">proposes that environmental resources </w:t>
      </w:r>
      <w:proofErr w:type="gramStart"/>
      <w:r w:rsidRPr="00B43FFE">
        <w:rPr>
          <w:rStyle w:val="StyleUnderline"/>
          <w:highlight w:val="yellow"/>
        </w:rPr>
        <w:t>should be replaced</w:t>
      </w:r>
      <w:proofErr w:type="gramEnd"/>
      <w:r w:rsidRPr="00B43FFE">
        <w:rPr>
          <w:rStyle w:val="StyleUnderline"/>
          <w:highlight w:val="yellow"/>
        </w:rPr>
        <w:t xml:space="preserve"> by other</w:t>
      </w:r>
      <w:r>
        <w:rPr>
          <w:rStyle w:val="StyleUnderline"/>
          <w:highlight w:val="yellow"/>
        </w:rPr>
        <w:t xml:space="preserve"> </w:t>
      </w:r>
      <w:r w:rsidRPr="00B43FFE">
        <w:rPr>
          <w:rStyle w:val="StyleUnderline"/>
          <w:highlight w:val="yellow"/>
        </w:rPr>
        <w:t>elements, which is particularly noticeable in relation to renewable energy.</w:t>
      </w:r>
      <w:r>
        <w:rPr>
          <w:sz w:val="16"/>
        </w:rPr>
        <w:t xml:space="preserve"> The rule of sustainable development </w:t>
      </w:r>
      <w:proofErr w:type="gramStart"/>
      <w:r>
        <w:rPr>
          <w:sz w:val="16"/>
        </w:rPr>
        <w:t>is excellently inscribed</w:t>
      </w:r>
      <w:proofErr w:type="gramEnd"/>
      <w:r>
        <w:rPr>
          <w:sz w:val="16"/>
        </w:rPr>
        <w:t xml:space="preserve"> in such concepts of environmental law. Leaving deep theoretical considerations aside (as they are not the subject of this </w:t>
      </w:r>
      <w:proofErr w:type="gramStart"/>
      <w:r>
        <w:rPr>
          <w:sz w:val="16"/>
        </w:rPr>
        <w:t>article)</w:t>
      </w:r>
      <w:proofErr w:type="gramEnd"/>
      <w:r>
        <w:rPr>
          <w:sz w:val="16"/>
        </w:rPr>
        <w:t xml:space="preserve"> it must be noted that the essence of sustainable development is the avoidance of confrontation for the sake of conciliation in the concept of environmental law. The main objective of the addressee of the legal norm is to identify a potential controversy between the various values protected by law, the environment being one of such values. Having identified the controversy, the addressee of the legal norm should resolve it so that both conflicting values are accomplished </w:t>
      </w:r>
      <w:proofErr w:type="gramStart"/>
      <w:r>
        <w:rPr>
          <w:sz w:val="16"/>
        </w:rPr>
        <w:t>to the fullest possible extent</w:t>
      </w:r>
      <w:proofErr w:type="gramEnd"/>
      <w:r>
        <w:rPr>
          <w:sz w:val="16"/>
        </w:rPr>
        <w:t xml:space="preserve">. Only if the conflicting values cannot be objectively reconciled, must the addressee of the legal norm resort to confrontation. Nevertheless, before the environment </w:t>
      </w:r>
      <w:proofErr w:type="gramStart"/>
      <w:r>
        <w:rPr>
          <w:sz w:val="16"/>
        </w:rPr>
        <w:t>is confronted</w:t>
      </w:r>
      <w:proofErr w:type="gramEnd"/>
      <w:r>
        <w:rPr>
          <w:sz w:val="16"/>
        </w:rPr>
        <w:t xml:space="preserve"> with other values in the concept of environmental law, conciliation activities must be undertaken. Only if such measures fail, can the addressee of the legal norm choose one of the conflicting values, but at the same </w:t>
      </w:r>
      <w:proofErr w:type="gramStart"/>
      <w:r>
        <w:rPr>
          <w:sz w:val="16"/>
        </w:rPr>
        <w:t>time</w:t>
      </w:r>
      <w:proofErr w:type="gramEnd"/>
      <w:r>
        <w:rPr>
          <w:sz w:val="16"/>
        </w:rPr>
        <w:t xml:space="preserve"> they are obliged to explain to other addressees of the legal norm the motives behind their choice. Meanwhile, </w:t>
      </w:r>
      <w:r w:rsidRPr="00B43FFE">
        <w:rPr>
          <w:rStyle w:val="StyleUnderline"/>
          <w:highlight w:val="yellow"/>
        </w:rPr>
        <w:t>in the concept of environmental protection law the</w:t>
      </w:r>
      <w:r>
        <w:rPr>
          <w:rStyle w:val="StyleUnderline"/>
          <w:highlight w:val="yellow"/>
        </w:rPr>
        <w:t xml:space="preserve"> </w:t>
      </w:r>
      <w:r w:rsidRPr="00B43FFE">
        <w:rPr>
          <w:rStyle w:val="StyleUnderline"/>
          <w:highlight w:val="yellow"/>
        </w:rPr>
        <w:t>confrontation element is in the foreground</w:t>
      </w:r>
      <w:r>
        <w:rPr>
          <w:sz w:val="16"/>
        </w:rPr>
        <w:t xml:space="preserve">, while the conciliation element </w:t>
      </w:r>
      <w:proofErr w:type="gramStart"/>
      <w:r>
        <w:rPr>
          <w:sz w:val="16"/>
        </w:rPr>
        <w:t>is either</w:t>
      </w:r>
      <w:proofErr w:type="gramEnd"/>
      <w:r>
        <w:rPr>
          <w:sz w:val="16"/>
        </w:rPr>
        <w:t xml:space="preserve"> in the background or disappears completely. Choosing the concept of environmental protection law the lawmaker is aware of the conflict existing between the environment and other values, but this conflict </w:t>
      </w:r>
      <w:proofErr w:type="gramStart"/>
      <w:r>
        <w:rPr>
          <w:sz w:val="16"/>
        </w:rPr>
        <w:t>is resolved</w:t>
      </w:r>
      <w:proofErr w:type="gramEnd"/>
      <w:r>
        <w:rPr>
          <w:sz w:val="16"/>
        </w:rPr>
        <w:t xml:space="preserve"> by giving normative support to the environment and indicating that the legal norm is supposed to protect it. Another consequence of choosing a specific concept is a different distribution of emphasis regarding the instruments of legal regulations. </w:t>
      </w:r>
      <w:r w:rsidRPr="00B43FFE">
        <w:rPr>
          <w:rStyle w:val="StyleUnderline"/>
          <w:highlight w:val="yellow"/>
        </w:rPr>
        <w:t>In the case of</w:t>
      </w:r>
      <w:r>
        <w:rPr>
          <w:sz w:val="16"/>
        </w:rPr>
        <w:t xml:space="preserve"> the concept of environmental </w:t>
      </w:r>
      <w:r w:rsidRPr="00B43FFE">
        <w:rPr>
          <w:rStyle w:val="StyleUnderline"/>
          <w:highlight w:val="yellow"/>
        </w:rPr>
        <w:t>protection law</w:t>
      </w:r>
      <w:r>
        <w:rPr>
          <w:sz w:val="16"/>
        </w:rPr>
        <w:t xml:space="preserve">, as mentioned above, the potential </w:t>
      </w:r>
      <w:r w:rsidRPr="00B43FFE">
        <w:rPr>
          <w:rStyle w:val="StyleUnderline"/>
          <w:highlight w:val="yellow"/>
        </w:rPr>
        <w:t>conflict is resolved by means of a legal norm</w:t>
      </w:r>
      <w:r>
        <w:rPr>
          <w:sz w:val="16"/>
        </w:rPr>
        <w:t xml:space="preserve">. Consequently, </w:t>
      </w:r>
      <w:r w:rsidRPr="00B43FFE">
        <w:rPr>
          <w:rStyle w:val="StyleUnderline"/>
          <w:highlight w:val="yellow"/>
        </w:rPr>
        <w:t xml:space="preserve">the public administration authority </w:t>
      </w:r>
      <w:proofErr w:type="gramStart"/>
      <w:r w:rsidRPr="00B43FFE">
        <w:rPr>
          <w:rStyle w:val="StyleUnderline"/>
          <w:highlight w:val="yellow"/>
        </w:rPr>
        <w:t>is</w:t>
      </w:r>
      <w:r>
        <w:rPr>
          <w:sz w:val="16"/>
        </w:rPr>
        <w:t xml:space="preserve"> not </w:t>
      </w:r>
      <w:r w:rsidRPr="00B43FFE">
        <w:rPr>
          <w:rStyle w:val="StyleUnderline"/>
          <w:highlight w:val="yellow"/>
        </w:rPr>
        <w:t>appointed</w:t>
      </w:r>
      <w:proofErr w:type="gramEnd"/>
      <w:r>
        <w:rPr>
          <w:rStyle w:val="StyleUnderline"/>
        </w:rPr>
        <w:t xml:space="preserve"> </w:t>
      </w:r>
      <w:r>
        <w:rPr>
          <w:sz w:val="16"/>
        </w:rPr>
        <w:t xml:space="preserve">primarily in order to resolve this conflict by the operation of law, but </w:t>
      </w:r>
      <w:r w:rsidRPr="00B43FFE">
        <w:rPr>
          <w:rStyle w:val="StyleUnderline"/>
          <w:highlight w:val="yellow"/>
        </w:rPr>
        <w:t>to</w:t>
      </w:r>
      <w:r>
        <w:rPr>
          <w:rStyle w:val="StyleUnderline"/>
          <w:highlight w:val="yellow"/>
        </w:rPr>
        <w:t xml:space="preserve"> </w:t>
      </w:r>
      <w:r w:rsidRPr="00B43FFE">
        <w:rPr>
          <w:rStyle w:val="StyleUnderline"/>
          <w:highlight w:val="yellow"/>
        </w:rPr>
        <w:t>carry out control and supervision activities regarding compliance with</w:t>
      </w:r>
      <w:r>
        <w:rPr>
          <w:rStyle w:val="StyleUnderline"/>
          <w:highlight w:val="yellow"/>
        </w:rPr>
        <w:t xml:space="preserve"> </w:t>
      </w:r>
      <w:r w:rsidRPr="00B43FFE">
        <w:rPr>
          <w:rStyle w:val="StyleUnderline"/>
          <w:highlight w:val="yellow"/>
        </w:rPr>
        <w:t>normative conditions</w:t>
      </w:r>
      <w:r>
        <w:rPr>
          <w:sz w:val="16"/>
        </w:rPr>
        <w:t xml:space="preserve">. On the other hand, in the concept of environmental law, the lawmaker determines the conditions governing the use of the environment and environmental impact, but leaves the competence to resolve potential conflicts in specific cases involving specific elements of the environment, specific entities making use of the environment in specific social, economic, political and environmental conditions, to executive authorities. The aforementioned considerations of comparative law regarding the name of the specified normative area, as a matter of fact referring to a specific vision and place of the environment in the system of law, should stimulate the Polish legislator to reflect on which model it supports. Without any doubt, Polish environmental protection law is constructed in a way characteristic of environmental law. The core of the Polish environmental protection law is the principle of sustainable development expressed in Article 5 of the Constitution of the Republic of Poland of 2 April 199730. The essence of sustainable development </w:t>
      </w:r>
      <w:proofErr w:type="gramStart"/>
      <w:r>
        <w:rPr>
          <w:sz w:val="16"/>
        </w:rPr>
        <w:t>was perfectly explained</w:t>
      </w:r>
      <w:proofErr w:type="gramEnd"/>
      <w:r>
        <w:rPr>
          <w:sz w:val="16"/>
        </w:rPr>
        <w:t xml:space="preserve"> by the Constitutional Tribunal in its decree of 6 June 2006, application no. K 23/05. It indicated that: The provisions appealed against are thus consistent with Article 5 and with Article 74 § </w:t>
      </w:r>
      <w:proofErr w:type="gramStart"/>
      <w:r>
        <w:rPr>
          <w:sz w:val="16"/>
        </w:rPr>
        <w:t>1</w:t>
      </w:r>
      <w:proofErr w:type="gramEnd"/>
      <w:r>
        <w:rPr>
          <w:sz w:val="16"/>
        </w:rPr>
        <w:t xml:space="preserve"> and 2 of the Constitution. Public authorities are </w:t>
      </w:r>
      <w:proofErr w:type="gramStart"/>
      <w:r>
        <w:rPr>
          <w:sz w:val="16"/>
        </w:rPr>
        <w:t>first of all</w:t>
      </w:r>
      <w:proofErr w:type="gramEnd"/>
      <w:r>
        <w:rPr>
          <w:sz w:val="16"/>
        </w:rPr>
        <w:t xml:space="preserve"> required to “pursue a policy ensuring ecological security to the present and future generations” (Article 74 § 1). This phrase is typical for the determination of the tasks (policy) of the state, but it does not directly give rise to any rights of an individual. The term “ecological security” must be understood as bringing the environment to a condition allowing the safe staying in such an environment and using such an environment to enable human development. Environmental protection is one of the elements of “ecological security”, but the tasks of public authorities are wider – they also cover activities improving the current condition of the environment and programming its further development. </w:t>
      </w:r>
      <w:proofErr w:type="gramStart"/>
      <w:r>
        <w:rPr>
          <w:sz w:val="16"/>
        </w:rPr>
        <w:t xml:space="preserve">The fundamental method to accomplish this objective is – pursuant to Article 5 of the Constitution – to be guided by the principle of sustainable development, which makes reference to international agreements, in particular those made at the conference in Rio de Janeiro in 1992 (cf. J. </w:t>
      </w:r>
      <w:proofErr w:type="spellStart"/>
      <w:r>
        <w:rPr>
          <w:sz w:val="16"/>
        </w:rPr>
        <w:t>Boć</w:t>
      </w:r>
      <w:proofErr w:type="spellEnd"/>
      <w:r>
        <w:rPr>
          <w:sz w:val="16"/>
        </w:rPr>
        <w:t xml:space="preserve"> (ed.), </w:t>
      </w:r>
      <w:proofErr w:type="spellStart"/>
      <w:r>
        <w:rPr>
          <w:sz w:val="16"/>
        </w:rPr>
        <w:t>Konstytucje</w:t>
      </w:r>
      <w:proofErr w:type="spellEnd"/>
      <w:r>
        <w:rPr>
          <w:sz w:val="16"/>
        </w:rPr>
        <w:t xml:space="preserve"> </w:t>
      </w:r>
      <w:proofErr w:type="spellStart"/>
      <w:r>
        <w:rPr>
          <w:sz w:val="16"/>
        </w:rPr>
        <w:t>Rzeczypospolitej</w:t>
      </w:r>
      <w:proofErr w:type="spellEnd"/>
      <w:r>
        <w:rPr>
          <w:sz w:val="16"/>
        </w:rPr>
        <w:t xml:space="preserve"> </w:t>
      </w:r>
      <w:proofErr w:type="spellStart"/>
      <w:r>
        <w:rPr>
          <w:sz w:val="16"/>
        </w:rPr>
        <w:t>oraz</w:t>
      </w:r>
      <w:proofErr w:type="spellEnd"/>
      <w:r>
        <w:rPr>
          <w:sz w:val="16"/>
        </w:rPr>
        <w:t xml:space="preserve"> </w:t>
      </w:r>
      <w:proofErr w:type="spellStart"/>
      <w:r>
        <w:rPr>
          <w:sz w:val="16"/>
        </w:rPr>
        <w:t>komentarz</w:t>
      </w:r>
      <w:proofErr w:type="spellEnd"/>
      <w:r>
        <w:rPr>
          <w:sz w:val="16"/>
        </w:rPr>
        <w:t xml:space="preserve"> do </w:t>
      </w:r>
      <w:proofErr w:type="spellStart"/>
      <w:r>
        <w:rPr>
          <w:sz w:val="16"/>
        </w:rPr>
        <w:t>Konstytucji</w:t>
      </w:r>
      <w:proofErr w:type="spellEnd"/>
      <w:r>
        <w:rPr>
          <w:sz w:val="16"/>
        </w:rPr>
        <w:t xml:space="preserve"> RP z 1997 r. [Constitutions of the Republic of Poland and the commentary to the Constitution of the Republic of Poland from 1997], </w:t>
      </w:r>
      <w:proofErr w:type="spellStart"/>
      <w:r>
        <w:rPr>
          <w:sz w:val="16"/>
        </w:rPr>
        <w:t>Wrocław</w:t>
      </w:r>
      <w:proofErr w:type="spellEnd"/>
      <w:r>
        <w:rPr>
          <w:sz w:val="16"/>
        </w:rPr>
        <w:t xml:space="preserve">: </w:t>
      </w:r>
      <w:proofErr w:type="spellStart"/>
      <w:r>
        <w:rPr>
          <w:sz w:val="16"/>
        </w:rPr>
        <w:t>Kolonia</w:t>
      </w:r>
      <w:proofErr w:type="spellEnd"/>
      <w:r>
        <w:rPr>
          <w:sz w:val="16"/>
        </w:rPr>
        <w:t xml:space="preserve"> Limited 1998, p. 24 et seq.).</w:t>
      </w:r>
      <w:proofErr w:type="gramEnd"/>
      <w:r>
        <w:rPr>
          <w:sz w:val="16"/>
        </w:rPr>
        <w:t xml:space="preserve"> The principles of sustainable development comprise not only environmental protection or land management, but also due care for social and </w:t>
      </w:r>
      <w:proofErr w:type="spellStart"/>
      <w:proofErr w:type="gramStart"/>
      <w:r>
        <w:rPr>
          <w:sz w:val="16"/>
        </w:rPr>
        <w:t>civilisation</w:t>
      </w:r>
      <w:proofErr w:type="spellEnd"/>
      <w:proofErr w:type="gramEnd"/>
      <w:r>
        <w:rPr>
          <w:sz w:val="16"/>
        </w:rPr>
        <w:t xml:space="preserve"> development related to the necessity of building the appropriate infrastructure required for – taking into account the needs of </w:t>
      </w:r>
      <w:proofErr w:type="spellStart"/>
      <w:r>
        <w:rPr>
          <w:sz w:val="16"/>
        </w:rPr>
        <w:t>civilisation</w:t>
      </w:r>
      <w:proofErr w:type="spellEnd"/>
      <w:r>
        <w:rPr>
          <w:sz w:val="16"/>
        </w:rPr>
        <w:t xml:space="preserve"> – the life of man and respective communities. Thus, the idea of sustainable development incorporates a need to </w:t>
      </w:r>
      <w:proofErr w:type="gramStart"/>
      <w:r>
        <w:rPr>
          <w:sz w:val="16"/>
        </w:rPr>
        <w:t>take various constitutional values into account</w:t>
      </w:r>
      <w:proofErr w:type="gramEnd"/>
      <w:r>
        <w:rPr>
          <w:sz w:val="16"/>
        </w:rPr>
        <w:t xml:space="preserve"> and balance them properly. Polish environmental protection law no longer focuses on the protective elements, but on elements ensuring proper use of the environment. It does not answer the question whether it makes use of the environment and environmental resources, but attempts to answer the question of how to make use of the environment and environmental resources or, in other words, to what extent people can exert an impact on the environment and make use of environmental resources. </w:t>
      </w:r>
      <w:proofErr w:type="gramStart"/>
      <w:r>
        <w:rPr>
          <w:sz w:val="16"/>
        </w:rPr>
        <w:t>As a consequence</w:t>
      </w:r>
      <w:proofErr w:type="gramEnd"/>
      <w:r>
        <w:rPr>
          <w:sz w:val="16"/>
        </w:rPr>
        <w:t xml:space="preserve">, one should consider whether the name of the </w:t>
      </w:r>
      <w:proofErr w:type="spellStart"/>
      <w:r>
        <w:rPr>
          <w:sz w:val="16"/>
        </w:rPr>
        <w:t>analysed</w:t>
      </w:r>
      <w:proofErr w:type="spellEnd"/>
      <w:r>
        <w:rPr>
          <w:sz w:val="16"/>
        </w:rPr>
        <w:t xml:space="preserve"> normative area – environmental protection law – is still adequate to the substance of the regulation. Of course, one could reply that the choice of this name is traditional since from the very beginning this area of normative matter </w:t>
      </w:r>
      <w:proofErr w:type="gramStart"/>
      <w:r>
        <w:rPr>
          <w:sz w:val="16"/>
        </w:rPr>
        <w:t>was referred</w:t>
      </w:r>
      <w:proofErr w:type="gramEnd"/>
      <w:r>
        <w:rPr>
          <w:sz w:val="16"/>
        </w:rPr>
        <w:t xml:space="preserve"> to as “</w:t>
      </w:r>
      <w:r w:rsidRPr="00B43FFE">
        <w:rPr>
          <w:rStyle w:val="StyleUnderline"/>
          <w:highlight w:val="yellow"/>
        </w:rPr>
        <w:t>environmental protection law”.</w:t>
      </w:r>
      <w:r>
        <w:rPr>
          <w:rStyle w:val="StyleUnderline"/>
        </w:rPr>
        <w:t xml:space="preserve"> </w:t>
      </w:r>
      <w:r>
        <w:rPr>
          <w:sz w:val="16"/>
        </w:rPr>
        <w:t xml:space="preserve">Nevertheless, perhaps it is time to give a new, more adequate name to this area. Indeed, this </w:t>
      </w:r>
      <w:r w:rsidRPr="00B43FFE">
        <w:rPr>
          <w:rStyle w:val="StyleUnderline"/>
          <w:highlight w:val="yellow"/>
        </w:rPr>
        <w:t>is the</w:t>
      </w:r>
      <w:r>
        <w:rPr>
          <w:sz w:val="16"/>
        </w:rPr>
        <w:t xml:space="preserve"> most dynamically developing </w:t>
      </w:r>
      <w:r w:rsidRPr="00B43FFE">
        <w:rPr>
          <w:rStyle w:val="StyleUnderline"/>
          <w:highlight w:val="yellow"/>
        </w:rPr>
        <w:t>area of legal</w:t>
      </w:r>
      <w:r>
        <w:rPr>
          <w:rStyle w:val="StyleUnderline"/>
          <w:highlight w:val="yellow"/>
        </w:rPr>
        <w:t xml:space="preserve"> </w:t>
      </w:r>
      <w:r w:rsidRPr="00B43FFE">
        <w:rPr>
          <w:rStyle w:val="StyleUnderline"/>
          <w:highlight w:val="yellow"/>
        </w:rPr>
        <w:t>regulations.</w:t>
      </w:r>
      <w:r>
        <w:rPr>
          <w:sz w:val="16"/>
        </w:rPr>
        <w:t xml:space="preserve"> To sum up, the problem of environmental law and environmental protection law is not only a terminology issue. Using either of the two terms the lawmaker reveals its vision of regulating environmental issues in the system of law. </w:t>
      </w:r>
      <w:r w:rsidRPr="00EE0B5C">
        <w:rPr>
          <w:rStyle w:val="StyleUnderline"/>
          <w:highlight w:val="yellow"/>
        </w:rPr>
        <w:t xml:space="preserve">In environmental protection </w:t>
      </w:r>
      <w:proofErr w:type="gramStart"/>
      <w:r w:rsidRPr="00EE0B5C">
        <w:rPr>
          <w:rStyle w:val="StyleUnderline"/>
          <w:highlight w:val="yellow"/>
        </w:rPr>
        <w:t>law</w:t>
      </w:r>
      <w:proofErr w:type="gramEnd"/>
      <w:r w:rsidRPr="00EE0B5C">
        <w:rPr>
          <w:rStyle w:val="StyleUnderline"/>
          <w:highlight w:val="yellow"/>
        </w:rPr>
        <w:t xml:space="preserve"> the protective nature of a legal norm is emphasized, and</w:t>
      </w:r>
      <w:r>
        <w:rPr>
          <w:sz w:val="16"/>
        </w:rPr>
        <w:t xml:space="preserve"> at the same time </w:t>
      </w:r>
      <w:r w:rsidRPr="00B43FFE">
        <w:rPr>
          <w:rStyle w:val="StyleUnderline"/>
          <w:highlight w:val="yellow"/>
        </w:rPr>
        <w:t>the control and</w:t>
      </w:r>
      <w:r>
        <w:rPr>
          <w:rStyle w:val="StyleUnderline"/>
          <w:highlight w:val="yellow"/>
        </w:rPr>
        <w:t xml:space="preserve"> </w:t>
      </w:r>
      <w:r w:rsidRPr="00B43FFE">
        <w:rPr>
          <w:rStyle w:val="StyleUnderline"/>
          <w:highlight w:val="yellow"/>
        </w:rPr>
        <w:t>supervisory powers of public administration authorities are increased</w:t>
      </w:r>
      <w:r>
        <w:rPr>
          <w:sz w:val="16"/>
        </w:rPr>
        <w:t xml:space="preserve">. In the case of environmental protection </w:t>
      </w:r>
      <w:proofErr w:type="gramStart"/>
      <w:r>
        <w:rPr>
          <w:sz w:val="16"/>
        </w:rPr>
        <w:t>law</w:t>
      </w:r>
      <w:proofErr w:type="gramEnd"/>
      <w:r>
        <w:rPr>
          <w:sz w:val="16"/>
        </w:rPr>
        <w:t xml:space="preserve"> the confrontation element is in the foreground and the lawmaker immediately advocates the environment. On the other hand, in the case of environmental law the predominant element is conciliation, that is, the reconciliation of conflicting values. The role of the authorities is not limited to control and </w:t>
      </w:r>
      <w:proofErr w:type="spellStart"/>
      <w:r>
        <w:rPr>
          <w:sz w:val="16"/>
        </w:rPr>
        <w:t>supervision</w:t>
      </w:r>
      <w:proofErr w:type="gramStart"/>
      <w:r>
        <w:rPr>
          <w:sz w:val="16"/>
        </w:rPr>
        <w:t>,but</w:t>
      </w:r>
      <w:proofErr w:type="spellEnd"/>
      <w:proofErr w:type="gramEnd"/>
      <w:r>
        <w:rPr>
          <w:sz w:val="16"/>
        </w:rPr>
        <w:t xml:space="preserve"> rather to resolving conflicts between different values.</w:t>
      </w:r>
    </w:p>
    <w:p w:rsidR="009F2D53" w:rsidRPr="009F2D53" w:rsidRDefault="009F2D53" w:rsidP="009F2D53"/>
    <w:p w:rsidR="0016621E" w:rsidRDefault="0016621E" w:rsidP="0016621E">
      <w:pPr>
        <w:pStyle w:val="Heading3"/>
      </w:pPr>
      <w:r>
        <w:t>Protection does not require regulation</w:t>
      </w:r>
    </w:p>
    <w:p w:rsidR="0016621E" w:rsidRDefault="0016621E" w:rsidP="0016621E"/>
    <w:p w:rsidR="00370F7F" w:rsidRDefault="00370F7F" w:rsidP="0016621E">
      <w:r>
        <w:t>Protection does not mean regulation</w:t>
      </w:r>
    </w:p>
    <w:p w:rsidR="00370F7F" w:rsidRDefault="00370F7F" w:rsidP="0016621E"/>
    <w:p w:rsidR="00370F7F" w:rsidRDefault="00370F7F" w:rsidP="0016621E">
      <w:r>
        <w:t xml:space="preserve">Regulatory and </w:t>
      </w:r>
      <w:proofErr w:type="spellStart"/>
      <w:r>
        <w:t>Nonregulatory</w:t>
      </w:r>
      <w:proofErr w:type="spellEnd"/>
      <w:r>
        <w:t xml:space="preserve"> Options</w:t>
      </w:r>
    </w:p>
    <w:p w:rsidR="00370F7F" w:rsidRDefault="00370F7F" w:rsidP="0016621E">
      <w:r>
        <w:t xml:space="preserve"> Regulations are just one tool used in protecting the many functions of critical areas. Along</w:t>
      </w:r>
    </w:p>
    <w:p w:rsidR="00370F7F" w:rsidRDefault="00370F7F" w:rsidP="0016621E">
      <w:proofErr w:type="gramStart"/>
      <w:r>
        <w:t>with</w:t>
      </w:r>
      <w:proofErr w:type="gramEnd"/>
      <w:r>
        <w:t xml:space="preserve"> regulations, there are many </w:t>
      </w:r>
      <w:proofErr w:type="spellStart"/>
      <w:r>
        <w:t>nonregulatory</w:t>
      </w:r>
      <w:proofErr w:type="spellEnd"/>
      <w:r>
        <w:t xml:space="preserve"> tools important to critical areas protection,</w:t>
      </w:r>
    </w:p>
    <w:p w:rsidR="00370F7F" w:rsidRDefault="00370F7F" w:rsidP="0016621E">
      <w:proofErr w:type="gramStart"/>
      <w:r>
        <w:t>including</w:t>
      </w:r>
      <w:proofErr w:type="gramEnd"/>
      <w:r>
        <w:t xml:space="preserve"> voluntary stewardship actions taken by landowners, private groups, and the community.</w:t>
      </w:r>
    </w:p>
    <w:p w:rsidR="00370F7F" w:rsidRDefault="00370F7F" w:rsidP="0016621E">
      <w:r>
        <w:t>A complete critical areas program should educate and inform the public about the value of critical</w:t>
      </w:r>
    </w:p>
    <w:p w:rsidR="00370F7F" w:rsidRDefault="00370F7F" w:rsidP="0016621E">
      <w:proofErr w:type="gramStart"/>
      <w:r>
        <w:t>areas</w:t>
      </w:r>
      <w:proofErr w:type="gramEnd"/>
      <w:r>
        <w:t xml:space="preserve"> protection and assist them with understanding best management practices on their property. </w:t>
      </w:r>
    </w:p>
    <w:p w:rsidR="00370F7F" w:rsidRDefault="00370F7F" w:rsidP="0016621E"/>
    <w:p w:rsidR="00370F7F" w:rsidRDefault="00370F7F" w:rsidP="0016621E"/>
    <w:p w:rsidR="0016621E" w:rsidRDefault="0016621E" w:rsidP="0016621E">
      <w:pPr>
        <w:pStyle w:val="Heading4"/>
      </w:pPr>
      <w:r>
        <w:t>Protection does not mean regulation—it includes voluntary cooperation and initiatives</w:t>
      </w:r>
    </w:p>
    <w:p w:rsidR="0016621E" w:rsidRDefault="0016621E" w:rsidP="0016621E">
      <w:r w:rsidRPr="00671D90">
        <w:rPr>
          <w:rStyle w:val="Style13ptBold"/>
        </w:rPr>
        <w:t>EPA 15</w:t>
      </w:r>
      <w:r>
        <w:t xml:space="preserve"> VOLUNTARY RESTORATION AND PROTECTION https://www.epa.gov/sites/production/files/2015-09/documents/restoration_and_protection_cef_1.pdf</w:t>
      </w:r>
    </w:p>
    <w:p w:rsidR="0016621E" w:rsidRDefault="0016621E" w:rsidP="0016621E">
      <w:pPr>
        <w:rPr>
          <w:sz w:val="16"/>
        </w:rPr>
      </w:pPr>
      <w:r w:rsidRPr="00B55970">
        <w:rPr>
          <w:sz w:val="16"/>
        </w:rPr>
        <w:t xml:space="preserve">Restoration and </w:t>
      </w:r>
      <w:r w:rsidRPr="00B55970">
        <w:rPr>
          <w:rStyle w:val="StyleUnderline"/>
          <w:highlight w:val="yellow"/>
        </w:rPr>
        <w:t>protection efforts can be either regulatory or voluntary</w:t>
      </w:r>
      <w:r w:rsidRPr="00B55970">
        <w:rPr>
          <w:sz w:val="16"/>
        </w:rPr>
        <w:t xml:space="preserve">. Regulatory restoration and </w:t>
      </w:r>
      <w:r w:rsidRPr="00B55970">
        <w:rPr>
          <w:rStyle w:val="StyleUnderline"/>
          <w:highlight w:val="yellow"/>
        </w:rPr>
        <w:t>protection results from federal</w:t>
      </w:r>
      <w:r w:rsidRPr="00B55970">
        <w:rPr>
          <w:sz w:val="16"/>
        </w:rPr>
        <w:t xml:space="preserve">, state, tribal, or local laws and </w:t>
      </w:r>
      <w:r w:rsidRPr="00B55970">
        <w:rPr>
          <w:rStyle w:val="StyleUnderline"/>
          <w:highlight w:val="yellow"/>
        </w:rPr>
        <w:t>regulations</w:t>
      </w:r>
      <w:r>
        <w:rPr>
          <w:rStyle w:val="StyleUnderline"/>
          <w:highlight w:val="yellow"/>
        </w:rPr>
        <w:t xml:space="preserve"> </w:t>
      </w:r>
      <w:r w:rsidRPr="00B55970">
        <w:rPr>
          <w:rStyle w:val="StyleUnderline"/>
          <w:highlight w:val="yellow"/>
        </w:rPr>
        <w:t>that prohibit, condition, or compensate for permitted impacts to existing wetlands</w:t>
      </w:r>
      <w:r w:rsidRPr="00B55970">
        <w:rPr>
          <w:sz w:val="16"/>
        </w:rPr>
        <w:t xml:space="preserve">. Examples include 401 certification, zoning, permitting programs, and mitigation requirements. </w:t>
      </w:r>
      <w:r w:rsidRPr="00B55970">
        <w:rPr>
          <w:rStyle w:val="StyleUnderline"/>
          <w:highlight w:val="yellow"/>
        </w:rPr>
        <w:t>The Regulatory</w:t>
      </w:r>
      <w:r w:rsidRPr="00B55970">
        <w:rPr>
          <w:sz w:val="16"/>
        </w:rPr>
        <w:t xml:space="preserve"> core </w:t>
      </w:r>
      <w:r w:rsidRPr="00B55970">
        <w:rPr>
          <w:rStyle w:val="StyleUnderline"/>
          <w:highlight w:val="yellow"/>
        </w:rPr>
        <w:t>element includes actions to develop the regulatory</w:t>
      </w:r>
      <w:r>
        <w:rPr>
          <w:rStyle w:val="StyleUnderline"/>
          <w:highlight w:val="yellow"/>
        </w:rPr>
        <w:t xml:space="preserve"> </w:t>
      </w:r>
      <w:r w:rsidRPr="00B55970">
        <w:rPr>
          <w:rStyle w:val="StyleUnderline"/>
          <w:highlight w:val="yellow"/>
        </w:rPr>
        <w:t>aspects of</w:t>
      </w:r>
      <w:r w:rsidRPr="00B55970">
        <w:rPr>
          <w:rStyle w:val="StyleUnderline"/>
        </w:rPr>
        <w:t xml:space="preserve"> </w:t>
      </w:r>
      <w:r w:rsidRPr="00B55970">
        <w:rPr>
          <w:sz w:val="16"/>
        </w:rPr>
        <w:t xml:space="preserve">wetlands restoration and </w:t>
      </w:r>
      <w:r w:rsidRPr="00B55970">
        <w:rPr>
          <w:rStyle w:val="StyleUnderline"/>
          <w:highlight w:val="yellow"/>
        </w:rPr>
        <w:t>protection. Voluntary</w:t>
      </w:r>
      <w:r w:rsidRPr="00B55970">
        <w:rPr>
          <w:rStyle w:val="StyleUnderline"/>
        </w:rPr>
        <w:t xml:space="preserve"> </w:t>
      </w:r>
      <w:r w:rsidRPr="00B55970">
        <w:rPr>
          <w:sz w:val="16"/>
        </w:rPr>
        <w:t xml:space="preserve">restoration and </w:t>
      </w:r>
      <w:r w:rsidRPr="00B55970">
        <w:rPr>
          <w:rStyle w:val="StyleUnderline"/>
          <w:highlight w:val="yellow"/>
        </w:rPr>
        <w:t>protection</w:t>
      </w:r>
      <w:r>
        <w:rPr>
          <w:rStyle w:val="StyleUnderline"/>
          <w:highlight w:val="yellow"/>
        </w:rPr>
        <w:t xml:space="preserve"> </w:t>
      </w:r>
      <w:r w:rsidRPr="00B55970">
        <w:rPr>
          <w:rStyle w:val="StyleUnderline"/>
          <w:highlight w:val="yellow"/>
        </w:rPr>
        <w:t>refers to activities not required by statutes or regulations.</w:t>
      </w:r>
      <w:r w:rsidRPr="00B55970">
        <w:rPr>
          <w:rStyle w:val="StyleUnderline"/>
        </w:rPr>
        <w:t xml:space="preserve"> </w:t>
      </w:r>
      <w:r w:rsidRPr="00B55970">
        <w:rPr>
          <w:sz w:val="16"/>
        </w:rPr>
        <w:t xml:space="preserve">Examples include land trusts purchasing titles or easements to wetland areas, community groups removing invasive species and planting native vegetation, and conservation programs that pay landowners to change practices such as cultivation or grazing that alter wetland areas. While by definition </w:t>
      </w:r>
      <w:r w:rsidRPr="00B55970">
        <w:rPr>
          <w:rStyle w:val="StyleUnderline"/>
          <w:highlight w:val="yellow"/>
        </w:rPr>
        <w:t>voluntary protection</w:t>
      </w:r>
      <w:r w:rsidRPr="00B55970">
        <w:rPr>
          <w:sz w:val="16"/>
        </w:rPr>
        <w:t xml:space="preserve"> is not required, it </w:t>
      </w:r>
      <w:proofErr w:type="gramStart"/>
      <w:r w:rsidRPr="00B55970">
        <w:rPr>
          <w:rStyle w:val="StyleUnderline"/>
          <w:highlight w:val="yellow"/>
        </w:rPr>
        <w:t>can be secured</w:t>
      </w:r>
      <w:proofErr w:type="gramEnd"/>
      <w:r w:rsidRPr="00B55970">
        <w:rPr>
          <w:rStyle w:val="StyleUnderline"/>
          <w:highlight w:val="yellow"/>
        </w:rPr>
        <w:t xml:space="preserve"> through legally binding</w:t>
      </w:r>
      <w:r>
        <w:rPr>
          <w:rStyle w:val="StyleUnderline"/>
          <w:highlight w:val="yellow"/>
        </w:rPr>
        <w:t xml:space="preserve"> </w:t>
      </w:r>
      <w:r w:rsidRPr="00B55970">
        <w:rPr>
          <w:rStyle w:val="StyleUnderline"/>
          <w:highlight w:val="yellow"/>
        </w:rPr>
        <w:t>agreements,</w:t>
      </w:r>
      <w:r w:rsidRPr="00B55970">
        <w:rPr>
          <w:sz w:val="16"/>
        </w:rPr>
        <w:t xml:space="preserve"> such as conservation easements. </w:t>
      </w:r>
      <w:r w:rsidRPr="00B55970">
        <w:rPr>
          <w:rStyle w:val="StyleUnderline"/>
          <w:highlight w:val="yellow"/>
        </w:rPr>
        <w:t>Both regulatory and voluntary</w:t>
      </w:r>
      <w:r w:rsidRPr="00B55970">
        <w:rPr>
          <w:rStyle w:val="StyleUnderline"/>
        </w:rPr>
        <w:t xml:space="preserve"> </w:t>
      </w:r>
      <w:r w:rsidRPr="00B55970">
        <w:rPr>
          <w:sz w:val="16"/>
        </w:rPr>
        <w:t xml:space="preserve">wetland </w:t>
      </w:r>
      <w:r w:rsidRPr="00B55970">
        <w:rPr>
          <w:rStyle w:val="StyleUnderline"/>
          <w:highlight w:val="yellow"/>
        </w:rPr>
        <w:t>restoration</w:t>
      </w:r>
      <w:r w:rsidRPr="00B55970">
        <w:rPr>
          <w:rStyle w:val="StyleUnderline"/>
        </w:rPr>
        <w:t xml:space="preserve"> </w:t>
      </w:r>
      <w:r w:rsidRPr="00B55970">
        <w:rPr>
          <w:rStyle w:val="StyleUnderline"/>
          <w:highlight w:val="yellow"/>
        </w:rPr>
        <w:t>play a role in</w:t>
      </w:r>
      <w:r w:rsidRPr="00B55970">
        <w:rPr>
          <w:sz w:val="16"/>
        </w:rPr>
        <w:t xml:space="preserve"> states and tribes broader </w:t>
      </w:r>
      <w:r w:rsidRPr="00B55970">
        <w:rPr>
          <w:rStyle w:val="StyleUnderline"/>
          <w:highlight w:val="yellow"/>
        </w:rPr>
        <w:t>implementation of Clean Water Act</w:t>
      </w:r>
      <w:r w:rsidRPr="00B55970">
        <w:rPr>
          <w:sz w:val="16"/>
        </w:rPr>
        <w:t xml:space="preserve"> (CWA) </w:t>
      </w:r>
      <w:r w:rsidRPr="00B55970">
        <w:rPr>
          <w:rStyle w:val="StyleUnderline"/>
          <w:highlight w:val="yellow"/>
        </w:rPr>
        <w:t>and Safe Drinking Water Act programs</w:t>
      </w:r>
      <w:r w:rsidRPr="00B55970">
        <w:rPr>
          <w:sz w:val="16"/>
        </w:rPr>
        <w:t xml:space="preserve">. For example, CWA Section 319 grants provide funds and technical assistance to state and tribes to develop plans and implement them to promote the reduction of non-point source pollution. Strategic wetland restoration can play an important role in implementation of state and tribal non-point source plans. . In some cases, </w:t>
      </w:r>
      <w:r w:rsidRPr="00B55970">
        <w:rPr>
          <w:rStyle w:val="StyleUnderline"/>
          <w:highlight w:val="yellow"/>
        </w:rPr>
        <w:t>voluntary</w:t>
      </w:r>
      <w:r w:rsidRPr="00B55970">
        <w:rPr>
          <w:sz w:val="16"/>
        </w:rPr>
        <w:t xml:space="preserve"> restoration and </w:t>
      </w:r>
      <w:r w:rsidRPr="00B55970">
        <w:rPr>
          <w:rStyle w:val="StyleUnderline"/>
          <w:highlight w:val="yellow"/>
        </w:rPr>
        <w:t>protection can strengthen regulatory programs</w:t>
      </w:r>
      <w:r w:rsidRPr="00B55970">
        <w:rPr>
          <w:sz w:val="16"/>
        </w:rPr>
        <w:t xml:space="preserve">. For example, states and tribes can share maps of vulnerable or rare wetland resources with regulatory programs so that permit applications receive heightened review. They can also suggest areas prioritized for restoration as compensatory mitigation sites. </w:t>
      </w:r>
      <w:r w:rsidRPr="00B55970">
        <w:rPr>
          <w:rStyle w:val="StyleUnderline"/>
          <w:highlight w:val="yellow"/>
        </w:rPr>
        <w:t>Whether as a stand-alone effort or as a complement to a</w:t>
      </w:r>
      <w:r w:rsidRPr="00B55970">
        <w:rPr>
          <w:sz w:val="16"/>
        </w:rPr>
        <w:t xml:space="preserve"> state/tribal </w:t>
      </w:r>
      <w:r w:rsidRPr="00B55970">
        <w:rPr>
          <w:rStyle w:val="StyleUnderline"/>
          <w:highlight w:val="yellow"/>
        </w:rPr>
        <w:t>regulatory program,</w:t>
      </w:r>
      <w:r>
        <w:rPr>
          <w:rStyle w:val="StyleUnderline"/>
          <w:highlight w:val="yellow"/>
        </w:rPr>
        <w:t xml:space="preserve"> </w:t>
      </w:r>
      <w:r w:rsidRPr="00B55970">
        <w:rPr>
          <w:rStyle w:val="StyleUnderline"/>
          <w:highlight w:val="yellow"/>
        </w:rPr>
        <w:t>voluntary</w:t>
      </w:r>
      <w:r w:rsidRPr="00B55970">
        <w:rPr>
          <w:sz w:val="16"/>
        </w:rPr>
        <w:t xml:space="preserve"> restoration and </w:t>
      </w:r>
      <w:r w:rsidRPr="00B55970">
        <w:rPr>
          <w:rStyle w:val="StyleUnderline"/>
          <w:highlight w:val="yellow"/>
        </w:rPr>
        <w:t>protection efforts help stem the loss</w:t>
      </w:r>
      <w:r w:rsidRPr="00B55970">
        <w:rPr>
          <w:sz w:val="16"/>
        </w:rPr>
        <w:t xml:space="preserve"> and create a gain in natural wetlands and their associated functions. Voluntary restoration and protection is the subject of this core element, with particular focus on restoring or protecting natural wetlands to maintain or attain a high level of overall wetland function/condition. Many states and tribes rely on voluntary restoration and protection activities as a basis for their wetlands programs. </w:t>
      </w:r>
      <w:r w:rsidRPr="00B55970">
        <w:rPr>
          <w:rStyle w:val="StyleUnderline"/>
          <w:highlight w:val="yellow"/>
        </w:rPr>
        <w:t>Voluntary projects achieve important protections</w:t>
      </w:r>
      <w:r w:rsidRPr="00B55970">
        <w:rPr>
          <w:sz w:val="16"/>
        </w:rPr>
        <w:t xml:space="preserve"> while providing opportunities to build partnerships, share data and pool resources with agency, community, and nonprofit groups. </w:t>
      </w:r>
      <w:r w:rsidRPr="00B55970">
        <w:rPr>
          <w:rStyle w:val="StyleUnderline"/>
          <w:highlight w:val="yellow"/>
        </w:rPr>
        <w:t>Voluntary projects can provide an excellent</w:t>
      </w:r>
      <w:r>
        <w:rPr>
          <w:rStyle w:val="StyleUnderline"/>
          <w:highlight w:val="yellow"/>
        </w:rPr>
        <w:t xml:space="preserve"> </w:t>
      </w:r>
      <w:r w:rsidRPr="00B55970">
        <w:rPr>
          <w:rStyle w:val="StyleUnderline"/>
          <w:highlight w:val="yellow"/>
        </w:rPr>
        <w:t>opportunity to educate the public about the value of water resources</w:t>
      </w:r>
      <w:r w:rsidRPr="00B55970">
        <w:rPr>
          <w:sz w:val="16"/>
        </w:rPr>
        <w:t xml:space="preserve">. States and tribes with regulatory programs may choose to supplement these efforts with voluntary restoration and protection activities. </w:t>
      </w:r>
    </w:p>
    <w:p w:rsidR="00370F7F" w:rsidRDefault="00370F7F" w:rsidP="0016621E">
      <w:pPr>
        <w:rPr>
          <w:sz w:val="16"/>
        </w:rPr>
      </w:pPr>
    </w:p>
    <w:p w:rsidR="00370F7F" w:rsidRDefault="00370F7F" w:rsidP="00370F7F">
      <w:pPr>
        <w:pStyle w:val="Heading4"/>
      </w:pPr>
      <w:proofErr w:type="spellStart"/>
      <w:r>
        <w:t>Nonregulatory</w:t>
      </w:r>
      <w:proofErr w:type="spellEnd"/>
      <w:r>
        <w:t xml:space="preserve"> incentive programs are protection</w:t>
      </w:r>
    </w:p>
    <w:p w:rsidR="00A77233" w:rsidRDefault="00A77233" w:rsidP="00370F7F">
      <w:proofErr w:type="spellStart"/>
      <w:r w:rsidRPr="00A77233">
        <w:rPr>
          <w:rStyle w:val="Style13ptBold"/>
        </w:rPr>
        <w:t>Ousley</w:t>
      </w:r>
      <w:proofErr w:type="spellEnd"/>
      <w:r w:rsidRPr="00A77233">
        <w:rPr>
          <w:rStyle w:val="Style13ptBold"/>
        </w:rPr>
        <w:t xml:space="preserve"> 7</w:t>
      </w:r>
      <w:r>
        <w:t xml:space="preserve"> Nancy K. </w:t>
      </w:r>
      <w:proofErr w:type="spellStart"/>
      <w:r>
        <w:t>Ousley</w:t>
      </w:r>
      <w:proofErr w:type="spellEnd"/>
      <w:r>
        <w:t>, Assistant Director of the Local Government Division Washington State Department of Community, Trade and Economic Development, Critical Areas Assistance Handbook: Protecting Critical Areas Within the Framework of the Washington Growth Management Act, https://www.seattle.gov/Documents/Departments/SDCI/Codes/ChangesToCodes/ECAUpdate/CriticalAreasAssistanceHandbook.pdf</w:t>
      </w:r>
    </w:p>
    <w:p w:rsidR="00A77233" w:rsidRDefault="00370F7F" w:rsidP="00370F7F">
      <w:pPr>
        <w:rPr>
          <w:sz w:val="16"/>
        </w:rPr>
      </w:pPr>
      <w:proofErr w:type="spellStart"/>
      <w:r w:rsidRPr="00A77233">
        <w:rPr>
          <w:sz w:val="16"/>
        </w:rPr>
        <w:t>Nonregulatory</w:t>
      </w:r>
      <w:proofErr w:type="spellEnd"/>
      <w:r w:rsidRPr="00A77233">
        <w:rPr>
          <w:sz w:val="16"/>
        </w:rPr>
        <w:t xml:space="preserve"> and Incentive Programs</w:t>
      </w:r>
      <w:r w:rsidR="00A77233" w:rsidRPr="00A77233">
        <w:rPr>
          <w:sz w:val="16"/>
        </w:rPr>
        <w:t xml:space="preserve"> </w:t>
      </w:r>
      <w:proofErr w:type="spellStart"/>
      <w:r w:rsidRPr="00A77233">
        <w:rPr>
          <w:rStyle w:val="StyleUnderline"/>
          <w:highlight w:val="yellow"/>
        </w:rPr>
        <w:t>Programs</w:t>
      </w:r>
      <w:proofErr w:type="spellEnd"/>
      <w:r w:rsidRPr="00A77233">
        <w:rPr>
          <w:rStyle w:val="StyleUnderline"/>
          <w:highlight w:val="yellow"/>
        </w:rPr>
        <w:t xml:space="preserve"> that provide incentives for implementing best management practices</w:t>
      </w:r>
      <w:r w:rsidRPr="00A77233">
        <w:rPr>
          <w:sz w:val="16"/>
        </w:rPr>
        <w:t xml:space="preserve"> in agricultural</w:t>
      </w:r>
      <w:r w:rsidR="00A77233" w:rsidRPr="00A77233">
        <w:rPr>
          <w:sz w:val="16"/>
        </w:rPr>
        <w:t xml:space="preserve"> </w:t>
      </w:r>
      <w:r w:rsidRPr="00A77233">
        <w:rPr>
          <w:sz w:val="16"/>
        </w:rPr>
        <w:t xml:space="preserve">lands </w:t>
      </w:r>
      <w:r w:rsidRPr="00A77233">
        <w:rPr>
          <w:rStyle w:val="StyleUnderline"/>
          <w:highlight w:val="yellow"/>
        </w:rPr>
        <w:t>provide a good approach to protecting critical areas</w:t>
      </w:r>
      <w:r w:rsidRPr="00A77233">
        <w:rPr>
          <w:sz w:val="16"/>
        </w:rPr>
        <w:t xml:space="preserve"> given the challenges of regulating farm</w:t>
      </w:r>
      <w:r w:rsidR="00A77233" w:rsidRPr="00A77233">
        <w:rPr>
          <w:sz w:val="16"/>
        </w:rPr>
        <w:t xml:space="preserve"> </w:t>
      </w:r>
      <w:r w:rsidRPr="00A77233">
        <w:rPr>
          <w:sz w:val="16"/>
        </w:rPr>
        <w:t>practices and the need to maintain and enhance the agricultural industry. For many jurisdictions</w:t>
      </w:r>
      <w:r w:rsidR="00A77233" w:rsidRPr="00A77233">
        <w:rPr>
          <w:sz w:val="16"/>
        </w:rPr>
        <w:t xml:space="preserve"> </w:t>
      </w:r>
      <w:r w:rsidRPr="00A77233">
        <w:rPr>
          <w:sz w:val="16"/>
        </w:rPr>
        <w:t>that are seeking to balance the economic needs of the agricultural industry with the requirement</w:t>
      </w:r>
      <w:r w:rsidR="00A77233" w:rsidRPr="00A77233">
        <w:rPr>
          <w:sz w:val="16"/>
        </w:rPr>
        <w:t xml:space="preserve"> </w:t>
      </w:r>
      <w:r w:rsidRPr="00A77233">
        <w:rPr>
          <w:sz w:val="16"/>
        </w:rPr>
        <w:t xml:space="preserve">to protect critical areas, </w:t>
      </w:r>
      <w:proofErr w:type="spellStart"/>
      <w:r w:rsidRPr="00A77233">
        <w:rPr>
          <w:rStyle w:val="StyleUnderline"/>
          <w:highlight w:val="yellow"/>
        </w:rPr>
        <w:t>nonregulatory</w:t>
      </w:r>
      <w:proofErr w:type="spellEnd"/>
      <w:r w:rsidRPr="00A77233">
        <w:rPr>
          <w:rStyle w:val="StyleUnderline"/>
          <w:highlight w:val="yellow"/>
        </w:rPr>
        <w:t>, incentive-based approaches</w:t>
      </w:r>
      <w:r w:rsidRPr="00A77233">
        <w:rPr>
          <w:sz w:val="16"/>
        </w:rPr>
        <w:t xml:space="preserve"> that </w:t>
      </w:r>
      <w:proofErr w:type="gramStart"/>
      <w:r w:rsidRPr="00A77233">
        <w:rPr>
          <w:sz w:val="16"/>
        </w:rPr>
        <w:t>can be easily monitored</w:t>
      </w:r>
      <w:proofErr w:type="gramEnd"/>
      <w:r w:rsidR="00A77233" w:rsidRPr="00A77233">
        <w:rPr>
          <w:sz w:val="16"/>
        </w:rPr>
        <w:t xml:space="preserve"> </w:t>
      </w:r>
      <w:r w:rsidRPr="00A77233">
        <w:rPr>
          <w:sz w:val="16"/>
        </w:rPr>
        <w:t xml:space="preserve">by the local government may </w:t>
      </w:r>
      <w:r w:rsidRPr="00A77233">
        <w:rPr>
          <w:rStyle w:val="StyleUnderline"/>
          <w:highlight w:val="yellow"/>
        </w:rPr>
        <w:t>appear to be the most promising means of achieving critical areas</w:t>
      </w:r>
      <w:r w:rsidR="00A77233">
        <w:rPr>
          <w:rStyle w:val="StyleUnderline"/>
          <w:highlight w:val="yellow"/>
        </w:rPr>
        <w:t xml:space="preserve"> </w:t>
      </w:r>
      <w:r w:rsidRPr="00A77233">
        <w:rPr>
          <w:rStyle w:val="StyleUnderline"/>
          <w:highlight w:val="yellow"/>
        </w:rPr>
        <w:t>protection</w:t>
      </w:r>
      <w:r w:rsidRPr="00A77233">
        <w:rPr>
          <w:sz w:val="16"/>
        </w:rPr>
        <w:t>.</w:t>
      </w:r>
      <w:r w:rsidR="00A77233" w:rsidRPr="00A77233">
        <w:rPr>
          <w:sz w:val="16"/>
        </w:rPr>
        <w:t xml:space="preserve"> </w:t>
      </w:r>
      <w:r w:rsidRPr="00A77233">
        <w:rPr>
          <w:rStyle w:val="StyleUnderline"/>
          <w:highlight w:val="yellow"/>
        </w:rPr>
        <w:t xml:space="preserve">Cooperative and </w:t>
      </w:r>
      <w:proofErr w:type="spellStart"/>
      <w:r w:rsidRPr="00A77233">
        <w:rPr>
          <w:rStyle w:val="StyleUnderline"/>
          <w:highlight w:val="yellow"/>
        </w:rPr>
        <w:t>nonregulatory</w:t>
      </w:r>
      <w:proofErr w:type="spellEnd"/>
      <w:r w:rsidRPr="00A77233">
        <w:rPr>
          <w:rStyle w:val="StyleUnderline"/>
          <w:highlight w:val="yellow"/>
        </w:rPr>
        <w:t>, incentive-based programs that promote best management</w:t>
      </w:r>
      <w:r w:rsidR="00A77233">
        <w:rPr>
          <w:rStyle w:val="StyleUnderline"/>
          <w:highlight w:val="yellow"/>
        </w:rPr>
        <w:t xml:space="preserve"> </w:t>
      </w:r>
      <w:r w:rsidRPr="00A77233">
        <w:rPr>
          <w:rStyle w:val="StyleUnderline"/>
          <w:highlight w:val="yellow"/>
        </w:rPr>
        <w:t xml:space="preserve">practices </w:t>
      </w:r>
      <w:proofErr w:type="gramStart"/>
      <w:r w:rsidRPr="00A77233">
        <w:rPr>
          <w:rStyle w:val="StyleUnderline"/>
          <w:highlight w:val="yellow"/>
        </w:rPr>
        <w:t>can be used</w:t>
      </w:r>
      <w:proofErr w:type="gramEnd"/>
      <w:r w:rsidRPr="00A77233">
        <w:rPr>
          <w:rStyle w:val="StyleUnderline"/>
          <w:highlight w:val="yellow"/>
        </w:rPr>
        <w:t xml:space="preserve"> to provide</w:t>
      </w:r>
      <w:r w:rsidRPr="00A77233">
        <w:rPr>
          <w:sz w:val="16"/>
        </w:rPr>
        <w:t xml:space="preserve"> some or all of the </w:t>
      </w:r>
      <w:r w:rsidRPr="00A77233">
        <w:rPr>
          <w:rStyle w:val="StyleUnderline"/>
          <w:highlight w:val="yellow"/>
        </w:rPr>
        <w:t>protection</w:t>
      </w:r>
      <w:r w:rsidRPr="00A77233">
        <w:rPr>
          <w:sz w:val="16"/>
        </w:rPr>
        <w:t xml:space="preserve"> needed to protect the functions and</w:t>
      </w:r>
      <w:r w:rsidR="00A77233" w:rsidRPr="00A77233">
        <w:rPr>
          <w:sz w:val="16"/>
        </w:rPr>
        <w:t xml:space="preserve"> </w:t>
      </w:r>
      <w:r w:rsidRPr="00A77233">
        <w:rPr>
          <w:sz w:val="16"/>
        </w:rPr>
        <w:t xml:space="preserve">values of critical areas in agricultural lands. This </w:t>
      </w:r>
      <w:proofErr w:type="gramStart"/>
      <w:r w:rsidRPr="00A77233">
        <w:rPr>
          <w:sz w:val="16"/>
        </w:rPr>
        <w:t>is premised</w:t>
      </w:r>
      <w:proofErr w:type="gramEnd"/>
      <w:r w:rsidRPr="00A77233">
        <w:rPr>
          <w:sz w:val="16"/>
        </w:rPr>
        <w:t xml:space="preserve"> on the assurance that they are</w:t>
      </w:r>
      <w:r w:rsidR="00A77233" w:rsidRPr="00A77233">
        <w:rPr>
          <w:sz w:val="16"/>
        </w:rPr>
        <w:t xml:space="preserve"> </w:t>
      </w:r>
      <w:r w:rsidRPr="00A77233">
        <w:rPr>
          <w:sz w:val="16"/>
        </w:rPr>
        <w:t>comprehensive, achieve the outcomes for protecting critical areas over time, and are implemented</w:t>
      </w:r>
      <w:r w:rsidR="00A77233" w:rsidRPr="00A77233">
        <w:rPr>
          <w:sz w:val="16"/>
        </w:rPr>
        <w:t xml:space="preserve"> </w:t>
      </w:r>
      <w:r w:rsidRPr="00A77233">
        <w:rPr>
          <w:sz w:val="16"/>
        </w:rPr>
        <w:t>with a high degree of certainty. To ensure certainty, implementation of voluntary programs</w:t>
      </w:r>
      <w:r w:rsidR="00A77233" w:rsidRPr="00A77233">
        <w:rPr>
          <w:sz w:val="16"/>
        </w:rPr>
        <w:t xml:space="preserve"> </w:t>
      </w:r>
      <w:r w:rsidRPr="00A77233">
        <w:rPr>
          <w:sz w:val="16"/>
        </w:rPr>
        <w:t>should be monitored for effectiveness, tracked with an adequately funded adaptive management</w:t>
      </w:r>
      <w:r w:rsidR="00A77233" w:rsidRPr="00A77233">
        <w:rPr>
          <w:sz w:val="16"/>
        </w:rPr>
        <w:t xml:space="preserve"> </w:t>
      </w:r>
      <w:r w:rsidRPr="00A77233">
        <w:rPr>
          <w:sz w:val="16"/>
        </w:rPr>
        <w:t>program, and backed by development regulations that adequately protect critical areas if</w:t>
      </w:r>
      <w:r w:rsidR="00A77233" w:rsidRPr="00A77233">
        <w:rPr>
          <w:sz w:val="16"/>
        </w:rPr>
        <w:t xml:space="preserve"> </w:t>
      </w:r>
      <w:r w:rsidRPr="00A77233">
        <w:rPr>
          <w:sz w:val="16"/>
        </w:rPr>
        <w:t xml:space="preserve">protection is not being achieved after a reasonable </w:t>
      </w:r>
      <w:proofErr w:type="gramStart"/>
      <w:r w:rsidRPr="00A77233">
        <w:rPr>
          <w:sz w:val="16"/>
        </w:rPr>
        <w:t>period of time</w:t>
      </w:r>
      <w:proofErr w:type="gramEnd"/>
      <w:r w:rsidRPr="00A77233">
        <w:rPr>
          <w:sz w:val="16"/>
        </w:rPr>
        <w:t>.</w:t>
      </w:r>
      <w:r w:rsidR="00A77233" w:rsidRPr="00A77233">
        <w:rPr>
          <w:sz w:val="16"/>
        </w:rPr>
        <w:t xml:space="preserve"> </w:t>
      </w:r>
      <w:r w:rsidRPr="00A77233">
        <w:rPr>
          <w:sz w:val="16"/>
        </w:rPr>
        <w:t xml:space="preserve">Best management practices </w:t>
      </w:r>
      <w:proofErr w:type="gramStart"/>
      <w:r w:rsidRPr="00A77233">
        <w:rPr>
          <w:sz w:val="16"/>
        </w:rPr>
        <w:t>have been developed</w:t>
      </w:r>
      <w:proofErr w:type="gramEnd"/>
      <w:r w:rsidRPr="00A77233">
        <w:rPr>
          <w:sz w:val="16"/>
        </w:rPr>
        <w:t xml:space="preserve"> to control water and soil erosion both on the</w:t>
      </w:r>
      <w:r w:rsidR="00A77233" w:rsidRPr="00A77233">
        <w:rPr>
          <w:sz w:val="16"/>
        </w:rPr>
        <w:t xml:space="preserve"> </w:t>
      </w:r>
      <w:r w:rsidRPr="00A77233">
        <w:rPr>
          <w:sz w:val="16"/>
        </w:rPr>
        <w:t>farm and off. Leaving vegetation along streams, contour plowing (plowing across the slope), and</w:t>
      </w:r>
      <w:r w:rsidR="00A77233" w:rsidRPr="00A77233">
        <w:rPr>
          <w:sz w:val="16"/>
        </w:rPr>
        <w:t xml:space="preserve"> </w:t>
      </w:r>
      <w:r w:rsidRPr="00A77233">
        <w:rPr>
          <w:sz w:val="16"/>
        </w:rPr>
        <w:t xml:space="preserve">terracing decrease the speed of runoff and allow </w:t>
      </w:r>
      <w:proofErr w:type="gramStart"/>
      <w:r w:rsidRPr="00A77233">
        <w:rPr>
          <w:sz w:val="16"/>
        </w:rPr>
        <w:t>for more</w:t>
      </w:r>
      <w:proofErr w:type="gramEnd"/>
      <w:r w:rsidRPr="00A77233">
        <w:rPr>
          <w:sz w:val="16"/>
        </w:rPr>
        <w:t xml:space="preserve"> water to soak into the soil. More</w:t>
      </w:r>
      <w:r w:rsidR="00A77233" w:rsidRPr="00A77233">
        <w:rPr>
          <w:sz w:val="16"/>
        </w:rPr>
        <w:t xml:space="preserve"> </w:t>
      </w:r>
      <w:r w:rsidRPr="00A77233">
        <w:rPr>
          <w:sz w:val="16"/>
        </w:rPr>
        <w:t>recently, many farmers have adopted “conservation tillage” and “no till” farming methods.</w:t>
      </w:r>
      <w:r w:rsidR="00A77233" w:rsidRPr="00A77233">
        <w:rPr>
          <w:sz w:val="16"/>
        </w:rPr>
        <w:t xml:space="preserve"> </w:t>
      </w:r>
      <w:r w:rsidRPr="00A77233">
        <w:rPr>
          <w:rStyle w:val="StyleUnderline"/>
          <w:highlight w:val="yellow"/>
        </w:rPr>
        <w:t>Best management practices can be encouraged and landowners compensated for their</w:t>
      </w:r>
      <w:r w:rsidR="00A77233">
        <w:rPr>
          <w:rStyle w:val="StyleUnderline"/>
          <w:highlight w:val="yellow"/>
        </w:rPr>
        <w:t xml:space="preserve"> </w:t>
      </w:r>
      <w:r w:rsidRPr="00A77233">
        <w:rPr>
          <w:rStyle w:val="StyleUnderline"/>
          <w:highlight w:val="yellow"/>
        </w:rPr>
        <w:t>implementation through a variety of federal programs</w:t>
      </w:r>
      <w:r w:rsidRPr="00A77233">
        <w:rPr>
          <w:sz w:val="16"/>
        </w:rPr>
        <w:t>. Working with the local conservation</w:t>
      </w:r>
      <w:r w:rsidR="00A77233" w:rsidRPr="00A77233">
        <w:rPr>
          <w:sz w:val="16"/>
        </w:rPr>
        <w:t xml:space="preserve"> </w:t>
      </w:r>
      <w:r w:rsidRPr="00A77233">
        <w:rPr>
          <w:sz w:val="16"/>
        </w:rPr>
        <w:t>district, Washington State University Extension Service, or the Natural Resource Conservation</w:t>
      </w:r>
      <w:r w:rsidR="00A77233" w:rsidRPr="00A77233">
        <w:rPr>
          <w:sz w:val="16"/>
        </w:rPr>
        <w:t xml:space="preserve"> </w:t>
      </w:r>
      <w:r w:rsidRPr="00A77233">
        <w:rPr>
          <w:sz w:val="16"/>
        </w:rPr>
        <w:t>Service (NRCS) on identifying the best management practices for the site through a federal</w:t>
      </w:r>
      <w:r w:rsidR="00A77233" w:rsidRPr="00A77233">
        <w:rPr>
          <w:sz w:val="16"/>
        </w:rPr>
        <w:t xml:space="preserve"> </w:t>
      </w:r>
      <w:r w:rsidRPr="00A77233">
        <w:rPr>
          <w:sz w:val="16"/>
        </w:rPr>
        <w:t>program is encouraged. Some examples of federal programs that are available include:</w:t>
      </w:r>
      <w:r w:rsidR="00A77233" w:rsidRPr="00A77233">
        <w:rPr>
          <w:sz w:val="16"/>
        </w:rPr>
        <w:t xml:space="preserve"> </w:t>
      </w:r>
      <w:r w:rsidRPr="00A77233">
        <w:rPr>
          <w:sz w:val="16"/>
        </w:rPr>
        <w:t>• Conservation Reserve Enhancement Program (CREP) – CREP is a joint partnership between</w:t>
      </w:r>
      <w:r w:rsidR="00A77233" w:rsidRPr="00A77233">
        <w:rPr>
          <w:sz w:val="16"/>
        </w:rPr>
        <w:t xml:space="preserve"> </w:t>
      </w:r>
      <w:r w:rsidRPr="00A77233">
        <w:rPr>
          <w:sz w:val="16"/>
        </w:rPr>
        <w:t>the state of Washington and U.S. Department of Agriculture that is administered by the</w:t>
      </w:r>
      <w:r w:rsidR="00A77233" w:rsidRPr="00A77233">
        <w:rPr>
          <w:sz w:val="16"/>
        </w:rPr>
        <w:t xml:space="preserve"> </w:t>
      </w:r>
      <w:r w:rsidRPr="00A77233">
        <w:rPr>
          <w:sz w:val="16"/>
        </w:rPr>
        <w:t>Washington State Conservation Commission and the Farm Services Agency (FSA) to restore</w:t>
      </w:r>
      <w:r w:rsidR="00A77233" w:rsidRPr="00A77233">
        <w:rPr>
          <w:sz w:val="16"/>
        </w:rPr>
        <w:t xml:space="preserve"> </w:t>
      </w:r>
      <w:r w:rsidRPr="00A77233">
        <w:rPr>
          <w:sz w:val="16"/>
        </w:rPr>
        <w:t>riparian habitat. Under the voluntary program, land enrolled in CREP is removed from</w:t>
      </w:r>
      <w:r w:rsidR="00A77233" w:rsidRPr="00A77233">
        <w:rPr>
          <w:sz w:val="16"/>
        </w:rPr>
        <w:t xml:space="preserve"> </w:t>
      </w:r>
      <w:r w:rsidRPr="00A77233">
        <w:rPr>
          <w:sz w:val="16"/>
        </w:rPr>
        <w:t>production and grazing under ten- or 15-year contracts. In return for planting trees and</w:t>
      </w:r>
      <w:r w:rsidR="00A77233" w:rsidRPr="00A77233">
        <w:rPr>
          <w:sz w:val="16"/>
        </w:rPr>
        <w:t xml:space="preserve"> </w:t>
      </w:r>
      <w:r w:rsidRPr="00A77233">
        <w:rPr>
          <w:sz w:val="16"/>
        </w:rPr>
        <w:t>shrubs to stabilize the stream bank and to provide a number of additional ecological</w:t>
      </w:r>
      <w:r w:rsidR="00A77233" w:rsidRPr="00A77233">
        <w:rPr>
          <w:sz w:val="16"/>
        </w:rPr>
        <w:t xml:space="preserve"> </w:t>
      </w:r>
      <w:r w:rsidRPr="00A77233">
        <w:rPr>
          <w:sz w:val="16"/>
        </w:rPr>
        <w:t>functions, landowners receive payments to cover annual rent, incentive and maintenance</w:t>
      </w:r>
      <w:r w:rsidR="00A77233" w:rsidRPr="00A77233">
        <w:rPr>
          <w:sz w:val="16"/>
        </w:rPr>
        <w:t xml:space="preserve"> </w:t>
      </w:r>
      <w:r w:rsidRPr="00A77233">
        <w:rPr>
          <w:sz w:val="16"/>
        </w:rPr>
        <w:t>payments, and cost share for practice installations. Payments can result in no cost to the</w:t>
      </w:r>
      <w:r w:rsidR="00A77233" w:rsidRPr="00A77233">
        <w:rPr>
          <w:sz w:val="16"/>
        </w:rPr>
        <w:t xml:space="preserve"> </w:t>
      </w:r>
      <w:r w:rsidRPr="00A77233">
        <w:rPr>
          <w:sz w:val="16"/>
        </w:rPr>
        <w:t>landowner for participation.</w:t>
      </w:r>
      <w:r w:rsidR="00A77233" w:rsidRPr="00A77233">
        <w:rPr>
          <w:sz w:val="16"/>
        </w:rPr>
        <w:t xml:space="preserve"> </w:t>
      </w:r>
      <w:r w:rsidRPr="00A77233">
        <w:rPr>
          <w:sz w:val="16"/>
        </w:rPr>
        <w:t>• Conservation Reserve Program (CRP) – CRP provides technical and financial assistance to</w:t>
      </w:r>
      <w:r w:rsidR="00A77233" w:rsidRPr="00A77233">
        <w:rPr>
          <w:sz w:val="16"/>
        </w:rPr>
        <w:t xml:space="preserve"> </w:t>
      </w:r>
      <w:r w:rsidRPr="00A77233">
        <w:rPr>
          <w:sz w:val="16"/>
        </w:rPr>
        <w:t>eligible farmers and ranchers to address soil, water, and related natural resource concerns on</w:t>
      </w:r>
      <w:r w:rsidR="00A77233" w:rsidRPr="00A77233">
        <w:rPr>
          <w:sz w:val="16"/>
        </w:rPr>
        <w:t xml:space="preserve"> </w:t>
      </w:r>
      <w:r w:rsidRPr="00A77233">
        <w:rPr>
          <w:sz w:val="16"/>
        </w:rPr>
        <w:t>their lands in an environmentally beneficial and cost-effective manner. Funding from the</w:t>
      </w:r>
      <w:r w:rsidR="00A77233" w:rsidRPr="00A77233">
        <w:rPr>
          <w:sz w:val="16"/>
        </w:rPr>
        <w:t xml:space="preserve"> </w:t>
      </w:r>
      <w:r w:rsidRPr="00A77233">
        <w:rPr>
          <w:sz w:val="16"/>
        </w:rPr>
        <w:t xml:space="preserve">Commodity Credit Corporation (CCC) </w:t>
      </w:r>
      <w:proofErr w:type="gramStart"/>
      <w:r w:rsidRPr="00A77233">
        <w:rPr>
          <w:sz w:val="16"/>
        </w:rPr>
        <w:t>provides assistance</w:t>
      </w:r>
      <w:proofErr w:type="gramEnd"/>
      <w:r w:rsidRPr="00A77233">
        <w:rPr>
          <w:sz w:val="16"/>
        </w:rPr>
        <w:t xml:space="preserve"> to farmers and ranchers in</w:t>
      </w:r>
      <w:r w:rsidR="00A77233" w:rsidRPr="00A77233">
        <w:rPr>
          <w:sz w:val="16"/>
        </w:rPr>
        <w:t xml:space="preserve"> </w:t>
      </w:r>
      <w:r w:rsidRPr="00A77233">
        <w:rPr>
          <w:sz w:val="16"/>
        </w:rPr>
        <w:t>complying with federal, state, and tribal environmental laws, and encourages environmental</w:t>
      </w:r>
      <w:r w:rsidR="00A77233" w:rsidRPr="00A77233">
        <w:rPr>
          <w:sz w:val="16"/>
        </w:rPr>
        <w:t xml:space="preserve"> </w:t>
      </w:r>
      <w:r w:rsidRPr="00A77233">
        <w:rPr>
          <w:sz w:val="16"/>
        </w:rPr>
        <w:t>enhancement.</w:t>
      </w:r>
      <w:r w:rsidR="00A77233" w:rsidRPr="00A77233">
        <w:rPr>
          <w:sz w:val="16"/>
        </w:rPr>
        <w:t xml:space="preserve"> Environmental Quality Incentives Program (EQIP) – EQIP provides technical and financial assistance to eligible farmers and ranchers to address soil, water, and related natural resource concerns on their lands in an environmentally beneficial manner. Contracts of up to ten years </w:t>
      </w:r>
      <w:proofErr w:type="gramStart"/>
      <w:r w:rsidR="00A77233" w:rsidRPr="00A77233">
        <w:rPr>
          <w:sz w:val="16"/>
        </w:rPr>
        <w:t>are made</w:t>
      </w:r>
      <w:proofErr w:type="gramEnd"/>
      <w:r w:rsidR="00A77233" w:rsidRPr="00A77233">
        <w:rPr>
          <w:sz w:val="16"/>
        </w:rPr>
        <w:t xml:space="preserve"> with eligible producers to implement one or more eligible conservation practices, such as animal waste management facilities, terraces, filter strips, tree planting, and permanent wildlife habitat. Incentive payments </w:t>
      </w:r>
      <w:proofErr w:type="gramStart"/>
      <w:r w:rsidR="00A77233" w:rsidRPr="00A77233">
        <w:rPr>
          <w:sz w:val="16"/>
        </w:rPr>
        <w:t>can be made</w:t>
      </w:r>
      <w:proofErr w:type="gramEnd"/>
      <w:r w:rsidR="00A77233" w:rsidRPr="00A77233">
        <w:rPr>
          <w:sz w:val="16"/>
        </w:rPr>
        <w:t xml:space="preserve"> to implement one or more land management practices. </w:t>
      </w:r>
    </w:p>
    <w:p w:rsidR="00A77233" w:rsidRPr="00A77233" w:rsidRDefault="00A77233" w:rsidP="00370F7F">
      <w:pPr>
        <w:rPr>
          <w:sz w:val="16"/>
        </w:rPr>
      </w:pPr>
    </w:p>
    <w:p w:rsidR="00370F7F" w:rsidRDefault="00370F7F" w:rsidP="00370F7F">
      <w:pPr>
        <w:pStyle w:val="Heading3"/>
      </w:pPr>
      <w:r>
        <w:t>Protection means a Federal permitting</w:t>
      </w:r>
      <w:r w:rsidR="00A77233">
        <w:t xml:space="preserve"> process</w:t>
      </w:r>
    </w:p>
    <w:p w:rsidR="00370F7F" w:rsidRDefault="00370F7F" w:rsidP="00370F7F"/>
    <w:p w:rsidR="00370F7F" w:rsidRDefault="00370F7F" w:rsidP="00370F7F">
      <w:pPr>
        <w:pStyle w:val="Heading4"/>
      </w:pPr>
      <w:r>
        <w:t>Establishing permitting requirements are protection</w:t>
      </w:r>
    </w:p>
    <w:p w:rsidR="00370F7F" w:rsidRDefault="00370F7F" w:rsidP="00370F7F">
      <w:r w:rsidRPr="00370F7F">
        <w:rPr>
          <w:rStyle w:val="Style13ptBold"/>
        </w:rPr>
        <w:t>Mitigation Banking Group 2K</w:t>
      </w:r>
      <w:r>
        <w:t>, THE NAVIGABLE WATERS PROTECTION RULE UPDATE VICTORIA COLANGELO, CEO OF THE MITIGATION BANKING GROUP, INC. JULY 6, 2020, https://mitigationbankinginc.com/navigable-waters-protection-rule-update-by-victoria-colangelo/</w:t>
      </w:r>
    </w:p>
    <w:p w:rsidR="00370F7F" w:rsidRPr="00370F7F" w:rsidRDefault="00370F7F" w:rsidP="00370F7F">
      <w:r w:rsidRPr="00370F7F">
        <w:rPr>
          <w:rStyle w:val="StyleUnderline"/>
          <w:highlight w:val="yellow"/>
        </w:rPr>
        <w:t>Under the Clean Water Act</w:t>
      </w:r>
      <w:r>
        <w:t xml:space="preserve"> (CWA), “</w:t>
      </w:r>
      <w:r w:rsidRPr="00370F7F">
        <w:rPr>
          <w:rStyle w:val="StyleUnderline"/>
          <w:highlight w:val="yellow"/>
        </w:rPr>
        <w:t>protection” does not mean “prevention</w:t>
      </w:r>
      <w:r>
        <w:t xml:space="preserve">” of </w:t>
      </w:r>
      <w:proofErr w:type="gramStart"/>
      <w:r>
        <w:t>development,</w:t>
      </w:r>
      <w:proofErr w:type="gramEnd"/>
      <w:r>
        <w:t xml:space="preserve"> </w:t>
      </w:r>
      <w:r w:rsidRPr="00370F7F">
        <w:rPr>
          <w:rStyle w:val="StyleUnderline"/>
          <w:highlight w:val="yellow"/>
        </w:rPr>
        <w:t>it means “permitting”, because</w:t>
      </w:r>
      <w:r>
        <w:t xml:space="preserve"> landowners planning for </w:t>
      </w:r>
      <w:r w:rsidRPr="00370F7F">
        <w:rPr>
          <w:rStyle w:val="StyleUnderline"/>
          <w:highlight w:val="yellow"/>
        </w:rPr>
        <w:t>projects that impact “navigable waters” must first get approval from The Army Corps of Engineers</w:t>
      </w:r>
      <w:r>
        <w:t xml:space="preserve"> (ACOE) and/or a state agency. Landowners have to reduce impacts and then mitigate for wetland loss by restoring wetlands of equal or greater hydrologic value by purchasing mitigation credits, doing on-site or off-site mitigation.</w:t>
      </w:r>
    </w:p>
    <w:p w:rsidR="003C6912" w:rsidRDefault="003C6912" w:rsidP="003C6912"/>
    <w:p w:rsidR="00CC4D9E" w:rsidRDefault="00CC4D9E" w:rsidP="00CC4D9E">
      <w:pPr>
        <w:pStyle w:val="Heading3"/>
      </w:pPr>
      <w:r>
        <w:t>Protection is a mass noun</w:t>
      </w:r>
    </w:p>
    <w:p w:rsidR="00CC4D9E" w:rsidRDefault="00CC4D9E" w:rsidP="00CC4D9E"/>
    <w:p w:rsidR="00CC4D9E" w:rsidRDefault="00CC4D9E" w:rsidP="00CC4D9E">
      <w:pPr>
        <w:pStyle w:val="Heading4"/>
      </w:pPr>
      <w:r>
        <w:t xml:space="preserve">Protection is a mass noun in the resolution. It is not preceded by the article </w:t>
      </w:r>
      <w:proofErr w:type="gramStart"/>
      <w:r>
        <w:t>a and</w:t>
      </w:r>
      <w:proofErr w:type="gramEnd"/>
      <w:r>
        <w:t xml:space="preserve"> does not have a plural s. It is a singular </w:t>
      </w:r>
      <w:proofErr w:type="spellStart"/>
      <w:r>
        <w:t>noncount</w:t>
      </w:r>
      <w:proofErr w:type="spellEnd"/>
      <w:r>
        <w:t xml:space="preserve"> noun.</w:t>
      </w:r>
    </w:p>
    <w:p w:rsidR="00CC4D9E" w:rsidRDefault="00CC4D9E" w:rsidP="00CC4D9E"/>
    <w:p w:rsidR="00CC4D9E" w:rsidRDefault="00CC4D9E" w:rsidP="00CC4D9E">
      <w:pPr>
        <w:pStyle w:val="Heading4"/>
      </w:pPr>
      <w:r>
        <w:t xml:space="preserve">As a mass noun </w:t>
      </w:r>
    </w:p>
    <w:p w:rsidR="00CC4D9E" w:rsidRPr="00CC4D9E" w:rsidRDefault="00CC4D9E" w:rsidP="00CC4D9E">
      <w:r w:rsidRPr="00CC4D9E">
        <w:rPr>
          <w:rStyle w:val="Style13ptBold"/>
        </w:rPr>
        <w:t>Oxford</w:t>
      </w:r>
      <w:r>
        <w:t xml:space="preserve"> English and Spanish </w:t>
      </w:r>
      <w:r w:rsidRPr="00CC4D9E">
        <w:rPr>
          <w:rStyle w:val="Style13ptBold"/>
        </w:rPr>
        <w:t>Dictionary 21</w:t>
      </w:r>
      <w:r>
        <w:t>, https://www.lexico.com/definition/protection</w:t>
      </w:r>
    </w:p>
    <w:p w:rsidR="00CC4D9E" w:rsidRDefault="00CC4D9E" w:rsidP="00B03FC0">
      <w:r w:rsidRPr="00CC4D9E">
        <w:rPr>
          <w:rStyle w:val="StyleUnderline"/>
          <w:highlight w:val="yellow"/>
        </w:rPr>
        <w:t>Protection</w:t>
      </w:r>
      <w:r w:rsidRPr="00CC4D9E">
        <w:rPr>
          <w:rStyle w:val="StyleUnderline"/>
        </w:rPr>
        <w:t xml:space="preserve"> </w:t>
      </w:r>
      <w:r>
        <w:t xml:space="preserve">Meaning of protection in English: </w:t>
      </w:r>
      <w:r w:rsidRPr="00CC4D9E">
        <w:rPr>
          <w:rStyle w:val="StyleUnderline"/>
          <w:highlight w:val="yellow"/>
        </w:rPr>
        <w:t>mass noun 1The action of protecting</w:t>
      </w:r>
      <w:r>
        <w:t xml:space="preserve">, or the state of </w:t>
      </w:r>
      <w:proofErr w:type="gramStart"/>
      <w:r>
        <w:t>being protected</w:t>
      </w:r>
      <w:proofErr w:type="gramEnd"/>
      <w:r>
        <w:t>.</w:t>
      </w:r>
    </w:p>
    <w:p w:rsidR="00CC4D9E" w:rsidRDefault="00CC4D9E" w:rsidP="00CC4D9E">
      <w:pPr>
        <w:pStyle w:val="Heading3"/>
      </w:pPr>
      <w:r>
        <w:t xml:space="preserve"> Mass Nouns mean the entire set</w:t>
      </w:r>
    </w:p>
    <w:p w:rsidR="00CC4D9E" w:rsidRPr="00CC4D9E" w:rsidRDefault="00CC4D9E" w:rsidP="00CC4D9E"/>
    <w:p w:rsidR="00CC4D9E" w:rsidRDefault="00CC4D9E" w:rsidP="00CC4D9E">
      <w:pPr>
        <w:pStyle w:val="Heading4"/>
      </w:pPr>
      <w:r>
        <w:t>Mass nouns require treating the noun as a whole without reference to specific parts</w:t>
      </w:r>
    </w:p>
    <w:p w:rsidR="00CC4D9E" w:rsidRDefault="00CC4D9E" w:rsidP="00CC4D9E">
      <w:proofErr w:type="spellStart"/>
      <w:r w:rsidRPr="0053712F">
        <w:rPr>
          <w:rStyle w:val="Style13ptBold"/>
        </w:rPr>
        <w:t>Gillon</w:t>
      </w:r>
      <w:proofErr w:type="spellEnd"/>
      <w:r w:rsidRPr="0053712F">
        <w:rPr>
          <w:rStyle w:val="Style13ptBold"/>
        </w:rPr>
        <w:t xml:space="preserve"> </w:t>
      </w:r>
      <w:proofErr w:type="gramStart"/>
      <w:r w:rsidRPr="0053712F">
        <w:rPr>
          <w:rStyle w:val="Style13ptBold"/>
        </w:rPr>
        <w:t>4</w:t>
      </w:r>
      <w:r>
        <w:rPr>
          <w:rStyle w:val="Style13ptBold"/>
        </w:rPr>
        <w:t xml:space="preserve">  </w:t>
      </w:r>
      <w:r>
        <w:t>Brendan</w:t>
      </w:r>
      <w:proofErr w:type="gramEnd"/>
      <w:r>
        <w:t xml:space="preserve"> S. </w:t>
      </w:r>
      <w:proofErr w:type="spellStart"/>
      <w:r>
        <w:t>Gillon</w:t>
      </w:r>
      <w:proofErr w:type="spellEnd"/>
      <w:r>
        <w:t xml:space="preserve"> Professor. Department of Linguistics McGill University, TOWARDS A COMMON SEMANTICS FOR ENGLISH COUNT AND MASS NOUNS, </w:t>
      </w:r>
      <w:proofErr w:type="gramStart"/>
      <w:r>
        <w:t>In</w:t>
      </w:r>
      <w:proofErr w:type="gramEnd"/>
      <w:r>
        <w:t xml:space="preserve"> Semantics: A Reader edited by Steven Davis, Brendan S. </w:t>
      </w:r>
      <w:proofErr w:type="spellStart"/>
      <w:r>
        <w:t>Gillon</w:t>
      </w:r>
      <w:proofErr w:type="spellEnd"/>
      <w:r>
        <w:t xml:space="preserve"> p. 395</w:t>
      </w:r>
    </w:p>
    <w:p w:rsidR="00CC4D9E" w:rsidRPr="0053712F" w:rsidRDefault="00CC4D9E" w:rsidP="00CC4D9E">
      <w:pPr>
        <w:rPr>
          <w:sz w:val="16"/>
        </w:rPr>
      </w:pPr>
      <w:r w:rsidRPr="0053712F">
        <w:rPr>
          <w:sz w:val="16"/>
        </w:rPr>
        <w:t>Bunt (1985. pp. 45-46) goes on to claim that "</w:t>
      </w:r>
      <w:r w:rsidRPr="00EB001F">
        <w:rPr>
          <w:rStyle w:val="StyleUnderline"/>
          <w:highlight w:val="yellow"/>
        </w:rPr>
        <w:t>mass nouns provide the possibility of talking about things as if they do not consist of discrete parts</w:t>
      </w:r>
      <w:r w:rsidRPr="0053712F">
        <w:rPr>
          <w:sz w:val="16"/>
        </w:rPr>
        <w:t xml:space="preserve">" and that "a linguistic semantic theory should take into account that the use of </w:t>
      </w:r>
      <w:r w:rsidRPr="00EB001F">
        <w:rPr>
          <w:rStyle w:val="StyleUnderline"/>
          <w:highlight w:val="yellow"/>
        </w:rPr>
        <w:t>a mass noun is a way of talking about things as if they were homogeneous masses. i.e</w:t>
      </w:r>
      <w:proofErr w:type="gramStart"/>
      <w:r w:rsidRPr="00EB001F">
        <w:rPr>
          <w:sz w:val="16"/>
          <w:highlight w:val="yellow"/>
        </w:rPr>
        <w:t>..</w:t>
      </w:r>
      <w:proofErr w:type="gramEnd"/>
      <w:r w:rsidRPr="0053712F">
        <w:rPr>
          <w:sz w:val="16"/>
        </w:rPr>
        <w:t xml:space="preserve"> </w:t>
      </w:r>
      <w:proofErr w:type="gramStart"/>
      <w:r w:rsidRPr="0053712F">
        <w:rPr>
          <w:sz w:val="16"/>
        </w:rPr>
        <w:t>as</w:t>
      </w:r>
      <w:proofErr w:type="gramEnd"/>
      <w:r w:rsidRPr="0053712F">
        <w:rPr>
          <w:sz w:val="16"/>
        </w:rPr>
        <w:t xml:space="preserve"> having some part-whole structure but </w:t>
      </w:r>
      <w:r w:rsidRPr="00EB001F">
        <w:rPr>
          <w:rStyle w:val="StyleUnderline"/>
          <w:highlight w:val="yellow"/>
        </w:rPr>
        <w:t>without singling out any particular parts</w:t>
      </w:r>
      <w:r w:rsidRPr="0053712F">
        <w:rPr>
          <w:sz w:val="16"/>
        </w:rPr>
        <w:t xml:space="preserve"> and without any commitments concerning the existence of minimal parts." He calls this the homogeneous reference hypothesis and </w:t>
      </w:r>
      <w:proofErr w:type="spellStart"/>
      <w:r w:rsidRPr="0053712F">
        <w:rPr>
          <w:sz w:val="16"/>
        </w:rPr>
        <w:t>restatcs</w:t>
      </w:r>
      <w:proofErr w:type="spellEnd"/>
      <w:r w:rsidRPr="0053712F">
        <w:rPr>
          <w:sz w:val="16"/>
        </w:rPr>
        <w:t xml:space="preserve"> it as follows: "</w:t>
      </w:r>
      <w:r w:rsidRPr="0053712F">
        <w:rPr>
          <w:rStyle w:val="StyleUnderline"/>
        </w:rPr>
        <w:t>Mass nouns refer to entities as having a part-whole structure without singling out any particular parts</w:t>
      </w:r>
      <w:r w:rsidRPr="0053712F">
        <w:rPr>
          <w:sz w:val="16"/>
        </w:rPr>
        <w:t xml:space="preserve"> and without making any commitments concerning the existence of minimal parts" (Bunt 1985. p. 46: see also Bunt 1979. pp. 255-256).</w:t>
      </w:r>
    </w:p>
    <w:p w:rsidR="00CC4D9E" w:rsidRDefault="00CC4D9E" w:rsidP="00CC4D9E">
      <w:pPr>
        <w:pStyle w:val="Heading4"/>
      </w:pPr>
      <w:r>
        <w:t>A mass noun requires the entire set—</w:t>
      </w:r>
    </w:p>
    <w:p w:rsidR="00CC4D9E" w:rsidRDefault="00CC4D9E" w:rsidP="00CC4D9E">
      <w:r w:rsidRPr="007860AD">
        <w:rPr>
          <w:rStyle w:val="Style13ptBold"/>
        </w:rPr>
        <w:t>Allen 14</w:t>
      </w:r>
      <w:r>
        <w:t xml:space="preserve"> ASIIMWE ALLEN Doctor of Philosophy in the Faculty of Arts and Social Sciences at Stellenbosch University DEFINITENESS AND SPECIFICITY IN RUNYANKORE-RUKIGA </w:t>
      </w:r>
      <w:hyperlink r:id="rId11" w:history="1">
        <w:r w:rsidRPr="0091322D">
          <w:rPr>
            <w:rStyle w:val="Hyperlink"/>
          </w:rPr>
          <w:t>file:///C:/Users/sharris/Downloads/asiimwe_definiteness_2014.pdf</w:t>
        </w:r>
      </w:hyperlink>
    </w:p>
    <w:p w:rsidR="00CC4D9E" w:rsidRPr="007860AD" w:rsidRDefault="00CC4D9E" w:rsidP="00CC4D9E">
      <w:pPr>
        <w:rPr>
          <w:sz w:val="16"/>
        </w:rPr>
      </w:pPr>
      <w:r w:rsidRPr="007860AD">
        <w:rPr>
          <w:sz w:val="16"/>
        </w:rPr>
        <w:t xml:space="preserve">Lyons (1999: 11) points out that plural and </w:t>
      </w:r>
      <w:r w:rsidRPr="00D01B75">
        <w:rPr>
          <w:rStyle w:val="StyleUnderline"/>
          <w:highlight w:val="yellow"/>
        </w:rPr>
        <w:t>mass nouns involve</w:t>
      </w:r>
      <w:r w:rsidRPr="007860AD">
        <w:rPr>
          <w:rStyle w:val="StyleUnderline"/>
        </w:rPr>
        <w:t xml:space="preserve"> the </w:t>
      </w:r>
      <w:r w:rsidRPr="00D01B75">
        <w:rPr>
          <w:rStyle w:val="StyleUnderline"/>
          <w:highlight w:val="yellow"/>
        </w:rPr>
        <w:t>inclusivenes</w:t>
      </w:r>
      <w:r w:rsidRPr="007860AD">
        <w:rPr>
          <w:rStyle w:val="StyleUnderline"/>
        </w:rPr>
        <w:t>s hypothesis</w:t>
      </w:r>
      <w:r w:rsidRPr="007860AD">
        <w:rPr>
          <w:sz w:val="16"/>
        </w:rPr>
        <w:t>. Therefore, ‘</w:t>
      </w:r>
      <w:r w:rsidRPr="00D01B75">
        <w:rPr>
          <w:rStyle w:val="StyleUnderline"/>
          <w:highlight w:val="yellow"/>
        </w:rPr>
        <w:t xml:space="preserve">reference is to the </w:t>
      </w:r>
      <w:r w:rsidRPr="00D01B75">
        <w:rPr>
          <w:rStyle w:val="Emphasis"/>
          <w:highlight w:val="yellow"/>
        </w:rPr>
        <w:t xml:space="preserve">totality </w:t>
      </w:r>
      <w:r w:rsidRPr="00D01B75">
        <w:rPr>
          <w:rStyle w:val="StyleUnderline"/>
          <w:highlight w:val="yellow"/>
        </w:rPr>
        <w:t>of the objects</w:t>
      </w:r>
      <w:r w:rsidRPr="007860AD">
        <w:rPr>
          <w:sz w:val="16"/>
        </w:rPr>
        <w:t xml:space="preserve"> or mass </w:t>
      </w:r>
      <w:r w:rsidRPr="00D01B75">
        <w:rPr>
          <w:rStyle w:val="StyleUnderline"/>
          <w:highlight w:val="yellow"/>
        </w:rPr>
        <w:t>in the context which satisfies the description’</w:t>
      </w:r>
      <w:r w:rsidRPr="007860AD">
        <w:rPr>
          <w:rStyle w:val="StyleUnderline"/>
        </w:rPr>
        <w:t xml:space="preserve">. </w:t>
      </w:r>
      <w:r w:rsidRPr="00D01B75">
        <w:rPr>
          <w:rStyle w:val="StyleUnderline"/>
          <w:highlight w:val="yellow"/>
        </w:rPr>
        <w:t>With</w:t>
      </w:r>
      <w:r w:rsidRPr="007860AD">
        <w:rPr>
          <w:sz w:val="16"/>
        </w:rPr>
        <w:t xml:space="preserve"> plural and </w:t>
      </w:r>
      <w:r w:rsidRPr="00D01B75">
        <w:rPr>
          <w:rStyle w:val="Emphasis"/>
          <w:highlight w:val="yellow"/>
        </w:rPr>
        <w:t>mass nouns</w:t>
      </w:r>
      <w:r w:rsidRPr="007860AD">
        <w:rPr>
          <w:sz w:val="16"/>
        </w:rPr>
        <w:t xml:space="preserve">, Lyons suggests that </w:t>
      </w:r>
      <w:r w:rsidRPr="00D01B75">
        <w:rPr>
          <w:rStyle w:val="StyleUnderline"/>
          <w:highlight w:val="yellow"/>
        </w:rPr>
        <w:t xml:space="preserve">the definite </w:t>
      </w:r>
      <w:proofErr w:type="gramStart"/>
      <w:r w:rsidRPr="00D01B75">
        <w:rPr>
          <w:rStyle w:val="Emphasis"/>
          <w:highlight w:val="yellow"/>
        </w:rPr>
        <w:t>the</w:t>
      </w:r>
      <w:r w:rsidRPr="00D01B75">
        <w:rPr>
          <w:rStyle w:val="StyleUnderline"/>
          <w:highlight w:val="yellow"/>
        </w:rPr>
        <w:t xml:space="preserve"> is</w:t>
      </w:r>
      <w:proofErr w:type="gramEnd"/>
      <w:r w:rsidRPr="00D01B75">
        <w:rPr>
          <w:rStyle w:val="StyleUnderline"/>
          <w:highlight w:val="yellow"/>
        </w:rPr>
        <w:t xml:space="preserve"> a </w:t>
      </w:r>
      <w:r w:rsidRPr="00D01B75">
        <w:rPr>
          <w:rStyle w:val="Emphasis"/>
          <w:highlight w:val="yellow"/>
        </w:rPr>
        <w:t>universal quantifier just like all</w:t>
      </w:r>
      <w:r w:rsidRPr="007860AD">
        <w:rPr>
          <w:rStyle w:val="StyleUnderline"/>
        </w:rPr>
        <w:t xml:space="preserve"> </w:t>
      </w:r>
      <w:r w:rsidRPr="007860AD">
        <w:rPr>
          <w:sz w:val="16"/>
        </w:rPr>
        <w:t xml:space="preserve">(see also Hawkins, 1978). In short, Lyons holds the view that the key principles to definiteness understanding are </w:t>
      </w:r>
      <w:proofErr w:type="spellStart"/>
      <w:r w:rsidRPr="007860AD">
        <w:rPr>
          <w:sz w:val="16"/>
        </w:rPr>
        <w:t>identifiability</w:t>
      </w:r>
      <w:proofErr w:type="spellEnd"/>
      <w:r w:rsidRPr="007860AD">
        <w:rPr>
          <w:sz w:val="16"/>
        </w:rPr>
        <w:t xml:space="preserve"> and inclusiveness, and that a referent may be definite due to either of the two or both principles. </w:t>
      </w:r>
    </w:p>
    <w:p w:rsidR="00CC4D9E" w:rsidRDefault="00CC4D9E" w:rsidP="00CC4D9E">
      <w:pPr>
        <w:pStyle w:val="Heading4"/>
      </w:pPr>
      <w:r>
        <w:t>Mass Nouns mean the whole collective</w:t>
      </w:r>
    </w:p>
    <w:p w:rsidR="00CC4D9E" w:rsidRDefault="00CC4D9E" w:rsidP="00CC4D9E">
      <w:r>
        <w:t xml:space="preserve">The </w:t>
      </w:r>
      <w:r w:rsidRPr="007101A9">
        <w:rPr>
          <w:rStyle w:val="Style13ptBold"/>
        </w:rPr>
        <w:t>Cambridge Dictionary</w:t>
      </w:r>
      <w:r>
        <w:t xml:space="preserve"> of English Grammar</w:t>
      </w:r>
      <w:r w:rsidRPr="007101A9">
        <w:rPr>
          <w:rStyle w:val="Style13ptBold"/>
        </w:rPr>
        <w:t xml:space="preserve"> 13</w:t>
      </w:r>
    </w:p>
    <w:p w:rsidR="00CC4D9E" w:rsidRDefault="00CC4D9E" w:rsidP="00CC4D9E">
      <w:r>
        <w:t>https://www.cambridge.org/core/product/.../core-reader</w:t>
      </w:r>
    </w:p>
    <w:p w:rsidR="00CC4D9E" w:rsidRDefault="00CC4D9E" w:rsidP="00CC4D9E">
      <w:pPr>
        <w:rPr>
          <w:sz w:val="16"/>
        </w:rPr>
      </w:pPr>
      <w:r w:rsidRPr="00D01B75">
        <w:rPr>
          <w:rStyle w:val="StyleUnderline"/>
          <w:highlight w:val="yellow"/>
        </w:rPr>
        <w:t xml:space="preserve">Mass nouns can </w:t>
      </w:r>
      <w:r w:rsidRPr="00D01B75">
        <w:rPr>
          <w:rStyle w:val="Emphasis"/>
          <w:highlight w:val="yellow"/>
        </w:rPr>
        <w:t xml:space="preserve">only </w:t>
      </w:r>
      <w:r w:rsidRPr="00D01B75">
        <w:rPr>
          <w:rStyle w:val="StyleUnderline"/>
          <w:highlight w:val="yellow"/>
        </w:rPr>
        <w:t xml:space="preserve">refer to things as a </w:t>
      </w:r>
      <w:r w:rsidRPr="00D01B75">
        <w:rPr>
          <w:rStyle w:val="Emphasis"/>
          <w:highlight w:val="yellow"/>
        </w:rPr>
        <w:t>collective, without particularizing</w:t>
      </w:r>
      <w:r w:rsidRPr="00D01B75">
        <w:rPr>
          <w:rStyle w:val="StyleUnderline"/>
          <w:highlight w:val="yellow"/>
        </w:rPr>
        <w:t xml:space="preserve"> the elements they consist of</w:t>
      </w:r>
      <w:r w:rsidRPr="007101A9">
        <w:rPr>
          <w:rStyle w:val="StyleUnderline"/>
        </w:rPr>
        <w:t>,</w:t>
      </w:r>
      <w:r w:rsidRPr="007101A9">
        <w:rPr>
          <w:sz w:val="16"/>
        </w:rPr>
        <w:t xml:space="preserve"> e.g. butter, rice, sand, soil. Note however that some nouns have both countable and </w:t>
      </w:r>
      <w:proofErr w:type="spellStart"/>
      <w:r w:rsidRPr="007101A9">
        <w:rPr>
          <w:sz w:val="16"/>
        </w:rPr>
        <w:t>noncountable</w:t>
      </w:r>
      <w:proofErr w:type="spellEnd"/>
      <w:r w:rsidRPr="007101A9">
        <w:rPr>
          <w:sz w:val="16"/>
        </w:rPr>
        <w:t xml:space="preserve"> senses and are therefore dual in this respect (see further under count noun, mass noun, and </w:t>
      </w:r>
      <w:proofErr w:type="spellStart"/>
      <w:r w:rsidRPr="007101A9">
        <w:rPr>
          <w:sz w:val="16"/>
        </w:rPr>
        <w:t>countability</w:t>
      </w:r>
      <w:proofErr w:type="spellEnd"/>
      <w:r w:rsidRPr="007101A9">
        <w:rPr>
          <w:sz w:val="16"/>
        </w:rPr>
        <w:t>.</w:t>
      </w:r>
    </w:p>
    <w:p w:rsidR="00CC4D9E" w:rsidRDefault="00CC4D9E" w:rsidP="00CC4D9E">
      <w:pPr>
        <w:rPr>
          <w:sz w:val="16"/>
        </w:rPr>
      </w:pPr>
    </w:p>
    <w:p w:rsidR="00CC4D9E" w:rsidRPr="007101A9" w:rsidRDefault="00CC4D9E" w:rsidP="00CC4D9E">
      <w:pPr>
        <w:rPr>
          <w:sz w:val="16"/>
        </w:rPr>
      </w:pPr>
    </w:p>
    <w:p w:rsidR="00CC4D9E" w:rsidRPr="008A5F7F" w:rsidRDefault="00CC4D9E" w:rsidP="00CC4D9E">
      <w:pPr>
        <w:pStyle w:val="Heading4"/>
      </w:pPr>
      <w:r>
        <w:t>Using correct grammar has independent educational and social impacts. It is key to reasoning, communication and combatting discrimination —</w:t>
      </w:r>
      <w:proofErr w:type="gramStart"/>
      <w:r>
        <w:t>It</w:t>
      </w:r>
      <w:proofErr w:type="gramEnd"/>
      <w:r>
        <w:t xml:space="preserve"> is an independent impact and voting issue.</w:t>
      </w:r>
    </w:p>
    <w:p w:rsidR="00CC4D9E" w:rsidRDefault="00CC4D9E" w:rsidP="00CC4D9E">
      <w:proofErr w:type="spellStart"/>
      <w:r w:rsidRPr="008A5F7F">
        <w:rPr>
          <w:rStyle w:val="Style13ptBold"/>
        </w:rPr>
        <w:t>Nordquist</w:t>
      </w:r>
      <w:proofErr w:type="spellEnd"/>
      <w:r w:rsidRPr="008A5F7F">
        <w:rPr>
          <w:rStyle w:val="Style13ptBold"/>
        </w:rPr>
        <w:t xml:space="preserve"> 18</w:t>
      </w:r>
      <w:r>
        <w:t xml:space="preserve"> Richard </w:t>
      </w:r>
      <w:proofErr w:type="spellStart"/>
      <w:r>
        <w:t>Nordquist</w:t>
      </w:r>
      <w:proofErr w:type="spellEnd"/>
      <w:r>
        <w:t>, Ph.D., is professor emeritus of rhetoric and English at Armstrong State University Updated April 20, 2018, Why Does Grammar Matter</w:t>
      </w:r>
      <w:proofErr w:type="gramStart"/>
      <w:r>
        <w:t>?,</w:t>
      </w:r>
      <w:proofErr w:type="gramEnd"/>
      <w:r>
        <w:t xml:space="preserve"> </w:t>
      </w:r>
      <w:hyperlink r:id="rId12" w:history="1">
        <w:r w:rsidRPr="0091322D">
          <w:rPr>
            <w:rStyle w:val="Hyperlink"/>
          </w:rPr>
          <w:t>https://www.thoughtco.com/why-does-grammar-matter-1691029</w:t>
        </w:r>
      </w:hyperlink>
    </w:p>
    <w:p w:rsidR="00CC4D9E" w:rsidRPr="00816C6A" w:rsidRDefault="00CC4D9E" w:rsidP="00CC4D9E">
      <w:pPr>
        <w:rPr>
          <w:sz w:val="14"/>
        </w:rPr>
      </w:pPr>
      <w:r w:rsidRPr="00816C6A">
        <w:rPr>
          <w:sz w:val="14"/>
        </w:rPr>
        <w:t xml:space="preserve">One of the most sensible answers to the question of why grammar matters appears in a position statement on the teaching of grammar in American schools. Published by the National Council of Teachers of English (NCTE), the report is refreshingly free of educational cant. </w:t>
      </w:r>
      <w:proofErr w:type="gramStart"/>
      <w:r w:rsidRPr="00816C6A">
        <w:rPr>
          <w:sz w:val="14"/>
        </w:rPr>
        <w:t>Here's</w:t>
      </w:r>
      <w:proofErr w:type="gramEnd"/>
      <w:r w:rsidRPr="00816C6A">
        <w:rPr>
          <w:sz w:val="14"/>
        </w:rPr>
        <w:t xml:space="preserve"> how it begins: </w:t>
      </w:r>
      <w:r w:rsidRPr="00816C6A">
        <w:rPr>
          <w:rStyle w:val="StyleUnderline"/>
        </w:rPr>
        <w:t>Grammar is important because it is the language that makes it possible for us to talk about language</w:t>
      </w:r>
      <w:r w:rsidRPr="00816C6A">
        <w:rPr>
          <w:sz w:val="14"/>
        </w:rPr>
        <w:t xml:space="preserve">. Grammar names the types of words and word groups that make up sentences not only in English </w:t>
      </w:r>
      <w:proofErr w:type="gramStart"/>
      <w:r w:rsidRPr="00816C6A">
        <w:rPr>
          <w:sz w:val="14"/>
        </w:rPr>
        <w:t>but</w:t>
      </w:r>
      <w:proofErr w:type="gramEnd"/>
      <w:r w:rsidRPr="00816C6A">
        <w:rPr>
          <w:sz w:val="14"/>
        </w:rPr>
        <w:t xml:space="preserve"> in any language. As human beings, we can put sentences together even as children—we can all do grammar. </w:t>
      </w:r>
      <w:proofErr w:type="gramStart"/>
      <w:r w:rsidRPr="00816C6A">
        <w:rPr>
          <w:sz w:val="14"/>
        </w:rPr>
        <w:t>But</w:t>
      </w:r>
      <w:proofErr w:type="gramEnd"/>
      <w:r w:rsidRPr="00816C6A">
        <w:rPr>
          <w:sz w:val="14"/>
        </w:rPr>
        <w:t xml:space="preserve"> to be able to talk about how sentences are built, about the types of words and word groups that make up sentences—that is knowing about grammar. </w:t>
      </w:r>
      <w:proofErr w:type="gramStart"/>
      <w:r w:rsidRPr="00816C6A">
        <w:rPr>
          <w:sz w:val="14"/>
        </w:rPr>
        <w:t>And</w:t>
      </w:r>
      <w:proofErr w:type="gramEnd"/>
      <w:r w:rsidRPr="00816C6A">
        <w:rPr>
          <w:sz w:val="14"/>
        </w:rPr>
        <w:t xml:space="preserve"> </w:t>
      </w:r>
      <w:r w:rsidRPr="00816C6A">
        <w:rPr>
          <w:rStyle w:val="StyleUnderline"/>
          <w:highlight w:val="yellow"/>
        </w:rPr>
        <w:t>knowing about grammar offers a window into the human mind</w:t>
      </w:r>
      <w:r w:rsidRPr="00816C6A">
        <w:rPr>
          <w:rStyle w:val="StyleUnderline"/>
        </w:rPr>
        <w:t xml:space="preserve"> </w:t>
      </w:r>
      <w:r w:rsidRPr="00816C6A">
        <w:rPr>
          <w:sz w:val="14"/>
        </w:rPr>
        <w:t xml:space="preserve">and into our amazingly complex mental capacity. People associate grammar with errors and correctness. </w:t>
      </w:r>
      <w:proofErr w:type="gramStart"/>
      <w:r w:rsidRPr="00816C6A">
        <w:rPr>
          <w:sz w:val="14"/>
        </w:rPr>
        <w:t>But</w:t>
      </w:r>
      <w:proofErr w:type="gramEnd"/>
      <w:r w:rsidRPr="00816C6A">
        <w:rPr>
          <w:sz w:val="14"/>
        </w:rPr>
        <w:t xml:space="preserve"> knowing about grammar also helps us understand what makes sentences and paragraphs clear and interesting and precise. Grammar can be part of literature discussions, when </w:t>
      </w:r>
      <w:proofErr w:type="gramStart"/>
      <w:r w:rsidRPr="00816C6A">
        <w:rPr>
          <w:sz w:val="14"/>
        </w:rPr>
        <w:t>we and our students</w:t>
      </w:r>
      <w:proofErr w:type="gramEnd"/>
      <w:r w:rsidRPr="00816C6A">
        <w:rPr>
          <w:sz w:val="14"/>
        </w:rPr>
        <w:t xml:space="preserve"> closely read the sentences in poetry and stories. </w:t>
      </w:r>
      <w:proofErr w:type="gramStart"/>
      <w:r w:rsidRPr="00816C6A">
        <w:rPr>
          <w:sz w:val="14"/>
        </w:rPr>
        <w:t>And</w:t>
      </w:r>
      <w:proofErr w:type="gramEnd"/>
      <w:r w:rsidRPr="00816C6A">
        <w:rPr>
          <w:sz w:val="14"/>
        </w:rPr>
        <w:t xml:space="preserve"> knowing about grammar means finding out that all languages and all dialects follow grammatical patterns. (Brock </w:t>
      </w:r>
      <w:proofErr w:type="spellStart"/>
      <w:r w:rsidRPr="00816C6A">
        <w:rPr>
          <w:sz w:val="14"/>
        </w:rPr>
        <w:t>Haussamen</w:t>
      </w:r>
      <w:proofErr w:type="spellEnd"/>
      <w:r w:rsidRPr="00816C6A">
        <w:rPr>
          <w:sz w:val="14"/>
        </w:rPr>
        <w:t xml:space="preserve">, "Guideline on Some Questions and Answers </w:t>
      </w:r>
      <w:proofErr w:type="gramStart"/>
      <w:r w:rsidRPr="00816C6A">
        <w:rPr>
          <w:sz w:val="14"/>
        </w:rPr>
        <w:t>About</w:t>
      </w:r>
      <w:proofErr w:type="gramEnd"/>
      <w:r w:rsidRPr="00816C6A">
        <w:rPr>
          <w:sz w:val="14"/>
        </w:rPr>
        <w:t xml:space="preserve"> Grammar", 2002) The author of this introduction, Brock </w:t>
      </w:r>
      <w:proofErr w:type="spellStart"/>
      <w:r w:rsidRPr="00816C6A">
        <w:rPr>
          <w:sz w:val="14"/>
        </w:rPr>
        <w:t>Haussamen</w:t>
      </w:r>
      <w:proofErr w:type="spellEnd"/>
      <w:r w:rsidRPr="00816C6A">
        <w:rPr>
          <w:sz w:val="14"/>
        </w:rPr>
        <w:t xml:space="preserve">, is professor emeritus of English at Raritan Valley Community College of New Jersey. </w:t>
      </w:r>
      <w:proofErr w:type="gramStart"/>
      <w:r w:rsidRPr="00816C6A">
        <w:rPr>
          <w:sz w:val="14"/>
        </w:rPr>
        <w:t>Whether or not you teach English for a living, the full report, "Guideline on Some Questions and Answers About Grammar," is well worth the read for anyone interested in English grammar.* Additional Perspectives on Grammar Consider these explanations of why grammar matters from other experts in English and education: "On the utility and importance of the study of Grammar, and the principles of composition, much might be advanced, for the encouragement of persons in early life to apply themselves to this branch of learning...</w:t>
      </w:r>
      <w:proofErr w:type="gramEnd"/>
      <w:r w:rsidRPr="00816C6A">
        <w:rPr>
          <w:sz w:val="14"/>
        </w:rPr>
        <w:t xml:space="preserve"> It may indeed be justly asserted, that many of the differences in opinion amongst men, with the disputes, contentions, and alienations of heart, which have too often proceeded from such differences, have been occasioned by a want of proper skill in the </w:t>
      </w:r>
      <w:proofErr w:type="spellStart"/>
      <w:r w:rsidRPr="00816C6A">
        <w:rPr>
          <w:sz w:val="14"/>
        </w:rPr>
        <w:t>connexion</w:t>
      </w:r>
      <w:proofErr w:type="spellEnd"/>
      <w:r w:rsidRPr="00816C6A">
        <w:rPr>
          <w:sz w:val="14"/>
        </w:rPr>
        <w:t xml:space="preserve"> and meaning of words, and by a tenacious misapplication of language." (Lindley Murray, English Grammar, Adapted to the Different Classes of Learners, 1818) "We study grammar because a knowledge of sentence structure is an aid in the interpretation of literature; because continual dealing with sentences influences the student to form better sentences in his own composition; and because </w:t>
      </w:r>
      <w:r w:rsidRPr="00816C6A">
        <w:rPr>
          <w:rStyle w:val="StyleUnderline"/>
          <w:highlight w:val="yellow"/>
        </w:rPr>
        <w:t>grammar is the best subject in our course of study for the development of reasoning power</w:t>
      </w:r>
      <w:r w:rsidRPr="00816C6A">
        <w:rPr>
          <w:sz w:val="14"/>
        </w:rPr>
        <w:t xml:space="preserve">." (William Frank Webster, </w:t>
      </w:r>
      <w:proofErr w:type="gramStart"/>
      <w:r w:rsidRPr="00816C6A">
        <w:rPr>
          <w:sz w:val="14"/>
        </w:rPr>
        <w:t>The</w:t>
      </w:r>
      <w:proofErr w:type="gramEnd"/>
      <w:r w:rsidRPr="00816C6A">
        <w:rPr>
          <w:sz w:val="14"/>
        </w:rPr>
        <w:t xml:space="preserve"> Teaching of English Grammar. Houghton, 1905) "The study of language is a part of general knowledge. We study the complex working of the human body to understand ourselves; the same reason should attract us to studying the marvelous complexity of human language... "</w:t>
      </w:r>
      <w:r w:rsidRPr="00816C6A">
        <w:rPr>
          <w:rStyle w:val="StyleUnderline"/>
          <w:highlight w:val="yellow"/>
        </w:rPr>
        <w:t xml:space="preserve">If you understand the nature of language, you will realize the ground for your linguistic prejudices and perhaps moderate them; you will also more clearly assess linguistic issues of public concern, such </w:t>
      </w:r>
      <w:r w:rsidRPr="00816C6A">
        <w:rPr>
          <w:sz w:val="14"/>
        </w:rPr>
        <w:t xml:space="preserve">as worries about the state of the language or </w:t>
      </w:r>
      <w:r w:rsidRPr="00816C6A">
        <w:rPr>
          <w:rStyle w:val="StyleUnderline"/>
          <w:highlight w:val="yellow"/>
        </w:rPr>
        <w:t>what to do about the teaching of immigrants</w:t>
      </w:r>
      <w:r w:rsidRPr="00816C6A">
        <w:rPr>
          <w:sz w:val="14"/>
        </w:rPr>
        <w:t xml:space="preserve">. Studying the English language has a more obvious practical application: it can help you to use the language more effectively." (Sidney </w:t>
      </w:r>
      <w:proofErr w:type="spellStart"/>
      <w:r w:rsidRPr="00816C6A">
        <w:rPr>
          <w:sz w:val="14"/>
        </w:rPr>
        <w:t>Greenbaum</w:t>
      </w:r>
      <w:proofErr w:type="spellEnd"/>
      <w:r w:rsidRPr="00816C6A">
        <w:rPr>
          <w:sz w:val="14"/>
        </w:rPr>
        <w:t xml:space="preserve"> and Gerald Nelson, </w:t>
      </w:r>
      <w:proofErr w:type="gramStart"/>
      <w:r w:rsidRPr="00816C6A">
        <w:rPr>
          <w:sz w:val="14"/>
        </w:rPr>
        <w:t>An</w:t>
      </w:r>
      <w:proofErr w:type="gramEnd"/>
      <w:r w:rsidRPr="00816C6A">
        <w:rPr>
          <w:sz w:val="14"/>
        </w:rPr>
        <w:t xml:space="preserve"> Introduction to English Grammar, 2nd ed. Longman, 2002) "Grammar is the study of how sentences mean. </w:t>
      </w:r>
      <w:proofErr w:type="gramStart"/>
      <w:r w:rsidRPr="00816C6A">
        <w:rPr>
          <w:sz w:val="14"/>
        </w:rPr>
        <w:t>And that</w:t>
      </w:r>
      <w:proofErr w:type="gramEnd"/>
      <w:r w:rsidRPr="00816C6A">
        <w:rPr>
          <w:sz w:val="14"/>
        </w:rPr>
        <w:t xml:space="preserve"> is why it helps. If we want to understand the meaning conveyed by sentences, and to develop our ability to express and respond to this meaning, then </w:t>
      </w:r>
      <w:r w:rsidRPr="00816C6A">
        <w:rPr>
          <w:rStyle w:val="StyleUnderline"/>
          <w:highlight w:val="yellow"/>
        </w:rPr>
        <w:t>the more we know about grammar, the better we will be able to carry out these tasks... "Grammar is the structural foundation of our ability to express ourselves</w:t>
      </w:r>
      <w:r w:rsidRPr="00816C6A">
        <w:rPr>
          <w:sz w:val="14"/>
        </w:rPr>
        <w:t xml:space="preserve">. The more we are aware of how it works, the more we can monitor the meaning and effectiveness of the way </w:t>
      </w:r>
      <w:proofErr w:type="gramStart"/>
      <w:r w:rsidRPr="00816C6A">
        <w:rPr>
          <w:sz w:val="14"/>
        </w:rPr>
        <w:t>we and others</w:t>
      </w:r>
      <w:proofErr w:type="gramEnd"/>
      <w:r w:rsidRPr="00816C6A">
        <w:rPr>
          <w:sz w:val="14"/>
        </w:rPr>
        <w:t xml:space="preserve"> use language. It can help foster precision, detect ambiguity, and exploit the richness of expression available in English. And </w:t>
      </w:r>
      <w:r w:rsidRPr="00816C6A">
        <w:rPr>
          <w:rStyle w:val="StyleUnderline"/>
          <w:highlight w:val="yellow"/>
        </w:rPr>
        <w:t>it can help everyone</w:t>
      </w:r>
      <w:r w:rsidRPr="00816C6A">
        <w:rPr>
          <w:sz w:val="14"/>
        </w:rPr>
        <w:t xml:space="preserve">—not only teachers of English, but teachers of anything, </w:t>
      </w:r>
      <w:r w:rsidRPr="00816C6A">
        <w:rPr>
          <w:rStyle w:val="StyleUnderline"/>
          <w:highlight w:val="yellow"/>
        </w:rPr>
        <w:t>for all teaching is ultimately a matter of getting to grips with meaning</w:t>
      </w:r>
      <w:r w:rsidRPr="00816C6A">
        <w:rPr>
          <w:sz w:val="14"/>
        </w:rPr>
        <w:t>." (David Crystal, Making Sense of Grammar. Longman, 2004)</w:t>
      </w:r>
    </w:p>
    <w:p w:rsidR="00CC4D9E" w:rsidRDefault="00CC4D9E" w:rsidP="00CC4D9E"/>
    <w:p w:rsidR="00CC4D9E" w:rsidRDefault="00CC4D9E" w:rsidP="00CC4D9E">
      <w:pPr>
        <w:pStyle w:val="Heading3"/>
      </w:pPr>
      <w:proofErr w:type="spellStart"/>
      <w:r>
        <w:t>Aff</w:t>
      </w:r>
      <w:proofErr w:type="spellEnd"/>
      <w:r>
        <w:t xml:space="preserve"> AT: Mass Noun</w:t>
      </w:r>
    </w:p>
    <w:p w:rsidR="00CC4D9E" w:rsidRDefault="00CC4D9E" w:rsidP="00CC4D9E"/>
    <w:p w:rsidR="00CC4D9E" w:rsidRDefault="00CC4D9E" w:rsidP="00CC4D9E">
      <w:pPr>
        <w:pStyle w:val="Heading4"/>
      </w:pPr>
      <w:r>
        <w:t>Mass nouns do not mean the entire class—</w:t>
      </w:r>
      <w:proofErr w:type="gramStart"/>
      <w:r>
        <w:t>It</w:t>
      </w:r>
      <w:proofErr w:type="gramEnd"/>
      <w:r>
        <w:t xml:space="preserve"> means a set from which you can select</w:t>
      </w:r>
    </w:p>
    <w:p w:rsidR="00CC4D9E" w:rsidRDefault="00CC4D9E" w:rsidP="00CC4D9E">
      <w:proofErr w:type="spellStart"/>
      <w:r w:rsidRPr="00842A17">
        <w:rPr>
          <w:rStyle w:val="Style13ptBold"/>
        </w:rPr>
        <w:t>Doetjes</w:t>
      </w:r>
      <w:proofErr w:type="spellEnd"/>
      <w:r w:rsidRPr="00842A17">
        <w:rPr>
          <w:rStyle w:val="Style13ptBold"/>
        </w:rPr>
        <w:t xml:space="preserve"> 97</w:t>
      </w:r>
      <w:r>
        <w:rPr>
          <w:rStyle w:val="Style13ptBold"/>
        </w:rPr>
        <w:t xml:space="preserve"> </w:t>
      </w:r>
      <w:proofErr w:type="spellStart"/>
      <w:r>
        <w:t>Doetjes</w:t>
      </w:r>
      <w:proofErr w:type="spellEnd"/>
      <w:r>
        <w:t>, Jenny PhD in Linguistics, University of Leiden, Netherlands (1997) Quantifiers and Selection (Chapter 2 is "Mass and Count Properties of Nouns and Verbs"). http://semantics.uchicago.edu/kennedy/classes/nu/471/F03/doetjes2.pdf</w:t>
      </w:r>
    </w:p>
    <w:p w:rsidR="00CC4D9E" w:rsidRPr="004E02A9" w:rsidRDefault="00CC4D9E" w:rsidP="00CC4D9E">
      <w:pPr>
        <w:rPr>
          <w:sz w:val="16"/>
        </w:rPr>
      </w:pPr>
      <w:proofErr w:type="spellStart"/>
      <w:r w:rsidRPr="004E02A9">
        <w:rPr>
          <w:sz w:val="16"/>
        </w:rPr>
        <w:t>Chierchia</w:t>
      </w:r>
      <w:proofErr w:type="spellEnd"/>
      <w:r w:rsidRPr="004E02A9">
        <w:rPr>
          <w:sz w:val="16"/>
        </w:rPr>
        <w:t xml:space="preserve">, to the contrary, argues that all nouns have minimal parts in their extension, including typical mass nouns such as water. The structure corresponding to a mass noun is hence an atomic join semi-lattice, as the one in (14). He illustrates his point of view mostly by examples of the furniture type. His ‘inherent plurality hypothesis’ generalizes over mass nouns such as water and collective mass nouns such as furniture as well. </w:t>
      </w:r>
      <w:r w:rsidRPr="004E02A9">
        <w:rPr>
          <w:rStyle w:val="StyleUnderline"/>
        </w:rPr>
        <w:t>A mass noun simply denotes a set</w:t>
      </w:r>
      <w:r w:rsidRPr="004E02A9">
        <w:rPr>
          <w:sz w:val="16"/>
        </w:rPr>
        <w:t xml:space="preserve"> of ordinary individuals</w:t>
      </w:r>
      <w:r w:rsidRPr="004E02A9">
        <w:rPr>
          <w:rStyle w:val="StyleUnderline"/>
        </w:rPr>
        <w:t>, plus all the pluralities</w:t>
      </w:r>
      <w:r w:rsidRPr="004E02A9">
        <w:rPr>
          <w:sz w:val="16"/>
        </w:rPr>
        <w:t xml:space="preserve"> of such individuals. </w:t>
      </w:r>
      <w:r w:rsidRPr="004E02A9">
        <w:rPr>
          <w:rStyle w:val="StyleUnderline"/>
        </w:rPr>
        <w:t xml:space="preserve">For </w:t>
      </w:r>
      <w:proofErr w:type="gramStart"/>
      <w:r w:rsidRPr="004E02A9">
        <w:rPr>
          <w:rStyle w:val="StyleUnderline"/>
        </w:rPr>
        <w:t>example</w:t>
      </w:r>
      <w:proofErr w:type="gramEnd"/>
      <w:r w:rsidRPr="004E02A9">
        <w:rPr>
          <w:rStyle w:val="StyleUnderline"/>
        </w:rPr>
        <w:t xml:space="preserve"> "change" denotes</w:t>
      </w:r>
      <w:r w:rsidRPr="004E02A9">
        <w:rPr>
          <w:sz w:val="16"/>
        </w:rPr>
        <w:t xml:space="preserve">, roughly, </w:t>
      </w:r>
      <w:r w:rsidRPr="004E02A9">
        <w:rPr>
          <w:rStyle w:val="StyleUnderline"/>
        </w:rPr>
        <w:t xml:space="preserve">single coins </w:t>
      </w:r>
      <w:r w:rsidRPr="00CB285B">
        <w:rPr>
          <w:rStyle w:val="Emphasis"/>
        </w:rPr>
        <w:t>and</w:t>
      </w:r>
      <w:r w:rsidRPr="004E02A9">
        <w:rPr>
          <w:rStyle w:val="StyleUnderline"/>
        </w:rPr>
        <w:t xml:space="preserve"> the possible sets of pluralities of coins</w:t>
      </w:r>
      <w:r w:rsidRPr="004E02A9">
        <w:rPr>
          <w:sz w:val="16"/>
        </w:rPr>
        <w:t xml:space="preserve">. This view is an "atomistic" one: we are committed to claim that for each mass noun there are minimal objects of that kind, just like for count nouns, even if the size of these minimal parts may be vague. </w:t>
      </w:r>
      <w:proofErr w:type="spellStart"/>
      <w:r w:rsidRPr="004E02A9">
        <w:rPr>
          <w:sz w:val="16"/>
        </w:rPr>
        <w:t>Chierchia</w:t>
      </w:r>
      <w:proofErr w:type="spellEnd"/>
      <w:r w:rsidRPr="004E02A9">
        <w:rPr>
          <w:sz w:val="16"/>
        </w:rPr>
        <w:t xml:space="preserve"> (1995:2) </w:t>
      </w:r>
      <w:proofErr w:type="gramStart"/>
      <w:r w:rsidRPr="004E02A9">
        <w:rPr>
          <w:sz w:val="16"/>
        </w:rPr>
        <w:t>In</w:t>
      </w:r>
      <w:proofErr w:type="gramEnd"/>
      <w:r w:rsidRPr="004E02A9">
        <w:rPr>
          <w:sz w:val="16"/>
        </w:rPr>
        <w:t xml:space="preserve"> what follows I will argue that the class of </w:t>
      </w:r>
      <w:r w:rsidRPr="004E02A9">
        <w:rPr>
          <w:rStyle w:val="Emphasis"/>
        </w:rPr>
        <w:t>mass nouns should not be viewed as a single homogeneous class</w:t>
      </w:r>
      <w:r w:rsidRPr="004E02A9">
        <w:rPr>
          <w:sz w:val="16"/>
        </w:rPr>
        <w:t xml:space="preserve">. There are two types. On the one hand, the ‘mass </w:t>
      </w:r>
      <w:proofErr w:type="spellStart"/>
      <w:r w:rsidRPr="004E02A9">
        <w:rPr>
          <w:sz w:val="16"/>
        </w:rPr>
        <w:t>mass</w:t>
      </w:r>
      <w:proofErr w:type="spellEnd"/>
      <w:r w:rsidRPr="004E02A9">
        <w:rPr>
          <w:sz w:val="16"/>
        </w:rPr>
        <w:t xml:space="preserve"> nouns’, which seem to have homogeneous reference, in accordance with the Bunt/Landman approach, and on the other the ‘count mass nouns’, or collectives, which have minimal parts. Mass </w:t>
      </w:r>
      <w:proofErr w:type="spellStart"/>
      <w:r w:rsidRPr="004E02A9">
        <w:rPr>
          <w:sz w:val="16"/>
        </w:rPr>
        <w:t>mass</w:t>
      </w:r>
      <w:proofErr w:type="spellEnd"/>
      <w:r w:rsidRPr="004E02A9">
        <w:rPr>
          <w:sz w:val="16"/>
        </w:rPr>
        <w:t xml:space="preserve"> nouns are mass from a syntactic point of view (no Number morphology, incompatibility with cardinals etc.) and from a semantic point of view (no minimal parts), while the count mass nouns are mass from a syntactic point of view only, and not from a semantic point of view.</w:t>
      </w:r>
    </w:p>
    <w:p w:rsidR="00CC4D9E" w:rsidRDefault="00CC4D9E" w:rsidP="00CC4D9E"/>
    <w:p w:rsidR="00CC4D9E" w:rsidRDefault="00CC4D9E" w:rsidP="00CC4D9E">
      <w:pPr>
        <w:pStyle w:val="Heading4"/>
      </w:pPr>
      <w:r>
        <w:t>Mass nouns refer to a set of things that may be divisible</w:t>
      </w:r>
    </w:p>
    <w:p w:rsidR="00CC4D9E" w:rsidRPr="00AA749A" w:rsidRDefault="00CC4D9E" w:rsidP="00CC4D9E">
      <w:pPr>
        <w:rPr>
          <w:rStyle w:val="Style13ptBold"/>
        </w:rPr>
      </w:pPr>
      <w:r w:rsidRPr="00AA749A">
        <w:rPr>
          <w:rStyle w:val="Style13ptBold"/>
        </w:rPr>
        <w:t>Stanford Encyclopedia of Philosophy 13</w:t>
      </w:r>
    </w:p>
    <w:p w:rsidR="00CC4D9E" w:rsidRDefault="00CC4D9E" w:rsidP="00CC4D9E">
      <w:r>
        <w:t>The Logic of Mass Expressions Mar 8, 2013, https://plato.stanford.edu/entries/logic-massexpress/</w:t>
      </w:r>
    </w:p>
    <w:p w:rsidR="00CC4D9E" w:rsidRPr="004E02A9" w:rsidRDefault="00CC4D9E" w:rsidP="00CC4D9E">
      <w:pPr>
        <w:rPr>
          <w:sz w:val="16"/>
        </w:rPr>
      </w:pPr>
      <w:r w:rsidRPr="004E02A9">
        <w:rPr>
          <w:sz w:val="16"/>
        </w:rPr>
        <w:t xml:space="preserve">The purely set-theoretic approach By contrast, the purely set-theoretic approach (Burge 1972; </w:t>
      </w:r>
      <w:proofErr w:type="spellStart"/>
      <w:r w:rsidRPr="004E02A9">
        <w:rPr>
          <w:sz w:val="16"/>
        </w:rPr>
        <w:t>Grandy</w:t>
      </w:r>
      <w:proofErr w:type="spellEnd"/>
      <w:r w:rsidRPr="004E02A9">
        <w:rPr>
          <w:sz w:val="16"/>
        </w:rPr>
        <w:t xml:space="preserve"> 1973; Montague 1973[5]) treats </w:t>
      </w:r>
      <w:r w:rsidRPr="004E02A9">
        <w:rPr>
          <w:rStyle w:val="StyleUnderline"/>
        </w:rPr>
        <w:t>mass nouns</w:t>
      </w:r>
      <w:r w:rsidRPr="004E02A9">
        <w:rPr>
          <w:sz w:val="16"/>
        </w:rPr>
        <w:t xml:space="preserve"> as ordinary predicates that </w:t>
      </w:r>
      <w:r w:rsidRPr="000445A5">
        <w:rPr>
          <w:rStyle w:val="Emphasis"/>
        </w:rPr>
        <w:t xml:space="preserve">denote </w:t>
      </w:r>
      <w:proofErr w:type="gramStart"/>
      <w:r w:rsidRPr="000445A5">
        <w:rPr>
          <w:rStyle w:val="Emphasis"/>
        </w:rPr>
        <w:t>sets</w:t>
      </w:r>
      <w:r w:rsidRPr="004E02A9">
        <w:rPr>
          <w:sz w:val="16"/>
        </w:rPr>
        <w:t>[</w:t>
      </w:r>
      <w:proofErr w:type="gramEnd"/>
      <w:r w:rsidRPr="004E02A9">
        <w:rPr>
          <w:sz w:val="16"/>
        </w:rPr>
        <w:t xml:space="preserve">6]. </w:t>
      </w:r>
      <w:r w:rsidRPr="004E02A9">
        <w:rPr>
          <w:rStyle w:val="StyleUnderline"/>
        </w:rPr>
        <w:t xml:space="preserve">Mass predication </w:t>
      </w:r>
      <w:proofErr w:type="gramStart"/>
      <w:r w:rsidRPr="004E02A9">
        <w:rPr>
          <w:rStyle w:val="StyleUnderline"/>
        </w:rPr>
        <w:t>is interpreted</w:t>
      </w:r>
      <w:proofErr w:type="gramEnd"/>
      <w:r w:rsidRPr="004E02A9">
        <w:rPr>
          <w:rStyle w:val="StyleUnderline"/>
        </w:rPr>
        <w:t xml:space="preserve"> as </w:t>
      </w:r>
      <w:r w:rsidRPr="004E02A9">
        <w:rPr>
          <w:rStyle w:val="Emphasis"/>
        </w:rPr>
        <w:t>set membership</w:t>
      </w:r>
      <w:r w:rsidRPr="004E02A9">
        <w:rPr>
          <w:sz w:val="16"/>
        </w:rPr>
        <w:t xml:space="preserve">. For any mass noun M and predicate P: This is M is true </w:t>
      </w:r>
      <w:proofErr w:type="spellStart"/>
      <w:r w:rsidRPr="004E02A9">
        <w:rPr>
          <w:sz w:val="16"/>
        </w:rPr>
        <w:t>iff</w:t>
      </w:r>
      <w:proofErr w:type="spellEnd"/>
      <w:r w:rsidRPr="004E02A9">
        <w:rPr>
          <w:sz w:val="16"/>
        </w:rPr>
        <w:t xml:space="preserve"> [this] </w:t>
      </w:r>
      <w:r w:rsidRPr="004E02A9">
        <w:rPr>
          <w:rFonts w:ascii="Cambria Math" w:hAnsi="Cambria Math" w:cs="Cambria Math"/>
          <w:sz w:val="16"/>
        </w:rPr>
        <w:t>⊆</w:t>
      </w:r>
      <w:r w:rsidRPr="004E02A9">
        <w:rPr>
          <w:sz w:val="16"/>
        </w:rPr>
        <w:t xml:space="preserve"> [M] Some M P is true </w:t>
      </w:r>
      <w:proofErr w:type="spellStart"/>
      <w:r w:rsidRPr="004E02A9">
        <w:rPr>
          <w:sz w:val="16"/>
        </w:rPr>
        <w:t>iff</w:t>
      </w:r>
      <w:proofErr w:type="spellEnd"/>
      <w:r w:rsidRPr="004E02A9">
        <w:rPr>
          <w:sz w:val="16"/>
        </w:rPr>
        <w:t xml:space="preserve"> [M] ∩ [P] ≠ </w:t>
      </w:r>
      <w:r w:rsidRPr="004E02A9">
        <w:rPr>
          <w:rFonts w:ascii="Cambria Math" w:hAnsi="Cambria Math" w:cs="Cambria Math"/>
          <w:sz w:val="16"/>
        </w:rPr>
        <w:t>∅</w:t>
      </w:r>
      <w:r w:rsidRPr="004E02A9">
        <w:rPr>
          <w:sz w:val="16"/>
        </w:rPr>
        <w:t xml:space="preserve">, where [this] is the set whose elements are what is demonstrated, [M] is the set having for elements everything that is M, [P] is the set having for elements everything that P. A difficulty for this approach is to specify, for any mass noun M, what the “portions of M” are. This difficulty appears especially clearly with definite descriptions, as in </w:t>
      </w:r>
      <w:proofErr w:type="gramStart"/>
      <w:r w:rsidRPr="004E02A9">
        <w:rPr>
          <w:sz w:val="16"/>
        </w:rPr>
        <w:t>The</w:t>
      </w:r>
      <w:proofErr w:type="gramEnd"/>
      <w:r w:rsidRPr="004E02A9">
        <w:rPr>
          <w:sz w:val="16"/>
        </w:rPr>
        <w:t xml:space="preserve"> gold on the table weighs fifty grams. If the description the gold on the table denotes the set having for elements everything that is gold on the table, then how can we evaluate the truth of the sentence? It would not do to give the sum of all weights (cf. Bunt 1985: 41). So it seems we must impose restrictions on the elements of the set [the gold on the table]</w:t>
      </w:r>
      <w:proofErr w:type="gramStart"/>
      <w:r w:rsidRPr="004E02A9">
        <w:rPr>
          <w:sz w:val="16"/>
        </w:rPr>
        <w:t>.[</w:t>
      </w:r>
      <w:proofErr w:type="gramEnd"/>
      <w:r w:rsidRPr="004E02A9">
        <w:rPr>
          <w:sz w:val="16"/>
        </w:rPr>
        <w:t xml:space="preserve">7] Now comes a second and crucial difficulty concerning identity over time. Consider: The clay that was on the desk on July </w:t>
      </w:r>
      <w:proofErr w:type="gramStart"/>
      <w:r w:rsidRPr="004E02A9">
        <w:rPr>
          <w:sz w:val="16"/>
        </w:rPr>
        <w:t>1st</w:t>
      </w:r>
      <w:proofErr w:type="gramEnd"/>
      <w:r w:rsidRPr="004E02A9">
        <w:rPr>
          <w:sz w:val="16"/>
        </w:rPr>
        <w:t xml:space="preserve"> is identical with the clay that was on the table on July 2nd. (Context of utterance: three solid bits of clay were on the desk on July </w:t>
      </w:r>
      <w:proofErr w:type="gramStart"/>
      <w:r w:rsidRPr="004E02A9">
        <w:rPr>
          <w:sz w:val="16"/>
        </w:rPr>
        <w:t>1st</w:t>
      </w:r>
      <w:proofErr w:type="gramEnd"/>
      <w:r w:rsidRPr="004E02A9">
        <w:rPr>
          <w:sz w:val="16"/>
        </w:rPr>
        <w:t xml:space="preserve">, and two solid bits of clay were on the table on July 2nd. Example inspired by Cartwright 1965.) Which set could make [the clay that was on the desk on July </w:t>
      </w:r>
      <w:proofErr w:type="gramStart"/>
      <w:r w:rsidRPr="004E02A9">
        <w:rPr>
          <w:sz w:val="16"/>
        </w:rPr>
        <w:t>1st</w:t>
      </w:r>
      <w:proofErr w:type="gramEnd"/>
      <w:r w:rsidRPr="004E02A9">
        <w:rPr>
          <w:sz w:val="16"/>
        </w:rPr>
        <w:t xml:space="preserve">] = [the clay that was on the table on July 2nd] true? What about the set of all minimal parts of clay, i.e., the set of all the instances of clay that have no other instance of clay as part? However, with mass nouns like garbage, it is not clear what the minimal parts would be (cf. Pelletier &amp; Schubert 2003). </w:t>
      </w:r>
      <w:proofErr w:type="gramStart"/>
      <w:r w:rsidRPr="004E02A9">
        <w:rPr>
          <w:sz w:val="16"/>
        </w:rPr>
        <w:t>And</w:t>
      </w:r>
      <w:proofErr w:type="gramEnd"/>
      <w:r w:rsidRPr="004E02A9">
        <w:rPr>
          <w:sz w:val="16"/>
        </w:rPr>
        <w:t xml:space="preserve"> more crucially, </w:t>
      </w:r>
      <w:r w:rsidRPr="004E02A9">
        <w:rPr>
          <w:rStyle w:val="StyleUnderline"/>
        </w:rPr>
        <w:t>one cannot exclude a priori the possibility that what a given mass noun applies to may be indefinitely divisible</w:t>
      </w:r>
      <w:r w:rsidRPr="004E02A9">
        <w:rPr>
          <w:sz w:val="16"/>
        </w:rPr>
        <w:t xml:space="preserve">. </w:t>
      </w:r>
      <w:proofErr w:type="gramStart"/>
      <w:r w:rsidRPr="004E02A9">
        <w:rPr>
          <w:sz w:val="16"/>
        </w:rPr>
        <w:t>So</w:t>
      </w:r>
      <w:proofErr w:type="gramEnd"/>
      <w:r w:rsidRPr="004E02A9">
        <w:rPr>
          <w:sz w:val="16"/>
        </w:rPr>
        <w:t xml:space="preserve"> the semantics should not require mass nouns to have minimal parts (cf. Bunt 1985; </w:t>
      </w:r>
      <w:proofErr w:type="spellStart"/>
      <w:r w:rsidRPr="004E02A9">
        <w:rPr>
          <w:sz w:val="16"/>
        </w:rPr>
        <w:t>Gillon</w:t>
      </w:r>
      <w:proofErr w:type="spellEnd"/>
      <w:r w:rsidRPr="004E02A9">
        <w:rPr>
          <w:sz w:val="16"/>
        </w:rPr>
        <w:t xml:space="preserve"> 1992). (See section 9 for a solution to this problem within the framework of non-singular logic; see Steen 2012, section 2.3, for various metaphysical considerations concerning the purely set-theoretic approach.)</w:t>
      </w:r>
    </w:p>
    <w:p w:rsidR="00CC4D9E" w:rsidRDefault="00CC4D9E" w:rsidP="00CC4D9E"/>
    <w:p w:rsidR="00CC4D9E" w:rsidRDefault="00CC4D9E" w:rsidP="00CC4D9E">
      <w:pPr>
        <w:pStyle w:val="Heading4"/>
      </w:pPr>
      <w:r>
        <w:t xml:space="preserve">Examples prove—Water is a mass noun. If you said </w:t>
      </w:r>
      <w:proofErr w:type="gramStart"/>
      <w:r>
        <w:t>you</w:t>
      </w:r>
      <w:proofErr w:type="gramEnd"/>
      <w:r>
        <w:t xml:space="preserve"> should drink water it would not mean drink all water but drink some water. Experience is a mass noun. If you said experience is required to apply for a job it would not mean </w:t>
      </w:r>
      <w:proofErr w:type="gramStart"/>
      <w:r>
        <w:t>you</w:t>
      </w:r>
      <w:proofErr w:type="gramEnd"/>
      <w:r>
        <w:t xml:space="preserve"> need all experience but you need something in the category of experience.</w:t>
      </w:r>
    </w:p>
    <w:p w:rsidR="00CC4D9E" w:rsidRDefault="00CC4D9E" w:rsidP="00CC4D9E"/>
    <w:p w:rsidR="00CC4D9E" w:rsidRPr="009F2D53" w:rsidRDefault="00CC4D9E" w:rsidP="00CC4D9E"/>
    <w:p w:rsidR="00CC4D9E" w:rsidRDefault="00CC4D9E" w:rsidP="00B03FC0"/>
    <w:p w:rsidR="00B03FC0" w:rsidRDefault="00B03FC0" w:rsidP="00B03FC0">
      <w:pPr>
        <w:pStyle w:val="Heading2"/>
      </w:pPr>
      <w:r>
        <w:t>Water Resources</w:t>
      </w:r>
    </w:p>
    <w:p w:rsidR="00B03FC0" w:rsidRDefault="00B03FC0" w:rsidP="00B03FC0"/>
    <w:p w:rsidR="00EF7E93" w:rsidRDefault="00EF7E93" w:rsidP="00EF7E93">
      <w:pPr>
        <w:pStyle w:val="Heading3"/>
      </w:pPr>
      <w:r>
        <w:t>Contextual list definitions</w:t>
      </w:r>
    </w:p>
    <w:p w:rsidR="00EF7E93" w:rsidRDefault="00EF7E93" w:rsidP="00EF7E93"/>
    <w:p w:rsidR="00EF7E93" w:rsidRDefault="00EF7E93" w:rsidP="00EF7E93">
      <w:pPr>
        <w:pStyle w:val="Heading4"/>
      </w:pPr>
      <w:r>
        <w:t>Water resources defined</w:t>
      </w:r>
    </w:p>
    <w:p w:rsidR="00EF7E93" w:rsidRDefault="00EF7E93" w:rsidP="00EF7E93">
      <w:r w:rsidRPr="00F432C0">
        <w:rPr>
          <w:rStyle w:val="Style13ptBold"/>
        </w:rPr>
        <w:t>Government Gazette 6</w:t>
      </w:r>
      <w:r>
        <w:t xml:space="preserve"> STATE PLANNING POLICY 2.9 WATER RESOURCES TUESDAY 19 DECEMBER 2006, SPECIAL GAZETTE NO. 227 PREPARED UNDER SECTION 26 OF THE PLANNING AND DEVELOPMENT ACT 2005 BY THE WESTERN AUSTRALIAN PLANNING COMMISSION, https://www.dplh.wa.gov.au/getmedia/c7b9a4d5-160b-45e1-8e3e-0de8dd6a11f1/SPP_2-9_water_resources</w:t>
      </w:r>
    </w:p>
    <w:p w:rsidR="00EF7E93" w:rsidRPr="002C3CDE" w:rsidRDefault="00EF7E93" w:rsidP="00EF7E93">
      <w:pPr>
        <w:rPr>
          <w:sz w:val="16"/>
        </w:rPr>
      </w:pPr>
      <w:r w:rsidRPr="002C3CDE">
        <w:rPr>
          <w:sz w:val="16"/>
        </w:rPr>
        <w:t>Western Australia’s water resources are among its most valuable, yet diverse assets. ‘</w:t>
      </w:r>
      <w:r w:rsidRPr="00F432C0">
        <w:rPr>
          <w:rStyle w:val="StyleUnderline"/>
          <w:highlight w:val="yellow"/>
        </w:rPr>
        <w:t>Water</w:t>
      </w:r>
      <w:r>
        <w:rPr>
          <w:rStyle w:val="StyleUnderline"/>
          <w:highlight w:val="yellow"/>
        </w:rPr>
        <w:t xml:space="preserve"> </w:t>
      </w:r>
      <w:r w:rsidRPr="00F432C0">
        <w:rPr>
          <w:rStyle w:val="StyleUnderline"/>
          <w:highlight w:val="yellow"/>
        </w:rPr>
        <w:t>resources’ include natural or modified features such as wetlands, waterways (rivers, streams</w:t>
      </w:r>
      <w:r>
        <w:rPr>
          <w:rStyle w:val="StyleUnderline"/>
          <w:highlight w:val="yellow"/>
        </w:rPr>
        <w:t xml:space="preserve"> </w:t>
      </w:r>
      <w:r w:rsidRPr="00F432C0">
        <w:rPr>
          <w:rStyle w:val="StyleUnderline"/>
          <w:highlight w:val="yellow"/>
        </w:rPr>
        <w:t>and creeks), floodplains, foreshores, estuaries, groundwater aquifers and the wider marine</w:t>
      </w:r>
      <w:r>
        <w:rPr>
          <w:rStyle w:val="StyleUnderline"/>
          <w:highlight w:val="yellow"/>
        </w:rPr>
        <w:t xml:space="preserve"> </w:t>
      </w:r>
      <w:r w:rsidRPr="00F432C0">
        <w:rPr>
          <w:rStyle w:val="StyleUnderline"/>
          <w:highlight w:val="yellow"/>
        </w:rPr>
        <w:t>environment. In addition, ‘water resources’ refers to water for consumptive, recreational,</w:t>
      </w:r>
      <w:r>
        <w:rPr>
          <w:rStyle w:val="StyleUnderline"/>
          <w:highlight w:val="yellow"/>
        </w:rPr>
        <w:t xml:space="preserve"> </w:t>
      </w:r>
      <w:r w:rsidRPr="00F432C0">
        <w:rPr>
          <w:rStyle w:val="StyleUnderline"/>
          <w:highlight w:val="yellow"/>
        </w:rPr>
        <w:t xml:space="preserve">industrial and commercial purposes, including </w:t>
      </w:r>
      <w:proofErr w:type="spellStart"/>
      <w:r w:rsidRPr="00F432C0">
        <w:rPr>
          <w:rStyle w:val="StyleUnderline"/>
          <w:highlight w:val="yellow"/>
        </w:rPr>
        <w:t>stormwater</w:t>
      </w:r>
      <w:proofErr w:type="spellEnd"/>
      <w:r w:rsidRPr="00F432C0">
        <w:rPr>
          <w:rStyle w:val="StyleUnderline"/>
          <w:highlight w:val="yellow"/>
        </w:rPr>
        <w:t>, wastewater, irrigation dams and</w:t>
      </w:r>
      <w:r>
        <w:rPr>
          <w:rStyle w:val="StyleUnderline"/>
          <w:highlight w:val="yellow"/>
        </w:rPr>
        <w:t xml:space="preserve"> </w:t>
      </w:r>
      <w:r w:rsidRPr="00F432C0">
        <w:rPr>
          <w:rStyle w:val="StyleUnderline"/>
          <w:highlight w:val="yellow"/>
        </w:rPr>
        <w:t xml:space="preserve">drinking water catchments including reservoirs and </w:t>
      </w:r>
      <w:proofErr w:type="spellStart"/>
      <w:r w:rsidRPr="00F432C0">
        <w:rPr>
          <w:rStyle w:val="StyleUnderline"/>
          <w:highlight w:val="yellow"/>
        </w:rPr>
        <w:t>borefields</w:t>
      </w:r>
      <w:proofErr w:type="spellEnd"/>
      <w:r w:rsidRPr="002C3CDE">
        <w:rPr>
          <w:sz w:val="16"/>
        </w:rPr>
        <w:t xml:space="preserve"> (schedule 1 has a definition of ‘water resources’ and a list of the water resources that may be the subject of this policy.) </w:t>
      </w:r>
      <w:r w:rsidRPr="00F432C0">
        <w:rPr>
          <w:rStyle w:val="StyleUnderline"/>
          <w:highlight w:val="yellow"/>
        </w:rPr>
        <w:t>Water resources have a range of values. These include ecological values, such as flora,</w:t>
      </w:r>
      <w:r>
        <w:rPr>
          <w:rStyle w:val="StyleUnderline"/>
          <w:highlight w:val="yellow"/>
        </w:rPr>
        <w:t xml:space="preserve"> </w:t>
      </w:r>
      <w:r w:rsidRPr="00F432C0">
        <w:rPr>
          <w:rStyle w:val="StyleUnderline"/>
          <w:highlight w:val="yellow"/>
        </w:rPr>
        <w:t>vegetation and fauna, and human use values such as drinking water, recreation, agriculture</w:t>
      </w:r>
      <w:r>
        <w:rPr>
          <w:rStyle w:val="StyleUnderline"/>
          <w:highlight w:val="yellow"/>
        </w:rPr>
        <w:t xml:space="preserve"> </w:t>
      </w:r>
      <w:r w:rsidRPr="00F432C0">
        <w:rPr>
          <w:rStyle w:val="StyleUnderline"/>
          <w:highlight w:val="yellow"/>
        </w:rPr>
        <w:t>and industry</w:t>
      </w:r>
      <w:r w:rsidRPr="002C3CDE">
        <w:rPr>
          <w:rStyle w:val="StyleUnderline"/>
          <w:highlight w:val="yellow"/>
        </w:rPr>
        <w:t>. Human use values may require a high level of protection</w:t>
      </w:r>
      <w:r w:rsidRPr="002C3CDE">
        <w:rPr>
          <w:sz w:val="16"/>
        </w:rPr>
        <w:t xml:space="preserve">, for example public drinking water supplies. Importantly, planning strategies, policies and statutory proposals and applications need to be adequately informed about these values, and together with consideration of other relevant planning, social and economic values ensure responsible and balanced </w:t>
      </w:r>
      <w:proofErr w:type="gramStart"/>
      <w:r w:rsidRPr="002C3CDE">
        <w:rPr>
          <w:sz w:val="16"/>
        </w:rPr>
        <w:t>decision making</w:t>
      </w:r>
      <w:proofErr w:type="gramEnd"/>
      <w:r w:rsidRPr="002C3CDE">
        <w:rPr>
          <w:sz w:val="16"/>
        </w:rPr>
        <w:t xml:space="preserve">. </w:t>
      </w:r>
    </w:p>
    <w:p w:rsidR="00EF7E93" w:rsidRDefault="00EF7E93" w:rsidP="00EF7E93"/>
    <w:p w:rsidR="0016621E" w:rsidRPr="008543C3" w:rsidRDefault="0016621E" w:rsidP="0016621E">
      <w:pPr>
        <w:pStyle w:val="Heading4"/>
      </w:pPr>
      <w:r>
        <w:t>Water resources include (surface, ground, rivers, lakes, transitional, coastal, aquifers) and are relevant to multiple activities</w:t>
      </w:r>
    </w:p>
    <w:p w:rsidR="0016621E" w:rsidRDefault="0016621E" w:rsidP="0016621E">
      <w:proofErr w:type="spellStart"/>
      <w:r w:rsidRPr="001E4487">
        <w:rPr>
          <w:rStyle w:val="Style13ptBold"/>
        </w:rPr>
        <w:t>Birol</w:t>
      </w:r>
      <w:proofErr w:type="spellEnd"/>
      <w:r w:rsidRPr="001E4487">
        <w:rPr>
          <w:rStyle w:val="Style13ptBold"/>
        </w:rPr>
        <w:t xml:space="preserve"> et al 8</w:t>
      </w:r>
      <w:r>
        <w:t xml:space="preserve"> </w:t>
      </w:r>
      <w:proofErr w:type="spellStart"/>
      <w:r>
        <w:t>Birol</w:t>
      </w:r>
      <w:proofErr w:type="spellEnd"/>
      <w:r>
        <w:t xml:space="preserve"> E., </w:t>
      </w:r>
      <w:proofErr w:type="spellStart"/>
      <w:r>
        <w:t>Koundouri</w:t>
      </w:r>
      <w:proofErr w:type="spellEnd"/>
      <w:r>
        <w:t xml:space="preserve"> P., </w:t>
      </w:r>
      <w:proofErr w:type="spellStart"/>
      <w:r>
        <w:t>Kountouris</w:t>
      </w:r>
      <w:proofErr w:type="spellEnd"/>
      <w:r>
        <w:t xml:space="preserve"> Y. Department of Land Economy University of Cambridge,  (2008) Using Economic Valuation Techniques to Inform Water Resources Management in the Southern European, Mediterranean and Developing Countries: A Survey and Critical Appraisal of Available Techniques. In: </w:t>
      </w:r>
      <w:proofErr w:type="spellStart"/>
      <w:r>
        <w:t>Koundouri</w:t>
      </w:r>
      <w:proofErr w:type="spellEnd"/>
      <w:r>
        <w:t xml:space="preserve"> P. (</w:t>
      </w:r>
      <w:proofErr w:type="spellStart"/>
      <w:proofErr w:type="gramStart"/>
      <w:r>
        <w:t>eds</w:t>
      </w:r>
      <w:proofErr w:type="spellEnd"/>
      <w:proofErr w:type="gramEnd"/>
      <w:r>
        <w:t xml:space="preserve">) Coping with Water Deficiency. Environment &amp; Policy, </w:t>
      </w:r>
      <w:proofErr w:type="spellStart"/>
      <w:r>
        <w:t>vol</w:t>
      </w:r>
      <w:proofErr w:type="spellEnd"/>
      <w:r>
        <w:t xml:space="preserve"> 48. Springer, Dordrecht. https://doi.org/10.1007/978-1-4020-6615-3_5</w:t>
      </w:r>
    </w:p>
    <w:p w:rsidR="0016621E" w:rsidRDefault="0016621E" w:rsidP="0016621E">
      <w:r w:rsidRPr="008543C3">
        <w:rPr>
          <w:rStyle w:val="StyleUnderline"/>
          <w:highlight w:val="yellow"/>
        </w:rPr>
        <w:t>Water resources include surface water, groundwater, inland water, rivers, lakes, transitional waters, coastal waters and aquifers</w:t>
      </w:r>
      <w:r>
        <w:t xml:space="preserve"> (</w:t>
      </w:r>
      <w:proofErr w:type="spellStart"/>
      <w:r>
        <w:t>Chave</w:t>
      </w:r>
      <w:proofErr w:type="spellEnd"/>
      <w:r>
        <w:t xml:space="preserve">, 2001). Together, these water resources are crucial to human health and the natural environment, and are vital to any economy in the world. </w:t>
      </w:r>
      <w:r w:rsidRPr="008543C3">
        <w:rPr>
          <w:rStyle w:val="StyleUnderline"/>
          <w:highlight w:val="yellow"/>
        </w:rPr>
        <w:t>Water resources are necessary inputs to production in</w:t>
      </w:r>
      <w:r w:rsidRPr="008543C3">
        <w:rPr>
          <w:rStyle w:val="StyleUnderline"/>
        </w:rPr>
        <w:t xml:space="preserve"> </w:t>
      </w:r>
      <w:r>
        <w:t xml:space="preserve">economic sectors such as </w:t>
      </w:r>
      <w:r w:rsidRPr="008543C3">
        <w:rPr>
          <w:rStyle w:val="StyleUnderline"/>
          <w:highlight w:val="yellow"/>
        </w:rPr>
        <w:t>agriculture (</w:t>
      </w:r>
      <w:r>
        <w:t xml:space="preserve">arable and non-arable land, </w:t>
      </w:r>
      <w:r w:rsidRPr="008543C3">
        <w:rPr>
          <w:rStyle w:val="StyleUnderline"/>
          <w:highlight w:val="yellow"/>
        </w:rPr>
        <w:t>aquaculture, commercial fishing, and forestry</w:t>
      </w:r>
      <w:r>
        <w:t xml:space="preserve">), industry (e.g. </w:t>
      </w:r>
      <w:r w:rsidRPr="008543C3">
        <w:rPr>
          <w:rStyle w:val="StyleUnderline"/>
          <w:highlight w:val="yellow"/>
        </w:rPr>
        <w:t>power generation) and tourism</w:t>
      </w:r>
      <w:r>
        <w:t>, as well as to household consumption (UNEP, 2005).</w:t>
      </w:r>
    </w:p>
    <w:p w:rsidR="0016621E" w:rsidRDefault="0016621E" w:rsidP="0016621E"/>
    <w:p w:rsidR="0016621E" w:rsidRDefault="0016621E" w:rsidP="00EF7E93"/>
    <w:p w:rsidR="003C6912" w:rsidRDefault="003C6912" w:rsidP="003C6912">
      <w:pPr>
        <w:pStyle w:val="Heading4"/>
      </w:pPr>
      <w:r>
        <w:t>Water resources means surface and ground water</w:t>
      </w:r>
    </w:p>
    <w:p w:rsidR="003C6912" w:rsidRDefault="003C6912" w:rsidP="003C6912">
      <w:r w:rsidRPr="009161B6">
        <w:rPr>
          <w:rStyle w:val="Style13ptBold"/>
        </w:rPr>
        <w:t>CLC 18</w:t>
      </w:r>
      <w:r>
        <w:t xml:space="preserve"> Columbia Land Conservancy 2018 Natural Resources Inventory, https://clctrust.org/wp-content/uploads/2019/11/Columbia_County_NRI_1_6_19_Part2.pdf</w:t>
      </w:r>
    </w:p>
    <w:p w:rsidR="003C6912" w:rsidRPr="002C3CDE" w:rsidRDefault="003C6912" w:rsidP="003C6912">
      <w:pPr>
        <w:rPr>
          <w:sz w:val="16"/>
        </w:rPr>
      </w:pPr>
      <w:r w:rsidRPr="009161B6">
        <w:rPr>
          <w:rStyle w:val="StyleUnderline"/>
          <w:highlight w:val="yellow"/>
        </w:rPr>
        <w:t>The term “water resources” refers both to surface</w:t>
      </w:r>
      <w:r>
        <w:rPr>
          <w:rStyle w:val="StyleUnderline"/>
          <w:highlight w:val="yellow"/>
        </w:rPr>
        <w:t xml:space="preserve"> </w:t>
      </w:r>
      <w:r w:rsidRPr="009161B6">
        <w:rPr>
          <w:rStyle w:val="StyleUnderline"/>
          <w:highlight w:val="yellow"/>
        </w:rPr>
        <w:t>water—i.e., springs, streams, lakes, ponds, and</w:t>
      </w:r>
      <w:r>
        <w:rPr>
          <w:rStyle w:val="StyleUnderline"/>
          <w:highlight w:val="yellow"/>
        </w:rPr>
        <w:t xml:space="preserve"> </w:t>
      </w:r>
      <w:r w:rsidRPr="009161B6">
        <w:rPr>
          <w:rStyle w:val="StyleUnderline"/>
          <w:highlight w:val="yellow"/>
        </w:rPr>
        <w:t>wetlands—and to groundwater, the water that</w:t>
      </w:r>
      <w:r>
        <w:rPr>
          <w:rStyle w:val="StyleUnderline"/>
          <w:highlight w:val="yellow"/>
        </w:rPr>
        <w:t xml:space="preserve"> </w:t>
      </w:r>
      <w:r w:rsidRPr="009161B6">
        <w:rPr>
          <w:rStyle w:val="StyleUnderline"/>
          <w:highlight w:val="yellow"/>
        </w:rPr>
        <w:t>resides beneath the soil surface in spaces between</w:t>
      </w:r>
      <w:r>
        <w:rPr>
          <w:rStyle w:val="StyleUnderline"/>
          <w:highlight w:val="yellow"/>
        </w:rPr>
        <w:t xml:space="preserve"> </w:t>
      </w:r>
      <w:r w:rsidRPr="009161B6">
        <w:rPr>
          <w:rStyle w:val="StyleUnderline"/>
          <w:highlight w:val="yellow"/>
        </w:rPr>
        <w:t>sediment particles and in rock fissures and seams</w:t>
      </w:r>
      <w:r w:rsidRPr="002C3CDE">
        <w:rPr>
          <w:sz w:val="16"/>
        </w:rPr>
        <w:t>. The quantity and quality of surface and groundwater available to humans and natural habitats depend on the conditions in the land areas that drain to those resources</w:t>
      </w:r>
    </w:p>
    <w:p w:rsidR="003C6912" w:rsidRDefault="003C6912" w:rsidP="00EF7E93"/>
    <w:p w:rsidR="00EF7E93" w:rsidRDefault="00EF7E93" w:rsidP="00EF7E93"/>
    <w:p w:rsidR="00EF7E93" w:rsidRDefault="00EF7E93" w:rsidP="00EF7E93">
      <w:pPr>
        <w:pStyle w:val="Heading4"/>
      </w:pPr>
      <w:r>
        <w:t>Water resources included water supply, quality, flood and erosion control and fisheries</w:t>
      </w:r>
    </w:p>
    <w:p w:rsidR="00EF7E93" w:rsidRDefault="00EF7E93" w:rsidP="00EF7E93">
      <w:proofErr w:type="spellStart"/>
      <w:r w:rsidRPr="0067335D">
        <w:rPr>
          <w:rStyle w:val="Style13ptBold"/>
        </w:rPr>
        <w:t>Wohl</w:t>
      </w:r>
      <w:proofErr w:type="spellEnd"/>
      <w:r w:rsidRPr="0067335D">
        <w:rPr>
          <w:rStyle w:val="Style13ptBold"/>
        </w:rPr>
        <w:t xml:space="preserve"> 17</w:t>
      </w:r>
      <w:r>
        <w:t xml:space="preserve"> Dr. Ellen </w:t>
      </w:r>
      <w:proofErr w:type="spellStart"/>
      <w:r>
        <w:t>Wohl</w:t>
      </w:r>
      <w:proofErr w:type="spellEnd"/>
      <w:r>
        <w:t xml:space="preserve"> is a Professor of Geology in the Department of Geosciences at Colorado State University., Sustaining River Ecosystems and Water Resources, https://bookshop.org/books/sustaining-river-ecosystems-and-water-resources/9783319651231</w:t>
      </w:r>
    </w:p>
    <w:p w:rsidR="00EF7E93" w:rsidRPr="002C3CDE" w:rsidRDefault="00EF7E93" w:rsidP="00EF7E93">
      <w:pPr>
        <w:rPr>
          <w:sz w:val="16"/>
        </w:rPr>
      </w:pPr>
      <w:r w:rsidRPr="002C3CDE">
        <w:rPr>
          <w:sz w:val="16"/>
        </w:rPr>
        <w:t xml:space="preserve">This work </w:t>
      </w:r>
      <w:proofErr w:type="gramStart"/>
      <w:r w:rsidRPr="002C3CDE">
        <w:rPr>
          <w:sz w:val="16"/>
        </w:rPr>
        <w:t>is designed</w:t>
      </w:r>
      <w:proofErr w:type="gramEnd"/>
      <w:r w:rsidRPr="002C3CDE">
        <w:rPr>
          <w:sz w:val="16"/>
        </w:rPr>
        <w:t xml:space="preserve"> to broaden the scope with which many people regard a river. Rivers </w:t>
      </w:r>
      <w:proofErr w:type="gramStart"/>
      <w:r w:rsidRPr="002C3CDE">
        <w:rPr>
          <w:sz w:val="16"/>
        </w:rPr>
        <w:t>are commonly regarded</w:t>
      </w:r>
      <w:proofErr w:type="gramEnd"/>
      <w:r w:rsidRPr="002C3CDE">
        <w:rPr>
          <w:sz w:val="16"/>
        </w:rPr>
        <w:t xml:space="preserve"> from a very simplistic perspective as conduits for downstream flows of water. In this context, it may be considered acceptable and necessary to engineer the channel to either facilitate such flows (e.g., channelization, levees) or limit flows and store water (e.g., water supply reservoirs, flood control). The book presents the concept of a river as a spatially and temporally complex ecosystem that is likely to </w:t>
      </w:r>
      <w:proofErr w:type="gramStart"/>
      <w:r w:rsidRPr="002C3CDE">
        <w:rPr>
          <w:sz w:val="16"/>
        </w:rPr>
        <w:t>be disrupted</w:t>
      </w:r>
      <w:proofErr w:type="gramEnd"/>
      <w:r w:rsidRPr="002C3CDE">
        <w:rPr>
          <w:sz w:val="16"/>
        </w:rPr>
        <w:t xml:space="preserve"> in unexpected and damaging ways by direct river engineering and by human activities throughout a drainage basin. Viewing a river as a complex ecosystem with nonlinear responses to human activities will help to promote a more nuanced and effective approach to managing river ecosystems and to sustaining the water resources that derive from rivers. In this context, </w:t>
      </w:r>
      <w:r w:rsidRPr="0067335D">
        <w:rPr>
          <w:rStyle w:val="StyleUnderline"/>
          <w:highlight w:val="yellow"/>
        </w:rPr>
        <w:t>water resources refers to ecosystem services including water supply, water quality, flood control, erosion control, and riverine biota (e.g., freshwater fisheries).</w:t>
      </w:r>
      <w:r w:rsidRPr="002C3CDE">
        <w:rPr>
          <w:sz w:val="16"/>
        </w:rPr>
        <w:t xml:space="preserve"> Chapters in this book draw extensively on existing literature but integrate this literature from a fresh perspective. General principles </w:t>
      </w:r>
      <w:proofErr w:type="gramStart"/>
      <w:r w:rsidRPr="002C3CDE">
        <w:rPr>
          <w:sz w:val="16"/>
        </w:rPr>
        <w:t>are expanded upon and illustrated with photographs, line drawings, tables, and brief, site-specific case studies from rivers around the world</w:t>
      </w:r>
      <w:proofErr w:type="gramEnd"/>
      <w:r w:rsidRPr="002C3CDE">
        <w:rPr>
          <w:sz w:val="16"/>
        </w:rPr>
        <w:t>.</w:t>
      </w:r>
    </w:p>
    <w:p w:rsidR="00EF7E93" w:rsidRDefault="00EF7E93" w:rsidP="00EF7E93"/>
    <w:p w:rsidR="00EF7E93" w:rsidRDefault="00EF7E93" w:rsidP="00EF7E93">
      <w:pPr>
        <w:pStyle w:val="Heading4"/>
      </w:pPr>
      <w:r>
        <w:t>Water resources defined</w:t>
      </w:r>
    </w:p>
    <w:p w:rsidR="00EF7E93" w:rsidRDefault="00EF7E93" w:rsidP="00EF7E93">
      <w:r w:rsidRPr="00F432C0">
        <w:rPr>
          <w:rStyle w:val="Style13ptBold"/>
        </w:rPr>
        <w:t>Government Gazette 6</w:t>
      </w:r>
      <w:r>
        <w:t xml:space="preserve"> STATE PLANNING POLICY 2.9 WATER RESOURCES TUESDAY 19 DECEMBER 2006, SPECIAL GAZETTE NO. 227 PREPARED UNDER SECTION 26 OF THE PLANNING AND DEVELOPMENT ACT 2005 BY THE WESTERN AUSTRALIAN PLANNING COMMISSION, https://www.dplh.wa.gov.au/getmedia/c7b9a4d5-160b-45e1-8e3e-0de8dd6a11f1/SPP_2-9_water_resources</w:t>
      </w:r>
    </w:p>
    <w:p w:rsidR="00EF7E93" w:rsidRDefault="00EF7E93" w:rsidP="00EF7E93">
      <w:r>
        <w:t xml:space="preserve">Inform planning actions by identifying all water resources above and below ground in the subject area, and mapping and </w:t>
      </w:r>
      <w:proofErr w:type="spellStart"/>
      <w:r>
        <w:t>prioritising</w:t>
      </w:r>
      <w:proofErr w:type="spellEnd"/>
      <w:r>
        <w:t xml:space="preserve"> them in terms of state, regional or local significance. </w:t>
      </w:r>
      <w:r w:rsidRPr="00F432C0">
        <w:rPr>
          <w:rStyle w:val="StyleUnderline"/>
          <w:highlight w:val="yellow"/>
        </w:rPr>
        <w:t>Water resources</w:t>
      </w:r>
      <w:r>
        <w:t xml:space="preserve"> to be </w:t>
      </w:r>
      <w:r w:rsidRPr="00F432C0">
        <w:rPr>
          <w:rStyle w:val="StyleUnderline"/>
          <w:highlight w:val="yellow"/>
        </w:rPr>
        <w:t>identified include wetlands, waterways (such as rivers,</w:t>
      </w:r>
      <w:r>
        <w:rPr>
          <w:rStyle w:val="StyleUnderline"/>
          <w:highlight w:val="yellow"/>
        </w:rPr>
        <w:t xml:space="preserve"> </w:t>
      </w:r>
      <w:r w:rsidRPr="00F432C0">
        <w:rPr>
          <w:rStyle w:val="StyleUnderline"/>
          <w:highlight w:val="yellow"/>
        </w:rPr>
        <w:t>streams and creeks), estuaries, groundwater and surface water catchments, dams,</w:t>
      </w:r>
      <w:r>
        <w:rPr>
          <w:rStyle w:val="StyleUnderline"/>
          <w:highlight w:val="yellow"/>
        </w:rPr>
        <w:t xml:space="preserve"> </w:t>
      </w:r>
      <w:r w:rsidRPr="00F432C0">
        <w:rPr>
          <w:rStyle w:val="StyleUnderline"/>
          <w:highlight w:val="yellow"/>
        </w:rPr>
        <w:t>floodplains, foreshores and existing and future surface and groundwater drinking water</w:t>
      </w:r>
      <w:r>
        <w:rPr>
          <w:rStyle w:val="StyleUnderline"/>
          <w:highlight w:val="yellow"/>
        </w:rPr>
        <w:t xml:space="preserve"> </w:t>
      </w:r>
      <w:r w:rsidRPr="00F432C0">
        <w:rPr>
          <w:rStyle w:val="StyleUnderline"/>
          <w:highlight w:val="yellow"/>
        </w:rPr>
        <w:t>catchments and sources</w:t>
      </w:r>
      <w:r>
        <w:t xml:space="preserve"> (see schedule 1 for additional guidance). </w:t>
      </w:r>
    </w:p>
    <w:p w:rsidR="00EF7E93" w:rsidRDefault="00EF7E93" w:rsidP="00EF7E93"/>
    <w:p w:rsidR="00EF7E93" w:rsidRDefault="00EF7E93" w:rsidP="00EF7E93">
      <w:pPr>
        <w:pStyle w:val="Heading4"/>
      </w:pPr>
      <w:r>
        <w:t>Water resources contextual definitions</w:t>
      </w:r>
    </w:p>
    <w:p w:rsidR="00EF7E93" w:rsidRDefault="00EF7E93" w:rsidP="00EF7E93">
      <w:r w:rsidRPr="00F432C0">
        <w:rPr>
          <w:rStyle w:val="Style13ptBold"/>
        </w:rPr>
        <w:t>Government Gazette 6</w:t>
      </w:r>
      <w:r>
        <w:t xml:space="preserve"> STATE PLANNING POLICY 2.9 WATER RESOURCES TUESDAY 19 DECEMBER 2006, SPECIAL GAZETTE NO. 227 PREPARED UNDER SECTION 26 OF THE PLANNING AND DEVELOPMENT ACT 2005 BY THE WESTERN AUSTRALIAN PLANNING COMMISSION, https://www.dplh.wa.gov.au/getmedia/c7b9a4d5-160b-45e1-8e3e-0de8dd6a11f1/SPP_2-9_water_resources</w:t>
      </w:r>
    </w:p>
    <w:p w:rsidR="00EF7E93" w:rsidRDefault="00EF7E93" w:rsidP="00EF7E93">
      <w:r w:rsidRPr="00F432C0">
        <w:rPr>
          <w:rStyle w:val="StyleUnderline"/>
          <w:highlight w:val="yellow"/>
        </w:rPr>
        <w:t xml:space="preserve">Water resources </w:t>
      </w:r>
      <w:proofErr w:type="gramStart"/>
      <w:r w:rsidRPr="00F432C0">
        <w:rPr>
          <w:rStyle w:val="StyleUnderline"/>
          <w:highlight w:val="yellow"/>
        </w:rPr>
        <w:t>are defined</w:t>
      </w:r>
      <w:proofErr w:type="gramEnd"/>
      <w:r w:rsidRPr="00F432C0">
        <w:rPr>
          <w:rStyle w:val="StyleUnderline"/>
          <w:highlight w:val="yellow"/>
        </w:rPr>
        <w:t xml:space="preserve"> as ‘water in the landscape (above and below ground) with current</w:t>
      </w:r>
      <w:r>
        <w:rPr>
          <w:rStyle w:val="StyleUnderline"/>
          <w:highlight w:val="yellow"/>
        </w:rPr>
        <w:t xml:space="preserve"> </w:t>
      </w:r>
      <w:r w:rsidRPr="00F432C0">
        <w:rPr>
          <w:rStyle w:val="StyleUnderline"/>
          <w:highlight w:val="yellow"/>
        </w:rPr>
        <w:t>or potential value to the community and the environment’</w:t>
      </w:r>
      <w:r>
        <w:t xml:space="preserve"> (WRC, 1998). </w:t>
      </w:r>
      <w:proofErr w:type="gramStart"/>
      <w:r w:rsidRPr="00F432C0">
        <w:rPr>
          <w:rStyle w:val="StyleUnderline"/>
          <w:highlight w:val="yellow"/>
        </w:rPr>
        <w:t>Water resources</w:t>
      </w:r>
      <w:r>
        <w:t xml:space="preserve"> that may be the subject of this policy </w:t>
      </w:r>
      <w:r w:rsidRPr="00F432C0">
        <w:rPr>
          <w:rStyle w:val="StyleUnderline"/>
          <w:highlight w:val="yellow"/>
        </w:rPr>
        <w:t>include</w:t>
      </w:r>
      <w:r>
        <w:t xml:space="preserve"> the following natural or modified features: • </w:t>
      </w:r>
      <w:r w:rsidRPr="00F432C0">
        <w:rPr>
          <w:rStyle w:val="StyleUnderline"/>
          <w:highlight w:val="yellow"/>
        </w:rPr>
        <w:t>wetland</w:t>
      </w:r>
      <w:r>
        <w:t xml:space="preserve"> (such as a seasonal or intermittent lake, swamp, marsh, spring, </w:t>
      </w:r>
      <w:proofErr w:type="spellStart"/>
      <w:r>
        <w:t>dampland</w:t>
      </w:r>
      <w:proofErr w:type="spellEnd"/>
      <w:r>
        <w:t xml:space="preserve"> and tidal flat, and </w:t>
      </w:r>
      <w:r w:rsidRPr="00F432C0">
        <w:rPr>
          <w:rStyle w:val="StyleUnderline"/>
          <w:highlight w:val="yellow"/>
        </w:rPr>
        <w:t>including significant artificial wetlands</w:t>
      </w:r>
      <w:r>
        <w:t xml:space="preserve">) • </w:t>
      </w:r>
      <w:r w:rsidRPr="00F432C0">
        <w:rPr>
          <w:rStyle w:val="StyleUnderline"/>
          <w:highlight w:val="yellow"/>
        </w:rPr>
        <w:t>waterway (such as river, stream and creek)</w:t>
      </w:r>
      <w:r>
        <w:rPr>
          <w:rStyle w:val="StyleUnderline"/>
          <w:highlight w:val="yellow"/>
        </w:rPr>
        <w:t xml:space="preserve"> </w:t>
      </w:r>
      <w:r w:rsidRPr="00F432C0">
        <w:rPr>
          <w:rStyle w:val="StyleUnderline"/>
          <w:highlight w:val="yellow"/>
        </w:rPr>
        <w:t>• estuaries</w:t>
      </w:r>
      <w:r>
        <w:rPr>
          <w:rStyle w:val="StyleUnderline"/>
          <w:highlight w:val="yellow"/>
        </w:rPr>
        <w:t xml:space="preserve"> </w:t>
      </w:r>
      <w:r w:rsidRPr="00F432C0">
        <w:rPr>
          <w:rStyle w:val="StyleUnderline"/>
          <w:highlight w:val="yellow"/>
        </w:rPr>
        <w:t>• groundwater</w:t>
      </w:r>
      <w:r>
        <w:rPr>
          <w:rStyle w:val="StyleUnderline"/>
          <w:highlight w:val="yellow"/>
        </w:rPr>
        <w:t xml:space="preserve"> </w:t>
      </w:r>
      <w:r w:rsidRPr="00F432C0">
        <w:rPr>
          <w:rStyle w:val="StyleUnderline"/>
          <w:highlight w:val="yellow"/>
        </w:rPr>
        <w:t>• surface water</w:t>
      </w:r>
      <w:r>
        <w:rPr>
          <w:rStyle w:val="StyleUnderline"/>
          <w:highlight w:val="yellow"/>
        </w:rPr>
        <w:t xml:space="preserve"> </w:t>
      </w:r>
      <w:r w:rsidRPr="00F432C0">
        <w:rPr>
          <w:rStyle w:val="StyleUnderline"/>
          <w:highlight w:val="yellow"/>
        </w:rPr>
        <w:t>• irrigation dam</w:t>
      </w:r>
      <w:r>
        <w:rPr>
          <w:rStyle w:val="StyleUnderline"/>
          <w:highlight w:val="yellow"/>
        </w:rPr>
        <w:t xml:space="preserve"> </w:t>
      </w:r>
      <w:r w:rsidRPr="00F432C0">
        <w:rPr>
          <w:rStyle w:val="StyleUnderline"/>
          <w:highlight w:val="yellow"/>
        </w:rPr>
        <w:t>• floodplain</w:t>
      </w:r>
      <w:r>
        <w:rPr>
          <w:rStyle w:val="StyleUnderline"/>
          <w:highlight w:val="yellow"/>
        </w:rPr>
        <w:t xml:space="preserve"> </w:t>
      </w:r>
      <w:r w:rsidRPr="00F432C0">
        <w:rPr>
          <w:rStyle w:val="StyleUnderline"/>
          <w:highlight w:val="yellow"/>
        </w:rPr>
        <w:t>• foreshore</w:t>
      </w:r>
      <w:r>
        <w:rPr>
          <w:rStyle w:val="StyleUnderline"/>
          <w:highlight w:val="yellow"/>
        </w:rPr>
        <w:t xml:space="preserve"> </w:t>
      </w:r>
      <w:r w:rsidRPr="00F432C0">
        <w:rPr>
          <w:rStyle w:val="StyleUnderline"/>
          <w:highlight w:val="yellow"/>
        </w:rPr>
        <w:t xml:space="preserve">• </w:t>
      </w:r>
      <w:proofErr w:type="spellStart"/>
      <w:r w:rsidRPr="00F432C0">
        <w:rPr>
          <w:rStyle w:val="StyleUnderline"/>
          <w:highlight w:val="yellow"/>
        </w:rPr>
        <w:t>stormwater</w:t>
      </w:r>
      <w:proofErr w:type="spellEnd"/>
      <w:r>
        <w:rPr>
          <w:rStyle w:val="StyleUnderline"/>
          <w:highlight w:val="yellow"/>
        </w:rPr>
        <w:t xml:space="preserve"> </w:t>
      </w:r>
      <w:r w:rsidRPr="00F432C0">
        <w:rPr>
          <w:rStyle w:val="StyleUnderline"/>
          <w:highlight w:val="yellow"/>
        </w:rPr>
        <w:t>• existing and future surface and groundwater drinking water catchments and sources</w:t>
      </w:r>
      <w:r>
        <w:rPr>
          <w:rStyle w:val="StyleUnderline"/>
          <w:highlight w:val="yellow"/>
        </w:rPr>
        <w:t xml:space="preserve"> </w:t>
      </w:r>
      <w:r w:rsidRPr="00F432C0">
        <w:rPr>
          <w:rStyle w:val="StyleUnderline"/>
          <w:highlight w:val="yellow"/>
        </w:rPr>
        <w:t xml:space="preserve">(for example reservoirs and </w:t>
      </w:r>
      <w:proofErr w:type="spellStart"/>
      <w:r w:rsidRPr="00F432C0">
        <w:rPr>
          <w:rStyle w:val="StyleUnderline"/>
          <w:highlight w:val="yellow"/>
        </w:rPr>
        <w:t>borefields</w:t>
      </w:r>
      <w:proofErr w:type="spellEnd"/>
      <w:r w:rsidRPr="00F432C0">
        <w:rPr>
          <w:rStyle w:val="StyleUnderline"/>
          <w:highlight w:val="yellow"/>
        </w:rPr>
        <w:t>) for public and private supplies</w:t>
      </w:r>
      <w:r>
        <w:rPr>
          <w:rStyle w:val="StyleUnderline"/>
          <w:highlight w:val="yellow"/>
        </w:rPr>
        <w:t xml:space="preserve"> </w:t>
      </w:r>
      <w:r w:rsidRPr="00F432C0">
        <w:rPr>
          <w:rStyle w:val="StyleUnderline"/>
          <w:highlight w:val="yellow"/>
        </w:rPr>
        <w:t>• wastewater</w:t>
      </w:r>
      <w:proofErr w:type="gramEnd"/>
      <w:r>
        <w:t xml:space="preserve"> </w:t>
      </w:r>
    </w:p>
    <w:p w:rsidR="00EF7E93" w:rsidRDefault="00EF7E93" w:rsidP="00EF7E93"/>
    <w:p w:rsidR="00EF7E93" w:rsidRDefault="00EF7E93" w:rsidP="00EF7E93"/>
    <w:p w:rsidR="00EF7E93" w:rsidRDefault="00EF7E93" w:rsidP="00EF7E93">
      <w:pPr>
        <w:pStyle w:val="Heading3"/>
      </w:pPr>
      <w:r>
        <w:t>Includes plants and aquatic species</w:t>
      </w:r>
    </w:p>
    <w:p w:rsidR="00EF7E93" w:rsidRDefault="00EF7E93" w:rsidP="00EF7E93"/>
    <w:p w:rsidR="00EF7E93" w:rsidRDefault="00EF7E93" w:rsidP="00EF7E93">
      <w:pPr>
        <w:pStyle w:val="Heading4"/>
      </w:pPr>
      <w:r>
        <w:t>Water resources includes things found in water like plants and aquatic animals</w:t>
      </w:r>
    </w:p>
    <w:p w:rsidR="00EF7E93" w:rsidRDefault="00EF7E93" w:rsidP="00EF7E93">
      <w:r w:rsidRPr="003210A5">
        <w:rPr>
          <w:rStyle w:val="Style13ptBold"/>
        </w:rPr>
        <w:t>LAW ON WATER AND WATER RESOURCES 96</w:t>
      </w:r>
      <w:r>
        <w:t xml:space="preserve"> LAO PEOPLE’S DEMOCRATIC REPUBLIC PEACE INDEPENDENCE DEMOCRACY UNITY PROSPERITY, National Assembly No. 02-96 11 October 1996, https://www.vientianetimes.org.la/Laws%20in%20English/32.%20Law%20on%20Water%20and%20Water%20Resources%</w:t>
      </w:r>
      <w:proofErr w:type="gramStart"/>
      <w:r>
        <w:t>20(</w:t>
      </w:r>
      <w:proofErr w:type="gramEnd"/>
      <w:r>
        <w:t>1996)%20Eng.pdf</w:t>
      </w:r>
    </w:p>
    <w:p w:rsidR="00EF7E93" w:rsidRDefault="00EF7E93" w:rsidP="00EF7E93">
      <w:r>
        <w:t xml:space="preserve">Article 2. Water and Water Resources Water refers to a natural liquid resource, which is the most basic and fundamental of all water resources. </w:t>
      </w:r>
      <w:r w:rsidRPr="003210A5">
        <w:rPr>
          <w:rStyle w:val="StyleUnderline"/>
          <w:highlight w:val="yellow"/>
        </w:rPr>
        <w:t>Water resources refers to living or non-living natural resources that are</w:t>
      </w:r>
      <w:r>
        <w:rPr>
          <w:rStyle w:val="StyleUnderline"/>
          <w:highlight w:val="yellow"/>
        </w:rPr>
        <w:t xml:space="preserve"> </w:t>
      </w:r>
      <w:r w:rsidRPr="003210A5">
        <w:rPr>
          <w:rStyle w:val="StyleUnderline"/>
          <w:highlight w:val="yellow"/>
        </w:rPr>
        <w:t>found in water or water resources [such as]: plants, aquatic animals, stones,</w:t>
      </w:r>
      <w:r>
        <w:rPr>
          <w:rStyle w:val="StyleUnderline"/>
          <w:highlight w:val="yellow"/>
        </w:rPr>
        <w:t xml:space="preserve"> </w:t>
      </w:r>
      <w:r w:rsidRPr="003210A5">
        <w:rPr>
          <w:rStyle w:val="StyleUnderline"/>
          <w:highlight w:val="yellow"/>
        </w:rPr>
        <w:t>gravel, sand, mud, minerals and others</w:t>
      </w:r>
      <w:r>
        <w:t>1</w:t>
      </w:r>
    </w:p>
    <w:p w:rsidR="00EF7E93" w:rsidRDefault="00EF7E93" w:rsidP="00EF7E93">
      <w:r>
        <w:t>.</w:t>
      </w:r>
    </w:p>
    <w:p w:rsidR="003C6912" w:rsidRDefault="003C6912" w:rsidP="00EF7E93"/>
    <w:p w:rsidR="003C6912" w:rsidRDefault="003C6912" w:rsidP="003C6912">
      <w:pPr>
        <w:pStyle w:val="Heading3"/>
      </w:pPr>
      <w:r>
        <w:t xml:space="preserve">Includes Water in the </w:t>
      </w:r>
      <w:proofErr w:type="spellStart"/>
      <w:r>
        <w:t>Atmoshere</w:t>
      </w:r>
      <w:proofErr w:type="spellEnd"/>
    </w:p>
    <w:p w:rsidR="003C6912" w:rsidRDefault="003C6912" w:rsidP="003C6912"/>
    <w:p w:rsidR="003C6912" w:rsidRDefault="003C6912" w:rsidP="003C6912">
      <w:pPr>
        <w:pStyle w:val="Heading4"/>
      </w:pPr>
      <w:r>
        <w:t>Water resources includes water in the atmosphere</w:t>
      </w:r>
    </w:p>
    <w:p w:rsidR="003C6912" w:rsidRDefault="003C6912" w:rsidP="003C6912">
      <w:r w:rsidRPr="00E43475">
        <w:rPr>
          <w:rStyle w:val="Style13ptBold"/>
        </w:rPr>
        <w:t>NRC 4</w:t>
      </w:r>
      <w:r>
        <w:t xml:space="preserve"> National Research Council, CONFRONTING THE NATION’S WATER PROBLEMS The Role of Research Committee on Assessment of Water Resources Research Water Science and Technology Board Division on Earth and Life Studies NATIONAL RESEARCH COUNCIL OF THE NATIONAL ACADEMIES https://www.nap.edu/read/11031/chapter/13</w:t>
      </w:r>
    </w:p>
    <w:p w:rsidR="003C6912" w:rsidRDefault="003C6912" w:rsidP="003C6912">
      <w:r>
        <w:t xml:space="preserve">The purpose of the Subcommittee is to advise and assist the Committee and the NSTC on policies, procedures, plans, issues, scientific developments, and research needs related to the availability and quality of water resources of the United States. For the purpose of this Subcommittee, </w:t>
      </w:r>
      <w:r w:rsidRPr="00E43475">
        <w:rPr>
          <w:rStyle w:val="StyleUnderline"/>
          <w:highlight w:val="yellow"/>
        </w:rPr>
        <w:t xml:space="preserve">water resources </w:t>
      </w:r>
      <w:proofErr w:type="gramStart"/>
      <w:r w:rsidRPr="00E43475">
        <w:rPr>
          <w:rStyle w:val="StyleUnderline"/>
          <w:highlight w:val="yellow"/>
        </w:rPr>
        <w:t>are defined</w:t>
      </w:r>
      <w:proofErr w:type="gramEnd"/>
      <w:r w:rsidRPr="00E43475">
        <w:rPr>
          <w:rStyle w:val="StyleUnderline"/>
          <w:highlight w:val="yellow"/>
        </w:rPr>
        <w:t xml:space="preserve"> as fresh and brackish </w:t>
      </w:r>
      <w:r w:rsidRPr="00B12AE5">
        <w:rPr>
          <w:rStyle w:val="Style13ptBold"/>
          <w:highlight w:val="yellow"/>
        </w:rPr>
        <w:t>water in the atmosphere</w:t>
      </w:r>
      <w:r w:rsidRPr="00E43475">
        <w:rPr>
          <w:rStyle w:val="StyleUnderline"/>
          <w:highlight w:val="yellow"/>
        </w:rPr>
        <w:t>, streams, lakes, unsaturated zone, aquifers, and estuaries</w:t>
      </w:r>
      <w:r>
        <w:t>. The Subcommittee will focus on science issues and policy related to needed improvements in technology and research that will advance the goal of ensuring a safe and sustainable supply of water in the United States for human and ecological needs.</w:t>
      </w:r>
    </w:p>
    <w:p w:rsidR="003C6912" w:rsidRDefault="003C6912" w:rsidP="003C6912"/>
    <w:p w:rsidR="0016621E" w:rsidRDefault="0016621E" w:rsidP="0016621E">
      <w:pPr>
        <w:pStyle w:val="Heading4"/>
      </w:pPr>
      <w:r>
        <w:t xml:space="preserve">Water resources include in any form including </w:t>
      </w:r>
      <w:proofErr w:type="spellStart"/>
      <w:r>
        <w:t>vapour</w:t>
      </w:r>
      <w:proofErr w:type="spellEnd"/>
      <w:r>
        <w:t>, liquid or solid</w:t>
      </w:r>
    </w:p>
    <w:p w:rsidR="0016621E" w:rsidRDefault="0016621E" w:rsidP="0016621E">
      <w:r w:rsidRPr="006A3F52">
        <w:rPr>
          <w:rStyle w:val="Style13ptBold"/>
        </w:rPr>
        <w:t>Encyclopedia Britannica 21</w:t>
      </w:r>
      <w:r>
        <w:rPr>
          <w:rStyle w:val="Style13ptBold"/>
        </w:rPr>
        <w:t xml:space="preserve"> </w:t>
      </w:r>
      <w:r>
        <w:t xml:space="preserve">Water Resource, </w:t>
      </w:r>
      <w:hyperlink r:id="rId13" w:history="1">
        <w:r w:rsidRPr="00E95600">
          <w:rPr>
            <w:rStyle w:val="Hyperlink"/>
          </w:rPr>
          <w:t>https://www.britannica.com/science/water-resource</w:t>
        </w:r>
      </w:hyperlink>
    </w:p>
    <w:p w:rsidR="0016621E" w:rsidRPr="008543C3" w:rsidRDefault="0016621E" w:rsidP="0016621E">
      <w:pPr>
        <w:rPr>
          <w:sz w:val="14"/>
        </w:rPr>
      </w:pPr>
      <w:r w:rsidRPr="008543C3">
        <w:rPr>
          <w:rStyle w:val="StyleUnderline"/>
          <w:highlight w:val="yellow"/>
        </w:rPr>
        <w:t xml:space="preserve">Water resource, any of the entire range of </w:t>
      </w:r>
      <w:r w:rsidRPr="008543C3">
        <w:rPr>
          <w:rStyle w:val="Emphasis"/>
          <w:highlight w:val="yellow"/>
        </w:rPr>
        <w:t>natural waters</w:t>
      </w:r>
      <w:r w:rsidRPr="008543C3">
        <w:rPr>
          <w:rStyle w:val="StyleUnderline"/>
          <w:highlight w:val="yellow"/>
        </w:rPr>
        <w:t xml:space="preserve"> </w:t>
      </w:r>
      <w:r w:rsidRPr="008543C3">
        <w:rPr>
          <w:sz w:val="14"/>
        </w:rPr>
        <w:t xml:space="preserve">that occur on the Earth, </w:t>
      </w:r>
      <w:r w:rsidRPr="008543C3">
        <w:rPr>
          <w:rStyle w:val="StyleUnderline"/>
          <w:highlight w:val="yellow"/>
        </w:rPr>
        <w:t xml:space="preserve">regardless of their state (i.e., </w:t>
      </w:r>
      <w:proofErr w:type="spellStart"/>
      <w:r w:rsidRPr="008543C3">
        <w:rPr>
          <w:rStyle w:val="StyleUnderline"/>
          <w:highlight w:val="yellow"/>
        </w:rPr>
        <w:t>vapour</w:t>
      </w:r>
      <w:proofErr w:type="spellEnd"/>
      <w:r w:rsidRPr="008543C3">
        <w:rPr>
          <w:rStyle w:val="StyleUnderline"/>
          <w:highlight w:val="yellow"/>
        </w:rPr>
        <w:t>, liquid, or solid</w:t>
      </w:r>
      <w:r w:rsidRPr="008543C3">
        <w:rPr>
          <w:sz w:val="14"/>
        </w:rPr>
        <w:t>) and that are of potential use to humans. Of these, the resources most available for use are the waters of the oceans, rivers, and lakes; other available water resources include groundwater and deep subsurface waters and glaciers and permanent snowfields.</w:t>
      </w:r>
    </w:p>
    <w:p w:rsidR="0016621E" w:rsidRDefault="0016621E" w:rsidP="0016621E"/>
    <w:p w:rsidR="0016621E" w:rsidRPr="003C6912" w:rsidRDefault="0016621E" w:rsidP="003C6912"/>
    <w:p w:rsidR="00EF7E93" w:rsidRDefault="003C6912" w:rsidP="003C6912">
      <w:pPr>
        <w:pStyle w:val="Heading3"/>
      </w:pPr>
      <w:r>
        <w:t>Means Exploitable Waters</w:t>
      </w:r>
    </w:p>
    <w:p w:rsidR="003C6912" w:rsidRDefault="003C6912" w:rsidP="003C6912"/>
    <w:p w:rsidR="003C6912" w:rsidRDefault="003C6912" w:rsidP="003C6912">
      <w:pPr>
        <w:pStyle w:val="Heading4"/>
      </w:pPr>
      <w:r>
        <w:t>Water resources refers to exploitable water</w:t>
      </w:r>
    </w:p>
    <w:p w:rsidR="003C6912" w:rsidRDefault="003C6912" w:rsidP="003C6912">
      <w:proofErr w:type="spellStart"/>
      <w:r w:rsidRPr="009161B6">
        <w:rPr>
          <w:rStyle w:val="Style13ptBold"/>
        </w:rPr>
        <w:t>Jermar</w:t>
      </w:r>
      <w:proofErr w:type="spellEnd"/>
      <w:r w:rsidRPr="009161B6">
        <w:rPr>
          <w:rStyle w:val="Style13ptBold"/>
        </w:rPr>
        <w:t xml:space="preserve"> 87</w:t>
      </w:r>
      <w:r>
        <w:t xml:space="preserve"> Milan K. </w:t>
      </w:r>
      <w:proofErr w:type="spellStart"/>
      <w:r>
        <w:t>Jermar</w:t>
      </w:r>
      <w:proofErr w:type="spellEnd"/>
      <w:r>
        <w:t xml:space="preserve"> is the author of Developments in Water Science, WATER RESOURCES AND WATER MANAGEMENT, </w:t>
      </w:r>
      <w:proofErr w:type="gramStart"/>
      <w:r>
        <w:t>http</w:t>
      </w:r>
      <w:proofErr w:type="gramEnd"/>
      <w:r>
        <w:t>://civilcafe.weebly.com/uploads/2/8/9/8/28985467/water_resources_and_water_management_by_milan_k_jermar_-_www.civilenggforall.com.pdf</w:t>
      </w:r>
    </w:p>
    <w:p w:rsidR="003C6912" w:rsidRPr="002C3CDE" w:rsidRDefault="003C6912" w:rsidP="003C6912">
      <w:pPr>
        <w:rPr>
          <w:sz w:val="16"/>
        </w:rPr>
      </w:pPr>
      <w:r w:rsidRPr="002C3CDE">
        <w:rPr>
          <w:sz w:val="16"/>
        </w:rPr>
        <w:t xml:space="preserve">The term </w:t>
      </w:r>
      <w:r w:rsidRPr="003210A5">
        <w:rPr>
          <w:rStyle w:val="StyleUnderline"/>
          <w:highlight w:val="yellow"/>
        </w:rPr>
        <w:t>water resources refers to the exploitable surface water and groundwater in a defined water management unit</w:t>
      </w:r>
      <w:r w:rsidRPr="002C3CDE">
        <w:rPr>
          <w:sz w:val="16"/>
        </w:rPr>
        <w:t xml:space="preserve"> (e.g. catchment basin). Because of their periodic annual replenishment, the most suitable unit for their definition is the m unit. The static interpretation is the amount of surface water or groundwater (</w:t>
      </w:r>
      <w:proofErr w:type="gramStart"/>
      <w:r w:rsidRPr="002C3CDE">
        <w:rPr>
          <w:sz w:val="16"/>
        </w:rPr>
        <w:t>m )</w:t>
      </w:r>
      <w:proofErr w:type="gramEnd"/>
      <w:r w:rsidRPr="002C3CDE">
        <w:rPr>
          <w:sz w:val="16"/>
        </w:rPr>
        <w:t xml:space="preserve"> within the water resource. </w:t>
      </w:r>
    </w:p>
    <w:p w:rsidR="003C6912" w:rsidRDefault="003C6912" w:rsidP="003C6912"/>
    <w:p w:rsidR="003C6912" w:rsidRDefault="0016621E" w:rsidP="0016621E">
      <w:pPr>
        <w:pStyle w:val="Heading3"/>
      </w:pPr>
      <w:r>
        <w:t>Includes Dams</w:t>
      </w:r>
    </w:p>
    <w:p w:rsidR="0016621E" w:rsidRDefault="0016621E" w:rsidP="0016621E"/>
    <w:p w:rsidR="0016621E" w:rsidRPr="00093E98" w:rsidRDefault="0016621E" w:rsidP="0016621E">
      <w:pPr>
        <w:pStyle w:val="Heading4"/>
      </w:pPr>
      <w:r>
        <w:t>Water resources include dams</w:t>
      </w:r>
    </w:p>
    <w:p w:rsidR="0016621E" w:rsidRDefault="0016621E" w:rsidP="0016621E">
      <w:r w:rsidRPr="00093E98">
        <w:rPr>
          <w:rStyle w:val="Style13ptBold"/>
        </w:rPr>
        <w:t>Haggerty 13</w:t>
      </w:r>
      <w:r>
        <w:t xml:space="preserve"> Haggerty Environmental LLC, http://www.hagertyenvironmental.com/services/water-resources.php</w:t>
      </w:r>
    </w:p>
    <w:p w:rsidR="0016621E" w:rsidRPr="00093E98" w:rsidRDefault="0016621E" w:rsidP="0016621E">
      <w:pPr>
        <w:rPr>
          <w:sz w:val="16"/>
        </w:rPr>
      </w:pPr>
      <w:r w:rsidRPr="00093E98">
        <w:rPr>
          <w:rStyle w:val="StyleUnderline"/>
          <w:highlight w:val="yellow"/>
        </w:rPr>
        <w:t>Water resources include surface water impoundments</w:t>
      </w:r>
      <w:r w:rsidRPr="00093E98">
        <w:rPr>
          <w:sz w:val="16"/>
        </w:rPr>
        <w:t xml:space="preserve"> (e.g., ponds, lakes, reservoirs), water conveyance features (e.g., streams, waterways, rivers, canals) and contributing watersheds. </w:t>
      </w:r>
      <w:proofErr w:type="gramStart"/>
      <w:r w:rsidRPr="00093E98">
        <w:rPr>
          <w:sz w:val="16"/>
        </w:rPr>
        <w:t xml:space="preserve">Our engineers, hydrology/hydraulic professionals and geologists provide professional services in the following areas of competency: Watershed Evaluations and Flood Studies </w:t>
      </w:r>
      <w:proofErr w:type="spellStart"/>
      <w:r w:rsidRPr="00093E98">
        <w:rPr>
          <w:sz w:val="16"/>
        </w:rPr>
        <w:t>Stormwater</w:t>
      </w:r>
      <w:proofErr w:type="spellEnd"/>
      <w:r w:rsidRPr="00093E98">
        <w:rPr>
          <w:sz w:val="16"/>
        </w:rPr>
        <w:t xml:space="preserve"> Management Testing and BMP Design Erosion and Sediment Control Plan Preparation Pond/Lake Design and Management Dam Design, Evaluation and Inspection Stream Channel Evaluation and Restoration State and Federal Permit Preparation FACT: </w:t>
      </w:r>
      <w:r w:rsidRPr="00093E98">
        <w:rPr>
          <w:rStyle w:val="StyleUnderline"/>
          <w:highlight w:val="yellow"/>
        </w:rPr>
        <w:t>There are over 75,000 permitted dams in the US, creating impoundments for various purposes,</w:t>
      </w:r>
      <w:r w:rsidRPr="00093E98">
        <w:rPr>
          <w:sz w:val="16"/>
        </w:rPr>
        <w:t xml:space="preserve"> including recreation (31%), farming/fire (17%), flood control (15%), irrigation (14%), water supply (10%), mining (8%), power generation (3%) and navigation/other (2%).</w:t>
      </w:r>
      <w:proofErr w:type="gramEnd"/>
    </w:p>
    <w:p w:rsidR="0016621E" w:rsidRPr="0016621E" w:rsidRDefault="0016621E" w:rsidP="0016621E"/>
    <w:p w:rsidR="00EF7E93" w:rsidRDefault="0016621E" w:rsidP="0016621E">
      <w:pPr>
        <w:pStyle w:val="Heading3"/>
      </w:pPr>
      <w:r>
        <w:t>Includes Wetlands</w:t>
      </w:r>
    </w:p>
    <w:p w:rsidR="0016621E" w:rsidRDefault="0016621E" w:rsidP="0016621E"/>
    <w:p w:rsidR="0016621E" w:rsidRDefault="0016621E" w:rsidP="0016621E">
      <w:pPr>
        <w:pStyle w:val="Heading4"/>
      </w:pPr>
      <w:r>
        <w:t>Preserving wetlands is an act of protection of water resources</w:t>
      </w:r>
    </w:p>
    <w:p w:rsidR="0016621E" w:rsidRDefault="0016621E" w:rsidP="0016621E">
      <w:r w:rsidRPr="00A85CCB">
        <w:rPr>
          <w:rStyle w:val="Style13ptBold"/>
        </w:rPr>
        <w:t>CONNECT Our Future 21</w:t>
      </w:r>
      <w:r>
        <w:t xml:space="preserve">, Water Resource Protection, </w:t>
      </w:r>
      <w:hyperlink r:id="rId14" w:history="1">
        <w:r w:rsidRPr="00E95600">
          <w:rPr>
            <w:rStyle w:val="Hyperlink"/>
          </w:rPr>
          <w:t>https://connectourfuture.org/tools/water-resource-protection/</w:t>
        </w:r>
      </w:hyperlink>
    </w:p>
    <w:p w:rsidR="0016621E" w:rsidRDefault="0016621E" w:rsidP="0016621E">
      <w:r w:rsidRPr="001D2F7B">
        <w:rPr>
          <w:rStyle w:val="StyleUnderline"/>
          <w:highlight w:val="yellow"/>
        </w:rPr>
        <w:t>Wetlands and</w:t>
      </w:r>
      <w:r>
        <w:t xml:space="preserve"> undeveloped areas adjacent to streams (</w:t>
      </w:r>
      <w:r w:rsidRPr="001D2F7B">
        <w:rPr>
          <w:rStyle w:val="StyleUnderline"/>
          <w:highlight w:val="yellow"/>
        </w:rPr>
        <w:t>riparian buffers) serve as filtration mechanism to protect water resources from pollutants</w:t>
      </w:r>
      <w:r>
        <w:t>. Managing water resources is more than just conserving water</w:t>
      </w:r>
      <w:r w:rsidRPr="001D2F7B">
        <w:rPr>
          <w:rStyle w:val="StyleUnderline"/>
          <w:highlight w:val="yellow"/>
        </w:rPr>
        <w:t>. It includes protecting water bodies and riparian and wetland areas from development, and ensuring they are kept healthy, so that they can continue to perform this important water quality function</w:t>
      </w:r>
      <w:r>
        <w:t>.</w:t>
      </w:r>
    </w:p>
    <w:p w:rsidR="0016621E" w:rsidRDefault="0016621E" w:rsidP="0016621E"/>
    <w:p w:rsidR="0016621E" w:rsidRPr="0016621E" w:rsidRDefault="0016621E" w:rsidP="0016621E"/>
    <w:p w:rsidR="00EF7E93" w:rsidRDefault="00EF7E93" w:rsidP="00B03FC0"/>
    <w:p w:rsidR="00EF7E93" w:rsidRDefault="00EF7E93" w:rsidP="00EF7E93">
      <w:pPr>
        <w:pStyle w:val="Heading3"/>
      </w:pPr>
      <w:r>
        <w:t>Not Seawater/Oceans</w:t>
      </w:r>
    </w:p>
    <w:p w:rsidR="00EF7E93" w:rsidRDefault="00EF7E93" w:rsidP="00EF7E93"/>
    <w:p w:rsidR="00EF7E93" w:rsidRDefault="00EF7E93" w:rsidP="00EF7E93">
      <w:pPr>
        <w:pStyle w:val="Heading4"/>
      </w:pPr>
      <w:r>
        <w:t>Water resources does not include sea water</w:t>
      </w:r>
    </w:p>
    <w:p w:rsidR="00EF7E93" w:rsidRDefault="00EF7E93" w:rsidP="00EF7E93">
      <w:r w:rsidRPr="00FE60D2">
        <w:rPr>
          <w:rStyle w:val="Heading4Char"/>
        </w:rPr>
        <w:t>ODNU 3</w:t>
      </w:r>
      <w:r>
        <w:t xml:space="preserve"> </w:t>
      </w:r>
      <w:proofErr w:type="spellStart"/>
      <w:r>
        <w:t>Organisation</w:t>
      </w:r>
      <w:proofErr w:type="spellEnd"/>
      <w:r>
        <w:t xml:space="preserve"> des Nations </w:t>
      </w:r>
      <w:proofErr w:type="spellStart"/>
      <w:r>
        <w:t>Unies</w:t>
      </w:r>
      <w:proofErr w:type="spellEnd"/>
      <w:r>
        <w:t>,   Regulation of Jiangsu province on administration of water resources. http://www.fao.org/faolex/results/details/fr/c/LEX-FAOC142700/</w:t>
      </w:r>
    </w:p>
    <w:p w:rsidR="00EF7E93" w:rsidRPr="002C3CDE" w:rsidRDefault="00EF7E93" w:rsidP="00EF7E93">
      <w:pPr>
        <w:rPr>
          <w:sz w:val="16"/>
        </w:rPr>
      </w:pPr>
      <w:r w:rsidRPr="002C3CDE">
        <w:rPr>
          <w:sz w:val="16"/>
        </w:rPr>
        <w:t xml:space="preserve">The purpose of this Regulation is to provide for the rational development, utilization and protection of water resources, as well as the prevention and control of water hazards, </w:t>
      </w:r>
      <w:proofErr w:type="gramStart"/>
      <w:r w:rsidRPr="002C3CDE">
        <w:rPr>
          <w:sz w:val="16"/>
        </w:rPr>
        <w:t>so as to</w:t>
      </w:r>
      <w:proofErr w:type="gramEnd"/>
      <w:r w:rsidRPr="002C3CDE">
        <w:rPr>
          <w:sz w:val="16"/>
        </w:rPr>
        <w:t xml:space="preserve"> meet the needs of national economic development and people's welfare. "</w:t>
      </w:r>
      <w:r w:rsidRPr="00FE60D2">
        <w:rPr>
          <w:rStyle w:val="StyleUnderline"/>
          <w:highlight w:val="yellow"/>
        </w:rPr>
        <w:t xml:space="preserve">Water resources" refers to surface water and groundwater, excluding </w:t>
      </w:r>
      <w:proofErr w:type="gramStart"/>
      <w:r w:rsidRPr="00FE60D2">
        <w:rPr>
          <w:rStyle w:val="StyleUnderline"/>
          <w:highlight w:val="yellow"/>
        </w:rPr>
        <w:t>sea water</w:t>
      </w:r>
      <w:proofErr w:type="gramEnd"/>
      <w:r w:rsidRPr="002C3CDE">
        <w:rPr>
          <w:sz w:val="16"/>
        </w:rPr>
        <w:t>.</w:t>
      </w:r>
    </w:p>
    <w:p w:rsidR="00EF7E93" w:rsidRDefault="00EF7E93" w:rsidP="00EF7E93"/>
    <w:p w:rsidR="00EF7E93" w:rsidRDefault="003C6912" w:rsidP="003C6912">
      <w:pPr>
        <w:pStyle w:val="Heading3"/>
      </w:pPr>
      <w:r>
        <w:t>AT: Must be natural</w:t>
      </w:r>
    </w:p>
    <w:p w:rsidR="003C6912" w:rsidRDefault="003C6912" w:rsidP="003C6912"/>
    <w:p w:rsidR="003C6912" w:rsidRDefault="003C6912" w:rsidP="003C6912">
      <w:pPr>
        <w:pStyle w:val="Heading4"/>
      </w:pPr>
      <w:r>
        <w:t>Unnatural subsystems are water resources</w:t>
      </w:r>
    </w:p>
    <w:p w:rsidR="003C6912" w:rsidRDefault="003C6912" w:rsidP="003C6912">
      <w:proofErr w:type="spellStart"/>
      <w:r w:rsidRPr="00E43475">
        <w:rPr>
          <w:rStyle w:val="Style13ptBold"/>
        </w:rPr>
        <w:t>Ganoulis</w:t>
      </w:r>
      <w:proofErr w:type="spellEnd"/>
      <w:r w:rsidRPr="00E43475">
        <w:rPr>
          <w:rStyle w:val="Style13ptBold"/>
        </w:rPr>
        <w:t xml:space="preserve"> 9</w:t>
      </w:r>
      <w:r>
        <w:t xml:space="preserve"> Jacques </w:t>
      </w:r>
      <w:proofErr w:type="spellStart"/>
      <w:r>
        <w:t>Ganoulis</w:t>
      </w:r>
      <w:proofErr w:type="spellEnd"/>
      <w:r>
        <w:t xml:space="preserve"> is a Professor of Civil Engineering at the Aristotle University of Thessaloniki. Risk Analysis of Water Pollution: Second, Revised and Expanded Edition. https://application.wiley-vch.de/books/sample/352732173X_c01.pdf</w:t>
      </w:r>
    </w:p>
    <w:p w:rsidR="003C6912" w:rsidRPr="00A74F6F" w:rsidRDefault="003C6912" w:rsidP="003C6912">
      <w:pPr>
        <w:rPr>
          <w:sz w:val="16"/>
        </w:rPr>
      </w:pPr>
      <w:r w:rsidRPr="00A74F6F">
        <w:rPr>
          <w:sz w:val="16"/>
        </w:rPr>
        <w:t xml:space="preserve">If </w:t>
      </w:r>
      <w:r w:rsidRPr="00E43475">
        <w:rPr>
          <w:rStyle w:val="StyleUnderline"/>
          <w:highlight w:val="yellow"/>
        </w:rPr>
        <w:t>water resources are defined as a system</w:t>
      </w:r>
      <w:r w:rsidRPr="00A74F6F">
        <w:rPr>
          <w:sz w:val="16"/>
        </w:rPr>
        <w:t xml:space="preserve"> (Figure 1.3), </w:t>
      </w:r>
      <w:r w:rsidRPr="00B12AE5">
        <w:rPr>
          <w:rStyle w:val="StyleUnderline"/>
          <w:highlight w:val="yellow"/>
        </w:rPr>
        <w:t xml:space="preserve">apart from the natural water subsystem, </w:t>
      </w:r>
      <w:proofErr w:type="gramStart"/>
      <w:r w:rsidRPr="00B12AE5">
        <w:rPr>
          <w:rStyle w:val="StyleUnderline"/>
          <w:highlight w:val="yellow"/>
        </w:rPr>
        <w:t>man</w:t>
      </w:r>
      <w:r w:rsidRPr="00E43475">
        <w:rPr>
          <w:rStyle w:val="StyleUnderline"/>
          <w:highlight w:val="yellow"/>
        </w:rPr>
        <w:t>-made</w:t>
      </w:r>
      <w:proofErr w:type="gramEnd"/>
      <w:r w:rsidRPr="00E43475">
        <w:rPr>
          <w:rStyle w:val="StyleUnderline"/>
          <w:highlight w:val="yellow"/>
        </w:rPr>
        <w:t xml:space="preserve"> water subsystems (channels, distribution systems, artificial</w:t>
      </w:r>
      <w:r>
        <w:rPr>
          <w:rStyle w:val="StyleUnderline"/>
          <w:highlight w:val="yellow"/>
        </w:rPr>
        <w:t xml:space="preserve"> </w:t>
      </w:r>
      <w:r w:rsidRPr="00E43475">
        <w:rPr>
          <w:rStyle w:val="StyleUnderline"/>
          <w:highlight w:val="yellow"/>
        </w:rPr>
        <w:t>lakes, etc.)</w:t>
      </w:r>
      <w:r w:rsidRPr="00A74F6F">
        <w:rPr>
          <w:sz w:val="16"/>
        </w:rPr>
        <w:t xml:space="preserve">, as well as the administrative system, </w:t>
      </w:r>
      <w:r w:rsidRPr="00E43475">
        <w:rPr>
          <w:rStyle w:val="StyleUnderline"/>
          <w:highlight w:val="yellow"/>
        </w:rPr>
        <w:t>should also be included</w:t>
      </w:r>
      <w:r w:rsidRPr="00A74F6F">
        <w:rPr>
          <w:sz w:val="16"/>
        </w:rPr>
        <w:t>. These three subsystems are interconnected and are subject to various social, political and economic constraints (Figure 1.3). Inputs to the system are data, investment, science and technology and outputs are water uses, environmental protection, new technologies, and so on.</w:t>
      </w:r>
    </w:p>
    <w:p w:rsidR="003C6912" w:rsidRPr="003C6912" w:rsidRDefault="003C6912" w:rsidP="003C6912"/>
    <w:p w:rsidR="00B03FC0" w:rsidRDefault="00B03FC0" w:rsidP="00B03FC0"/>
    <w:p w:rsidR="00B03FC0" w:rsidRPr="00B03FC0" w:rsidRDefault="00B03FC0" w:rsidP="00B03FC0">
      <w:pPr>
        <w:pStyle w:val="Heading2"/>
      </w:pPr>
      <w:r>
        <w:t>Increase</w:t>
      </w:r>
    </w:p>
    <w:p w:rsidR="00B03FC0" w:rsidRDefault="00B03FC0" w:rsidP="00B03FC0"/>
    <w:p w:rsidR="00B03FC0" w:rsidRDefault="00B03FC0" w:rsidP="00B03FC0">
      <w:pPr>
        <w:pStyle w:val="Heading2"/>
      </w:pPr>
      <w:r>
        <w:t>Its</w:t>
      </w:r>
    </w:p>
    <w:p w:rsidR="0071740E" w:rsidRDefault="0071740E" w:rsidP="0071740E"/>
    <w:p w:rsidR="0071740E" w:rsidRDefault="0071740E" w:rsidP="0071740E">
      <w:pPr>
        <w:pStyle w:val="Heading3"/>
      </w:pPr>
      <w:proofErr w:type="spellStart"/>
      <w:r>
        <w:t>Its</w:t>
      </w:r>
      <w:proofErr w:type="spellEnd"/>
      <w:r>
        <w:t xml:space="preserve"> is a possessive pronoun</w:t>
      </w:r>
    </w:p>
    <w:p w:rsidR="00B03FC0" w:rsidRDefault="00B03FC0" w:rsidP="00B03FC0"/>
    <w:p w:rsidR="0071740E" w:rsidRDefault="0071740E" w:rsidP="0071740E">
      <w:pPr>
        <w:pStyle w:val="Heading4"/>
      </w:pPr>
      <w:r>
        <w:t>Its means belonging to the federal government—the antecedent is key</w:t>
      </w:r>
    </w:p>
    <w:p w:rsidR="0071740E" w:rsidRDefault="0071740E" w:rsidP="0071740E">
      <w:r w:rsidRPr="00CB5778">
        <w:rPr>
          <w:rStyle w:val="Style13ptBold"/>
        </w:rPr>
        <w:t>Smith 17</w:t>
      </w:r>
      <w:r>
        <w:t xml:space="preserve"> (WILLIAM E. SMITH, Chief District Judge. ORDER in CIGAR MASTERS PROVIDENCE, INC., Plaintiff, v. OMNI RHODE ISLAND, LLC, Defendant. C.A. No. 16-471-WES. United States District Court, D. Rhode Island. September 14, 2017. </w:t>
      </w:r>
      <w:proofErr w:type="spellStart"/>
      <w:r>
        <w:t>Googlescholar</w:t>
      </w:r>
      <w:proofErr w:type="spellEnd"/>
      <w:r>
        <w:t xml:space="preserve"> case law, date accessed 11/7/20)</w:t>
      </w:r>
    </w:p>
    <w:p w:rsidR="0071740E" w:rsidRDefault="0071740E" w:rsidP="0071740E">
      <w:r>
        <w:t xml:space="preserve">I find that the use of "Premises" instead of "premises" is plainly a typographical error.[8] </w:t>
      </w:r>
      <w:r w:rsidRPr="00932251">
        <w:rPr>
          <w:rStyle w:val="Style13ptBold"/>
        </w:rPr>
        <w:t>[[BEGIN FOOTNOTE 8]]</w:t>
      </w:r>
      <w:r>
        <w:t xml:space="preserve"> [8] This interpretation is confirmed by the possessive pronoun </w:t>
      </w:r>
      <w:r w:rsidRPr="000A6F6D">
        <w:rPr>
          <w:rStyle w:val="StyleUnderline"/>
        </w:rPr>
        <w:t>"</w:t>
      </w:r>
      <w:r w:rsidRPr="00170C6A">
        <w:rPr>
          <w:rStyle w:val="StyleUnderline"/>
          <w:highlight w:val="yellow"/>
        </w:rPr>
        <w:t>its,"</w:t>
      </w:r>
      <w:r w:rsidRPr="000A6F6D">
        <w:rPr>
          <w:rStyle w:val="StyleUnderline"/>
        </w:rPr>
        <w:t xml:space="preserve"> which </w:t>
      </w:r>
      <w:r w:rsidRPr="00170C6A">
        <w:rPr>
          <w:rStyle w:val="StyleUnderline"/>
          <w:highlight w:val="yellow"/>
        </w:rPr>
        <w:t xml:space="preserve">precedes "Premises" and </w:t>
      </w:r>
      <w:r w:rsidRPr="00170C6A">
        <w:rPr>
          <w:rStyle w:val="Emphasis"/>
          <w:highlight w:val="yellow"/>
        </w:rPr>
        <w:t>defines whose premises are intended</w:t>
      </w:r>
      <w:r w:rsidRPr="000A6F6D">
        <w:rPr>
          <w:rStyle w:val="StyleUnderline"/>
        </w:rPr>
        <w:t>.</w:t>
      </w:r>
      <w:r>
        <w:t xml:space="preserve"> As § 18.2 is drafted</w:t>
      </w:r>
      <w:r w:rsidRPr="00170C6A">
        <w:rPr>
          <w:highlight w:val="yellow"/>
        </w:rPr>
        <w:t xml:space="preserve">, </w:t>
      </w:r>
      <w:r w:rsidRPr="00170C6A">
        <w:rPr>
          <w:rStyle w:val="StyleUnderline"/>
          <w:highlight w:val="yellow"/>
        </w:rPr>
        <w:t>the antecedent</w:t>
      </w:r>
      <w:r w:rsidRPr="000A6F6D">
        <w:rPr>
          <w:rStyle w:val="StyleUnderline"/>
        </w:rPr>
        <w:t xml:space="preserve"> of "its" </w:t>
      </w:r>
      <w:r w:rsidRPr="00170C6A">
        <w:rPr>
          <w:rStyle w:val="StyleUnderline"/>
          <w:highlight w:val="yellow"/>
        </w:rPr>
        <w:t>clearly is "the Hotel</w:t>
      </w:r>
      <w:r w:rsidRPr="000A6F6D">
        <w:rPr>
          <w:rStyle w:val="StyleUnderline"/>
        </w:rPr>
        <w:t>, Landlord and each other tenant of the Hotel."</w:t>
      </w:r>
      <w:r>
        <w:t xml:space="preserve"> Ex. A § 18.2(b). Thus, </w:t>
      </w:r>
      <w:r w:rsidRPr="00170C6A">
        <w:rPr>
          <w:rStyle w:val="Emphasis"/>
          <w:highlight w:val="yellow"/>
        </w:rPr>
        <w:t>"its" makes plain</w:t>
      </w:r>
      <w:r w:rsidRPr="000A6F6D">
        <w:rPr>
          <w:rStyle w:val="StyleUnderline"/>
        </w:rPr>
        <w:t xml:space="preserve"> </w:t>
      </w:r>
      <w:r w:rsidRPr="00170C6A">
        <w:rPr>
          <w:rStyle w:val="StyleUnderline"/>
          <w:highlight w:val="yellow"/>
        </w:rPr>
        <w:t>that the "Premises" that the pronoun modifies</w:t>
      </w:r>
      <w:r w:rsidRPr="000A6F6D">
        <w:rPr>
          <w:rStyle w:val="StyleUnderline"/>
        </w:rPr>
        <w:t xml:space="preserve"> in § 18.2(b) </w:t>
      </w:r>
      <w:r w:rsidRPr="00170C6A">
        <w:rPr>
          <w:rStyle w:val="StyleUnderline"/>
          <w:highlight w:val="yellow"/>
        </w:rPr>
        <w:t>is</w:t>
      </w:r>
      <w:r w:rsidRPr="000A6F6D">
        <w:rPr>
          <w:rStyle w:val="StyleUnderline"/>
        </w:rPr>
        <w:t xml:space="preserve"> the space </w:t>
      </w:r>
      <w:r w:rsidRPr="00170C6A">
        <w:rPr>
          <w:rStyle w:val="StyleUnderline"/>
          <w:highlight w:val="yellow"/>
        </w:rPr>
        <w:t>controlled by the Hotel</w:t>
      </w:r>
      <w:r w:rsidRPr="000A6F6D">
        <w:rPr>
          <w:rStyle w:val="StyleUnderline"/>
        </w:rPr>
        <w:t xml:space="preserve"> and by Omni and its other tenants, </w:t>
      </w:r>
      <w:r w:rsidRPr="00170C6A">
        <w:rPr>
          <w:rStyle w:val="StyleUnderline"/>
          <w:highlight w:val="yellow"/>
        </w:rPr>
        <w:t>not</w:t>
      </w:r>
      <w:r w:rsidRPr="000A6F6D">
        <w:rPr>
          <w:rStyle w:val="StyleUnderline"/>
        </w:rPr>
        <w:t xml:space="preserve"> the space occupied by </w:t>
      </w:r>
      <w:r w:rsidRPr="00170C6A">
        <w:rPr>
          <w:rStyle w:val="StyleUnderline"/>
          <w:highlight w:val="yellow"/>
        </w:rPr>
        <w:t>Cigar Masters</w:t>
      </w:r>
      <w:r>
        <w:t xml:space="preserve">. </w:t>
      </w:r>
      <w:r w:rsidRPr="00932251">
        <w:rPr>
          <w:rStyle w:val="Style13ptBold"/>
        </w:rPr>
        <w:t xml:space="preserve">[[END FOOTNOTE 8]] </w:t>
      </w:r>
      <w:r>
        <w:t xml:space="preserve">Read in context, the purpose of § 18.2 is to protect Cigar Masters from the sounds, smells, delivery vehicles, advertising, merchandising and unauthorized uses (for example, as a discotheque or for a public assembly) that might occur in connection with the business of the Hotel, the Residences and Fleming's. Consistently, it is clear that the "Premises" referred to in § 18.2(b) are to the other premises (that is, not Cigar Masters' premises) where such activities might occur. Cigar Masters' interpretation of § 18.2(b) also fails because it would render void the critical duties imposed on Cigar Masters in §§ 18.3 and 18.4 by reallocating the obligation to prevent smoke and odor from leaking out of Cigar Masters' premises to Omni. This falls well outside of the realm of common sense, when read in context with the entirety of the Lease. See A.J. </w:t>
      </w:r>
      <w:proofErr w:type="spellStart"/>
      <w:r>
        <w:t>Amer</w:t>
      </w:r>
      <w:proofErr w:type="spellEnd"/>
      <w:r>
        <w:t xml:space="preserve"> Agency, Inc. v. Astonish Results, LLC, C.A. No. 12-351S, 2014 WL 3496964, at *26-27 (D.R.I. July 11, 2014) (interpretation based on "obvious scrivener's error" rejected as contrary to common sense, particularly when clause is read in context with related provision).</w:t>
      </w:r>
    </w:p>
    <w:p w:rsidR="0071740E" w:rsidRPr="00B457DE" w:rsidRDefault="0071740E" w:rsidP="0071740E">
      <w:pPr>
        <w:pStyle w:val="Heading4"/>
        <w:rPr>
          <w:rFonts w:cs="Times New Roman"/>
        </w:rPr>
      </w:pPr>
      <w:r w:rsidRPr="00B457DE">
        <w:rPr>
          <w:rFonts w:cs="Times New Roman"/>
        </w:rPr>
        <w:t>‘Its’ is a possessive pronoun showing ownership</w:t>
      </w:r>
    </w:p>
    <w:p w:rsidR="0071740E" w:rsidRPr="00B457DE" w:rsidRDefault="0071740E" w:rsidP="0071740E">
      <w:pPr>
        <w:rPr>
          <w:b/>
          <w:bCs/>
          <w:sz w:val="26"/>
        </w:rPr>
      </w:pPr>
      <w:r w:rsidRPr="00B457DE">
        <w:rPr>
          <w:b/>
          <w:bCs/>
          <w:sz w:val="26"/>
        </w:rPr>
        <w:t xml:space="preserve">Glossary of English Grammar Terms, 2005  </w:t>
      </w:r>
    </w:p>
    <w:p w:rsidR="0071740E" w:rsidRPr="00B457DE" w:rsidRDefault="0071740E" w:rsidP="0071740E">
      <w:r w:rsidRPr="00B457DE">
        <w:t>(http://www.usingenglish.com/glossary/possessive-pronoun.html)</w:t>
      </w:r>
    </w:p>
    <w:p w:rsidR="0071740E" w:rsidRPr="00B457DE" w:rsidRDefault="0071740E" w:rsidP="0071740E">
      <w:r w:rsidRPr="00B457DE">
        <w:t xml:space="preserve">Mine, yours, his, hers, </w:t>
      </w:r>
      <w:r w:rsidRPr="00B457DE">
        <w:rPr>
          <w:u w:val="single"/>
        </w:rPr>
        <w:t>its</w:t>
      </w:r>
      <w:r w:rsidRPr="00B457DE">
        <w:t xml:space="preserve">, ours, theirs </w:t>
      </w:r>
      <w:r w:rsidRPr="00B457DE">
        <w:rPr>
          <w:u w:val="single"/>
        </w:rPr>
        <w:t>are</w:t>
      </w:r>
      <w:r w:rsidRPr="00B457DE">
        <w:t xml:space="preserve"> the </w:t>
      </w:r>
      <w:r w:rsidRPr="00B457DE">
        <w:rPr>
          <w:u w:val="single"/>
        </w:rPr>
        <w:t>possessive pronouns</w:t>
      </w:r>
      <w:r w:rsidRPr="00B457DE">
        <w:t xml:space="preserve"> </w:t>
      </w:r>
      <w:r w:rsidRPr="00B457DE">
        <w:rPr>
          <w:u w:val="single"/>
        </w:rPr>
        <w:t>used to</w:t>
      </w:r>
      <w:r w:rsidRPr="00B457DE">
        <w:t xml:space="preserve"> substitute a noun and to</w:t>
      </w:r>
      <w:r w:rsidRPr="00B457DE">
        <w:rPr>
          <w:u w:val="single"/>
        </w:rPr>
        <w:t xml:space="preserve"> show</w:t>
      </w:r>
      <w:r w:rsidRPr="00B457DE">
        <w:t xml:space="preserve"> possession or </w:t>
      </w:r>
      <w:r w:rsidRPr="00B457DE">
        <w:rPr>
          <w:u w:val="single"/>
        </w:rPr>
        <w:t>ownership.</w:t>
      </w:r>
    </w:p>
    <w:p w:rsidR="0071740E" w:rsidRPr="00B457DE" w:rsidRDefault="0071740E" w:rsidP="0071740E">
      <w:r w:rsidRPr="00B457DE">
        <w:t xml:space="preserve">EG. This is your disk and </w:t>
      </w:r>
      <w:proofErr w:type="gramStart"/>
      <w:r w:rsidRPr="00B457DE">
        <w:t>that's</w:t>
      </w:r>
      <w:proofErr w:type="gramEnd"/>
      <w:r w:rsidRPr="00B457DE">
        <w:t xml:space="preserve"> mine. (Mine substitutes the word disk and shows that it belongs to me.)</w:t>
      </w:r>
    </w:p>
    <w:p w:rsidR="0071740E" w:rsidRPr="0071740E" w:rsidRDefault="0071740E" w:rsidP="0071740E"/>
    <w:p w:rsidR="00B03FC0" w:rsidRPr="00AE4891" w:rsidRDefault="00B03FC0" w:rsidP="00B03FC0">
      <w:pPr>
        <w:pStyle w:val="Heading4"/>
      </w:pPr>
      <w:r w:rsidRPr="00AE4891">
        <w:t>Its means possession</w:t>
      </w:r>
    </w:p>
    <w:p w:rsidR="00B03FC0" w:rsidRPr="001E4A1C" w:rsidRDefault="00B03FC0" w:rsidP="00B03FC0">
      <w:r w:rsidRPr="001E4A1C">
        <w:rPr>
          <w:b/>
        </w:rPr>
        <w:t>Encarta, 9</w:t>
      </w:r>
      <w:r w:rsidRPr="001E4A1C">
        <w:t xml:space="preserve"> (Encarta World English Dictionary, http://encarta.msn.com/encnet/features/dictionary/DictionaryResults.aspx?refid=1861622735)</w:t>
      </w:r>
    </w:p>
    <w:p w:rsidR="00B03FC0" w:rsidRPr="001E4A1C" w:rsidRDefault="00B03FC0" w:rsidP="00B03FC0">
      <w:pPr>
        <w:rPr>
          <w:rStyle w:val="resultbodysmallitalic"/>
        </w:rPr>
      </w:pPr>
      <w:proofErr w:type="gramStart"/>
      <w:r w:rsidRPr="001E4A1C">
        <w:t>its</w:t>
      </w:r>
      <w:proofErr w:type="gramEnd"/>
      <w:r w:rsidRPr="001E4A1C">
        <w:rPr>
          <w:rStyle w:val="resultbody"/>
        </w:rPr>
        <w:t xml:space="preserve"> [ </w:t>
      </w:r>
      <w:r w:rsidRPr="001E4A1C">
        <w:t>its</w:t>
      </w:r>
      <w:r w:rsidRPr="001E4A1C">
        <w:rPr>
          <w:rStyle w:val="resultbody"/>
        </w:rPr>
        <w:t xml:space="preserve"> ]</w:t>
      </w:r>
      <w:r w:rsidRPr="001E4A1C">
        <w:t xml:space="preserve"> </w:t>
      </w:r>
      <w:r w:rsidRPr="001E4A1C">
        <w:br/>
        <w:t xml:space="preserve">adjective  Definition:   </w:t>
      </w:r>
      <w:r w:rsidRPr="001E4A1C">
        <w:rPr>
          <w:b/>
        </w:rPr>
        <w:t>indicating possession</w:t>
      </w:r>
      <w:r w:rsidRPr="001E4A1C">
        <w:t xml:space="preserve">: used to indicate that something belongs </w:t>
      </w:r>
      <w:r w:rsidRPr="001E4A1C">
        <w:rPr>
          <w:rStyle w:val="resultbody"/>
        </w:rPr>
        <w:t xml:space="preserve">or relates </w:t>
      </w:r>
      <w:r w:rsidRPr="001E4A1C">
        <w:t>to something</w:t>
      </w:r>
      <w:r w:rsidRPr="001E4A1C">
        <w:br/>
      </w:r>
      <w:r w:rsidRPr="001E4A1C">
        <w:rPr>
          <w:noProof/>
        </w:rPr>
        <w:drawing>
          <wp:inline distT="0" distB="0" distL="0" distR="0" wp14:anchorId="6C93393C" wp14:editId="67079F84">
            <wp:extent cx="85725" cy="76200"/>
            <wp:effectExtent l="0" t="0" r="9525" b="0"/>
            <wp:docPr id="2" name="Picture 2" descr="http://encarta.msn.com/xImages/dictionary/bulle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encarta.msn.com/xImages/dictionary/bullet.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5725" cy="76200"/>
                    </a:xfrm>
                    <a:prstGeom prst="rect">
                      <a:avLst/>
                    </a:prstGeom>
                    <a:noFill/>
                    <a:ln>
                      <a:noFill/>
                    </a:ln>
                  </pic:spPr>
                </pic:pic>
              </a:graphicData>
            </a:graphic>
          </wp:inline>
        </w:drawing>
      </w:r>
      <w:r w:rsidRPr="001E4A1C">
        <w:rPr>
          <w:noProof/>
        </w:rPr>
        <w:drawing>
          <wp:inline distT="0" distB="0" distL="0" distR="0" wp14:anchorId="2A7F7A60" wp14:editId="77866C2B">
            <wp:extent cx="85725" cy="85725"/>
            <wp:effectExtent l="0" t="0" r="0" b="0"/>
            <wp:docPr id="1" name="Picture 1" descr="http://encarta.msn.com/xImages/tran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encarta.msn.com/xImages/trans.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5725" cy="85725"/>
                    </a:xfrm>
                    <a:prstGeom prst="rect">
                      <a:avLst/>
                    </a:prstGeom>
                    <a:noFill/>
                    <a:ln>
                      <a:noFill/>
                    </a:ln>
                  </pic:spPr>
                </pic:pic>
              </a:graphicData>
            </a:graphic>
          </wp:inline>
        </w:drawing>
      </w:r>
      <w:r w:rsidRPr="001E4A1C">
        <w:rPr>
          <w:rStyle w:val="resultbodysmallitalic"/>
        </w:rPr>
        <w:t>The park changed its policy.</w:t>
      </w:r>
    </w:p>
    <w:p w:rsidR="00B03FC0" w:rsidRPr="001E4A1C" w:rsidRDefault="00B03FC0" w:rsidP="00B03FC0"/>
    <w:p w:rsidR="00B03FC0" w:rsidRPr="00AE4891" w:rsidRDefault="00B03FC0" w:rsidP="00B03FC0">
      <w:pPr>
        <w:pStyle w:val="Heading4"/>
      </w:pPr>
      <w:r w:rsidRPr="00AE4891">
        <w:t>‘Its’ must exclusively refer to the preceding subject to make any sense</w:t>
      </w:r>
    </w:p>
    <w:p w:rsidR="00B03FC0" w:rsidRPr="00AE4891" w:rsidRDefault="00B03FC0" w:rsidP="00B03FC0">
      <w:pPr>
        <w:rPr>
          <w:b/>
          <w:color w:val="000000"/>
        </w:rPr>
      </w:pPr>
      <w:proofErr w:type="spellStart"/>
      <w:r w:rsidRPr="001E4A1C">
        <w:rPr>
          <w:b/>
          <w:color w:val="000000"/>
        </w:rPr>
        <w:t>Manderino</w:t>
      </w:r>
      <w:proofErr w:type="spellEnd"/>
      <w:r w:rsidRPr="001E4A1C">
        <w:rPr>
          <w:b/>
          <w:color w:val="000000"/>
        </w:rPr>
        <w:t xml:space="preserve">, 73  </w:t>
      </w:r>
      <w:r w:rsidRPr="001E4A1C">
        <w:rPr>
          <w:color w:val="000000"/>
        </w:rPr>
        <w:t xml:space="preserve">(Justice for the Supreme Court of Pennsylvania, </w:t>
      </w:r>
      <w:proofErr w:type="spellStart"/>
      <w:r w:rsidRPr="001E4A1C">
        <w:rPr>
          <w:color w:val="000000"/>
        </w:rPr>
        <w:t>Sigal</w:t>
      </w:r>
      <w:proofErr w:type="spellEnd"/>
      <w:r w:rsidRPr="001E4A1C">
        <w:rPr>
          <w:color w:val="000000"/>
        </w:rPr>
        <w:t>, Appellant, v. Manufacturers Light and Heat Co., No. 26, Jan. T., 1972, Supreme Court of Pennsylvania, 450 Pa. 228; 299 A.2d 646; 1973 Pa. LEXIS 600; 44 Oil &amp; Gas Rep. 214, lexis)</w:t>
      </w:r>
    </w:p>
    <w:p w:rsidR="00B03FC0" w:rsidRPr="001E4A1C" w:rsidRDefault="00B03FC0" w:rsidP="00B03FC0">
      <w:pPr>
        <w:rPr>
          <w:color w:val="000000"/>
          <w:sz w:val="14"/>
          <w:szCs w:val="14"/>
        </w:rPr>
      </w:pPr>
      <w:r w:rsidRPr="001E4A1C">
        <w:rPr>
          <w:color w:val="000000"/>
          <w:sz w:val="14"/>
          <w:szCs w:val="14"/>
        </w:rPr>
        <w:t xml:space="preserve">On its face, the written instrument granting easement rights in this case is ambiguous. The same sentence which refers to the right to lay a </w:t>
      </w:r>
      <w:proofErr w:type="gramStart"/>
      <w:r w:rsidRPr="001E4A1C">
        <w:rPr>
          <w:color w:val="000000"/>
          <w:sz w:val="14"/>
          <w:szCs w:val="14"/>
        </w:rPr>
        <w:t>14 inch</w:t>
      </w:r>
      <w:proofErr w:type="gramEnd"/>
      <w:r w:rsidRPr="001E4A1C">
        <w:rPr>
          <w:color w:val="000000"/>
          <w:sz w:val="14"/>
          <w:szCs w:val="14"/>
        </w:rPr>
        <w:t xml:space="preserve"> pipeline (singular) has a later reference to "said lines" (plural). The use of the plural "lines" makes no sense because the only previous reference has been to a "line" (singular).</w:t>
      </w:r>
      <w:r w:rsidRPr="001E4A1C">
        <w:rPr>
          <w:color w:val="000000"/>
        </w:rPr>
        <w:t xml:space="preserve"> </w:t>
      </w:r>
      <w:r w:rsidRPr="001E4A1C">
        <w:rPr>
          <w:color w:val="000000"/>
          <w:u w:val="single"/>
        </w:rPr>
        <w:t>The writing is</w:t>
      </w:r>
      <w:r w:rsidRPr="001E4A1C">
        <w:rPr>
          <w:color w:val="000000"/>
        </w:rPr>
        <w:t xml:space="preserve"> </w:t>
      </w:r>
      <w:r w:rsidRPr="001E4A1C">
        <w:rPr>
          <w:color w:val="000000"/>
          <w:sz w:val="14"/>
          <w:szCs w:val="14"/>
        </w:rPr>
        <w:t>additionally</w:t>
      </w:r>
      <w:r w:rsidRPr="001E4A1C">
        <w:rPr>
          <w:color w:val="000000"/>
        </w:rPr>
        <w:t xml:space="preserve"> </w:t>
      </w:r>
      <w:r w:rsidRPr="001E4A1C">
        <w:rPr>
          <w:color w:val="000000"/>
          <w:u w:val="single"/>
        </w:rPr>
        <w:t>ambiguous because</w:t>
      </w:r>
      <w:r w:rsidRPr="001E4A1C">
        <w:rPr>
          <w:color w:val="000000"/>
          <w:sz w:val="14"/>
          <w:szCs w:val="14"/>
        </w:rPr>
        <w:t xml:space="preserve"> other key </w:t>
      </w:r>
      <w:proofErr w:type="gramStart"/>
      <w:r w:rsidRPr="001E4A1C">
        <w:rPr>
          <w:color w:val="000000"/>
          <w:sz w:val="14"/>
          <w:szCs w:val="14"/>
        </w:rPr>
        <w:t>words which are "also may change the size of its pipes"</w:t>
      </w:r>
      <w:proofErr w:type="gramEnd"/>
      <w:r w:rsidRPr="001E4A1C">
        <w:rPr>
          <w:color w:val="000000"/>
          <w:sz w:val="14"/>
          <w:szCs w:val="14"/>
        </w:rPr>
        <w:t xml:space="preserve"> are dangling in that </w:t>
      </w:r>
      <w:r w:rsidRPr="001E4A1C">
        <w:rPr>
          <w:color w:val="000000"/>
          <w:u w:val="single"/>
        </w:rPr>
        <w:t>the possessive pronoun "its</w:t>
      </w:r>
      <w:r w:rsidRPr="001E4A1C">
        <w:rPr>
          <w:color w:val="000000"/>
          <w:sz w:val="14"/>
          <w:szCs w:val="14"/>
          <w:u w:val="single"/>
        </w:rPr>
        <w:t>"</w:t>
      </w:r>
      <w:r w:rsidRPr="001E4A1C">
        <w:rPr>
          <w:color w:val="000000"/>
          <w:sz w:val="14"/>
          <w:szCs w:val="14"/>
        </w:rPr>
        <w:t xml:space="preserve"> before the word "pipes"</w:t>
      </w:r>
      <w:r w:rsidRPr="001E4A1C">
        <w:rPr>
          <w:color w:val="000000"/>
        </w:rPr>
        <w:t xml:space="preserve"> </w:t>
      </w:r>
      <w:r w:rsidRPr="001E4A1C">
        <w:rPr>
          <w:color w:val="000000"/>
          <w:u w:val="single"/>
        </w:rPr>
        <w:t>does not have any subject preceding, to which the possessive pronoun refers</w:t>
      </w:r>
      <w:r w:rsidRPr="001E4A1C">
        <w:rPr>
          <w:color w:val="000000"/>
        </w:rPr>
        <w:t xml:space="preserve">. </w:t>
      </w:r>
      <w:r w:rsidRPr="001E4A1C">
        <w:rPr>
          <w:color w:val="000000"/>
          <w:sz w:val="14"/>
          <w:szCs w:val="14"/>
        </w:rPr>
        <w:t xml:space="preserve">The dangling phrase is the beginning of a sentence, the first word of which does not begin with a capital letter as is customary in normal English [***10]  usage. Immediately preceding the "sentence" which does not begin with a capital letter, there appears a </w:t>
      </w:r>
      <w:proofErr w:type="gramStart"/>
      <w:r w:rsidRPr="001E4A1C">
        <w:rPr>
          <w:color w:val="000000"/>
          <w:sz w:val="14"/>
          <w:szCs w:val="14"/>
        </w:rPr>
        <w:t>dangling  [</w:t>
      </w:r>
      <w:proofErr w:type="gramEnd"/>
      <w:r w:rsidRPr="001E4A1C">
        <w:rPr>
          <w:color w:val="000000"/>
          <w:sz w:val="14"/>
          <w:szCs w:val="14"/>
        </w:rPr>
        <w:t>*236]  semicolon which makes no sense at the beginning of a sentence and can hardly relate to the preceding sentence which is already properly punctuated by a closing period.</w:t>
      </w:r>
      <w:r w:rsidRPr="001E4A1C">
        <w:rPr>
          <w:color w:val="000000"/>
        </w:rPr>
        <w:t xml:space="preserve">  </w:t>
      </w:r>
      <w:r w:rsidRPr="001E4A1C">
        <w:rPr>
          <w:color w:val="000000"/>
          <w:u w:val="single"/>
        </w:rPr>
        <w:t>The above deviations from accepted grammatical usage make difficult, if not impossible, a clear understanding of the words used or the intention of the parties</w:t>
      </w:r>
      <w:r w:rsidRPr="001E4A1C">
        <w:rPr>
          <w:color w:val="000000"/>
        </w:rPr>
        <w:t xml:space="preserve">. </w:t>
      </w:r>
      <w:r w:rsidRPr="001E4A1C">
        <w:rPr>
          <w:color w:val="000000"/>
          <w:sz w:val="14"/>
          <w:szCs w:val="14"/>
        </w:rPr>
        <w:t xml:space="preserve">This is particularly true concerning the meaning of a disputed phrase in the instrument which states that the grantee is to pay damages from ". . . the relaying, maintaining and operating said pipeline. . . ." The instrument is ambiguous as to what the words ". . . relaying . . . said pipeline . . ." </w:t>
      </w:r>
      <w:proofErr w:type="gramStart"/>
      <w:r w:rsidRPr="001E4A1C">
        <w:rPr>
          <w:color w:val="000000"/>
          <w:sz w:val="14"/>
          <w:szCs w:val="14"/>
        </w:rPr>
        <w:t>were intended</w:t>
      </w:r>
      <w:proofErr w:type="gramEnd"/>
      <w:r w:rsidRPr="001E4A1C">
        <w:rPr>
          <w:color w:val="000000"/>
          <w:sz w:val="14"/>
          <w:szCs w:val="14"/>
        </w:rPr>
        <w:t xml:space="preserve"> to mean.</w:t>
      </w:r>
    </w:p>
    <w:p w:rsidR="00B03FC0" w:rsidRPr="001E4A1C" w:rsidRDefault="00B03FC0" w:rsidP="00B03FC0"/>
    <w:p w:rsidR="00B03FC0" w:rsidRPr="00AE4891" w:rsidRDefault="00B03FC0" w:rsidP="00B03FC0">
      <w:pPr>
        <w:pStyle w:val="Heading4"/>
      </w:pPr>
      <w:r w:rsidRPr="00AE4891">
        <w:t xml:space="preserve">Its means belonging to something previously mentioned – </w:t>
      </w:r>
      <w:proofErr w:type="spellStart"/>
      <w:r w:rsidRPr="00AE4891">
        <w:t>i.e</w:t>
      </w:r>
      <w:proofErr w:type="spellEnd"/>
      <w:r w:rsidRPr="00AE4891">
        <w:t xml:space="preserve"> the USFG</w:t>
      </w:r>
    </w:p>
    <w:p w:rsidR="00B03FC0" w:rsidRPr="001E4A1C" w:rsidRDefault="00B03FC0" w:rsidP="00B03FC0">
      <w:r w:rsidRPr="001E4A1C">
        <w:rPr>
          <w:b/>
        </w:rPr>
        <w:t xml:space="preserve">Cambridge </w:t>
      </w:r>
      <w:proofErr w:type="spellStart"/>
      <w:r w:rsidRPr="001E4A1C">
        <w:rPr>
          <w:b/>
        </w:rPr>
        <w:t>Dictonary</w:t>
      </w:r>
      <w:proofErr w:type="spellEnd"/>
      <w:r w:rsidRPr="001E4A1C">
        <w:rPr>
          <w:b/>
        </w:rPr>
        <w:t xml:space="preserve"> </w:t>
      </w:r>
      <w:proofErr w:type="gramStart"/>
      <w:r w:rsidRPr="001E4A1C">
        <w:rPr>
          <w:b/>
        </w:rPr>
        <w:t>( “</w:t>
      </w:r>
      <w:proofErr w:type="gramEnd"/>
      <w:r w:rsidRPr="001E4A1C">
        <w:t>Its”, http://dictionary.cambridge.org/dictionary/british/its)</w:t>
      </w:r>
    </w:p>
    <w:p w:rsidR="00B03FC0" w:rsidRPr="001E4A1C" w:rsidRDefault="00B03FC0" w:rsidP="00B03FC0">
      <w:pPr>
        <w:rPr>
          <w:sz w:val="16"/>
        </w:rPr>
      </w:pPr>
      <w:r w:rsidRPr="001E4A1C">
        <w:rPr>
          <w:sz w:val="16"/>
        </w:rPr>
        <w:t xml:space="preserve"> Definition</w:t>
      </w:r>
    </w:p>
    <w:p w:rsidR="00B03FC0" w:rsidRPr="001E4A1C" w:rsidRDefault="00B03FC0" w:rsidP="00B03FC0">
      <w:pPr>
        <w:rPr>
          <w:sz w:val="16"/>
        </w:rPr>
      </w:pPr>
      <w:proofErr w:type="gramStart"/>
      <w:r w:rsidRPr="001E4A1C">
        <w:rPr>
          <w:u w:val="single"/>
        </w:rPr>
        <w:t>belonging</w:t>
      </w:r>
      <w:proofErr w:type="gramEnd"/>
      <w:r w:rsidRPr="001E4A1C">
        <w:rPr>
          <w:u w:val="single"/>
        </w:rPr>
        <w:t xml:space="preserve"> to or relating to something that has already been mentioned  </w:t>
      </w:r>
      <w:r w:rsidRPr="001E4A1C">
        <w:rPr>
          <w:sz w:val="16"/>
        </w:rPr>
        <w:t>The dog hurt its paw.</w:t>
      </w:r>
    </w:p>
    <w:p w:rsidR="00B03FC0" w:rsidRPr="001E4A1C" w:rsidRDefault="00B03FC0" w:rsidP="00B03FC0">
      <w:pPr>
        <w:rPr>
          <w:sz w:val="16"/>
        </w:rPr>
      </w:pPr>
      <w:r w:rsidRPr="001E4A1C">
        <w:rPr>
          <w:sz w:val="16"/>
        </w:rPr>
        <w:t>Their house has its own swimming pool.</w:t>
      </w:r>
    </w:p>
    <w:p w:rsidR="00B03FC0" w:rsidRPr="001E4A1C" w:rsidRDefault="00B03FC0" w:rsidP="00B03FC0">
      <w:pPr>
        <w:rPr>
          <w:sz w:val="16"/>
        </w:rPr>
      </w:pPr>
      <w:r w:rsidRPr="001E4A1C">
        <w:rPr>
          <w:sz w:val="16"/>
        </w:rPr>
        <w:t>The company increased its profits.</w:t>
      </w:r>
    </w:p>
    <w:p w:rsidR="00B03FC0" w:rsidRPr="001E4A1C" w:rsidRDefault="00B03FC0" w:rsidP="00B03FC0">
      <w:pPr>
        <w:rPr>
          <w:sz w:val="16"/>
        </w:rPr>
      </w:pPr>
      <w:r w:rsidRPr="001E4A1C">
        <w:rPr>
          <w:sz w:val="16"/>
        </w:rPr>
        <w:t xml:space="preserve">I prefer the second option - its advantages are simplicity and cheapness. </w:t>
      </w:r>
    </w:p>
    <w:p w:rsidR="00B03FC0" w:rsidRPr="001E4A1C" w:rsidRDefault="00B03FC0" w:rsidP="00B03FC0"/>
    <w:p w:rsidR="00B03FC0" w:rsidRPr="00AE4891" w:rsidRDefault="00B03FC0" w:rsidP="00B03FC0">
      <w:pPr>
        <w:pStyle w:val="Heading4"/>
      </w:pPr>
      <w:r w:rsidRPr="00AE4891">
        <w:t>Its means belonging to</w:t>
      </w:r>
    </w:p>
    <w:p w:rsidR="00B03FC0" w:rsidRPr="001E4A1C" w:rsidRDefault="00B03FC0" w:rsidP="00B03FC0">
      <w:pPr>
        <w:rPr>
          <w:rStyle w:val="resultbodysmallitalic"/>
        </w:rPr>
      </w:pPr>
      <w:r w:rsidRPr="001E4A1C">
        <w:rPr>
          <w:rStyle w:val="resultbodysmallitalic"/>
          <w:b/>
        </w:rPr>
        <w:t xml:space="preserve">Oxford English Dictionary, 89 </w:t>
      </w:r>
      <w:r w:rsidRPr="001E4A1C">
        <w:rPr>
          <w:rStyle w:val="resultbodysmallitalic"/>
        </w:rPr>
        <w:t>(2</w:t>
      </w:r>
      <w:r w:rsidRPr="001E4A1C">
        <w:rPr>
          <w:rStyle w:val="resultbodysmallitalic"/>
          <w:vertAlign w:val="superscript"/>
        </w:rPr>
        <w:t>nd</w:t>
      </w:r>
      <w:r w:rsidRPr="001E4A1C">
        <w:rPr>
          <w:rStyle w:val="resultbodysmallitalic"/>
        </w:rPr>
        <w:t xml:space="preserve"> edition, online)</w:t>
      </w:r>
    </w:p>
    <w:p w:rsidR="00B03FC0" w:rsidRPr="001E4A1C" w:rsidRDefault="00B03FC0" w:rsidP="00B03FC0">
      <w:proofErr w:type="gramStart"/>
      <w:r w:rsidRPr="001E4A1C">
        <w:rPr>
          <w:u w:val="single"/>
        </w:rPr>
        <w:t>its</w:t>
      </w:r>
      <w:proofErr w:type="gramEnd"/>
      <w:r w:rsidRPr="001E4A1C">
        <w:rPr>
          <w:u w:val="single"/>
        </w:rPr>
        <w:t>,</w:t>
      </w:r>
      <w:r w:rsidRPr="001E4A1C">
        <w:t xml:space="preserve"> poss. pron.</w:t>
      </w:r>
    </w:p>
    <w:p w:rsidR="00B03FC0" w:rsidRPr="001E4A1C" w:rsidRDefault="00B03FC0" w:rsidP="00B03FC0">
      <w:r w:rsidRPr="001E4A1C">
        <w:rPr>
          <w:b/>
          <w:bCs/>
        </w:rPr>
        <w:t>A.</w:t>
      </w:r>
      <w:r w:rsidRPr="001E4A1C">
        <w:t xml:space="preserve"> As </w:t>
      </w:r>
      <w:r w:rsidRPr="001E4A1C">
        <w:rPr>
          <w:i/>
          <w:iCs/>
        </w:rPr>
        <w:t>adj. poss. pron.</w:t>
      </w:r>
      <w:r w:rsidRPr="001E4A1C">
        <w:t xml:space="preserve"> Of or belonging to it, or that thing (L. </w:t>
      </w:r>
      <w:proofErr w:type="spellStart"/>
      <w:r w:rsidRPr="001E4A1C">
        <w:rPr>
          <w:i/>
          <w:iCs/>
        </w:rPr>
        <w:t>ejus</w:t>
      </w:r>
      <w:proofErr w:type="spellEnd"/>
      <w:r w:rsidRPr="001E4A1C">
        <w:t xml:space="preserve">); also </w:t>
      </w:r>
      <w:r w:rsidRPr="001E4A1C">
        <w:rPr>
          <w:i/>
          <w:iCs/>
        </w:rPr>
        <w:t>refl.</w:t>
      </w:r>
      <w:r w:rsidRPr="001E4A1C">
        <w:t xml:space="preserve">, </w:t>
      </w:r>
      <w:proofErr w:type="gramStart"/>
      <w:r w:rsidRPr="001E4A1C">
        <w:rPr>
          <w:u w:val="single"/>
        </w:rPr>
        <w:t>Of</w:t>
      </w:r>
      <w:proofErr w:type="gramEnd"/>
      <w:r w:rsidRPr="001E4A1C">
        <w:rPr>
          <w:u w:val="single"/>
        </w:rPr>
        <w:t xml:space="preserve"> or belonging to itself, its own</w:t>
      </w:r>
      <w:r w:rsidRPr="001E4A1C">
        <w:t xml:space="preserve"> (L. </w:t>
      </w:r>
      <w:proofErr w:type="spellStart"/>
      <w:r w:rsidRPr="001E4A1C">
        <w:rPr>
          <w:i/>
          <w:iCs/>
        </w:rPr>
        <w:t>suus</w:t>
      </w:r>
      <w:proofErr w:type="spellEnd"/>
      <w:r w:rsidRPr="001E4A1C">
        <w:t>)</w:t>
      </w:r>
    </w:p>
    <w:p w:rsidR="00B03FC0" w:rsidRPr="001E4A1C" w:rsidRDefault="00B03FC0" w:rsidP="00B03FC0"/>
    <w:p w:rsidR="00B03FC0" w:rsidRPr="00AE4891" w:rsidRDefault="00B03FC0" w:rsidP="00B03FC0">
      <w:pPr>
        <w:pStyle w:val="Heading4"/>
      </w:pPr>
      <w:r w:rsidRPr="00AE4891">
        <w:t>Its requires a possessor/agent</w:t>
      </w:r>
    </w:p>
    <w:p w:rsidR="00B03FC0" w:rsidRPr="00AE4891" w:rsidRDefault="00B03FC0" w:rsidP="00B03FC0">
      <w:proofErr w:type="spellStart"/>
      <w:r w:rsidRPr="001E4A1C">
        <w:rPr>
          <w:b/>
        </w:rPr>
        <w:t>Websters</w:t>
      </w:r>
      <w:proofErr w:type="spellEnd"/>
      <w:r w:rsidRPr="001E4A1C">
        <w:rPr>
          <w:b/>
        </w:rPr>
        <w:t>, No Date (“</w:t>
      </w:r>
      <w:r w:rsidRPr="001E4A1C">
        <w:t>Its”, http://www.merriam-webster.com/dictionary/its)</w:t>
      </w:r>
    </w:p>
    <w:p w:rsidR="00B03FC0" w:rsidRPr="001E4A1C" w:rsidRDefault="00B03FC0" w:rsidP="00B03FC0">
      <w:pPr>
        <w:rPr>
          <w:rStyle w:val="vi"/>
          <w:sz w:val="16"/>
        </w:rPr>
      </w:pPr>
      <w:proofErr w:type="gramStart"/>
      <w:r w:rsidRPr="001E4A1C">
        <w:rPr>
          <w:rStyle w:val="ssens"/>
          <w:u w:val="single"/>
        </w:rPr>
        <w:t>of</w:t>
      </w:r>
      <w:proofErr w:type="gramEnd"/>
      <w:r w:rsidRPr="001E4A1C">
        <w:rPr>
          <w:rStyle w:val="ssens"/>
          <w:u w:val="single"/>
        </w:rPr>
        <w:t xml:space="preserve"> or relating to it or itself especially as possessor, agent, or object of an action</w:t>
      </w:r>
      <w:r w:rsidRPr="001E4A1C">
        <w:rPr>
          <w:rStyle w:val="ssens"/>
          <w:sz w:val="16"/>
        </w:rPr>
        <w:t xml:space="preserve"> </w:t>
      </w:r>
      <w:r w:rsidRPr="001E4A1C">
        <w:rPr>
          <w:rStyle w:val="vi"/>
          <w:sz w:val="16"/>
        </w:rPr>
        <w:t xml:space="preserve">&lt;going to </w:t>
      </w:r>
      <w:r w:rsidRPr="001E4A1C">
        <w:rPr>
          <w:rStyle w:val="Emphasis"/>
          <w:sz w:val="16"/>
        </w:rPr>
        <w:t>its</w:t>
      </w:r>
      <w:r w:rsidRPr="001E4A1C">
        <w:rPr>
          <w:rStyle w:val="vi"/>
          <w:sz w:val="16"/>
        </w:rPr>
        <w:t xml:space="preserve"> kennel&gt;</w:t>
      </w:r>
      <w:r w:rsidRPr="001E4A1C">
        <w:rPr>
          <w:rStyle w:val="ssens"/>
          <w:sz w:val="16"/>
        </w:rPr>
        <w:t xml:space="preserve"> </w:t>
      </w:r>
      <w:r w:rsidRPr="001E4A1C">
        <w:rPr>
          <w:rStyle w:val="vi"/>
          <w:sz w:val="16"/>
        </w:rPr>
        <w:t xml:space="preserve">&lt;a child proud of </w:t>
      </w:r>
      <w:r w:rsidRPr="001E4A1C">
        <w:rPr>
          <w:rStyle w:val="Emphasis"/>
          <w:sz w:val="16"/>
        </w:rPr>
        <w:t>its</w:t>
      </w:r>
      <w:r w:rsidRPr="001E4A1C">
        <w:rPr>
          <w:rStyle w:val="vi"/>
          <w:sz w:val="16"/>
        </w:rPr>
        <w:t xml:space="preserve"> first drawings&gt;</w:t>
      </w:r>
      <w:r w:rsidRPr="001E4A1C">
        <w:rPr>
          <w:rStyle w:val="ssens"/>
          <w:sz w:val="16"/>
        </w:rPr>
        <w:t xml:space="preserve"> </w:t>
      </w:r>
      <w:r w:rsidRPr="001E4A1C">
        <w:rPr>
          <w:rStyle w:val="vi"/>
          <w:sz w:val="16"/>
        </w:rPr>
        <w:t>&lt;</w:t>
      </w:r>
      <w:r w:rsidRPr="001E4A1C">
        <w:rPr>
          <w:rStyle w:val="Emphasis"/>
          <w:sz w:val="16"/>
        </w:rPr>
        <w:t>its</w:t>
      </w:r>
      <w:r w:rsidRPr="001E4A1C">
        <w:rPr>
          <w:rStyle w:val="vi"/>
          <w:sz w:val="16"/>
        </w:rPr>
        <w:t xml:space="preserve"> final enactment into law&gt;</w:t>
      </w:r>
    </w:p>
    <w:p w:rsidR="00B03FC0" w:rsidRDefault="00B03FC0" w:rsidP="00B03FC0"/>
    <w:p w:rsidR="0071740E" w:rsidRDefault="0071740E" w:rsidP="0071740E">
      <w:pPr>
        <w:pStyle w:val="Heading3"/>
      </w:pPr>
      <w:proofErr w:type="spellStart"/>
      <w:r>
        <w:t>Its</w:t>
      </w:r>
      <w:proofErr w:type="spellEnd"/>
      <w:r>
        <w:t xml:space="preserve"> is exclusive</w:t>
      </w:r>
    </w:p>
    <w:p w:rsidR="0071740E" w:rsidRDefault="0071740E" w:rsidP="0071740E"/>
    <w:p w:rsidR="0071740E" w:rsidRPr="0087733E" w:rsidRDefault="0071740E" w:rsidP="0071740E">
      <w:pPr>
        <w:pStyle w:val="Heading4"/>
      </w:pPr>
      <w:r>
        <w:t xml:space="preserve">“Its” is a term of exclusion—the </w:t>
      </w:r>
      <w:proofErr w:type="spellStart"/>
      <w:r>
        <w:t>res</w:t>
      </w:r>
      <w:proofErr w:type="spellEnd"/>
      <w:r>
        <w:t xml:space="preserve"> is solely US commitments</w:t>
      </w:r>
    </w:p>
    <w:p w:rsidR="0071740E" w:rsidRPr="00380B8F" w:rsidRDefault="0071740E" w:rsidP="0071740E">
      <w:r w:rsidRPr="00CB5778">
        <w:rPr>
          <w:rStyle w:val="Style13ptBold"/>
        </w:rPr>
        <w:t xml:space="preserve">Supreme Court of Pennsylvania 13 </w:t>
      </w:r>
      <w:proofErr w:type="gramStart"/>
      <w:r>
        <w:t>( 77</w:t>
      </w:r>
      <w:proofErr w:type="gramEnd"/>
      <w:r>
        <w:t xml:space="preserve"> A.3d 619 (2013) NORFOLK SOUTHERN RAILWAY COMPANY, Appellee v. PUBLIC UTILITY COMMISSION, Appellant. Pennsylvania Department of Transportation, County of Lancaster, East </w:t>
      </w:r>
      <w:proofErr w:type="spellStart"/>
      <w:r>
        <w:t>Hempfield</w:t>
      </w:r>
      <w:proofErr w:type="spellEnd"/>
      <w:r>
        <w:t xml:space="preserve"> Township, </w:t>
      </w:r>
      <w:proofErr w:type="spellStart"/>
      <w:r>
        <w:t>Intervenors</w:t>
      </w:r>
      <w:proofErr w:type="spellEnd"/>
      <w:r>
        <w:t xml:space="preserve">. No. 62 MAP 2012 Supreme Court of Pennsylvania. Argued March 6, 2013. Decided October 2, 2013. </w:t>
      </w:r>
      <w:proofErr w:type="spellStart"/>
      <w:r>
        <w:t>Googlescholar</w:t>
      </w:r>
      <w:proofErr w:type="spellEnd"/>
      <w:r>
        <w:t xml:space="preserve"> case law, date accessed 11/7/20)</w:t>
      </w:r>
    </w:p>
    <w:p w:rsidR="0071740E" w:rsidRPr="00380B8F" w:rsidRDefault="0071740E" w:rsidP="0071740E">
      <w:r>
        <w:t xml:space="preserve">*Italics in original </w:t>
      </w:r>
    </w:p>
    <w:p w:rsidR="0071740E" w:rsidRDefault="0071740E" w:rsidP="0071740E">
      <w:r>
        <w:t xml:space="preserve">Substantively, Norfolk seeks this Court's endorsement of City of Chester's ownership litmus for transportation utilities. </w:t>
      </w:r>
      <w:proofErr w:type="gramStart"/>
      <w:r>
        <w:t>Norfolk believes that the ownership focus arises out of Section 2702(a) of the Public Utility Code, which establishes the PUC's jurisdiction over rail-highway crossings in the first instance</w:t>
      </w:r>
      <w:proofErr w:type="gramEnd"/>
      <w:r>
        <w:t xml:space="preserve">, </w:t>
      </w:r>
      <w:proofErr w:type="gramStart"/>
      <w:r w:rsidRPr="00380B8F">
        <w:rPr>
          <w:i/>
          <w:iCs/>
        </w:rPr>
        <w:t xml:space="preserve">see </w:t>
      </w:r>
      <w:r>
        <w:t xml:space="preserve">66 </w:t>
      </w:r>
      <w:proofErr w:type="spellStart"/>
      <w:r>
        <w:t>Pa.C.S</w:t>
      </w:r>
      <w:proofErr w:type="spellEnd"/>
      <w:proofErr w:type="gramEnd"/>
      <w:r>
        <w:t xml:space="preserve">. § 2702(a), and in light of which, Norfolk asserts, Section 2704(a) must be read. Norfolk contends that </w:t>
      </w:r>
      <w:r w:rsidRPr="00170C6A">
        <w:rPr>
          <w:rStyle w:val="StyleUnderline"/>
          <w:highlight w:val="yellow"/>
        </w:rPr>
        <w:t>Section 2702(a)</w:t>
      </w:r>
      <w:r w:rsidRPr="00170C6A">
        <w:rPr>
          <w:highlight w:val="yellow"/>
          <w:u w:val="single"/>
        </w:rPr>
        <w:t xml:space="preserve"> limits</w:t>
      </w:r>
      <w:r w:rsidRPr="00380B8F">
        <w:rPr>
          <w:u w:val="single"/>
        </w:rPr>
        <w:t xml:space="preserve"> the PUC's </w:t>
      </w:r>
      <w:r w:rsidRPr="00170C6A">
        <w:rPr>
          <w:highlight w:val="yellow"/>
          <w:u w:val="single"/>
        </w:rPr>
        <w:t>jurisdiction to</w:t>
      </w:r>
      <w:r w:rsidRPr="00380B8F">
        <w:rPr>
          <w:u w:val="single"/>
        </w:rPr>
        <w:t xml:space="preserve"> allocate costs associated with crossing projects only to a transportation utility which has constructed "</w:t>
      </w:r>
      <w:r w:rsidRPr="00170C6A">
        <w:rPr>
          <w:highlight w:val="yellow"/>
          <w:u w:val="single"/>
        </w:rPr>
        <w:t>its facilities</w:t>
      </w:r>
      <w:r w:rsidRPr="00380B8F">
        <w:rPr>
          <w:u w:val="single"/>
        </w:rPr>
        <w:t>" across a highway or where a highway has been constructed across "the facilities of any such public utility</w:t>
      </w:r>
      <w:r>
        <w:t xml:space="preserve">," 66 </w:t>
      </w:r>
      <w:proofErr w:type="spellStart"/>
      <w:r>
        <w:t>Pa.C.S</w:t>
      </w:r>
      <w:proofErr w:type="spellEnd"/>
      <w:r>
        <w:t xml:space="preserve">. § 2702(a). </w:t>
      </w:r>
      <w:r w:rsidRPr="00380B8F">
        <w:rPr>
          <w:i/>
          <w:iCs/>
        </w:rPr>
        <w:t>See</w:t>
      </w:r>
      <w:r>
        <w:t xml:space="preserve"> Brief for Norfolk at 12 ("</w:t>
      </w:r>
      <w:r w:rsidRPr="00170C6A">
        <w:rPr>
          <w:highlight w:val="yellow"/>
          <w:u w:val="single"/>
        </w:rPr>
        <w:t>The</w:t>
      </w:r>
      <w:r w:rsidRPr="00170C6A">
        <w:rPr>
          <w:highlight w:val="yellow"/>
        </w:rPr>
        <w:t xml:space="preserve"> </w:t>
      </w:r>
      <w:r w:rsidRPr="00170C6A">
        <w:rPr>
          <w:highlight w:val="yellow"/>
          <w:u w:val="single"/>
        </w:rPr>
        <w:t>usage of</w:t>
      </w:r>
      <w:r w:rsidRPr="00380B8F">
        <w:rPr>
          <w:u w:val="single"/>
        </w:rPr>
        <w:t xml:space="preserve"> the possessive pronoun `</w:t>
      </w:r>
      <w:r w:rsidRPr="00170C6A">
        <w:rPr>
          <w:highlight w:val="yellow"/>
          <w:u w:val="single"/>
        </w:rPr>
        <w:t>its</w:t>
      </w:r>
      <w:r w:rsidRPr="00380B8F">
        <w:rPr>
          <w:u w:val="single"/>
        </w:rPr>
        <w:t xml:space="preserve">' in conjunction with `facilities' </w:t>
      </w:r>
      <w:r w:rsidRPr="00170C6A">
        <w:rPr>
          <w:highlight w:val="yellow"/>
          <w:u w:val="single"/>
        </w:rPr>
        <w:t xml:space="preserve">signifies that </w:t>
      </w:r>
      <w:r w:rsidRPr="00170C6A">
        <w:rPr>
          <w:rStyle w:val="Emphasis"/>
          <w:highlight w:val="yellow"/>
        </w:rPr>
        <w:t>only</w:t>
      </w:r>
      <w:r w:rsidRPr="00170C6A">
        <w:rPr>
          <w:highlight w:val="yellow"/>
          <w:u w:val="single"/>
        </w:rPr>
        <w:t xml:space="preserve"> transportation utilities that </w:t>
      </w:r>
      <w:r w:rsidRPr="00170C6A">
        <w:rPr>
          <w:rStyle w:val="Emphasis"/>
          <w:i/>
          <w:highlight w:val="yellow"/>
        </w:rPr>
        <w:t>own</w:t>
      </w:r>
      <w:r w:rsidRPr="00170C6A">
        <w:rPr>
          <w:highlight w:val="yellow"/>
          <w:u w:val="single"/>
        </w:rPr>
        <w:t xml:space="preserve"> facilities at rail-highway crossings are `concerned parties' and </w:t>
      </w:r>
      <w:r w:rsidRPr="00645C1B">
        <w:rPr>
          <w:u w:val="single"/>
        </w:rPr>
        <w:t>therefore</w:t>
      </w:r>
      <w:r w:rsidRPr="00170C6A">
        <w:rPr>
          <w:highlight w:val="yellow"/>
          <w:u w:val="single"/>
        </w:rPr>
        <w:t xml:space="preserve"> subject to cost allocation.").</w:t>
      </w:r>
      <w:r>
        <w:t xml:space="preserve"> Indeed, as the County presaged, Norfolk relies upon this Court's conclusion in </w:t>
      </w:r>
      <w:r w:rsidRPr="00380B8F">
        <w:rPr>
          <w:i/>
          <w:iCs/>
        </w:rPr>
        <w:t>Pittsburgh Railways</w:t>
      </w:r>
      <w:r>
        <w:t xml:space="preserve"> that "[t]he transportation utilities </w:t>
      </w:r>
      <w:r w:rsidRPr="00380B8F">
        <w:rPr>
          <w:i/>
          <w:iCs/>
        </w:rPr>
        <w:t>[c]</w:t>
      </w:r>
      <w:proofErr w:type="spellStart"/>
      <w:r w:rsidRPr="00380B8F">
        <w:rPr>
          <w:i/>
          <w:iCs/>
        </w:rPr>
        <w:t>oncerned</w:t>
      </w:r>
      <w:proofErr w:type="spellEnd"/>
      <w:r>
        <w:t xml:space="preserve"> for purposes of assessment under [Section 2704(a)'s predecessor] are those whose facilities are constructed or located at [the relevant] crossing." </w:t>
      </w:r>
      <w:r w:rsidRPr="00380B8F">
        <w:rPr>
          <w:i/>
          <w:iCs/>
        </w:rPr>
        <w:t>Pittsburgh Railways</w:t>
      </w:r>
      <w:r>
        <w:t xml:space="preserve">, 427 Pa. at 569, 237 A.2d at 606 (emphasis added); </w:t>
      </w:r>
      <w:r w:rsidRPr="00380B8F">
        <w:rPr>
          <w:i/>
          <w:iCs/>
        </w:rPr>
        <w:t>accord Lehigh Valley R.R.</w:t>
      </w:r>
      <w:r>
        <w:t xml:space="preserve">, 105 </w:t>
      </w:r>
      <w:proofErr w:type="spellStart"/>
      <w:r>
        <w:t>Pa.Super</w:t>
      </w:r>
      <w:proofErr w:type="spellEnd"/>
      <w:r>
        <w:t xml:space="preserve">. </w:t>
      </w:r>
      <w:proofErr w:type="gramStart"/>
      <w:r>
        <w:t>at</w:t>
      </w:r>
      <w:proofErr w:type="gramEnd"/>
      <w:r>
        <w:t xml:space="preserve"> 428, 161 A. at 424 ("It is the presence and ownership of the track involved, not any benefit conferred, which places liability on the railroad."). Norfolk finds </w:t>
      </w:r>
      <w:r w:rsidRPr="00380B8F">
        <w:rPr>
          <w:i/>
          <w:iCs/>
        </w:rPr>
        <w:t>City of Chester</w:t>
      </w:r>
      <w:r>
        <w:t xml:space="preserve"> to be in close accord with this line of authority.</w:t>
      </w:r>
    </w:p>
    <w:p w:rsidR="0071740E" w:rsidRDefault="0071740E" w:rsidP="0071740E"/>
    <w:p w:rsidR="0071740E" w:rsidRPr="0071740E" w:rsidRDefault="0071740E" w:rsidP="0071740E"/>
    <w:p w:rsidR="0071740E" w:rsidRPr="00F616DE" w:rsidRDefault="0071740E" w:rsidP="0071740E">
      <w:pPr>
        <w:keepNext/>
        <w:keepLines/>
        <w:spacing w:before="40" w:after="0"/>
        <w:outlineLvl w:val="3"/>
        <w:rPr>
          <w:rFonts w:asciiTheme="minorHAnsi" w:eastAsiaTheme="majorEastAsia" w:hAnsiTheme="minorHAnsi" w:cstheme="minorHAnsi"/>
          <w:b/>
          <w:iCs/>
          <w:sz w:val="26"/>
        </w:rPr>
      </w:pPr>
      <w:r w:rsidRPr="00F616DE">
        <w:rPr>
          <w:rFonts w:asciiTheme="minorHAnsi" w:eastAsiaTheme="majorEastAsia" w:hAnsiTheme="minorHAnsi" w:cstheme="minorHAnsi"/>
          <w:b/>
          <w:iCs/>
          <w:sz w:val="26"/>
        </w:rPr>
        <w:t xml:space="preserve">“Its” is </w:t>
      </w:r>
      <w:r w:rsidRPr="00F616DE">
        <w:rPr>
          <w:rFonts w:asciiTheme="minorHAnsi" w:eastAsiaTheme="majorEastAsia" w:hAnsiTheme="minorHAnsi" w:cstheme="minorHAnsi"/>
          <w:b/>
          <w:iCs/>
          <w:sz w:val="26"/>
          <w:u w:val="single"/>
        </w:rPr>
        <w:t>exclusive</w:t>
      </w:r>
      <w:r w:rsidRPr="00F616DE">
        <w:rPr>
          <w:rFonts w:asciiTheme="minorHAnsi" w:eastAsiaTheme="majorEastAsia" w:hAnsiTheme="minorHAnsi" w:cstheme="minorHAnsi"/>
          <w:b/>
          <w:iCs/>
          <w:sz w:val="26"/>
        </w:rPr>
        <w:t xml:space="preserve">---legal interpretations mean the plan must </w:t>
      </w:r>
      <w:r>
        <w:rPr>
          <w:rFonts w:asciiTheme="minorHAnsi" w:eastAsiaTheme="majorEastAsia" w:hAnsiTheme="minorHAnsi" w:cstheme="minorHAnsi"/>
          <w:b/>
          <w:iCs/>
          <w:sz w:val="26"/>
        </w:rPr>
        <w:t>reduce</w:t>
      </w:r>
      <w:r w:rsidRPr="00F616DE">
        <w:rPr>
          <w:rFonts w:asciiTheme="minorHAnsi" w:eastAsiaTheme="majorEastAsia" w:hAnsiTheme="minorHAnsi" w:cstheme="minorHAnsi"/>
          <w:b/>
          <w:iCs/>
          <w:sz w:val="26"/>
        </w:rPr>
        <w:t xml:space="preserve"> </w:t>
      </w:r>
      <w:r w:rsidRPr="00F616DE">
        <w:rPr>
          <w:rFonts w:asciiTheme="minorHAnsi" w:eastAsiaTheme="majorEastAsia" w:hAnsiTheme="minorHAnsi" w:cstheme="minorHAnsi"/>
          <w:b/>
          <w:iCs/>
          <w:sz w:val="26"/>
          <w:u w:val="single"/>
        </w:rPr>
        <w:t>solely</w:t>
      </w:r>
      <w:r w:rsidRPr="00F616DE">
        <w:rPr>
          <w:rFonts w:asciiTheme="minorHAnsi" w:eastAsiaTheme="majorEastAsia" w:hAnsiTheme="minorHAnsi" w:cstheme="minorHAnsi"/>
          <w:b/>
          <w:iCs/>
          <w:sz w:val="26"/>
        </w:rPr>
        <w:t xml:space="preserve"> </w:t>
      </w:r>
      <w:r>
        <w:rPr>
          <w:rFonts w:asciiTheme="minorHAnsi" w:eastAsiaTheme="majorEastAsia" w:hAnsiTheme="minorHAnsi" w:cstheme="minorHAnsi"/>
          <w:b/>
          <w:iCs/>
          <w:sz w:val="26"/>
        </w:rPr>
        <w:t>USFG commitments in the pact</w:t>
      </w:r>
    </w:p>
    <w:p w:rsidR="0071740E" w:rsidRPr="00847F1D" w:rsidRDefault="0071740E" w:rsidP="0071740E">
      <w:pPr>
        <w:rPr>
          <w:rFonts w:asciiTheme="minorHAnsi" w:hAnsiTheme="minorHAnsi" w:cstheme="minorHAnsi"/>
          <w:b/>
        </w:rPr>
      </w:pPr>
      <w:r w:rsidRPr="00F616DE">
        <w:rPr>
          <w:rFonts w:asciiTheme="minorHAnsi" w:hAnsiTheme="minorHAnsi" w:cstheme="minorHAnsi"/>
        </w:rPr>
        <w:t xml:space="preserve">Douglas F. </w:t>
      </w:r>
      <w:r w:rsidRPr="00F42F14">
        <w:rPr>
          <w:rStyle w:val="Style13ptBold"/>
        </w:rPr>
        <w:t>Brent 10</w:t>
      </w:r>
      <w:r w:rsidRPr="00F616DE">
        <w:rPr>
          <w:rFonts w:asciiTheme="minorHAnsi" w:hAnsiTheme="minorHAnsi" w:cstheme="minorHAnsi"/>
          <w:b/>
        </w:rPr>
        <w:t>,</w:t>
      </w:r>
      <w:r w:rsidRPr="00F616DE">
        <w:rPr>
          <w:rFonts w:asciiTheme="minorHAnsi" w:hAnsiTheme="minorHAnsi" w:cstheme="minorHAnsi"/>
        </w:rPr>
        <w:t xml:space="preserve"> attorney, June 2, 2010, “Reply Brief on Threshold Issues of Cricket Communications, Inc.,” online: </w:t>
      </w:r>
      <w:hyperlink r:id="rId17" w:history="1">
        <w:r w:rsidRPr="00F616DE">
          <w:rPr>
            <w:rFonts w:asciiTheme="minorHAnsi" w:hAnsiTheme="minorHAnsi" w:cstheme="minorHAnsi"/>
          </w:rPr>
          <w:t>http://psc.ky.gov/PSCSCF/2010%20cases/2010-00131/20100602_Crickets_Reply_Brief_on_Threshold_Issues.PDF</w:t>
        </w:r>
      </w:hyperlink>
      <w:r w:rsidRPr="00F616DE">
        <w:rPr>
          <w:rFonts w:asciiTheme="minorHAnsi" w:hAnsiTheme="minorHAnsi" w:cstheme="minorHAnsi"/>
        </w:rPr>
        <w:t xml:space="preserve">) </w:t>
      </w:r>
      <w:r w:rsidRPr="00F616DE">
        <w:rPr>
          <w:rFonts w:asciiTheme="minorHAnsi" w:hAnsiTheme="minorHAnsi" w:cstheme="minorHAnsi"/>
          <w:b/>
        </w:rPr>
        <w:t>Italics and bold in the original</w:t>
      </w:r>
    </w:p>
    <w:p w:rsidR="0071740E" w:rsidRPr="00F616DE" w:rsidRDefault="0071740E" w:rsidP="0071740E">
      <w:pPr>
        <w:rPr>
          <w:rFonts w:asciiTheme="minorHAnsi" w:hAnsiTheme="minorHAnsi" w:cstheme="minorHAnsi"/>
        </w:rPr>
      </w:pPr>
      <w:r w:rsidRPr="00F616DE">
        <w:rPr>
          <w:rFonts w:asciiTheme="minorHAnsi" w:hAnsiTheme="minorHAnsi" w:cstheme="minorHAnsi"/>
        </w:rPr>
        <w:t xml:space="preserve">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t>
      </w:r>
      <w:proofErr w:type="gramStart"/>
      <w:r w:rsidRPr="00F616DE">
        <w:rPr>
          <w:rFonts w:asciiTheme="minorHAnsi" w:hAnsiTheme="minorHAnsi" w:cstheme="minorHAnsi"/>
        </w:rPr>
        <w:t>was extended</w:t>
      </w:r>
      <w:proofErr w:type="gramEnd"/>
      <w:r w:rsidRPr="00F616DE">
        <w:rPr>
          <w:rFonts w:asciiTheme="minorHAnsi" w:hAnsiTheme="minorHAnsi" w:cstheme="minorHAnsi"/>
        </w:rPr>
        <w:t>, Cricket is precluded from extending the term of its agreement with AT&amp;T. Id</w:t>
      </w:r>
    </w:p>
    <w:p w:rsidR="0071740E" w:rsidRPr="00F616DE" w:rsidRDefault="0071740E" w:rsidP="0071740E">
      <w:pPr>
        <w:rPr>
          <w:rFonts w:asciiTheme="minorHAnsi" w:hAnsiTheme="minorHAnsi" w:cstheme="minorHAnsi"/>
        </w:rPr>
      </w:pPr>
      <w:proofErr w:type="gramStart"/>
      <w:r w:rsidRPr="00F616DE">
        <w:rPr>
          <w:rFonts w:asciiTheme="minorHAnsi" w:hAnsiTheme="minorHAnsi" w:cstheme="minorHAnsi"/>
        </w:rPr>
        <w:t>This  argument</w:t>
      </w:r>
      <w:proofErr w:type="gramEnd"/>
      <w:r w:rsidRPr="00F616DE">
        <w:rPr>
          <w:rFonts w:asciiTheme="minorHAnsi" w:hAnsiTheme="minorHAnsi" w:cstheme="minorHAnsi"/>
        </w:rPr>
        <w:t xml:space="preserve">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w:t>
      </w:r>
      <w:proofErr w:type="gramStart"/>
      <w:r w:rsidRPr="00F616DE">
        <w:rPr>
          <w:rFonts w:asciiTheme="minorHAnsi" w:hAnsiTheme="minorHAnsi" w:cstheme="minorHAnsi"/>
        </w:rPr>
        <w:t>one and the</w:t>
      </w:r>
      <w:proofErr w:type="gramEnd"/>
      <w:r w:rsidRPr="00F616DE">
        <w:rPr>
          <w:rFonts w:asciiTheme="minorHAnsi" w:hAnsiTheme="minorHAnsi" w:cstheme="minorHAnsi"/>
        </w:rPr>
        <w:t xml:space="preserve"> same.</w:t>
      </w:r>
    </w:p>
    <w:p w:rsidR="0071740E" w:rsidRPr="0071740E" w:rsidRDefault="0071740E" w:rsidP="0071740E">
      <w:pPr>
        <w:rPr>
          <w:rFonts w:asciiTheme="minorHAnsi" w:hAnsiTheme="minorHAnsi" w:cstheme="minorHAnsi"/>
        </w:rPr>
      </w:pPr>
      <w:r w:rsidRPr="00F616DE">
        <w:rPr>
          <w:rFonts w:asciiTheme="minorHAnsi" w:hAnsiTheme="minorHAnsi" w:cstheme="minorHAnsi"/>
        </w:rPr>
        <w:t xml:space="preserve">Upon </w:t>
      </w:r>
      <w:proofErr w:type="gramStart"/>
      <w:r w:rsidRPr="00F616DE">
        <w:rPr>
          <w:rFonts w:asciiTheme="minorHAnsi" w:hAnsiTheme="minorHAnsi" w:cstheme="minorHAnsi"/>
        </w:rPr>
        <w:t>this  unstated</w:t>
      </w:r>
      <w:proofErr w:type="gramEnd"/>
      <w:r w:rsidRPr="00F616DE">
        <w:rPr>
          <w:rFonts w:asciiTheme="minorHAnsi" w:hAnsiTheme="minorHAnsi" w:cstheme="minorHAnsi"/>
        </w:rPr>
        <w:t xml:space="preserve"> (and inaccurate) premise AT&amp;T asserts that “</w:t>
      </w:r>
      <w:r w:rsidRPr="00F616DE">
        <w:rPr>
          <w:rFonts w:asciiTheme="minorHAnsi" w:hAnsiTheme="minorHAnsi" w:cstheme="minorHAnsi"/>
          <w:b/>
          <w:i/>
        </w:rPr>
        <w:t>the ICA</w:t>
      </w:r>
      <w:r w:rsidRPr="00F616DE">
        <w:rPr>
          <w:rFonts w:asciiTheme="minorHAnsi" w:hAnsiTheme="minorHAnsi" w:cstheme="minorHAnsi"/>
        </w:rPr>
        <w:t xml:space="preserve"> was already extended”; id. </w:t>
      </w:r>
      <w:proofErr w:type="gramStart"/>
      <w:r w:rsidRPr="00F616DE">
        <w:rPr>
          <w:rFonts w:asciiTheme="minorHAnsi" w:hAnsiTheme="minorHAnsi" w:cstheme="minorHAnsi"/>
        </w:rPr>
        <w:t>at</w:t>
      </w:r>
      <w:proofErr w:type="gramEnd"/>
      <w:r w:rsidRPr="00F616DE">
        <w:rPr>
          <w:rFonts w:asciiTheme="minorHAnsi" w:hAnsiTheme="minorHAnsi" w:cstheme="minorHAnsi"/>
        </w:rPr>
        <w:t xml:space="preserve"> 14, and “</w:t>
      </w:r>
      <w:r w:rsidRPr="00F616DE">
        <w:rPr>
          <w:rFonts w:asciiTheme="minorHAnsi" w:hAnsiTheme="minorHAnsi" w:cstheme="minorHAnsi"/>
          <w:b/>
          <w:i/>
        </w:rPr>
        <w:t>the ICA</w:t>
      </w:r>
      <w:r w:rsidRPr="00F616DE">
        <w:rPr>
          <w:rFonts w:asciiTheme="minorHAnsi" w:hAnsiTheme="minorHAnsi" w:cstheme="minorHAnsi"/>
        </w:rPr>
        <w:t xml:space="preserve"> Cricket seeks to extend was extended by Sprint . . . .”; id. </w:t>
      </w:r>
      <w:proofErr w:type="gramStart"/>
      <w:r w:rsidRPr="00F616DE">
        <w:rPr>
          <w:rFonts w:asciiTheme="minorHAnsi" w:hAnsiTheme="minorHAnsi" w:cstheme="minorHAnsi"/>
        </w:rPr>
        <w:t>at</w:t>
      </w:r>
      <w:proofErr w:type="gramEnd"/>
      <w:r w:rsidRPr="00F616DE">
        <w:rPr>
          <w:rFonts w:asciiTheme="minorHAnsi" w:hAnsiTheme="minorHAnsi" w:cstheme="minorHAnsi"/>
        </w:rPr>
        <w:t xml:space="preserve"> 15, and, finally, “Cricket cannot extend </w:t>
      </w:r>
      <w:r w:rsidRPr="00F616DE">
        <w:rPr>
          <w:rFonts w:asciiTheme="minorHAnsi" w:hAnsiTheme="minorHAnsi" w:cstheme="minorHAnsi"/>
          <w:b/>
          <w:i/>
        </w:rPr>
        <w:t>the same ICA</w:t>
      </w:r>
      <w:r w:rsidRPr="00F616DE">
        <w:rPr>
          <w:rFonts w:asciiTheme="minorHAnsi" w:hAnsiTheme="minorHAnsi" w:cstheme="minorHAnsi"/>
        </w:rPr>
        <w:t xml:space="preserve"> a second time . . . .” Id. (emphasis added in all). Note that in the quoted portions of the AT&amp;T brief (and </w:t>
      </w:r>
      <w:r w:rsidRPr="0071740E">
        <w:rPr>
          <w:rFonts w:asciiTheme="minorHAnsi" w:hAnsiTheme="minorHAnsi" w:cstheme="minorHAnsi"/>
        </w:rPr>
        <w:t xml:space="preserve">elsewhere) </w:t>
      </w:r>
      <w:r w:rsidRPr="0071740E">
        <w:rPr>
          <w:rFonts w:asciiTheme="minorHAnsi" w:hAnsiTheme="minorHAnsi" w:cstheme="minorHAnsi"/>
          <w:u w:val="single"/>
        </w:rPr>
        <w:t>AT&amp;T uses vague and imprecise language</w:t>
      </w:r>
      <w:r w:rsidRPr="0071740E">
        <w:rPr>
          <w:rFonts w:asciiTheme="minorHAnsi" w:hAnsiTheme="minorHAnsi" w:cstheme="minorHAnsi"/>
        </w:rPr>
        <w:t xml:space="preserve"> when referring to either the Sprint Kentucky Agreement, or the Cricket Kentucky Agreement, i</w:t>
      </w:r>
      <w:r w:rsidRPr="0071740E">
        <w:rPr>
          <w:rFonts w:asciiTheme="minorHAnsi" w:hAnsiTheme="minorHAnsi" w:cstheme="minorHAnsi"/>
          <w:u w:val="single"/>
        </w:rPr>
        <w:t xml:space="preserve">n hopes that the Commission will treat the two contracts as </w:t>
      </w:r>
      <w:proofErr w:type="gramStart"/>
      <w:r w:rsidRPr="0071740E">
        <w:rPr>
          <w:rFonts w:asciiTheme="minorHAnsi" w:hAnsiTheme="minorHAnsi" w:cstheme="minorHAnsi"/>
        </w:rPr>
        <w:t>one and</w:t>
      </w:r>
      <w:r w:rsidRPr="0071740E">
        <w:rPr>
          <w:rFonts w:asciiTheme="minorHAnsi" w:hAnsiTheme="minorHAnsi" w:cstheme="minorHAnsi"/>
          <w:u w:val="single"/>
        </w:rPr>
        <w:t xml:space="preserve"> the</w:t>
      </w:r>
      <w:proofErr w:type="gramEnd"/>
      <w:r w:rsidRPr="0071740E">
        <w:rPr>
          <w:rFonts w:asciiTheme="minorHAnsi" w:hAnsiTheme="minorHAnsi" w:cstheme="minorHAnsi"/>
          <w:u w:val="single"/>
        </w:rPr>
        <w:t xml:space="preserve"> same</w:t>
      </w:r>
      <w:r w:rsidRPr="0071740E">
        <w:rPr>
          <w:rFonts w:asciiTheme="minorHAnsi" w:hAnsiTheme="minorHAnsi" w:cstheme="minorHAnsi"/>
        </w:rPr>
        <w:t>.</w:t>
      </w:r>
    </w:p>
    <w:p w:rsidR="0071740E" w:rsidRPr="0071740E" w:rsidRDefault="0071740E" w:rsidP="0071740E">
      <w:pPr>
        <w:rPr>
          <w:rFonts w:asciiTheme="minorHAnsi" w:hAnsiTheme="minorHAnsi" w:cstheme="minorHAnsi"/>
        </w:rPr>
      </w:pPr>
      <w:proofErr w:type="gramStart"/>
      <w:r w:rsidRPr="0071740E">
        <w:rPr>
          <w:rFonts w:asciiTheme="minorHAnsi" w:hAnsiTheme="minorHAnsi" w:cstheme="minorHAnsi"/>
        </w:rPr>
        <w:t>But  it</w:t>
      </w:r>
      <w:proofErr w:type="gramEnd"/>
      <w:r w:rsidRPr="0071740E">
        <w:rPr>
          <w:rFonts w:asciiTheme="minorHAnsi" w:hAnsiTheme="minorHAnsi" w:cstheme="minorHAnsi"/>
        </w:rPr>
        <w:t xml:space="preserve"> would be a mistake to do so.  The contract governing AT&amp;T’s duties and obligations with Sprint is a legally distinct and separate contract from that which governs AT&amp;T’s duties with Cricket. The </w:t>
      </w:r>
      <w:proofErr w:type="gramStart"/>
      <w:r w:rsidRPr="0071740E">
        <w:rPr>
          <w:rFonts w:asciiTheme="minorHAnsi" w:hAnsiTheme="minorHAnsi" w:cstheme="minorHAnsi"/>
        </w:rPr>
        <w:t>Sprint Kentucky Agreement was approved by the Commission in September of 2001 in Case Number 2000-00480</w:t>
      </w:r>
      <w:proofErr w:type="gramEnd"/>
      <w:r w:rsidRPr="0071740E">
        <w:rPr>
          <w:rFonts w:asciiTheme="minorHAnsi" w:hAnsiTheme="minorHAnsi" w:cstheme="minorHAnsi"/>
        </w:rPr>
        <w:t xml:space="preserve">. The </w:t>
      </w:r>
      <w:proofErr w:type="gramStart"/>
      <w:r w:rsidRPr="0071740E">
        <w:rPr>
          <w:rFonts w:asciiTheme="minorHAnsi" w:hAnsiTheme="minorHAnsi" w:cstheme="minorHAnsi"/>
        </w:rPr>
        <w:t>Cricket Kentucky Agreement was approved by the Commission in September of 2008 in Case Number 2008-033 1</w:t>
      </w:r>
      <w:proofErr w:type="gramEnd"/>
      <w:r w:rsidRPr="0071740E">
        <w:rPr>
          <w:rFonts w:asciiTheme="minorHAnsi" w:hAnsiTheme="minorHAnsi" w:cstheme="minorHAnsi"/>
        </w:rPr>
        <w:t>.</w:t>
      </w:r>
    </w:p>
    <w:p w:rsidR="0071740E" w:rsidRPr="00F616DE" w:rsidRDefault="0071740E" w:rsidP="0071740E">
      <w:pPr>
        <w:rPr>
          <w:rFonts w:asciiTheme="minorHAnsi" w:hAnsiTheme="minorHAnsi" w:cstheme="minorHAnsi"/>
        </w:rPr>
      </w:pPr>
      <w:r w:rsidRPr="0071740E">
        <w:rPr>
          <w:rFonts w:asciiTheme="minorHAnsi" w:hAnsiTheme="minorHAnsi" w:cstheme="minorHAnsi"/>
          <w:u w:val="single"/>
        </w:rPr>
        <w:t xml:space="preserve">AT&amp;T ignores </w:t>
      </w:r>
      <w:r w:rsidRPr="0071740E">
        <w:rPr>
          <w:rFonts w:asciiTheme="minorHAnsi" w:hAnsiTheme="minorHAnsi" w:cstheme="minorHAnsi"/>
        </w:rPr>
        <w:t>the fact</w:t>
      </w:r>
      <w:r w:rsidRPr="0071740E">
        <w:rPr>
          <w:rFonts w:asciiTheme="minorHAnsi" w:hAnsiTheme="minorHAnsi" w:cstheme="minorHAnsi"/>
          <w:u w:val="single"/>
        </w:rPr>
        <w:t xml:space="preserve"> that these are two separate and distinct contracts because it knows that the merger commitments apply to </w:t>
      </w:r>
      <w:r w:rsidRPr="0071740E">
        <w:rPr>
          <w:rFonts w:asciiTheme="minorHAnsi" w:hAnsiTheme="minorHAnsi" w:cstheme="minorHAnsi"/>
          <w:b/>
          <w:i/>
          <w:u w:val="single"/>
        </w:rPr>
        <w:t>each</w:t>
      </w:r>
      <w:r w:rsidRPr="0071740E">
        <w:rPr>
          <w:rFonts w:asciiTheme="minorHAnsi" w:hAnsiTheme="minorHAnsi" w:cstheme="minorHAnsi"/>
          <w:u w:val="single"/>
        </w:rPr>
        <w:t xml:space="preserve"> agreement</w:t>
      </w:r>
      <w:r w:rsidRPr="0071740E">
        <w:rPr>
          <w:rFonts w:asciiTheme="minorHAnsi" w:hAnsiTheme="minorHAnsi" w:cstheme="minorHAnsi"/>
        </w:rPr>
        <w:t xml:space="preserve"> that</w:t>
      </w:r>
      <w:r w:rsidRPr="00F616DE">
        <w:rPr>
          <w:rFonts w:asciiTheme="minorHAnsi" w:hAnsiTheme="minorHAnsi" w:cstheme="minorHAnsi"/>
        </w:rPr>
        <w:t xml:space="preserve"> an individual telecommunications carrier has with AT&amp;T. Notably, Merger Commitment 7.4 states that “AT&amp;T/BellSouth ILECs shall permit </w:t>
      </w:r>
      <w:r w:rsidRPr="00F616DE">
        <w:rPr>
          <w:rFonts w:asciiTheme="minorHAnsi" w:hAnsiTheme="minorHAnsi" w:cstheme="minorHAnsi"/>
          <w:b/>
          <w:i/>
        </w:rPr>
        <w:t>a requesting telecommunications carrier</w:t>
      </w:r>
      <w:r w:rsidRPr="00F616DE">
        <w:rPr>
          <w:rFonts w:asciiTheme="minorHAnsi" w:hAnsiTheme="minorHAnsi" w:cstheme="minorHAnsi"/>
        </w:rPr>
        <w:t xml:space="preserve"> to extend </w:t>
      </w:r>
      <w:r w:rsidRPr="00F616DE">
        <w:rPr>
          <w:rFonts w:asciiTheme="minorHAnsi" w:hAnsiTheme="minorHAnsi" w:cstheme="minorHAnsi"/>
          <w:b/>
          <w:i/>
        </w:rPr>
        <w:t>its</w:t>
      </w:r>
      <w:r w:rsidRPr="00F616DE">
        <w:rPr>
          <w:rFonts w:asciiTheme="minorHAnsi" w:hAnsiTheme="minorHAnsi" w:cstheme="minorHAnsi"/>
        </w:rPr>
        <w:t xml:space="preserve"> current interconnection agreement . . . . As written, </w:t>
      </w:r>
      <w:r w:rsidRPr="00170C6A">
        <w:rPr>
          <w:rFonts w:asciiTheme="minorHAnsi" w:hAnsiTheme="minorHAnsi" w:cstheme="minorHAnsi"/>
          <w:highlight w:val="yellow"/>
          <w:u w:val="single"/>
        </w:rPr>
        <w:t>the commitment allows any carrier to extend “</w:t>
      </w:r>
      <w:r w:rsidRPr="00170C6A">
        <w:rPr>
          <w:rFonts w:asciiTheme="minorHAnsi" w:hAnsiTheme="minorHAnsi" w:cstheme="minorHAnsi"/>
          <w:b/>
          <w:i/>
          <w:highlight w:val="yellow"/>
          <w:u w:val="single"/>
        </w:rPr>
        <w:t>its</w:t>
      </w:r>
      <w:r w:rsidRPr="00170C6A">
        <w:rPr>
          <w:rFonts w:asciiTheme="minorHAnsi" w:hAnsiTheme="minorHAnsi" w:cstheme="minorHAnsi"/>
          <w:highlight w:val="yellow"/>
          <w:u w:val="single"/>
        </w:rPr>
        <w:t>” agreement</w:t>
      </w:r>
      <w:r w:rsidRPr="00F616DE">
        <w:rPr>
          <w:rFonts w:asciiTheme="minorHAnsi" w:hAnsiTheme="minorHAnsi" w:cstheme="minorHAnsi"/>
        </w:rPr>
        <w:t>. Clearly, the use of the pronoun</w:t>
      </w:r>
      <w:r w:rsidRPr="00170C6A">
        <w:rPr>
          <w:rFonts w:asciiTheme="minorHAnsi" w:hAnsiTheme="minorHAnsi" w:cstheme="minorHAnsi"/>
          <w:highlight w:val="yellow"/>
          <w:u w:val="single"/>
        </w:rPr>
        <w:t xml:space="preserve"> “its” </w:t>
      </w:r>
      <w:r w:rsidRPr="00F616DE">
        <w:rPr>
          <w:rFonts w:asciiTheme="minorHAnsi" w:hAnsiTheme="minorHAnsi" w:cstheme="minorHAnsi"/>
        </w:rPr>
        <w:t xml:space="preserve">in this context </w:t>
      </w:r>
      <w:r w:rsidRPr="00170C6A">
        <w:rPr>
          <w:rFonts w:asciiTheme="minorHAnsi" w:hAnsiTheme="minorHAnsi" w:cstheme="minorHAnsi"/>
          <w:highlight w:val="yellow"/>
          <w:u w:val="single"/>
        </w:rPr>
        <w:t>is possessive</w:t>
      </w:r>
      <w:r w:rsidRPr="00F616DE">
        <w:rPr>
          <w:rFonts w:asciiTheme="minorHAnsi" w:hAnsiTheme="minorHAnsi" w:cstheme="minorHAnsi"/>
        </w:rPr>
        <w:t>, such that</w:t>
      </w:r>
      <w:r w:rsidRPr="00170C6A">
        <w:rPr>
          <w:rFonts w:asciiTheme="minorHAnsi" w:hAnsiTheme="minorHAnsi" w:cstheme="minorHAnsi"/>
          <w:highlight w:val="yellow"/>
          <w:u w:val="single"/>
        </w:rPr>
        <w:t xml:space="preserve"> the term “its” means - </w:t>
      </w:r>
      <w:r w:rsidRPr="00170C6A">
        <w:rPr>
          <w:rFonts w:asciiTheme="minorHAnsi" w:hAnsiTheme="minorHAnsi" w:cstheme="minorHAnsi"/>
          <w:b/>
          <w:i/>
          <w:highlight w:val="yellow"/>
          <w:u w:val="single"/>
        </w:rPr>
        <w:t>that</w:t>
      </w:r>
      <w:r w:rsidRPr="00170C6A">
        <w:rPr>
          <w:rFonts w:asciiTheme="minorHAnsi" w:hAnsiTheme="minorHAnsi" w:cstheme="minorHAnsi"/>
          <w:highlight w:val="yellow"/>
          <w:u w:val="single"/>
        </w:rPr>
        <w:t xml:space="preserve"> particular carrier’s agreement</w:t>
      </w:r>
      <w:r w:rsidRPr="00F616DE">
        <w:rPr>
          <w:rFonts w:asciiTheme="minorHAnsi" w:hAnsiTheme="minorHAnsi" w:cstheme="minorHAnsi"/>
        </w:rPr>
        <w:t xml:space="preserve"> with AT&amp;T </w:t>
      </w:r>
      <w:r w:rsidRPr="00F616DE">
        <w:rPr>
          <w:rFonts w:asciiTheme="minorHAnsi" w:hAnsiTheme="minorHAnsi" w:cstheme="minorHAnsi"/>
          <w:b/>
          <w:iCs/>
          <w:u w:val="single"/>
          <w:bdr w:val="single" w:sz="24" w:space="0" w:color="auto"/>
        </w:rPr>
        <w:t>(</w:t>
      </w:r>
      <w:r w:rsidRPr="00170C6A">
        <w:rPr>
          <w:rFonts w:asciiTheme="minorHAnsi" w:hAnsiTheme="minorHAnsi" w:cstheme="minorHAnsi"/>
          <w:b/>
          <w:iCs/>
          <w:highlight w:val="yellow"/>
          <w:u w:val="single"/>
          <w:bdr w:val="single" w:sz="24" w:space="0" w:color="auto"/>
        </w:rPr>
        <w:t>and not any other carrier’s agreement</w:t>
      </w:r>
      <w:r w:rsidRPr="00F616DE">
        <w:rPr>
          <w:rFonts w:asciiTheme="minorHAnsi" w:hAnsiTheme="minorHAnsi" w:cstheme="minorHAnsi"/>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w:t>
      </w:r>
      <w:proofErr w:type="gramStart"/>
      <w:r w:rsidRPr="00F616DE">
        <w:rPr>
          <w:rFonts w:asciiTheme="minorHAnsi" w:hAnsiTheme="minorHAnsi" w:cstheme="minorHAnsi"/>
        </w:rPr>
        <w:t>has been extended</w:t>
      </w:r>
      <w:proofErr w:type="gramEnd"/>
      <w:r w:rsidRPr="00F616DE">
        <w:rPr>
          <w:rFonts w:asciiTheme="minorHAnsi" w:hAnsiTheme="minorHAnsi" w:cstheme="minorHAnsi"/>
        </w:rPr>
        <w:t>).</w:t>
      </w:r>
    </w:p>
    <w:p w:rsidR="0071740E" w:rsidRDefault="0071740E" w:rsidP="0071740E"/>
    <w:p w:rsidR="0071740E" w:rsidRDefault="0071740E" w:rsidP="0071740E">
      <w:pPr>
        <w:pStyle w:val="Heading3"/>
      </w:pPr>
      <w:r>
        <w:t>Its means ownership of</w:t>
      </w:r>
    </w:p>
    <w:p w:rsidR="0071740E" w:rsidRPr="00605A65" w:rsidRDefault="0071740E" w:rsidP="0071740E">
      <w:pPr>
        <w:pStyle w:val="Heading4"/>
      </w:pPr>
      <w:r w:rsidRPr="00605A65">
        <w:t>‘Its’ is a possessive pronoun showing ownership</w:t>
      </w:r>
    </w:p>
    <w:p w:rsidR="0071740E" w:rsidRPr="001E4A1C" w:rsidRDefault="0071740E" w:rsidP="0071740E">
      <w:pPr>
        <w:rPr>
          <w:b/>
        </w:rPr>
      </w:pPr>
      <w:r w:rsidRPr="001E4A1C">
        <w:rPr>
          <w:b/>
        </w:rPr>
        <w:t xml:space="preserve">Glossary of English Grammar Terms, 2005  </w:t>
      </w:r>
    </w:p>
    <w:p w:rsidR="0071740E" w:rsidRPr="001E4A1C" w:rsidRDefault="0071740E" w:rsidP="0071740E">
      <w:r w:rsidRPr="001E4A1C">
        <w:t>(http://www.usingenglish.com/glossary/possessive-pronoun.html)</w:t>
      </w:r>
    </w:p>
    <w:p w:rsidR="0071740E" w:rsidRPr="001E4A1C" w:rsidRDefault="0071740E" w:rsidP="0071740E">
      <w:r w:rsidRPr="001E4A1C">
        <w:t xml:space="preserve">Mine, yours, his, hers, </w:t>
      </w:r>
      <w:r w:rsidRPr="001E4A1C">
        <w:rPr>
          <w:u w:val="single"/>
        </w:rPr>
        <w:t>its</w:t>
      </w:r>
      <w:r w:rsidRPr="001E4A1C">
        <w:t xml:space="preserve">, ours, theirs </w:t>
      </w:r>
      <w:r w:rsidRPr="001E4A1C">
        <w:rPr>
          <w:u w:val="single"/>
        </w:rPr>
        <w:t>are</w:t>
      </w:r>
      <w:r w:rsidRPr="001E4A1C">
        <w:t xml:space="preserve"> the </w:t>
      </w:r>
      <w:r w:rsidRPr="001E4A1C">
        <w:rPr>
          <w:u w:val="single"/>
        </w:rPr>
        <w:t>possessive pronouns</w:t>
      </w:r>
      <w:r w:rsidRPr="001E4A1C">
        <w:t xml:space="preserve"> </w:t>
      </w:r>
      <w:r w:rsidRPr="001E4A1C">
        <w:rPr>
          <w:u w:val="single"/>
        </w:rPr>
        <w:t>used to</w:t>
      </w:r>
      <w:r w:rsidRPr="001E4A1C">
        <w:t xml:space="preserve"> substitute a</w:t>
      </w:r>
      <w:r w:rsidRPr="001E4A1C">
        <w:rPr>
          <w:u w:val="single"/>
        </w:rPr>
        <w:t xml:space="preserve"> </w:t>
      </w:r>
      <w:r w:rsidRPr="001E4A1C">
        <w:t>noun</w:t>
      </w:r>
      <w:r w:rsidRPr="001E4A1C">
        <w:rPr>
          <w:u w:val="single"/>
        </w:rPr>
        <w:t xml:space="preserve"> and to show</w:t>
      </w:r>
      <w:r w:rsidRPr="001E4A1C">
        <w:t xml:space="preserve"> possession or </w:t>
      </w:r>
      <w:r w:rsidRPr="001E4A1C">
        <w:rPr>
          <w:u w:val="single"/>
        </w:rPr>
        <w:t>ownership.</w:t>
      </w:r>
    </w:p>
    <w:p w:rsidR="0071740E" w:rsidRDefault="0071740E" w:rsidP="0071740E">
      <w:r w:rsidRPr="001E4A1C">
        <w:t xml:space="preserve">EG. This is your disk and </w:t>
      </w:r>
      <w:proofErr w:type="gramStart"/>
      <w:r w:rsidRPr="001E4A1C">
        <w:t>that's</w:t>
      </w:r>
      <w:proofErr w:type="gramEnd"/>
      <w:r w:rsidRPr="001E4A1C">
        <w:t xml:space="preserve"> mine. (Mine substitutes the word disk and shows that it belongs to me.)</w:t>
      </w:r>
    </w:p>
    <w:p w:rsidR="0071740E" w:rsidRDefault="0071740E" w:rsidP="0071740E"/>
    <w:p w:rsidR="0071740E" w:rsidRPr="00B457DE" w:rsidRDefault="0071740E" w:rsidP="0071740E">
      <w:pPr>
        <w:pStyle w:val="Heading4"/>
        <w:rPr>
          <w:rFonts w:cs="Times New Roman"/>
        </w:rPr>
      </w:pPr>
      <w:r w:rsidRPr="00B457DE">
        <w:rPr>
          <w:rFonts w:cs="Times New Roman"/>
        </w:rPr>
        <w:t>Possessive means “</w:t>
      </w:r>
      <w:r w:rsidRPr="00B457DE">
        <w:rPr>
          <w:rFonts w:cs="Times New Roman"/>
          <w:u w:val="single"/>
        </w:rPr>
        <w:t>owning</w:t>
      </w:r>
      <w:r w:rsidRPr="00B457DE">
        <w:rPr>
          <w:rFonts w:cs="Times New Roman"/>
        </w:rPr>
        <w:t>” – Merriam Webster</w:t>
      </w:r>
    </w:p>
    <w:p w:rsidR="0071740E" w:rsidRDefault="0071740E" w:rsidP="0071740E">
      <w:r w:rsidRPr="00B457DE">
        <w:t xml:space="preserve">(Merriam Webster, 2014 access date, </w:t>
      </w:r>
      <w:hyperlink r:id="rId18" w:history="1">
        <w:r w:rsidRPr="00003E98">
          <w:rPr>
            <w:rStyle w:val="Hyperlink"/>
          </w:rPr>
          <w:t>http://www.merriam-webster.com/dictionary/possession)//BB</w:t>
        </w:r>
      </w:hyperlink>
    </w:p>
    <w:p w:rsidR="0071740E" w:rsidRPr="00F9365B" w:rsidRDefault="0071740E" w:rsidP="0071740E">
      <w:pPr>
        <w:rPr>
          <w:rStyle w:val="Emphasis"/>
        </w:rPr>
      </w:pPr>
      <w:proofErr w:type="gramStart"/>
      <w:r w:rsidRPr="00170C6A">
        <w:rPr>
          <w:rStyle w:val="Emphasis"/>
          <w:highlight w:val="yellow"/>
        </w:rPr>
        <w:t>its</w:t>
      </w:r>
      <w:proofErr w:type="gramEnd"/>
    </w:p>
    <w:p w:rsidR="0071740E" w:rsidRPr="00B457DE" w:rsidRDefault="0071740E" w:rsidP="0071740E">
      <w:r w:rsidRPr="00B457DE">
        <w:t xml:space="preserve">: </w:t>
      </w:r>
      <w:proofErr w:type="gramStart"/>
      <w:r w:rsidRPr="00B457DE">
        <w:t>the</w:t>
      </w:r>
      <w:proofErr w:type="gramEnd"/>
      <w:r w:rsidRPr="00B457DE">
        <w:t xml:space="preserve"> condition of having or </w:t>
      </w:r>
      <w:r w:rsidRPr="00170C6A">
        <w:rPr>
          <w:rStyle w:val="Emphasis"/>
          <w:highlight w:val="yellow"/>
        </w:rPr>
        <w:t>owning</w:t>
      </w:r>
      <w:r w:rsidRPr="00B457DE">
        <w:t xml:space="preserve"> something</w:t>
      </w:r>
    </w:p>
    <w:p w:rsidR="0071740E" w:rsidRPr="00B457DE" w:rsidRDefault="0071740E" w:rsidP="0071740E">
      <w:r w:rsidRPr="00B457DE">
        <w:t xml:space="preserve">: </w:t>
      </w:r>
      <w:proofErr w:type="gramStart"/>
      <w:r w:rsidRPr="00B457DE">
        <w:t>something</w:t>
      </w:r>
      <w:proofErr w:type="gramEnd"/>
      <w:r w:rsidRPr="00B457DE">
        <w:t xml:space="preserve"> that is owned or possessed by someone</w:t>
      </w:r>
    </w:p>
    <w:p w:rsidR="0071740E" w:rsidRPr="00B457DE" w:rsidRDefault="0071740E" w:rsidP="0071740E">
      <w:proofErr w:type="gramStart"/>
      <w:r w:rsidRPr="00B457DE">
        <w:t>law :</w:t>
      </w:r>
      <w:proofErr w:type="gramEnd"/>
      <w:r w:rsidRPr="00B457DE">
        <w:t xml:space="preserve"> the crime of having something that is illegal (such as a drug or weapon)</w:t>
      </w:r>
    </w:p>
    <w:p w:rsidR="0071740E" w:rsidRPr="0071740E" w:rsidRDefault="0071740E" w:rsidP="0071740E"/>
    <w:p w:rsidR="00B03FC0" w:rsidRPr="001E4A1C" w:rsidRDefault="00B03FC0" w:rsidP="00B03FC0"/>
    <w:p w:rsidR="00B03FC0" w:rsidRPr="001E4A1C" w:rsidRDefault="00B03FC0" w:rsidP="00B03FC0">
      <w:pPr>
        <w:pStyle w:val="Heading3"/>
      </w:pPr>
      <w:r w:rsidRPr="001E4A1C">
        <w:t>Its means ‘associated with’</w:t>
      </w:r>
    </w:p>
    <w:p w:rsidR="00B03FC0" w:rsidRPr="001E4A1C" w:rsidRDefault="00B03FC0" w:rsidP="00B03FC0"/>
    <w:p w:rsidR="00B03FC0" w:rsidRPr="00AE4891" w:rsidRDefault="00B03FC0" w:rsidP="00B03FC0">
      <w:pPr>
        <w:pStyle w:val="Heading4"/>
      </w:pPr>
      <w:r w:rsidRPr="00AE4891">
        <w:t>Its means associated with</w:t>
      </w:r>
    </w:p>
    <w:p w:rsidR="00B03FC0" w:rsidRPr="00AE4891" w:rsidRDefault="00B03FC0" w:rsidP="00B03FC0">
      <w:r w:rsidRPr="001E4A1C">
        <w:rPr>
          <w:b/>
        </w:rPr>
        <w:t>Oxford Dictionaries Online, No Date</w:t>
      </w:r>
      <w:r w:rsidRPr="001E4A1C">
        <w:t xml:space="preserve"> (“Its”, </w:t>
      </w:r>
      <w:hyperlink r:id="rId19" w:history="1">
        <w:r w:rsidRPr="001E4A1C">
          <w:t>http://oxforddictionaries.com/definition/its?view=uk</w:t>
        </w:r>
      </w:hyperlink>
      <w:r w:rsidRPr="001E4A1C">
        <w:t>)</w:t>
      </w:r>
    </w:p>
    <w:p w:rsidR="00B03FC0" w:rsidRPr="001E4A1C" w:rsidRDefault="00B03FC0" w:rsidP="00B03FC0">
      <w:pPr>
        <w:rPr>
          <w:sz w:val="16"/>
        </w:rPr>
      </w:pPr>
      <w:proofErr w:type="gramStart"/>
      <w:r w:rsidRPr="001E4A1C">
        <w:rPr>
          <w:u w:val="single"/>
        </w:rPr>
        <w:t>its</w:t>
      </w:r>
      <w:proofErr w:type="gramEnd"/>
      <w:r>
        <w:rPr>
          <w:u w:val="single"/>
        </w:rPr>
        <w:t xml:space="preserve"> </w:t>
      </w:r>
      <w:r w:rsidRPr="001E4A1C">
        <w:rPr>
          <w:sz w:val="16"/>
        </w:rPr>
        <w:t>Entry from World dictionar</w:t>
      </w:r>
      <w:r>
        <w:rPr>
          <w:sz w:val="16"/>
        </w:rPr>
        <w:t xml:space="preserve">y </w:t>
      </w:r>
      <w:r w:rsidRPr="001E4A1C">
        <w:rPr>
          <w:sz w:val="16"/>
        </w:rPr>
        <w:t>Pronunciation:/</w:t>
      </w:r>
      <w:proofErr w:type="spellStart"/>
      <w:r w:rsidRPr="001E4A1C">
        <w:rPr>
          <w:sz w:val="16"/>
        </w:rPr>
        <w:t>ɪts</w:t>
      </w:r>
      <w:proofErr w:type="spellEnd"/>
      <w:r w:rsidRPr="001E4A1C">
        <w:rPr>
          <w:sz w:val="16"/>
        </w:rPr>
        <w:t>/</w:t>
      </w:r>
      <w:r>
        <w:rPr>
          <w:sz w:val="16"/>
        </w:rPr>
        <w:t xml:space="preserve"> </w:t>
      </w:r>
      <w:r w:rsidRPr="001E4A1C">
        <w:rPr>
          <w:sz w:val="16"/>
        </w:rPr>
        <w:t>possessive determiner</w:t>
      </w:r>
    </w:p>
    <w:p w:rsidR="00B03FC0" w:rsidRPr="001E4A1C" w:rsidRDefault="00B03FC0" w:rsidP="00B03FC0">
      <w:pPr>
        <w:rPr>
          <w:sz w:val="16"/>
        </w:rPr>
      </w:pPr>
      <w:r w:rsidRPr="001E4A1C">
        <w:t xml:space="preserve">    </w:t>
      </w:r>
      <w:proofErr w:type="gramStart"/>
      <w:r w:rsidRPr="001E4A1C">
        <w:t>belonging</w:t>
      </w:r>
      <w:proofErr w:type="gramEnd"/>
      <w:r w:rsidRPr="001E4A1C">
        <w:t xml:space="preserve"> to or </w:t>
      </w:r>
      <w:r w:rsidRPr="00B03FC0">
        <w:rPr>
          <w:rStyle w:val="Emphasis"/>
        </w:rPr>
        <w:t xml:space="preserve">associated with </w:t>
      </w:r>
      <w:r w:rsidRPr="00B03FC0">
        <w:rPr>
          <w:rStyle w:val="StyleUnderline"/>
        </w:rPr>
        <w:t>a thing previously mentioned</w:t>
      </w:r>
      <w:r w:rsidRPr="001E4A1C">
        <w:rPr>
          <w:sz w:val="16"/>
        </w:rPr>
        <w:t xml:space="preserve"> or easily identified: turn the camera on its side</w:t>
      </w:r>
      <w:r>
        <w:rPr>
          <w:sz w:val="16"/>
        </w:rPr>
        <w:t xml:space="preserve"> </w:t>
      </w:r>
      <w:r w:rsidRPr="001E4A1C">
        <w:rPr>
          <w:sz w:val="16"/>
        </w:rPr>
        <w:t>he chose the area for its atmosphere</w:t>
      </w:r>
    </w:p>
    <w:p w:rsidR="00B03FC0" w:rsidRPr="001E4A1C" w:rsidRDefault="00B03FC0" w:rsidP="00B03FC0">
      <w:pPr>
        <w:rPr>
          <w:sz w:val="16"/>
        </w:rPr>
      </w:pPr>
    </w:p>
    <w:p w:rsidR="00B03FC0" w:rsidRPr="001E4A1C" w:rsidRDefault="00B03FC0" w:rsidP="00B03FC0"/>
    <w:p w:rsidR="00B03FC0" w:rsidRPr="00AE4891" w:rsidRDefault="00B03FC0" w:rsidP="00B03FC0">
      <w:pPr>
        <w:pStyle w:val="Heading4"/>
      </w:pPr>
      <w:proofErr w:type="spellStart"/>
      <w:r w:rsidRPr="00AE4891">
        <w:t>Its</w:t>
      </w:r>
      <w:proofErr w:type="spellEnd"/>
      <w:r w:rsidRPr="00AE4891">
        <w:t xml:space="preserve"> can mean relating to</w:t>
      </w:r>
    </w:p>
    <w:p w:rsidR="00B03FC0" w:rsidRPr="001E4A1C" w:rsidRDefault="00B03FC0" w:rsidP="00B03FC0">
      <w:r w:rsidRPr="001E4A1C">
        <w:rPr>
          <w:b/>
        </w:rPr>
        <w:t xml:space="preserve">Macmillan Dictionary, No Date </w:t>
      </w:r>
      <w:proofErr w:type="gramStart"/>
      <w:r w:rsidRPr="001E4A1C">
        <w:t>–(</w:t>
      </w:r>
      <w:proofErr w:type="gramEnd"/>
      <w:r w:rsidRPr="001E4A1C">
        <w:t xml:space="preserve">“Its” </w:t>
      </w:r>
      <w:hyperlink r:id="rId20" w:history="1">
        <w:r w:rsidRPr="001E4A1C">
          <w:t>http://www.macmillandictionary.com/dictionary/american/its</w:t>
        </w:r>
      </w:hyperlink>
      <w:r w:rsidRPr="001E4A1C">
        <w:t>)</w:t>
      </w:r>
    </w:p>
    <w:p w:rsidR="00B03FC0" w:rsidRPr="001E4A1C" w:rsidRDefault="00B03FC0" w:rsidP="00B03FC0">
      <w:pPr>
        <w:rPr>
          <w:sz w:val="16"/>
        </w:rPr>
      </w:pPr>
      <w:r w:rsidRPr="001E4A1C">
        <w:rPr>
          <w:sz w:val="16"/>
        </w:rPr>
        <w:t xml:space="preserve"> </w:t>
      </w:r>
      <w:proofErr w:type="spellStart"/>
      <w:proofErr w:type="gramStart"/>
      <w:r w:rsidRPr="001E4A1C">
        <w:rPr>
          <w:u w:val="single"/>
        </w:rPr>
        <w:t>Its</w:t>
      </w:r>
      <w:proofErr w:type="spellEnd"/>
      <w:r w:rsidRPr="001E4A1C">
        <w:rPr>
          <w:u w:val="single"/>
        </w:rPr>
        <w:t xml:space="preserve"> is</w:t>
      </w:r>
      <w:proofErr w:type="gramEnd"/>
      <w:r w:rsidRPr="001E4A1C">
        <w:rPr>
          <w:u w:val="single"/>
        </w:rPr>
        <w:t xml:space="preserve"> the possessive form</w:t>
      </w:r>
      <w:r w:rsidRPr="001E4A1C">
        <w:rPr>
          <w:sz w:val="16"/>
        </w:rPr>
        <w:t xml:space="preserve"> of it. </w:t>
      </w:r>
    </w:p>
    <w:p w:rsidR="00B03FC0" w:rsidRPr="001E4A1C" w:rsidRDefault="00B03FC0" w:rsidP="00B03FC0">
      <w:pPr>
        <w:rPr>
          <w:sz w:val="16"/>
        </w:rPr>
      </w:pPr>
      <w:r w:rsidRPr="001E4A1C">
        <w:rPr>
          <w:sz w:val="16"/>
        </w:rPr>
        <w:t xml:space="preserve"> </w:t>
      </w:r>
      <w:proofErr w:type="gramStart"/>
      <w:r w:rsidRPr="001E4A1C">
        <w:rPr>
          <w:sz w:val="16"/>
        </w:rPr>
        <w:t>1</w:t>
      </w:r>
      <w:proofErr w:type="gramEnd"/>
      <w:r w:rsidRPr="001E4A1C">
        <w:rPr>
          <w:sz w:val="16"/>
        </w:rPr>
        <w:t xml:space="preserve"> </w:t>
      </w:r>
      <w:r w:rsidRPr="001E4A1C">
        <w:rPr>
          <w:u w:val="single"/>
        </w:rPr>
        <w:t xml:space="preserve">belonging </w:t>
      </w:r>
      <w:r w:rsidRPr="00B03FC0">
        <w:rPr>
          <w:rStyle w:val="Emphasis"/>
        </w:rPr>
        <w:t>or relating to a thing</w:t>
      </w:r>
      <w:r w:rsidRPr="001E4A1C">
        <w:rPr>
          <w:u w:val="single"/>
        </w:rPr>
        <w:t xml:space="preserve">, </w:t>
      </w:r>
      <w:r w:rsidRPr="001E4A1C">
        <w:rPr>
          <w:sz w:val="16"/>
        </w:rPr>
        <w:t xml:space="preserve">idea, place, animal, etc. </w:t>
      </w:r>
      <w:r w:rsidRPr="001E4A1C">
        <w:rPr>
          <w:u w:val="single"/>
        </w:rPr>
        <w:t>when it has already been mentioned or when it is obvious which one</w:t>
      </w:r>
      <w:r w:rsidRPr="001E4A1C">
        <w:rPr>
          <w:sz w:val="16"/>
        </w:rPr>
        <w:t xml:space="preserve"> you are referring to </w:t>
      </w:r>
    </w:p>
    <w:p w:rsidR="00B03FC0" w:rsidRDefault="00B03FC0" w:rsidP="00B03FC0"/>
    <w:p w:rsidR="00B03FC0" w:rsidRDefault="00B03FC0" w:rsidP="00B03FC0">
      <w:pPr>
        <w:pStyle w:val="Heading2"/>
      </w:pPr>
      <w:r>
        <w:t>In</w:t>
      </w:r>
    </w:p>
    <w:p w:rsidR="00A9174B" w:rsidRPr="00A9174B" w:rsidRDefault="00A9174B" w:rsidP="00A9174B">
      <w:pPr>
        <w:pStyle w:val="Heading3"/>
      </w:pPr>
      <w:r>
        <w:t>In is a critical term</w:t>
      </w:r>
    </w:p>
    <w:p w:rsidR="00A9174B" w:rsidRDefault="00A9174B" w:rsidP="00A9174B">
      <w:pPr>
        <w:pStyle w:val="Heading4"/>
      </w:pPr>
      <w:r>
        <w:t>Deciding the meaning of prepositions like “in” is critical—</w:t>
      </w:r>
      <w:proofErr w:type="gramStart"/>
      <w:r>
        <w:t>It</w:t>
      </w:r>
      <w:proofErr w:type="gramEnd"/>
      <w:r>
        <w:t xml:space="preserve"> is how courts decide the meaning of laws</w:t>
      </w:r>
    </w:p>
    <w:p w:rsidR="00A9174B" w:rsidRDefault="00A9174B" w:rsidP="00A9174B">
      <w:r w:rsidRPr="00EC1E51">
        <w:rPr>
          <w:rStyle w:val="Style13ptBold"/>
        </w:rPr>
        <w:t>Stoll et al 20</w:t>
      </w:r>
      <w:r>
        <w:t xml:space="preserve">, Stoll Keenan and Ogden attorneys at </w:t>
      </w:r>
      <w:proofErr w:type="gramStart"/>
      <w:r>
        <w:t>law  IT</w:t>
      </w:r>
      <w:proofErr w:type="gramEnd"/>
      <w:r>
        <w:t xml:space="preserve"> DEPENDS ON WHAT THE MEANING OF “IN” IS, https://www.skofirm.com/publications/it-depends-on-what-the-meaning-of-the-word-in-is/</w:t>
      </w:r>
    </w:p>
    <w:p w:rsidR="00A9174B" w:rsidRPr="00EE5E96" w:rsidRDefault="00A9174B" w:rsidP="00A9174B">
      <w:pPr>
        <w:rPr>
          <w:sz w:val="16"/>
        </w:rPr>
      </w:pPr>
      <w:r w:rsidRPr="00986608">
        <w:rPr>
          <w:sz w:val="16"/>
        </w:rPr>
        <w:t xml:space="preserve">Many of us can recall former President Bill Clinton’s famous line, “It depends on what the meaning of the word ‘is’ is.” Most </w:t>
      </w:r>
      <w:proofErr w:type="gramStart"/>
      <w:r w:rsidRPr="00986608">
        <w:rPr>
          <w:sz w:val="16"/>
        </w:rPr>
        <w:t>were left</w:t>
      </w:r>
      <w:proofErr w:type="gramEnd"/>
      <w:r w:rsidRPr="00986608">
        <w:rPr>
          <w:sz w:val="16"/>
        </w:rPr>
        <w:t xml:space="preserve"> scratching their heads, wondering how a single, seemingly insignificant word can change the outcome of an issue. It turns out that an analysis of </w:t>
      </w:r>
      <w:r w:rsidRPr="00986608">
        <w:rPr>
          <w:rStyle w:val="StyleUnderline"/>
          <w:highlight w:val="yellow"/>
        </w:rPr>
        <w:t>a statutory scheme can fall to the interpretation of a simple preposition</w:t>
      </w:r>
      <w:r w:rsidRPr="00986608">
        <w:rPr>
          <w:sz w:val="16"/>
        </w:rPr>
        <w:t xml:space="preserve">. </w:t>
      </w:r>
      <w:r w:rsidRPr="00986608">
        <w:rPr>
          <w:rStyle w:val="StyleUnderline"/>
          <w:highlight w:val="yellow"/>
        </w:rPr>
        <w:t>The Indiana Supreme Court recently had the pleasure of interpreting the word “in</w:t>
      </w:r>
      <w:r w:rsidRPr="00986608">
        <w:rPr>
          <w:sz w:val="16"/>
        </w:rPr>
        <w:t xml:space="preserve">” in West v. Office of Indiana </w:t>
      </w:r>
      <w:proofErr w:type="spellStart"/>
      <w:r w:rsidRPr="00986608">
        <w:rPr>
          <w:sz w:val="16"/>
        </w:rPr>
        <w:t>Sec’y</w:t>
      </w:r>
      <w:proofErr w:type="spellEnd"/>
      <w:r w:rsidRPr="00986608">
        <w:rPr>
          <w:sz w:val="16"/>
        </w:rPr>
        <w:t xml:space="preserve"> of State, No. 49S02-1511-PL-668, 2016 WL 3090189 (Ind. June 2, 2016). </w:t>
      </w:r>
      <w:proofErr w:type="gramStart"/>
      <w:r w:rsidRPr="00986608">
        <w:rPr>
          <w:sz w:val="16"/>
        </w:rPr>
        <w:t>And</w:t>
      </w:r>
      <w:proofErr w:type="gramEnd"/>
      <w:r w:rsidRPr="00986608">
        <w:rPr>
          <w:sz w:val="16"/>
        </w:rPr>
        <w:t xml:space="preserve"> </w:t>
      </w:r>
      <w:r w:rsidRPr="00986608">
        <w:rPr>
          <w:rStyle w:val="StyleUnderline"/>
          <w:highlight w:val="yellow"/>
        </w:rPr>
        <w:t>that interpretation certainly altered the outcome of the case, even leading to a reversal of the lower Appellate Court</w:t>
      </w:r>
      <w:r w:rsidRPr="00986608">
        <w:rPr>
          <w:sz w:val="16"/>
        </w:rPr>
        <w:t xml:space="preserve">. The dispute arose when a dealership located in Anderson wanted to relocate into (or “in” if </w:t>
      </w:r>
      <w:proofErr w:type="gramStart"/>
      <w:r w:rsidRPr="00986608">
        <w:rPr>
          <w:sz w:val="16"/>
        </w:rPr>
        <w:t>you’re</w:t>
      </w:r>
      <w:proofErr w:type="gramEnd"/>
      <w:r w:rsidRPr="00986608">
        <w:rPr>
          <w:sz w:val="16"/>
        </w:rPr>
        <w:t xml:space="preserve"> Justice Massa) Hamilton County. Three dealerships located from about seven to 24 miles from the proposed relocation boundary challenged the relocation with the Indiana Secretary of State Auto Dealer Services Division. The problem: only existing dealerships that are located within the “relevant market area” have standing to challenge the proposed relocation. In other words, dealerships must be sufficiently close (within either </w:t>
      </w:r>
      <w:proofErr w:type="gramStart"/>
      <w:r w:rsidRPr="00986608">
        <w:rPr>
          <w:sz w:val="16"/>
        </w:rPr>
        <w:t>six</w:t>
      </w:r>
      <w:proofErr w:type="gramEnd"/>
      <w:r w:rsidRPr="00986608">
        <w:rPr>
          <w:sz w:val="16"/>
        </w:rPr>
        <w:t xml:space="preserve"> or 10 miles) to the boundary line of the proposed relocation before they can raise a challenge. </w:t>
      </w:r>
      <w:proofErr w:type="gramStart"/>
      <w:r w:rsidRPr="00986608">
        <w:rPr>
          <w:sz w:val="16"/>
        </w:rPr>
        <w:t>How close is close enough?</w:t>
      </w:r>
      <w:proofErr w:type="gramEnd"/>
      <w:r w:rsidRPr="00986608">
        <w:rPr>
          <w:sz w:val="16"/>
        </w:rPr>
        <w:t xml:space="preserve"> We have a statute for that. “Relevant market area” means “a new motor vehicle dealer who plans to relocate the dealer’s place of business in a county having a population of more than 100,000, the area within a radius of six miles of the intended site of the relocated dealer.” Now, with respect to a “(A) proposed new motor vehicle dealer; or (B) new motor vehicle dealer who plans to relocate the dealer’s place of business in a county having a population of not more than 100,000; the area within a radius of 10 miles of the intended site of the proposed or relocated dealer.” Put simply, if an established dealer plan to move its dealership in a county with more than 100,000 people, only those existing dealerships within six miles can challenge the plan. If the county has fewer than 100,000 people, only those within 10 miles can challenge the plan. </w:t>
      </w:r>
      <w:proofErr w:type="gramStart"/>
      <w:r w:rsidRPr="00986608">
        <w:rPr>
          <w:sz w:val="16"/>
        </w:rPr>
        <w:t>And</w:t>
      </w:r>
      <w:proofErr w:type="gramEnd"/>
      <w:r w:rsidRPr="00986608">
        <w:rPr>
          <w:sz w:val="16"/>
        </w:rPr>
        <w:t xml:space="preserve"> if an entirely new dealership will be established, rather than just relocated, the 10 mile rule applies, regardless of county population. </w:t>
      </w:r>
      <w:proofErr w:type="gramStart"/>
      <w:r w:rsidRPr="00986608">
        <w:rPr>
          <w:sz w:val="16"/>
        </w:rPr>
        <w:t>Here’s</w:t>
      </w:r>
      <w:proofErr w:type="gramEnd"/>
      <w:r w:rsidRPr="00986608">
        <w:rPr>
          <w:sz w:val="16"/>
        </w:rPr>
        <w:t xml:space="preserve"> where things get interesting. The dealerships challenging the proposed move argued that the word “in” means “within” a county. The relocating dealership argued that the word “in” means “into” a county. Under the former definition, if a dealership relocates “within” a county of less than 100,000 people, other dealers within 10 miles can object. If relocating “within” a county with more than 100,000, dealers within six miles can object. Under this definition, the relevant market area contemplates the size of the county where the relocating dealership is currently located. If we change the word “within” to “into,” then we contemplate the size of the county that the dealership is moving into, rather than where the dealership is currently located. </w:t>
      </w:r>
      <w:proofErr w:type="gramStart"/>
      <w:r w:rsidRPr="00986608">
        <w:rPr>
          <w:sz w:val="16"/>
        </w:rPr>
        <w:t>Here’s</w:t>
      </w:r>
      <w:proofErr w:type="gramEnd"/>
      <w:r w:rsidRPr="00986608">
        <w:rPr>
          <w:sz w:val="16"/>
        </w:rPr>
        <w:t xml:space="preserve"> the rub. If the word “in” means “within,” then we have no rule that governs dealerships who cross the county line </w:t>
      </w:r>
      <w:proofErr w:type="gramStart"/>
      <w:r w:rsidRPr="00986608">
        <w:rPr>
          <w:sz w:val="16"/>
        </w:rPr>
        <w:t>as a result</w:t>
      </w:r>
      <w:proofErr w:type="gramEnd"/>
      <w:r w:rsidRPr="00986608">
        <w:rPr>
          <w:sz w:val="16"/>
        </w:rPr>
        <w:t xml:space="preserve"> of relocation. </w:t>
      </w:r>
      <w:proofErr w:type="gramStart"/>
      <w:r w:rsidRPr="00986608">
        <w:rPr>
          <w:sz w:val="16"/>
        </w:rPr>
        <w:t>So</w:t>
      </w:r>
      <w:proofErr w:type="gramEnd"/>
      <w:r w:rsidRPr="00986608">
        <w:rPr>
          <w:sz w:val="16"/>
        </w:rPr>
        <w:t xml:space="preserve">, the only option is to conclude that the rule that applies to a “proposed new motor vehicle dealer” is not limited to newly established dealerships, but is instead broad enough to capture those dealers who cross the county line, i.e., those moving out of their current county. </w:t>
      </w:r>
      <w:proofErr w:type="gramStart"/>
      <w:r w:rsidRPr="00986608">
        <w:rPr>
          <w:sz w:val="16"/>
        </w:rPr>
        <w:t>That’s</w:t>
      </w:r>
      <w:proofErr w:type="gramEnd"/>
      <w:r w:rsidRPr="00986608">
        <w:rPr>
          <w:sz w:val="16"/>
        </w:rPr>
        <w:t xml:space="preserve"> precisely what the challenging dealers argued. </w:t>
      </w:r>
      <w:proofErr w:type="gramStart"/>
      <w:r w:rsidRPr="00986608">
        <w:rPr>
          <w:sz w:val="16"/>
        </w:rPr>
        <w:t>And</w:t>
      </w:r>
      <w:proofErr w:type="gramEnd"/>
      <w:r w:rsidRPr="00986608">
        <w:rPr>
          <w:sz w:val="16"/>
        </w:rPr>
        <w:t xml:space="preserve"> although the challenging dealers were able to cite statutory support for this position, the Justices didn’t buy it. In the end, </w:t>
      </w:r>
      <w:r w:rsidRPr="00986608">
        <w:rPr>
          <w:rStyle w:val="StyleUnderline"/>
          <w:highlight w:val="yellow"/>
        </w:rPr>
        <w:t xml:space="preserve">the Supreme Court decided that the word “in” </w:t>
      </w:r>
      <w:proofErr w:type="gramStart"/>
      <w:r w:rsidRPr="00986608">
        <w:rPr>
          <w:rStyle w:val="StyleUnderline"/>
          <w:highlight w:val="yellow"/>
        </w:rPr>
        <w:t>doesn’t</w:t>
      </w:r>
      <w:proofErr w:type="gramEnd"/>
      <w:r w:rsidRPr="00986608">
        <w:rPr>
          <w:rStyle w:val="StyleUnderline"/>
          <w:highlight w:val="yellow"/>
        </w:rPr>
        <w:t xml:space="preserve"> necessarily mean “within” or “into,” but means exactly what it means, which is “in.”</w:t>
      </w:r>
      <w:r w:rsidRPr="00986608">
        <w:rPr>
          <w:sz w:val="16"/>
        </w:rPr>
        <w:t xml:space="preserve"> So when a dealer moves “in” a county, it </w:t>
      </w:r>
      <w:proofErr w:type="gramStart"/>
      <w:r w:rsidRPr="00986608">
        <w:rPr>
          <w:sz w:val="16"/>
        </w:rPr>
        <w:t>doesn’t</w:t>
      </w:r>
      <w:proofErr w:type="gramEnd"/>
      <w:r w:rsidRPr="00986608">
        <w:rPr>
          <w:sz w:val="16"/>
        </w:rPr>
        <w:t xml:space="preserve"> matter whether the dealer crosses the county line or not. </w:t>
      </w:r>
      <w:r w:rsidRPr="00986608">
        <w:rPr>
          <w:rStyle w:val="StyleUnderline"/>
          <w:highlight w:val="yellow"/>
        </w:rPr>
        <w:t>The end location is what matters.</w:t>
      </w:r>
      <w:r w:rsidRPr="00986608">
        <w:rPr>
          <w:sz w:val="16"/>
        </w:rPr>
        <w:t xml:space="preserve"> </w:t>
      </w:r>
      <w:proofErr w:type="gramStart"/>
      <w:r w:rsidRPr="00986608">
        <w:rPr>
          <w:sz w:val="16"/>
        </w:rPr>
        <w:t>And now</w:t>
      </w:r>
      <w:proofErr w:type="gramEnd"/>
      <w:r w:rsidRPr="00986608">
        <w:rPr>
          <w:sz w:val="16"/>
        </w:rPr>
        <w:t xml:space="preserve"> we know. </w:t>
      </w:r>
    </w:p>
    <w:p w:rsidR="00A9174B" w:rsidRDefault="00A9174B" w:rsidP="00A9174B"/>
    <w:p w:rsidR="00A9174B" w:rsidRDefault="00A9174B" w:rsidP="00A9174B">
      <w:pPr>
        <w:pStyle w:val="Heading3"/>
      </w:pPr>
      <w:r>
        <w:t>Means Within</w:t>
      </w:r>
    </w:p>
    <w:p w:rsidR="00A9174B" w:rsidRDefault="00A9174B" w:rsidP="00A9174B">
      <w:pPr>
        <w:pStyle w:val="Heading4"/>
      </w:pPr>
      <w:r>
        <w:t>In means located inside</w:t>
      </w:r>
    </w:p>
    <w:p w:rsidR="00A9174B" w:rsidRPr="00986608" w:rsidRDefault="00A9174B" w:rsidP="00A9174B">
      <w:r w:rsidRPr="00986608">
        <w:rPr>
          <w:rStyle w:val="Style13ptBold"/>
        </w:rPr>
        <w:t>U.S. District Court</w:t>
      </w:r>
      <w:r>
        <w:t xml:space="preserve"> of Northern California</w:t>
      </w:r>
      <w:r w:rsidRPr="00986608">
        <w:rPr>
          <w:rStyle w:val="Style13ptBold"/>
        </w:rPr>
        <w:t xml:space="preserve"> 13</w:t>
      </w:r>
      <w:r>
        <w:t xml:space="preserve"> TETSUYA JOE NOMURA, Plaintiff, v. YOUTUBE, LLC, Defendant. TETSUYA JOE… </w:t>
      </w:r>
      <w:proofErr w:type="spellStart"/>
      <w:r>
        <w:t>Court</w:t>
      </w:r>
      <w:proofErr w:type="gramStart"/>
      <w:r>
        <w:t>:UNITED</w:t>
      </w:r>
      <w:proofErr w:type="spellEnd"/>
      <w:proofErr w:type="gramEnd"/>
      <w:r>
        <w:t xml:space="preserve"> STATES DISTRICT COURT FOR THE NORTHERN DISTRICT OF CALIFORNIA SAN JOSE DIVISION Feb 8, 2013, https://casetext.com/case/nomura-v-youtube-4</w:t>
      </w:r>
    </w:p>
    <w:p w:rsidR="00A9174B" w:rsidRPr="00986608" w:rsidRDefault="00A9174B" w:rsidP="00A9174B">
      <w:pPr>
        <w:rPr>
          <w:sz w:val="16"/>
        </w:rPr>
      </w:pPr>
      <w:r w:rsidRPr="00986608">
        <w:rPr>
          <w:sz w:val="16"/>
        </w:rPr>
        <w:t xml:space="preserve">Nomura argues that the term "error" requires no construction because it has a commonly understood plain and ordinary meaning. Nomura also asserts that the addition of the word "within" imports redundant words into the term that would not make sense in the context of the claim as a whole. Defendants do not counter that the term "error" </w:t>
      </w:r>
      <w:proofErr w:type="gramStart"/>
      <w:r w:rsidRPr="00986608">
        <w:rPr>
          <w:sz w:val="16"/>
        </w:rPr>
        <w:t>is not commonly understood</w:t>
      </w:r>
      <w:proofErr w:type="gramEnd"/>
      <w:r w:rsidRPr="00986608">
        <w:rPr>
          <w:sz w:val="16"/>
        </w:rPr>
        <w:t xml:space="preserve">; rather, they simply argue that the court should adopt an extrinsic definition because the term "error" is not expressly defined in the specification. Defendants also counter that errors detected must be within the video data files because </w:t>
      </w:r>
      <w:r w:rsidRPr="00986608">
        <w:rPr>
          <w:rStyle w:val="StyleUnderline"/>
          <w:highlight w:val="yellow"/>
        </w:rPr>
        <w:t>the word "in" means "located inside or within</w:t>
      </w:r>
      <w:r w:rsidRPr="00986608">
        <w:rPr>
          <w:sz w:val="16"/>
        </w:rPr>
        <w:t>." Response Br. 15 (citing Webster's New Collegiate Dictionary (1981) 573, Ex. 7).</w:t>
      </w:r>
    </w:p>
    <w:p w:rsidR="00A9174B" w:rsidRDefault="00A9174B" w:rsidP="00A9174B"/>
    <w:p w:rsidR="00A9174B" w:rsidRDefault="00A9174B" w:rsidP="00A9174B"/>
    <w:p w:rsidR="00A9174B" w:rsidRDefault="00A9174B" w:rsidP="00A9174B">
      <w:pPr>
        <w:pStyle w:val="Heading4"/>
      </w:pPr>
      <w:r>
        <w:t>“In” means located inside of something</w:t>
      </w:r>
    </w:p>
    <w:p w:rsidR="00A9174B" w:rsidRDefault="00A9174B" w:rsidP="00A9174B">
      <w:r w:rsidRPr="00B22CB8">
        <w:rPr>
          <w:rStyle w:val="Style13ptBold"/>
        </w:rPr>
        <w:t>Harman 7</w:t>
      </w:r>
      <w:r>
        <w:t xml:space="preserve"> Graham Harman is Distinguished Professor of Philosophy at the Southern California Institute of Architecture in Los Angeles, Heidegger Explained </w:t>
      </w:r>
      <w:proofErr w:type="gramStart"/>
      <w:r>
        <w:t>From</w:t>
      </w:r>
      <w:proofErr w:type="gramEnd"/>
      <w:r>
        <w:t xml:space="preserve"> Phenomenon to Thing, p. 61</w:t>
      </w:r>
    </w:p>
    <w:p w:rsidR="00A9174B" w:rsidRPr="00B22CB8" w:rsidRDefault="00A9174B" w:rsidP="00A9174B">
      <w:pPr>
        <w:rPr>
          <w:sz w:val="16"/>
        </w:rPr>
      </w:pPr>
      <w:r w:rsidRPr="00B22CB8">
        <w:rPr>
          <w:sz w:val="16"/>
        </w:rPr>
        <w:t xml:space="preserve">Human beings are not just ghosts floating through the world and gazing upon objects. </w:t>
      </w:r>
      <w:proofErr w:type="spellStart"/>
      <w:r w:rsidRPr="00B22CB8">
        <w:rPr>
          <w:sz w:val="16"/>
        </w:rPr>
        <w:t>Dasein</w:t>
      </w:r>
      <w:proofErr w:type="spellEnd"/>
      <w:r w:rsidRPr="00B22CB8">
        <w:rPr>
          <w:sz w:val="16"/>
        </w:rPr>
        <w:t xml:space="preserve"> is always being-in-the-world, and inseparable from the world. Even though </w:t>
      </w:r>
      <w:proofErr w:type="spellStart"/>
      <w:r w:rsidRPr="00B22CB8">
        <w:rPr>
          <w:sz w:val="16"/>
        </w:rPr>
        <w:t>Dasein</w:t>
      </w:r>
      <w:proofErr w:type="spellEnd"/>
      <w:r w:rsidRPr="00B22CB8">
        <w:rPr>
          <w:sz w:val="16"/>
        </w:rPr>
        <w:t xml:space="preserve"> and world must be different in some sense, being-in-the-world is a unified structure. It is important here to specify what </w:t>
      </w:r>
      <w:r w:rsidRPr="00B22CB8">
        <w:rPr>
          <w:rStyle w:val="StyleUnderline"/>
          <w:highlight w:val="yellow"/>
        </w:rPr>
        <w:t>the word “in</w:t>
      </w:r>
      <w:r w:rsidRPr="00B22CB8">
        <w:rPr>
          <w:sz w:val="16"/>
        </w:rPr>
        <w:t xml:space="preserve">” means. Usually “in” </w:t>
      </w:r>
      <w:r w:rsidRPr="00B22CB8">
        <w:rPr>
          <w:rStyle w:val="StyleUnderline"/>
          <w:highlight w:val="yellow"/>
        </w:rPr>
        <w:t>refers to something spatially present inside of another</w:t>
      </w:r>
      <w:r>
        <w:rPr>
          <w:rStyle w:val="StyleUnderline"/>
          <w:highlight w:val="yellow"/>
        </w:rPr>
        <w:t xml:space="preserve"> </w:t>
      </w:r>
      <w:r w:rsidRPr="00B22CB8">
        <w:rPr>
          <w:rStyle w:val="StyleUnderline"/>
          <w:highlight w:val="yellow"/>
        </w:rPr>
        <w:t>thing. Water is in a glass, New Orleans is in the state of Louisiana,</w:t>
      </w:r>
      <w:r>
        <w:rPr>
          <w:rStyle w:val="StyleUnderline"/>
          <w:highlight w:val="yellow"/>
        </w:rPr>
        <w:t xml:space="preserve"> </w:t>
      </w:r>
      <w:r w:rsidRPr="00B22CB8">
        <w:rPr>
          <w:rStyle w:val="StyleUnderline"/>
          <w:highlight w:val="yellow"/>
        </w:rPr>
        <w:t>a soul is somehow in a body.</w:t>
      </w:r>
      <w:r w:rsidRPr="00B22CB8">
        <w:rPr>
          <w:sz w:val="16"/>
        </w:rPr>
        <w:t xml:space="preserve"> This is not what being-in-the-world means. Instead, being-in means that </w:t>
      </w:r>
      <w:proofErr w:type="spellStart"/>
      <w:r w:rsidRPr="00B22CB8">
        <w:rPr>
          <w:sz w:val="16"/>
        </w:rPr>
        <w:t>Dasein</w:t>
      </w:r>
      <w:proofErr w:type="spellEnd"/>
      <w:r w:rsidRPr="00B22CB8">
        <w:rPr>
          <w:sz w:val="16"/>
        </w:rPr>
        <w:t xml:space="preserve"> </w:t>
      </w:r>
      <w:proofErr w:type="gramStart"/>
      <w:r w:rsidRPr="00B22CB8">
        <w:rPr>
          <w:sz w:val="16"/>
        </w:rPr>
        <w:t>is immersed</w:t>
      </w:r>
      <w:proofErr w:type="gramEnd"/>
      <w:r w:rsidRPr="00B22CB8">
        <w:rPr>
          <w:sz w:val="16"/>
        </w:rPr>
        <w:t xml:space="preserve"> in the world, involved with it, permanently intertwined and occupied with it even when it feels alienated or lonely. For this very reason, Heidegger says that only </w:t>
      </w:r>
      <w:proofErr w:type="spellStart"/>
      <w:r w:rsidRPr="00B22CB8">
        <w:rPr>
          <w:sz w:val="16"/>
        </w:rPr>
        <w:t>Dasein</w:t>
      </w:r>
      <w:proofErr w:type="spellEnd"/>
      <w:r w:rsidRPr="00B22CB8">
        <w:rPr>
          <w:sz w:val="16"/>
        </w:rPr>
        <w:t xml:space="preserve"> can touch other entities, since only </w:t>
      </w:r>
      <w:proofErr w:type="spellStart"/>
      <w:r w:rsidRPr="00B22CB8">
        <w:rPr>
          <w:sz w:val="16"/>
        </w:rPr>
        <w:t>Dasein</w:t>
      </w:r>
      <w:proofErr w:type="spellEnd"/>
      <w:r w:rsidRPr="00B22CB8">
        <w:rPr>
          <w:sz w:val="16"/>
        </w:rPr>
        <w:t xml:space="preserve"> has access to them or is truly aware of them. A chair can never touch a wall, because these objects have no way of encountering one another, even if their physical bodies are in direct contact.</w:t>
      </w:r>
    </w:p>
    <w:p w:rsidR="00A9174B" w:rsidRDefault="00A9174B" w:rsidP="00A9174B"/>
    <w:p w:rsidR="00A9174B" w:rsidRDefault="00A9174B" w:rsidP="00A9174B">
      <w:pPr>
        <w:pStyle w:val="Heading3"/>
      </w:pPr>
      <w:proofErr w:type="spellStart"/>
      <w:r>
        <w:t>Xtra</w:t>
      </w:r>
      <w:proofErr w:type="spellEnd"/>
      <w:r>
        <w:t xml:space="preserve"> T</w:t>
      </w:r>
    </w:p>
    <w:p w:rsidR="00A9174B" w:rsidRDefault="00A9174B" w:rsidP="00A9174B">
      <w:pPr>
        <w:pStyle w:val="Heading4"/>
      </w:pPr>
      <w:r>
        <w:t>“In” means “in and only in”</w:t>
      </w:r>
    </w:p>
    <w:p w:rsidR="00A9174B" w:rsidRDefault="00A9174B" w:rsidP="00A9174B">
      <w:r w:rsidRPr="005B490C">
        <w:rPr>
          <w:rStyle w:val="Style13ptBold"/>
        </w:rPr>
        <w:t>U.S. District Court</w:t>
      </w:r>
      <w:r>
        <w:t xml:space="preserve"> For the Eastern District </w:t>
      </w:r>
      <w:r w:rsidRPr="005B490C">
        <w:rPr>
          <w:rStyle w:val="Style13ptBold"/>
        </w:rPr>
        <w:t>3</w:t>
      </w:r>
      <w:r>
        <w:t xml:space="preserve"> IN THE UNITED STATES DISTRICT COURT FOR THE EASTERN DISTRICT OF PENNSYLVANIA ASTRAZENECA AB, et al. : CIVIL ACTION : v. : : MUTUAL PHARMACEUTICAL CO., INC. : 00-4731, https://www.paed.uscourts.gov/documents/opinions/03D0106P.pdf</w:t>
      </w:r>
    </w:p>
    <w:p w:rsidR="00A9174B" w:rsidRPr="005B490C" w:rsidRDefault="00A9174B" w:rsidP="00A9174B">
      <w:pPr>
        <w:rPr>
          <w:sz w:val="16"/>
        </w:rPr>
      </w:pPr>
      <w:r w:rsidRPr="005B490C">
        <w:rPr>
          <w:sz w:val="16"/>
        </w:rPr>
        <w:t xml:space="preserve">Now, following Judge Reed’s claim construction, in response to Plaintiff’s motion for summary judgment, Defendant raises a new issue of claim interpretation, concerning the following phrase within claim 1 of the patent: “a solution or dispersion of an effective amount of the active compound in a semi-solid or liquid nonionic </w:t>
      </w:r>
      <w:proofErr w:type="spellStart"/>
      <w:r w:rsidRPr="005B490C">
        <w:rPr>
          <w:sz w:val="16"/>
        </w:rPr>
        <w:t>solubilizer</w:t>
      </w:r>
      <w:proofErr w:type="spellEnd"/>
      <w:r w:rsidRPr="005B490C">
        <w:rPr>
          <w:sz w:val="16"/>
        </w:rPr>
        <w:t xml:space="preserve">.” Defendant’s new position is that </w:t>
      </w:r>
      <w:r w:rsidRPr="005B490C">
        <w:rPr>
          <w:rStyle w:val="StyleUnderline"/>
          <w:highlight w:val="yellow"/>
        </w:rPr>
        <w:t xml:space="preserve">the word “in” </w:t>
      </w:r>
      <w:proofErr w:type="gramStart"/>
      <w:r w:rsidRPr="005B490C">
        <w:rPr>
          <w:rStyle w:val="StyleUnderline"/>
          <w:highlight w:val="yellow"/>
        </w:rPr>
        <w:t>should be construed</w:t>
      </w:r>
      <w:proofErr w:type="gramEnd"/>
      <w:r w:rsidRPr="005B490C">
        <w:rPr>
          <w:rStyle w:val="StyleUnderline"/>
          <w:highlight w:val="yellow"/>
        </w:rPr>
        <w:t xml:space="preserve"> to mean “in and only in</w:t>
      </w:r>
      <w:r w:rsidRPr="005B490C">
        <w:rPr>
          <w:rStyle w:val="StyleUnderline"/>
        </w:rPr>
        <w:t>.”</w:t>
      </w:r>
      <w:r w:rsidRPr="005B490C">
        <w:rPr>
          <w:sz w:val="16"/>
        </w:rPr>
        <w:t xml:space="preserve"> Defendant’s Memorandum in Opposition to Plaintiff’s Motion for Summary Judgment (“Def. Brief”) at </w:t>
      </w:r>
      <w:proofErr w:type="gramStart"/>
      <w:r w:rsidRPr="005B490C">
        <w:rPr>
          <w:sz w:val="16"/>
        </w:rPr>
        <w:t>6</w:t>
      </w:r>
      <w:proofErr w:type="gramEnd"/>
      <w:r w:rsidRPr="005B490C">
        <w:rPr>
          <w:sz w:val="16"/>
        </w:rPr>
        <w:t xml:space="preserve">. Defendant contends that, under the proper interpretation of “in,” the patent is limited to a solution in which an effective amount of the active compound is dissolved in and only in the </w:t>
      </w:r>
      <w:proofErr w:type="spellStart"/>
      <w:r w:rsidRPr="005B490C">
        <w:rPr>
          <w:sz w:val="16"/>
        </w:rPr>
        <w:t>solubilizer</w:t>
      </w:r>
      <w:proofErr w:type="spellEnd"/>
      <w:r w:rsidRPr="005B490C">
        <w:rPr>
          <w:sz w:val="16"/>
        </w:rPr>
        <w:t xml:space="preserve">, and in </w:t>
      </w:r>
      <w:proofErr w:type="gramStart"/>
      <w:r w:rsidRPr="005B490C">
        <w:rPr>
          <w:sz w:val="16"/>
        </w:rPr>
        <w:t>4</w:t>
      </w:r>
      <w:proofErr w:type="gramEnd"/>
      <w:r w:rsidRPr="005B490C">
        <w:rPr>
          <w:sz w:val="16"/>
        </w:rPr>
        <w:t xml:space="preserve"> Plaintiff asserts that it is too late for Defendant to raise new arguments concerning claim construction. However, because a complete and proper understanding of the patent claims is necessary in order for this Court to determine whether Defendant has infringed those claims, this Court will consider Defendant’s new arguments. </w:t>
      </w:r>
      <w:proofErr w:type="gramStart"/>
      <w:r w:rsidRPr="005B490C">
        <w:rPr>
          <w:sz w:val="16"/>
        </w:rPr>
        <w:t>nothing</w:t>
      </w:r>
      <w:proofErr w:type="gramEnd"/>
      <w:r w:rsidRPr="005B490C">
        <w:rPr>
          <w:sz w:val="16"/>
        </w:rPr>
        <w:t xml:space="preserve"> else.4</w:t>
      </w:r>
    </w:p>
    <w:p w:rsidR="00A9174B" w:rsidRDefault="00A9174B" w:rsidP="00A9174B"/>
    <w:p w:rsidR="00A9174B" w:rsidRDefault="00A9174B" w:rsidP="00A9174B">
      <w:pPr>
        <w:pStyle w:val="Heading4"/>
      </w:pPr>
      <w:r>
        <w:t xml:space="preserve">In is a term of limitation which means they can’t include </w:t>
      </w:r>
      <w:proofErr w:type="spellStart"/>
      <w:r>
        <w:t>extratopical</w:t>
      </w:r>
      <w:proofErr w:type="spellEnd"/>
      <w:r>
        <w:t xml:space="preserve"> action outside of the specified area</w:t>
      </w:r>
    </w:p>
    <w:p w:rsidR="00A9174B" w:rsidRDefault="00A9174B" w:rsidP="00A9174B">
      <w:proofErr w:type="spellStart"/>
      <w:r w:rsidRPr="00B22CB8">
        <w:rPr>
          <w:rStyle w:val="Style13ptBold"/>
        </w:rPr>
        <w:t>Nehme</w:t>
      </w:r>
      <w:proofErr w:type="spellEnd"/>
      <w:r w:rsidRPr="00B22CB8">
        <w:rPr>
          <w:rStyle w:val="Style13ptBold"/>
        </w:rPr>
        <w:t xml:space="preserve"> &amp; Adams 12</w:t>
      </w:r>
      <w:r>
        <w:t xml:space="preserve"> Marina </w:t>
      </w:r>
      <w:proofErr w:type="spellStart"/>
      <w:r>
        <w:t>Nehme</w:t>
      </w:r>
      <w:proofErr w:type="spellEnd"/>
      <w:r>
        <w:t xml:space="preserve"> University of Western Sydney Michael Adams University of Western </w:t>
      </w:r>
      <w:proofErr w:type="gramStart"/>
      <w:r>
        <w:t>Sydney ,</w:t>
      </w:r>
      <w:proofErr w:type="gramEnd"/>
      <w:r>
        <w:t xml:space="preserve"> 10-18-2012 Section 18 of the Australian Consumer Law and Environmental Issues, http://www.austlii.edu.au/au/journals/BondLawRw/2012/2.pdf</w:t>
      </w:r>
    </w:p>
    <w:p w:rsidR="00A9174B" w:rsidRPr="009B42E9" w:rsidRDefault="00A9174B" w:rsidP="00A9174B">
      <w:pPr>
        <w:rPr>
          <w:sz w:val="16"/>
        </w:rPr>
      </w:pPr>
      <w:r w:rsidRPr="009B42E9">
        <w:rPr>
          <w:sz w:val="16"/>
        </w:rPr>
        <w:t xml:space="preserve">Legal actions under s 18 ACL require a person to have ‘engage[d] in conduct’, which can include remaining silent, 98 as well as doing or refusing to do an act. 99 Consequently, one of the many areas to fall under s 52 TPA—and now under s 18 ACL—is the area of advertising, 100 including environmental marketing. 101 </w:t>
      </w:r>
      <w:r w:rsidRPr="009B42E9">
        <w:rPr>
          <w:rStyle w:val="StyleUnderline"/>
          <w:highlight w:val="yellow"/>
        </w:rPr>
        <w:t>The</w:t>
      </w:r>
      <w:r>
        <w:rPr>
          <w:rStyle w:val="StyleUnderline"/>
          <w:highlight w:val="yellow"/>
        </w:rPr>
        <w:t xml:space="preserve"> </w:t>
      </w:r>
      <w:r w:rsidRPr="009B42E9">
        <w:rPr>
          <w:rStyle w:val="StyleUnderline"/>
          <w:highlight w:val="yellow"/>
        </w:rPr>
        <w:t>limitation that exists is that the conduct has to take place ‘in trade or commerce’</w:t>
      </w:r>
      <w:r w:rsidRPr="009B42E9">
        <w:rPr>
          <w:sz w:val="16"/>
        </w:rPr>
        <w:t xml:space="preserve">. ‘In trade or commerce’ covers trade or commerce ‘within Australia and places outside Australia’. 102 As a result, </w:t>
      </w:r>
      <w:r w:rsidRPr="009B42E9">
        <w:rPr>
          <w:rStyle w:val="StyleUnderline"/>
          <w:highlight w:val="yellow"/>
        </w:rPr>
        <w:t xml:space="preserve">the word ‘in’ means ‘within’ and does not include </w:t>
      </w:r>
      <w:proofErr w:type="gramStart"/>
      <w:r w:rsidRPr="009B42E9">
        <w:rPr>
          <w:rStyle w:val="StyleUnderline"/>
          <w:highlight w:val="yellow"/>
        </w:rPr>
        <w:t>‘in</w:t>
      </w:r>
      <w:r>
        <w:rPr>
          <w:rStyle w:val="StyleUnderline"/>
        </w:rPr>
        <w:t xml:space="preserve"> </w:t>
      </w:r>
      <w:r w:rsidRPr="009B42E9">
        <w:rPr>
          <w:rStyle w:val="StyleUnderline"/>
          <w:highlight w:val="yellow"/>
        </w:rPr>
        <w:t>connection with’ or ‘in relation to’</w:t>
      </w:r>
      <w:proofErr w:type="gramEnd"/>
      <w:r w:rsidRPr="009B42E9">
        <w:rPr>
          <w:rStyle w:val="StyleUnderline"/>
          <w:highlight w:val="yellow"/>
        </w:rPr>
        <w:t>. This distinction is very important, as it limits the</w:t>
      </w:r>
      <w:r>
        <w:rPr>
          <w:rStyle w:val="StyleUnderline"/>
          <w:highlight w:val="yellow"/>
        </w:rPr>
        <w:t xml:space="preserve"> </w:t>
      </w:r>
      <w:r w:rsidRPr="009B42E9">
        <w:rPr>
          <w:rStyle w:val="StyleUnderline"/>
          <w:highlight w:val="yellow"/>
        </w:rPr>
        <w:t>application</w:t>
      </w:r>
      <w:r w:rsidRPr="009B42E9">
        <w:rPr>
          <w:sz w:val="16"/>
        </w:rPr>
        <w:t xml:space="preserve"> of s 18 ACL to a certain extent. </w:t>
      </w:r>
      <w:r w:rsidRPr="009B42E9">
        <w:rPr>
          <w:rStyle w:val="StyleUnderline"/>
          <w:highlight w:val="yellow"/>
        </w:rPr>
        <w:t>As such, the conduct under this section</w:t>
      </w:r>
      <w:r>
        <w:rPr>
          <w:rStyle w:val="StyleUnderline"/>
          <w:highlight w:val="yellow"/>
        </w:rPr>
        <w:t xml:space="preserve"> </w:t>
      </w:r>
      <w:r w:rsidRPr="009B42E9">
        <w:rPr>
          <w:rStyle w:val="StyleUnderline"/>
          <w:highlight w:val="yellow"/>
        </w:rPr>
        <w:t>only refers ‘to the “central conception” of trade or commerce and not to the immense</w:t>
      </w:r>
      <w:r>
        <w:rPr>
          <w:rStyle w:val="StyleUnderline"/>
          <w:highlight w:val="yellow"/>
        </w:rPr>
        <w:t xml:space="preserve"> </w:t>
      </w:r>
      <w:r w:rsidRPr="009B42E9">
        <w:rPr>
          <w:rStyle w:val="StyleUnderline"/>
          <w:highlight w:val="yellow"/>
        </w:rPr>
        <w:t>field of activities in which corporations may engage in the course of</w:t>
      </w:r>
      <w:r w:rsidRPr="009B42E9">
        <w:rPr>
          <w:sz w:val="16"/>
        </w:rPr>
        <w:t xml:space="preserve">, or for the purpose of, carrying on some overall </w:t>
      </w:r>
      <w:r w:rsidRPr="009B42E9">
        <w:rPr>
          <w:rStyle w:val="StyleUnderline"/>
          <w:highlight w:val="yellow"/>
        </w:rPr>
        <w:t>trading or commercial business’</w:t>
      </w:r>
      <w:r w:rsidRPr="009B42E9">
        <w:rPr>
          <w:sz w:val="16"/>
        </w:rPr>
        <w:t>.103</w:t>
      </w:r>
    </w:p>
    <w:p w:rsidR="00A9174B" w:rsidRDefault="00A9174B" w:rsidP="00A9174B"/>
    <w:p w:rsidR="00A9174B" w:rsidRDefault="00A9174B" w:rsidP="00A9174B"/>
    <w:p w:rsidR="00A9174B" w:rsidRDefault="00A9174B" w:rsidP="00A9174B">
      <w:pPr>
        <w:pStyle w:val="Heading4"/>
      </w:pPr>
      <w:r>
        <w:t>In means entirely within—</w:t>
      </w:r>
      <w:proofErr w:type="gramStart"/>
      <w:r>
        <w:t>It</w:t>
      </w:r>
      <w:proofErr w:type="gramEnd"/>
      <w:r>
        <w:t xml:space="preserve"> can’t include actions out of the area</w:t>
      </w:r>
    </w:p>
    <w:p w:rsidR="00A9174B" w:rsidRDefault="00A9174B" w:rsidP="00A9174B">
      <w:proofErr w:type="spellStart"/>
      <w:r w:rsidRPr="0098058F">
        <w:rPr>
          <w:rStyle w:val="Style13ptBold"/>
        </w:rPr>
        <w:t>Naess</w:t>
      </w:r>
      <w:proofErr w:type="spellEnd"/>
      <w:r w:rsidRPr="0098058F">
        <w:rPr>
          <w:rStyle w:val="Style13ptBold"/>
        </w:rPr>
        <w:t xml:space="preserve"> 1</w:t>
      </w:r>
      <w:r>
        <w:t xml:space="preserve"> Arne </w:t>
      </w:r>
      <w:proofErr w:type="spellStart"/>
      <w:r>
        <w:t>Naess</w:t>
      </w:r>
      <w:proofErr w:type="spellEnd"/>
      <w:r>
        <w:t xml:space="preserve"> Norwegian philosopher and environmentalist “Here I Stand”: An Interview </w:t>
      </w:r>
      <w:proofErr w:type="gramStart"/>
      <w:r>
        <w:t>With</w:t>
      </w:r>
      <w:proofErr w:type="gramEnd"/>
      <w:r>
        <w:t xml:space="preserve"> Arne </w:t>
      </w:r>
      <w:proofErr w:type="spellStart"/>
      <w:r>
        <w:t>Naess</w:t>
      </w:r>
      <w:proofErr w:type="spellEnd"/>
      <w:r>
        <w:t xml:space="preserve"> Conducted by Christian </w:t>
      </w:r>
      <w:proofErr w:type="spellStart"/>
      <w:r>
        <w:t>Diehm</w:t>
      </w:r>
      <w:proofErr w:type="spellEnd"/>
      <w:r>
        <w:t xml:space="preserve"> 15-16 December 2001, https://www-jstor-org.www2.lib.ku.edu/stable/pdf/26167897.pdf?ab_segments=0%2Fbasic_search%2Fcontrol&amp;refreqid=search%3Ae871ce51cb6c3534bbd8fee22bfd7740</w:t>
      </w:r>
    </w:p>
    <w:p w:rsidR="00A9174B" w:rsidRPr="0098058F" w:rsidRDefault="00A9174B" w:rsidP="00A9174B">
      <w:pPr>
        <w:rPr>
          <w:sz w:val="16"/>
        </w:rPr>
      </w:pPr>
      <w:r w:rsidRPr="0098058F">
        <w:rPr>
          <w:sz w:val="16"/>
        </w:rPr>
        <w:t xml:space="preserve">AN: This is getting underneath the relation between the human being and the world; </w:t>
      </w:r>
      <w:proofErr w:type="gramStart"/>
      <w:r w:rsidRPr="0098058F">
        <w:rPr>
          <w:sz w:val="16"/>
        </w:rPr>
        <w:t>it’s</w:t>
      </w:r>
      <w:proofErr w:type="gramEnd"/>
      <w:r w:rsidRPr="0098058F">
        <w:rPr>
          <w:sz w:val="16"/>
        </w:rPr>
        <w:t xml:space="preserve"> underneath the polarity between the human and the world. In the expression “</w:t>
      </w:r>
      <w:proofErr w:type="spellStart"/>
      <w:r w:rsidRPr="0098058F">
        <w:rPr>
          <w:sz w:val="16"/>
        </w:rPr>
        <w:t>beingin</w:t>
      </w:r>
      <w:proofErr w:type="spellEnd"/>
      <w:r w:rsidRPr="0098058F">
        <w:rPr>
          <w:sz w:val="16"/>
        </w:rPr>
        <w:t xml:space="preserve"> </w:t>
      </w:r>
      <w:proofErr w:type="gramStart"/>
      <w:r w:rsidRPr="0098058F">
        <w:rPr>
          <w:sz w:val="16"/>
        </w:rPr>
        <w:t xml:space="preserve">the-world” </w:t>
      </w:r>
      <w:r w:rsidRPr="0098058F">
        <w:rPr>
          <w:rStyle w:val="StyleUnderline"/>
          <w:highlight w:val="yellow"/>
        </w:rPr>
        <w:t>the term “in” means</w:t>
      </w:r>
      <w:proofErr w:type="gramEnd"/>
      <w:r w:rsidRPr="0098058F">
        <w:rPr>
          <w:rStyle w:val="StyleUnderline"/>
          <w:highlight w:val="yellow"/>
        </w:rPr>
        <w:t xml:space="preserve"> you are completely in</w:t>
      </w:r>
      <w:r w:rsidRPr="0098058F">
        <w:rPr>
          <w:sz w:val="16"/>
        </w:rPr>
        <w:t xml:space="preserve">. There is a state-of-affairs— </w:t>
      </w:r>
      <w:proofErr w:type="spellStart"/>
      <w:r w:rsidRPr="0098058F">
        <w:rPr>
          <w:sz w:val="16"/>
        </w:rPr>
        <w:t>Sachverfassung</w:t>
      </w:r>
      <w:proofErr w:type="spellEnd"/>
      <w:r w:rsidRPr="0098058F">
        <w:rPr>
          <w:sz w:val="16"/>
        </w:rPr>
        <w:t>—that we tend to describe with certain concepts, like the concepts of “human being” and “doing something.” It should be possible, however, to describe the state-of-affairs such that when you read it you understand that there is a human being doing something, but the description itself should be neutral with regard to the distinction between the human being and the world.</w:t>
      </w:r>
    </w:p>
    <w:p w:rsidR="00A9174B" w:rsidRDefault="00A9174B" w:rsidP="00A9174B"/>
    <w:p w:rsidR="00A9174B" w:rsidRDefault="00A9174B" w:rsidP="00A9174B">
      <w:pPr>
        <w:pStyle w:val="Heading4"/>
      </w:pPr>
      <w:r>
        <w:t xml:space="preserve">In means throughout </w:t>
      </w:r>
    </w:p>
    <w:p w:rsidR="00A9174B" w:rsidRDefault="00A9174B" w:rsidP="00A9174B">
      <w:r w:rsidRPr="0098058F">
        <w:rPr>
          <w:rStyle w:val="Style13ptBold"/>
        </w:rPr>
        <w:t>Words and Phrases 2008</w:t>
      </w:r>
      <w:r>
        <w:t xml:space="preserve"> Judicial and Statutory Definitions of Words and Phrases, Volume 4</w:t>
      </w:r>
      <w:proofErr w:type="gramStart"/>
      <w:r>
        <w:t>,  Google</w:t>
      </w:r>
      <w:proofErr w:type="gramEnd"/>
      <w:r>
        <w:t xml:space="preserve"> Books</w:t>
      </w:r>
    </w:p>
    <w:p w:rsidR="00A9174B" w:rsidRPr="0098058F" w:rsidRDefault="00A9174B" w:rsidP="00A9174B">
      <w:r>
        <w:t xml:space="preserve">In the Act of 1861 providing that justices of the peace shall have jurisdiction “in” their respective counties to hear and determine all complaints, </w:t>
      </w:r>
      <w:r w:rsidRPr="0098058F">
        <w:rPr>
          <w:rStyle w:val="StyleUnderline"/>
          <w:highlight w:val="yellow"/>
        </w:rPr>
        <w:t xml:space="preserve">the word “in” </w:t>
      </w:r>
      <w:proofErr w:type="gramStart"/>
      <w:r w:rsidRPr="0098058F">
        <w:rPr>
          <w:rStyle w:val="StyleUnderline"/>
          <w:highlight w:val="yellow"/>
        </w:rPr>
        <w:t>should be construed</w:t>
      </w:r>
      <w:proofErr w:type="gramEnd"/>
      <w:r w:rsidRPr="0098058F">
        <w:rPr>
          <w:rStyle w:val="StyleUnderline"/>
          <w:highlight w:val="yellow"/>
        </w:rPr>
        <w:t xml:space="preserve"> to mean “throughout”</w:t>
      </w:r>
      <w:r>
        <w:t xml:space="preserve"> such counties. Reynolds v. Larkin, 14, p. 114, 117, 10 Colo. 126.</w:t>
      </w:r>
    </w:p>
    <w:p w:rsidR="00A9174B" w:rsidRDefault="00A9174B" w:rsidP="00A9174B"/>
    <w:p w:rsidR="00A9174B" w:rsidRDefault="00A9174B" w:rsidP="00A9174B">
      <w:pPr>
        <w:pStyle w:val="Heading4"/>
      </w:pPr>
      <w:r>
        <w:t>In does not mean throughout</w:t>
      </w:r>
    </w:p>
    <w:p w:rsidR="00A9174B" w:rsidRPr="00BD7AB7" w:rsidRDefault="00A9174B" w:rsidP="00A9174B">
      <w:pPr>
        <w:rPr>
          <w:rFonts w:asciiTheme="minorHAnsi" w:hAnsiTheme="minorHAnsi"/>
        </w:rPr>
      </w:pPr>
      <w:r w:rsidRPr="00BD7AB7">
        <w:rPr>
          <w:rStyle w:val="Style13ptBold"/>
          <w:rFonts w:asciiTheme="minorHAnsi" w:hAnsiTheme="minorHAnsi"/>
        </w:rPr>
        <w:t>Cullen 52</w:t>
      </w:r>
      <w:r w:rsidRPr="00BD7AB7">
        <w:rPr>
          <w:rFonts w:asciiTheme="minorHAnsi" w:hAnsiTheme="minorHAnsi"/>
        </w:rPr>
        <w:t xml:space="preserve"> – Cullen, Court of Appeals of Kentucky, 52, Commissioner, Court of Appeals of Kentucky, November 13, 1952 </w:t>
      </w:r>
      <w:proofErr w:type="spellStart"/>
      <w:r w:rsidRPr="00BD7AB7">
        <w:rPr>
          <w:rFonts w:asciiTheme="minorHAnsi" w:hAnsiTheme="minorHAnsi"/>
        </w:rPr>
        <w:t>Riehl</w:t>
      </w:r>
      <w:proofErr w:type="spellEnd"/>
      <w:r w:rsidRPr="00BD7AB7">
        <w:rPr>
          <w:rFonts w:asciiTheme="minorHAnsi" w:hAnsiTheme="minorHAnsi"/>
        </w:rPr>
        <w:t xml:space="preserve"> et al. V. Kentucky unemployment compensation commission; the judgment is affirmed. Rehearing denied; COMBS, J., and SIMS, C. J., dissenting. </w:t>
      </w:r>
      <w:hyperlink r:id="rId21" w:history="1">
        <w:r w:rsidRPr="00BD7AB7">
          <w:rPr>
            <w:rFonts w:asciiTheme="minorHAnsi" w:hAnsiTheme="minorHAnsi"/>
          </w:rPr>
          <w:t>http://ky.findacase.com/research/wfrmDocViewer.aspx/xq/fac.19521113_0040095.KY.htm/qx</w:t>
        </w:r>
      </w:hyperlink>
    </w:p>
    <w:p w:rsidR="00A9174B" w:rsidRPr="00F97288" w:rsidRDefault="00A9174B" w:rsidP="00A9174B">
      <w:pPr>
        <w:rPr>
          <w:rFonts w:asciiTheme="minorHAnsi" w:hAnsiTheme="minorHAnsi"/>
        </w:rPr>
      </w:pPr>
      <w:r w:rsidRPr="00BD7AB7">
        <w:rPr>
          <w:rFonts w:asciiTheme="minorHAnsi" w:hAnsiTheme="minorHAnsi"/>
        </w:rPr>
        <w:t xml:space="preserve">We do not find any ambiguity in KRS 341.070(1). It is our opinion that </w:t>
      </w:r>
      <w:r w:rsidRPr="00BD7AB7">
        <w:rPr>
          <w:rFonts w:asciiTheme="minorHAnsi" w:hAnsiTheme="minorHAnsi"/>
          <w:u w:val="single"/>
        </w:rPr>
        <w:t>the key word in the statute is the word 'in,' preceding the words 'each of three calendar quarters',</w:t>
      </w:r>
      <w:r w:rsidRPr="00BD7AB7">
        <w:rPr>
          <w:rFonts w:asciiTheme="minorHAnsi" w:hAnsiTheme="minorHAnsi"/>
        </w:rPr>
        <w:t xml:space="preserve"> and if the word </w:t>
      </w:r>
      <w:proofErr w:type="gramStart"/>
      <w:r w:rsidRPr="00BD7AB7">
        <w:rPr>
          <w:rFonts w:asciiTheme="minorHAnsi" w:hAnsiTheme="minorHAnsi"/>
        </w:rPr>
        <w:t>is accorded</w:t>
      </w:r>
      <w:proofErr w:type="gramEnd"/>
      <w:r w:rsidRPr="00BD7AB7">
        <w:rPr>
          <w:rFonts w:asciiTheme="minorHAnsi" w:hAnsiTheme="minorHAnsi"/>
        </w:rPr>
        <w:t xml:space="preserve"> its ordinary and common meaning, </w:t>
      </w:r>
      <w:r w:rsidRPr="00BD7AB7">
        <w:rPr>
          <w:rFonts w:asciiTheme="minorHAnsi" w:hAnsiTheme="minorHAnsi"/>
          <w:u w:val="single"/>
        </w:rPr>
        <w:t>the statute does not require simultaneous employment. According to Webster's</w:t>
      </w:r>
      <w:r w:rsidRPr="00BD7AB7">
        <w:rPr>
          <w:rFonts w:asciiTheme="minorHAnsi" w:hAnsiTheme="minorHAnsi"/>
        </w:rPr>
        <w:t xml:space="preserve"> New International </w:t>
      </w:r>
      <w:r w:rsidRPr="00BD7AB7">
        <w:rPr>
          <w:rFonts w:asciiTheme="minorHAnsi" w:hAnsiTheme="minorHAnsi"/>
          <w:u w:val="single"/>
        </w:rPr>
        <w:t>Dictionary, the word 'in,' used with relation to a period of time, means 'during the course of.'</w:t>
      </w:r>
      <w:r w:rsidRPr="00BD7AB7">
        <w:rPr>
          <w:rFonts w:asciiTheme="minorHAnsi" w:hAnsiTheme="minorHAnsi"/>
        </w:rPr>
        <w:t xml:space="preserve"> The same meaning, expressed in another way, would be </w:t>
      </w:r>
      <w:r w:rsidRPr="00BD7AB7">
        <w:rPr>
          <w:rFonts w:asciiTheme="minorHAnsi" w:hAnsiTheme="minorHAnsi"/>
          <w:u w:val="single"/>
        </w:rPr>
        <w:t>'within the limits or duration of.'</w:t>
      </w:r>
      <w:r w:rsidRPr="00BD7AB7">
        <w:rPr>
          <w:rFonts w:asciiTheme="minorHAnsi" w:hAnsiTheme="minorHAnsi"/>
        </w:rPr>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403431">
        <w:rPr>
          <w:rStyle w:val="Emphasis"/>
          <w:rFonts w:asciiTheme="minorHAnsi" w:hAnsiTheme="minorHAnsi"/>
          <w:sz w:val="24"/>
          <w:highlight w:val="yellow"/>
        </w:rPr>
        <w:t>Obviously, the word 'in' does not mean 'throughout'</w:t>
      </w:r>
      <w:r w:rsidRPr="00BD7AB7">
        <w:rPr>
          <w:rFonts w:asciiTheme="minorHAnsi" w:hAnsiTheme="minorHAnsi"/>
          <w:u w:val="single"/>
        </w:rPr>
        <w:t xml:space="preserve"> or 'for the entire period of,' because then there would be no point in adding the requirement of the payment of a minimum of $50 in wages. </w:t>
      </w:r>
      <w:r w:rsidRPr="00BD7AB7">
        <w:rPr>
          <w:rFonts w:asciiTheme="minorHAnsi" w:hAnsiTheme="minorHAnsi"/>
        </w:rPr>
        <w:t xml:space="preserve">In these times, no worker employed for a full calendar quarter </w:t>
      </w:r>
      <w:proofErr w:type="gramStart"/>
      <w:r w:rsidRPr="00BD7AB7">
        <w:rPr>
          <w:rFonts w:asciiTheme="minorHAnsi" w:hAnsiTheme="minorHAnsi"/>
        </w:rPr>
        <w:t>would be paid</w:t>
      </w:r>
      <w:proofErr w:type="gramEnd"/>
      <w:r w:rsidRPr="00BD7AB7">
        <w:rPr>
          <w:rFonts w:asciiTheme="minorHAnsi" w:hAnsiTheme="minorHAnsi"/>
        </w:rPr>
        <w:t xml:space="preserve"> less than $50 in wages. The appellant seeks to read into the statute the words 'at the same time,' following the words 'had in covered employment'. There is no justification for this, unless the word 'in' means 'during any one period of time in.' </w:t>
      </w:r>
      <w:proofErr w:type="gramStart"/>
      <w:r w:rsidRPr="00BD7AB7">
        <w:rPr>
          <w:rFonts w:asciiTheme="minorHAnsi" w:hAnsiTheme="minorHAnsi"/>
          <w:u w:val="single"/>
        </w:rPr>
        <w:t>We</w:t>
      </w:r>
      <w:proofErr w:type="gramEnd"/>
      <w:r w:rsidRPr="00BD7AB7">
        <w:rPr>
          <w:rFonts w:asciiTheme="minorHAnsi" w:hAnsiTheme="minorHAnsi"/>
          <w:u w:val="single"/>
        </w:rPr>
        <w:t xml:space="preserve"> are not aware of </w:t>
      </w:r>
      <w:r w:rsidRPr="00BD7AB7">
        <w:rPr>
          <w:rStyle w:val="Emphasis"/>
          <w:rFonts w:asciiTheme="minorHAnsi" w:hAnsiTheme="minorHAnsi"/>
          <w:sz w:val="26"/>
        </w:rPr>
        <w:t>any authority</w:t>
      </w:r>
      <w:r w:rsidRPr="00BD7AB7">
        <w:rPr>
          <w:rFonts w:asciiTheme="minorHAnsi" w:hAnsiTheme="minorHAnsi"/>
          <w:sz w:val="26"/>
          <w:u w:val="single"/>
        </w:rPr>
        <w:t xml:space="preserve"> </w:t>
      </w:r>
      <w:r w:rsidRPr="00BD7AB7">
        <w:rPr>
          <w:rFonts w:asciiTheme="minorHAnsi" w:hAnsiTheme="minorHAnsi"/>
          <w:u w:val="single"/>
        </w:rPr>
        <w:t>for ascribing such a meaning to the word 'in'</w:t>
      </w:r>
      <w:r w:rsidRPr="00BD7AB7">
        <w:rPr>
          <w:rFonts w:asciiTheme="minorHAnsi" w:hAnsiTheme="minorHAnsi"/>
        </w:rPr>
        <w:t>.</w:t>
      </w:r>
      <w:r w:rsidRPr="00F97288">
        <w:rPr>
          <w:rFonts w:asciiTheme="minorHAnsi" w:hAnsiTheme="minorHAnsi"/>
        </w:rPr>
        <w:t xml:space="preserve"> </w:t>
      </w:r>
    </w:p>
    <w:p w:rsidR="00A9174B" w:rsidRPr="00403431" w:rsidRDefault="00A9174B" w:rsidP="00A9174B"/>
    <w:p w:rsidR="00A9174B" w:rsidRDefault="00A9174B" w:rsidP="00A9174B"/>
    <w:p w:rsidR="00A9174B" w:rsidRDefault="00A9174B" w:rsidP="00A9174B">
      <w:pPr>
        <w:pStyle w:val="Heading4"/>
      </w:pPr>
      <w:r>
        <w:t>In means within</w:t>
      </w:r>
    </w:p>
    <w:p w:rsidR="00A9174B" w:rsidRDefault="00A9174B" w:rsidP="00A9174B">
      <w:r w:rsidRPr="0098058F">
        <w:rPr>
          <w:rStyle w:val="Style13ptBold"/>
        </w:rPr>
        <w:t>Words and Phrases 2008</w:t>
      </w:r>
      <w:r>
        <w:t xml:space="preserve"> Judicial and Statutory Definitions of Words and Phrases, Volume 4</w:t>
      </w:r>
      <w:proofErr w:type="gramStart"/>
      <w:r>
        <w:t>,  Google</w:t>
      </w:r>
      <w:proofErr w:type="gramEnd"/>
      <w:r>
        <w:t xml:space="preserve"> Books</w:t>
      </w:r>
    </w:p>
    <w:p w:rsidR="00A9174B" w:rsidRPr="005B490C" w:rsidRDefault="00A9174B" w:rsidP="00A9174B">
      <w:pPr>
        <w:rPr>
          <w:sz w:val="16"/>
        </w:rPr>
      </w:pPr>
      <w:r w:rsidRPr="005B490C">
        <w:rPr>
          <w:rStyle w:val="StyleUnderline"/>
          <w:highlight w:val="yellow"/>
        </w:rPr>
        <w:t>The word "in" is defined</w:t>
      </w:r>
      <w:r w:rsidRPr="005B490C">
        <w:rPr>
          <w:sz w:val="16"/>
        </w:rPr>
        <w:t xml:space="preserve"> by Webster </w:t>
      </w:r>
      <w:r w:rsidRPr="005B490C">
        <w:rPr>
          <w:rStyle w:val="StyleUnderline"/>
          <w:highlight w:val="yellow"/>
        </w:rPr>
        <w:t>as</w:t>
      </w:r>
      <w:r>
        <w:rPr>
          <w:rStyle w:val="StyleUnderline"/>
          <w:highlight w:val="yellow"/>
        </w:rPr>
        <w:t xml:space="preserve"> </w:t>
      </w:r>
      <w:r w:rsidRPr="005B490C">
        <w:rPr>
          <w:rStyle w:val="StyleUnderline"/>
          <w:highlight w:val="yellow"/>
        </w:rPr>
        <w:t>within, inside</w:t>
      </w:r>
      <w:r w:rsidRPr="005B490C">
        <w:rPr>
          <w:sz w:val="16"/>
          <w:highlight w:val="yellow"/>
        </w:rPr>
        <w:t xml:space="preserve"> of,</w:t>
      </w:r>
      <w:r w:rsidRPr="005B490C">
        <w:rPr>
          <w:sz w:val="16"/>
        </w:rPr>
        <w:t xml:space="preserve"> "and with such meaning the preposition is commonly and generally used." It is used </w:t>
      </w:r>
      <w:proofErr w:type="gramStart"/>
      <w:r w:rsidRPr="005B490C">
        <w:rPr>
          <w:sz w:val="16"/>
        </w:rPr>
        <w:t>In</w:t>
      </w:r>
      <w:proofErr w:type="gramEnd"/>
      <w:r w:rsidRPr="005B490C">
        <w:rPr>
          <w:sz w:val="16"/>
        </w:rPr>
        <w:t xml:space="preserve"> such meaning in a bond providing that it may be paid "in" the years. </w:t>
      </w:r>
      <w:proofErr w:type="gramStart"/>
      <w:r w:rsidRPr="005B490C">
        <w:rPr>
          <w:sz w:val="16"/>
        </w:rPr>
        <w:t>and</w:t>
      </w:r>
      <w:proofErr w:type="gramEnd"/>
      <w:r w:rsidRPr="005B490C">
        <w:rPr>
          <w:sz w:val="16"/>
        </w:rPr>
        <w:t xml:space="preserve"> hence the bond may be paid within such time. </w:t>
      </w:r>
      <w:proofErr w:type="spellStart"/>
      <w:r w:rsidRPr="005B490C">
        <w:rPr>
          <w:sz w:val="16"/>
        </w:rPr>
        <w:t>Verdlno</w:t>
      </w:r>
      <w:proofErr w:type="spellEnd"/>
      <w:r w:rsidRPr="005B490C">
        <w:rPr>
          <w:sz w:val="16"/>
        </w:rPr>
        <w:t xml:space="preserve"> V. Olney. </w:t>
      </w:r>
      <w:proofErr w:type="gramStart"/>
      <w:r w:rsidRPr="005B490C">
        <w:rPr>
          <w:sz w:val="16"/>
        </w:rPr>
        <w:t>48</w:t>
      </w:r>
      <w:proofErr w:type="gramEnd"/>
      <w:r w:rsidRPr="005B490C">
        <w:rPr>
          <w:sz w:val="16"/>
        </w:rPr>
        <w:t xml:space="preserve"> N. W. 975. 978. 77 Mich. 310.</w:t>
      </w:r>
    </w:p>
    <w:p w:rsidR="00A9174B" w:rsidRDefault="00A9174B" w:rsidP="00A9174B"/>
    <w:p w:rsidR="00A9174B" w:rsidRDefault="00A9174B" w:rsidP="00A9174B"/>
    <w:p w:rsidR="00A9174B" w:rsidRPr="00A9174B" w:rsidRDefault="00A9174B" w:rsidP="00A9174B"/>
    <w:p w:rsidR="00CC4D9E" w:rsidRDefault="00CC4D9E" w:rsidP="00CC4D9E">
      <w:pPr>
        <w:pStyle w:val="Heading3"/>
      </w:pPr>
      <w:r>
        <w:t xml:space="preserve">In the United States </w:t>
      </w:r>
      <w:r w:rsidR="00A9174B">
        <w:t>includes</w:t>
      </w:r>
      <w:r w:rsidR="006C7D98">
        <w:t xml:space="preserve"> territorial waters out to the 12 mile limit</w:t>
      </w:r>
    </w:p>
    <w:p w:rsidR="006C7D98" w:rsidRDefault="006C7D98" w:rsidP="006C7D98"/>
    <w:p w:rsidR="001121E5" w:rsidRDefault="001121E5" w:rsidP="001121E5">
      <w:pPr>
        <w:pStyle w:val="Heading4"/>
      </w:pPr>
      <w:r>
        <w:t>Congress formally defined territorial waters as part of the U.S.</w:t>
      </w:r>
    </w:p>
    <w:p w:rsidR="001121E5" w:rsidRDefault="001121E5" w:rsidP="001121E5">
      <w:r w:rsidRPr="001121E5">
        <w:rPr>
          <w:rStyle w:val="Style13ptBold"/>
        </w:rPr>
        <w:t>Bryant 1</w:t>
      </w:r>
      <w:r>
        <w:t xml:space="preserve"> Dennis L. Bryant attorney at law with Holland &amp; Knight LLP, United States: The U.S. Territorial Sea </w:t>
      </w:r>
      <w:proofErr w:type="gramStart"/>
      <w:r>
        <w:t>And Other Lines In The</w:t>
      </w:r>
      <w:proofErr w:type="gramEnd"/>
      <w:r>
        <w:t xml:space="preserve"> Water, https://www.mondaq.com/unitedstates/marine-shipping/14380/the-us-territorial-sea-and-other-lines-in-the-water</w:t>
      </w:r>
    </w:p>
    <w:p w:rsidR="001121E5" w:rsidRPr="001121E5" w:rsidRDefault="001121E5" w:rsidP="001121E5">
      <w:pPr>
        <w:rPr>
          <w:sz w:val="16"/>
        </w:rPr>
      </w:pPr>
      <w:r w:rsidRPr="001121E5">
        <w:rPr>
          <w:sz w:val="16"/>
        </w:rPr>
        <w:t xml:space="preserve">This changed </w:t>
      </w:r>
      <w:r w:rsidRPr="001121E5">
        <w:rPr>
          <w:rStyle w:val="StyleUnderline"/>
          <w:highlight w:val="yellow"/>
        </w:rPr>
        <w:t>in 1988</w:t>
      </w:r>
      <w:r w:rsidRPr="001121E5">
        <w:rPr>
          <w:sz w:val="16"/>
        </w:rPr>
        <w:t xml:space="preserve">, when President </w:t>
      </w:r>
      <w:r w:rsidRPr="001121E5">
        <w:rPr>
          <w:rStyle w:val="StyleUnderline"/>
          <w:highlight w:val="yellow"/>
        </w:rPr>
        <w:t>Reagan</w:t>
      </w:r>
      <w:r w:rsidRPr="001121E5">
        <w:rPr>
          <w:sz w:val="16"/>
        </w:rPr>
        <w:t xml:space="preserve">, in response to the increasing threats posed by Soviet spy ships hovering off the U.S. coast, </w:t>
      </w:r>
      <w:r w:rsidRPr="001121E5">
        <w:rPr>
          <w:rStyle w:val="StyleUnderline"/>
          <w:highlight w:val="yellow"/>
        </w:rPr>
        <w:t>proclaimed a twelve nautical mile territorial sea</w:t>
      </w:r>
      <w:r w:rsidRPr="001121E5">
        <w:rPr>
          <w:sz w:val="16"/>
        </w:rPr>
        <w:t xml:space="preserve">. The proclamation specifically limited its application to international law. The Proclamation specifically left undisturbed the three nautical mile territorial sea for all domestic purposes, including law enforcement. Thus, the Proclamation’s only real effect was to require the spy ships to move further offshore. The Proclamation did, though, cause a reexamination of the domestic concept of the territorial sea, resulting in a willingness to deviate from the traditional three mile rule if need be </w:t>
      </w:r>
      <w:proofErr w:type="spellStart"/>
      <w:r w:rsidRPr="001121E5">
        <w:rPr>
          <w:sz w:val="16"/>
        </w:rPr>
        <w:t>shown.The</w:t>
      </w:r>
      <w:proofErr w:type="spellEnd"/>
      <w:r w:rsidRPr="001121E5">
        <w:rPr>
          <w:sz w:val="16"/>
        </w:rPr>
        <w:t xml:space="preserve"> situation has become immensely more confused with the passage of </w:t>
      </w:r>
      <w:r w:rsidRPr="001121E5">
        <w:rPr>
          <w:rStyle w:val="StyleUnderline"/>
          <w:highlight w:val="yellow"/>
        </w:rPr>
        <w:t>the Antiterrorism and Effective Death Penalty Act of 1996</w:t>
      </w:r>
      <w:r w:rsidRPr="001121E5">
        <w:rPr>
          <w:sz w:val="16"/>
        </w:rPr>
        <w:t xml:space="preserve">. Section 901 of this </w:t>
      </w:r>
      <w:r w:rsidRPr="001121E5">
        <w:rPr>
          <w:rStyle w:val="StyleUnderline"/>
          <w:highlight w:val="yellow"/>
        </w:rPr>
        <w:t>statute declares that all of the U.S. territorial sea</w:t>
      </w:r>
      <w:r w:rsidRPr="001121E5">
        <w:rPr>
          <w:sz w:val="16"/>
        </w:rPr>
        <w:t xml:space="preserve"> </w:t>
      </w:r>
      <w:r w:rsidRPr="001121E5">
        <w:rPr>
          <w:rStyle w:val="StyleUnderline"/>
          <w:highlight w:val="yellow"/>
        </w:rPr>
        <w:t>as defined in the 1988 Presidential Proclamation</w:t>
      </w:r>
      <w:r w:rsidRPr="001121E5">
        <w:rPr>
          <w:sz w:val="16"/>
        </w:rPr>
        <w:t xml:space="preserve"> </w:t>
      </w:r>
      <w:r w:rsidRPr="001121E5">
        <w:rPr>
          <w:rStyle w:val="StyleUnderline"/>
          <w:highlight w:val="yellow"/>
        </w:rPr>
        <w:t>is</w:t>
      </w:r>
      <w:r w:rsidRPr="001121E5">
        <w:rPr>
          <w:sz w:val="16"/>
        </w:rPr>
        <w:t xml:space="preserve">, for criminal law purposes, </w:t>
      </w:r>
      <w:r w:rsidRPr="001121E5">
        <w:rPr>
          <w:rStyle w:val="StyleUnderline"/>
          <w:highlight w:val="yellow"/>
        </w:rPr>
        <w:t>part of the United States</w:t>
      </w:r>
      <w:r w:rsidRPr="001121E5">
        <w:rPr>
          <w:sz w:val="16"/>
        </w:rPr>
        <w:t xml:space="preserve">, subject to its sovereignty, </w:t>
      </w:r>
      <w:r w:rsidRPr="001121E5">
        <w:rPr>
          <w:rStyle w:val="StyleUnderline"/>
          <w:highlight w:val="yellow"/>
        </w:rPr>
        <w:t>and is within the special maritime and territorial jurisdiction of the United States</w:t>
      </w:r>
      <w:r w:rsidRPr="001121E5">
        <w:rPr>
          <w:sz w:val="16"/>
        </w:rPr>
        <w:t xml:space="preserve"> for purposes of title 18, U.S. Code (the federal criminal code). The section also amended the Federal Assimilative Crimes Act to include within its ambit the newly expanded territorial sea, while making clear that this expanded area was not within the jurisdiction of the adjacent coastal state. The legislative history of this section is sparse and the goal of Congress in this regard is unclear.</w:t>
      </w:r>
    </w:p>
    <w:p w:rsidR="001121E5" w:rsidRDefault="001121E5" w:rsidP="001121E5">
      <w:pPr>
        <w:pStyle w:val="Heading4"/>
      </w:pPr>
      <w:r>
        <w:t>The FAA recognizes U.S. territory as extending to the 12 mile limit</w:t>
      </w:r>
    </w:p>
    <w:p w:rsidR="001121E5" w:rsidRDefault="001121E5" w:rsidP="001121E5">
      <w:r w:rsidRPr="001121E5">
        <w:rPr>
          <w:rStyle w:val="Style13ptBold"/>
        </w:rPr>
        <w:t>Bryant 1</w:t>
      </w:r>
      <w:r>
        <w:t xml:space="preserve"> Dennis L. Bryant attorney at law with Holland &amp; Knight LLP, United States: The U.S. Territorial Sea </w:t>
      </w:r>
      <w:proofErr w:type="gramStart"/>
      <w:r>
        <w:t>And Other Lines In The</w:t>
      </w:r>
      <w:proofErr w:type="gramEnd"/>
      <w:r>
        <w:t xml:space="preserve"> Water, https://www.mondaq.com/unitedstates/marine-shipping/14380/the-us-territorial-sea-and-other-lines-in-the-water</w:t>
      </w:r>
    </w:p>
    <w:p w:rsidR="001121E5" w:rsidRPr="001121E5" w:rsidRDefault="001121E5" w:rsidP="001121E5">
      <w:pPr>
        <w:rPr>
          <w:sz w:val="16"/>
        </w:rPr>
      </w:pPr>
      <w:r w:rsidRPr="001121E5">
        <w:rPr>
          <w:sz w:val="16"/>
        </w:rPr>
        <w:t xml:space="preserve">Domestic airspace is considered </w:t>
      </w:r>
      <w:proofErr w:type="gramStart"/>
      <w:r w:rsidRPr="001121E5">
        <w:rPr>
          <w:sz w:val="16"/>
        </w:rPr>
        <w:t>to be coterminous</w:t>
      </w:r>
      <w:proofErr w:type="gramEnd"/>
      <w:r w:rsidRPr="001121E5">
        <w:rPr>
          <w:sz w:val="16"/>
        </w:rPr>
        <w:t xml:space="preserve"> with the national boundaries. Thus, </w:t>
      </w:r>
      <w:r w:rsidRPr="001121E5">
        <w:rPr>
          <w:rStyle w:val="StyleUnderline"/>
          <w:highlight w:val="yellow"/>
        </w:rPr>
        <w:t>the</w:t>
      </w:r>
      <w:r w:rsidRPr="001121E5">
        <w:rPr>
          <w:rStyle w:val="StyleUnderline"/>
        </w:rPr>
        <w:t xml:space="preserve"> </w:t>
      </w:r>
      <w:r w:rsidRPr="001121E5">
        <w:rPr>
          <w:sz w:val="16"/>
        </w:rPr>
        <w:t>Federal Aviation Administration (</w:t>
      </w:r>
      <w:r w:rsidRPr="001121E5">
        <w:rPr>
          <w:rStyle w:val="StyleUnderline"/>
          <w:highlight w:val="yellow"/>
        </w:rPr>
        <w:t>FAA) defines "United States</w:t>
      </w:r>
      <w:r w:rsidRPr="00E52856">
        <w:rPr>
          <w:rStyle w:val="StyleUnderline"/>
          <w:highlight w:val="yellow"/>
        </w:rPr>
        <w:t>" to mean</w:t>
      </w:r>
      <w:r w:rsidRPr="001121E5">
        <w:rPr>
          <w:sz w:val="16"/>
        </w:rPr>
        <w:t xml:space="preserve"> the States, the District of Columbia, Puerto Rico, and the possessions, </w:t>
      </w:r>
      <w:r w:rsidRPr="001121E5">
        <w:rPr>
          <w:rStyle w:val="StyleUnderline"/>
          <w:highlight w:val="yellow"/>
        </w:rPr>
        <w:t>including the territorial waters, and "the airspace of those areas</w:t>
      </w:r>
      <w:r w:rsidRPr="001121E5">
        <w:rPr>
          <w:sz w:val="16"/>
        </w:rPr>
        <w:t xml:space="preserve">." The geographic limits of the territorial sea </w:t>
      </w:r>
      <w:proofErr w:type="gramStart"/>
      <w:r w:rsidRPr="001121E5">
        <w:rPr>
          <w:sz w:val="16"/>
        </w:rPr>
        <w:t>are not defined</w:t>
      </w:r>
      <w:proofErr w:type="gramEnd"/>
      <w:r w:rsidRPr="001121E5">
        <w:rPr>
          <w:sz w:val="16"/>
        </w:rPr>
        <w:t xml:space="preserve"> in either the pertinent aviation statutes or the regulations. The FAA exercises broad authority over aviation in the airspace overlying the United States and limited authority over aircraft operating in the airspace </w:t>
      </w:r>
      <w:r w:rsidRPr="001121E5">
        <w:rPr>
          <w:rStyle w:val="StyleUnderline"/>
          <w:highlight w:val="yellow"/>
        </w:rPr>
        <w:t>overlying the waters between 3 and 12 nautical miles from the coast of the United States</w:t>
      </w:r>
      <w:r w:rsidRPr="001121E5">
        <w:rPr>
          <w:sz w:val="16"/>
        </w:rPr>
        <w:t>. Again, it is unclear what effect the extension of Coast Guard jurisdiction will have on the jurisdiction of the FAA.</w:t>
      </w:r>
    </w:p>
    <w:p w:rsidR="006C7D98" w:rsidRDefault="006C7D98" w:rsidP="006C7D98">
      <w:pPr>
        <w:pStyle w:val="Heading4"/>
      </w:pPr>
      <w:r>
        <w:t>Courts confirm that being in territorial waters is in the U.S.</w:t>
      </w:r>
    </w:p>
    <w:p w:rsidR="006C7D98" w:rsidRDefault="006C7D98" w:rsidP="006C7D98">
      <w:r w:rsidRPr="006C7D98">
        <w:rPr>
          <w:rStyle w:val="Style13ptBold"/>
        </w:rPr>
        <w:t>Dellinger 93</w:t>
      </w:r>
      <w:r>
        <w:t xml:space="preserve"> Walter Dellinger Acting Assistant Attorney General, IMMIGRATION CONSEQUENCES OF UNDOCUMENTED ALIENS' ARRIVAL IN UNITED STATES TERRITORIAL WATERS, https://biotech.law.lsu.edu/blaw/olc/nautical.htm</w:t>
      </w:r>
    </w:p>
    <w:p w:rsidR="006C7D98" w:rsidRPr="006C7D98" w:rsidRDefault="006C7D98" w:rsidP="006C7D98">
      <w:pPr>
        <w:rPr>
          <w:sz w:val="16"/>
        </w:rPr>
      </w:pPr>
      <w:r w:rsidRPr="006C7D98">
        <w:rPr>
          <w:sz w:val="16"/>
        </w:rPr>
        <w:t xml:space="preserve">In its current submission, INS relies primarily upon International Longshoreman's and Warehouseman's </w:t>
      </w:r>
      <w:r w:rsidRPr="006C7D98">
        <w:rPr>
          <w:rStyle w:val="StyleUnderline"/>
          <w:highlight w:val="yellow"/>
        </w:rPr>
        <w:t>Union v. Meese</w:t>
      </w:r>
      <w:r w:rsidRPr="006C7D98">
        <w:rPr>
          <w:sz w:val="16"/>
        </w:rPr>
        <w:t>, 891 F.2d 1374 (</w:t>
      </w:r>
      <w:proofErr w:type="gramStart"/>
      <w:r w:rsidRPr="006C7D98">
        <w:rPr>
          <w:sz w:val="16"/>
        </w:rPr>
        <w:t>9th</w:t>
      </w:r>
      <w:proofErr w:type="gramEnd"/>
      <w:r w:rsidRPr="006C7D98">
        <w:rPr>
          <w:sz w:val="16"/>
        </w:rPr>
        <w:t xml:space="preserve"> Cir. 1989) ("ILWU"). There, the INS had determined that Canadian nationals who operated cranes aboard vessels operating in U.S. coastal waters were bona fide "alien crewmen" within the meaning of 8 U.S.C. § 1101(a)(15)(D) and were therefore not required to obtain labor certification from the Department of Labor under 8 U.S.C. § 1182(a)(14). In an action challenging that determination brought by an American labor union, </w:t>
      </w:r>
      <w:r w:rsidRPr="006C7D98">
        <w:rPr>
          <w:rStyle w:val="StyleUnderline"/>
          <w:highlight w:val="yellow"/>
        </w:rPr>
        <w:t>the court of appeals held</w:t>
      </w:r>
      <w:r w:rsidRPr="006C7D98">
        <w:rPr>
          <w:sz w:val="16"/>
        </w:rPr>
        <w:t xml:space="preserve"> that the crane operators did not qualify as "alien crewmen" under the INA and therefore were subject to domestic labor certification requirements. The court rejected the Government's contention that the INA's labor certification requirements were inapplicable because the crane operators never "actually enter the United States as that term is applied to the crew of vessels in U.S. waters because the crane operators never leave the vessel." </w:t>
      </w:r>
      <w:proofErr w:type="gramStart"/>
      <w:r w:rsidRPr="006C7D98">
        <w:rPr>
          <w:sz w:val="16"/>
        </w:rPr>
        <w:t>891</w:t>
      </w:r>
      <w:proofErr w:type="gramEnd"/>
      <w:r w:rsidRPr="006C7D98">
        <w:rPr>
          <w:sz w:val="16"/>
        </w:rPr>
        <w:t xml:space="preserve"> F.2d at 1384. In rejecting this argument, the court stated: An "entry," however, is not a prerequisite to the applicability of the immigration laws; those laws are triggered whenever an alien merely arrives in the United States, regardless of whether he actually </w:t>
      </w:r>
      <w:proofErr w:type="gramStart"/>
      <w:r w:rsidRPr="006C7D98">
        <w:rPr>
          <w:sz w:val="16"/>
        </w:rPr>
        <w:t>effectuates</w:t>
      </w:r>
      <w:proofErr w:type="gramEnd"/>
      <w:r w:rsidRPr="006C7D98">
        <w:rPr>
          <w:sz w:val="16"/>
        </w:rPr>
        <w:t xml:space="preserve"> an "entry." </w:t>
      </w:r>
      <w:r w:rsidRPr="006C7D98">
        <w:rPr>
          <w:rStyle w:val="StyleUnderline"/>
          <w:highlight w:val="yellow"/>
        </w:rPr>
        <w:t xml:space="preserve">The territorial waters surrounding this country </w:t>
      </w:r>
      <w:proofErr w:type="gramStart"/>
      <w:r w:rsidRPr="006C7D98">
        <w:rPr>
          <w:rStyle w:val="StyleUnderline"/>
          <w:highlight w:val="yellow"/>
        </w:rPr>
        <w:t>are classified</w:t>
      </w:r>
      <w:proofErr w:type="gramEnd"/>
      <w:r w:rsidRPr="006C7D98">
        <w:rPr>
          <w:rStyle w:val="StyleUnderline"/>
          <w:highlight w:val="yellow"/>
        </w:rPr>
        <w:t xml:space="preserve"> as part of the United States .</w:t>
      </w:r>
      <w:r w:rsidRPr="006C7D98">
        <w:rPr>
          <w:sz w:val="16"/>
        </w:rPr>
        <w:t xml:space="preserve"> . . . Thus, if persons employed aboard a foreign vessel do not fall within the definition of an alien </w:t>
      </w:r>
      <w:proofErr w:type="gramStart"/>
      <w:r w:rsidRPr="006C7D98">
        <w:rPr>
          <w:sz w:val="16"/>
        </w:rPr>
        <w:t>crewman</w:t>
      </w:r>
      <w:proofErr w:type="gramEnd"/>
      <w:r w:rsidRPr="006C7D98">
        <w:rPr>
          <w:sz w:val="16"/>
        </w:rPr>
        <w:t>, then their arrival into U.S. territorial waters could violate provisions of the Act.</w:t>
      </w:r>
    </w:p>
    <w:p w:rsidR="00CC4D9E" w:rsidRDefault="00CC4D9E" w:rsidP="00CC4D9E"/>
    <w:p w:rsidR="00CC4D9E" w:rsidRDefault="00CC4D9E" w:rsidP="00CC4D9E">
      <w:pPr>
        <w:pStyle w:val="Heading4"/>
      </w:pPr>
      <w:r>
        <w:t xml:space="preserve">In the U.S. includes </w:t>
      </w:r>
      <w:r w:rsidR="006C7D98">
        <w:t>territorial</w:t>
      </w:r>
      <w:r>
        <w:t xml:space="preserve"> waters out to 12 miles</w:t>
      </w:r>
    </w:p>
    <w:p w:rsidR="00CC4D9E" w:rsidRDefault="00CC4D9E" w:rsidP="00CC4D9E">
      <w:r w:rsidRPr="00F15EEF">
        <w:rPr>
          <w:rStyle w:val="Style13ptBold"/>
        </w:rPr>
        <w:t>Naylor 19</w:t>
      </w:r>
      <w:r>
        <w:t xml:space="preserve">, Charles Naylor attorney at law, </w:t>
      </w:r>
      <w:proofErr w:type="gramStart"/>
      <w:r>
        <w:t>What</w:t>
      </w:r>
      <w:proofErr w:type="gramEnd"/>
      <w:r>
        <w:t xml:space="preserve"> are the Laws for International Waters, https://naylorlaw.com/blog/international-waters-laws/</w:t>
      </w:r>
    </w:p>
    <w:p w:rsidR="00CC4D9E" w:rsidRPr="00F15EEF" w:rsidRDefault="00CC4D9E" w:rsidP="00CC4D9E">
      <w:r>
        <w:t xml:space="preserve">Territorial Waters The first thing you want to understand is that </w:t>
      </w:r>
      <w:r w:rsidRPr="00F15EEF">
        <w:rPr>
          <w:rStyle w:val="StyleUnderline"/>
          <w:highlight w:val="yellow"/>
        </w:rPr>
        <w:t>anything 12 nautical miles out from the country’s coastline are territorial waters</w:t>
      </w:r>
      <w:r>
        <w:t xml:space="preserve">. </w:t>
      </w:r>
      <w:r w:rsidRPr="00F15EEF">
        <w:rPr>
          <w:rStyle w:val="StyleUnderline"/>
          <w:highlight w:val="yellow"/>
        </w:rPr>
        <w:t>The sovereign country has full rights and say over anything and everything below or at the water’s surface. These 12 nautical miles also contain the start of the country’s exclusive economize zone (EEZ</w:t>
      </w:r>
      <w:r>
        <w:t xml:space="preserve">). The EEZ can extend up out to 200 nautical miles off the country’s coastline. The EEZ gives the sovereign country all rights to </w:t>
      </w:r>
      <w:proofErr w:type="gramStart"/>
      <w:r>
        <w:t>any and all</w:t>
      </w:r>
      <w:proofErr w:type="gramEnd"/>
      <w:r>
        <w:t xml:space="preserve"> resources found below the water’s surface. If this exclusive economize zone overlaps with other countries, </w:t>
      </w:r>
      <w:proofErr w:type="gramStart"/>
      <w:r>
        <w:t>it’s</w:t>
      </w:r>
      <w:proofErr w:type="gramEnd"/>
      <w:r>
        <w:t xml:space="preserve"> usually divided equally. This can mean things like fishing or oil deposits. Vessels </w:t>
      </w:r>
      <w:proofErr w:type="gramStart"/>
      <w:r>
        <w:t>are allowed</w:t>
      </w:r>
      <w:proofErr w:type="gramEnd"/>
      <w:r>
        <w:t xml:space="preserve"> to pass through these areas. However, </w:t>
      </w:r>
      <w:proofErr w:type="gramStart"/>
      <w:r>
        <w:t>they’re</w:t>
      </w:r>
      <w:proofErr w:type="gramEnd"/>
      <w:r>
        <w:t xml:space="preserve"> not allowed to take anything or extract any natural resources. </w:t>
      </w:r>
      <w:proofErr w:type="gramStart"/>
      <w:r>
        <w:t>Also</w:t>
      </w:r>
      <w:proofErr w:type="gramEnd"/>
      <w:r>
        <w:t xml:space="preserve">, </w:t>
      </w:r>
      <w:r w:rsidRPr="00F15EEF">
        <w:rPr>
          <w:rStyle w:val="StyleUnderline"/>
          <w:highlight w:val="yellow"/>
        </w:rPr>
        <w:t>if something is illegal in a country but legal on international waters, you can’t partake in it until you clear the country’s 12 nautical miles of territorial waters. An example of this would be gambling in the United States. Gambling is illegal in</w:t>
      </w:r>
      <w:r>
        <w:t xml:space="preserve"> many parts of </w:t>
      </w:r>
      <w:r w:rsidRPr="00F15EEF">
        <w:rPr>
          <w:rStyle w:val="StyleUnderline"/>
          <w:highlight w:val="yellow"/>
        </w:rPr>
        <w:t>the United States so any cruise ship that allows gambling has to wait until the cruise ship clears territorial waters to open the onboard casino</w:t>
      </w:r>
      <w:r>
        <w:t>.</w:t>
      </w:r>
    </w:p>
    <w:p w:rsidR="00CC4D9E" w:rsidRDefault="00CC4D9E" w:rsidP="00CC4D9E"/>
    <w:p w:rsidR="00E52856" w:rsidRDefault="00E52856" w:rsidP="00E52856">
      <w:pPr>
        <w:pStyle w:val="Heading3"/>
      </w:pPr>
      <w:r>
        <w:t>The EEZ is not In the U.S.</w:t>
      </w:r>
    </w:p>
    <w:p w:rsidR="00E52856" w:rsidRDefault="00E52856" w:rsidP="00E52856"/>
    <w:p w:rsidR="00E52856" w:rsidRPr="00E52856" w:rsidRDefault="00E52856" w:rsidP="00E52856">
      <w:pPr>
        <w:pStyle w:val="Heading4"/>
      </w:pPr>
      <w:r>
        <w:t>The EEZ is not in the U.S.—Birth citizenship rules prove</w:t>
      </w:r>
    </w:p>
    <w:p w:rsidR="00E52856" w:rsidRDefault="00E52856" w:rsidP="00E52856">
      <w:r w:rsidRPr="00E52856">
        <w:rPr>
          <w:rStyle w:val="Style13ptBold"/>
        </w:rPr>
        <w:t>Depart of State 21</w:t>
      </w:r>
      <w:r>
        <w:t xml:space="preserve"> Foreign Affairs Manual and Handbook, 8 FAM 300 U.S. CITIZENSHIP AND NATIONALITY 8 FAM 301 U.S. CITIZENSHIP 8 FAM 301.1 ACQUISITION BY BIRTH IN THE UNITED STATES, (CT</w:t>
      </w:r>
      <w:proofErr w:type="gramStart"/>
      <w:r>
        <w:t>:CITZ</w:t>
      </w:r>
      <w:proofErr w:type="gramEnd"/>
      <w:r>
        <w:t>-50; 01-21-2021) https://fam.state.gov/fam/08fam/08fam030101.html</w:t>
      </w:r>
    </w:p>
    <w:p w:rsidR="00E52856" w:rsidRDefault="00E52856" w:rsidP="00E52856">
      <w:r>
        <w:t xml:space="preserve"> Birth on U.S. Registered Vessel </w:t>
      </w:r>
      <w:proofErr w:type="gramStart"/>
      <w:r>
        <w:t>On</w:t>
      </w:r>
      <w:proofErr w:type="gramEnd"/>
      <w:r>
        <w:t xml:space="preserve"> High Seas or in the Exclusive Economic Zone:  </w:t>
      </w:r>
      <w:r w:rsidRPr="00E52856">
        <w:rPr>
          <w:rStyle w:val="StyleUnderline"/>
          <w:highlight w:val="yellow"/>
        </w:rPr>
        <w:t>A U.S</w:t>
      </w:r>
      <w:r>
        <w:t xml:space="preserve">.-registered or documented </w:t>
      </w:r>
      <w:r w:rsidRPr="00E52856">
        <w:rPr>
          <w:rStyle w:val="StyleUnderline"/>
          <w:highlight w:val="yellow"/>
        </w:rPr>
        <w:t>ship on the high seas or in the exclusive economic zone is not considered to be part of the United Stat</w:t>
      </w:r>
      <w:r>
        <w:t xml:space="preserve">es.  Under the law of the sea, an Exclusive Economic Zone (EEZ) is a maritime zone over which a State has special rights over the exploration and use of natural resources.  </w:t>
      </w:r>
      <w:r w:rsidRPr="00E52856">
        <w:rPr>
          <w:rStyle w:val="StyleUnderline"/>
          <w:highlight w:val="yellow"/>
        </w:rPr>
        <w:t xml:space="preserve">The EEZ extends up to 200 nautical miles from the coastal baseline.  A child born on such a vessel does not acquire U.S. citizenship </w:t>
      </w:r>
      <w:proofErr w:type="gramStart"/>
      <w:r w:rsidRPr="00E52856">
        <w:rPr>
          <w:rStyle w:val="StyleUnderline"/>
          <w:highlight w:val="yellow"/>
        </w:rPr>
        <w:t>by reason of</w:t>
      </w:r>
      <w:proofErr w:type="gramEnd"/>
      <w:r w:rsidRPr="00E52856">
        <w:rPr>
          <w:rStyle w:val="StyleUnderline"/>
          <w:highlight w:val="yellow"/>
        </w:rPr>
        <w:t xml:space="preserve"> the place of birth</w:t>
      </w:r>
      <w:r>
        <w:t xml:space="preserve"> (Lam Mow v. Nagle, 24 F.2d 316 (9th Cir., 1928)).</w:t>
      </w:r>
    </w:p>
    <w:p w:rsidR="000D4355" w:rsidRDefault="000D4355" w:rsidP="00E52856"/>
    <w:p w:rsidR="000D4355" w:rsidRDefault="000D4355" w:rsidP="00E52856"/>
    <w:p w:rsidR="000D4355" w:rsidRDefault="00CA6857" w:rsidP="00CA6857">
      <w:pPr>
        <w:pStyle w:val="Heading4"/>
      </w:pPr>
      <w:r>
        <w:t>Courts have declared the EEZ not part of the U.S.</w:t>
      </w:r>
    </w:p>
    <w:p w:rsidR="00CA6857" w:rsidRDefault="00CA6857" w:rsidP="00CA6857">
      <w:r w:rsidRPr="00CA6857">
        <w:rPr>
          <w:rStyle w:val="Style13ptBold"/>
        </w:rPr>
        <w:t>Hanna 14</w:t>
      </w:r>
      <w:r>
        <w:t xml:space="preserve"> Matthew T. Hanna J.D. Candidate, Case Western Reserve University School of Law, THE EXCLUSIVE ECONOMIC ZONE: A ‘NOMAN’S LAND’ FOR UNITED STATES PATENT LAW, https://scholarlycommons.law.case.edu/cgi/viewcontent.cgi?article=1065&amp;context=jolti</w:t>
      </w:r>
    </w:p>
    <w:p w:rsidR="00CA6857" w:rsidRDefault="00CA6857" w:rsidP="00CA6857">
      <w:pPr>
        <w:rPr>
          <w:sz w:val="16"/>
        </w:rPr>
      </w:pPr>
      <w:r w:rsidRPr="00CA6857">
        <w:rPr>
          <w:sz w:val="16"/>
        </w:rPr>
        <w:t xml:space="preserve">The judiciary has traditionally deferred to Congress’s law-making powers by invoking a strict presumption against applying United States law abroad. </w:t>
      </w:r>
      <w:r w:rsidRPr="00CA6857">
        <w:rPr>
          <w:rStyle w:val="StyleUnderline"/>
          <w:highlight w:val="yellow"/>
        </w:rPr>
        <w:t xml:space="preserve">In </w:t>
      </w:r>
      <w:proofErr w:type="spellStart"/>
      <w:r w:rsidRPr="00CA6857">
        <w:rPr>
          <w:rStyle w:val="StyleUnderline"/>
          <w:highlight w:val="yellow"/>
        </w:rPr>
        <w:t>WesternGeco</w:t>
      </w:r>
      <w:proofErr w:type="spellEnd"/>
      <w:r w:rsidRPr="00CA6857">
        <w:rPr>
          <w:rStyle w:val="StyleUnderline"/>
          <w:highlight w:val="yellow"/>
        </w:rPr>
        <w:t xml:space="preserve"> L.L.C. v. ION Geophysical Corp., the court held</w:t>
      </w:r>
      <w:r>
        <w:rPr>
          <w:rStyle w:val="StyleUnderline"/>
        </w:rPr>
        <w:t xml:space="preserve"> </w:t>
      </w:r>
      <w:r w:rsidRPr="00CA6857">
        <w:rPr>
          <w:sz w:val="16"/>
        </w:rPr>
        <w:t xml:space="preserve">that a plaintiff could not claim direct infringement under 35 U.S.C. § 271(a) because the defendant’s </w:t>
      </w:r>
      <w:r w:rsidRPr="00CA6857">
        <w:rPr>
          <w:rStyle w:val="StyleUnderline"/>
          <w:highlight w:val="yellow"/>
        </w:rPr>
        <w:t>activities—occurring in the United States</w:t>
      </w:r>
      <w:r>
        <w:rPr>
          <w:rStyle w:val="StyleUnderline"/>
          <w:highlight w:val="yellow"/>
        </w:rPr>
        <w:t xml:space="preserve"> </w:t>
      </w:r>
      <w:r w:rsidRPr="00CA6857">
        <w:rPr>
          <w:rStyle w:val="StyleUnderline"/>
          <w:highlight w:val="yellow"/>
        </w:rPr>
        <w:t>Exclusive Economic Zone—did not occur “within the United States</w:t>
      </w:r>
      <w:r w:rsidRPr="00CA6857">
        <w:rPr>
          <w:sz w:val="16"/>
        </w:rPr>
        <w:t xml:space="preserve">.” This decision was significant because </w:t>
      </w:r>
      <w:r w:rsidRPr="00CA6857">
        <w:rPr>
          <w:rStyle w:val="StyleUnderline"/>
          <w:highlight w:val="yellow"/>
        </w:rPr>
        <w:t>the United States possesses a bundle of</w:t>
      </w:r>
      <w:r>
        <w:rPr>
          <w:rStyle w:val="StyleUnderline"/>
          <w:highlight w:val="yellow"/>
        </w:rPr>
        <w:t xml:space="preserve"> </w:t>
      </w:r>
      <w:r w:rsidRPr="00CA6857">
        <w:rPr>
          <w:rStyle w:val="StyleUnderline"/>
          <w:highlight w:val="yellow"/>
        </w:rPr>
        <w:t xml:space="preserve">rights in its Exclusive Economic </w:t>
      </w:r>
      <w:proofErr w:type="gramStart"/>
      <w:r w:rsidRPr="00CA6857">
        <w:rPr>
          <w:rStyle w:val="StyleUnderline"/>
          <w:highlight w:val="yellow"/>
        </w:rPr>
        <w:t>Zone</w:t>
      </w:r>
      <w:r w:rsidRPr="00CA6857">
        <w:rPr>
          <w:sz w:val="16"/>
        </w:rPr>
        <w:t xml:space="preserve"> which</w:t>
      </w:r>
      <w:proofErr w:type="gramEnd"/>
      <w:r w:rsidRPr="00CA6857">
        <w:rPr>
          <w:sz w:val="16"/>
        </w:rPr>
        <w:t xml:space="preserve"> approaches, </w:t>
      </w:r>
      <w:r w:rsidRPr="00CA6857">
        <w:rPr>
          <w:rStyle w:val="StyleUnderline"/>
          <w:highlight w:val="yellow"/>
        </w:rPr>
        <w:t>but stops short</w:t>
      </w:r>
      <w:r>
        <w:rPr>
          <w:rStyle w:val="StyleUnderline"/>
          <w:highlight w:val="yellow"/>
        </w:rPr>
        <w:t xml:space="preserve"> </w:t>
      </w:r>
      <w:r w:rsidRPr="00CA6857">
        <w:rPr>
          <w:rStyle w:val="StyleUnderline"/>
          <w:highlight w:val="yellow"/>
        </w:rPr>
        <w:t>of, full sovereignty</w:t>
      </w:r>
      <w:r w:rsidRPr="00CA6857">
        <w:rPr>
          <w:sz w:val="16"/>
        </w:rPr>
        <w:t>. The United States has an economic interest in developing the natural resources that lie within its Exclusive Economic Zone, so expanding the scope of United States patent law to the Exclusive Economic Zone will spur that development. Other courts will likely conclude that the United States Exclusive Economic Zone is not “within the United States” for the purposes of 35 U.S.C. § 271(a) by invoking the strict presumption against extraterritorial application. As a result, Congress should take notice of 35 U.S.C. § 271(a)’s deficient scope and enact a direct infringement cause of action for infringing activity in the United States Exclusive Economic Zone.</w:t>
      </w:r>
    </w:p>
    <w:p w:rsidR="00443E0E" w:rsidRDefault="00443E0E" w:rsidP="00CA6857">
      <w:pPr>
        <w:rPr>
          <w:sz w:val="16"/>
        </w:rPr>
      </w:pPr>
    </w:p>
    <w:p w:rsidR="00443E0E" w:rsidRPr="00FA5A33" w:rsidRDefault="00443E0E" w:rsidP="00CA6857">
      <w:r w:rsidRPr="00CA6857">
        <w:rPr>
          <w:rStyle w:val="Style13ptBold"/>
        </w:rPr>
        <w:t>Hanna 14</w:t>
      </w:r>
      <w:r>
        <w:t xml:space="preserve"> Matthew T. Hanna J.D. Candidate, Case Western Reserve University School of Law, THE EXCLUSIVE ECONOMIC ZONE: A ‘NOMAN’S LAND’ FOR UNITED STATES PATENT LAW, https://scholarlycommons.law.case.edu/cgi/viewcontent.cgi?article=1065&amp;context=jolti</w:t>
      </w:r>
    </w:p>
    <w:p w:rsidR="00443E0E" w:rsidRPr="00443E0E" w:rsidRDefault="00443E0E" w:rsidP="00CA6857">
      <w:pPr>
        <w:rPr>
          <w:sz w:val="16"/>
        </w:rPr>
      </w:pPr>
      <w:proofErr w:type="gramStart"/>
      <w:r w:rsidRPr="00443E0E">
        <w:rPr>
          <w:sz w:val="16"/>
        </w:rPr>
        <w:t>Assuming that the EEZ is not “within the United States,” the definition of “extraterritorial application” directs how Congressional acts should be construed.62 One commentator has offered three possibilities for the meaning of the presumption against extraterritoriality.63 The first possibility is that “acts of Congress should be presumed to apply only to conduct that occurs within the United States unless a contrary intent appears, regardless of whether that conduct causes effects within the United States.”</w:t>
      </w:r>
      <w:proofErr w:type="gramEnd"/>
      <w:r w:rsidRPr="00443E0E">
        <w:rPr>
          <w:sz w:val="16"/>
        </w:rPr>
        <w:t>64 The second possibility is that “acts of Congress apply only to conduct that causes effects within the United States, unless a contrary intent appears, regardless of where that conduct occurs.”65 The third possibility is that “acts of Congress apply to conduct occurring within or having an effect within the United States, unless a contrary intent appears.”66 Under the first approach</w:t>
      </w:r>
      <w:r w:rsidRPr="00443E0E">
        <w:rPr>
          <w:rStyle w:val="StyleUnderline"/>
          <w:highlight w:val="yellow"/>
        </w:rPr>
        <w:t>, conduct in the EEZ would not be subject to</w:t>
      </w:r>
      <w:r>
        <w:rPr>
          <w:rStyle w:val="StyleUnderline"/>
          <w:highlight w:val="yellow"/>
        </w:rPr>
        <w:t xml:space="preserve"> </w:t>
      </w:r>
      <w:r w:rsidRPr="00443E0E">
        <w:rPr>
          <w:rStyle w:val="StyleUnderline"/>
          <w:highlight w:val="yellow"/>
        </w:rPr>
        <w:t>the presumption because the EEZ is not “within the United States</w:t>
      </w:r>
      <w:r w:rsidRPr="00443E0E">
        <w:rPr>
          <w:sz w:val="16"/>
        </w:rPr>
        <w:t>.”67 Under the last two approaches, development in the EEZ could feasibly have an effect within the United States, even if the development causing those effects occurs outside of the United States (in the EEZ). Economic development in the EEZ surely has an effect on the U.S.-based inventors and the economy as a whole.</w:t>
      </w:r>
    </w:p>
    <w:p w:rsidR="00443E0E" w:rsidRDefault="00443E0E" w:rsidP="00CA6857">
      <w:pPr>
        <w:rPr>
          <w:sz w:val="16"/>
        </w:rPr>
      </w:pPr>
    </w:p>
    <w:p w:rsidR="00FA5A33" w:rsidRDefault="00FA5A33" w:rsidP="00FA5A33">
      <w:pPr>
        <w:pStyle w:val="Heading4"/>
      </w:pPr>
      <w:r>
        <w:t>Patent law proves that activities in the EEZ are not in the U.S.</w:t>
      </w:r>
    </w:p>
    <w:p w:rsidR="00443E0E" w:rsidRDefault="00443E0E" w:rsidP="00443E0E">
      <w:r w:rsidRPr="00CA6857">
        <w:rPr>
          <w:rStyle w:val="Style13ptBold"/>
        </w:rPr>
        <w:t>Hanna 14</w:t>
      </w:r>
      <w:r>
        <w:t xml:space="preserve"> Matthew T. Hanna J.D. Candidate, Case Western Reserve University School of Law, THE EXCLUSIVE ECONOMIC ZONE: A ‘NOMAN’S LAND’ FOR UNITED STATES PATENT LAW, https://scholarlycommons.law.case.edu/cgi/viewcontent.cgi?article=1065&amp;context=jolti</w:t>
      </w:r>
    </w:p>
    <w:p w:rsidR="00443E0E" w:rsidRPr="00FA5A33" w:rsidRDefault="00FA5A33" w:rsidP="00CA6857">
      <w:pPr>
        <w:rPr>
          <w:sz w:val="14"/>
        </w:rPr>
      </w:pPr>
      <w:r w:rsidRPr="00FA5A33">
        <w:rPr>
          <w:sz w:val="14"/>
        </w:rPr>
        <w:t xml:space="preserve"> </w:t>
      </w:r>
      <w:r w:rsidR="00443E0E" w:rsidRPr="00FA5A33">
        <w:rPr>
          <w:sz w:val="14"/>
        </w:rPr>
        <w:t xml:space="preserve">[A]s </w:t>
      </w:r>
      <w:r w:rsidR="00443E0E" w:rsidRPr="00FA5A33">
        <w:rPr>
          <w:rStyle w:val="StyleUnderline"/>
          <w:highlight w:val="yellow"/>
        </w:rPr>
        <w:t>the EEZ is outside of the territorial United States, and Congress</w:t>
      </w:r>
      <w:r>
        <w:rPr>
          <w:rStyle w:val="StyleUnderline"/>
          <w:highlight w:val="yellow"/>
        </w:rPr>
        <w:t xml:space="preserve"> </w:t>
      </w:r>
      <w:r w:rsidR="00443E0E" w:rsidRPr="00FA5A33">
        <w:rPr>
          <w:rStyle w:val="StyleUnderline"/>
          <w:highlight w:val="yellow"/>
        </w:rPr>
        <w:t>has limited the reach of U.S. patent law to the United States</w:t>
      </w:r>
      <w:r w:rsidR="00443E0E" w:rsidRPr="00FA5A33">
        <w:rPr>
          <w:sz w:val="14"/>
        </w:rPr>
        <w:t xml:space="preserve"> and its</w:t>
      </w:r>
      <w:r w:rsidRPr="00FA5A33">
        <w:rPr>
          <w:sz w:val="14"/>
        </w:rPr>
        <w:t xml:space="preserve"> </w:t>
      </w:r>
      <w:r w:rsidR="00443E0E" w:rsidRPr="00FA5A33">
        <w:rPr>
          <w:sz w:val="14"/>
        </w:rPr>
        <w:t>territories, infringing activity would not be actionable under U.S. patent</w:t>
      </w:r>
      <w:r w:rsidRPr="00FA5A33">
        <w:rPr>
          <w:sz w:val="14"/>
        </w:rPr>
        <w:t xml:space="preserve"> </w:t>
      </w:r>
      <w:r w:rsidR="00443E0E" w:rsidRPr="00FA5A33">
        <w:rPr>
          <w:sz w:val="14"/>
        </w:rPr>
        <w:t xml:space="preserve">law. Even though U.S. jurisdiction </w:t>
      </w:r>
      <w:proofErr w:type="gramStart"/>
      <w:r w:rsidR="00443E0E" w:rsidRPr="00FA5A33">
        <w:rPr>
          <w:sz w:val="14"/>
        </w:rPr>
        <w:t>has been extended</w:t>
      </w:r>
      <w:proofErr w:type="gramEnd"/>
      <w:r w:rsidR="00443E0E" w:rsidRPr="00FA5A33">
        <w:rPr>
          <w:sz w:val="14"/>
        </w:rPr>
        <w:t xml:space="preserve"> to the EEZ for some,</w:t>
      </w:r>
      <w:r w:rsidRPr="00FA5A33">
        <w:rPr>
          <w:sz w:val="14"/>
        </w:rPr>
        <w:t xml:space="preserve"> </w:t>
      </w:r>
      <w:r w:rsidR="00443E0E" w:rsidRPr="00FA5A33">
        <w:rPr>
          <w:sz w:val="14"/>
        </w:rPr>
        <w:t>but not all activities, this begs the question of whether it takes U.S. patent</w:t>
      </w:r>
      <w:r w:rsidRPr="00FA5A33">
        <w:rPr>
          <w:sz w:val="14"/>
        </w:rPr>
        <w:t xml:space="preserve"> </w:t>
      </w:r>
      <w:r w:rsidR="00443E0E" w:rsidRPr="00FA5A33">
        <w:rPr>
          <w:sz w:val="14"/>
        </w:rPr>
        <w:t xml:space="preserve">law—which territorially limited—along with it. </w:t>
      </w:r>
      <w:proofErr w:type="gramStart"/>
      <w:r w:rsidR="00443E0E" w:rsidRPr="00FA5A33">
        <w:rPr>
          <w:sz w:val="14"/>
        </w:rPr>
        <w:t>Congress could extend the</w:t>
      </w:r>
      <w:r w:rsidRPr="00FA5A33">
        <w:rPr>
          <w:sz w:val="14"/>
        </w:rPr>
        <w:t xml:space="preserve"> </w:t>
      </w:r>
      <w:r w:rsidR="00443E0E" w:rsidRPr="00FA5A33">
        <w:rPr>
          <w:sz w:val="14"/>
        </w:rPr>
        <w:t>reach of U.S. patent law to encompass marine scientific research occurring</w:t>
      </w:r>
      <w:r w:rsidRPr="00FA5A33">
        <w:rPr>
          <w:sz w:val="14"/>
        </w:rPr>
        <w:t xml:space="preserve"> </w:t>
      </w:r>
      <w:r w:rsidR="00443E0E" w:rsidRPr="00FA5A33">
        <w:rPr>
          <w:sz w:val="14"/>
        </w:rPr>
        <w:t>in the EEZ, as countries such as Australia and the United Kingdom have</w:t>
      </w:r>
      <w:r w:rsidRPr="00FA5A33">
        <w:rPr>
          <w:sz w:val="14"/>
        </w:rPr>
        <w:t xml:space="preserve"> </w:t>
      </w:r>
      <w:r w:rsidR="00443E0E" w:rsidRPr="00FA5A33">
        <w:rPr>
          <w:sz w:val="14"/>
        </w:rPr>
        <w:t>done.97</w:t>
      </w:r>
      <w:r w:rsidRPr="00FA5A33">
        <w:rPr>
          <w:sz w:val="14"/>
        </w:rPr>
        <w:t xml:space="preserve"> </w:t>
      </w:r>
      <w:r w:rsidR="00443E0E" w:rsidRPr="00FA5A33">
        <w:rPr>
          <w:sz w:val="14"/>
        </w:rPr>
        <w:t xml:space="preserve">The general holding of </w:t>
      </w:r>
      <w:proofErr w:type="spellStart"/>
      <w:r w:rsidR="00443E0E" w:rsidRPr="00FA5A33">
        <w:rPr>
          <w:sz w:val="14"/>
        </w:rPr>
        <w:t>WesternGeco</w:t>
      </w:r>
      <w:proofErr w:type="spellEnd"/>
      <w:r w:rsidR="00443E0E" w:rsidRPr="00FA5A33">
        <w:rPr>
          <w:sz w:val="14"/>
        </w:rPr>
        <w:t xml:space="preserve"> is that </w:t>
      </w:r>
      <w:r w:rsidR="00443E0E" w:rsidRPr="00FA5A33">
        <w:rPr>
          <w:rStyle w:val="StyleUnderline"/>
          <w:highlight w:val="yellow"/>
        </w:rPr>
        <w:t>the U.S. EEZ is not</w:t>
      </w:r>
      <w:r>
        <w:rPr>
          <w:rStyle w:val="StyleUnderline"/>
          <w:highlight w:val="yellow"/>
        </w:rPr>
        <w:t xml:space="preserve"> </w:t>
      </w:r>
      <w:r w:rsidR="00443E0E" w:rsidRPr="00FA5A33">
        <w:rPr>
          <w:rStyle w:val="StyleUnderline"/>
          <w:highlight w:val="yellow"/>
        </w:rPr>
        <w:t>“within the United States” for purposes of direct infringement claims</w:t>
      </w:r>
      <w:r w:rsidR="00443E0E" w:rsidRPr="00FA5A33">
        <w:rPr>
          <w:sz w:val="14"/>
        </w:rPr>
        <w:t xml:space="preserve"> under</w:t>
      </w:r>
      <w:r w:rsidRPr="00FA5A33">
        <w:rPr>
          <w:sz w:val="14"/>
        </w:rPr>
        <w:t xml:space="preserve"> </w:t>
      </w:r>
      <w:r w:rsidR="00443E0E" w:rsidRPr="00FA5A33">
        <w:rPr>
          <w:sz w:val="14"/>
        </w:rPr>
        <w:t>§ 271(a).98 The court held that Reagan’s proclamation “incorporates the</w:t>
      </w:r>
      <w:r w:rsidRPr="00FA5A33">
        <w:rPr>
          <w:sz w:val="14"/>
        </w:rPr>
        <w:t xml:space="preserve"> </w:t>
      </w:r>
      <w:r w:rsidR="00443E0E" w:rsidRPr="00FA5A33">
        <w:rPr>
          <w:sz w:val="14"/>
        </w:rPr>
        <w:t xml:space="preserve">principle that </w:t>
      </w:r>
      <w:r w:rsidR="00443E0E" w:rsidRPr="00FA5A33">
        <w:rPr>
          <w:rStyle w:val="StyleUnderline"/>
          <w:highlight w:val="yellow"/>
        </w:rPr>
        <w:t>the sovereign rights that the United States enjoys in its EEZ</w:t>
      </w:r>
      <w:r>
        <w:rPr>
          <w:rStyle w:val="StyleUnderline"/>
          <w:highlight w:val="yellow"/>
        </w:rPr>
        <w:t xml:space="preserve"> </w:t>
      </w:r>
      <w:r w:rsidR="00443E0E" w:rsidRPr="00FA5A33">
        <w:rPr>
          <w:rStyle w:val="StyleUnderline"/>
          <w:highlight w:val="yellow"/>
        </w:rPr>
        <w:t>and continental shelf are ‘functional in character, limited to specific</w:t>
      </w:r>
      <w:r>
        <w:rPr>
          <w:rStyle w:val="StyleUnderline"/>
          <w:highlight w:val="yellow"/>
        </w:rPr>
        <w:t xml:space="preserve"> </w:t>
      </w:r>
      <w:r w:rsidR="00443E0E" w:rsidRPr="00FA5A33">
        <w:rPr>
          <w:rStyle w:val="StyleUnderline"/>
          <w:highlight w:val="yellow"/>
        </w:rPr>
        <w:t>activities.</w:t>
      </w:r>
      <w:r w:rsidR="00443E0E" w:rsidRPr="00FA5A33">
        <w:rPr>
          <w:sz w:val="14"/>
        </w:rPr>
        <w:t xml:space="preserve">’”99 </w:t>
      </w:r>
      <w:r w:rsidR="00443E0E" w:rsidRPr="00FA5A33">
        <w:rPr>
          <w:rStyle w:val="StyleUnderline"/>
          <w:highlight w:val="yellow"/>
        </w:rPr>
        <w:t>This characterization supported a finding that the EEZ is not</w:t>
      </w:r>
      <w:r>
        <w:rPr>
          <w:rStyle w:val="StyleUnderline"/>
          <w:highlight w:val="yellow"/>
        </w:rPr>
        <w:t xml:space="preserve"> </w:t>
      </w:r>
      <w:r w:rsidR="00443E0E" w:rsidRPr="00FA5A33">
        <w:rPr>
          <w:rStyle w:val="StyleUnderline"/>
          <w:highlight w:val="yellow"/>
        </w:rPr>
        <w:t>“within the United States,”</w:t>
      </w:r>
      <w:r w:rsidR="00443E0E" w:rsidRPr="00FA5A33">
        <w:rPr>
          <w:sz w:val="14"/>
        </w:rPr>
        <w:t xml:space="preserve"> but the court continued its analysis, noting that</w:t>
      </w:r>
      <w:r w:rsidRPr="00FA5A33">
        <w:rPr>
          <w:sz w:val="14"/>
        </w:rPr>
        <w:t xml:space="preserve"> </w:t>
      </w:r>
      <w:r w:rsidR="00443E0E" w:rsidRPr="00FA5A33">
        <w:rPr>
          <w:sz w:val="14"/>
        </w:rPr>
        <w:t>the exploration of “natural resources, both living and non-living, of the</w:t>
      </w:r>
      <w:r w:rsidRPr="00FA5A33">
        <w:rPr>
          <w:sz w:val="14"/>
        </w:rPr>
        <w:t xml:space="preserve"> </w:t>
      </w:r>
      <w:r w:rsidR="00443E0E" w:rsidRPr="00FA5A33">
        <w:rPr>
          <w:sz w:val="14"/>
        </w:rPr>
        <w:t>seabed and subsoil” in the EEZ could be considered conduct subject to the</w:t>
      </w:r>
      <w:r w:rsidRPr="00FA5A33">
        <w:rPr>
          <w:sz w:val="14"/>
        </w:rPr>
        <w:t xml:space="preserve"> </w:t>
      </w:r>
      <w:r w:rsidR="00443E0E" w:rsidRPr="00FA5A33">
        <w:rPr>
          <w:sz w:val="14"/>
        </w:rPr>
        <w:t>United States’ sovereign rights.100 The court extrapolated this proposition,</w:t>
      </w:r>
      <w:r w:rsidRPr="00FA5A33">
        <w:rPr>
          <w:sz w:val="14"/>
        </w:rPr>
        <w:t xml:space="preserve"> </w:t>
      </w:r>
      <w:r w:rsidR="00443E0E" w:rsidRPr="00FA5A33">
        <w:rPr>
          <w:sz w:val="14"/>
        </w:rPr>
        <w:t>entertaining the possibility that “the United States possesses a subset of</w:t>
      </w:r>
      <w:r w:rsidRPr="00FA5A33">
        <w:rPr>
          <w:sz w:val="14"/>
        </w:rPr>
        <w:t xml:space="preserve"> </w:t>
      </w:r>
      <w:r w:rsidR="00443E0E" w:rsidRPr="00FA5A33">
        <w:rPr>
          <w:sz w:val="14"/>
        </w:rPr>
        <w:t>resource-related sovereign rights over these activities in the EEZ and</w:t>
      </w:r>
      <w:r w:rsidRPr="00FA5A33">
        <w:rPr>
          <w:sz w:val="14"/>
        </w:rPr>
        <w:t xml:space="preserve"> </w:t>
      </w:r>
      <w:r w:rsidR="00443E0E" w:rsidRPr="00FA5A33">
        <w:rPr>
          <w:sz w:val="14"/>
        </w:rPr>
        <w:t>possesses the power to enforce patent law within the territorial limits of its</w:t>
      </w:r>
      <w:r w:rsidRPr="00FA5A33">
        <w:rPr>
          <w:sz w:val="14"/>
        </w:rPr>
        <w:t xml:space="preserve"> </w:t>
      </w:r>
      <w:r w:rsidR="00443E0E" w:rsidRPr="00FA5A33">
        <w:rPr>
          <w:sz w:val="14"/>
        </w:rPr>
        <w:t>sovereignty leads to the conclusion that U.S. patent law applies to natural</w:t>
      </w:r>
      <w:r w:rsidRPr="00FA5A33">
        <w:rPr>
          <w:sz w:val="14"/>
        </w:rPr>
        <w:t xml:space="preserve"> </w:t>
      </w:r>
      <w:r w:rsidR="00443E0E" w:rsidRPr="00FA5A33">
        <w:rPr>
          <w:sz w:val="14"/>
        </w:rPr>
        <w:t>resource-related activity that occurs within the EEZ.”</w:t>
      </w:r>
      <w:proofErr w:type="gramEnd"/>
      <w:r w:rsidR="00443E0E" w:rsidRPr="00FA5A33">
        <w:rPr>
          <w:sz w:val="14"/>
        </w:rPr>
        <w:t xml:space="preserve">101 </w:t>
      </w:r>
      <w:r w:rsidR="00443E0E" w:rsidRPr="00FA5A33">
        <w:rPr>
          <w:rStyle w:val="StyleUnderline"/>
          <w:highlight w:val="yellow"/>
        </w:rPr>
        <w:t>The court</w:t>
      </w:r>
      <w:r w:rsidR="00443E0E" w:rsidRPr="00FA5A33">
        <w:rPr>
          <w:sz w:val="14"/>
        </w:rPr>
        <w:t xml:space="preserve"> declined</w:t>
      </w:r>
      <w:r w:rsidRPr="00FA5A33">
        <w:rPr>
          <w:sz w:val="14"/>
        </w:rPr>
        <w:t xml:space="preserve"> </w:t>
      </w:r>
      <w:r w:rsidR="00443E0E" w:rsidRPr="00FA5A33">
        <w:rPr>
          <w:sz w:val="14"/>
        </w:rPr>
        <w:t>to accept this argument, c</w:t>
      </w:r>
      <w:r w:rsidR="00443E0E" w:rsidRPr="00FA5A33">
        <w:rPr>
          <w:rStyle w:val="StyleUnderline"/>
          <w:highlight w:val="yellow"/>
        </w:rPr>
        <w:t>iting Reagan’s proclamation, customary</w:t>
      </w:r>
      <w:r>
        <w:rPr>
          <w:rStyle w:val="StyleUnderline"/>
          <w:highlight w:val="yellow"/>
        </w:rPr>
        <w:t xml:space="preserve"> </w:t>
      </w:r>
      <w:r w:rsidR="00443E0E" w:rsidRPr="00FA5A33">
        <w:rPr>
          <w:rStyle w:val="StyleUnderline"/>
          <w:highlight w:val="yellow"/>
        </w:rPr>
        <w:t>international law, and UNCLOS for the proposition that “a country’s EEZ</w:t>
      </w:r>
      <w:r>
        <w:rPr>
          <w:rStyle w:val="StyleUnderline"/>
        </w:rPr>
        <w:t xml:space="preserve"> </w:t>
      </w:r>
      <w:r w:rsidR="00443E0E" w:rsidRPr="00FA5A33">
        <w:rPr>
          <w:rStyle w:val="StyleUnderline"/>
          <w:highlight w:val="yellow"/>
        </w:rPr>
        <w:t>maintains its status as outside the territory of that country</w:t>
      </w:r>
      <w:r w:rsidR="00443E0E" w:rsidRPr="00FA5A33">
        <w:rPr>
          <w:sz w:val="14"/>
        </w:rPr>
        <w:t xml:space="preserve"> and largely</w:t>
      </w:r>
      <w:r w:rsidRPr="00FA5A33">
        <w:rPr>
          <w:sz w:val="14"/>
        </w:rPr>
        <w:t xml:space="preserve"> </w:t>
      </w:r>
      <w:r w:rsidR="00443E0E" w:rsidRPr="00FA5A33">
        <w:rPr>
          <w:sz w:val="14"/>
        </w:rPr>
        <w:t xml:space="preserve">maintains its status as high seas.”102 The </w:t>
      </w:r>
      <w:proofErr w:type="spellStart"/>
      <w:r w:rsidR="00443E0E" w:rsidRPr="00FA5A33">
        <w:rPr>
          <w:sz w:val="14"/>
        </w:rPr>
        <w:t>WesternGeco</w:t>
      </w:r>
      <w:proofErr w:type="spellEnd"/>
      <w:r w:rsidR="00443E0E" w:rsidRPr="00FA5A33">
        <w:rPr>
          <w:sz w:val="14"/>
        </w:rPr>
        <w:t xml:space="preserve"> court seemingly</w:t>
      </w:r>
      <w:r w:rsidRPr="00FA5A33">
        <w:rPr>
          <w:sz w:val="14"/>
        </w:rPr>
        <w:t xml:space="preserve"> </w:t>
      </w:r>
      <w:r w:rsidR="00443E0E" w:rsidRPr="00FA5A33">
        <w:rPr>
          <w:sz w:val="14"/>
        </w:rPr>
        <w:t>based its decision on the reasons mentioned above and the judiciary’s longstanding reluctance to extend the geographic scope of patent rights.103</w:t>
      </w:r>
    </w:p>
    <w:p w:rsidR="00CA6857" w:rsidRDefault="00CA6857" w:rsidP="00CA6857">
      <w:pPr>
        <w:rPr>
          <w:sz w:val="16"/>
        </w:rPr>
      </w:pPr>
    </w:p>
    <w:p w:rsidR="00FA5A33" w:rsidRDefault="00FA5A33" w:rsidP="00FA5A33">
      <w:pPr>
        <w:pStyle w:val="Heading4"/>
      </w:pPr>
      <w:r>
        <w:t>The EEZ is not in the U.S.</w:t>
      </w:r>
    </w:p>
    <w:p w:rsidR="00443E0E" w:rsidRDefault="00443E0E" w:rsidP="00443E0E">
      <w:r w:rsidRPr="00CA6857">
        <w:rPr>
          <w:rStyle w:val="Style13ptBold"/>
        </w:rPr>
        <w:t>Hanna 14</w:t>
      </w:r>
      <w:r>
        <w:t xml:space="preserve"> Matthew T. Hanna J.D. Candidate, Case Western Reserve University School of Law, THE EXCLUSIVE ECONOMIC ZONE: A ‘NOMAN’S LAND’ FOR UNITED STATES PATENT LAW, https://scholarlycommons.law.case.edu/cgi/viewcontent.cgi?article=1065&amp;context=jolti</w:t>
      </w:r>
    </w:p>
    <w:p w:rsidR="00CA6857" w:rsidRPr="00CA6857" w:rsidRDefault="00443E0E" w:rsidP="00CA6857">
      <w:pPr>
        <w:rPr>
          <w:sz w:val="16"/>
        </w:rPr>
      </w:pPr>
      <w:r>
        <w:rPr>
          <w:sz w:val="16"/>
        </w:rPr>
        <w:t xml:space="preserve">7. </w:t>
      </w:r>
      <w:r w:rsidR="00CA6857">
        <w:rPr>
          <w:sz w:val="16"/>
        </w:rPr>
        <w:t xml:space="preserve">See </w:t>
      </w:r>
      <w:proofErr w:type="spellStart"/>
      <w:r w:rsidR="00CA6857">
        <w:rPr>
          <w:sz w:val="16"/>
        </w:rPr>
        <w:t>WesternGeco</w:t>
      </w:r>
      <w:proofErr w:type="spellEnd"/>
      <w:r w:rsidR="00CA6857">
        <w:rPr>
          <w:sz w:val="16"/>
        </w:rPr>
        <w:t xml:space="preserve"> L.L.C. v. ION Geophysical Corp., 869 F. Supp. 2d 793, 796</w:t>
      </w:r>
      <w:r>
        <w:rPr>
          <w:sz w:val="16"/>
        </w:rPr>
        <w:t xml:space="preserve"> </w:t>
      </w:r>
      <w:r w:rsidR="00CA6857">
        <w:rPr>
          <w:sz w:val="16"/>
        </w:rPr>
        <w:t xml:space="preserve">(S.D. Tex. 2012) (holding that </w:t>
      </w:r>
      <w:r w:rsidR="00CA6857" w:rsidRPr="00443E0E">
        <w:rPr>
          <w:rStyle w:val="StyleUnderline"/>
          <w:highlight w:val="yellow"/>
        </w:rPr>
        <w:t>the U.S. Exclusive Economic Zone is not “within</w:t>
      </w:r>
      <w:r>
        <w:rPr>
          <w:rStyle w:val="StyleUnderline"/>
          <w:highlight w:val="yellow"/>
        </w:rPr>
        <w:t xml:space="preserve"> </w:t>
      </w:r>
      <w:r w:rsidR="00CA6857" w:rsidRPr="00443E0E">
        <w:rPr>
          <w:rStyle w:val="StyleUnderline"/>
          <w:highlight w:val="yellow"/>
        </w:rPr>
        <w:t>the United States.</w:t>
      </w:r>
      <w:r w:rsidR="00CA6857">
        <w:rPr>
          <w:sz w:val="16"/>
        </w:rPr>
        <w:t>”).</w:t>
      </w:r>
    </w:p>
    <w:p w:rsidR="00E52856" w:rsidRDefault="00E52856" w:rsidP="00E52856">
      <w:pPr>
        <w:pStyle w:val="Heading3"/>
      </w:pPr>
      <w:r>
        <w:t>Military Bases are not In the U.S.</w:t>
      </w:r>
    </w:p>
    <w:p w:rsidR="00E52856" w:rsidRPr="00E52856" w:rsidRDefault="00E52856" w:rsidP="00E52856"/>
    <w:p w:rsidR="00E52856" w:rsidRPr="00E52856" w:rsidRDefault="00E52856" w:rsidP="00E52856">
      <w:pPr>
        <w:pStyle w:val="Heading4"/>
      </w:pPr>
      <w:r w:rsidRPr="00E52856">
        <w:t>Overseas U.S. military bases are not in the U.S. -- Birth citizenship rules prove</w:t>
      </w:r>
    </w:p>
    <w:p w:rsidR="00E52856" w:rsidRDefault="00E52856" w:rsidP="00E52856">
      <w:r w:rsidRPr="00E52856">
        <w:rPr>
          <w:rStyle w:val="Style13ptBold"/>
        </w:rPr>
        <w:t>Depart of State 21</w:t>
      </w:r>
      <w:r>
        <w:t xml:space="preserve"> Foreign Affairs Manual and Handbook, 8 FAM 300 U.S. CITIZENSHIP AND NATIONALITY 8 FAM 301 U.S. CITIZENSHIP 8 FAM 301.1 ACQUISITION BY BIRTH IN THE UNITED STATES, (CT</w:t>
      </w:r>
      <w:proofErr w:type="gramStart"/>
      <w:r>
        <w:t>:CITZ</w:t>
      </w:r>
      <w:proofErr w:type="gramEnd"/>
      <w:r>
        <w:t>-50; 01-21-2021) https://fam.state.gov/fam/08fam/08fam030101.html</w:t>
      </w:r>
    </w:p>
    <w:p w:rsidR="00E52856" w:rsidRPr="00E52856" w:rsidRDefault="00E52856" w:rsidP="00E52856">
      <w:pPr>
        <w:rPr>
          <w:sz w:val="16"/>
        </w:rPr>
      </w:pPr>
      <w:r w:rsidRPr="00E52856">
        <w:rPr>
          <w:sz w:val="16"/>
        </w:rPr>
        <w:t xml:space="preserve">Birth on U.S. military base outside of the United States or birth on U.S. embassy or consulate premises abroad: (1) Despite widespread popular belief, </w:t>
      </w:r>
      <w:r w:rsidRPr="00E52856">
        <w:rPr>
          <w:rStyle w:val="StyleUnderline"/>
          <w:highlight w:val="yellow"/>
        </w:rPr>
        <w:t>U.S. military installations abroad and U.S. diplomatic or consular facilities abroad are not part of the United States</w:t>
      </w:r>
      <w:r w:rsidRPr="00E52856">
        <w:rPr>
          <w:sz w:val="16"/>
        </w:rPr>
        <w:t xml:space="preserve"> within the meaning of the 14th Amendment. </w:t>
      </w:r>
      <w:proofErr w:type="gramStart"/>
      <w:r w:rsidRPr="00E52856">
        <w:rPr>
          <w:rStyle w:val="StyleUnderline"/>
          <w:highlight w:val="yellow"/>
        </w:rPr>
        <w:t>A child born on the premises of such a facility is not born in the United States and does not acquire U.S. citizenship</w:t>
      </w:r>
      <w:r w:rsidRPr="00E52856">
        <w:rPr>
          <w:sz w:val="16"/>
        </w:rPr>
        <w:t xml:space="preserve"> by reason of birth; (2) The status of diplomatic and consular premises arises from the rules of law relating to immunity from the prescriptive and enforcement jurisdiction of the receiving State; the premises are not part of the territory of the United States of America.</w:t>
      </w:r>
      <w:proofErr w:type="gramEnd"/>
      <w:r w:rsidRPr="00E52856">
        <w:rPr>
          <w:sz w:val="16"/>
        </w:rPr>
        <w:t xml:space="preserve"> (See Restatement (Third) of Foreign Relations Law, Vol. 1, Sec. 466, Comment </w:t>
      </w:r>
      <w:proofErr w:type="gramStart"/>
      <w:r w:rsidRPr="00E52856">
        <w:rPr>
          <w:sz w:val="16"/>
        </w:rPr>
        <w:t>a and</w:t>
      </w:r>
      <w:proofErr w:type="gramEnd"/>
      <w:r w:rsidRPr="00E52856">
        <w:rPr>
          <w:sz w:val="16"/>
        </w:rPr>
        <w:t xml:space="preserve"> c (1987). See also, </w:t>
      </w:r>
      <w:proofErr w:type="spellStart"/>
      <w:r w:rsidRPr="00E52856">
        <w:rPr>
          <w:sz w:val="16"/>
        </w:rPr>
        <w:t>Persinger</w:t>
      </w:r>
      <w:proofErr w:type="spellEnd"/>
      <w:r w:rsidRPr="00E52856">
        <w:rPr>
          <w:sz w:val="16"/>
        </w:rPr>
        <w:t xml:space="preserve"> v. Iran, 729 F.2d 835 (D.C. Cir. 1984).</w:t>
      </w:r>
    </w:p>
    <w:p w:rsidR="00E52856" w:rsidRPr="00E52856" w:rsidRDefault="00E52856" w:rsidP="00E52856"/>
    <w:p w:rsidR="00F617BA" w:rsidRDefault="00DF4E93" w:rsidP="00DF4E93">
      <w:pPr>
        <w:pStyle w:val="Heading3"/>
      </w:pPr>
      <w:r>
        <w:t>WOTUS</w:t>
      </w:r>
    </w:p>
    <w:p w:rsidR="00DF4E93" w:rsidRDefault="00DF4E93" w:rsidP="00DF4E93">
      <w:pPr>
        <w:pStyle w:val="Heading4"/>
      </w:pPr>
      <w:r>
        <w:t>The EPA has formally defined the water resources of the U.S. to include (     )</w:t>
      </w:r>
    </w:p>
    <w:p w:rsidR="00DF4E93" w:rsidRDefault="00DF4E93" w:rsidP="00DF4E93">
      <w:r w:rsidRPr="00DF4E93">
        <w:rPr>
          <w:rStyle w:val="Style13ptBold"/>
        </w:rPr>
        <w:t>EPA 20</w:t>
      </w:r>
      <w:r>
        <w:t xml:space="preserve"> 1986/1988 Regulatory Definition of "Waters of the United States", https://www.epa.gov/wotus/19861988-regulatory-definition-waters-united-states</w:t>
      </w:r>
    </w:p>
    <w:p w:rsidR="00DF4E93" w:rsidRDefault="00DF4E93" w:rsidP="00DF4E93">
      <w:r>
        <w:t>1986/1988 Regulatory Definition of "Waters of the United States"</w:t>
      </w:r>
    </w:p>
    <w:p w:rsidR="00DF4E93" w:rsidRDefault="00DF4E93" w:rsidP="00DF4E93">
      <w:r>
        <w:t xml:space="preserve">40 CFR 230.3(s) </w:t>
      </w:r>
      <w:proofErr w:type="gramStart"/>
      <w:r>
        <w:t>The</w:t>
      </w:r>
      <w:proofErr w:type="gramEnd"/>
      <w:r>
        <w:t xml:space="preserve"> term waters of the United States means:</w:t>
      </w:r>
    </w:p>
    <w:p w:rsidR="00DF4E93" w:rsidRDefault="00DF4E93" w:rsidP="00DF4E93">
      <w:r>
        <w:t xml:space="preserve">All waters which are currently used, or were used in the past, or may be susceptible to use in interstate or foreign commerce, including all </w:t>
      </w:r>
      <w:proofErr w:type="gramStart"/>
      <w:r>
        <w:t>waters which</w:t>
      </w:r>
      <w:proofErr w:type="gramEnd"/>
      <w:r>
        <w:t xml:space="preserve"> are subject to the ebb and flow of the tide;</w:t>
      </w:r>
    </w:p>
    <w:p w:rsidR="00DF4E93" w:rsidRDefault="00DF4E93" w:rsidP="00DF4E93">
      <w:r>
        <w:t>All interstate waters including interstate wetlands;</w:t>
      </w:r>
    </w:p>
    <w:p w:rsidR="00DF4E93" w:rsidRDefault="00DF4E93" w:rsidP="00DF4E93">
      <w:r>
        <w:t xml:space="preserve">All other waters such as intrastate lakes, rivers, streams (including intermittent streams), mudflats, </w:t>
      </w:r>
      <w:proofErr w:type="spellStart"/>
      <w:r>
        <w:t>sandflats</w:t>
      </w:r>
      <w:proofErr w:type="spellEnd"/>
      <w:r>
        <w:t>, wetlands, sloughs, prairie potholes, wet meadows, playa lakes, or natural ponds, the use, degradation or destruction of which could affect interstate or foreign commerce including any such waters:</w:t>
      </w:r>
    </w:p>
    <w:p w:rsidR="00DF4E93" w:rsidRDefault="00DF4E93" w:rsidP="00DF4E93">
      <w:r>
        <w:t>Which are or could be used by interstate or foreign travelers for recreational or other purposes; or</w:t>
      </w:r>
    </w:p>
    <w:p w:rsidR="00DF4E93" w:rsidRDefault="00DF4E93" w:rsidP="00DF4E93">
      <w:r>
        <w:t>(From which fish or shellfish are or could be taken and sold in interstate or foreign commerce; or</w:t>
      </w:r>
    </w:p>
    <w:p w:rsidR="00DF4E93" w:rsidRDefault="00DF4E93" w:rsidP="00DF4E93">
      <w:r>
        <w:t xml:space="preserve">Which are used or </w:t>
      </w:r>
      <w:proofErr w:type="gramStart"/>
      <w:r>
        <w:t>could be used</w:t>
      </w:r>
      <w:proofErr w:type="gramEnd"/>
      <w:r>
        <w:t xml:space="preserve"> for industrial purposes by industries in interstate commerce;</w:t>
      </w:r>
    </w:p>
    <w:p w:rsidR="00DF4E93" w:rsidRDefault="00DF4E93" w:rsidP="00DF4E93">
      <w:r>
        <w:t>All impoundments of waters otherwise defined as waters of the United States under this definition;</w:t>
      </w:r>
    </w:p>
    <w:p w:rsidR="00DF4E93" w:rsidRDefault="00DF4E93" w:rsidP="00DF4E93">
      <w:r>
        <w:t>Tributaries of waters identified in paragraphs (s</w:t>
      </w:r>
      <w:proofErr w:type="gramStart"/>
      <w:r>
        <w:t>)(</w:t>
      </w:r>
      <w:proofErr w:type="gramEnd"/>
      <w:r>
        <w:t>1) through (4) of this section;</w:t>
      </w:r>
    </w:p>
    <w:p w:rsidR="00DF4E93" w:rsidRDefault="00DF4E93" w:rsidP="00DF4E93">
      <w:r>
        <w:t>The territorial sea;</w:t>
      </w:r>
    </w:p>
    <w:p w:rsidR="00DF4E93" w:rsidRDefault="00DF4E93" w:rsidP="00DF4E93">
      <w:proofErr w:type="gramStart"/>
      <w:r>
        <w:t>Wetlands adjacent to waters (other than waters that are themselves wetlands) identified in paragraphs (s)(1) through (6) of this section; waste treatment systems, including treatment ponds or lagoons designed to meet the requirements of CWA (other than cooling ponds as defined in 40 CFR 423.11(m) which also meet the criteria of this definition) are not waters of the United States.</w:t>
      </w:r>
      <w:proofErr w:type="gramEnd"/>
    </w:p>
    <w:p w:rsidR="00DF4E93" w:rsidRPr="00DF4E93" w:rsidRDefault="00DF4E93" w:rsidP="00DF4E93">
      <w:r>
        <w:t>Waters of the United States do not include prior converted cropland. Notwithstanding the determination of an area’s status as prior converted cropland by any other federal agency, for the purposes of the Clean Water Act, the final authority regarding Clean Water Act jurisdiction remains with EPA.</w:t>
      </w:r>
    </w:p>
    <w:p w:rsidR="00B67BFC" w:rsidRDefault="00B67BFC" w:rsidP="00F617BA"/>
    <w:p w:rsidR="001D5983" w:rsidRDefault="001D5983" w:rsidP="001D5983">
      <w:pPr>
        <w:pStyle w:val="Heading3"/>
      </w:pPr>
      <w:r>
        <w:t>Must be Nationwide</w:t>
      </w:r>
    </w:p>
    <w:p w:rsidR="001D5983" w:rsidRDefault="001D5983" w:rsidP="001D5983"/>
    <w:p w:rsidR="001D5983" w:rsidRPr="00F91F7F" w:rsidRDefault="001D5983" w:rsidP="001D5983">
      <w:pPr>
        <w:pStyle w:val="Heading4"/>
      </w:pPr>
      <w:r>
        <w:t>“In” means “throughout”</w:t>
      </w:r>
    </w:p>
    <w:p w:rsidR="001D5983" w:rsidRPr="00F91F7F" w:rsidRDefault="001D5983" w:rsidP="001D5983">
      <w:r w:rsidRPr="00F91F7F">
        <w:rPr>
          <w:rStyle w:val="Style13ptBold"/>
        </w:rPr>
        <w:t>Words and Phrases 8</w:t>
      </w:r>
      <w:r w:rsidRPr="00F91F7F">
        <w:t xml:space="preserve"> (Permanent Edition, vol. 20a, p. 207)</w:t>
      </w:r>
    </w:p>
    <w:p w:rsidR="001D5983" w:rsidRPr="001D5983" w:rsidRDefault="001D5983" w:rsidP="001D5983">
      <w:pPr>
        <w:rPr>
          <w:sz w:val="16"/>
        </w:rPr>
      </w:pPr>
      <w:r w:rsidRPr="00F91F7F">
        <w:rPr>
          <w:sz w:val="16"/>
        </w:rPr>
        <w:t xml:space="preserve">Colo. 1887.  In the Act of 1861 providing that justices of the peace shall have jurisdiction “in” their respective counties to hear and determine all complaints, </w:t>
      </w:r>
      <w:r w:rsidRPr="00F91F7F">
        <w:rPr>
          <w:rStyle w:val="StyleUnderline"/>
        </w:rPr>
        <w:t xml:space="preserve">the word “in” </w:t>
      </w:r>
      <w:proofErr w:type="gramStart"/>
      <w:r w:rsidRPr="00F91F7F">
        <w:rPr>
          <w:rStyle w:val="StyleUnderline"/>
        </w:rPr>
        <w:t>should be construed</w:t>
      </w:r>
      <w:proofErr w:type="gramEnd"/>
      <w:r w:rsidRPr="00F91F7F">
        <w:rPr>
          <w:rStyle w:val="StyleUnderline"/>
        </w:rPr>
        <w:t xml:space="preserve"> to mean “throughout”</w:t>
      </w:r>
      <w:r w:rsidRPr="00F91F7F">
        <w:rPr>
          <w:sz w:val="16"/>
        </w:rPr>
        <w:t xml:space="preserve"> such counties.  Reynolds v. Larkin, 14, p. 114, 117, 10 Colo. 126.</w:t>
      </w:r>
    </w:p>
    <w:p w:rsidR="001D5983" w:rsidRPr="00662197" w:rsidRDefault="001D5983" w:rsidP="001D5983">
      <w:pPr>
        <w:rPr>
          <w:rStyle w:val="Style13ptBold"/>
        </w:rPr>
      </w:pPr>
      <w:r w:rsidRPr="00662197">
        <w:rPr>
          <w:rStyle w:val="Style13ptBold"/>
        </w:rPr>
        <w:t>“United States” means all of the states</w:t>
      </w:r>
    </w:p>
    <w:p w:rsidR="001D5983" w:rsidRPr="00F91F7F" w:rsidRDefault="001D5983" w:rsidP="001D5983">
      <w:r w:rsidRPr="00662197">
        <w:rPr>
          <w:rStyle w:val="Style13ptBold"/>
        </w:rPr>
        <w:t>EPA 6</w:t>
      </w:r>
      <w:r>
        <w:t xml:space="preserve"> (</w:t>
      </w:r>
      <w:r w:rsidRPr="00F91F7F">
        <w:t xml:space="preserve">EPA, US Environmental Protection Agency Terminology Reference System, 2-1-2006, </w:t>
      </w:r>
      <w:hyperlink r:id="rId22" w:history="1">
        <w:r w:rsidRPr="00CA1B60">
          <w:rPr>
            <w:rStyle w:val="Hyperlink"/>
          </w:rPr>
          <w:t>http://iaspub.epa.gov/trs/trs_proc_qry.alphabet?p_term_nm=U</w:t>
        </w:r>
      </w:hyperlink>
      <w:r>
        <w:t>)</w:t>
      </w:r>
    </w:p>
    <w:p w:rsidR="001D5983" w:rsidRPr="00662197" w:rsidRDefault="001D5983" w:rsidP="001D5983">
      <w:pPr>
        <w:rPr>
          <w:rStyle w:val="StyleUnderline"/>
        </w:rPr>
      </w:pPr>
      <w:r w:rsidRPr="00662197">
        <w:rPr>
          <w:rStyle w:val="StyleUnderline"/>
        </w:rPr>
        <w:t>United States</w:t>
      </w:r>
    </w:p>
    <w:p w:rsidR="001D5983" w:rsidRDefault="001D5983" w:rsidP="001D5983">
      <w:pPr>
        <w:rPr>
          <w:sz w:val="16"/>
        </w:rPr>
      </w:pPr>
      <w:r w:rsidRPr="00662197">
        <w:rPr>
          <w:rStyle w:val="StyleUnderline"/>
        </w:rPr>
        <w:t xml:space="preserve">When used in the </w:t>
      </w:r>
      <w:r w:rsidRPr="00662197">
        <w:rPr>
          <w:rStyle w:val="Emphasis"/>
        </w:rPr>
        <w:t>geographic sense</w:t>
      </w:r>
      <w:r w:rsidRPr="00662197">
        <w:rPr>
          <w:rStyle w:val="StyleUnderline"/>
        </w:rPr>
        <w:t xml:space="preserve">, means </w:t>
      </w:r>
      <w:r w:rsidRPr="00662197">
        <w:rPr>
          <w:rStyle w:val="Emphasis"/>
        </w:rPr>
        <w:t>all</w:t>
      </w:r>
      <w:r w:rsidRPr="00662197">
        <w:rPr>
          <w:rStyle w:val="StyleUnderline"/>
        </w:rPr>
        <w:t xml:space="preserve"> of the States</w:t>
      </w:r>
      <w:r w:rsidRPr="00662197">
        <w:rPr>
          <w:sz w:val="16"/>
        </w:rPr>
        <w:t xml:space="preserve">. </w:t>
      </w:r>
      <w:hyperlink r:id="rId23" w:history="1">
        <w:r w:rsidRPr="00662197">
          <w:rPr>
            <w:sz w:val="16"/>
          </w:rPr>
          <w:t xml:space="preserve">Office of Pollution Prevention and </w:t>
        </w:r>
        <w:proofErr w:type="gramStart"/>
        <w:r w:rsidRPr="00662197">
          <w:rPr>
            <w:sz w:val="16"/>
          </w:rPr>
          <w:t xml:space="preserve">Toxics </w:t>
        </w:r>
        <w:proofErr w:type="gramEnd"/>
      </w:hyperlink>
      <w:r w:rsidRPr="00662197">
        <w:rPr>
          <w:sz w:val="16"/>
        </w:rPr>
        <w:t xml:space="preserve">: </w:t>
      </w:r>
      <w:hyperlink r:id="rId24" w:history="1">
        <w:r w:rsidRPr="00662197">
          <w:rPr>
            <w:sz w:val="16"/>
          </w:rPr>
          <w:t>Commercial Chemical Control Rules</w:t>
        </w:r>
      </w:hyperlink>
      <w:r w:rsidRPr="00662197">
        <w:rPr>
          <w:sz w:val="16"/>
        </w:rPr>
        <w:t xml:space="preserve"> </w:t>
      </w:r>
      <w:hyperlink r:id="rId25" w:history="1">
        <w:r w:rsidRPr="00662197">
          <w:rPr>
            <w:sz w:val="16"/>
          </w:rPr>
          <w:t>Term Detail</w:t>
        </w:r>
      </w:hyperlink>
    </w:p>
    <w:p w:rsidR="001D5983" w:rsidRDefault="001D5983" w:rsidP="001D5983"/>
    <w:p w:rsidR="001D5983" w:rsidRPr="001D5983" w:rsidRDefault="001D5983" w:rsidP="001D5983"/>
    <w:p w:rsidR="00B67BFC" w:rsidRDefault="00B67BFC" w:rsidP="00F617BA"/>
    <w:p w:rsidR="00B67BFC" w:rsidRDefault="00B67BFC" w:rsidP="00B67BFC">
      <w:pPr>
        <w:pStyle w:val="Heading2"/>
      </w:pPr>
      <w:r>
        <w:t>Substantially</w:t>
      </w:r>
    </w:p>
    <w:p w:rsidR="00B67BFC" w:rsidRDefault="00A77233" w:rsidP="00A77233">
      <w:pPr>
        <w:pStyle w:val="Heading3"/>
      </w:pPr>
      <w:r>
        <w:t>Contextual Evidence</w:t>
      </w:r>
    </w:p>
    <w:p w:rsidR="0006291E" w:rsidRDefault="0006291E" w:rsidP="0006291E"/>
    <w:p w:rsidR="0006291E" w:rsidRDefault="0006291E" w:rsidP="0006291E">
      <w:pPr>
        <w:pStyle w:val="Heading4"/>
      </w:pPr>
      <w:r>
        <w:t xml:space="preserve">Increasing requirements to qualify for </w:t>
      </w:r>
      <w:proofErr w:type="spellStart"/>
      <w:r>
        <w:t>NationWide</w:t>
      </w:r>
      <w:proofErr w:type="spellEnd"/>
      <w:r>
        <w:t xml:space="preserve"> Permits substantially increases protection</w:t>
      </w:r>
    </w:p>
    <w:p w:rsidR="0006291E" w:rsidRDefault="0006291E" w:rsidP="0006291E">
      <w:r w:rsidRPr="00423E4E">
        <w:rPr>
          <w:rStyle w:val="Style13ptBold"/>
        </w:rPr>
        <w:t>DOD 2000</w:t>
      </w:r>
      <w:r>
        <w:t>, Federal Register / Vol. 65, No. 47 / Thursday, March 9, 2000, https://www.govinfo.gov/content/pkg/FR-2000-03-09/pdf/00-5194.pdf</w:t>
      </w:r>
    </w:p>
    <w:p w:rsidR="0006291E" w:rsidRPr="00656847" w:rsidRDefault="0006291E" w:rsidP="0006291E">
      <w:pPr>
        <w:rPr>
          <w:sz w:val="16"/>
        </w:rPr>
      </w:pPr>
      <w:r w:rsidRPr="00656847">
        <w:rPr>
          <w:sz w:val="16"/>
        </w:rPr>
        <w:t xml:space="preserve">After considering the comments received in response to the July 21, 1999, Federal Register notice, </w:t>
      </w:r>
      <w:r w:rsidRPr="00656847">
        <w:rPr>
          <w:rStyle w:val="StyleUnderline"/>
          <w:highlight w:val="yellow"/>
        </w:rPr>
        <w:t>we have made several important changes to the new and modified</w:t>
      </w:r>
      <w:r w:rsidRPr="0006291E">
        <w:rPr>
          <w:rStyle w:val="StyleUnderline"/>
        </w:rPr>
        <w:t xml:space="preserve"> NWPs</w:t>
      </w:r>
      <w:r w:rsidRPr="00656847">
        <w:rPr>
          <w:sz w:val="16"/>
        </w:rPr>
        <w:t>.</w:t>
      </w:r>
      <w:r w:rsidRPr="0006291E">
        <w:rPr>
          <w:sz w:val="16"/>
        </w:rPr>
        <w:t xml:space="preserve"> </w:t>
      </w:r>
      <w:r w:rsidRPr="00656847">
        <w:rPr>
          <w:sz w:val="16"/>
        </w:rPr>
        <w:t>[</w:t>
      </w:r>
      <w:proofErr w:type="spellStart"/>
      <w:r w:rsidRPr="00A77233">
        <w:rPr>
          <w:rStyle w:val="StyleUnderline"/>
          <w:highlight w:val="yellow"/>
        </w:rPr>
        <w:t>NationWide</w:t>
      </w:r>
      <w:proofErr w:type="spellEnd"/>
      <w:r w:rsidRPr="00A77233">
        <w:rPr>
          <w:rStyle w:val="StyleUnderline"/>
          <w:highlight w:val="yellow"/>
        </w:rPr>
        <w:t xml:space="preserve"> Permits</w:t>
      </w:r>
      <w:proofErr w:type="gramStart"/>
      <w:r w:rsidRPr="00656847">
        <w:rPr>
          <w:sz w:val="16"/>
        </w:rPr>
        <w:t>]  For</w:t>
      </w:r>
      <w:proofErr w:type="gramEnd"/>
      <w:r w:rsidRPr="00656847">
        <w:rPr>
          <w:sz w:val="16"/>
        </w:rPr>
        <w:t xml:space="preserve"> most of these NWPs, we have established a 1⁄2 acre limit. Notification to the district engineer will be required </w:t>
      </w:r>
      <w:r w:rsidRPr="00656847">
        <w:rPr>
          <w:rStyle w:val="StyleUnderline"/>
          <w:highlight w:val="yellow"/>
        </w:rPr>
        <w:t>for</w:t>
      </w:r>
      <w:r w:rsidRPr="00656847">
        <w:rPr>
          <w:sz w:val="16"/>
        </w:rPr>
        <w:t xml:space="preserve"> most </w:t>
      </w:r>
      <w:r w:rsidRPr="00656847">
        <w:rPr>
          <w:rStyle w:val="StyleUnderline"/>
          <w:highlight w:val="yellow"/>
        </w:rPr>
        <w:t>activities that result in the loss of greater than 1⁄10 acre of waters of the United States</w:t>
      </w:r>
      <w:r w:rsidRPr="00656847">
        <w:rPr>
          <w:sz w:val="16"/>
        </w:rPr>
        <w:t xml:space="preserve">. For NWPs 39, 40, 42, and 43, we have imposed a 300 linear foot limit for filling and excavating </w:t>
      </w:r>
      <w:proofErr w:type="gramStart"/>
      <w:r w:rsidRPr="00656847">
        <w:rPr>
          <w:sz w:val="16"/>
        </w:rPr>
        <w:t>stream beds</w:t>
      </w:r>
      <w:proofErr w:type="gramEnd"/>
      <w:r w:rsidRPr="00656847">
        <w:rPr>
          <w:sz w:val="16"/>
        </w:rPr>
        <w:t xml:space="preserve">. We have also increased the notification review period to 45 days. We have revised nine general conditions and added two new general conditions. The </w:t>
      </w:r>
      <w:r w:rsidRPr="00A77233">
        <w:rPr>
          <w:rStyle w:val="StyleUnderline"/>
          <w:highlight w:val="yellow"/>
        </w:rPr>
        <w:t>new</w:t>
      </w:r>
      <w:r w:rsidRPr="0006291E">
        <w:rPr>
          <w:rStyle w:val="StyleUnderline"/>
        </w:rPr>
        <w:t xml:space="preserve"> </w:t>
      </w:r>
      <w:r w:rsidRPr="0006291E">
        <w:rPr>
          <w:rStyle w:val="StyleUnderline"/>
          <w:highlight w:val="yellow"/>
        </w:rPr>
        <w:t>NWP</w:t>
      </w:r>
      <w:r w:rsidRPr="00656847">
        <w:rPr>
          <w:sz w:val="16"/>
        </w:rPr>
        <w:t xml:space="preserve"> general </w:t>
      </w:r>
      <w:r w:rsidRPr="0006291E">
        <w:rPr>
          <w:rStyle w:val="StyleUnderline"/>
          <w:highlight w:val="yellow"/>
        </w:rPr>
        <w:t>conditions</w:t>
      </w:r>
      <w:r w:rsidRPr="0006291E">
        <w:rPr>
          <w:rStyle w:val="StyleUnderline"/>
        </w:rPr>
        <w:t xml:space="preserve"> </w:t>
      </w:r>
      <w:r w:rsidRPr="00A77233">
        <w:rPr>
          <w:rStyle w:val="StyleUnderline"/>
          <w:highlight w:val="yellow"/>
        </w:rPr>
        <w:t>limit activities in designated critical resource waters and fills in waters of the United States within 100-year floodplains</w:t>
      </w:r>
      <w:r w:rsidRPr="00656847">
        <w:rPr>
          <w:sz w:val="16"/>
        </w:rPr>
        <w:t xml:space="preserve">. All above-grade fill under NWPs 29, 39, 40, 42, 43, and 44 </w:t>
      </w:r>
      <w:proofErr w:type="gramStart"/>
      <w:r w:rsidRPr="00656847">
        <w:rPr>
          <w:sz w:val="16"/>
        </w:rPr>
        <w:t>is prohibited</w:t>
      </w:r>
      <w:proofErr w:type="gramEnd"/>
      <w:r w:rsidRPr="00656847">
        <w:rPr>
          <w:sz w:val="16"/>
        </w:rPr>
        <w:t xml:space="preserve"> within the FEMA-mapped 100-year floodplain below the headwaters of any stream. Within the headwaters, above-grade fill </w:t>
      </w:r>
      <w:proofErr w:type="gramStart"/>
      <w:r w:rsidRPr="00656847">
        <w:rPr>
          <w:sz w:val="16"/>
        </w:rPr>
        <w:t>is prohibited</w:t>
      </w:r>
      <w:proofErr w:type="gramEnd"/>
      <w:r w:rsidRPr="00656847">
        <w:rPr>
          <w:sz w:val="16"/>
        </w:rPr>
        <w:t xml:space="preserve"> within the FEMA-mapped regulatory floodway, and any above grade fill in the flood fringe must meet FEMA standards. </w:t>
      </w:r>
      <w:r w:rsidRPr="00A77233">
        <w:rPr>
          <w:rStyle w:val="StyleUnderline"/>
          <w:highlight w:val="yellow"/>
        </w:rPr>
        <w:t>These new restrictions</w:t>
      </w:r>
      <w:r w:rsidRPr="00656847">
        <w:rPr>
          <w:sz w:val="16"/>
        </w:rPr>
        <w:t xml:space="preserve"> on use of the NWPs </w:t>
      </w:r>
      <w:r w:rsidRPr="00A77233">
        <w:rPr>
          <w:rStyle w:val="StyleUnderline"/>
          <w:highlight w:val="yellow"/>
        </w:rPr>
        <w:t xml:space="preserve">will </w:t>
      </w:r>
      <w:r w:rsidRPr="00A77233">
        <w:rPr>
          <w:rStyle w:val="Emphasis"/>
          <w:highlight w:val="yellow"/>
        </w:rPr>
        <w:t>substantially increase the protection</w:t>
      </w:r>
      <w:r w:rsidRPr="00A77233">
        <w:rPr>
          <w:rStyle w:val="StyleUnderline"/>
          <w:highlight w:val="yellow"/>
        </w:rPr>
        <w:t xml:space="preserve"> of the Nation’s aquatic environment</w:t>
      </w:r>
      <w:r w:rsidRPr="00656847">
        <w:rPr>
          <w:sz w:val="16"/>
        </w:rPr>
        <w:t xml:space="preserve">. These revised NWPs continue a trend by the Corps of Engineers of enhancing the protection of the aquatic environment through the NWP program. In </w:t>
      </w:r>
      <w:proofErr w:type="gramStart"/>
      <w:r w:rsidRPr="00656847">
        <w:rPr>
          <w:sz w:val="16"/>
        </w:rPr>
        <w:t>1977</w:t>
      </w:r>
      <w:proofErr w:type="gramEnd"/>
      <w:r w:rsidRPr="00656847">
        <w:rPr>
          <w:sz w:val="16"/>
        </w:rPr>
        <w:t xml:space="preserve"> the predecessor to NWP 26 authorized unlimited fill in headwaters and isolated waters without any notification of the Corps. In </w:t>
      </w:r>
      <w:proofErr w:type="gramStart"/>
      <w:r w:rsidRPr="00656847">
        <w:rPr>
          <w:sz w:val="16"/>
        </w:rPr>
        <w:t>1984</w:t>
      </w:r>
      <w:proofErr w:type="gramEnd"/>
      <w:r w:rsidRPr="00656847">
        <w:rPr>
          <w:sz w:val="16"/>
        </w:rPr>
        <w:t xml:space="preserve"> the Corps established a maximum project specific impact limit of 10 acres and a notification of the Corps for any impact greater than 1 acre. In 1996, we reduced these project specific limits to 3 acres maximum and 1⁄3 acre for notification of the Corps. </w:t>
      </w:r>
      <w:proofErr w:type="gramStart"/>
      <w:r w:rsidRPr="00656847">
        <w:rPr>
          <w:sz w:val="16"/>
        </w:rPr>
        <w:t>To further ensure</w:t>
      </w:r>
      <w:proofErr w:type="gramEnd"/>
      <w:r w:rsidRPr="00656847">
        <w:rPr>
          <w:sz w:val="16"/>
        </w:rPr>
        <w:t xml:space="preserve"> that the NWP program properly protects the aquatic environment, the Corps is conducting a Programmatic Environmental Impact Statement, which will be completed in early 2001. To ensure full protection of endangered species, the Corps is formally consulting with the U.S. Fish and Wildlife Service and the National Marine Fisheries Service on the NWP program.</w:t>
      </w:r>
    </w:p>
    <w:p w:rsidR="0006291E" w:rsidRDefault="0006291E" w:rsidP="0006291E"/>
    <w:p w:rsidR="0006291E" w:rsidRPr="0006291E" w:rsidRDefault="0006291E" w:rsidP="0006291E"/>
    <w:p w:rsidR="00423E4E" w:rsidRDefault="00423E4E" w:rsidP="00423E4E">
      <w:pPr>
        <w:pStyle w:val="Heading4"/>
      </w:pPr>
      <w:r>
        <w:t>Creating stricter nationwide permitting standards substantially increases protection</w:t>
      </w:r>
    </w:p>
    <w:p w:rsidR="00B67BFC" w:rsidRDefault="00B67BFC" w:rsidP="00B67BFC">
      <w:r w:rsidRPr="00423E4E">
        <w:rPr>
          <w:rStyle w:val="Style13ptBold"/>
        </w:rPr>
        <w:t>DOD 2000</w:t>
      </w:r>
      <w:r w:rsidR="00423E4E">
        <w:t>, Federal Register / Vol. 65, No. 47 / Thursday, March 9, 2000, https://www.govinfo.gov/content/pkg/FR-2000-03-09/pdf/00-5194.pdf</w:t>
      </w:r>
    </w:p>
    <w:p w:rsidR="00B67BFC" w:rsidRDefault="00B67BFC" w:rsidP="00B67BFC">
      <w:r>
        <w:t>DEPARTMENT OF DEFENSE</w:t>
      </w:r>
      <w:r w:rsidR="00423E4E">
        <w:t xml:space="preserve"> </w:t>
      </w:r>
      <w:r>
        <w:t>Department of the Army, Corps of</w:t>
      </w:r>
      <w:r w:rsidR="00423E4E">
        <w:t xml:space="preserve"> </w:t>
      </w:r>
      <w:r>
        <w:t>Engineers</w:t>
      </w:r>
      <w:r w:rsidR="00423E4E">
        <w:t xml:space="preserve"> </w:t>
      </w:r>
      <w:r>
        <w:t>Final Notice of Issuance and</w:t>
      </w:r>
      <w:r w:rsidR="00423E4E">
        <w:t xml:space="preserve"> </w:t>
      </w:r>
      <w:r>
        <w:t>Modification of Nationwide Permits</w:t>
      </w:r>
      <w:r w:rsidR="00423E4E">
        <w:t xml:space="preserve"> </w:t>
      </w:r>
      <w:r>
        <w:t xml:space="preserve">AGENCY: Army Corps of Engineers, </w:t>
      </w:r>
      <w:proofErr w:type="gramStart"/>
      <w:r>
        <w:t>DoD</w:t>
      </w:r>
      <w:proofErr w:type="gramEnd"/>
      <w:r>
        <w:t>.</w:t>
      </w:r>
      <w:r w:rsidR="00423E4E">
        <w:t xml:space="preserve"> </w:t>
      </w:r>
      <w:r>
        <w:t>ACTION: Final notice.</w:t>
      </w:r>
      <w:r w:rsidR="00423E4E">
        <w:t xml:space="preserve"> </w:t>
      </w:r>
      <w:r>
        <w:t>SUMMARY: The Corps of Engineers</w:t>
      </w:r>
      <w:r w:rsidR="00423E4E">
        <w:t xml:space="preserve"> </w:t>
      </w:r>
      <w:r>
        <w:t xml:space="preserve">(Corps) is issuing </w:t>
      </w:r>
      <w:proofErr w:type="gramStart"/>
      <w:r>
        <w:t>5</w:t>
      </w:r>
      <w:proofErr w:type="gramEnd"/>
      <w:r>
        <w:t xml:space="preserve"> new </w:t>
      </w:r>
      <w:r w:rsidRPr="00423E4E">
        <w:rPr>
          <w:highlight w:val="yellow"/>
        </w:rPr>
        <w:t>Nationwide</w:t>
      </w:r>
      <w:r w:rsidR="00423E4E" w:rsidRPr="00423E4E">
        <w:rPr>
          <w:highlight w:val="yellow"/>
        </w:rPr>
        <w:t xml:space="preserve"> </w:t>
      </w:r>
      <w:r w:rsidRPr="00423E4E">
        <w:rPr>
          <w:highlight w:val="yellow"/>
        </w:rPr>
        <w:t>Permits (NWPs</w:t>
      </w:r>
      <w:r>
        <w:t>) and modifying 6</w:t>
      </w:r>
      <w:r w:rsidR="00423E4E">
        <w:t xml:space="preserve"> </w:t>
      </w:r>
      <w:r>
        <w:t>existing NWPs to replace NWP 26</w:t>
      </w:r>
      <w:r w:rsidR="00423E4E">
        <w:t xml:space="preserve"> </w:t>
      </w:r>
      <w:r>
        <w:t xml:space="preserve">which expires on June 5, 2000. </w:t>
      </w:r>
      <w:r w:rsidRPr="00423E4E">
        <w:rPr>
          <w:rStyle w:val="StyleUnderline"/>
          <w:highlight w:val="yellow"/>
        </w:rPr>
        <w:t>The</w:t>
      </w:r>
      <w:r w:rsidR="00423E4E">
        <w:rPr>
          <w:rStyle w:val="StyleUnderline"/>
          <w:highlight w:val="yellow"/>
        </w:rPr>
        <w:t xml:space="preserve"> </w:t>
      </w:r>
      <w:r w:rsidRPr="00423E4E">
        <w:rPr>
          <w:rStyle w:val="StyleUnderline"/>
          <w:highlight w:val="yellow"/>
        </w:rPr>
        <w:t>Corps is</w:t>
      </w:r>
      <w:r>
        <w:t xml:space="preserve"> also modifying nine NWP</w:t>
      </w:r>
      <w:r w:rsidR="00423E4E">
        <w:t xml:space="preserve"> </w:t>
      </w:r>
      <w:r>
        <w:t>general conditions and adding two new</w:t>
      </w:r>
      <w:r w:rsidR="00423E4E">
        <w:t xml:space="preserve"> </w:t>
      </w:r>
      <w:r>
        <w:t xml:space="preserve">NWP general conditions. The </w:t>
      </w:r>
      <w:r w:rsidRPr="00423E4E">
        <w:rPr>
          <w:rStyle w:val="StyleUnderline"/>
          <w:highlight w:val="yellow"/>
        </w:rPr>
        <w:t xml:space="preserve">new </w:t>
      </w:r>
      <w:proofErr w:type="gramStart"/>
      <w:r w:rsidRPr="00423E4E">
        <w:rPr>
          <w:rStyle w:val="StyleUnderline"/>
          <w:highlight w:val="yellow"/>
        </w:rPr>
        <w:t>NWP</w:t>
      </w:r>
      <w:r w:rsidR="00423E4E">
        <w:rPr>
          <w:rStyle w:val="StyleUnderline"/>
          <w:highlight w:val="yellow"/>
        </w:rPr>
        <w:t xml:space="preserve">  </w:t>
      </w:r>
      <w:r w:rsidRPr="00423E4E">
        <w:rPr>
          <w:rStyle w:val="StyleUnderline"/>
          <w:highlight w:val="yellow"/>
        </w:rPr>
        <w:t>general</w:t>
      </w:r>
      <w:proofErr w:type="gramEnd"/>
      <w:r w:rsidRPr="00423E4E">
        <w:rPr>
          <w:rStyle w:val="StyleUnderline"/>
          <w:highlight w:val="yellow"/>
        </w:rPr>
        <w:t xml:space="preserve"> conditions will increase</w:t>
      </w:r>
      <w:r w:rsidR="00423E4E">
        <w:rPr>
          <w:rStyle w:val="StyleUnderline"/>
          <w:highlight w:val="yellow"/>
        </w:rPr>
        <w:t xml:space="preserve"> </w:t>
      </w:r>
      <w:r w:rsidRPr="00423E4E">
        <w:rPr>
          <w:rStyle w:val="StyleUnderline"/>
          <w:highlight w:val="yellow"/>
        </w:rPr>
        <w:t>protection of designated critical</w:t>
      </w:r>
      <w:r w:rsidR="00423E4E">
        <w:rPr>
          <w:rStyle w:val="StyleUnderline"/>
          <w:highlight w:val="yellow"/>
        </w:rPr>
        <w:t xml:space="preserve"> </w:t>
      </w:r>
      <w:r w:rsidRPr="00423E4E">
        <w:rPr>
          <w:rStyle w:val="StyleUnderline"/>
          <w:highlight w:val="yellow"/>
        </w:rPr>
        <w:t>resource waters and waters of the</w:t>
      </w:r>
      <w:r w:rsidR="00423E4E">
        <w:rPr>
          <w:rStyle w:val="StyleUnderline"/>
          <w:highlight w:val="yellow"/>
        </w:rPr>
        <w:t xml:space="preserve"> </w:t>
      </w:r>
      <w:r w:rsidRPr="00423E4E">
        <w:rPr>
          <w:rStyle w:val="StyleUnderline"/>
          <w:highlight w:val="yellow"/>
        </w:rPr>
        <w:t>United States within 100-year</w:t>
      </w:r>
      <w:r w:rsidR="00423E4E">
        <w:rPr>
          <w:rStyle w:val="StyleUnderline"/>
          <w:highlight w:val="yellow"/>
        </w:rPr>
        <w:t xml:space="preserve"> </w:t>
      </w:r>
      <w:r w:rsidRPr="00423E4E">
        <w:rPr>
          <w:rStyle w:val="StyleUnderline"/>
          <w:highlight w:val="yellow"/>
        </w:rPr>
        <w:t>floodplains.</w:t>
      </w:r>
      <w:r w:rsidRPr="00423E4E">
        <w:rPr>
          <w:rStyle w:val="StyleUnderline"/>
        </w:rPr>
        <w:t xml:space="preserve"> </w:t>
      </w:r>
      <w:r>
        <w:t>In December 1996, the</w:t>
      </w:r>
      <w:r w:rsidR="00423E4E">
        <w:t xml:space="preserve"> </w:t>
      </w:r>
      <w:r>
        <w:t>Corps decided to replace NWP 26,</w:t>
      </w:r>
      <w:r w:rsidR="00423E4E">
        <w:t xml:space="preserve"> </w:t>
      </w:r>
      <w:r>
        <w:t>which authorizes discharges of dredged</w:t>
      </w:r>
      <w:r w:rsidR="00423E4E">
        <w:t xml:space="preserve"> </w:t>
      </w:r>
      <w:r>
        <w:t>or fill material into headwaters and</w:t>
      </w:r>
      <w:r w:rsidR="00423E4E">
        <w:t xml:space="preserve"> </w:t>
      </w:r>
      <w:r>
        <w:t>isolated waters of the United States,</w:t>
      </w:r>
      <w:r w:rsidR="00423E4E">
        <w:t xml:space="preserve"> </w:t>
      </w:r>
      <w:r>
        <w:t>with activity-specific NWPs. The new</w:t>
      </w:r>
      <w:r w:rsidR="00423E4E">
        <w:t xml:space="preserve"> </w:t>
      </w:r>
      <w:r>
        <w:t>and modified NWPs authorize many of</w:t>
      </w:r>
      <w:r w:rsidR="00423E4E">
        <w:t xml:space="preserve"> </w:t>
      </w:r>
      <w:r>
        <w:t>the same activities that NWP 26</w:t>
      </w:r>
      <w:r w:rsidR="00423E4E">
        <w:t xml:space="preserve"> </w:t>
      </w:r>
      <w:r>
        <w:t xml:space="preserve">authorized, </w:t>
      </w:r>
      <w:r w:rsidRPr="00423E4E">
        <w:t xml:space="preserve">but </w:t>
      </w:r>
      <w:r w:rsidRPr="00423E4E">
        <w:rPr>
          <w:rStyle w:val="StyleUnderline"/>
        </w:rPr>
        <w:t>the new and modified</w:t>
      </w:r>
      <w:r w:rsidR="00423E4E" w:rsidRPr="00423E4E">
        <w:rPr>
          <w:rStyle w:val="StyleUnderline"/>
        </w:rPr>
        <w:t xml:space="preserve"> </w:t>
      </w:r>
      <w:r w:rsidRPr="00423E4E">
        <w:rPr>
          <w:rStyle w:val="StyleUnderline"/>
        </w:rPr>
        <w:t xml:space="preserve">NWPs are activity-specific, </w:t>
      </w:r>
      <w:r w:rsidRPr="00423E4E">
        <w:rPr>
          <w:rStyle w:val="StyleUnderline"/>
          <w:highlight w:val="yellow"/>
        </w:rPr>
        <w:t>with terms</w:t>
      </w:r>
      <w:r w:rsidR="00423E4E">
        <w:rPr>
          <w:rStyle w:val="StyleUnderline"/>
          <w:highlight w:val="yellow"/>
        </w:rPr>
        <w:t xml:space="preserve"> </w:t>
      </w:r>
      <w:r w:rsidRPr="00423E4E">
        <w:rPr>
          <w:rStyle w:val="StyleUnderline"/>
          <w:highlight w:val="yellow"/>
        </w:rPr>
        <w:t>and conditions to ensure that these</w:t>
      </w:r>
      <w:r w:rsidR="00423E4E">
        <w:rPr>
          <w:rStyle w:val="StyleUnderline"/>
          <w:highlight w:val="yellow"/>
        </w:rPr>
        <w:t xml:space="preserve"> </w:t>
      </w:r>
      <w:r w:rsidRPr="00423E4E">
        <w:rPr>
          <w:rStyle w:val="StyleUnderline"/>
          <w:highlight w:val="yellow"/>
        </w:rPr>
        <w:t>activities result in minimal adverse</w:t>
      </w:r>
      <w:r w:rsidR="00423E4E">
        <w:rPr>
          <w:rStyle w:val="StyleUnderline"/>
          <w:highlight w:val="yellow"/>
        </w:rPr>
        <w:t xml:space="preserve"> </w:t>
      </w:r>
      <w:r w:rsidRPr="00423E4E">
        <w:rPr>
          <w:rStyle w:val="StyleUnderline"/>
          <w:highlight w:val="yellow"/>
        </w:rPr>
        <w:t>effects on the aquatic environment. The</w:t>
      </w:r>
      <w:r w:rsidR="00423E4E">
        <w:rPr>
          <w:rStyle w:val="StyleUnderline"/>
          <w:highlight w:val="yellow"/>
        </w:rPr>
        <w:t xml:space="preserve"> </w:t>
      </w:r>
      <w:r w:rsidRPr="00423E4E">
        <w:rPr>
          <w:rStyle w:val="StyleUnderline"/>
          <w:highlight w:val="yellow"/>
        </w:rPr>
        <w:t xml:space="preserve">new and modified NWPs </w:t>
      </w:r>
      <w:r w:rsidRPr="00423E4E">
        <w:rPr>
          <w:rStyle w:val="Emphasis"/>
          <w:highlight w:val="yellow"/>
        </w:rPr>
        <w:t>will</w:t>
      </w:r>
      <w:r w:rsidR="00423E4E">
        <w:rPr>
          <w:rStyle w:val="Emphasis"/>
          <w:highlight w:val="yellow"/>
        </w:rPr>
        <w:t xml:space="preserve"> </w:t>
      </w:r>
      <w:r w:rsidRPr="00423E4E">
        <w:rPr>
          <w:rStyle w:val="Emphasis"/>
          <w:highlight w:val="yellow"/>
        </w:rPr>
        <w:t>substantially increase protection of the</w:t>
      </w:r>
      <w:r w:rsidR="00423E4E">
        <w:rPr>
          <w:rStyle w:val="Emphasis"/>
          <w:highlight w:val="yellow"/>
        </w:rPr>
        <w:t xml:space="preserve"> </w:t>
      </w:r>
      <w:r w:rsidRPr="00423E4E">
        <w:rPr>
          <w:rStyle w:val="Emphasis"/>
          <w:highlight w:val="yellow"/>
        </w:rPr>
        <w:t>aquatic environment,</w:t>
      </w:r>
      <w:r>
        <w:t xml:space="preserve"> while efficiently</w:t>
      </w:r>
      <w:r w:rsidR="00423E4E">
        <w:t xml:space="preserve"> </w:t>
      </w:r>
      <w:r>
        <w:t>authorizing activities with minimal</w:t>
      </w:r>
      <w:r w:rsidR="00423E4E">
        <w:t xml:space="preserve"> </w:t>
      </w:r>
      <w:r>
        <w:t>adverse effects on the aquatic</w:t>
      </w:r>
      <w:r w:rsidR="00423E4E">
        <w:t xml:space="preserve"> </w:t>
      </w:r>
      <w:r>
        <w:t>environment. The maximum acreage</w:t>
      </w:r>
      <w:r w:rsidR="00423E4E">
        <w:t xml:space="preserve"> </w:t>
      </w:r>
      <w:r>
        <w:t>limits of most of the new and modified</w:t>
      </w:r>
      <w:r w:rsidR="00423E4E">
        <w:t xml:space="preserve"> </w:t>
      </w:r>
      <w:r>
        <w:t xml:space="preserve">NWPs is 1⁄2 acre. Most of </w:t>
      </w:r>
      <w:r w:rsidRPr="00423E4E">
        <w:rPr>
          <w:rStyle w:val="StyleUnderline"/>
          <w:highlight w:val="yellow"/>
        </w:rPr>
        <w:t>the new and</w:t>
      </w:r>
      <w:r w:rsidR="00423E4E">
        <w:rPr>
          <w:rStyle w:val="StyleUnderline"/>
          <w:highlight w:val="yellow"/>
        </w:rPr>
        <w:t xml:space="preserve"> </w:t>
      </w:r>
      <w:r w:rsidRPr="00423E4E">
        <w:rPr>
          <w:rStyle w:val="StyleUnderline"/>
          <w:highlight w:val="yellow"/>
        </w:rPr>
        <w:t>modified NWPs require notification</w:t>
      </w:r>
      <w:r>
        <w:t xml:space="preserve"> to</w:t>
      </w:r>
      <w:r w:rsidR="00423E4E">
        <w:t xml:space="preserve"> </w:t>
      </w:r>
      <w:r>
        <w:t xml:space="preserve">the district engineer </w:t>
      </w:r>
      <w:r w:rsidRPr="00423E4E">
        <w:rPr>
          <w:rStyle w:val="StyleUnderline"/>
          <w:highlight w:val="yellow"/>
        </w:rPr>
        <w:t>for activities that</w:t>
      </w:r>
      <w:r w:rsidR="00423E4E">
        <w:rPr>
          <w:rStyle w:val="StyleUnderline"/>
          <w:highlight w:val="yellow"/>
        </w:rPr>
        <w:t xml:space="preserve"> </w:t>
      </w:r>
      <w:r w:rsidRPr="00423E4E">
        <w:rPr>
          <w:rStyle w:val="StyleUnderline"/>
          <w:highlight w:val="yellow"/>
        </w:rPr>
        <w:t>result in the loss of greater than 1⁄10 acre</w:t>
      </w:r>
      <w:r w:rsidR="00423E4E">
        <w:rPr>
          <w:rStyle w:val="StyleUnderline"/>
          <w:highlight w:val="yellow"/>
        </w:rPr>
        <w:t xml:space="preserve"> </w:t>
      </w:r>
      <w:r w:rsidRPr="00423E4E">
        <w:rPr>
          <w:rStyle w:val="StyleUnderline"/>
          <w:highlight w:val="yellow"/>
        </w:rPr>
        <w:t>of waters of the United States</w:t>
      </w:r>
      <w:r>
        <w:t>. This</w:t>
      </w:r>
      <w:r w:rsidR="00423E4E">
        <w:t xml:space="preserve"> </w:t>
      </w:r>
      <w:r>
        <w:t>notice also constitutes the Corps</w:t>
      </w:r>
      <w:r w:rsidR="00423E4E">
        <w:t xml:space="preserve"> </w:t>
      </w:r>
      <w:r>
        <w:t>application to States, Tribes, and the</w:t>
      </w:r>
      <w:r w:rsidR="00423E4E">
        <w:t xml:space="preserve"> </w:t>
      </w:r>
      <w:r>
        <w:t>Environmental Protection Agency (EPA)</w:t>
      </w:r>
      <w:r w:rsidR="00423E4E">
        <w:t xml:space="preserve"> </w:t>
      </w:r>
      <w:r>
        <w:t>for Section 401 water quality</w:t>
      </w:r>
      <w:r w:rsidR="00423E4E">
        <w:t xml:space="preserve"> </w:t>
      </w:r>
      <w:r>
        <w:t>certification (WQC) and Coastal Zone</w:t>
      </w:r>
      <w:r w:rsidR="00423E4E">
        <w:t xml:space="preserve"> </w:t>
      </w:r>
      <w:r>
        <w:t>Management Act (CZMA) consistency</w:t>
      </w:r>
      <w:r w:rsidR="00423E4E">
        <w:t xml:space="preserve"> </w:t>
      </w:r>
      <w:r>
        <w:t>determinations. These agencies have 90</w:t>
      </w:r>
      <w:r w:rsidR="00423E4E">
        <w:t xml:space="preserve"> </w:t>
      </w:r>
      <w:r>
        <w:t>days to determine if the new and</w:t>
      </w:r>
      <w:r w:rsidR="00423E4E">
        <w:t xml:space="preserve"> </w:t>
      </w:r>
      <w:r>
        <w:t>modified NWPs meet state or Tribal</w:t>
      </w:r>
      <w:r w:rsidR="00423E4E">
        <w:t xml:space="preserve"> </w:t>
      </w:r>
      <w:r>
        <w:t>water quality standards and are</w:t>
      </w:r>
      <w:r w:rsidR="00423E4E">
        <w:t xml:space="preserve"> </w:t>
      </w:r>
      <w:r>
        <w:t>consistent with state coastal zone</w:t>
      </w:r>
      <w:r w:rsidR="00423E4E">
        <w:t xml:space="preserve"> </w:t>
      </w:r>
      <w:r>
        <w:t>management plans</w:t>
      </w:r>
    </w:p>
    <w:p w:rsidR="00B67BFC" w:rsidRDefault="00B67BFC" w:rsidP="00B67BFC"/>
    <w:p w:rsidR="00656847" w:rsidRDefault="00656847" w:rsidP="00656847">
      <w:pPr>
        <w:pStyle w:val="Heading4"/>
      </w:pPr>
      <w:r>
        <w:t>Adding new requirements to National Permits substantially increases protection</w:t>
      </w:r>
    </w:p>
    <w:p w:rsidR="00553F3C" w:rsidRDefault="00553F3C" w:rsidP="00553F3C">
      <w:r w:rsidRPr="00423E4E">
        <w:rPr>
          <w:rStyle w:val="Style13ptBold"/>
        </w:rPr>
        <w:t>DOD 2000</w:t>
      </w:r>
      <w:r>
        <w:t>, Federal Register / Vol. 65, No. 47 / Thursday, March 9, 2000, https://www.govinfo.gov/content/pkg/FR-2000-03-09/pdf/00-5194.pdf</w:t>
      </w:r>
    </w:p>
    <w:p w:rsidR="00423E4E" w:rsidRPr="00656847" w:rsidRDefault="00553F3C" w:rsidP="00B67BFC">
      <w:pPr>
        <w:rPr>
          <w:sz w:val="16"/>
        </w:rPr>
      </w:pPr>
      <w:r w:rsidRPr="00656847">
        <w:rPr>
          <w:sz w:val="16"/>
        </w:rPr>
        <w:t>We agree that the proposed general</w:t>
      </w:r>
      <w:r w:rsidR="00370F7F" w:rsidRPr="00656847">
        <w:rPr>
          <w:sz w:val="16"/>
        </w:rPr>
        <w:t xml:space="preserve"> </w:t>
      </w:r>
      <w:r w:rsidRPr="00656847">
        <w:rPr>
          <w:sz w:val="16"/>
        </w:rPr>
        <w:t>conditions may have resulted in a</w:t>
      </w:r>
      <w:r w:rsidR="00370F7F" w:rsidRPr="00656847">
        <w:rPr>
          <w:sz w:val="16"/>
        </w:rPr>
        <w:t xml:space="preserve"> </w:t>
      </w:r>
      <w:r w:rsidRPr="00656847">
        <w:rPr>
          <w:sz w:val="16"/>
        </w:rPr>
        <w:t>decrease in environmental protection.</w:t>
      </w:r>
      <w:r w:rsidR="00370F7F" w:rsidRPr="00656847">
        <w:rPr>
          <w:sz w:val="16"/>
        </w:rPr>
        <w:t xml:space="preserve"> </w:t>
      </w:r>
      <w:r w:rsidRPr="00656847">
        <w:rPr>
          <w:sz w:val="16"/>
        </w:rPr>
        <w:t xml:space="preserve">However, the </w:t>
      </w:r>
      <w:r w:rsidRPr="00656847">
        <w:rPr>
          <w:rStyle w:val="StyleUnderline"/>
          <w:highlight w:val="yellow"/>
        </w:rPr>
        <w:t>changes we have made</w:t>
      </w:r>
      <w:r w:rsidR="00370F7F" w:rsidRPr="00656847">
        <w:rPr>
          <w:rStyle w:val="StyleUnderline"/>
          <w:highlight w:val="yellow"/>
        </w:rPr>
        <w:t xml:space="preserve"> </w:t>
      </w:r>
      <w:r w:rsidRPr="00656847">
        <w:rPr>
          <w:rStyle w:val="StyleUnderline"/>
          <w:highlight w:val="yellow"/>
        </w:rPr>
        <w:t>will</w:t>
      </w:r>
      <w:r w:rsidRPr="00656847">
        <w:rPr>
          <w:sz w:val="16"/>
        </w:rPr>
        <w:t xml:space="preserve"> ensure that the conditions will</w:t>
      </w:r>
      <w:r w:rsidR="00370F7F" w:rsidRPr="00656847">
        <w:rPr>
          <w:sz w:val="16"/>
        </w:rPr>
        <w:t xml:space="preserve"> </w:t>
      </w:r>
      <w:r w:rsidRPr="00656847">
        <w:rPr>
          <w:rStyle w:val="Emphasis"/>
          <w:highlight w:val="yellow"/>
        </w:rPr>
        <w:t>substantially increase protection of the</w:t>
      </w:r>
      <w:r w:rsidR="00370F7F" w:rsidRPr="00656847">
        <w:rPr>
          <w:rStyle w:val="Emphasis"/>
          <w:highlight w:val="yellow"/>
        </w:rPr>
        <w:t xml:space="preserve"> </w:t>
      </w:r>
      <w:r w:rsidRPr="00656847">
        <w:rPr>
          <w:rStyle w:val="Emphasis"/>
          <w:highlight w:val="yellow"/>
        </w:rPr>
        <w:t>aquatic environment</w:t>
      </w:r>
      <w:r w:rsidRPr="00656847">
        <w:rPr>
          <w:sz w:val="16"/>
        </w:rPr>
        <w:t>. General Condition</w:t>
      </w:r>
      <w:r w:rsidR="00370F7F" w:rsidRPr="00656847">
        <w:rPr>
          <w:sz w:val="16"/>
        </w:rPr>
        <w:t xml:space="preserve"> </w:t>
      </w:r>
      <w:r w:rsidRPr="00656847">
        <w:rPr>
          <w:sz w:val="16"/>
        </w:rPr>
        <w:t xml:space="preserve">25 </w:t>
      </w:r>
      <w:r w:rsidRPr="00656847">
        <w:rPr>
          <w:rStyle w:val="StyleUnderline"/>
          <w:highlight w:val="yellow"/>
        </w:rPr>
        <w:t>restricts the use of NWPs in high</w:t>
      </w:r>
      <w:r w:rsidR="00370F7F" w:rsidRPr="00656847">
        <w:rPr>
          <w:rStyle w:val="StyleUnderline"/>
          <w:highlight w:val="yellow"/>
        </w:rPr>
        <w:t xml:space="preserve"> </w:t>
      </w:r>
      <w:r w:rsidRPr="00656847">
        <w:rPr>
          <w:rStyle w:val="StyleUnderline"/>
          <w:highlight w:val="yellow"/>
        </w:rPr>
        <w:t>value waters</w:t>
      </w:r>
      <w:r w:rsidRPr="00656847">
        <w:rPr>
          <w:sz w:val="16"/>
        </w:rPr>
        <w:t>, which is analogous to the</w:t>
      </w:r>
      <w:r w:rsidR="00370F7F" w:rsidRPr="00656847">
        <w:rPr>
          <w:sz w:val="16"/>
        </w:rPr>
        <w:t xml:space="preserve"> </w:t>
      </w:r>
      <w:r w:rsidRPr="00656847">
        <w:rPr>
          <w:sz w:val="16"/>
        </w:rPr>
        <w:t>increased emphasis on regional</w:t>
      </w:r>
      <w:r w:rsidR="00370F7F" w:rsidRPr="00656847">
        <w:rPr>
          <w:sz w:val="16"/>
        </w:rPr>
        <w:t xml:space="preserve"> </w:t>
      </w:r>
      <w:r w:rsidRPr="00656847">
        <w:rPr>
          <w:sz w:val="16"/>
        </w:rPr>
        <w:t>conditioning we placed on the proposed</w:t>
      </w:r>
      <w:r w:rsidR="00370F7F" w:rsidRPr="00656847">
        <w:rPr>
          <w:sz w:val="16"/>
        </w:rPr>
        <w:t xml:space="preserve"> </w:t>
      </w:r>
      <w:r w:rsidRPr="00656847">
        <w:rPr>
          <w:sz w:val="16"/>
        </w:rPr>
        <w:t>new and modified NWPs. General</w:t>
      </w:r>
      <w:r w:rsidR="00370F7F" w:rsidRPr="00656847">
        <w:rPr>
          <w:sz w:val="16"/>
        </w:rPr>
        <w:t xml:space="preserve"> </w:t>
      </w:r>
      <w:r w:rsidRPr="00656847">
        <w:rPr>
          <w:sz w:val="16"/>
        </w:rPr>
        <w:t xml:space="preserve">Condition </w:t>
      </w:r>
      <w:proofErr w:type="gramStart"/>
      <w:r w:rsidRPr="00656847">
        <w:rPr>
          <w:sz w:val="16"/>
        </w:rPr>
        <w:t>26</w:t>
      </w:r>
      <w:proofErr w:type="gramEnd"/>
      <w:r w:rsidRPr="00656847">
        <w:rPr>
          <w:sz w:val="16"/>
        </w:rPr>
        <w:t xml:space="preserve"> will minimize adverse</w:t>
      </w:r>
      <w:r w:rsidR="00370F7F" w:rsidRPr="00656847">
        <w:rPr>
          <w:sz w:val="16"/>
        </w:rPr>
        <w:t xml:space="preserve"> </w:t>
      </w:r>
      <w:r w:rsidRPr="00656847">
        <w:rPr>
          <w:sz w:val="16"/>
        </w:rPr>
        <w:t>effects to the flood-holding capacity of</w:t>
      </w:r>
      <w:r w:rsidR="00370F7F" w:rsidRPr="00656847">
        <w:rPr>
          <w:sz w:val="16"/>
        </w:rPr>
        <w:t xml:space="preserve"> </w:t>
      </w:r>
      <w:r w:rsidRPr="00656847">
        <w:rPr>
          <w:sz w:val="16"/>
        </w:rPr>
        <w:t>100-year floodplains, as well as enhance</w:t>
      </w:r>
      <w:r w:rsidR="00370F7F" w:rsidRPr="00656847">
        <w:rPr>
          <w:sz w:val="16"/>
        </w:rPr>
        <w:t xml:space="preserve"> </w:t>
      </w:r>
      <w:r w:rsidRPr="00656847">
        <w:rPr>
          <w:sz w:val="16"/>
        </w:rPr>
        <w:t>protection of free-flowing streams in the</w:t>
      </w:r>
      <w:r w:rsidR="00370F7F" w:rsidRPr="00656847">
        <w:rPr>
          <w:sz w:val="16"/>
        </w:rPr>
        <w:t xml:space="preserve"> </w:t>
      </w:r>
      <w:r w:rsidRPr="00656847">
        <w:rPr>
          <w:sz w:val="16"/>
        </w:rPr>
        <w:t>regulated floodway. Although the two</w:t>
      </w:r>
      <w:r w:rsidR="00370F7F" w:rsidRPr="00656847">
        <w:rPr>
          <w:sz w:val="16"/>
        </w:rPr>
        <w:t xml:space="preserve"> </w:t>
      </w:r>
      <w:r w:rsidRPr="00656847">
        <w:rPr>
          <w:sz w:val="16"/>
        </w:rPr>
        <w:t>new NWP general conditions reduce the</w:t>
      </w:r>
      <w:r w:rsidR="00370F7F" w:rsidRPr="00656847">
        <w:rPr>
          <w:sz w:val="16"/>
        </w:rPr>
        <w:t xml:space="preserve"> </w:t>
      </w:r>
      <w:r w:rsidRPr="00656847">
        <w:rPr>
          <w:sz w:val="16"/>
        </w:rPr>
        <w:t>geographic scope of the NWPs, these</w:t>
      </w:r>
      <w:r w:rsidR="00370F7F" w:rsidRPr="00656847">
        <w:rPr>
          <w:sz w:val="16"/>
        </w:rPr>
        <w:t xml:space="preserve"> </w:t>
      </w:r>
      <w:r w:rsidRPr="00656847">
        <w:rPr>
          <w:sz w:val="16"/>
        </w:rPr>
        <w:t>conditions are necessary to ensure that</w:t>
      </w:r>
      <w:r w:rsidR="00370F7F" w:rsidRPr="00656847">
        <w:rPr>
          <w:sz w:val="16"/>
        </w:rPr>
        <w:t xml:space="preserve"> </w:t>
      </w:r>
      <w:r w:rsidRPr="00656847">
        <w:rPr>
          <w:sz w:val="16"/>
        </w:rPr>
        <w:t>the NWPs do not authorize activities</w:t>
      </w:r>
      <w:r w:rsidR="00370F7F" w:rsidRPr="00656847">
        <w:rPr>
          <w:sz w:val="16"/>
        </w:rPr>
        <w:t xml:space="preserve"> </w:t>
      </w:r>
      <w:r w:rsidRPr="00656847">
        <w:rPr>
          <w:sz w:val="16"/>
        </w:rPr>
        <w:t>with more than minimal adverse effects</w:t>
      </w:r>
      <w:r w:rsidR="00370F7F" w:rsidRPr="00656847">
        <w:rPr>
          <w:sz w:val="16"/>
        </w:rPr>
        <w:t xml:space="preserve"> </w:t>
      </w:r>
      <w:r w:rsidRPr="00656847">
        <w:rPr>
          <w:sz w:val="16"/>
        </w:rPr>
        <w:t>on the aquatic environment. The</w:t>
      </w:r>
      <w:r w:rsidR="00370F7F" w:rsidRPr="00656847">
        <w:rPr>
          <w:sz w:val="16"/>
        </w:rPr>
        <w:t xml:space="preserve"> </w:t>
      </w:r>
      <w:r w:rsidRPr="00656847">
        <w:rPr>
          <w:sz w:val="16"/>
        </w:rPr>
        <w:t>location of a waterbody or wetland has</w:t>
      </w:r>
      <w:r w:rsidR="00370F7F" w:rsidRPr="00656847">
        <w:rPr>
          <w:sz w:val="16"/>
        </w:rPr>
        <w:t xml:space="preserve"> </w:t>
      </w:r>
      <w:r w:rsidRPr="00656847">
        <w:rPr>
          <w:sz w:val="16"/>
        </w:rPr>
        <w:t>a substantial influence on the functions</w:t>
      </w:r>
      <w:r w:rsidR="00370F7F" w:rsidRPr="00656847">
        <w:rPr>
          <w:sz w:val="16"/>
        </w:rPr>
        <w:t xml:space="preserve"> </w:t>
      </w:r>
      <w:r w:rsidRPr="00656847">
        <w:rPr>
          <w:sz w:val="16"/>
        </w:rPr>
        <w:t>and values it provides. For example, a</w:t>
      </w:r>
      <w:r w:rsidR="00370F7F" w:rsidRPr="00656847">
        <w:rPr>
          <w:sz w:val="16"/>
        </w:rPr>
        <w:t xml:space="preserve"> </w:t>
      </w:r>
      <w:r w:rsidRPr="00656847">
        <w:rPr>
          <w:sz w:val="16"/>
        </w:rPr>
        <w:t>wetland within a 100-year floodplain</w:t>
      </w:r>
      <w:r w:rsidR="00370F7F" w:rsidRPr="00656847">
        <w:rPr>
          <w:sz w:val="16"/>
        </w:rPr>
        <w:t xml:space="preserve"> </w:t>
      </w:r>
      <w:r w:rsidRPr="00656847">
        <w:rPr>
          <w:sz w:val="16"/>
        </w:rPr>
        <w:t>may provide fish spawning habitat that</w:t>
      </w:r>
      <w:r w:rsidR="00370F7F" w:rsidRPr="00656847">
        <w:rPr>
          <w:sz w:val="16"/>
        </w:rPr>
        <w:t xml:space="preserve"> </w:t>
      </w:r>
      <w:proofErr w:type="gramStart"/>
      <w:r w:rsidRPr="00656847">
        <w:rPr>
          <w:sz w:val="16"/>
        </w:rPr>
        <w:t>is not provided</w:t>
      </w:r>
      <w:proofErr w:type="gramEnd"/>
      <w:r w:rsidRPr="00656847">
        <w:rPr>
          <w:sz w:val="16"/>
        </w:rPr>
        <w:t xml:space="preserve"> by an isolated wetland.</w:t>
      </w:r>
      <w:r w:rsidR="00370F7F" w:rsidRPr="00656847">
        <w:rPr>
          <w:sz w:val="16"/>
        </w:rPr>
        <w:t xml:space="preserve"> </w:t>
      </w:r>
      <w:r w:rsidRPr="00656847">
        <w:rPr>
          <w:sz w:val="16"/>
        </w:rPr>
        <w:t>The differences in the requirements</w:t>
      </w:r>
      <w:r w:rsidR="00370F7F" w:rsidRPr="00656847">
        <w:rPr>
          <w:sz w:val="16"/>
        </w:rPr>
        <w:t xml:space="preserve"> </w:t>
      </w:r>
      <w:r w:rsidRPr="00656847">
        <w:rPr>
          <w:sz w:val="16"/>
        </w:rPr>
        <w:t>between the two general conditions are</w:t>
      </w:r>
      <w:r w:rsidR="00370F7F" w:rsidRPr="00656847">
        <w:rPr>
          <w:sz w:val="16"/>
        </w:rPr>
        <w:t xml:space="preserve"> </w:t>
      </w:r>
      <w:r w:rsidRPr="00656847">
        <w:rPr>
          <w:sz w:val="16"/>
        </w:rPr>
        <w:t>necessary because each of these</w:t>
      </w:r>
      <w:r w:rsidR="00370F7F" w:rsidRPr="00656847">
        <w:rPr>
          <w:sz w:val="16"/>
        </w:rPr>
        <w:t xml:space="preserve"> </w:t>
      </w:r>
      <w:r w:rsidRPr="00656847">
        <w:rPr>
          <w:sz w:val="16"/>
        </w:rPr>
        <w:t>conditions addresses different issues.</w:t>
      </w:r>
      <w:r w:rsidR="00370F7F" w:rsidRPr="00656847">
        <w:rPr>
          <w:sz w:val="16"/>
        </w:rPr>
        <w:t xml:space="preserve"> </w:t>
      </w:r>
      <w:r w:rsidRPr="00656847">
        <w:rPr>
          <w:sz w:val="16"/>
        </w:rPr>
        <w:t xml:space="preserve">Therefore, each of </w:t>
      </w:r>
      <w:r w:rsidRPr="00656847">
        <w:rPr>
          <w:rStyle w:val="StyleUnderline"/>
          <w:highlight w:val="yellow"/>
        </w:rPr>
        <w:t>the new NWP general</w:t>
      </w:r>
      <w:r w:rsidR="00370F7F" w:rsidRPr="00656847">
        <w:rPr>
          <w:rStyle w:val="StyleUnderline"/>
          <w:highlight w:val="yellow"/>
        </w:rPr>
        <w:t xml:space="preserve"> </w:t>
      </w:r>
      <w:r w:rsidRPr="00656847">
        <w:rPr>
          <w:rStyle w:val="StyleUnderline"/>
          <w:highlight w:val="yellow"/>
        </w:rPr>
        <w:t>conditions requires different restrictions</w:t>
      </w:r>
      <w:r w:rsidR="00370F7F" w:rsidRPr="00656847">
        <w:rPr>
          <w:rStyle w:val="StyleUnderline"/>
          <w:highlight w:val="yellow"/>
        </w:rPr>
        <w:t xml:space="preserve"> </w:t>
      </w:r>
      <w:r w:rsidRPr="00656847">
        <w:rPr>
          <w:rStyle w:val="StyleUnderline"/>
          <w:highlight w:val="yellow"/>
        </w:rPr>
        <w:t>or limitations to ensure that the NWPs</w:t>
      </w:r>
      <w:r w:rsidR="00370F7F" w:rsidRPr="00656847">
        <w:rPr>
          <w:rStyle w:val="StyleUnderline"/>
          <w:highlight w:val="yellow"/>
        </w:rPr>
        <w:t xml:space="preserve"> </w:t>
      </w:r>
      <w:r w:rsidRPr="00656847">
        <w:rPr>
          <w:rStyle w:val="StyleUnderline"/>
          <w:highlight w:val="yellow"/>
        </w:rPr>
        <w:t>authorize activities with minimal</w:t>
      </w:r>
      <w:r w:rsidR="00370F7F" w:rsidRPr="00656847">
        <w:rPr>
          <w:rStyle w:val="StyleUnderline"/>
          <w:highlight w:val="yellow"/>
        </w:rPr>
        <w:t xml:space="preserve"> </w:t>
      </w:r>
      <w:r w:rsidRPr="00656847">
        <w:rPr>
          <w:rStyle w:val="StyleUnderline"/>
          <w:highlight w:val="yellow"/>
        </w:rPr>
        <w:t>adverse effects on the aquatic</w:t>
      </w:r>
      <w:r w:rsidR="00370F7F" w:rsidRPr="00656847">
        <w:rPr>
          <w:rStyle w:val="StyleUnderline"/>
          <w:highlight w:val="yellow"/>
        </w:rPr>
        <w:t xml:space="preserve"> </w:t>
      </w:r>
      <w:r w:rsidRPr="00656847">
        <w:rPr>
          <w:rStyle w:val="StyleUnderline"/>
          <w:highlight w:val="yellow"/>
        </w:rPr>
        <w:t>environment.</w:t>
      </w:r>
    </w:p>
    <w:p w:rsidR="00423E4E" w:rsidRDefault="00423E4E" w:rsidP="00B67BFC"/>
    <w:p w:rsidR="004A7EF0" w:rsidRDefault="004A7EF0" w:rsidP="00B67BFC"/>
    <w:p w:rsidR="004A7EF0" w:rsidRDefault="004A7EF0" w:rsidP="00B67BFC"/>
    <w:p w:rsidR="004A7EF0" w:rsidRDefault="004A7EF0" w:rsidP="004A7EF0">
      <w:pPr>
        <w:pStyle w:val="Heading4"/>
      </w:pPr>
      <w:r>
        <w:t xml:space="preserve">Pretreatment of water is not substantial </w:t>
      </w:r>
      <w:proofErr w:type="spellStart"/>
      <w:r>
        <w:t>ptotection</w:t>
      </w:r>
      <w:proofErr w:type="spellEnd"/>
      <w:r>
        <w:t>. Substantially increasing protection is contextually distinct from substantially reducing pollutants or reducing sewage</w:t>
      </w:r>
    </w:p>
    <w:p w:rsidR="004A7EF0" w:rsidRDefault="004A7EF0" w:rsidP="004A7EF0">
      <w:r w:rsidRPr="004A7EF0">
        <w:rPr>
          <w:rStyle w:val="Style13ptBold"/>
        </w:rPr>
        <w:t>World Bank 5</w:t>
      </w:r>
      <w:r>
        <w:t xml:space="preserve"> Document of The World Bank FOR OFFICIAL USE ONLY Report No: 34135 IMPLEMENTATION COMPLETION REPORT (CPL-40100) ON A LOAN IN THE AMOUNT OF US$40 MILLION TO THE KINGDOM OF MOROCCO FOR THE MOROCCO SECOND SEWERAGE AND WATER REUSE PROJECT December 22, 2005, https://documents1.worldbank.org/curated/en/441381468121749470/text/34135.txt</w:t>
      </w:r>
    </w:p>
    <w:p w:rsidR="004A7EF0" w:rsidRPr="004A7EF0" w:rsidRDefault="004A7EF0" w:rsidP="004A7EF0">
      <w:pPr>
        <w:rPr>
          <w:sz w:val="16"/>
        </w:rPr>
      </w:pPr>
      <w:r w:rsidRPr="004A7EF0">
        <w:rPr>
          <w:rStyle w:val="StyleUnderline"/>
          <w:highlight w:val="yellow"/>
        </w:rPr>
        <w:t>Original objective: Protecting the environment, improving hygiene and public health, and preserving</w:t>
      </w:r>
      <w:r>
        <w:rPr>
          <w:rStyle w:val="StyleUnderline"/>
          <w:highlight w:val="yellow"/>
        </w:rPr>
        <w:t xml:space="preserve"> </w:t>
      </w:r>
      <w:r w:rsidRPr="004A7EF0">
        <w:rPr>
          <w:rStyle w:val="StyleUnderline"/>
          <w:highlight w:val="yellow"/>
        </w:rPr>
        <w:t xml:space="preserve">water resources through appropriate collection, treatment and disposal of wastewater. This outcome </w:t>
      </w:r>
      <w:proofErr w:type="gramStart"/>
      <w:r w:rsidRPr="004A7EF0">
        <w:rPr>
          <w:rStyle w:val="StyleUnderline"/>
          <w:highlight w:val="yellow"/>
        </w:rPr>
        <w:t>is rated</w:t>
      </w:r>
      <w:proofErr w:type="gramEnd"/>
      <w:r>
        <w:rPr>
          <w:rStyle w:val="StyleUnderline"/>
          <w:highlight w:val="yellow"/>
        </w:rPr>
        <w:t xml:space="preserve"> </w:t>
      </w:r>
      <w:r w:rsidRPr="004A7EF0">
        <w:rPr>
          <w:rStyle w:val="StyleUnderline"/>
          <w:highlight w:val="yellow"/>
        </w:rPr>
        <w:t>satisfactory</w:t>
      </w:r>
      <w:r w:rsidRPr="004A7EF0">
        <w:rPr>
          <w:sz w:val="16"/>
        </w:rPr>
        <w:t xml:space="preserve">. The </w:t>
      </w:r>
      <w:r w:rsidRPr="004A7EF0">
        <w:rPr>
          <w:rStyle w:val="StyleUnderline"/>
          <w:highlight w:val="yellow"/>
        </w:rPr>
        <w:t>extensive augmentation and rehabilitation of the sewerage network has considerably improved</w:t>
      </w:r>
      <w:r w:rsidRPr="004A7EF0">
        <w:rPr>
          <w:sz w:val="16"/>
        </w:rPr>
        <w:t xml:space="preserve"> </w:t>
      </w:r>
      <w:r w:rsidRPr="004A7EF0">
        <w:rPr>
          <w:rStyle w:val="StyleUnderline"/>
          <w:highlight w:val="yellow"/>
        </w:rPr>
        <w:t>sanitation</w:t>
      </w:r>
      <w:r w:rsidRPr="004A7EF0">
        <w:rPr>
          <w:sz w:val="16"/>
        </w:rPr>
        <w:t xml:space="preserve"> across Fez, with benefits to hygiene, public health and quality of life. Such benefits, which are acknowledged by all stakeholders (RADEEF, citizens, public officials), albeit inadequately and not scientifically documented, can be attributed to </w:t>
      </w:r>
      <w:r w:rsidRPr="004A7EF0">
        <w:rPr>
          <w:rStyle w:val="StyleUnderline"/>
          <w:highlight w:val="yellow"/>
        </w:rPr>
        <w:t>reduced exposure to flowing or stagnating wastewater, and thus to water borne</w:t>
      </w:r>
      <w:r>
        <w:rPr>
          <w:rStyle w:val="StyleUnderline"/>
          <w:highlight w:val="yellow"/>
        </w:rPr>
        <w:t xml:space="preserve"> </w:t>
      </w:r>
      <w:r w:rsidRPr="004A7EF0">
        <w:rPr>
          <w:rStyle w:val="StyleUnderline"/>
          <w:highlight w:val="yellow"/>
        </w:rPr>
        <w:t>pathogens. By reliably collecting all sewage flows, the project has improved environmental conditions</w:t>
      </w:r>
      <w:r w:rsidRPr="004A7EF0">
        <w:rPr>
          <w:sz w:val="16"/>
        </w:rPr>
        <w:t xml:space="preserve"> in the city and along the </w:t>
      </w:r>
      <w:proofErr w:type="spellStart"/>
      <w:r w:rsidRPr="004A7EF0">
        <w:rPr>
          <w:sz w:val="16"/>
        </w:rPr>
        <w:t>Oued</w:t>
      </w:r>
      <w:proofErr w:type="spellEnd"/>
      <w:r w:rsidRPr="004A7EF0">
        <w:rPr>
          <w:sz w:val="16"/>
        </w:rPr>
        <w:t xml:space="preserve"> Fez. </w:t>
      </w:r>
      <w:r w:rsidRPr="004A7EF0">
        <w:rPr>
          <w:rStyle w:val="Emphasis"/>
          <w:highlight w:val="yellow"/>
        </w:rPr>
        <w:t>The project did not achieve substantial protection of water resources, as it could only</w:t>
      </w:r>
      <w:r>
        <w:rPr>
          <w:rStyle w:val="Emphasis"/>
          <w:highlight w:val="yellow"/>
        </w:rPr>
        <w:t xml:space="preserve"> </w:t>
      </w:r>
      <w:r w:rsidRPr="004A7EF0">
        <w:rPr>
          <w:rStyle w:val="Emphasis"/>
          <w:highlight w:val="yellow"/>
        </w:rPr>
        <w:t>implement a pretreatment station,</w:t>
      </w:r>
      <w:r w:rsidRPr="004A7EF0">
        <w:rPr>
          <w:sz w:val="16"/>
        </w:rPr>
        <w:t xml:space="preserve"> and had to forgo a flawed treatment plant concept. The project nevertheless prepared the groundwork for a viable plant, and delivered the necessary design and </w:t>
      </w:r>
      <w:proofErr w:type="gramStart"/>
      <w:r w:rsidRPr="004A7EF0">
        <w:rPr>
          <w:sz w:val="16"/>
        </w:rPr>
        <w:t>studies which</w:t>
      </w:r>
      <w:proofErr w:type="gramEnd"/>
      <w:r w:rsidRPr="004A7EF0">
        <w:rPr>
          <w:sz w:val="16"/>
        </w:rPr>
        <w:t xml:space="preserve"> now allow implementation of the plant. As a result, the likely outcome on the environmental objective is satisfactory. The following facts illustrate sewerage results, which have environmental and public health impacts: l </w:t>
      </w:r>
      <w:proofErr w:type="gramStart"/>
      <w:r w:rsidRPr="004A7EF0">
        <w:rPr>
          <w:sz w:val="16"/>
        </w:rPr>
        <w:t>From</w:t>
      </w:r>
      <w:proofErr w:type="gramEnd"/>
      <w:r w:rsidRPr="004A7EF0">
        <w:rPr>
          <w:sz w:val="16"/>
        </w:rPr>
        <w:t xml:space="preserve"> a baseline of 62,000 sewerage connections, the project has made possible to establish 53,000 additional connections, reaching a total of 115,000 connections, i.e. an 85% increase in connected households. Of these, 30,000 were "social connections" in poor neighborhoods. Population access to house connections </w:t>
      </w:r>
      <w:proofErr w:type="gramStart"/>
      <w:r w:rsidRPr="004A7EF0">
        <w:rPr>
          <w:sz w:val="16"/>
        </w:rPr>
        <w:t>was thus raised</w:t>
      </w:r>
      <w:proofErr w:type="gramEnd"/>
      <w:r w:rsidRPr="004A7EF0">
        <w:rPr>
          <w:sz w:val="16"/>
        </w:rPr>
        <w:t xml:space="preserve"> from 65% in 1996 to 95% in 2005, which translates into approximately 300,000 additional urban dwellers connected to modern sewerage network. RADEEF furthermore estimates more broadly that sewerage improvements have benefited over 500,000 people (see Annex 9). </w:t>
      </w:r>
      <w:proofErr w:type="gramStart"/>
      <w:r w:rsidRPr="004A7EF0">
        <w:rPr>
          <w:sz w:val="16"/>
        </w:rPr>
        <w:t>l</w:t>
      </w:r>
      <w:proofErr w:type="gramEnd"/>
      <w:r w:rsidRPr="004A7EF0">
        <w:rPr>
          <w:sz w:val="16"/>
        </w:rPr>
        <w:t xml:space="preserve"> </w:t>
      </w:r>
      <w:r w:rsidRPr="004A7EF0">
        <w:rPr>
          <w:rStyle w:val="StyleUnderline"/>
          <w:highlight w:val="yellow"/>
        </w:rPr>
        <w:t>Dozens of open air sewage flow and pooling areas have been eliminated</w:t>
      </w:r>
      <w:r w:rsidRPr="004A7EF0">
        <w:rPr>
          <w:sz w:val="16"/>
        </w:rPr>
        <w:t xml:space="preserve">. By RADEEF's account, chronic sewage backflows into homes and wet weather </w:t>
      </w:r>
      <w:r w:rsidRPr="004A7EF0">
        <w:rPr>
          <w:rStyle w:val="Emphasis"/>
          <w:highlight w:val="yellow"/>
        </w:rPr>
        <w:t xml:space="preserve">sewer overflows </w:t>
      </w:r>
      <w:proofErr w:type="gramStart"/>
      <w:r w:rsidRPr="004A7EF0">
        <w:rPr>
          <w:rStyle w:val="Emphasis"/>
          <w:highlight w:val="yellow"/>
        </w:rPr>
        <w:t>have been substantially reduced</w:t>
      </w:r>
      <w:proofErr w:type="gramEnd"/>
      <w:r w:rsidRPr="004A7EF0">
        <w:rPr>
          <w:rStyle w:val="Emphasis"/>
          <w:highlight w:val="yellow"/>
        </w:rPr>
        <w:t>.</w:t>
      </w:r>
      <w:r w:rsidRPr="004A7EF0">
        <w:rPr>
          <w:sz w:val="16"/>
        </w:rPr>
        <w:t xml:space="preserve"> The quality of life, amenity and sanitary conditions of Fez have thus been improved, particularly in the Medina (the densely populated medieval core of Fez), along the </w:t>
      </w:r>
      <w:proofErr w:type="spellStart"/>
      <w:r w:rsidRPr="004A7EF0">
        <w:rPr>
          <w:sz w:val="16"/>
        </w:rPr>
        <w:t>Oued</w:t>
      </w:r>
      <w:proofErr w:type="spellEnd"/>
      <w:r w:rsidRPr="004A7EF0">
        <w:rPr>
          <w:sz w:val="16"/>
        </w:rPr>
        <w:t xml:space="preserve"> Fez and in downtown areas previously known as "black spots". Anecdotally, notoriously noxious downtown areas now feature tourist traffic and restaurants. </w:t>
      </w:r>
      <w:proofErr w:type="gramStart"/>
      <w:r w:rsidRPr="004A7EF0">
        <w:rPr>
          <w:sz w:val="16"/>
        </w:rPr>
        <w:t>l</w:t>
      </w:r>
      <w:proofErr w:type="gramEnd"/>
      <w:r w:rsidRPr="004A7EF0">
        <w:rPr>
          <w:sz w:val="16"/>
        </w:rPr>
        <w:t xml:space="preserve"> </w:t>
      </w:r>
      <w:r w:rsidRPr="004A7EF0">
        <w:rPr>
          <w:rStyle w:val="StyleUnderline"/>
          <w:highlight w:val="yellow"/>
        </w:rPr>
        <w:t>100% of sewage flows are now captured</w:t>
      </w:r>
      <w:r w:rsidRPr="004A7EF0">
        <w:rPr>
          <w:sz w:val="16"/>
        </w:rPr>
        <w:t xml:space="preserve"> in enclosed sewers, and dozens of sewers previously discharging into local </w:t>
      </w:r>
      <w:proofErr w:type="spellStart"/>
      <w:r w:rsidRPr="004A7EF0">
        <w:rPr>
          <w:sz w:val="16"/>
        </w:rPr>
        <w:t>oueds</w:t>
      </w:r>
      <w:proofErr w:type="spellEnd"/>
      <w:r w:rsidRPr="004A7EF0">
        <w:rPr>
          <w:sz w:val="16"/>
        </w:rPr>
        <w:t xml:space="preserve"> are intercepted. About </w:t>
      </w:r>
      <w:r w:rsidRPr="004A7EF0">
        <w:rPr>
          <w:rStyle w:val="StyleUnderline"/>
          <w:highlight w:val="yellow"/>
        </w:rPr>
        <w:t>80% of sewage undergoes pre-treatment</w:t>
      </w:r>
      <w:r w:rsidRPr="004A7EF0">
        <w:rPr>
          <w:sz w:val="16"/>
        </w:rPr>
        <w:t xml:space="preserve"> (screening and desilting) at the </w:t>
      </w:r>
      <w:proofErr w:type="spellStart"/>
      <w:r w:rsidRPr="004A7EF0">
        <w:rPr>
          <w:sz w:val="16"/>
        </w:rPr>
        <w:t>Zenjfour</w:t>
      </w:r>
      <w:proofErr w:type="spellEnd"/>
      <w:r w:rsidRPr="004A7EF0">
        <w:rPr>
          <w:sz w:val="16"/>
        </w:rPr>
        <w:t xml:space="preserve"> pretreatment station, before discharge to the downstream reaches of </w:t>
      </w:r>
      <w:proofErr w:type="spellStart"/>
      <w:r w:rsidRPr="004A7EF0">
        <w:rPr>
          <w:sz w:val="16"/>
        </w:rPr>
        <w:t>Oued</w:t>
      </w:r>
      <w:proofErr w:type="spellEnd"/>
      <w:r w:rsidRPr="004A7EF0">
        <w:rPr>
          <w:sz w:val="16"/>
        </w:rPr>
        <w:t xml:space="preserve"> Fez.</w:t>
      </w:r>
    </w:p>
    <w:p w:rsidR="004A7EF0" w:rsidRDefault="004A7EF0" w:rsidP="004A7EF0"/>
    <w:p w:rsidR="00686A4D" w:rsidRDefault="00686A4D" w:rsidP="005C6BD9">
      <w:pPr>
        <w:pStyle w:val="Heading3"/>
      </w:pPr>
      <w:r>
        <w:t>More than ½</w:t>
      </w:r>
    </w:p>
    <w:p w:rsidR="00686A4D" w:rsidRDefault="00686A4D" w:rsidP="00686A4D"/>
    <w:p w:rsidR="00686A4D" w:rsidRPr="00030600" w:rsidRDefault="00686A4D" w:rsidP="00686A4D">
      <w:pPr>
        <w:pStyle w:val="Heading4"/>
      </w:pPr>
      <w:r>
        <w:t xml:space="preserve">“Substantial increase” </w:t>
      </w:r>
      <w:proofErr w:type="gramStart"/>
      <w:r>
        <w:t>is  50</w:t>
      </w:r>
      <w:proofErr w:type="gramEnd"/>
      <w:r>
        <w:t xml:space="preserve">% --- </w:t>
      </w:r>
    </w:p>
    <w:p w:rsidR="00686A4D" w:rsidRPr="00520FEC" w:rsidRDefault="00686A4D" w:rsidP="00686A4D">
      <w:r w:rsidRPr="00030600">
        <w:rPr>
          <w:rStyle w:val="Style13ptBold"/>
        </w:rPr>
        <w:t>UNEP 2</w:t>
      </w:r>
      <w:r>
        <w:t xml:space="preserve"> (United Nations Environmental Program, 10-2, www.unep.org/geo/geo3/english/584.htm)</w:t>
      </w:r>
    </w:p>
    <w:p w:rsidR="00686A4D" w:rsidRPr="00967AE6" w:rsidRDefault="00686A4D" w:rsidP="00686A4D">
      <w:pPr>
        <w:rPr>
          <w:sz w:val="16"/>
        </w:rPr>
      </w:pPr>
      <w:r w:rsidRPr="00967AE6">
        <w:rPr>
          <w:sz w:val="16"/>
        </w:rPr>
        <w:t xml:space="preserve">Change in selected pressures on natural ecosystems 2002-32. For the ecosystem quality component, see the explanation of the Natural Capital Index. Values for the cumulative pressures </w:t>
      </w:r>
      <w:proofErr w:type="gramStart"/>
      <w:r w:rsidRPr="00967AE6">
        <w:rPr>
          <w:sz w:val="16"/>
        </w:rPr>
        <w:t>were derived</w:t>
      </w:r>
      <w:proofErr w:type="gramEnd"/>
      <w:r w:rsidRPr="00967AE6">
        <w:rPr>
          <w:sz w:val="16"/>
        </w:rPr>
        <w:t xml:space="preserve"> as described under Natural Capital Index. The maps show the relative increase or decrease in pressure between 2002 and 2032. 'No change' means less than 10 per cent change in pressure over the scenario period; </w:t>
      </w:r>
      <w:r w:rsidRPr="00520FEC">
        <w:rPr>
          <w:rStyle w:val="StyleUnderline"/>
          <w:highlight w:val="yellow"/>
        </w:rPr>
        <w:t>small increase</w:t>
      </w:r>
      <w:r w:rsidRPr="00967AE6">
        <w:rPr>
          <w:rStyle w:val="StyleUnderline"/>
        </w:rPr>
        <w:t xml:space="preserve"> or decrease </w:t>
      </w:r>
      <w:r w:rsidRPr="00520FEC">
        <w:rPr>
          <w:rStyle w:val="StyleUnderline"/>
          <w:highlight w:val="yellow"/>
        </w:rPr>
        <w:t xml:space="preserve">means between 10 and 50 per cent change; </w:t>
      </w:r>
      <w:r w:rsidRPr="00520FEC">
        <w:rPr>
          <w:rStyle w:val="Emphasis"/>
          <w:highlight w:val="yellow"/>
        </w:rPr>
        <w:t>substantial increase</w:t>
      </w:r>
      <w:r w:rsidRPr="00967AE6">
        <w:rPr>
          <w:rStyle w:val="StyleUnderline"/>
        </w:rPr>
        <w:t xml:space="preserve"> or decrease </w:t>
      </w:r>
      <w:r w:rsidRPr="00520FEC">
        <w:rPr>
          <w:rStyle w:val="Emphasis"/>
          <w:highlight w:val="yellow"/>
        </w:rPr>
        <w:t>means 50 to 100 per cent</w:t>
      </w:r>
      <w:r w:rsidRPr="00520FEC">
        <w:rPr>
          <w:rStyle w:val="StyleUnderline"/>
          <w:highlight w:val="yellow"/>
        </w:rPr>
        <w:t xml:space="preserve"> change</w:t>
      </w:r>
      <w:r w:rsidRPr="00967AE6">
        <w:rPr>
          <w:sz w:val="16"/>
        </w:rPr>
        <w:t xml:space="preserve">; strong increase means more than doubling of pressure. </w:t>
      </w:r>
      <w:proofErr w:type="gramStart"/>
      <w:r w:rsidRPr="00967AE6">
        <w:rPr>
          <w:sz w:val="16"/>
        </w:rPr>
        <w:t>Areas which</w:t>
      </w:r>
      <w:proofErr w:type="gramEnd"/>
      <w:r w:rsidRPr="00967AE6">
        <w:rPr>
          <w:sz w:val="16"/>
        </w:rPr>
        <w:t xml:space="preserve"> switch between natural and domesticated land uses are recorded separately. </w:t>
      </w:r>
    </w:p>
    <w:p w:rsidR="00686A4D" w:rsidRPr="00B12270" w:rsidRDefault="00686A4D" w:rsidP="00686A4D">
      <w:pPr>
        <w:pStyle w:val="Heading4"/>
      </w:pPr>
      <w:r>
        <w:rPr>
          <w:u w:val="single"/>
        </w:rPr>
        <w:t>Less than</w:t>
      </w:r>
      <w:r>
        <w:t xml:space="preserve"> 50% is insubstantial</w:t>
      </w:r>
    </w:p>
    <w:p w:rsidR="00686A4D" w:rsidRPr="00B12270" w:rsidRDefault="00686A4D" w:rsidP="00686A4D">
      <w:r w:rsidRPr="00B12270">
        <w:rPr>
          <w:rStyle w:val="Style13ptBold"/>
        </w:rPr>
        <w:t>Brown 94</w:t>
      </w:r>
      <w:r>
        <w:t xml:space="preserve"> (Mark R., Professor of Law – Stetson University College of Law, “The Demise of Constitutional </w:t>
      </w:r>
      <w:proofErr w:type="spellStart"/>
      <w:r>
        <w:t>Prospectivity</w:t>
      </w:r>
      <w:proofErr w:type="spellEnd"/>
      <w:r>
        <w:t>: New Life for Owen?</w:t>
      </w:r>
      <w:proofErr w:type="gramStart"/>
      <w:r>
        <w:t>”,</w:t>
      </w:r>
      <w:proofErr w:type="gramEnd"/>
      <w:r>
        <w:t xml:space="preserve"> Iowa Law Review, January, 79 Iowa L. Rev. 273, Lexis)</w:t>
      </w:r>
    </w:p>
    <w:p w:rsidR="00686A4D" w:rsidRDefault="00686A4D" w:rsidP="00686A4D">
      <w:pPr>
        <w:rPr>
          <w:sz w:val="16"/>
        </w:rPr>
      </w:pPr>
    </w:p>
    <w:p w:rsidR="00686A4D" w:rsidRPr="00967AE6" w:rsidRDefault="00686A4D" w:rsidP="005C6BD9">
      <w:pPr>
        <w:rPr>
          <w:sz w:val="16"/>
        </w:rPr>
      </w:pPr>
      <w:proofErr w:type="gramStart"/>
      <w:r>
        <w:rPr>
          <w:sz w:val="16"/>
        </w:rPr>
        <w:t>n241</w:t>
      </w:r>
      <w:proofErr w:type="gramEnd"/>
      <w:r>
        <w:rPr>
          <w:sz w:val="16"/>
        </w:rPr>
        <w:t xml:space="preserve"> I am assuming here that "foreseeable" means "probable," as in "more probable than not." </w:t>
      </w:r>
      <w:proofErr w:type="gramStart"/>
      <w:r>
        <w:rPr>
          <w:sz w:val="16"/>
        </w:rPr>
        <w:t xml:space="preserve">This appears to be a safe assumption given the </w:t>
      </w:r>
      <w:proofErr w:type="spellStart"/>
      <w:r>
        <w:rPr>
          <w:sz w:val="16"/>
        </w:rPr>
        <w:t>proliferance</w:t>
      </w:r>
      <w:proofErr w:type="spellEnd"/>
      <w:r>
        <w:rPr>
          <w:sz w:val="16"/>
        </w:rPr>
        <w:t xml:space="preserve"> of cases granting immunity to officials who offend the Constitution.</w:t>
      </w:r>
      <w:proofErr w:type="gramEnd"/>
      <w:r>
        <w:rPr>
          <w:sz w:val="16"/>
        </w:rPr>
        <w:t xml:space="preserve">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w:t>
      </w:r>
      <w:r w:rsidRPr="00B12270">
        <w:rPr>
          <w:rStyle w:val="StyleUnderline"/>
        </w:rPr>
        <w:t>. (When viewed in this fashion, one might perceive a risk</w:t>
      </w:r>
      <w:r>
        <w:rPr>
          <w:sz w:val="16"/>
        </w:rPr>
        <w:t xml:space="preserve"> of illegality but still not be </w:t>
      </w:r>
      <w:proofErr w:type="spellStart"/>
      <w:r>
        <w:rPr>
          <w:sz w:val="16"/>
        </w:rPr>
        <w:t>deterrable</w:t>
      </w:r>
      <w:proofErr w:type="spellEnd"/>
      <w:r>
        <w:rPr>
          <w:sz w:val="16"/>
        </w:rPr>
        <w:t xml:space="preserve"> because the risk </w:t>
      </w:r>
      <w:r w:rsidRPr="00B12270">
        <w:rPr>
          <w:rStyle w:val="StyleUnderline"/>
        </w:rPr>
        <w:t xml:space="preserve">is </w:t>
      </w:r>
      <w:r w:rsidRPr="00B12270">
        <w:rPr>
          <w:rStyle w:val="Emphasis"/>
        </w:rPr>
        <w:t>not substantial, i.e., not greater than fifty percent</w:t>
      </w:r>
      <w:r w:rsidRPr="00B12270">
        <w:rPr>
          <w:rStyle w:val="StyleUnderline"/>
        </w:rPr>
        <w:t>.).</w:t>
      </w:r>
      <w:r>
        <w:rPr>
          <w:sz w:val="16"/>
        </w:rPr>
        <w:t xml:space="preserve"> Lawful conduct, of course, need not be probably lawful. That is what risk is about. Situations might arise where the objective risk is that conduct is unlawful, but ex </w:t>
      </w:r>
      <w:proofErr w:type="gramStart"/>
      <w:r>
        <w:rPr>
          <w:sz w:val="16"/>
        </w:rPr>
        <w:t>post</w:t>
      </w:r>
      <w:proofErr w:type="gramEnd"/>
      <w:r>
        <w:rPr>
          <w:sz w:val="16"/>
        </w:rPr>
        <w:t xml:space="preserve"> it is lawful. Lest judicial reasoning be completely askew, a </w:t>
      </w:r>
      <w:proofErr w:type="gramStart"/>
      <w:r>
        <w:rPr>
          <w:sz w:val="16"/>
        </w:rPr>
        <w:t>fairly strong</w:t>
      </w:r>
      <w:proofErr w:type="gramEnd"/>
      <w:r>
        <w:rPr>
          <w:sz w:val="16"/>
        </w:rPr>
        <w:t xml:space="preserve"> correlation exists, however, between action that is ex ante probably lawful and that which is lawful ex post in the courts. If this is not true, then courts are reaching objectively improbable conclusions, and the whole idea of reliance is illusory.</w:t>
      </w:r>
    </w:p>
    <w:p w:rsidR="00686A4D" w:rsidRPr="00967AE6" w:rsidRDefault="00686A4D" w:rsidP="00686A4D"/>
    <w:p w:rsidR="00686A4D" w:rsidRPr="00967AE6" w:rsidRDefault="00686A4D" w:rsidP="00686A4D">
      <w:pPr>
        <w:pStyle w:val="Heading4"/>
      </w:pPr>
      <w:r w:rsidRPr="00967AE6">
        <w:t>Legal experts agree</w:t>
      </w:r>
    </w:p>
    <w:p w:rsidR="00686A4D" w:rsidRPr="00967AE6" w:rsidRDefault="00686A4D" w:rsidP="00686A4D">
      <w:proofErr w:type="spellStart"/>
      <w:r w:rsidRPr="00967AE6">
        <w:rPr>
          <w:rStyle w:val="Style13ptBold"/>
        </w:rPr>
        <w:t>Davignon</w:t>
      </w:r>
      <w:proofErr w:type="spellEnd"/>
      <w:r w:rsidRPr="00967AE6">
        <w:rPr>
          <w:rStyle w:val="Style13ptBold"/>
        </w:rPr>
        <w:t xml:space="preserve"> v. </w:t>
      </w:r>
      <w:proofErr w:type="spellStart"/>
      <w:r w:rsidRPr="00967AE6">
        <w:rPr>
          <w:rStyle w:val="Style13ptBold"/>
        </w:rPr>
        <w:t>Clemmey</w:t>
      </w:r>
      <w:proofErr w:type="spellEnd"/>
      <w:r w:rsidRPr="00967AE6">
        <w:rPr>
          <w:rStyle w:val="Style13ptBold"/>
        </w:rPr>
        <w:t xml:space="preserve"> 1</w:t>
      </w:r>
      <w:r w:rsidRPr="00967AE6">
        <w:t xml:space="preserve"> (</w:t>
      </w:r>
      <w:proofErr w:type="spellStart"/>
      <w:r w:rsidRPr="00967AE6">
        <w:t>Davignon</w:t>
      </w:r>
      <w:proofErr w:type="spellEnd"/>
      <w:r w:rsidRPr="00967AE6">
        <w:t xml:space="preserve"> v. </w:t>
      </w:r>
      <w:proofErr w:type="spellStart"/>
      <w:r w:rsidRPr="00967AE6">
        <w:t>Clemmey</w:t>
      </w:r>
      <w:proofErr w:type="spellEnd"/>
      <w:r w:rsidRPr="00967AE6">
        <w:t>, 176 F. Supp. 2d 77, Lexis)</w:t>
      </w:r>
    </w:p>
    <w:p w:rsidR="00686A4D" w:rsidRPr="00967AE6" w:rsidRDefault="00686A4D" w:rsidP="00686A4D">
      <w:pPr>
        <w:rPr>
          <w:rStyle w:val="Style11pt"/>
        </w:rPr>
      </w:pPr>
    </w:p>
    <w:p w:rsidR="00686A4D" w:rsidRDefault="00686A4D" w:rsidP="00686A4D">
      <w:pPr>
        <w:rPr>
          <w:b/>
          <w:sz w:val="16"/>
        </w:rPr>
      </w:pPr>
      <w:r w:rsidRPr="00967AE6">
        <w:rPr>
          <w:rStyle w:val="Style11pt"/>
          <w:sz w:val="16"/>
        </w:rPr>
        <w:t xml:space="preserve">The court begins the lodestar calculation by looking at the contemporaneous billing records for each person who worked on the plaintiff's case. </w:t>
      </w:r>
      <w:r w:rsidRPr="00967AE6">
        <w:rPr>
          <w:rStyle w:val="Style11ptUnderline"/>
        </w:rPr>
        <w:t>The absence of detailed contemporaneous time records</w:t>
      </w:r>
      <w:r w:rsidRPr="00967AE6">
        <w:rPr>
          <w:rStyle w:val="Style11pt"/>
          <w:sz w:val="16"/>
        </w:rPr>
        <w:t xml:space="preserve">, except in extraordinary circumstances, </w:t>
      </w:r>
      <w:r w:rsidRPr="00967AE6">
        <w:rPr>
          <w:rStyle w:val="Style11ptUnderline"/>
        </w:rPr>
        <w:t>will call for a substantial reduction in any award</w:t>
      </w:r>
      <w:r w:rsidRPr="00967AE6">
        <w:rPr>
          <w:rStyle w:val="Style11pt"/>
          <w:sz w:val="16"/>
        </w:rPr>
        <w:t xml:space="preserve"> or, in egregious cases, disallowance. </w:t>
      </w:r>
      <w:r w:rsidRPr="00967AE6">
        <w:rPr>
          <w:rStyle w:val="Style11ptBoldUnderline"/>
        </w:rPr>
        <w:t>What is a "substantial reduction"? Fifty percent is a favorite among judges.</w:t>
      </w:r>
      <w:r w:rsidRPr="00967AE6">
        <w:rPr>
          <w:b/>
          <w:sz w:val="16"/>
        </w:rPr>
        <w:t xml:space="preserve">   </w:t>
      </w:r>
    </w:p>
    <w:p w:rsidR="00686A4D" w:rsidRPr="00310B59" w:rsidRDefault="00686A4D" w:rsidP="00686A4D"/>
    <w:p w:rsidR="00686A4D" w:rsidRDefault="00686A4D" w:rsidP="00686A4D"/>
    <w:p w:rsidR="00686A4D" w:rsidRPr="00686A4D" w:rsidRDefault="00686A4D" w:rsidP="00686A4D"/>
    <w:p w:rsidR="00A9174B" w:rsidRPr="000878BC" w:rsidRDefault="00A9174B" w:rsidP="00A9174B">
      <w:pPr>
        <w:pStyle w:val="Heading3"/>
        <w:rPr>
          <w:rFonts w:cs="Times New Roman"/>
        </w:rPr>
      </w:pPr>
      <w:r>
        <w:rPr>
          <w:rFonts w:cs="Times New Roman"/>
        </w:rPr>
        <w:t>Nearly All</w:t>
      </w:r>
    </w:p>
    <w:p w:rsidR="00A9174B" w:rsidRPr="000878BC" w:rsidRDefault="00A9174B" w:rsidP="00A9174B">
      <w:pPr>
        <w:pStyle w:val="Heading4"/>
        <w:rPr>
          <w:rFonts w:cs="Times New Roman"/>
        </w:rPr>
      </w:pPr>
      <w:r>
        <w:rPr>
          <w:rFonts w:cs="Times New Roman"/>
        </w:rPr>
        <w:t>Substantially means more than 90%</w:t>
      </w:r>
    </w:p>
    <w:p w:rsidR="00A9174B" w:rsidRPr="000878BC" w:rsidRDefault="00A9174B" w:rsidP="00A9174B">
      <w:r w:rsidRPr="000878BC">
        <w:rPr>
          <w:rStyle w:val="Style13ptBold"/>
        </w:rPr>
        <w:t>Supreme Court of Alabama 83</w:t>
      </w:r>
      <w:r w:rsidRPr="000878BC">
        <w:t xml:space="preserve"> (James v. McCoy Mfg. Co., 431 So. 2d 1147, Lexis)</w:t>
      </w:r>
    </w:p>
    <w:p w:rsidR="00A9174B" w:rsidRPr="000878BC" w:rsidRDefault="00A9174B" w:rsidP="00A9174B"/>
    <w:p w:rsidR="00A9174B" w:rsidRDefault="00A9174B" w:rsidP="00A9174B">
      <w:r w:rsidRPr="000878BC">
        <w:t>The word "</w:t>
      </w:r>
      <w:r w:rsidRPr="000878BC">
        <w:rPr>
          <w:rStyle w:val="StyleUnderline"/>
          <w:highlight w:val="yellow"/>
        </w:rPr>
        <w:t>substantially</w:t>
      </w:r>
      <w:r w:rsidRPr="000878BC">
        <w:t xml:space="preserve">" is necessarily an elastic </w:t>
      </w:r>
      <w:proofErr w:type="gramStart"/>
      <w:r w:rsidRPr="000878BC">
        <w:t>term which</w:t>
      </w:r>
      <w:proofErr w:type="gramEnd"/>
      <w:r w:rsidRPr="000878BC">
        <w:t xml:space="preserve"> does not indicate a definite, fixed amount of percentage. </w:t>
      </w:r>
      <w:r w:rsidRPr="000878BC">
        <w:rPr>
          <w:rStyle w:val="StyleUnderline"/>
        </w:rPr>
        <w:t xml:space="preserve">At one </w:t>
      </w:r>
      <w:proofErr w:type="gramStart"/>
      <w:r w:rsidRPr="000878BC">
        <w:rPr>
          <w:rStyle w:val="StyleUnderline"/>
        </w:rPr>
        <w:t>extreme</w:t>
      </w:r>
      <w:proofErr w:type="gramEnd"/>
      <w:r w:rsidRPr="000878BC">
        <w:t xml:space="preserve"> it may be said that the transfer </w:t>
      </w:r>
      <w:r w:rsidRPr="000878BC">
        <w:rPr>
          <w:rStyle w:val="StyleUnderline"/>
          <w:highlight w:val="yellow"/>
        </w:rPr>
        <w:t>does not have to be</w:t>
      </w:r>
      <w:r w:rsidRPr="000878BC">
        <w:rPr>
          <w:rStyle w:val="StyleUnderline"/>
        </w:rPr>
        <w:t xml:space="preserve"> </w:t>
      </w:r>
      <w:r w:rsidRPr="000878BC">
        <w:rPr>
          <w:rStyle w:val="StyleUnderline"/>
          <w:highlight w:val="yellow"/>
        </w:rPr>
        <w:t>100 percent</w:t>
      </w:r>
      <w:r w:rsidRPr="000878BC">
        <w:t xml:space="preserve">. At the other </w:t>
      </w:r>
      <w:proofErr w:type="gramStart"/>
      <w:r w:rsidRPr="000878BC">
        <w:t>extreme</w:t>
      </w:r>
      <w:proofErr w:type="gramEnd"/>
      <w:r w:rsidRPr="000878BC">
        <w:t xml:space="preserve"> </w:t>
      </w:r>
      <w:r w:rsidRPr="000878BC">
        <w:rPr>
          <w:rStyle w:val="StyleUnderline"/>
          <w:highlight w:val="yellow"/>
        </w:rPr>
        <w:t>it</w:t>
      </w:r>
      <w:r w:rsidRPr="000878BC">
        <w:t xml:space="preserve"> may be said that the transfer </w:t>
      </w:r>
      <w:r w:rsidRPr="000878BC">
        <w:rPr>
          <w:rStyle w:val="Emphasis"/>
          <w:highlight w:val="yellow"/>
        </w:rPr>
        <w:t>cannot be less than 90</w:t>
      </w:r>
      <w:r w:rsidRPr="000878BC">
        <w:rPr>
          <w:rStyle w:val="Emphasis"/>
        </w:rPr>
        <w:t xml:space="preserve"> </w:t>
      </w:r>
      <w:r w:rsidRPr="000878BC">
        <w:rPr>
          <w:rStyle w:val="Emphasis"/>
          <w:highlight w:val="yellow"/>
        </w:rPr>
        <w:t>percent</w:t>
      </w:r>
      <w:r w:rsidRPr="000878BC">
        <w:rPr>
          <w:rStyle w:val="StyleUnderline"/>
        </w:rPr>
        <w:t xml:space="preserve"> in the ordinary situation</w:t>
      </w:r>
      <w:r w:rsidRPr="000878BC">
        <w:t xml:space="preserve">. </w:t>
      </w:r>
    </w:p>
    <w:p w:rsidR="00A9174B" w:rsidRDefault="00A9174B" w:rsidP="00A9174B"/>
    <w:p w:rsidR="00A9174B" w:rsidRDefault="00A9174B" w:rsidP="00A9174B">
      <w:pPr>
        <w:pStyle w:val="Heading4"/>
      </w:pPr>
      <w:r>
        <w:t>Means at least 90%</w:t>
      </w:r>
    </w:p>
    <w:p w:rsidR="00A9174B" w:rsidRPr="000878BC" w:rsidRDefault="00A9174B" w:rsidP="00A9174B">
      <w:proofErr w:type="spellStart"/>
      <w:r w:rsidRPr="000878BC">
        <w:rPr>
          <w:rStyle w:val="Style13ptBold"/>
        </w:rPr>
        <w:t>Feigin</w:t>
      </w:r>
      <w:proofErr w:type="spellEnd"/>
      <w:r w:rsidRPr="000878BC">
        <w:rPr>
          <w:rStyle w:val="Style13ptBold"/>
        </w:rPr>
        <w:t xml:space="preserve"> 18</w:t>
      </w:r>
      <w:r w:rsidRPr="000878BC">
        <w:t xml:space="preserve"> (US Patent 10,123,653, https://www.patentlawny.com/patents/Three-wire-wire-chafing-stand/)</w:t>
      </w:r>
    </w:p>
    <w:p w:rsidR="00A9174B" w:rsidRPr="000878BC" w:rsidRDefault="00A9174B" w:rsidP="00A9174B">
      <w:r w:rsidRPr="000878BC">
        <w:rPr>
          <w:rStyle w:val="StyleUnderline"/>
        </w:rPr>
        <w:t>The term "</w:t>
      </w:r>
      <w:r w:rsidRPr="000878BC">
        <w:rPr>
          <w:rStyle w:val="StyleUnderline"/>
          <w:highlight w:val="yellow"/>
        </w:rPr>
        <w:t>substantially" is defined as</w:t>
      </w:r>
      <w:r w:rsidRPr="000878BC">
        <w:t xml:space="preserve"> "considered to be so by one having ordinary skill in the art of chafer wire stands" and/or "</w:t>
      </w:r>
      <w:r w:rsidRPr="000878BC">
        <w:rPr>
          <w:rStyle w:val="Emphasis"/>
          <w:highlight w:val="yellow"/>
        </w:rPr>
        <w:t>at least 90%</w:t>
      </w:r>
      <w:r w:rsidRPr="000878BC">
        <w:t xml:space="preserve"> </w:t>
      </w:r>
      <w:r w:rsidRPr="000878BC">
        <w:rPr>
          <w:rStyle w:val="StyleUnderline"/>
        </w:rPr>
        <w:t>of the term being modified by `substantially.</w:t>
      </w:r>
      <w:r w:rsidRPr="000878BC">
        <w:t>`" More specifically, the term "substantially perpendicular" is defined as "between 150 and 210 degrees" (within 30 degrees of mathematically perpendicular).</w:t>
      </w:r>
    </w:p>
    <w:p w:rsidR="00A9174B" w:rsidRPr="000878BC" w:rsidRDefault="00A9174B" w:rsidP="00A9174B"/>
    <w:p w:rsidR="00A9174B" w:rsidRPr="000878BC" w:rsidRDefault="00A9174B" w:rsidP="00A9174B">
      <w:pPr>
        <w:pStyle w:val="Heading4"/>
        <w:rPr>
          <w:rFonts w:cs="Times New Roman"/>
        </w:rPr>
      </w:pPr>
      <w:r w:rsidRPr="000878BC">
        <w:rPr>
          <w:rFonts w:cs="Times New Roman"/>
        </w:rPr>
        <w:t>Everything with every limited exception</w:t>
      </w:r>
    </w:p>
    <w:p w:rsidR="00A9174B" w:rsidRPr="000878BC" w:rsidRDefault="00A9174B" w:rsidP="00A9174B">
      <w:r w:rsidRPr="000878BC">
        <w:rPr>
          <w:rStyle w:val="Style13ptBold"/>
        </w:rPr>
        <w:t>Hansen 15</w:t>
      </w:r>
      <w:r w:rsidRPr="000878BC">
        <w:t>, JD (Marc, MONTGOMERY COUNTY v. BRAULT, 2015 MD Sp. App. Ct. Briefs LEXIS 67, Lexis)</w:t>
      </w:r>
    </w:p>
    <w:p w:rsidR="00A9174B" w:rsidRPr="000878BC" w:rsidRDefault="00A9174B" w:rsidP="00A9174B"/>
    <w:p w:rsidR="00A9174B" w:rsidRDefault="00A9174B" w:rsidP="00A9174B">
      <w:r w:rsidRPr="000878BC">
        <w:rPr>
          <w:rStyle w:val="StyleUnderline"/>
          <w:highlight w:val="yellow"/>
        </w:rPr>
        <w:t>Case law</w:t>
      </w:r>
      <w:r w:rsidRPr="000878BC">
        <w:rPr>
          <w:rStyle w:val="StyleUnderline"/>
        </w:rPr>
        <w:t xml:space="preserve"> also </w:t>
      </w:r>
      <w:r w:rsidRPr="000878BC">
        <w:rPr>
          <w:rStyle w:val="StyleUnderline"/>
          <w:highlight w:val="yellow"/>
        </w:rPr>
        <w:t>supports the interpretation of "substantially</w:t>
      </w:r>
      <w:r w:rsidRPr="000878BC">
        <w:t xml:space="preserve"> completed" </w:t>
      </w:r>
      <w:r w:rsidRPr="000878BC">
        <w:rPr>
          <w:rStyle w:val="StyleUnderline"/>
          <w:highlight w:val="yellow"/>
        </w:rPr>
        <w:t>as</w:t>
      </w:r>
      <w:r w:rsidRPr="000878BC">
        <w:rPr>
          <w:rStyle w:val="StyleUnderline"/>
        </w:rPr>
        <w:t xml:space="preserve"> </w:t>
      </w:r>
      <w:r w:rsidRPr="000878BC">
        <w:rPr>
          <w:rStyle w:val="StyleUnderline"/>
          <w:highlight w:val="yellow"/>
        </w:rPr>
        <w:t>something less than 100%</w:t>
      </w:r>
      <w:r w:rsidRPr="000878BC">
        <w:t xml:space="preserve"> complete. In </w:t>
      </w:r>
      <w:proofErr w:type="spellStart"/>
      <w:r w:rsidRPr="000878BC">
        <w:t>Radin</w:t>
      </w:r>
      <w:proofErr w:type="spellEnd"/>
      <w:r w:rsidRPr="000878BC">
        <w:t xml:space="preserve"> v. Supervisor of Assess., the Court of Appeals reviewed a tax court holding that a high-rise apartment house was "substantially completed" when the building had been roofed, plastered, and trimmed. </w:t>
      </w:r>
      <w:proofErr w:type="gramStart"/>
      <w:r w:rsidRPr="000878BC">
        <w:t>254</w:t>
      </w:r>
      <w:proofErr w:type="gramEnd"/>
      <w:r w:rsidRPr="000878BC">
        <w:t xml:space="preserve"> Md. 294, 296 (1969). This decision was consistent with prior rulings that a dock was "</w:t>
      </w:r>
      <w:r w:rsidRPr="000878BC">
        <w:rPr>
          <w:rStyle w:val="StyleUnderline"/>
          <w:highlight w:val="yellow"/>
        </w:rPr>
        <w:t>substantially</w:t>
      </w:r>
      <w:r w:rsidRPr="000878BC">
        <w:rPr>
          <w:highlight w:val="yellow"/>
        </w:rPr>
        <w:t xml:space="preserve"> </w:t>
      </w:r>
      <w:r w:rsidRPr="000878BC">
        <w:rPr>
          <w:rStyle w:val="StyleUnderline"/>
          <w:highlight w:val="yellow"/>
        </w:rPr>
        <w:t>completed</w:t>
      </w:r>
      <w:r w:rsidRPr="000878BC">
        <w:t xml:space="preserve">" when it </w:t>
      </w:r>
      <w:r w:rsidRPr="000878BC">
        <w:rPr>
          <w:rStyle w:val="StyleUnderline"/>
          <w:highlight w:val="yellow"/>
        </w:rPr>
        <w:t>was</w:t>
      </w:r>
      <w:r w:rsidRPr="000878BC">
        <w:t xml:space="preserve"> practically </w:t>
      </w:r>
      <w:r w:rsidRPr="000878BC">
        <w:rPr>
          <w:rStyle w:val="StyleUnderline"/>
          <w:highlight w:val="yellow"/>
        </w:rPr>
        <w:t xml:space="preserve">completed </w:t>
      </w:r>
      <w:r w:rsidRPr="000878BC">
        <w:rPr>
          <w:rStyle w:val="Emphasis"/>
          <w:highlight w:val="yellow"/>
        </w:rPr>
        <w:t>with</w:t>
      </w:r>
      <w:r w:rsidRPr="000878BC">
        <w:t xml:space="preserve"> the </w:t>
      </w:r>
      <w:r w:rsidRPr="000878BC">
        <w:rPr>
          <w:rStyle w:val="Emphasis"/>
          <w:highlight w:val="yellow"/>
        </w:rPr>
        <w:t>exception</w:t>
      </w:r>
      <w:r w:rsidRPr="000878BC">
        <w:t xml:space="preserve"> of the gate and some dredging, and that new improvements were properly assessed for tax purposes when the plaster and woodworking inside were substantially [*20</w:t>
      </w:r>
      <w:proofErr w:type="gramStart"/>
      <w:r w:rsidRPr="000878BC">
        <w:t>]  completed</w:t>
      </w:r>
      <w:proofErr w:type="gramEnd"/>
      <w:r w:rsidRPr="000878BC">
        <w:t>. See William Skinner &amp; Sons Shipbuilding &amp; Dry Dock Co. v. Mayor and City of Baltimore, 96 Md. 32, 42 (1902), and Hamburger v. Baltimore, 106 Md. 479, 483-484 (1907), respectively. These cases establish that the word "substantially" modifies the word "completed" and means something less than total completion.</w:t>
      </w:r>
    </w:p>
    <w:p w:rsidR="00A9174B" w:rsidRDefault="00A9174B" w:rsidP="00A9174B"/>
    <w:p w:rsidR="00A9174B" w:rsidRDefault="00A9174B" w:rsidP="00A9174B">
      <w:pPr>
        <w:pStyle w:val="Heading4"/>
      </w:pPr>
      <w:r>
        <w:t>90% is not arbitrary</w:t>
      </w:r>
    </w:p>
    <w:p w:rsidR="00A9174B" w:rsidRPr="000878BC" w:rsidRDefault="00A9174B" w:rsidP="00A9174B">
      <w:r w:rsidRPr="000878BC">
        <w:rPr>
          <w:rStyle w:val="Style13ptBold"/>
        </w:rPr>
        <w:t>Supreme Court of Florida 57</w:t>
      </w:r>
      <w:r w:rsidRPr="000878BC">
        <w:t xml:space="preserve"> (Wilkes &amp; Pittman v. Pittman, 92 So. 2d 822, Lexis)</w:t>
      </w:r>
    </w:p>
    <w:p w:rsidR="00A9174B" w:rsidRPr="000878BC" w:rsidRDefault="00A9174B" w:rsidP="00A9174B">
      <w:r w:rsidRPr="000878BC">
        <w:rPr>
          <w:rStyle w:val="StyleUnderline"/>
          <w:highlight w:val="yellow"/>
        </w:rPr>
        <w:t>The key word</w:t>
      </w:r>
      <w:r w:rsidRPr="000878BC">
        <w:rPr>
          <w:highlight w:val="yellow"/>
        </w:rPr>
        <w:t xml:space="preserve"> </w:t>
      </w:r>
      <w:r w:rsidRPr="000878BC">
        <w:t xml:space="preserve">in the statute and the one the commission strove by the rule to </w:t>
      </w:r>
      <w:proofErr w:type="gramStart"/>
      <w:r w:rsidRPr="000878BC">
        <w:t>define  [</w:t>
      </w:r>
      <w:proofErr w:type="gramEnd"/>
      <w:r w:rsidRPr="000878BC">
        <w:t xml:space="preserve">*825]  </w:t>
      </w:r>
      <w:r w:rsidRPr="000878BC">
        <w:rPr>
          <w:rStyle w:val="StyleUnderline"/>
          <w:highlight w:val="yellow"/>
        </w:rPr>
        <w:t>is "substantially."</w:t>
      </w:r>
      <w:r w:rsidRPr="000878BC">
        <w:t xml:space="preserve"> It is a very respectable word, but one most difficult to define. We think the petitioners need not fear that because of the commission's brave effort, the meaning will become so crystallized that unjust administration of the act will result or that the legislative purpose of flexibility [**6] will be thwarted. The rule prescribes a length of service measured as "</w:t>
      </w:r>
      <w:r w:rsidRPr="000878BC">
        <w:rPr>
          <w:rStyle w:val="Emphasis"/>
          <w:highlight w:val="yellow"/>
        </w:rPr>
        <w:t>90 per cent</w:t>
      </w:r>
      <w:r w:rsidRPr="000878BC">
        <w:t xml:space="preserve"> of the total customary full-time hours," etc. We have italicized the </w:t>
      </w:r>
      <w:proofErr w:type="gramStart"/>
      <w:r w:rsidRPr="000878BC">
        <w:t>word which</w:t>
      </w:r>
      <w:proofErr w:type="gramEnd"/>
      <w:r w:rsidRPr="000878BC">
        <w:t xml:space="preserve"> we assume </w:t>
      </w:r>
      <w:r w:rsidRPr="000878BC">
        <w:rPr>
          <w:rStyle w:val="StyleUnderline"/>
          <w:highlight w:val="yellow"/>
        </w:rPr>
        <w:t>makes the rule adjustable to the particular job in question</w:t>
      </w:r>
      <w:r w:rsidRPr="000878BC">
        <w:t xml:space="preserve">. We think the commission must in the proper administration of Workmen's Compensation Law construe, and in construing define, the language throughout the act and we see no abuse of its powers in undertaking to interpret the statute here involved by one rule as distinguished from construction peculiar to each case arising under it. HN2 </w:t>
      </w:r>
      <w:proofErr w:type="gramStart"/>
      <w:r w:rsidRPr="000878BC">
        <w:t>The</w:t>
      </w:r>
      <w:proofErr w:type="gramEnd"/>
      <w:r w:rsidRPr="000878BC">
        <w:t xml:space="preserve"> action of the commission should not be disturbed "except for the most cogent reasons, and unless clearly erroneous." King v. </w:t>
      </w:r>
      <w:proofErr w:type="spellStart"/>
      <w:r w:rsidRPr="000878BC">
        <w:t>Seamon</w:t>
      </w:r>
      <w:proofErr w:type="spellEnd"/>
      <w:r w:rsidRPr="000878BC">
        <w:t>, Fla., 59 So.2d 859, 861</w:t>
      </w:r>
      <w:proofErr w:type="gramStart"/>
      <w:r w:rsidRPr="000878BC">
        <w:t>;</w:t>
      </w:r>
      <w:proofErr w:type="gramEnd"/>
      <w:r w:rsidRPr="000878BC">
        <w:t xml:space="preserve"> State ex rel. Woodward v. Lee, 114 Fla. 855, 155 So. 138, 142. Unquestionably, so </w:t>
      </w:r>
      <w:r w:rsidRPr="000878BC">
        <w:rPr>
          <w:rStyle w:val="StyleUnderline"/>
          <w:highlight w:val="yellow"/>
        </w:rPr>
        <w:t>defining the word "substantially"</w:t>
      </w:r>
      <w:r w:rsidRPr="000878BC">
        <w:rPr>
          <w:rStyle w:val="StyleUnderline"/>
        </w:rPr>
        <w:t xml:space="preserve"> </w:t>
      </w:r>
      <w:r w:rsidRPr="000878BC">
        <w:rPr>
          <w:rStyle w:val="StyleUnderline"/>
          <w:highlight w:val="yellow"/>
        </w:rPr>
        <w:t>will standardize</w:t>
      </w:r>
      <w:r w:rsidRPr="000878BC">
        <w:t xml:space="preserve"> throughout </w:t>
      </w:r>
      <w:r w:rsidRPr="000878BC">
        <w:rPr>
          <w:rStyle w:val="StyleUnderline"/>
          <w:highlight w:val="yellow"/>
        </w:rPr>
        <w:t>the</w:t>
      </w:r>
      <w:r w:rsidRPr="000878BC">
        <w:t xml:space="preserve"> State </w:t>
      </w:r>
      <w:r w:rsidRPr="000878BC">
        <w:rPr>
          <w:rStyle w:val="StyleUnderline"/>
          <w:highlight w:val="yellow"/>
        </w:rPr>
        <w:t>interpretation</w:t>
      </w:r>
      <w:r w:rsidRPr="000878BC">
        <w:t xml:space="preserve"> of the provisions of the statute relative to situations such as the one under study. </w:t>
      </w:r>
      <w:r w:rsidRPr="000878BC">
        <w:rPr>
          <w:rStyle w:val="StyleUnderline"/>
        </w:rPr>
        <w:t xml:space="preserve">The fixing of </w:t>
      </w:r>
      <w:r w:rsidRPr="000878BC">
        <w:rPr>
          <w:rStyle w:val="StyleUnderline"/>
          <w:highlight w:val="yellow"/>
        </w:rPr>
        <w:t>substantial</w:t>
      </w:r>
      <w:r w:rsidRPr="000878BC">
        <w:t xml:space="preserve"> service </w:t>
      </w:r>
      <w:r w:rsidRPr="000878BC">
        <w:rPr>
          <w:rStyle w:val="StyleUnderline"/>
          <w:highlight w:val="yellow"/>
        </w:rPr>
        <w:t>as 90 per cent is in a sense arbitrary but so would be</w:t>
      </w:r>
      <w:r w:rsidRPr="000878BC">
        <w:rPr>
          <w:rStyle w:val="StyleUnderline"/>
        </w:rPr>
        <w:t xml:space="preserve"> the action of</w:t>
      </w:r>
      <w:r w:rsidRPr="000878BC">
        <w:t xml:space="preserve"> deputy commissioners, and perhaps of the full commission, in </w:t>
      </w:r>
      <w:r w:rsidRPr="000878BC">
        <w:rPr>
          <w:rStyle w:val="StyleUnderline"/>
          <w:highlight w:val="yellow"/>
        </w:rPr>
        <w:t>setting this figure at various amounts in</w:t>
      </w:r>
      <w:r w:rsidRPr="000878BC">
        <w:t xml:space="preserve"> [**7] </w:t>
      </w:r>
      <w:r w:rsidRPr="000878BC">
        <w:rPr>
          <w:rStyle w:val="StyleUnderline"/>
          <w:highlight w:val="yellow"/>
        </w:rPr>
        <w:t>various contests</w:t>
      </w:r>
      <w:r w:rsidRPr="000878BC">
        <w:rPr>
          <w:rStyle w:val="StyleUnderline"/>
        </w:rPr>
        <w:t xml:space="preserve"> bound to arise</w:t>
      </w:r>
      <w:r w:rsidRPr="000878BC">
        <w:t xml:space="preserve"> when the determination of "substantial" service would arise. </w:t>
      </w:r>
      <w:r w:rsidRPr="000878BC">
        <w:rPr>
          <w:rStyle w:val="StyleUnderline"/>
        </w:rPr>
        <w:t>We do not consider the adoption</w:t>
      </w:r>
      <w:r w:rsidRPr="000878BC">
        <w:t xml:space="preserve"> of the rule </w:t>
      </w:r>
      <w:r w:rsidRPr="000878BC">
        <w:rPr>
          <w:rStyle w:val="StyleUnderline"/>
        </w:rPr>
        <w:t>erroneous</w:t>
      </w:r>
      <w:r w:rsidRPr="000878BC">
        <w:t xml:space="preserve">; </w:t>
      </w:r>
      <w:r w:rsidRPr="000878BC">
        <w:rPr>
          <w:rStyle w:val="StyleUnderline"/>
        </w:rPr>
        <w:t xml:space="preserve">we do not consider that cogent reasons </w:t>
      </w:r>
      <w:proofErr w:type="gramStart"/>
      <w:r w:rsidRPr="000878BC">
        <w:rPr>
          <w:rStyle w:val="StyleUnderline"/>
        </w:rPr>
        <w:t>have been given</w:t>
      </w:r>
      <w:proofErr w:type="gramEnd"/>
      <w:r w:rsidRPr="000878BC">
        <w:rPr>
          <w:rStyle w:val="StyleUnderline"/>
        </w:rPr>
        <w:t xml:space="preserve"> justifying our holding it invalid</w:t>
      </w:r>
      <w:r w:rsidRPr="000878BC">
        <w:t>.</w:t>
      </w:r>
    </w:p>
    <w:p w:rsidR="00A9174B" w:rsidRPr="000878BC" w:rsidRDefault="00A9174B" w:rsidP="00A9174B">
      <w:pPr>
        <w:pStyle w:val="Heading4"/>
        <w:rPr>
          <w:rFonts w:cs="Times New Roman"/>
        </w:rPr>
      </w:pPr>
      <w:r w:rsidRPr="000878BC">
        <w:rPr>
          <w:rFonts w:cs="Times New Roman"/>
        </w:rPr>
        <w:t>Cannot be less than 90 percent</w:t>
      </w:r>
    </w:p>
    <w:p w:rsidR="00A9174B" w:rsidRPr="000878BC" w:rsidRDefault="00A9174B" w:rsidP="00A9174B">
      <w:r w:rsidRPr="000878BC">
        <w:rPr>
          <w:rStyle w:val="Style13ptBold"/>
        </w:rPr>
        <w:t>Words &amp; Phrases 5</w:t>
      </w:r>
      <w:r w:rsidRPr="000878BC">
        <w:t xml:space="preserve"> (40B, p. 329)</w:t>
      </w:r>
    </w:p>
    <w:p w:rsidR="00A9174B" w:rsidRPr="000878BC" w:rsidRDefault="00A9174B" w:rsidP="00A9174B">
      <w:r w:rsidRPr="000878BC">
        <w:t xml:space="preserve">N.H. 1949. </w:t>
      </w:r>
      <w:proofErr w:type="gramStart"/>
      <w:r w:rsidRPr="000878BC">
        <w:t>-</w:t>
      </w:r>
      <w:r w:rsidRPr="000878BC">
        <w:rPr>
          <w:rStyle w:val="Style1Char"/>
        </w:rPr>
        <w:t xml:space="preserve">The word </w:t>
      </w:r>
      <w:r w:rsidRPr="000878BC">
        <w:rPr>
          <w:rStyle w:val="Style1Char"/>
          <w:highlight w:val="cyan"/>
        </w:rPr>
        <w:t>"substantially"</w:t>
      </w:r>
      <w:r w:rsidRPr="000878BC">
        <w:t xml:space="preserve"> as used in provision of Unemployment Compensation Act that experience rating of an employer may transferred to' an employing unit which acquires the organization, -trade, or business, or "substantially" all of the assets thereof, </w:t>
      </w:r>
      <w:r w:rsidRPr="000878BC">
        <w:rPr>
          <w:rStyle w:val="Style1Char"/>
          <w:highlight w:val="cyan"/>
        </w:rPr>
        <w:t>is</w:t>
      </w:r>
      <w:r w:rsidRPr="000878BC">
        <w:rPr>
          <w:rStyle w:val="Style1Char"/>
        </w:rPr>
        <w:t xml:space="preserve"> 'an </w:t>
      </w:r>
      <w:r w:rsidRPr="000878BC">
        <w:rPr>
          <w:rStyle w:val="Style1Char"/>
          <w:highlight w:val="cyan"/>
        </w:rPr>
        <w:t>elastic</w:t>
      </w:r>
      <w:r w:rsidRPr="000878BC">
        <w:rPr>
          <w:rStyle w:val="Style1Char"/>
        </w:rPr>
        <w:t xml:space="preserve"> term which does not include a definite, fixed amount of percentage, and the transfer does not have to be 100 per cent </w:t>
      </w:r>
      <w:r w:rsidRPr="000878BC">
        <w:rPr>
          <w:rStyle w:val="Style1Char"/>
          <w:highlight w:val="cyan"/>
        </w:rPr>
        <w:t xml:space="preserve">but </w:t>
      </w:r>
      <w:r w:rsidRPr="000878BC">
        <w:rPr>
          <w:rStyle w:val="Emphasis"/>
          <w:highlight w:val="cyan"/>
        </w:rPr>
        <w:t>cannot be less than 90 per cent</w:t>
      </w:r>
      <w:r w:rsidRPr="000878BC">
        <w:rPr>
          <w:rStyle w:val="Style1Char"/>
        </w:rPr>
        <w:t xml:space="preserve"> in the ordinary situation.</w:t>
      </w:r>
      <w:proofErr w:type="gramEnd"/>
      <w:r w:rsidRPr="000878BC">
        <w:t xml:space="preserve"> R.L c. 218, § </w:t>
      </w:r>
      <w:proofErr w:type="gramStart"/>
      <w:r w:rsidRPr="000878BC">
        <w:t>6</w:t>
      </w:r>
      <w:proofErr w:type="gramEnd"/>
      <w:r w:rsidRPr="000878BC">
        <w:t xml:space="preserve">, </w:t>
      </w:r>
      <w:proofErr w:type="spellStart"/>
      <w:r w:rsidRPr="000878BC">
        <w:t>subd</w:t>
      </w:r>
      <w:proofErr w:type="spellEnd"/>
      <w:r w:rsidRPr="000878BC">
        <w:t>. F, as added by Laws 1945, c. 138, § 16.-Auclair Transp. v. Riley, 69 A.2d 861, 96 N.H. l.-Tax347.</w:t>
      </w:r>
    </w:p>
    <w:p w:rsidR="00A9174B" w:rsidRPr="000878BC" w:rsidRDefault="00A9174B" w:rsidP="00A9174B">
      <w:pPr>
        <w:pStyle w:val="Heading4"/>
        <w:rPr>
          <w:rFonts w:cs="Times New Roman"/>
        </w:rPr>
      </w:pPr>
      <w:r w:rsidRPr="000878BC">
        <w:rPr>
          <w:rFonts w:cs="Times New Roman"/>
        </w:rPr>
        <w:t xml:space="preserve">This interpretation </w:t>
      </w:r>
      <w:proofErr w:type="gramStart"/>
      <w:r w:rsidRPr="000878BC">
        <w:rPr>
          <w:rFonts w:cs="Times New Roman"/>
        </w:rPr>
        <w:t>is used</w:t>
      </w:r>
      <w:proofErr w:type="gramEnd"/>
      <w:r w:rsidRPr="000878BC">
        <w:rPr>
          <w:rFonts w:cs="Times New Roman"/>
        </w:rPr>
        <w:t xml:space="preserve"> across legal contexts:</w:t>
      </w:r>
    </w:p>
    <w:p w:rsidR="00A9174B" w:rsidRPr="000878BC" w:rsidRDefault="00A9174B" w:rsidP="00A9174B">
      <w:pPr>
        <w:pStyle w:val="Heading4"/>
        <w:rPr>
          <w:rFonts w:cs="Times New Roman"/>
        </w:rPr>
      </w:pPr>
      <w:r w:rsidRPr="000878BC">
        <w:rPr>
          <w:rFonts w:cs="Times New Roman"/>
        </w:rPr>
        <w:t>---construction law</w:t>
      </w:r>
    </w:p>
    <w:p w:rsidR="00A9174B" w:rsidRPr="000878BC" w:rsidRDefault="00A9174B" w:rsidP="00A9174B">
      <w:r w:rsidRPr="000878BC">
        <w:rPr>
          <w:rStyle w:val="Style13ptBold"/>
        </w:rPr>
        <w:t>Ways and Means 85</w:t>
      </w:r>
      <w:r w:rsidRPr="000878BC">
        <w:t xml:space="preserve"> (House of Representatives Ways and Means Committee Report, [H.R. Rep. No. 426, 99th Cong., 1st Sess., Dec. 7, 1985] B. Provisions Related to Tax Credits 1. Increase in Earned Income Credit (Sec. 111 of the bill and secs. 32 and 3507 of the Code), Lexis)</w:t>
      </w:r>
    </w:p>
    <w:p w:rsidR="00A9174B" w:rsidRPr="000878BC" w:rsidRDefault="00A9174B" w:rsidP="00A9174B">
      <w:r w:rsidRPr="000878BC">
        <w:t xml:space="preserve">The bill restricts the exception to the general arbitrage restrictions under which unlimited arbitrage profits may be earned during certain temporary periods.65Link to the text of the note In the case of bond proceeds used to acquire property, the temporary period is limited to 30 days. </w:t>
      </w:r>
      <w:proofErr w:type="gramStart"/>
      <w:r w:rsidRPr="000878BC">
        <w:t xml:space="preserve">In the case of such proceeds used for construction (including reconstruction or rehabilitation) of property, the temporary period ends on the earliest of— (1) </w:t>
      </w:r>
      <w:r w:rsidRPr="000878BC">
        <w:rPr>
          <w:rStyle w:val="StyleUnderline"/>
          <w:highlight w:val="yellow"/>
        </w:rPr>
        <w:t>The date on which the</w:t>
      </w:r>
      <w:r w:rsidRPr="000878BC">
        <w:rPr>
          <w:highlight w:val="yellow"/>
        </w:rPr>
        <w:t xml:space="preserve"> </w:t>
      </w:r>
      <w:r w:rsidRPr="000878BC">
        <w:rPr>
          <w:rStyle w:val="Emphasis"/>
          <w:highlight w:val="yellow"/>
        </w:rPr>
        <w:t>construction</w:t>
      </w:r>
      <w:r w:rsidRPr="000878BC">
        <w:rPr>
          <w:highlight w:val="yellow"/>
        </w:rPr>
        <w:t xml:space="preserve"> </w:t>
      </w:r>
      <w:r w:rsidRPr="000878BC">
        <w:rPr>
          <w:rStyle w:val="StyleUnderline"/>
          <w:highlight w:val="yellow"/>
        </w:rPr>
        <w:t>of the project is</w:t>
      </w:r>
      <w:r w:rsidRPr="000878BC">
        <w:rPr>
          <w:highlight w:val="yellow"/>
        </w:rPr>
        <w:t xml:space="preserve"> </w:t>
      </w:r>
      <w:r w:rsidRPr="000878BC">
        <w:rPr>
          <w:rStyle w:val="Emphasis"/>
          <w:highlight w:val="yellow"/>
        </w:rPr>
        <w:t>substantially</w:t>
      </w:r>
      <w:r w:rsidRPr="000878BC">
        <w:rPr>
          <w:highlight w:val="yellow"/>
        </w:rPr>
        <w:t xml:space="preserve"> </w:t>
      </w:r>
      <w:r w:rsidRPr="000878BC">
        <w:t>(</w:t>
      </w:r>
      <w:r w:rsidRPr="000878BC">
        <w:rPr>
          <w:rStyle w:val="Emphasis"/>
          <w:highlight w:val="yellow"/>
        </w:rPr>
        <w:t>i.e., 90 percent</w:t>
      </w:r>
      <w:r w:rsidRPr="000878BC">
        <w:t xml:space="preserve">) </w:t>
      </w:r>
      <w:r w:rsidRPr="000878BC">
        <w:rPr>
          <w:rStyle w:val="StyleUnderline"/>
          <w:highlight w:val="yellow"/>
        </w:rPr>
        <w:t>completed</w:t>
      </w:r>
      <w:r w:rsidRPr="000878BC">
        <w:t>;66Link to the text of the note (2) The date on which an amount (whether of bond proceeds or other funds) equal to the amount of the bonds has been spent on the property; or (3) The date which is three years after the earlier of the date the bonds are issued or the date construction on the project commences.</w:t>
      </w:r>
      <w:proofErr w:type="gramEnd"/>
    </w:p>
    <w:p w:rsidR="00A9174B" w:rsidRPr="000878BC" w:rsidRDefault="00A9174B" w:rsidP="00A9174B">
      <w:pPr>
        <w:pStyle w:val="Heading4"/>
        <w:rPr>
          <w:rFonts w:cs="Times New Roman"/>
        </w:rPr>
      </w:pPr>
      <w:r w:rsidRPr="000878BC">
        <w:rPr>
          <w:rFonts w:cs="Times New Roman"/>
        </w:rPr>
        <w:t>---patent law</w:t>
      </w:r>
    </w:p>
    <w:p w:rsidR="00A9174B" w:rsidRPr="000878BC" w:rsidRDefault="00A9174B" w:rsidP="00A9174B">
      <w:r w:rsidRPr="000878BC">
        <w:rPr>
          <w:rStyle w:val="Style13ptBold"/>
        </w:rPr>
        <w:t>PLD 20</w:t>
      </w:r>
      <w:r w:rsidRPr="000878BC">
        <w:t xml:space="preserve">, citing JHU vs </w:t>
      </w:r>
      <w:proofErr w:type="spellStart"/>
      <w:r w:rsidRPr="000878BC">
        <w:t>Cellpro</w:t>
      </w:r>
      <w:proofErr w:type="spellEnd"/>
      <w:r w:rsidRPr="000878BC">
        <w:t xml:space="preserve"> (2 Patent Law Digest 5200 Part 2, Lexis)</w:t>
      </w:r>
    </w:p>
    <w:p w:rsidR="00A9174B" w:rsidRPr="000878BC" w:rsidRDefault="00A9174B" w:rsidP="00A9174B">
      <w:r w:rsidRPr="000878BC">
        <w:t xml:space="preserve">Johns Hopkins University v. </w:t>
      </w:r>
      <w:proofErr w:type="spellStart"/>
      <w:r w:rsidRPr="000878BC">
        <w:t>Cellpro</w:t>
      </w:r>
      <w:proofErr w:type="spellEnd"/>
      <w:r w:rsidRPr="000878BC">
        <w:t>, Inc., 152 F.3d 1342, 47 USPQ2d 1705 (Fed. Cir. 1998)</w:t>
      </w:r>
    </w:p>
    <w:p w:rsidR="00A9174B" w:rsidRPr="000878BC" w:rsidRDefault="00A9174B" w:rsidP="00A9174B">
      <w:r w:rsidRPr="000878BC">
        <w:t xml:space="preserve">(1) </w:t>
      </w:r>
      <w:r w:rsidRPr="000878BC">
        <w:rPr>
          <w:rStyle w:val="StyleUnderline"/>
        </w:rPr>
        <w:t>PURE SUSPENSIONS OF STEM CELLS</w:t>
      </w:r>
      <w:r w:rsidRPr="000878BC">
        <w:t xml:space="preserve"> AND MONOCLONAL ANTIBODIES. Two patents concerned a type of ``stem cell,'' to wit, ``relatively pure suspensions of immature blood cells and monoclonal antibodies used to produce such suspensions.'' U.S. Pat. No. 4,714,680; U.S. Pat. No. 4,965,204. The stem cells can replace cells killed during radiation therapy of leukemia patients.</w:t>
      </w:r>
    </w:p>
    <w:p w:rsidR="00A9174B" w:rsidRPr="000878BC" w:rsidRDefault="00A9174B" w:rsidP="00A9174B">
      <w:r w:rsidRPr="000878BC">
        <w:t xml:space="preserve">(2) </w:t>
      </w:r>
      <w:r w:rsidRPr="000878BC">
        <w:rPr>
          <w:rStyle w:val="Emphasis"/>
          <w:highlight w:val="yellow"/>
        </w:rPr>
        <w:t>SUBSTANTIALLY</w:t>
      </w:r>
      <w:r w:rsidRPr="000878BC">
        <w:t xml:space="preserve"> FREE; </w:t>
      </w:r>
      <w:r w:rsidRPr="000878BC">
        <w:rPr>
          <w:rStyle w:val="Emphasis"/>
          <w:highlight w:val="yellow"/>
        </w:rPr>
        <w:t>AT LEAST 90 PERCENT</w:t>
      </w:r>
      <w:r w:rsidRPr="000878BC">
        <w:t xml:space="preserve"> PURE. </w:t>
      </w:r>
      <w:proofErr w:type="gramStart"/>
      <w:r w:rsidRPr="000878BC">
        <w:rPr>
          <w:rStyle w:val="StyleUnderline"/>
        </w:rPr>
        <w:t>A patent claim requirement that a stem cell suspension be ``substantially free'' of mature cells</w:t>
      </w:r>
      <w:r w:rsidRPr="000878BC">
        <w:t xml:space="preserve"> </w:t>
      </w:r>
      <w:r w:rsidRPr="000878BC">
        <w:rPr>
          <w:rStyle w:val="StyleUnderline"/>
        </w:rPr>
        <w:t>means that the suspension must be at least 90% pure</w:t>
      </w:r>
      <w:r w:rsidRPr="000878BC">
        <w:t>, as the patentee contended and the district court held, not that it contain ``an immeasurable amount'' of mature cells, as the infringer contended, because, inter alia, the embodiment in the specification showed a 90% pure suspension and the patentee's statements during the prosecution history, for example, that assay techniques detected in the claimed invention ``no appreciable number'' of mature cells, did not constitute the ``highly persuasive'' evidence required to deviate from a claim construction necessary to cover the only disclosed embodiment.</w:t>
      </w:r>
      <w:proofErr w:type="gramEnd"/>
    </w:p>
    <w:p w:rsidR="00A9174B" w:rsidRDefault="00A10FBD" w:rsidP="00A10FBD">
      <w:pPr>
        <w:pStyle w:val="Heading3"/>
      </w:pPr>
      <w:r>
        <w:t>Large in magnitude</w:t>
      </w:r>
    </w:p>
    <w:p w:rsidR="00A10FBD" w:rsidRDefault="00A10FBD" w:rsidP="00A10FBD"/>
    <w:p w:rsidR="00A10FBD" w:rsidRDefault="00A10FBD" w:rsidP="00A10FBD">
      <w:pPr>
        <w:pStyle w:val="Heading4"/>
      </w:pPr>
      <w:r>
        <w:t>As a legal term Substantial means large in magnitude</w:t>
      </w:r>
    </w:p>
    <w:p w:rsidR="00A10FBD" w:rsidRDefault="00A10FBD" w:rsidP="00A10FBD">
      <w:r w:rsidRPr="00290223">
        <w:rPr>
          <w:rStyle w:val="Style13ptBold"/>
        </w:rPr>
        <w:t>Rossini 98</w:t>
      </w:r>
      <w:r>
        <w:t xml:space="preserve"> Christine Rossini is a J.D. and LL.M from KU Leuven University English </w:t>
      </w:r>
      <w:proofErr w:type="gramStart"/>
      <w:r>
        <w:t>As</w:t>
      </w:r>
      <w:proofErr w:type="gramEnd"/>
      <w:r>
        <w:t xml:space="preserve"> a Legal Language, p. 224</w:t>
      </w:r>
    </w:p>
    <w:p w:rsidR="00A10FBD" w:rsidRPr="00294D9B" w:rsidRDefault="00A10FBD" w:rsidP="00A10FBD">
      <w:pPr>
        <w:rPr>
          <w:sz w:val="16"/>
        </w:rPr>
      </w:pPr>
      <w:proofErr w:type="gramStart"/>
      <w:r w:rsidRPr="00294D9B">
        <w:rPr>
          <w:sz w:val="16"/>
        </w:rPr>
        <w:t>substance</w:t>
      </w:r>
      <w:proofErr w:type="gramEnd"/>
      <w:r w:rsidRPr="00294D9B">
        <w:rPr>
          <w:sz w:val="16"/>
        </w:rPr>
        <w:t xml:space="preserve"> the essential legal value, as compared with form or procedure. Substantive law refers to that part of the </w:t>
      </w:r>
      <w:proofErr w:type="gramStart"/>
      <w:r w:rsidRPr="00294D9B">
        <w:rPr>
          <w:sz w:val="16"/>
        </w:rPr>
        <w:t>law which</w:t>
      </w:r>
      <w:proofErr w:type="gramEnd"/>
      <w:r w:rsidRPr="00294D9B">
        <w:rPr>
          <w:sz w:val="16"/>
        </w:rPr>
        <w:t xml:space="preserve"> creates and defines rights and duties, as distinguished from procedural law (in LlTlGA11ON). However, </w:t>
      </w:r>
      <w:r w:rsidRPr="00290223">
        <w:rPr>
          <w:rStyle w:val="StyleUnderline"/>
          <w:highlight w:val="yellow"/>
        </w:rPr>
        <w:t>in legal terminology the word</w:t>
      </w:r>
      <w:r>
        <w:rPr>
          <w:rStyle w:val="StyleUnderline"/>
          <w:highlight w:val="yellow"/>
        </w:rPr>
        <w:t xml:space="preserve"> </w:t>
      </w:r>
      <w:r w:rsidRPr="00290223">
        <w:rPr>
          <w:rStyle w:val="StyleUnderline"/>
          <w:highlight w:val="yellow"/>
        </w:rPr>
        <w:t>substantial,</w:t>
      </w:r>
      <w:r w:rsidRPr="00294D9B">
        <w:rPr>
          <w:sz w:val="16"/>
        </w:rPr>
        <w:t xml:space="preserve"> like the word material (see materiality in </w:t>
      </w:r>
      <w:proofErr w:type="spellStart"/>
      <w:r w:rsidRPr="00294D9B">
        <w:rPr>
          <w:sz w:val="16"/>
        </w:rPr>
        <w:t>sacunrmzs</w:t>
      </w:r>
      <w:proofErr w:type="spellEnd"/>
      <w:r w:rsidRPr="00294D9B">
        <w:rPr>
          <w:sz w:val="16"/>
        </w:rPr>
        <w:t xml:space="preserve"> and in ACCOUNTING) </w:t>
      </w:r>
      <w:r w:rsidRPr="00294D9B">
        <w:rPr>
          <w:rStyle w:val="StyleUnderline"/>
        </w:rPr>
        <w:t>is meant in the figurative sense only</w:t>
      </w:r>
      <w:r w:rsidRPr="00294D9B">
        <w:rPr>
          <w:sz w:val="16"/>
        </w:rPr>
        <w:t xml:space="preserve"> and has nothing to do with physical (three-dimensional) objects </w:t>
      </w:r>
      <w:r w:rsidRPr="00294D9B">
        <w:rPr>
          <w:rStyle w:val="StyleUnderline"/>
        </w:rPr>
        <w:t xml:space="preserve">The adjective substantial </w:t>
      </w:r>
      <w:r w:rsidRPr="00290223">
        <w:rPr>
          <w:rStyle w:val="StyleUnderline"/>
          <w:highlight w:val="yellow"/>
        </w:rPr>
        <w:t>has a meaning close to significant:</w:t>
      </w:r>
      <w:r>
        <w:rPr>
          <w:rStyle w:val="StyleUnderline"/>
          <w:highlight w:val="yellow"/>
        </w:rPr>
        <w:t xml:space="preserve"> </w:t>
      </w:r>
      <w:r w:rsidRPr="00290223">
        <w:rPr>
          <w:rStyle w:val="StyleUnderline"/>
          <w:highlight w:val="yellow"/>
        </w:rPr>
        <w:t>something that has weight or quantity</w:t>
      </w:r>
      <w:r w:rsidRPr="00294D9B">
        <w:rPr>
          <w:sz w:val="16"/>
        </w:rPr>
        <w:t xml:space="preserve">. Compare important (to import in vans). </w:t>
      </w:r>
      <w:r w:rsidRPr="00290223">
        <w:rPr>
          <w:rStyle w:val="StyleUnderline"/>
          <w:highlight w:val="yellow"/>
        </w:rPr>
        <w:t>Substantial</w:t>
      </w:r>
      <w:r>
        <w:rPr>
          <w:rStyle w:val="StyleUnderline"/>
          <w:highlight w:val="yellow"/>
        </w:rPr>
        <w:t xml:space="preserve"> </w:t>
      </w:r>
      <w:r w:rsidRPr="00290223">
        <w:rPr>
          <w:rStyle w:val="StyleUnderline"/>
          <w:highlight w:val="yellow"/>
        </w:rPr>
        <w:t xml:space="preserve">describes </w:t>
      </w:r>
      <w:proofErr w:type="gramStart"/>
      <w:r w:rsidRPr="00290223">
        <w:rPr>
          <w:rStyle w:val="StyleUnderline"/>
          <w:highlight w:val="yellow"/>
        </w:rPr>
        <w:t>something which</w:t>
      </w:r>
      <w:proofErr w:type="gramEnd"/>
      <w:r w:rsidRPr="00290223">
        <w:rPr>
          <w:rStyle w:val="StyleUnderline"/>
          <w:highlight w:val="yellow"/>
        </w:rPr>
        <w:t xml:space="preserve"> is significant because of its</w:t>
      </w:r>
      <w:r>
        <w:rPr>
          <w:rStyle w:val="StyleUnderline"/>
          <w:highlight w:val="yellow"/>
        </w:rPr>
        <w:t xml:space="preserve"> </w:t>
      </w:r>
      <w:r w:rsidRPr="00290223">
        <w:rPr>
          <w:rStyle w:val="StyleUnderline"/>
          <w:highlight w:val="yellow"/>
        </w:rPr>
        <w:t>size or magnitude.</w:t>
      </w:r>
      <w:r w:rsidRPr="00294D9B">
        <w:rPr>
          <w:sz w:val="16"/>
        </w:rPr>
        <w:t xml:space="preserve"> "The Court': decision will have a substantial effect on commercial </w:t>
      </w:r>
      <w:proofErr w:type="spellStart"/>
      <w:r w:rsidRPr="00294D9B">
        <w:rPr>
          <w:sz w:val="16"/>
        </w:rPr>
        <w:t>practicca</w:t>
      </w:r>
      <w:proofErr w:type="spellEnd"/>
      <w:r w:rsidRPr="00294D9B">
        <w:rPr>
          <w:sz w:val="16"/>
        </w:rPr>
        <w:t xml:space="preserve">" "Sub- </w:t>
      </w:r>
      <w:proofErr w:type="spellStart"/>
      <w:r w:rsidRPr="00294D9B">
        <w:rPr>
          <w:sz w:val="16"/>
        </w:rPr>
        <w:t>stantial</w:t>
      </w:r>
      <w:proofErr w:type="spellEnd"/>
      <w:r w:rsidRPr="00294D9B">
        <w:rPr>
          <w:sz w:val="16"/>
        </w:rPr>
        <w:t xml:space="preserve"> gains are expected in the company's </w:t>
      </w:r>
      <w:proofErr w:type="spellStart"/>
      <w:r w:rsidRPr="00294D9B">
        <w:rPr>
          <w:sz w:val="16"/>
        </w:rPr>
        <w:t>ptofits</w:t>
      </w:r>
      <w:proofErr w:type="spellEnd"/>
      <w:r w:rsidRPr="00294D9B">
        <w:rPr>
          <w:sz w:val="16"/>
        </w:rPr>
        <w:t xml:space="preserve"> as a result of the new process." </w:t>
      </w:r>
      <w:r w:rsidRPr="00290223">
        <w:rPr>
          <w:rStyle w:val="StyleUnderline"/>
        </w:rPr>
        <w:t>Substantial does not</w:t>
      </w:r>
      <w:r>
        <w:rPr>
          <w:rStyle w:val="StyleUnderline"/>
        </w:rPr>
        <w:t xml:space="preserve"> </w:t>
      </w:r>
      <w:r w:rsidRPr="00290223">
        <w:rPr>
          <w:rStyle w:val="StyleUnderline"/>
        </w:rPr>
        <w:t>mean tangible</w:t>
      </w:r>
      <w:r w:rsidRPr="00294D9B">
        <w:rPr>
          <w:sz w:val="16"/>
        </w:rPr>
        <w:t xml:space="preserve"> (having physical substance; m. c.</w:t>
      </w:r>
      <w:proofErr w:type="gramStart"/>
      <w:r w:rsidRPr="00294D9B">
        <w:rPr>
          <w:sz w:val="16"/>
        </w:rPr>
        <w:t>;..</w:t>
      </w:r>
      <w:proofErr w:type="gramEnd"/>
      <w:r w:rsidRPr="00294D9B">
        <w:rPr>
          <w:sz w:val="16"/>
        </w:rPr>
        <w:t xml:space="preserve"> tangible knowhow, intangible assets). Nor should it be confused with real or </w:t>
      </w:r>
      <w:proofErr w:type="gramStart"/>
      <w:r w:rsidRPr="00294D9B">
        <w:rPr>
          <w:sz w:val="16"/>
        </w:rPr>
        <w:t>actual</w:t>
      </w:r>
      <w:proofErr w:type="gramEnd"/>
      <w:r w:rsidRPr="00294D9B">
        <w:rPr>
          <w:sz w:val="16"/>
        </w:rPr>
        <w:t xml:space="preserve"> which means gen- </w:t>
      </w:r>
      <w:proofErr w:type="spellStart"/>
      <w:r w:rsidRPr="00294D9B">
        <w:rPr>
          <w:sz w:val="16"/>
        </w:rPr>
        <w:t>uine</w:t>
      </w:r>
      <w:proofErr w:type="spellEnd"/>
      <w:r w:rsidRPr="00294D9B">
        <w:rPr>
          <w:sz w:val="16"/>
        </w:rPr>
        <w:t>, the opposite of imagined or fake. Along these lines, actual means genuine in fact and should not be confused with current, which means contemporary, or present in time.</w:t>
      </w:r>
    </w:p>
    <w:p w:rsidR="00A10FBD" w:rsidRDefault="00A10FBD" w:rsidP="00A10FBD"/>
    <w:p w:rsidR="00A10FBD" w:rsidRPr="00A10FBD" w:rsidRDefault="00A10FBD" w:rsidP="00A10FBD"/>
    <w:p w:rsidR="005C6BD9" w:rsidRPr="001E4A1C" w:rsidRDefault="005C6BD9" w:rsidP="005C6BD9">
      <w:pPr>
        <w:pStyle w:val="Heading3"/>
      </w:pPr>
      <w:r>
        <w:t>I</w:t>
      </w:r>
      <w:r w:rsidRPr="001E4A1C">
        <w:t>n the main</w:t>
      </w:r>
    </w:p>
    <w:p w:rsidR="005C6BD9" w:rsidRPr="001E4A1C" w:rsidRDefault="005C6BD9" w:rsidP="005C6BD9"/>
    <w:p w:rsidR="005C6BD9" w:rsidRPr="00605A65" w:rsidRDefault="005C6BD9" w:rsidP="005C6BD9">
      <w:pPr>
        <w:pStyle w:val="Heading4"/>
      </w:pPr>
      <w:r w:rsidRPr="00605A65">
        <w:t>Substantially means in the main, including the essential part</w:t>
      </w:r>
    </w:p>
    <w:p w:rsidR="005C6BD9" w:rsidRPr="001E4A1C" w:rsidRDefault="005C6BD9" w:rsidP="005C6BD9">
      <w:pPr>
        <w:rPr>
          <w:color w:val="000000"/>
        </w:rPr>
      </w:pPr>
      <w:r w:rsidRPr="001E4A1C">
        <w:rPr>
          <w:b/>
          <w:color w:val="000000"/>
        </w:rPr>
        <w:t>Words and Phrases, 2</w:t>
      </w:r>
      <w:r w:rsidRPr="001E4A1C">
        <w:rPr>
          <w:color w:val="000000"/>
        </w:rPr>
        <w:t xml:space="preserve"> (Words and Phrases Permanent Edition, “Substantially,” Volume 40B, p. 324-330 October 2002, Thomson West)</w:t>
      </w:r>
    </w:p>
    <w:p w:rsidR="005C6BD9" w:rsidRPr="001E4A1C" w:rsidRDefault="005C6BD9" w:rsidP="005C6BD9">
      <w:pPr>
        <w:rPr>
          <w:color w:val="000000"/>
          <w:u w:val="single"/>
        </w:rPr>
      </w:pPr>
      <w:r w:rsidRPr="001E4A1C">
        <w:rPr>
          <w:color w:val="000000"/>
        </w:rPr>
        <w:t>Okla. 1911. “</w:t>
      </w:r>
      <w:r w:rsidRPr="001E4A1C">
        <w:rPr>
          <w:color w:val="000000"/>
          <w:u w:val="single"/>
        </w:rPr>
        <w:t>Substantially” means in substance: in the main</w:t>
      </w:r>
      <w:r w:rsidRPr="001E4A1C">
        <w:rPr>
          <w:color w:val="000000"/>
        </w:rPr>
        <w:t>; essentially;</w:t>
      </w:r>
      <w:r w:rsidRPr="001E4A1C">
        <w:rPr>
          <w:color w:val="000000"/>
          <w:u w:val="single"/>
        </w:rPr>
        <w:t xml:space="preserve"> by including the material or essential part.</w:t>
      </w:r>
    </w:p>
    <w:p w:rsidR="005C6BD9" w:rsidRPr="001E4A1C" w:rsidRDefault="005C6BD9" w:rsidP="005C6BD9">
      <w:pPr>
        <w:rPr>
          <w:color w:val="000000"/>
        </w:rPr>
      </w:pPr>
    </w:p>
    <w:p w:rsidR="005C6BD9" w:rsidRPr="00605A65" w:rsidRDefault="005C6BD9" w:rsidP="005C6BD9">
      <w:pPr>
        <w:pStyle w:val="Heading4"/>
      </w:pPr>
      <w:r w:rsidRPr="00605A65">
        <w:t>Substantially means essential and material</w:t>
      </w:r>
    </w:p>
    <w:p w:rsidR="005C6BD9" w:rsidRPr="001E4A1C" w:rsidRDefault="005C6BD9" w:rsidP="005C6BD9">
      <w:pPr>
        <w:rPr>
          <w:color w:val="000000"/>
          <w:sz w:val="16"/>
        </w:rPr>
      </w:pPr>
      <w:r w:rsidRPr="001E4A1C">
        <w:rPr>
          <w:b/>
          <w:color w:val="000000"/>
        </w:rPr>
        <w:t xml:space="preserve">Words and Phrases, 2 </w:t>
      </w:r>
      <w:r w:rsidRPr="001E4A1C">
        <w:rPr>
          <w:color w:val="000000"/>
          <w:sz w:val="16"/>
        </w:rPr>
        <w:t>(40B W&amp;P – 328)</w:t>
      </w:r>
    </w:p>
    <w:p w:rsidR="005C6BD9" w:rsidRPr="001E4A1C" w:rsidRDefault="005C6BD9" w:rsidP="005C6BD9">
      <w:pPr>
        <w:rPr>
          <w:color w:val="000000"/>
          <w:sz w:val="16"/>
        </w:rPr>
      </w:pPr>
      <w:r w:rsidRPr="001E4A1C">
        <w:rPr>
          <w:color w:val="000000"/>
          <w:sz w:val="16"/>
        </w:rPr>
        <w:t>Ind. 1962.  “</w:t>
      </w:r>
      <w:r w:rsidRPr="001E4A1C">
        <w:rPr>
          <w:rStyle w:val="StyleUnderline"/>
          <w:color w:val="000000"/>
        </w:rPr>
        <w:t>Substantially” means meeting requirements in essential and material parts</w:t>
      </w:r>
      <w:r w:rsidRPr="001E4A1C">
        <w:rPr>
          <w:color w:val="000000"/>
          <w:sz w:val="16"/>
        </w:rPr>
        <w:t>.</w:t>
      </w:r>
    </w:p>
    <w:p w:rsidR="005C6BD9" w:rsidRPr="001E4A1C" w:rsidRDefault="005C6BD9" w:rsidP="005C6BD9">
      <w:pPr>
        <w:rPr>
          <w:b/>
          <w:bCs/>
        </w:rPr>
      </w:pPr>
    </w:p>
    <w:p w:rsidR="005C6BD9" w:rsidRPr="00605A65" w:rsidRDefault="005C6BD9" w:rsidP="005C6BD9">
      <w:pPr>
        <w:pStyle w:val="Heading4"/>
      </w:pPr>
      <w:r w:rsidRPr="00605A65">
        <w:t>Substantial has to be materially</w:t>
      </w:r>
    </w:p>
    <w:p w:rsidR="005C6BD9" w:rsidRPr="001E4A1C" w:rsidRDefault="005C6BD9" w:rsidP="005C6BD9">
      <w:pPr>
        <w:rPr>
          <w:color w:val="000000"/>
        </w:rPr>
      </w:pPr>
      <w:r w:rsidRPr="001E4A1C">
        <w:rPr>
          <w:b/>
          <w:color w:val="000000"/>
        </w:rPr>
        <w:t>Words and Phrases, 2</w:t>
      </w:r>
      <w:r w:rsidRPr="001E4A1C">
        <w:rPr>
          <w:color w:val="000000"/>
        </w:rPr>
        <w:t xml:space="preserve"> (Words and Phrases Permanent Edition, “Substantial,” Volume 40A, p. 448-486 October 2002, Thomson West)</w:t>
      </w:r>
    </w:p>
    <w:p w:rsidR="005C6BD9" w:rsidRPr="001E4A1C" w:rsidRDefault="005C6BD9" w:rsidP="005C6BD9">
      <w:pPr>
        <w:rPr>
          <w:color w:val="000000"/>
        </w:rPr>
      </w:pPr>
      <w:r w:rsidRPr="001E4A1C">
        <w:rPr>
          <w:color w:val="000000"/>
        </w:rPr>
        <w:t>Ala. 1909. “</w:t>
      </w:r>
      <w:r w:rsidRPr="001E4A1C">
        <w:rPr>
          <w:color w:val="000000"/>
          <w:u w:val="single"/>
        </w:rPr>
        <w:t xml:space="preserve">Substantial” means “belonging to substance; actually existing; real; * * * not seeming or </w:t>
      </w:r>
      <w:proofErr w:type="spellStart"/>
      <w:r w:rsidRPr="001E4A1C">
        <w:rPr>
          <w:color w:val="000000"/>
          <w:u w:val="single"/>
        </w:rPr>
        <w:t>imaginatary</w:t>
      </w:r>
      <w:proofErr w:type="spellEnd"/>
      <w:r w:rsidRPr="001E4A1C">
        <w:rPr>
          <w:color w:val="000000"/>
          <w:u w:val="single"/>
        </w:rPr>
        <w:t>; not illusive; real; solid; true; veritable</w:t>
      </w:r>
      <w:r w:rsidRPr="001E4A1C">
        <w:rPr>
          <w:color w:val="000000"/>
        </w:rPr>
        <w:t>.” – Elder v. State, 50 So. 370, 162 Ala. 41.</w:t>
      </w:r>
    </w:p>
    <w:p w:rsidR="005C6BD9" w:rsidRPr="001E4A1C" w:rsidRDefault="005C6BD9" w:rsidP="005C6BD9">
      <w:pPr>
        <w:rPr>
          <w:color w:val="000000"/>
        </w:rPr>
      </w:pPr>
    </w:p>
    <w:p w:rsidR="005C6BD9" w:rsidRPr="001E4A1C" w:rsidRDefault="005C6BD9" w:rsidP="005C6BD9">
      <w:pPr>
        <w:pStyle w:val="Heading3"/>
      </w:pPr>
      <w:r>
        <w:t>Real</w:t>
      </w:r>
    </w:p>
    <w:p w:rsidR="005C6BD9" w:rsidRPr="001E4A1C" w:rsidRDefault="005C6BD9" w:rsidP="005C6BD9"/>
    <w:p w:rsidR="005C6BD9" w:rsidRPr="00605A65" w:rsidRDefault="005C6BD9" w:rsidP="005C6BD9">
      <w:pPr>
        <w:pStyle w:val="Heading4"/>
      </w:pPr>
      <w:r w:rsidRPr="00605A65">
        <w:t>Substantially means real, not imaginary</w:t>
      </w:r>
    </w:p>
    <w:p w:rsidR="005C6BD9" w:rsidRPr="001E4A1C" w:rsidRDefault="005C6BD9" w:rsidP="005C6BD9">
      <w:pPr>
        <w:rPr>
          <w:color w:val="000000"/>
        </w:rPr>
      </w:pPr>
      <w:r w:rsidRPr="001E4A1C">
        <w:rPr>
          <w:b/>
          <w:color w:val="000000"/>
        </w:rPr>
        <w:t>Wollman ’93</w:t>
      </w:r>
      <w:r w:rsidRPr="001E4A1C">
        <w:rPr>
          <w:color w:val="000000"/>
        </w:rPr>
        <w:t xml:space="preserve"> (Circuit Judge, US Court of Appeals – 8</w:t>
      </w:r>
      <w:r w:rsidRPr="001E4A1C">
        <w:rPr>
          <w:color w:val="000000"/>
          <w:vertAlign w:val="superscript"/>
        </w:rPr>
        <w:t>th</w:t>
      </w:r>
      <w:r w:rsidRPr="001E4A1C">
        <w:rPr>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rsidR="005C6BD9" w:rsidRPr="001E4A1C" w:rsidRDefault="005C6BD9" w:rsidP="005C6BD9">
      <w:pPr>
        <w:rPr>
          <w:color w:val="000000"/>
        </w:rPr>
      </w:pPr>
      <w:r w:rsidRPr="001E4A1C">
        <w:rPr>
          <w:color w:val="000000"/>
        </w:rPr>
        <w:t xml:space="preserve">Instruction No. 10 </w:t>
      </w:r>
      <w:proofErr w:type="gramStart"/>
      <w:r w:rsidRPr="001E4A1C">
        <w:rPr>
          <w:color w:val="000000"/>
        </w:rPr>
        <w:t>was not given</w:t>
      </w:r>
      <w:proofErr w:type="gramEnd"/>
      <w:r w:rsidRPr="001E4A1C">
        <w:rPr>
          <w:color w:val="000000"/>
        </w:rPr>
        <w:t xml:space="preserve"> in isolation, however. </w:t>
      </w:r>
      <w:r w:rsidRPr="001E4A1C">
        <w:rPr>
          <w:color w:val="000000"/>
          <w:u w:val="single"/>
        </w:rPr>
        <w:t>The district court'</w:t>
      </w:r>
      <w:r w:rsidRPr="001E4A1C">
        <w:rPr>
          <w:color w:val="000000"/>
        </w:rPr>
        <w:t xml:space="preserve">s instructions also contained a definition of "substantial." Instruction No. 11 </w:t>
      </w:r>
      <w:r w:rsidRPr="001E4A1C">
        <w:rPr>
          <w:color w:val="000000"/>
          <w:u w:val="single"/>
        </w:rPr>
        <w:t>defined "substantial" as meaning "true, real or likely to materialize" and as not meaning "imaginary or unlikely to materialize.</w:t>
      </w:r>
      <w:r w:rsidRPr="001E4A1C">
        <w:rPr>
          <w:color w:val="000000"/>
        </w:rPr>
        <w:t xml:space="preserve">" This instruction properly limited the potential bases for the jury's decision, which is the essential function of jury instructions. When combined with the contract and the verdict-directing instructions,  [*1432]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1E4A1C">
        <w:rPr>
          <w:color w:val="000000"/>
        </w:rPr>
        <w:t>channelled</w:t>
      </w:r>
      <w:proofErr w:type="spellEnd"/>
      <w:r w:rsidRPr="001E4A1C">
        <w:rPr>
          <w:color w:val="000000"/>
        </w:rPr>
        <w:t xml:space="preserve"> into deciding whether KCPL had sufficiently studied and honestly considered the likelihood of receiving such a demand notice. That determination is all that the contract required.</w:t>
      </w:r>
    </w:p>
    <w:p w:rsidR="005C6BD9" w:rsidRPr="001E4A1C" w:rsidRDefault="005C6BD9" w:rsidP="005C6BD9">
      <w:pPr>
        <w:rPr>
          <w:rStyle w:val="StyleUnderline"/>
          <w:color w:val="000000"/>
        </w:rPr>
      </w:pPr>
    </w:p>
    <w:p w:rsidR="005C6BD9" w:rsidRPr="00605A65" w:rsidRDefault="005C6BD9" w:rsidP="005C6BD9">
      <w:pPr>
        <w:pStyle w:val="Heading4"/>
      </w:pPr>
      <w:r w:rsidRPr="00605A65">
        <w:t>Substantially means real at present time</w:t>
      </w:r>
    </w:p>
    <w:p w:rsidR="005C6BD9" w:rsidRPr="00605A65" w:rsidRDefault="005C6BD9" w:rsidP="005C6BD9">
      <w:pPr>
        <w:rPr>
          <w:color w:val="000000"/>
        </w:rPr>
      </w:pPr>
      <w:r w:rsidRPr="001E4A1C">
        <w:rPr>
          <w:b/>
          <w:color w:val="000000"/>
        </w:rPr>
        <w:t xml:space="preserve">Words and Phrases </w:t>
      </w:r>
      <w:r w:rsidRPr="001E4A1C">
        <w:rPr>
          <w:color w:val="000000"/>
        </w:rPr>
        <w:t>19</w:t>
      </w:r>
      <w:r w:rsidRPr="001E4A1C">
        <w:rPr>
          <w:b/>
          <w:color w:val="000000"/>
        </w:rPr>
        <w:t>64</w:t>
      </w:r>
      <w:r w:rsidRPr="001E4A1C">
        <w:rPr>
          <w:color w:val="000000"/>
        </w:rPr>
        <w:t xml:space="preserve"> (40 W&amp;P 759) (this edition of W&amp;P is out of print;  the page number no longer matches up to the current edition and I was unable to find the card in the new edition.  However, this card is also available on google books, Judicial and statutory definitions of words and phrases, Volume 8, p. 7329</w:t>
      </w:r>
      <w:r w:rsidRPr="001E4A1C">
        <w:rPr>
          <w:color w:val="000000"/>
          <w:szCs w:val="20"/>
        </w:rPr>
        <w:t>)</w:t>
      </w:r>
    </w:p>
    <w:p w:rsidR="005C6BD9" w:rsidRPr="001E4A1C" w:rsidRDefault="005C6BD9" w:rsidP="005C6BD9">
      <w:pPr>
        <w:rPr>
          <w:color w:val="000000"/>
          <w:sz w:val="16"/>
        </w:rPr>
      </w:pPr>
      <w:r w:rsidRPr="001E4A1C">
        <w:rPr>
          <w:color w:val="000000"/>
          <w:szCs w:val="20"/>
          <w:u w:val="single"/>
        </w:rPr>
        <w:t>The words</w:t>
      </w:r>
      <w:r w:rsidRPr="001E4A1C">
        <w:rPr>
          <w:color w:val="000000"/>
          <w:sz w:val="16"/>
          <w:szCs w:val="20"/>
        </w:rPr>
        <w:t xml:space="preserve"> “outward, open, actual, visible, </w:t>
      </w:r>
      <w:r w:rsidRPr="001E4A1C">
        <w:rPr>
          <w:color w:val="000000"/>
          <w:szCs w:val="20"/>
          <w:u w:val="single"/>
        </w:rPr>
        <w:t>substantial</w:t>
      </w:r>
      <w:r w:rsidRPr="001E4A1C">
        <w:rPr>
          <w:color w:val="000000"/>
          <w:sz w:val="16"/>
          <w:szCs w:val="20"/>
        </w:rPr>
        <w:t xml:space="preserve">, and exclusive,” in connection with a change of possession, mean substantially the same thing.  </w:t>
      </w:r>
      <w:proofErr w:type="gramStart"/>
      <w:r w:rsidRPr="001E4A1C">
        <w:rPr>
          <w:color w:val="000000"/>
          <w:sz w:val="16"/>
          <w:szCs w:val="20"/>
        </w:rPr>
        <w:t xml:space="preserve">They </w:t>
      </w:r>
      <w:r w:rsidRPr="001E4A1C">
        <w:rPr>
          <w:color w:val="000000"/>
          <w:szCs w:val="20"/>
          <w:u w:val="single"/>
        </w:rPr>
        <w:t>mean</w:t>
      </w:r>
      <w:r w:rsidRPr="001E4A1C">
        <w:rPr>
          <w:color w:val="000000"/>
          <w:sz w:val="16"/>
          <w:szCs w:val="20"/>
        </w:rPr>
        <w:t xml:space="preserve"> not concealed; not hidden; exposed to view; free from concealment, dissimulation, reserve, or disguise; in full existence; </w:t>
      </w:r>
      <w:r w:rsidRPr="001E4A1C">
        <w:rPr>
          <w:rStyle w:val="StyleUnderline"/>
          <w:color w:val="000000"/>
        </w:rPr>
        <w:t>denoting that which not merely can be, but is opposed to potential</w:t>
      </w:r>
      <w:r w:rsidRPr="001E4A1C">
        <w:rPr>
          <w:color w:val="000000"/>
          <w:sz w:val="16"/>
          <w:szCs w:val="20"/>
        </w:rPr>
        <w:t xml:space="preserve">, apparent, constructive, and imaginary; veritable; genuine; certain; absolute; </w:t>
      </w:r>
      <w:r w:rsidRPr="001E4A1C">
        <w:rPr>
          <w:b/>
          <w:color w:val="000000"/>
          <w:szCs w:val="20"/>
          <w:u w:val="single"/>
        </w:rPr>
        <w:t>real at present time</w:t>
      </w:r>
      <w:r w:rsidRPr="001E4A1C">
        <w:rPr>
          <w:color w:val="000000"/>
          <w:sz w:val="16"/>
          <w:szCs w:val="20"/>
        </w:rPr>
        <w:t>, as a matter of fact, not merely nominal; opposed to form; actually existing; true; not including admitting, or pertaining to any others; undivided; sole; opposed to inclusive.</w:t>
      </w:r>
      <w:proofErr w:type="gramEnd"/>
      <w:r w:rsidRPr="001E4A1C">
        <w:rPr>
          <w:color w:val="000000"/>
          <w:sz w:val="16"/>
          <w:szCs w:val="20"/>
        </w:rPr>
        <w:t xml:space="preserve"> Bass v. Pease, 79 Ill. App. 308, 318.</w:t>
      </w:r>
    </w:p>
    <w:p w:rsidR="005C6BD9" w:rsidRDefault="005C6BD9" w:rsidP="005C6BD9">
      <w:pPr>
        <w:rPr>
          <w:color w:val="000000"/>
        </w:rPr>
      </w:pPr>
    </w:p>
    <w:p w:rsidR="00A10FBD" w:rsidRDefault="00A10FBD" w:rsidP="00A10FBD">
      <w:pPr>
        <w:pStyle w:val="Heading3"/>
      </w:pPr>
      <w:proofErr w:type="gramStart"/>
      <w:r>
        <w:t>without</w:t>
      </w:r>
      <w:proofErr w:type="gramEnd"/>
      <w:r>
        <w:t xml:space="preserve"> material qualification</w:t>
      </w:r>
    </w:p>
    <w:p w:rsidR="00A10FBD" w:rsidRPr="00AF6ED3" w:rsidRDefault="00A10FBD" w:rsidP="00A10FBD">
      <w:pPr>
        <w:pStyle w:val="Heading4"/>
      </w:pPr>
      <w:r>
        <w:t>Substantially means no material conditions</w:t>
      </w:r>
    </w:p>
    <w:p w:rsidR="00A10FBD" w:rsidRDefault="00A10FBD" w:rsidP="00A10FBD">
      <w:pPr>
        <w:rPr>
          <w:sz w:val="16"/>
        </w:rPr>
      </w:pPr>
      <w:r w:rsidRPr="00E128A9">
        <w:rPr>
          <w:rStyle w:val="Style13ptBold"/>
        </w:rPr>
        <w:t xml:space="preserve">2nd Circuit Court of Appeals </w:t>
      </w:r>
      <w:proofErr w:type="gramStart"/>
      <w:r w:rsidRPr="00E128A9">
        <w:rPr>
          <w:rStyle w:val="Style13ptBold"/>
        </w:rPr>
        <w:t>93</w:t>
      </w:r>
      <w:r>
        <w:rPr>
          <w:rStyle w:val="Style13ptBold"/>
        </w:rPr>
        <w:t xml:space="preserve">  </w:t>
      </w:r>
      <w:proofErr w:type="spellStart"/>
      <w:r>
        <w:rPr>
          <w:sz w:val="16"/>
        </w:rPr>
        <w:t>Heublein</w:t>
      </w:r>
      <w:proofErr w:type="spellEnd"/>
      <w:proofErr w:type="gramEnd"/>
      <w:r>
        <w:rPr>
          <w:sz w:val="16"/>
        </w:rPr>
        <w:t xml:space="preserve">, Inc. And Subsidiaries v. United States, 996 F.2d 1455 (2d Cir. 1993) Court of Appeals for the Second Circuit Filed: June 29th, 1993 Precedential Status: Precedential Citations: 996 F.2d 1455 Docket Number: 698 </w:t>
      </w:r>
      <w:hyperlink r:id="rId26" w:history="1">
        <w:r w:rsidRPr="00C670C2">
          <w:rPr>
            <w:rStyle w:val="Hyperlink"/>
            <w:sz w:val="16"/>
          </w:rPr>
          <w:t>https://www.courtlistener.com/opinion/610572/heublein-inc-and-subsidiaries-v-united-states/</w:t>
        </w:r>
      </w:hyperlink>
    </w:p>
    <w:p w:rsidR="00A10FBD" w:rsidRDefault="00A10FBD" w:rsidP="00A10FBD">
      <w:pPr>
        <w:rPr>
          <w:sz w:val="16"/>
        </w:rPr>
      </w:pPr>
      <w:r>
        <w:rPr>
          <w:sz w:val="16"/>
        </w:rPr>
        <w:t xml:space="preserve">In interpreting a provision of the I.R.C., we look to the ordinary, everyday sense of the words used. Commissioner v. </w:t>
      </w:r>
      <w:proofErr w:type="spellStart"/>
      <w:r>
        <w:rPr>
          <w:sz w:val="16"/>
        </w:rPr>
        <w:t>Soliman</w:t>
      </w:r>
      <w:proofErr w:type="spellEnd"/>
      <w:r>
        <w:rPr>
          <w:sz w:val="16"/>
        </w:rPr>
        <w:t>, --- U.S. ----, ---- - ----</w:t>
      </w:r>
      <w:proofErr w:type="gramStart"/>
      <w:r>
        <w:rPr>
          <w:sz w:val="16"/>
        </w:rPr>
        <w:t>,  113</w:t>
      </w:r>
      <w:proofErr w:type="gramEnd"/>
      <w:r>
        <w:rPr>
          <w:sz w:val="16"/>
        </w:rPr>
        <w:t xml:space="preserve"> S. Ct. 701, 705-06, 121 L. Ed. 2d 634 (1993). "</w:t>
      </w:r>
      <w:r w:rsidRPr="00E128A9">
        <w:rPr>
          <w:rStyle w:val="Emphasis"/>
        </w:rPr>
        <w:t xml:space="preserve">Substantially" </w:t>
      </w:r>
      <w:proofErr w:type="gramStart"/>
      <w:r w:rsidRPr="00E128A9">
        <w:rPr>
          <w:rStyle w:val="Emphasis"/>
        </w:rPr>
        <w:t>is defined</w:t>
      </w:r>
      <w:proofErr w:type="gramEnd"/>
      <w:r w:rsidRPr="00E128A9">
        <w:rPr>
          <w:rStyle w:val="Emphasis"/>
        </w:rPr>
        <w:t xml:space="preserve"> as "without material qualification;" and as "in a substantial manner</w:t>
      </w:r>
      <w:r>
        <w:rPr>
          <w:sz w:val="16"/>
        </w:rPr>
        <w:t>." Black's Law Dictionary 1428-29 (6th ed. 1990). "Full-time" means "employed for or working the amount of time considered customary or standard." Webster's Third New International Dictionary 919 (1981). The district court accepted both parties' submission that three-fourths is the appropriate multiplier to determine if an employee had worked on a "substantially full-time" basis</w:t>
      </w:r>
      <w:proofErr w:type="gramStart"/>
      <w:r>
        <w:rPr>
          <w:sz w:val="16"/>
        </w:rPr>
        <w:t>;</w:t>
      </w:r>
      <w:proofErr w:type="gramEnd"/>
      <w:r>
        <w:rPr>
          <w:sz w:val="16"/>
        </w:rPr>
        <w:t xml:space="preserve"> the parties renew that claim in this Court, thus it is unnecessary for us to decide whether another multiplier should be employed. Yet, we must determine whether Congress, when it used the phrase "substantially full-time" intended to adopt a flexible standard that varies from industry-to-industry or if it sought to impose a specific number of hours for all WIN program participants.</w:t>
      </w:r>
    </w:p>
    <w:p w:rsidR="00A10FBD" w:rsidRDefault="00A10FBD" w:rsidP="00A10FBD">
      <w:pPr>
        <w:rPr>
          <w:sz w:val="16"/>
        </w:rPr>
      </w:pPr>
    </w:p>
    <w:p w:rsidR="00A10FBD" w:rsidRDefault="00A10FBD" w:rsidP="00A10FBD">
      <w:pPr>
        <w:pStyle w:val="Heading4"/>
      </w:pPr>
      <w:r>
        <w:t>Material Qualification means conditions</w:t>
      </w:r>
    </w:p>
    <w:p w:rsidR="00A10FBD" w:rsidRDefault="00A10FBD" w:rsidP="00A10FBD">
      <w:proofErr w:type="spellStart"/>
      <w:r w:rsidRPr="000F0DC9">
        <w:rPr>
          <w:rStyle w:val="Style13ptBold"/>
        </w:rPr>
        <w:t>Salsbury</w:t>
      </w:r>
      <w:proofErr w:type="spellEnd"/>
      <w:r w:rsidRPr="000F0DC9">
        <w:rPr>
          <w:rStyle w:val="Style13ptBold"/>
        </w:rPr>
        <w:t xml:space="preserve"> </w:t>
      </w:r>
      <w:proofErr w:type="gramStart"/>
      <w:r w:rsidRPr="000F0DC9">
        <w:rPr>
          <w:rStyle w:val="Style13ptBold"/>
        </w:rPr>
        <w:t xml:space="preserve">12 </w:t>
      </w:r>
      <w:r>
        <w:rPr>
          <w:rStyle w:val="Style13ptBold"/>
        </w:rPr>
        <w:t xml:space="preserve"> </w:t>
      </w:r>
      <w:r>
        <w:t>Bud</w:t>
      </w:r>
      <w:proofErr w:type="gramEnd"/>
      <w:r>
        <w:t xml:space="preserve"> </w:t>
      </w:r>
      <w:proofErr w:type="spellStart"/>
      <w:r>
        <w:t>Salsbury</w:t>
      </w:r>
      <w:proofErr w:type="spellEnd"/>
      <w:r>
        <w:t xml:space="preserve"> American Society for Quality Senior Member, CQT, CQI, https://asqasktheexperts.com/2012/06/12/qualification-verification-and-validation/</w:t>
      </w:r>
    </w:p>
    <w:p w:rsidR="00A10FBD" w:rsidRPr="00A10FBD" w:rsidRDefault="00A10FBD" w:rsidP="005C6BD9">
      <w:pPr>
        <w:rPr>
          <w:sz w:val="16"/>
        </w:rPr>
      </w:pPr>
      <w:r w:rsidRPr="000F0DC9">
        <w:rPr>
          <w:sz w:val="16"/>
        </w:rPr>
        <w:t xml:space="preserve">3.8.6 qualification process </w:t>
      </w:r>
      <w:proofErr w:type="spellStart"/>
      <w:r w:rsidRPr="000F0DC9">
        <w:rPr>
          <w:sz w:val="16"/>
        </w:rPr>
        <w:t>Process</w:t>
      </w:r>
      <w:proofErr w:type="spellEnd"/>
      <w:r w:rsidRPr="000F0DC9">
        <w:rPr>
          <w:sz w:val="16"/>
        </w:rPr>
        <w:t xml:space="preserve"> to demonstrate the ability fulfill specified requirements NOTE 1 The term “qualified” is used to designate the corresponding status. NOTE </w:t>
      </w:r>
      <w:proofErr w:type="gramStart"/>
      <w:r w:rsidRPr="000F0DC9">
        <w:rPr>
          <w:sz w:val="16"/>
        </w:rPr>
        <w:t>2</w:t>
      </w:r>
      <w:proofErr w:type="gramEnd"/>
      <w:r w:rsidRPr="000F0DC9">
        <w:rPr>
          <w:sz w:val="16"/>
        </w:rPr>
        <w:t xml:space="preserve"> Qualification can concern person, products, processes or systems. EXAMPLE Auditor qualification process, </w:t>
      </w:r>
      <w:r w:rsidRPr="00834137">
        <w:rPr>
          <w:rStyle w:val="Emphasis"/>
        </w:rPr>
        <w:t>material qualification</w:t>
      </w:r>
      <w:r w:rsidRPr="000F0DC9">
        <w:rPr>
          <w:rStyle w:val="StyleUnderline"/>
        </w:rPr>
        <w:t xml:space="preserve"> process</w:t>
      </w:r>
      <w:r w:rsidRPr="000F0DC9">
        <w:rPr>
          <w:sz w:val="16"/>
        </w:rPr>
        <w:t xml:space="preserve">. </w:t>
      </w:r>
      <w:proofErr w:type="gramStart"/>
      <w:r w:rsidRPr="000F0DC9">
        <w:rPr>
          <w:sz w:val="16"/>
        </w:rPr>
        <w:t>I’ll</w:t>
      </w:r>
      <w:proofErr w:type="gramEnd"/>
      <w:r w:rsidRPr="000F0DC9">
        <w:rPr>
          <w:sz w:val="16"/>
        </w:rPr>
        <w:t xml:space="preserve"> try to expand on these definitions in hopes of making things a bit more clear. Keep in mind that qualification, verification, and validation are individual processes, but the explanations below (from Boston Scientific) should help you recognize their individuality as well as their interdependence. Validation is an act, process, or instance to support or collaborate something on a sound authoritative basis. Verification is the act or process of establishing the truth or reality of something. </w:t>
      </w:r>
      <w:r w:rsidRPr="000F0DC9">
        <w:rPr>
          <w:rStyle w:val="StyleUnderline"/>
        </w:rPr>
        <w:t xml:space="preserve">Qualification is an act or process to assure something complies with </w:t>
      </w:r>
      <w:r w:rsidRPr="00834137">
        <w:rPr>
          <w:rStyle w:val="Emphasis"/>
        </w:rPr>
        <w:t>some condition</w:t>
      </w:r>
      <w:r w:rsidRPr="000F0DC9">
        <w:rPr>
          <w:rStyle w:val="StyleUnderline"/>
        </w:rPr>
        <w:t>,</w:t>
      </w:r>
      <w:r w:rsidRPr="000F0DC9">
        <w:rPr>
          <w:sz w:val="16"/>
        </w:rPr>
        <w:t xml:space="preserve"> standard, </w:t>
      </w:r>
      <w:r w:rsidRPr="000F0DC9">
        <w:rPr>
          <w:rStyle w:val="StyleUnderline"/>
        </w:rPr>
        <w:t>or specific requirements</w:t>
      </w:r>
      <w:r w:rsidRPr="000F0DC9">
        <w:rPr>
          <w:sz w:val="16"/>
        </w:rPr>
        <w:t>.</w:t>
      </w:r>
    </w:p>
    <w:p w:rsidR="001D5983" w:rsidRDefault="001D5983" w:rsidP="001D5983">
      <w:pPr>
        <w:pStyle w:val="Heading3"/>
      </w:pPr>
      <w:r>
        <w:t>Durable</w:t>
      </w:r>
    </w:p>
    <w:p w:rsidR="001D5983" w:rsidRDefault="001D5983" w:rsidP="001D5983"/>
    <w:p w:rsidR="001D5983" w:rsidRDefault="001D5983" w:rsidP="001D5983">
      <w:pPr>
        <w:pStyle w:val="Heading4"/>
      </w:pPr>
      <w:r>
        <w:t>“Substantial” means durable</w:t>
      </w:r>
    </w:p>
    <w:p w:rsidR="001D5983" w:rsidRPr="002D4A4E" w:rsidRDefault="001D5983" w:rsidP="001D5983">
      <w:pPr>
        <w:autoSpaceDE w:val="0"/>
        <w:autoSpaceDN w:val="0"/>
        <w:adjustRightInd w:val="0"/>
        <w:rPr>
          <w:rStyle w:val="Style1Char1"/>
          <w:rFonts w:ascii="Calibri" w:eastAsiaTheme="minorHAnsi" w:hAnsi="Calibri" w:cstheme="minorBidi"/>
          <w:sz w:val="22"/>
          <w:szCs w:val="22"/>
          <w:u w:val="none"/>
          <w:lang w:eastAsia="en-US"/>
        </w:rPr>
      </w:pPr>
      <w:r w:rsidRPr="003C4B82">
        <w:rPr>
          <w:rStyle w:val="Heading2Char2"/>
        </w:rPr>
        <w:t>Ballantine’s</w:t>
      </w:r>
      <w:r>
        <w:rPr>
          <w:rStyle w:val="Heading2Char2"/>
        </w:rPr>
        <w:t xml:space="preserve"> 94</w:t>
      </w:r>
      <w:r>
        <w:t xml:space="preserve"> (Thesaurus for Legal Research and Writing, p. 173)</w:t>
      </w:r>
    </w:p>
    <w:p w:rsidR="001D5983" w:rsidRPr="00C45AC7" w:rsidRDefault="001D5983" w:rsidP="001D5983">
      <w:pPr>
        <w:rPr>
          <w:sz w:val="16"/>
        </w:rPr>
      </w:pPr>
      <w:r w:rsidRPr="00795E09">
        <w:rPr>
          <w:rStyle w:val="Style1Char1"/>
        </w:rPr>
        <w:t>substantial</w:t>
      </w:r>
      <w:r w:rsidRPr="00C45AC7">
        <w:rPr>
          <w:sz w:val="16"/>
        </w:rPr>
        <w:t xml:space="preserve"> [sub . </w:t>
      </w:r>
      <w:proofErr w:type="spellStart"/>
      <w:r w:rsidRPr="00C45AC7">
        <w:rPr>
          <w:i/>
          <w:sz w:val="16"/>
        </w:rPr>
        <w:t>stan</w:t>
      </w:r>
      <w:proofErr w:type="spellEnd"/>
      <w:r w:rsidRPr="00C45AC7">
        <w:rPr>
          <w:sz w:val="16"/>
        </w:rPr>
        <w:t xml:space="preserve"> . </w:t>
      </w:r>
      <w:proofErr w:type="spellStart"/>
      <w:r w:rsidRPr="00C45AC7">
        <w:rPr>
          <w:sz w:val="16"/>
        </w:rPr>
        <w:t>shel</w:t>
      </w:r>
      <w:proofErr w:type="spellEnd"/>
      <w:r w:rsidRPr="00C45AC7">
        <w:rPr>
          <w:sz w:val="16"/>
        </w:rPr>
        <w:t xml:space="preserve">] </w:t>
      </w:r>
      <w:r w:rsidRPr="00C45AC7">
        <w:rPr>
          <w:i/>
          <w:sz w:val="16"/>
        </w:rPr>
        <w:t>adj</w:t>
      </w:r>
      <w:r w:rsidRPr="00C45AC7">
        <w:rPr>
          <w:sz w:val="16"/>
        </w:rPr>
        <w:t xml:space="preserve">. abundant, consequential, </w:t>
      </w:r>
      <w:r w:rsidRPr="00795E09">
        <w:rPr>
          <w:rStyle w:val="Style1Char1"/>
        </w:rPr>
        <w:t>durable</w:t>
      </w:r>
      <w:r w:rsidRPr="00C45AC7">
        <w:rPr>
          <w:sz w:val="16"/>
        </w:rPr>
        <w:t>, extraordinary, heavyweight, plentiful (“a substantial supply”); actual, concrete, existent, physical, righteous, sensible, tangible (“substantial problem”); affluent, comfortable, easy, opulent, prosperous, solvent.</w:t>
      </w:r>
    </w:p>
    <w:p w:rsidR="001D5983" w:rsidRDefault="001D5983" w:rsidP="001D5983">
      <w:pPr>
        <w:pStyle w:val="Heading3"/>
      </w:pPr>
      <w:r>
        <w:t>Substantially – Mandate</w:t>
      </w:r>
    </w:p>
    <w:p w:rsidR="001D5983" w:rsidRDefault="001D5983" w:rsidP="001D5983"/>
    <w:p w:rsidR="001D5983" w:rsidRDefault="001D5983" w:rsidP="001D5983">
      <w:pPr>
        <w:pStyle w:val="Heading4"/>
      </w:pPr>
      <w:r>
        <w:t>“Substantial” requires a certain mandate</w:t>
      </w:r>
    </w:p>
    <w:p w:rsidR="001D5983" w:rsidRPr="002D3CCA" w:rsidRDefault="001D5983" w:rsidP="001D5983">
      <w:pPr>
        <w:rPr>
          <w:rFonts w:eastAsia="SimSun"/>
          <w:lang w:eastAsia="zh-CN"/>
        </w:rPr>
      </w:pPr>
      <w:r w:rsidRPr="00374894">
        <w:rPr>
          <w:rStyle w:val="Heading3Char"/>
          <w:rFonts w:eastAsia="Calibri"/>
        </w:rPr>
        <w:t>Words and Phrases 64</w:t>
      </w:r>
      <w:r w:rsidRPr="002D3CCA">
        <w:rPr>
          <w:rFonts w:eastAsia="SimSun"/>
          <w:lang w:eastAsia="zh-CN"/>
        </w:rPr>
        <w:t xml:space="preserve"> (40W&amp;P 759)</w:t>
      </w:r>
    </w:p>
    <w:p w:rsidR="001D5983" w:rsidRDefault="001D5983" w:rsidP="001D5983">
      <w:pPr>
        <w:rPr>
          <w:rStyle w:val="Style4Char"/>
          <w:rFonts w:eastAsia="SimSun"/>
          <w:szCs w:val="20"/>
        </w:rPr>
      </w:pPr>
    </w:p>
    <w:p w:rsidR="001D5983" w:rsidRDefault="001D5983" w:rsidP="001D5983">
      <w:pPr>
        <w:rPr>
          <w:rFonts w:eastAsia="SimSun"/>
          <w:sz w:val="16"/>
          <w:lang w:eastAsia="zh-CN"/>
        </w:rPr>
      </w:pPr>
      <w:r w:rsidRPr="00544D56">
        <w:rPr>
          <w:rStyle w:val="Style4Char"/>
          <w:rFonts w:ascii="Times New Roman" w:eastAsia="SimSun" w:hAnsi="Times New Roman"/>
          <w:szCs w:val="20"/>
        </w:rPr>
        <w:t>The words</w:t>
      </w:r>
      <w:r w:rsidRPr="00544D56">
        <w:rPr>
          <w:rFonts w:eastAsia="SimSun"/>
          <w:sz w:val="16"/>
          <w:lang w:eastAsia="zh-CN"/>
        </w:rPr>
        <w:t xml:space="preserve">" outward, open, actual, visible, </w:t>
      </w:r>
      <w:r w:rsidRPr="00544D56">
        <w:rPr>
          <w:rStyle w:val="Style4Char"/>
          <w:rFonts w:ascii="Times New Roman" w:eastAsia="SimSun" w:hAnsi="Times New Roman"/>
          <w:szCs w:val="20"/>
        </w:rPr>
        <w:t>substantial</w:t>
      </w:r>
      <w:r w:rsidRPr="00544D56">
        <w:rPr>
          <w:rFonts w:eastAsia="SimSun"/>
          <w:sz w:val="16"/>
          <w:lang w:eastAsia="zh-CN"/>
        </w:rPr>
        <w:t xml:space="preserve">, and exclusive," in connection with a change of possession, mean substantially the same thing. </w:t>
      </w:r>
      <w:proofErr w:type="gramStart"/>
      <w:r w:rsidRPr="00544D56">
        <w:rPr>
          <w:rFonts w:eastAsia="SimSun"/>
          <w:sz w:val="16"/>
          <w:lang w:eastAsia="zh-CN"/>
        </w:rPr>
        <w:t xml:space="preserve">They </w:t>
      </w:r>
      <w:r w:rsidRPr="00544D56">
        <w:rPr>
          <w:rStyle w:val="Style4Char"/>
          <w:rFonts w:ascii="Times New Roman" w:eastAsia="SimSun" w:hAnsi="Times New Roman"/>
          <w:szCs w:val="20"/>
        </w:rPr>
        <w:t xml:space="preserve">mean </w:t>
      </w:r>
      <w:r w:rsidRPr="00544D56">
        <w:rPr>
          <w:rStyle w:val="StyleUnderline"/>
        </w:rPr>
        <w:t>not concealed</w:t>
      </w:r>
      <w:r w:rsidRPr="00544D56">
        <w:rPr>
          <w:rFonts w:eastAsia="SimSun"/>
          <w:sz w:val="16"/>
          <w:lang w:eastAsia="zh-CN"/>
        </w:rPr>
        <w:t xml:space="preserve">; not hidden; exposed to view; free from concealment, dissimulation, reserve, or disguise; in full existence; </w:t>
      </w:r>
      <w:r w:rsidRPr="00544D56">
        <w:rPr>
          <w:rStyle w:val="Style4Char"/>
          <w:rFonts w:ascii="Times New Roman" w:eastAsia="SimSun" w:hAnsi="Times New Roman"/>
          <w:szCs w:val="20"/>
        </w:rPr>
        <w:t>denoting that which not merely can be, but is opposed to potential,</w:t>
      </w:r>
      <w:r w:rsidRPr="00544D56">
        <w:rPr>
          <w:rFonts w:eastAsia="SimSun"/>
          <w:sz w:val="16"/>
          <w:lang w:eastAsia="zh-CN"/>
        </w:rPr>
        <w:t xml:space="preserve"> apparent, constructive, and imaginary; veritable; genuine; </w:t>
      </w:r>
      <w:r w:rsidRPr="00544D56">
        <w:rPr>
          <w:rStyle w:val="Emphasis"/>
        </w:rPr>
        <w:t>certain</w:t>
      </w:r>
      <w:r w:rsidRPr="00544D56">
        <w:rPr>
          <w:rStyle w:val="Style4Char"/>
          <w:rFonts w:ascii="Times New Roman" w:eastAsia="SimSun" w:hAnsi="Times New Roman"/>
          <w:szCs w:val="20"/>
        </w:rPr>
        <w:t xml:space="preserve">: absolute: </w:t>
      </w:r>
      <w:r w:rsidRPr="00544D56">
        <w:rPr>
          <w:rStyle w:val="Emphasis"/>
        </w:rPr>
        <w:t>real at present time</w:t>
      </w:r>
      <w:r w:rsidRPr="00544D56">
        <w:rPr>
          <w:rFonts w:eastAsia="SimSun"/>
          <w:sz w:val="16"/>
          <w:lang w:eastAsia="zh-CN"/>
        </w:rPr>
        <w:t>, as a matter of fact, not merely nominal; opposed to form; actually existing; true; not including, admitting, or pertaining to any others; undivided; sole; opposed to inclusive.</w:t>
      </w:r>
      <w:proofErr w:type="gramEnd"/>
    </w:p>
    <w:p w:rsidR="001D5983" w:rsidRDefault="001D5983" w:rsidP="001D5983">
      <w:pPr>
        <w:pStyle w:val="Heading3"/>
        <w:rPr>
          <w:rFonts w:eastAsia="SimSun"/>
          <w:lang w:eastAsia="zh-CN"/>
        </w:rPr>
      </w:pPr>
      <w:r>
        <w:rPr>
          <w:rFonts w:eastAsia="SimSun"/>
          <w:lang w:eastAsia="zh-CN"/>
        </w:rPr>
        <w:t>Substantially – Not Covert</w:t>
      </w:r>
    </w:p>
    <w:p w:rsidR="001D5983" w:rsidRDefault="001D5983" w:rsidP="001D5983">
      <w:pPr>
        <w:rPr>
          <w:lang w:eastAsia="zh-CN"/>
        </w:rPr>
      </w:pPr>
    </w:p>
    <w:p w:rsidR="001D5983" w:rsidRDefault="001D5983" w:rsidP="001D5983">
      <w:pPr>
        <w:pStyle w:val="Heading4"/>
      </w:pPr>
      <w:r>
        <w:t>“Substantially” means not covert</w:t>
      </w:r>
    </w:p>
    <w:p w:rsidR="001D5983" w:rsidRPr="00DC2484" w:rsidRDefault="001D5983" w:rsidP="001D5983">
      <w:r w:rsidRPr="00DC2484">
        <w:rPr>
          <w:rStyle w:val="Heading2Char2"/>
        </w:rPr>
        <w:t>Words &amp; Phrases 64</w:t>
      </w:r>
      <w:r>
        <w:t xml:space="preserve"> (40 W&amp;P 759)</w:t>
      </w:r>
    </w:p>
    <w:p w:rsidR="001D5983" w:rsidRDefault="001D5983" w:rsidP="001D5983">
      <w:pPr>
        <w:rPr>
          <w:rStyle w:val="Heading3Char"/>
          <w:rFonts w:eastAsia="Calibri"/>
        </w:rPr>
      </w:pPr>
    </w:p>
    <w:p w:rsidR="001D5983" w:rsidRPr="006C5674" w:rsidRDefault="001D5983" w:rsidP="001D5983">
      <w:pPr>
        <w:rPr>
          <w:sz w:val="16"/>
        </w:rPr>
      </w:pPr>
      <w:r w:rsidRPr="006C5674">
        <w:rPr>
          <w:rStyle w:val="StyleUnderline"/>
        </w:rPr>
        <w:t>The words</w:t>
      </w:r>
      <w:r w:rsidRPr="006C5674">
        <w:rPr>
          <w:sz w:val="16"/>
        </w:rPr>
        <w:t xml:space="preserve"> “outward, open, actual, visible, </w:t>
      </w:r>
      <w:r w:rsidRPr="006C5674">
        <w:rPr>
          <w:rStyle w:val="StyleUnderline"/>
        </w:rPr>
        <w:t>substantial</w:t>
      </w:r>
      <w:r w:rsidRPr="006C5674">
        <w:rPr>
          <w:sz w:val="16"/>
        </w:rPr>
        <w:t xml:space="preserve">, and exclusive,” in connection with a change of possession, mean substantially the same thing. </w:t>
      </w:r>
      <w:proofErr w:type="gramStart"/>
      <w:r w:rsidRPr="006C5674">
        <w:rPr>
          <w:sz w:val="16"/>
        </w:rPr>
        <w:t xml:space="preserve">They </w:t>
      </w:r>
      <w:r w:rsidRPr="006C5674">
        <w:rPr>
          <w:rStyle w:val="StyleUnderline"/>
        </w:rPr>
        <w:t xml:space="preserve">mean </w:t>
      </w:r>
      <w:r w:rsidRPr="006C5674">
        <w:rPr>
          <w:rStyle w:val="Emphasis"/>
        </w:rPr>
        <w:t>not concealed</w:t>
      </w:r>
      <w:r w:rsidRPr="006C5674">
        <w:rPr>
          <w:rStyle w:val="StyleUnderline"/>
        </w:rPr>
        <w:t xml:space="preserve">; </w:t>
      </w:r>
      <w:r w:rsidRPr="006C5674">
        <w:rPr>
          <w:rStyle w:val="Emphasis"/>
        </w:rPr>
        <w:t>not hidden</w:t>
      </w:r>
      <w:r w:rsidRPr="006C5674">
        <w:rPr>
          <w:rStyle w:val="StyleUnderline"/>
        </w:rPr>
        <w:t xml:space="preserve">; </w:t>
      </w:r>
      <w:r w:rsidRPr="006C5674">
        <w:rPr>
          <w:rStyle w:val="Emphasis"/>
        </w:rPr>
        <w:t>exposed to view</w:t>
      </w:r>
      <w:r w:rsidRPr="006C5674">
        <w:rPr>
          <w:rStyle w:val="StyleUnderline"/>
        </w:rPr>
        <w:t xml:space="preserve">; </w:t>
      </w:r>
      <w:r w:rsidRPr="006C5674">
        <w:rPr>
          <w:rStyle w:val="Emphasis"/>
        </w:rPr>
        <w:t>free from concealment</w:t>
      </w:r>
      <w:r w:rsidRPr="006C5674">
        <w:rPr>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roofErr w:type="gramEnd"/>
    </w:p>
    <w:p w:rsidR="00B67BFC" w:rsidRDefault="00B67BFC" w:rsidP="00B67BFC">
      <w:pPr>
        <w:pStyle w:val="Heading3"/>
      </w:pPr>
      <w:r>
        <w:t>Affirmative</w:t>
      </w:r>
    </w:p>
    <w:p w:rsidR="00A10FBD" w:rsidRDefault="00A10FBD" w:rsidP="00A10FBD">
      <w:pPr>
        <w:pStyle w:val="Heading4"/>
      </w:pPr>
      <w:r>
        <w:t xml:space="preserve">Legally </w:t>
      </w:r>
      <w:proofErr w:type="gramStart"/>
      <w:r>
        <w:t>Substantially</w:t>
      </w:r>
      <w:proofErr w:type="gramEnd"/>
      <w:r>
        <w:t xml:space="preserve"> is a term that is judged by reasonableness—There is no single standard</w:t>
      </w:r>
    </w:p>
    <w:p w:rsidR="00A10FBD" w:rsidRDefault="00A10FBD" w:rsidP="00A10FBD">
      <w:r w:rsidRPr="00F6718C">
        <w:rPr>
          <w:rStyle w:val="Style13ptBold"/>
        </w:rPr>
        <w:t>U.S. Supreme Court 88</w:t>
      </w:r>
      <w:r>
        <w:t xml:space="preserve"> Antonin Scalia writing opinion of the court in Samuel R. PIERCE, Jr., Secretary of Housing and Urban Development, Petitioner, v. Myrna UNDERWOOD et al. No. 86-151, </w:t>
      </w:r>
      <w:hyperlink r:id="rId27" w:history="1">
        <w:r w:rsidRPr="00C670C2">
          <w:rPr>
            <w:rStyle w:val="Hyperlink"/>
          </w:rPr>
          <w:t>https://www.law.cornell.edu/supremecourt/text/487/552</w:t>
        </w:r>
      </w:hyperlink>
    </w:p>
    <w:p w:rsidR="00A10FBD" w:rsidRPr="006540C6" w:rsidRDefault="00A10FBD" w:rsidP="00A10FBD">
      <w:pPr>
        <w:rPr>
          <w:sz w:val="16"/>
        </w:rPr>
      </w:pPr>
      <w:r w:rsidRPr="006540C6">
        <w:rPr>
          <w:sz w:val="16"/>
        </w:rPr>
        <w:t xml:space="preserve">Before proceeding to consider whether the trial court abused its discretion in this case, we have one more abstract legal issue to resolve: the meaning of the phrase "substantially justified" in 28 U.S.C. 2412(d)(1)(A). </w:t>
      </w:r>
      <w:r w:rsidRPr="006540C6">
        <w:rPr>
          <w:rStyle w:val="StyleUnderline"/>
        </w:rPr>
        <w:t>The Court of Appeals</w:t>
      </w:r>
      <w:r w:rsidRPr="006540C6">
        <w:rPr>
          <w:sz w:val="16"/>
        </w:rPr>
        <w:t xml:space="preserve">, following Ninth Circuit precedent, </w:t>
      </w:r>
      <w:r w:rsidRPr="006540C6">
        <w:rPr>
          <w:rStyle w:val="StyleUnderline"/>
        </w:rPr>
        <w:t>held that the Government's position was "substantially justified" if it "had a reasonable basis</w:t>
      </w:r>
      <w:r w:rsidRPr="006540C6">
        <w:rPr>
          <w:sz w:val="16"/>
        </w:rPr>
        <w:t xml:space="preserve"> both in law and in fact." </w:t>
      </w:r>
      <w:proofErr w:type="gramStart"/>
      <w:r w:rsidRPr="006540C6">
        <w:rPr>
          <w:sz w:val="16"/>
        </w:rPr>
        <w:t>761</w:t>
      </w:r>
      <w:proofErr w:type="gramEnd"/>
      <w:r w:rsidRPr="006540C6">
        <w:rPr>
          <w:sz w:val="16"/>
        </w:rPr>
        <w:t xml:space="preserve"> F.2d, at 1346. The source of that formulation is a Committee Report prepared at the time of the original enactment of the EAJA, which </w:t>
      </w:r>
      <w:proofErr w:type="gramStart"/>
      <w:r w:rsidRPr="006540C6">
        <w:rPr>
          <w:sz w:val="16"/>
        </w:rPr>
        <w:t>commented that</w:t>
      </w:r>
      <w:proofErr w:type="gramEnd"/>
      <w:r w:rsidRPr="006540C6">
        <w:rPr>
          <w:sz w:val="16"/>
        </w:rPr>
        <w:t xml:space="preserve"> "</w:t>
      </w:r>
      <w:r w:rsidRPr="006540C6">
        <w:rPr>
          <w:rStyle w:val="StyleUnderline"/>
        </w:rPr>
        <w:t>the test of whether the Government position is substantially</w:t>
      </w:r>
      <w:r w:rsidRPr="006540C6">
        <w:rPr>
          <w:sz w:val="16"/>
        </w:rPr>
        <w:t xml:space="preserve"> justified </w:t>
      </w:r>
      <w:r w:rsidRPr="006540C6">
        <w:rPr>
          <w:rStyle w:val="StyleUnderline"/>
        </w:rPr>
        <w:t>is essentially one of reasonableness</w:t>
      </w:r>
      <w:r w:rsidRPr="006540C6">
        <w:rPr>
          <w:sz w:val="16"/>
        </w:rPr>
        <w:t xml:space="preserve"> in law and fact." </w:t>
      </w:r>
      <w:proofErr w:type="spellStart"/>
      <w:r w:rsidRPr="006540C6">
        <w:rPr>
          <w:sz w:val="16"/>
        </w:rPr>
        <w:t>H.R.Conf.Rep</w:t>
      </w:r>
      <w:proofErr w:type="spellEnd"/>
      <w:r w:rsidRPr="006540C6">
        <w:rPr>
          <w:sz w:val="16"/>
        </w:rPr>
        <w:t xml:space="preserve">. No. 96-1434, p. 22 (1980). In this petition, the Government urges us to hold that "substantially justified" means that </w:t>
      </w:r>
      <w:proofErr w:type="gramStart"/>
      <w:r w:rsidRPr="006540C6">
        <w:rPr>
          <w:sz w:val="16"/>
        </w:rPr>
        <w:t>its</w:t>
      </w:r>
      <w:proofErr w:type="gramEnd"/>
      <w:r w:rsidRPr="006540C6">
        <w:rPr>
          <w:sz w:val="16"/>
        </w:rPr>
        <w:t xml:space="preserve"> litigating position must have had "some substance and a fair possibility of success." Brief for Petitioner 16. Respondents, on the other hand, contend that the phrase imports something more than "a simple reasonableness standard," Brief for Respondents 24—though they are somewhat vague as to precisely what more, other than "a high standard," and "a strong showing," id., at 28. In addressing this issue, we make clear at the outset that we do not think it appropriate to substitute for the formula that Congress has adopted any judicially crafted revision of it—whether that be "reasonable basis in both law and fact" or anything else. "Substantially justified" is the test the statute prescribes, and the issue should be framed in those terms. That </w:t>
      </w:r>
      <w:proofErr w:type="gramStart"/>
      <w:r w:rsidRPr="006540C6">
        <w:rPr>
          <w:sz w:val="16"/>
        </w:rPr>
        <w:t>being said</w:t>
      </w:r>
      <w:proofErr w:type="gramEnd"/>
      <w:r w:rsidRPr="006540C6">
        <w:rPr>
          <w:sz w:val="16"/>
        </w:rPr>
        <w:t>, there is nevertheless an obvious need to elaborate upon the meaning of the phrase. The broad range of interpretations described above is attributable to the fact that the word "substantial" can have two quite different—indeed, almost contrary—connotations. On the one hand, it can mean "considerable in amount, value, or the like; large," Webster's New International Dictionary 2514 (</w:t>
      </w:r>
      <w:proofErr w:type="gramStart"/>
      <w:r w:rsidRPr="006540C6">
        <w:rPr>
          <w:sz w:val="16"/>
        </w:rPr>
        <w:t>2d</w:t>
      </w:r>
      <w:proofErr w:type="gramEnd"/>
      <w:r w:rsidRPr="006540C6">
        <w:rPr>
          <w:sz w:val="16"/>
        </w:rPr>
        <w:t xml:space="preserve"> ed. 1945) as, for example, in the statement, "He won the election by a substantial majority." On the other hand, it can </w:t>
      </w:r>
      <w:proofErr w:type="gramStart"/>
      <w:r w:rsidRPr="006540C6">
        <w:rPr>
          <w:sz w:val="16"/>
        </w:rPr>
        <w:t>mean</w:t>
      </w:r>
      <w:proofErr w:type="gramEnd"/>
      <w:r w:rsidRPr="006540C6">
        <w:rPr>
          <w:sz w:val="16"/>
        </w:rPr>
        <w:t xml:space="preserve"> "that is such in substance or in the main," ibid.—as, for example, in the statement, "What he said was substantially true." Depending upon which connotation one selects, "substantially justified" is susceptible of interpretations ranging from the Government's to the </w:t>
      </w:r>
      <w:proofErr w:type="gramStart"/>
      <w:r w:rsidRPr="006540C6">
        <w:rPr>
          <w:sz w:val="16"/>
        </w:rPr>
        <w:t>respondents'</w:t>
      </w:r>
      <w:proofErr w:type="gramEnd"/>
      <w:r w:rsidRPr="006540C6">
        <w:rPr>
          <w:sz w:val="16"/>
        </w:rPr>
        <w:t xml:space="preserve">. We </w:t>
      </w:r>
      <w:proofErr w:type="gramStart"/>
      <w:r w:rsidRPr="006540C6">
        <w:rPr>
          <w:sz w:val="16"/>
        </w:rPr>
        <w:t>are not, however, dealing</w:t>
      </w:r>
      <w:proofErr w:type="gramEnd"/>
      <w:r w:rsidRPr="006540C6">
        <w:rPr>
          <w:sz w:val="16"/>
        </w:rPr>
        <w:t xml:space="preserve"> with a field of law that provides no guidance in this matter. </w:t>
      </w:r>
      <w:r w:rsidRPr="006540C6">
        <w:rPr>
          <w:rStyle w:val="StyleUnderline"/>
        </w:rPr>
        <w:t>Judicial review of agency action</w:t>
      </w:r>
      <w:r w:rsidRPr="006540C6">
        <w:rPr>
          <w:sz w:val="16"/>
        </w:rPr>
        <w:t xml:space="preserve">, the field at issue here, </w:t>
      </w:r>
      <w:r w:rsidRPr="006540C6">
        <w:rPr>
          <w:rStyle w:val="StyleUnderline"/>
        </w:rPr>
        <w:t>regularly proceeds under the rubric of "substantial evidence</w:t>
      </w:r>
      <w:r w:rsidRPr="006540C6">
        <w:rPr>
          <w:sz w:val="16"/>
        </w:rPr>
        <w:t xml:space="preserve">" set forth in the Administrative Procedure Act, 5 U.S.C. 706(2)(E). </w:t>
      </w:r>
      <w:r w:rsidRPr="006540C6">
        <w:rPr>
          <w:rStyle w:val="StyleUnderline"/>
        </w:rPr>
        <w:t xml:space="preserve">That phrase </w:t>
      </w:r>
      <w:r w:rsidRPr="006540C6">
        <w:rPr>
          <w:rStyle w:val="Emphasis"/>
        </w:rPr>
        <w:t>does not mean</w:t>
      </w:r>
      <w:r w:rsidRPr="006540C6">
        <w:rPr>
          <w:rStyle w:val="StyleUnderline"/>
        </w:rPr>
        <w:t xml:space="preserve"> a large or considerable amount of evidence, but rather "such relevant evidence as </w:t>
      </w:r>
      <w:r w:rsidRPr="006540C6">
        <w:rPr>
          <w:rStyle w:val="Emphasis"/>
        </w:rPr>
        <w:t>a reasonable mind</w:t>
      </w:r>
      <w:r w:rsidRPr="006540C6">
        <w:rPr>
          <w:rStyle w:val="StyleUnderline"/>
        </w:rPr>
        <w:t xml:space="preserve"> might accept as adequate</w:t>
      </w:r>
      <w:r w:rsidRPr="006540C6">
        <w:rPr>
          <w:sz w:val="16"/>
        </w:rPr>
        <w:t xml:space="preserve"> to support a conclusion." Consolidated Edison Co. v. NLRB, 305 U.S. 197, 229, 59 </w:t>
      </w:r>
      <w:proofErr w:type="spellStart"/>
      <w:r w:rsidRPr="006540C6">
        <w:rPr>
          <w:sz w:val="16"/>
        </w:rPr>
        <w:t>S.Ct</w:t>
      </w:r>
      <w:proofErr w:type="spellEnd"/>
      <w:r w:rsidRPr="006540C6">
        <w:rPr>
          <w:sz w:val="16"/>
        </w:rPr>
        <w:t xml:space="preserve">. 206, 217, 83 </w:t>
      </w:r>
      <w:proofErr w:type="spellStart"/>
      <w:r w:rsidRPr="006540C6">
        <w:rPr>
          <w:sz w:val="16"/>
        </w:rPr>
        <w:t>L.Ed</w:t>
      </w:r>
      <w:proofErr w:type="spellEnd"/>
      <w:r w:rsidRPr="006540C6">
        <w:rPr>
          <w:sz w:val="16"/>
        </w:rPr>
        <w:t xml:space="preserve">. </w:t>
      </w:r>
      <w:proofErr w:type="gramStart"/>
      <w:r w:rsidRPr="006540C6">
        <w:rPr>
          <w:sz w:val="16"/>
        </w:rPr>
        <w:t>126</w:t>
      </w:r>
      <w:proofErr w:type="gramEnd"/>
      <w:r w:rsidRPr="006540C6">
        <w:rPr>
          <w:sz w:val="16"/>
        </w:rPr>
        <w:t xml:space="preserve"> (1938). In an area related to the present case in another way, the test for avoiding the imposition of attorney's fees for resisting discovery in district court is whether the resistance was "</w:t>
      </w:r>
      <w:r w:rsidRPr="006540C6">
        <w:rPr>
          <w:rStyle w:val="StyleUnderline"/>
        </w:rPr>
        <w:t>substantially</w:t>
      </w:r>
      <w:r w:rsidRPr="006540C6">
        <w:rPr>
          <w:sz w:val="16"/>
        </w:rPr>
        <w:t xml:space="preserve"> justified," </w:t>
      </w:r>
      <w:proofErr w:type="spellStart"/>
      <w:r w:rsidRPr="006540C6">
        <w:rPr>
          <w:sz w:val="16"/>
        </w:rPr>
        <w:t>Fed.Rules</w:t>
      </w:r>
      <w:proofErr w:type="spellEnd"/>
      <w:r w:rsidRPr="006540C6">
        <w:rPr>
          <w:sz w:val="16"/>
        </w:rPr>
        <w:t xml:space="preserve"> </w:t>
      </w:r>
      <w:proofErr w:type="spellStart"/>
      <w:r w:rsidRPr="006540C6">
        <w:rPr>
          <w:sz w:val="16"/>
        </w:rPr>
        <w:t>Civ.Proc</w:t>
      </w:r>
      <w:proofErr w:type="spellEnd"/>
      <w:r w:rsidRPr="006540C6">
        <w:rPr>
          <w:sz w:val="16"/>
        </w:rPr>
        <w:t>. 37(a</w:t>
      </w:r>
      <w:proofErr w:type="gramStart"/>
      <w:r w:rsidRPr="006540C6">
        <w:rPr>
          <w:sz w:val="16"/>
        </w:rPr>
        <w:t>)(</w:t>
      </w:r>
      <w:proofErr w:type="gramEnd"/>
      <w:r w:rsidRPr="006540C6">
        <w:rPr>
          <w:sz w:val="16"/>
        </w:rPr>
        <w:t xml:space="preserve">4) and (b)(2)(E). To our knowledge, that </w:t>
      </w:r>
      <w:proofErr w:type="gramStart"/>
      <w:r w:rsidRPr="006540C6">
        <w:rPr>
          <w:rStyle w:val="StyleUnderline"/>
        </w:rPr>
        <w:t>has never been described</w:t>
      </w:r>
      <w:proofErr w:type="gramEnd"/>
      <w:r w:rsidRPr="006540C6">
        <w:rPr>
          <w:rStyle w:val="StyleUnderline"/>
        </w:rPr>
        <w:t xml:space="preserve"> as meaning</w:t>
      </w:r>
      <w:r w:rsidRPr="006540C6">
        <w:rPr>
          <w:sz w:val="16"/>
        </w:rPr>
        <w:t xml:space="preserve"> "justified </w:t>
      </w:r>
      <w:r w:rsidRPr="006540C6">
        <w:rPr>
          <w:rStyle w:val="StyleUnderline"/>
        </w:rPr>
        <w:t>to a high degree," but rather has been said to be satisfied if there is a "genuine dispute</w:t>
      </w:r>
      <w:r w:rsidRPr="006540C6">
        <w:rPr>
          <w:sz w:val="16"/>
        </w:rPr>
        <w:t xml:space="preserve">," Advisory Committee's Notes on 1970 Amendments to </w:t>
      </w:r>
      <w:proofErr w:type="spellStart"/>
      <w:r w:rsidRPr="006540C6">
        <w:rPr>
          <w:sz w:val="16"/>
        </w:rPr>
        <w:t>Fed.Rule</w:t>
      </w:r>
      <w:proofErr w:type="spellEnd"/>
      <w:r w:rsidRPr="006540C6">
        <w:rPr>
          <w:sz w:val="16"/>
        </w:rPr>
        <w:t xml:space="preserve"> </w:t>
      </w:r>
      <w:proofErr w:type="spellStart"/>
      <w:r w:rsidRPr="006540C6">
        <w:rPr>
          <w:sz w:val="16"/>
        </w:rPr>
        <w:t>Civ.Proc</w:t>
      </w:r>
      <w:proofErr w:type="spellEnd"/>
      <w:r w:rsidRPr="006540C6">
        <w:rPr>
          <w:sz w:val="16"/>
        </w:rPr>
        <w:t xml:space="preserve">. </w:t>
      </w:r>
      <w:proofErr w:type="gramStart"/>
      <w:r w:rsidRPr="006540C6">
        <w:rPr>
          <w:sz w:val="16"/>
        </w:rPr>
        <w:t xml:space="preserve">37(a)(4), 28 </w:t>
      </w:r>
      <w:proofErr w:type="spellStart"/>
      <w:r w:rsidRPr="006540C6">
        <w:rPr>
          <w:sz w:val="16"/>
        </w:rPr>
        <w:t>U.S.C.App</w:t>
      </w:r>
      <w:proofErr w:type="spellEnd"/>
      <w:r w:rsidRPr="006540C6">
        <w:rPr>
          <w:sz w:val="16"/>
        </w:rPr>
        <w:t xml:space="preserve">., p. 601; see, e.g., Quaker Chair Corp. v. Litton Business Systems, Inc., 71 F.R.D. 527, 535 (SDNY 1976), or "if reasonable people could differ as to the appropriateness of the contested action," </w:t>
      </w:r>
      <w:proofErr w:type="spellStart"/>
      <w:r w:rsidRPr="006540C6">
        <w:rPr>
          <w:sz w:val="16"/>
        </w:rPr>
        <w:t>Reygo</w:t>
      </w:r>
      <w:proofErr w:type="spellEnd"/>
      <w:r w:rsidRPr="006540C6">
        <w:rPr>
          <w:sz w:val="16"/>
        </w:rPr>
        <w:t xml:space="preserve"> Pacific Corp. v. Johnston Pump Co., 680 F.2d 647, 649 (CA9 1982); see 8 C. Wright &amp; A. Miller, Federal Practice and Procedure § 2288, p. 790 (1970); SEC v. </w:t>
      </w:r>
      <w:proofErr w:type="spellStart"/>
      <w:r w:rsidRPr="006540C6">
        <w:rPr>
          <w:sz w:val="16"/>
        </w:rPr>
        <w:t>Musella</w:t>
      </w:r>
      <w:proofErr w:type="spellEnd"/>
      <w:r w:rsidRPr="006540C6">
        <w:rPr>
          <w:sz w:val="16"/>
        </w:rPr>
        <w:t xml:space="preserve">, 1984 CCH </w:t>
      </w:r>
      <w:proofErr w:type="spellStart"/>
      <w:r w:rsidRPr="006540C6">
        <w:rPr>
          <w:sz w:val="16"/>
        </w:rPr>
        <w:t>Fed.Sec.L.Rep</w:t>
      </w:r>
      <w:proofErr w:type="spellEnd"/>
      <w:r w:rsidRPr="006540C6">
        <w:rPr>
          <w:sz w:val="16"/>
        </w:rPr>
        <w:t>.</w:t>
      </w:r>
      <w:proofErr w:type="gramEnd"/>
      <w:r w:rsidRPr="006540C6">
        <w:rPr>
          <w:sz w:val="16"/>
        </w:rPr>
        <w:t xml:space="preserve"> </w:t>
      </w:r>
      <w:r w:rsidRPr="006540C6">
        <w:rPr>
          <w:sz w:val="12"/>
        </w:rPr>
        <w:t>¶</w:t>
      </w:r>
      <w:r w:rsidRPr="006540C6">
        <w:rPr>
          <w:sz w:val="16"/>
        </w:rPr>
        <w:t xml:space="preserve"> 91,647, p. 99,282 (SDNY 1984) available on WESTLAW, 1984 WL 832; Smith v. Montgomery County, 573 </w:t>
      </w:r>
      <w:proofErr w:type="spellStart"/>
      <w:r w:rsidRPr="006540C6">
        <w:rPr>
          <w:sz w:val="16"/>
        </w:rPr>
        <w:t>F.Supp</w:t>
      </w:r>
      <w:proofErr w:type="spellEnd"/>
      <w:r w:rsidRPr="006540C6">
        <w:rPr>
          <w:sz w:val="16"/>
        </w:rPr>
        <w:t xml:space="preserve">. 604, 614 (Md.1983). We are of the view, therefore, that as between the two commonly used connotations of </w:t>
      </w:r>
      <w:r w:rsidRPr="006540C6">
        <w:rPr>
          <w:rStyle w:val="Emphasis"/>
        </w:rPr>
        <w:t>the word "substantially</w:t>
      </w:r>
      <w:r w:rsidRPr="006540C6">
        <w:rPr>
          <w:sz w:val="16"/>
        </w:rPr>
        <w:t xml:space="preserve">," the one most naturally conveyed by the phrase before us here is not "justified to a high degree," but rather "justified in substance or in the main"—that </w:t>
      </w:r>
      <w:r w:rsidRPr="006540C6">
        <w:rPr>
          <w:rStyle w:val="Emphasis"/>
        </w:rPr>
        <w:t>is, justified to a degree that could satisfy a reasonable person.</w:t>
      </w:r>
      <w:r w:rsidRPr="006540C6">
        <w:rPr>
          <w:sz w:val="16"/>
        </w:rPr>
        <w:t xml:space="preserve"> That is no different from the "reasonable basis both in law and fact" formulation adopted by the Ninth Circuit and the vast majority of other Courts of Appeals that have addressed this issue. </w:t>
      </w:r>
      <w:proofErr w:type="gramStart"/>
      <w:r w:rsidRPr="006540C6">
        <w:rPr>
          <w:sz w:val="16"/>
        </w:rPr>
        <w:t xml:space="preserve">See United States v. </w:t>
      </w:r>
      <w:proofErr w:type="spellStart"/>
      <w:r w:rsidRPr="006540C6">
        <w:rPr>
          <w:sz w:val="16"/>
        </w:rPr>
        <w:t>Yoffe</w:t>
      </w:r>
      <w:proofErr w:type="spellEnd"/>
      <w:r w:rsidRPr="006540C6">
        <w:rPr>
          <w:sz w:val="16"/>
        </w:rPr>
        <w:t xml:space="preserve">, 775 F.2d 447, 449-450 (CA1 1985); Dubose v. Pierce, 761 F.2d, at 917-918; Citizens Council of Delaware County v. </w:t>
      </w:r>
      <w:proofErr w:type="spellStart"/>
      <w:r w:rsidRPr="006540C6">
        <w:rPr>
          <w:sz w:val="16"/>
        </w:rPr>
        <w:t>Brinegar</w:t>
      </w:r>
      <w:proofErr w:type="spellEnd"/>
      <w:r w:rsidRPr="006540C6">
        <w:rPr>
          <w:sz w:val="16"/>
        </w:rPr>
        <w:t xml:space="preserve">, 741 F.2d 584, 593 (CA3 1984); Anderson v. Heckler, 756 F.2d 1011, 1013 (CA4 1985); Hanover Building Materials, Inc. v. </w:t>
      </w:r>
      <w:proofErr w:type="spellStart"/>
      <w:r w:rsidRPr="006540C6">
        <w:rPr>
          <w:sz w:val="16"/>
        </w:rPr>
        <w:t>Guiffrida</w:t>
      </w:r>
      <w:proofErr w:type="spellEnd"/>
      <w:r w:rsidRPr="006540C6">
        <w:rPr>
          <w:sz w:val="16"/>
        </w:rPr>
        <w:t xml:space="preserve">, 748 F.2d 1011, 1015 (CA5 1984); Trident Marine Construction, Inc. v. Dis- </w:t>
      </w:r>
      <w:proofErr w:type="spellStart"/>
      <w:r w:rsidRPr="006540C6">
        <w:rPr>
          <w:sz w:val="16"/>
        </w:rPr>
        <w:t>trict</w:t>
      </w:r>
      <w:proofErr w:type="spellEnd"/>
      <w:r w:rsidRPr="006540C6">
        <w:rPr>
          <w:sz w:val="16"/>
        </w:rPr>
        <w:t xml:space="preserve"> Engineer, 766 F.2d 974, 980 (CA6 1985); Ramos v. Haig, 716 F.2d 471, 473 (CA7 1983); Foster v. </w:t>
      </w:r>
      <w:proofErr w:type="spellStart"/>
      <w:r w:rsidRPr="006540C6">
        <w:rPr>
          <w:sz w:val="16"/>
        </w:rPr>
        <w:t>Tourtellotte</w:t>
      </w:r>
      <w:proofErr w:type="spellEnd"/>
      <w:r w:rsidRPr="006540C6">
        <w:rPr>
          <w:sz w:val="16"/>
        </w:rPr>
        <w:t xml:space="preserve">, 704 F.2d 1109, 1112 (CA9 1983) (per </w:t>
      </w:r>
      <w:proofErr w:type="spellStart"/>
      <w:r w:rsidRPr="006540C6">
        <w:rPr>
          <w:sz w:val="16"/>
        </w:rPr>
        <w:t>curiam</w:t>
      </w:r>
      <w:proofErr w:type="spellEnd"/>
      <w:r w:rsidRPr="006540C6">
        <w:rPr>
          <w:sz w:val="16"/>
        </w:rPr>
        <w:t xml:space="preserve">); United States v. 2,116 Boxes of Boned Beef, 726 F.2d 1481, 1486-1487 (CA10), cert. denied sub nom. </w:t>
      </w:r>
      <w:proofErr w:type="spellStart"/>
      <w:r w:rsidRPr="006540C6">
        <w:rPr>
          <w:sz w:val="16"/>
        </w:rPr>
        <w:t>Jarboe</w:t>
      </w:r>
      <w:proofErr w:type="spellEnd"/>
      <w:r w:rsidRPr="006540C6">
        <w:rPr>
          <w:sz w:val="16"/>
        </w:rPr>
        <w:t xml:space="preserve">-Lackey Feedlots, Inc. v. United States, 469 U.S. 825, 105 </w:t>
      </w:r>
      <w:proofErr w:type="spellStart"/>
      <w:r w:rsidRPr="006540C6">
        <w:rPr>
          <w:sz w:val="16"/>
        </w:rPr>
        <w:t>S.Ct</w:t>
      </w:r>
      <w:proofErr w:type="spellEnd"/>
      <w:r w:rsidRPr="006540C6">
        <w:rPr>
          <w:sz w:val="16"/>
        </w:rPr>
        <w:t>. 105, 83 L.Ed.2d 49 (1984); Ashburn v. United States, 740 F.2d 843, 850 (CA11 1984).</w:t>
      </w:r>
      <w:proofErr w:type="gramEnd"/>
      <w:r w:rsidRPr="006540C6">
        <w:rPr>
          <w:sz w:val="16"/>
        </w:rPr>
        <w:t xml:space="preserve"> </w:t>
      </w:r>
      <w:proofErr w:type="gramStart"/>
      <w:r w:rsidRPr="006540C6">
        <w:rPr>
          <w:sz w:val="16"/>
        </w:rPr>
        <w:t>To be "substantially justified" means, of course, more than merely undeserving of sanctions for frivolousness; that is assuredly not the standard for Government litigation of which a reasonable person would approve.</w:t>
      </w:r>
      <w:proofErr w:type="gramEnd"/>
    </w:p>
    <w:p w:rsidR="00A10FBD" w:rsidRDefault="00A10FBD" w:rsidP="00A10FBD"/>
    <w:p w:rsidR="00A10FBD" w:rsidRPr="00F6718C" w:rsidRDefault="00A10FBD" w:rsidP="00A10FBD"/>
    <w:p w:rsidR="00A10FBD" w:rsidRDefault="00A10FBD" w:rsidP="00A10FBD">
      <w:pPr>
        <w:rPr>
          <w:sz w:val="16"/>
        </w:rPr>
      </w:pPr>
    </w:p>
    <w:p w:rsidR="00A10FBD" w:rsidRDefault="00A10FBD" w:rsidP="00A10FBD">
      <w:pPr>
        <w:rPr>
          <w:sz w:val="16"/>
        </w:rPr>
      </w:pPr>
    </w:p>
    <w:p w:rsidR="00A10FBD" w:rsidRDefault="00A10FBD" w:rsidP="00A10FBD">
      <w:pPr>
        <w:pStyle w:val="Heading4"/>
      </w:pPr>
      <w:r>
        <w:t>The word substantially does not mean a specific quantitative amount and means without material qualification</w:t>
      </w:r>
    </w:p>
    <w:p w:rsidR="00A10FBD" w:rsidRDefault="00A10FBD" w:rsidP="00A10FBD">
      <w:proofErr w:type="spellStart"/>
      <w:r w:rsidRPr="00AF6ED3">
        <w:rPr>
          <w:rStyle w:val="Style13ptBold"/>
        </w:rPr>
        <w:t>Srideval</w:t>
      </w:r>
      <w:proofErr w:type="spellEnd"/>
      <w:r w:rsidRPr="00AF6ED3">
        <w:rPr>
          <w:rStyle w:val="Style13ptBold"/>
        </w:rPr>
        <w:t xml:space="preserve"> 12</w:t>
      </w:r>
      <w:r>
        <w:t xml:space="preserve"> Smt. </w:t>
      </w:r>
      <w:proofErr w:type="spellStart"/>
      <w:r>
        <w:t>Prabha</w:t>
      </w:r>
      <w:proofErr w:type="spellEnd"/>
      <w:r>
        <w:t xml:space="preserve"> </w:t>
      </w:r>
      <w:proofErr w:type="spellStart"/>
      <w:r>
        <w:t>Sridevan</w:t>
      </w:r>
      <w:proofErr w:type="spellEnd"/>
      <w:r>
        <w:t xml:space="preserve"> Patents Judge Technical Member Patents Chairman Shri D.P.S </w:t>
      </w:r>
      <w:proofErr w:type="spellStart"/>
      <w:r>
        <w:t>Parmar</w:t>
      </w:r>
      <w:proofErr w:type="spellEnd"/>
      <w:r>
        <w:t xml:space="preserve"> https://www.casemine.com/judgement/in/574990d4add7b016e0f04b22</w:t>
      </w:r>
    </w:p>
    <w:p w:rsidR="00A10FBD" w:rsidRPr="00AF6ED3" w:rsidRDefault="00A10FBD" w:rsidP="00A10FBD">
      <w:pPr>
        <w:rPr>
          <w:sz w:val="16"/>
        </w:rPr>
      </w:pPr>
      <w:r w:rsidRPr="00AF6ED3">
        <w:rPr>
          <w:sz w:val="16"/>
        </w:rPr>
        <w:t xml:space="preserve">The Court begins its construction of the phrase at issue with the express language of Claim 1, which </w:t>
      </w:r>
      <w:proofErr w:type="gramStart"/>
      <w:r w:rsidRPr="00AF6ED3">
        <w:rPr>
          <w:sz w:val="16"/>
        </w:rPr>
        <w:t>provides:</w:t>
      </w:r>
      <w:proofErr w:type="gramEnd"/>
      <w:r w:rsidRPr="00AF6ED3">
        <w:rPr>
          <w:sz w:val="16"/>
        </w:rPr>
        <w:t xml:space="preserve"> "(S)-[enantiomer] substantially free of R- [enantiomer]." ('639 patent, col. 10, 11. 18-20.</w:t>
      </w:r>
      <w:proofErr w:type="gramStart"/>
      <w:r w:rsidRPr="00AF6ED3">
        <w:rPr>
          <w:sz w:val="16"/>
        </w:rPr>
        <w:t>)5</w:t>
      </w:r>
      <w:proofErr w:type="gramEnd"/>
      <w:r w:rsidRPr="00AF6ED3">
        <w:rPr>
          <w:sz w:val="16"/>
        </w:rPr>
        <w:t xml:space="preserve"> The term "substantially" is commonly used in patents. </w:t>
      </w:r>
      <w:r w:rsidRPr="00AF6ED3">
        <w:rPr>
          <w:rStyle w:val="StyleUnderline"/>
        </w:rPr>
        <w:t>"[W]</w:t>
      </w:r>
      <w:proofErr w:type="spellStart"/>
      <w:r w:rsidRPr="00AF6ED3">
        <w:rPr>
          <w:rStyle w:val="StyleUnderline"/>
        </w:rPr>
        <w:t>ords</w:t>
      </w:r>
      <w:proofErr w:type="spellEnd"/>
      <w:r w:rsidRPr="00AF6ED3">
        <w:rPr>
          <w:rStyle w:val="StyleUnderline"/>
        </w:rPr>
        <w:t xml:space="preserve"> of approximation, such as</w:t>
      </w:r>
      <w:r w:rsidRPr="00AF6ED3">
        <w:rPr>
          <w:sz w:val="16"/>
        </w:rPr>
        <w:t xml:space="preserve"> 'generally' and </w:t>
      </w:r>
      <w:r w:rsidRPr="00AF6ED3">
        <w:rPr>
          <w:rStyle w:val="StyleUnderline"/>
        </w:rPr>
        <w:t>'substantially,' are descriptive terms</w:t>
      </w:r>
      <w:r w:rsidRPr="00AF6ED3">
        <w:rPr>
          <w:sz w:val="16"/>
        </w:rPr>
        <w:t xml:space="preserve"> commonly </w:t>
      </w:r>
      <w:r w:rsidRPr="00AF6ED3">
        <w:rPr>
          <w:rStyle w:val="StyleUnderline"/>
        </w:rPr>
        <w:t>used</w:t>
      </w:r>
      <w:r w:rsidRPr="00AF6ED3">
        <w:rPr>
          <w:sz w:val="16"/>
        </w:rPr>
        <w:t xml:space="preserve"> in patent claims </w:t>
      </w:r>
      <w:r w:rsidRPr="00AF6ED3">
        <w:rPr>
          <w:rStyle w:val="Emphasis"/>
        </w:rPr>
        <w:t>to avoid a strict numerical boundary to the specified parameter</w:t>
      </w:r>
      <w:r w:rsidRPr="00AF6ED3">
        <w:rPr>
          <w:sz w:val="16"/>
        </w:rPr>
        <w:t>." Anchor Wall Sys., Inc. v. Rockwood Retaining Walls, |</w:t>
      </w:r>
      <w:proofErr w:type="spellStart"/>
      <w:proofErr w:type="gramStart"/>
      <w:r w:rsidRPr="00AF6ED3">
        <w:rPr>
          <w:sz w:val="16"/>
        </w:rPr>
        <w:t>nc</w:t>
      </w:r>
      <w:proofErr w:type="spellEnd"/>
      <w:r w:rsidRPr="00AF6ED3">
        <w:rPr>
          <w:sz w:val="16"/>
        </w:rPr>
        <w:t>.,</w:t>
      </w:r>
      <w:proofErr w:type="gramEnd"/>
      <w:r w:rsidRPr="00AF6ED3">
        <w:rPr>
          <w:sz w:val="16"/>
        </w:rPr>
        <w:t xml:space="preserve"> 340 F.3d 1298; 1310-11 (Fed. Cir. 2003) (quotation and citation omitted). To the extent </w:t>
      </w:r>
      <w:r w:rsidRPr="00AF6ED3">
        <w:rPr>
          <w:rStyle w:val="StyleUnderline"/>
        </w:rPr>
        <w:t xml:space="preserve">the term "substantially" has been interpreted to have more than one meaning, </w:t>
      </w:r>
      <w:r w:rsidRPr="00AF6ED3">
        <w:rPr>
          <w:sz w:val="16"/>
        </w:rPr>
        <w:t xml:space="preserve">the "cases recognize the dual ordinary meaning of this term as connoting a term of approximation or a term of magnitude." Deering Precision Instruments, </w:t>
      </w:r>
      <w:proofErr w:type="spellStart"/>
      <w:r w:rsidRPr="00AF6ED3">
        <w:rPr>
          <w:sz w:val="16"/>
        </w:rPr>
        <w:t>L.L.Cv</w:t>
      </w:r>
      <w:proofErr w:type="spellEnd"/>
      <w:r w:rsidRPr="00AF6ED3">
        <w:rPr>
          <w:sz w:val="16"/>
        </w:rPr>
        <w:t xml:space="preserve">. Vector Distribution Sys., </w:t>
      </w:r>
      <w:proofErr w:type="spellStart"/>
      <w:proofErr w:type="gramStart"/>
      <w:r w:rsidRPr="00AF6ED3">
        <w:rPr>
          <w:sz w:val="16"/>
        </w:rPr>
        <w:t>lnc</w:t>
      </w:r>
      <w:proofErr w:type="spellEnd"/>
      <w:r w:rsidRPr="00AF6ED3">
        <w:rPr>
          <w:sz w:val="16"/>
        </w:rPr>
        <w:t>.,</w:t>
      </w:r>
      <w:proofErr w:type="gramEnd"/>
      <w:r w:rsidRPr="00AF6ED3">
        <w:rPr>
          <w:sz w:val="16"/>
        </w:rPr>
        <w:t xml:space="preserve"> 347 F.3d 1314, 1323 (Fed. Cir. 2003); see also Ecolab, Inc. v. </w:t>
      </w:r>
      <w:proofErr w:type="spellStart"/>
      <w:r w:rsidRPr="00AF6ED3">
        <w:rPr>
          <w:sz w:val="16"/>
        </w:rPr>
        <w:t>Envirochem</w:t>
      </w:r>
      <w:proofErr w:type="spellEnd"/>
      <w:r w:rsidRPr="00AF6ED3">
        <w:rPr>
          <w:sz w:val="16"/>
        </w:rPr>
        <w:t>, |</w:t>
      </w:r>
      <w:proofErr w:type="spellStart"/>
      <w:proofErr w:type="gramStart"/>
      <w:r w:rsidRPr="00AF6ED3">
        <w:rPr>
          <w:sz w:val="16"/>
        </w:rPr>
        <w:t>nc</w:t>
      </w:r>
      <w:proofErr w:type="spellEnd"/>
      <w:r w:rsidRPr="00AF6ED3">
        <w:rPr>
          <w:sz w:val="16"/>
        </w:rPr>
        <w:t>.,</w:t>
      </w:r>
      <w:proofErr w:type="gramEnd"/>
      <w:r w:rsidRPr="00AF6ED3">
        <w:rPr>
          <w:sz w:val="16"/>
        </w:rPr>
        <w:t xml:space="preserve"> 264 F.3d 1358, 1366 (Fed. Cir. 2001) ("[O</w:t>
      </w:r>
      <w:proofErr w:type="gramStart"/>
      <w:r w:rsidRPr="00AF6ED3">
        <w:rPr>
          <w:sz w:val="16"/>
        </w:rPr>
        <w:t>]</w:t>
      </w:r>
      <w:proofErr w:type="spellStart"/>
      <w:r w:rsidRPr="00AF6ED3">
        <w:rPr>
          <w:sz w:val="16"/>
        </w:rPr>
        <w:t>rdinari</w:t>
      </w:r>
      <w:proofErr w:type="gramEnd"/>
      <w:r w:rsidRPr="00AF6ED3">
        <w:rPr>
          <w:sz w:val="16"/>
        </w:rPr>
        <w:t>|y</w:t>
      </w:r>
      <w:proofErr w:type="spellEnd"/>
      <w:r w:rsidRPr="00AF6ED3">
        <w:rPr>
          <w:sz w:val="16"/>
        </w:rPr>
        <w:t xml:space="preserve"> 'substantially' means considerable in extent, or largely but not wholly that which is specified"). Here, the claim language urges interpreting the term "substantially" within the phrase "substantially free" as a term of approximation. 6 See </w:t>
      </w:r>
      <w:proofErr w:type="spellStart"/>
      <w:r w:rsidRPr="00AF6ED3">
        <w:rPr>
          <w:sz w:val="16"/>
        </w:rPr>
        <w:t>Epcon</w:t>
      </w:r>
      <w:proofErr w:type="spellEnd"/>
      <w:r w:rsidRPr="00AF6ED3">
        <w:rPr>
          <w:sz w:val="16"/>
        </w:rPr>
        <w:t xml:space="preserve"> Gas </w:t>
      </w:r>
      <w:proofErr w:type="gramStart"/>
      <w:r w:rsidRPr="00AF6ED3">
        <w:rPr>
          <w:sz w:val="16"/>
        </w:rPr>
        <w:t>Sys.,</w:t>
      </w:r>
      <w:proofErr w:type="gramEnd"/>
      <w:r w:rsidRPr="00AF6ED3">
        <w:rPr>
          <w:sz w:val="16"/>
        </w:rPr>
        <w:t xml:space="preserve"> Inc. v. Bauer Compressors, </w:t>
      </w:r>
      <w:proofErr w:type="spellStart"/>
      <w:r w:rsidRPr="00AF6ED3">
        <w:rPr>
          <w:sz w:val="16"/>
        </w:rPr>
        <w:t>lnc</w:t>
      </w:r>
      <w:proofErr w:type="spellEnd"/>
      <w:r w:rsidRPr="00AF6ED3">
        <w:rPr>
          <w:sz w:val="16"/>
        </w:rPr>
        <w:t xml:space="preserve">., 279 F.3d 1022, 1031 (Fed. Cir. 2002) ("The phrase 'substantially constant' denotes language of approximation, while the phrase 'substantially below' signifies language of magnitude, </w:t>
      </w:r>
      <w:proofErr w:type="spellStart"/>
      <w:r w:rsidRPr="00AF6ED3">
        <w:rPr>
          <w:sz w:val="16"/>
        </w:rPr>
        <w:t>i.e</w:t>
      </w:r>
      <w:proofErr w:type="spellEnd"/>
      <w:r w:rsidRPr="00AF6ED3">
        <w:rPr>
          <w:sz w:val="16"/>
        </w:rPr>
        <w:t xml:space="preserve">, not </w:t>
      </w:r>
      <w:proofErr w:type="spellStart"/>
      <w:r w:rsidRPr="00AF6ED3">
        <w:rPr>
          <w:sz w:val="16"/>
        </w:rPr>
        <w:t>insubstantia</w:t>
      </w:r>
      <w:proofErr w:type="spellEnd"/>
      <w:r w:rsidRPr="00AF6ED3">
        <w:rPr>
          <w:sz w:val="16"/>
        </w:rPr>
        <w:t xml:space="preserve">|."); see also Deering, 347 F.3d at 1323 (noting </w:t>
      </w:r>
      <w:r w:rsidRPr="00AF6ED3">
        <w:rPr>
          <w:rStyle w:val="StyleUnderline"/>
        </w:rPr>
        <w:t>the term "substantially" has numerous definitions, including</w:t>
      </w:r>
      <w:r w:rsidRPr="00AF6ED3">
        <w:rPr>
          <w:sz w:val="16"/>
        </w:rPr>
        <w:t>, inter alia, "largely" or "essential</w:t>
      </w:r>
      <w:r>
        <w:rPr>
          <w:sz w:val="16"/>
        </w:rPr>
        <w:t>ly</w:t>
      </w:r>
      <w:r w:rsidRPr="00AF6ED3">
        <w:rPr>
          <w:sz w:val="16"/>
        </w:rPr>
        <w:t xml:space="preserve">"). That is, "substantially" </w:t>
      </w:r>
      <w:proofErr w:type="gramStart"/>
      <w:r w:rsidRPr="00AF6ED3">
        <w:rPr>
          <w:sz w:val="16"/>
        </w:rPr>
        <w:t>is used</w:t>
      </w:r>
      <w:proofErr w:type="gramEnd"/>
      <w:r w:rsidRPr="00AF6ED3">
        <w:rPr>
          <w:sz w:val="16"/>
        </w:rPr>
        <w:t xml:space="preserve"> to modify and qualify the word "free" with which the term "substantially" is associated. This interpretation is consistent with the manner in which </w:t>
      </w:r>
      <w:r w:rsidRPr="00AF6ED3">
        <w:rPr>
          <w:rStyle w:val="StyleUnderline"/>
        </w:rPr>
        <w:t xml:space="preserve">the word </w:t>
      </w:r>
      <w:proofErr w:type="gramStart"/>
      <w:r w:rsidRPr="00AF6ED3">
        <w:rPr>
          <w:rStyle w:val="StyleUnderline"/>
        </w:rPr>
        <w:t>is customarily defined</w:t>
      </w:r>
      <w:proofErr w:type="gramEnd"/>
      <w:r w:rsidRPr="00AF6ED3">
        <w:rPr>
          <w:sz w:val="16"/>
        </w:rPr>
        <w:t xml:space="preserve">. See </w:t>
      </w:r>
      <w:proofErr w:type="spellStart"/>
      <w:r w:rsidRPr="00AF6ED3">
        <w:rPr>
          <w:sz w:val="16"/>
        </w:rPr>
        <w:t>Blacks</w:t>
      </w:r>
      <w:proofErr w:type="spellEnd"/>
      <w:r w:rsidRPr="00AF6ED3">
        <w:rPr>
          <w:sz w:val="16"/>
        </w:rPr>
        <w:t xml:space="preserve"> Law Dictionary, 1428 (</w:t>
      </w:r>
      <w:proofErr w:type="gramStart"/>
      <w:r w:rsidRPr="00AF6ED3">
        <w:rPr>
          <w:sz w:val="16"/>
        </w:rPr>
        <w:t>6th</w:t>
      </w:r>
      <w:proofErr w:type="gramEnd"/>
      <w:r w:rsidRPr="00AF6ED3">
        <w:rPr>
          <w:sz w:val="16"/>
        </w:rPr>
        <w:t xml:space="preserve"> ed. 1990) (defining substantially </w:t>
      </w:r>
      <w:r w:rsidRPr="00AF6ED3">
        <w:rPr>
          <w:rStyle w:val="StyleUnderline"/>
        </w:rPr>
        <w:t xml:space="preserve">as </w:t>
      </w:r>
      <w:r w:rsidRPr="00AF6ED3">
        <w:rPr>
          <w:sz w:val="16"/>
        </w:rPr>
        <w:t xml:space="preserve">"essentially, </w:t>
      </w:r>
      <w:r w:rsidRPr="00AF6ED3">
        <w:rPr>
          <w:rStyle w:val="StyleUnderline"/>
        </w:rPr>
        <w:t>without material qualification</w:t>
      </w:r>
      <w:r w:rsidRPr="00AF6ED3">
        <w:rPr>
          <w:sz w:val="16"/>
        </w:rPr>
        <w:t>, in the main"); Webster's Encyclopedic Unabridged Dictionary 1897 (1 ed. 2001) (defining "substantial" as "of or pertaining to the essence of a thing; essential, material, or important").</w:t>
      </w:r>
    </w:p>
    <w:p w:rsidR="00A10FBD" w:rsidRDefault="00A10FBD" w:rsidP="00A10FBD"/>
    <w:p w:rsidR="00A10FBD" w:rsidRDefault="00A10FBD" w:rsidP="00A10FBD"/>
    <w:p w:rsidR="00A10FBD" w:rsidRDefault="00A10FBD" w:rsidP="00A10FBD">
      <w:pPr>
        <w:pStyle w:val="Heading4"/>
      </w:pPr>
      <w:r>
        <w:t xml:space="preserve">Courts hold that </w:t>
      </w:r>
      <w:proofErr w:type="gramStart"/>
      <w:r>
        <w:t>Substantially</w:t>
      </w:r>
      <w:proofErr w:type="gramEnd"/>
      <w:r>
        <w:t xml:space="preserve"> means somewhere between total and slight—It is not a clearly defined term</w:t>
      </w:r>
    </w:p>
    <w:p w:rsidR="00A10FBD" w:rsidRDefault="00A10FBD" w:rsidP="00A10FBD">
      <w:r w:rsidRPr="00C56197">
        <w:rPr>
          <w:rStyle w:val="Style13ptBold"/>
        </w:rPr>
        <w:t xml:space="preserve">Supreme Court of Kansas </w:t>
      </w:r>
      <w:proofErr w:type="gramStart"/>
      <w:r w:rsidRPr="00C56197">
        <w:rPr>
          <w:rStyle w:val="Style13ptBold"/>
        </w:rPr>
        <w:t>84</w:t>
      </w:r>
      <w:r>
        <w:rPr>
          <w:rStyle w:val="Style13ptBold"/>
        </w:rPr>
        <w:t xml:space="preserve">  </w:t>
      </w:r>
      <w:r>
        <w:t>State</w:t>
      </w:r>
      <w:proofErr w:type="gramEnd"/>
      <w:r>
        <w:t xml:space="preserve"> v. Rose Annotate this Case 234 Kan. 1044 (1984) 677 P.2d 1011 STATE OF KANSAS, Appellant, v. EVELYN M. ROSE, Appellee. No. 55,834 Supreme Court of Kansas. Opinion filed February 18, </w:t>
      </w:r>
      <w:proofErr w:type="gramStart"/>
      <w:r>
        <w:t>1984.,</w:t>
      </w:r>
      <w:proofErr w:type="gramEnd"/>
      <w:r>
        <w:t xml:space="preserve"> https://law.justia.com/cases/kansas/supreme-court/1984/55-834-1.html</w:t>
      </w:r>
    </w:p>
    <w:p w:rsidR="00A10FBD" w:rsidRDefault="00A10FBD" w:rsidP="00A10FBD">
      <w:r>
        <w:t>Cases from other states discussing the meaning of "substantial" or "substantially" are far too numerous to cite or discuss here. See 40 Words and Phrases, pp. 757-853, and 1983 Pocket Supp., pp. 134-205.</w:t>
      </w:r>
    </w:p>
    <w:p w:rsidR="00A10FBD" w:rsidRPr="00C56197" w:rsidRDefault="00A10FBD" w:rsidP="00A10FBD">
      <w:pPr>
        <w:rPr>
          <w:sz w:val="16"/>
        </w:rPr>
      </w:pPr>
      <w:r w:rsidRPr="00C56197">
        <w:rPr>
          <w:sz w:val="16"/>
        </w:rPr>
        <w:t xml:space="preserve">As these cases illustrate, </w:t>
      </w:r>
      <w:r w:rsidRPr="00C56197">
        <w:rPr>
          <w:rStyle w:val="StyleUnderline"/>
        </w:rPr>
        <w:t>the qualifying term "substantially</w:t>
      </w:r>
      <w:r w:rsidRPr="00C56197">
        <w:rPr>
          <w:sz w:val="16"/>
        </w:rPr>
        <w:t xml:space="preserve">," as used in K.S.A. 8-1749a, has a well-recognized and understood meaning. It </w:t>
      </w:r>
      <w:r w:rsidRPr="00C56197">
        <w:rPr>
          <w:rStyle w:val="StyleUnderline"/>
        </w:rPr>
        <w:t>is defined in Black's Law Dictionary</w:t>
      </w:r>
      <w:r w:rsidRPr="00C56197">
        <w:rPr>
          <w:sz w:val="16"/>
        </w:rPr>
        <w:t xml:space="preserve"> 1281 (</w:t>
      </w:r>
      <w:proofErr w:type="gramStart"/>
      <w:r w:rsidRPr="00C56197">
        <w:rPr>
          <w:sz w:val="16"/>
        </w:rPr>
        <w:t>5th</w:t>
      </w:r>
      <w:proofErr w:type="gramEnd"/>
      <w:r w:rsidRPr="00C56197">
        <w:rPr>
          <w:sz w:val="16"/>
        </w:rPr>
        <w:t xml:space="preserve"> ed. 1979), </w:t>
      </w:r>
      <w:r w:rsidRPr="00C56197">
        <w:rPr>
          <w:rStyle w:val="StyleUnderline"/>
        </w:rPr>
        <w:t>as "[e]</w:t>
      </w:r>
      <w:proofErr w:type="spellStart"/>
      <w:r w:rsidRPr="00C56197">
        <w:rPr>
          <w:rStyle w:val="StyleUnderline"/>
        </w:rPr>
        <w:t>ssentially</w:t>
      </w:r>
      <w:proofErr w:type="spellEnd"/>
      <w:r w:rsidRPr="00C56197">
        <w:rPr>
          <w:rStyle w:val="StyleUnderline"/>
        </w:rPr>
        <w:t>; without material qualification; in the main; in substance; materially; in a substantial manner. About, actually, competently, and essentially</w:t>
      </w:r>
      <w:r w:rsidRPr="00C56197">
        <w:rPr>
          <w:sz w:val="16"/>
        </w:rPr>
        <w:t>." "</w:t>
      </w:r>
      <w:r w:rsidRPr="00C56197">
        <w:rPr>
          <w:rStyle w:val="StyleUnderline"/>
        </w:rPr>
        <w:t xml:space="preserve">Substantial" </w:t>
      </w:r>
      <w:proofErr w:type="gramStart"/>
      <w:r w:rsidRPr="00C56197">
        <w:rPr>
          <w:rStyle w:val="StyleUnderline"/>
        </w:rPr>
        <w:t>is defined</w:t>
      </w:r>
      <w:proofErr w:type="gramEnd"/>
      <w:r w:rsidRPr="00C56197">
        <w:rPr>
          <w:rStyle w:val="StyleUnderline"/>
        </w:rPr>
        <w:t xml:space="preserve"> in the same dictionary</w:t>
      </w:r>
      <w:r w:rsidRPr="00C56197">
        <w:rPr>
          <w:sz w:val="16"/>
        </w:rPr>
        <w:t xml:space="preserve"> at 1280 </w:t>
      </w:r>
      <w:r w:rsidRPr="00C56197">
        <w:rPr>
          <w:rStyle w:val="StyleUnderline"/>
        </w:rPr>
        <w:t>as "actually existing; real; not seeming or imaginary</w:t>
      </w:r>
      <w:r w:rsidRPr="00C56197">
        <w:rPr>
          <w:sz w:val="16"/>
        </w:rPr>
        <w:t xml:space="preserve">; not illusive; solid; true; veritable .... Synonymous with material." Webster's New Collegiate Dictionary 1153 (1981) defines "substantial" in part as "being largely but not wholly that which is specified." By </w:t>
      </w:r>
      <w:proofErr w:type="gramStart"/>
      <w:r w:rsidRPr="00C56197">
        <w:rPr>
          <w:sz w:val="16"/>
        </w:rPr>
        <w:t>definition</w:t>
      </w:r>
      <w:proofErr w:type="gramEnd"/>
      <w:r w:rsidRPr="00C56197">
        <w:rPr>
          <w:sz w:val="16"/>
        </w:rPr>
        <w:t xml:space="preserve"> the term is relative and must be considered within the context of the particular fact situation; </w:t>
      </w:r>
      <w:r w:rsidRPr="00C56197">
        <w:rPr>
          <w:rStyle w:val="StyleUnderline"/>
        </w:rPr>
        <w:t>in essence it means less than totally or the whole, but more than imaginary</w:t>
      </w:r>
      <w:r w:rsidRPr="00C56197">
        <w:rPr>
          <w:sz w:val="16"/>
        </w:rPr>
        <w:t xml:space="preserve">. As such, the standard proscribed by the use of "substantially" in 8-1749a establishes with reasonable certainty what conduct is </w:t>
      </w:r>
      <w:proofErr w:type="spellStart"/>
      <w:r w:rsidRPr="00C56197">
        <w:rPr>
          <w:sz w:val="16"/>
        </w:rPr>
        <w:t>violative</w:t>
      </w:r>
      <w:proofErr w:type="spellEnd"/>
      <w:r w:rsidRPr="00C56197">
        <w:rPr>
          <w:sz w:val="16"/>
        </w:rPr>
        <w:t xml:space="preserve"> of the statute and subject to punishment. The use of "substantially" in 8-1749a is similar to the use of "material deviation" in K.S.A. 21-3405, which we held in State v. </w:t>
      </w:r>
      <w:proofErr w:type="spellStart"/>
      <w:r w:rsidRPr="00C56197">
        <w:rPr>
          <w:sz w:val="16"/>
        </w:rPr>
        <w:t>Randol</w:t>
      </w:r>
      <w:proofErr w:type="spellEnd"/>
      <w:r w:rsidRPr="00C56197">
        <w:rPr>
          <w:sz w:val="16"/>
        </w:rPr>
        <w:t xml:space="preserve"> was not unconstitutionally vague and indefinite when the standard proscribed therein is measured against the parameters of ordinary negligence on the one hand and gross and wanton negligence on the other. </w:t>
      </w:r>
      <w:proofErr w:type="gramStart"/>
      <w:r w:rsidRPr="00C56197">
        <w:rPr>
          <w:sz w:val="16"/>
        </w:rPr>
        <w:t>226</w:t>
      </w:r>
      <w:proofErr w:type="gramEnd"/>
      <w:r w:rsidRPr="00C56197">
        <w:rPr>
          <w:sz w:val="16"/>
        </w:rPr>
        <w:t xml:space="preserve"> Kan. at 355. "Substantially" is a word of general usage, commonly known and understood by the public, which provides a reasonably definite objective standard by which one reading the statute can understand and contemplate what conduct it is that the act proscribes. The statute prohibits motor vehicles from being equipped with one-way glass or other substances applied to the windows forward of or adjacent to the driver's seat, which prohibits or substantially impairs the ability to see into the motor vehicle from the outside. The gravamen of the offense is clearly the impairment of visibility into the motor vehicle from the outside. Operators and *1050 owners of vehicles are clearly and sufficiently warned they cannot install one-way glass or apply other substances to the windshield and side windows of a car or other vehicle which prevents or impairs the ability to view the inside of the vehicle from the outside. The trial court relied upon State v. Lackey, 232 Kan. 478, wherein the word "appreciable," as used in a statute regulating the disposal of salt water produced in conjunction with the drilling of oil or gas, was recognized by the court as having been defined in various ways. It was capable of meaning either considerable or slight, which are adjectives of opposite meanings, and by its very nature was vague, and therefore unconstitutional. Such is not true with </w:t>
      </w:r>
      <w:r w:rsidRPr="00C56197">
        <w:rPr>
          <w:rStyle w:val="StyleUnderline"/>
        </w:rPr>
        <w:t>the term "substantially</w:t>
      </w:r>
      <w:r w:rsidRPr="00C56197">
        <w:rPr>
          <w:sz w:val="16"/>
        </w:rPr>
        <w:t xml:space="preserve">" as used in K.S.A. 8-1749a. It </w:t>
      </w:r>
      <w:r w:rsidRPr="00C56197">
        <w:rPr>
          <w:rStyle w:val="StyleUnderline"/>
        </w:rPr>
        <w:t>defines a standard between the extremes of total and complete impairment and slight impairment</w:t>
      </w:r>
      <w:r w:rsidRPr="00C56197">
        <w:rPr>
          <w:sz w:val="16"/>
        </w:rPr>
        <w:t xml:space="preserve">, similar to the use of the phrase "material deviation" discussed in State v. </w:t>
      </w:r>
      <w:proofErr w:type="spellStart"/>
      <w:r w:rsidRPr="00C56197">
        <w:rPr>
          <w:sz w:val="16"/>
        </w:rPr>
        <w:t>Randol</w:t>
      </w:r>
      <w:proofErr w:type="spellEnd"/>
      <w:r w:rsidRPr="00C56197">
        <w:rPr>
          <w:sz w:val="16"/>
        </w:rPr>
        <w:t>, which was held not to be unconstitutionally vague.</w:t>
      </w:r>
    </w:p>
    <w:p w:rsidR="00A10FBD" w:rsidRPr="00FA53E1" w:rsidRDefault="00A10FBD" w:rsidP="00A10FBD"/>
    <w:p w:rsidR="00A10FBD" w:rsidRDefault="00A10FBD" w:rsidP="00A10FBD"/>
    <w:p w:rsidR="00A10FBD" w:rsidRPr="00A10FBD" w:rsidRDefault="00A10FBD" w:rsidP="00A10FBD"/>
    <w:p w:rsidR="00B67BFC" w:rsidRDefault="00B67BFC" w:rsidP="00B67BFC">
      <w:pPr>
        <w:pStyle w:val="Heading4"/>
      </w:pPr>
      <w:r>
        <w:t>As a legal term Substantial means large in magnitude</w:t>
      </w:r>
    </w:p>
    <w:p w:rsidR="00B67BFC" w:rsidRDefault="00B67BFC" w:rsidP="00B67BFC">
      <w:r w:rsidRPr="00290223">
        <w:rPr>
          <w:rStyle w:val="Style13ptBold"/>
        </w:rPr>
        <w:t>Rossini 98</w:t>
      </w:r>
      <w:r>
        <w:t xml:space="preserve"> Christine Rossini is a J.D. and LL.M from KU Leuven University English </w:t>
      </w:r>
      <w:proofErr w:type="gramStart"/>
      <w:r>
        <w:t>As</w:t>
      </w:r>
      <w:proofErr w:type="gramEnd"/>
      <w:r>
        <w:t xml:space="preserve"> a Legal Language, p. 224</w:t>
      </w:r>
    </w:p>
    <w:p w:rsidR="00B67BFC" w:rsidRPr="00294D9B" w:rsidRDefault="00B67BFC" w:rsidP="00B67BFC">
      <w:pPr>
        <w:rPr>
          <w:sz w:val="16"/>
        </w:rPr>
      </w:pPr>
      <w:proofErr w:type="gramStart"/>
      <w:r w:rsidRPr="00294D9B">
        <w:rPr>
          <w:sz w:val="16"/>
        </w:rPr>
        <w:t>substance</w:t>
      </w:r>
      <w:proofErr w:type="gramEnd"/>
      <w:r w:rsidRPr="00294D9B">
        <w:rPr>
          <w:sz w:val="16"/>
        </w:rPr>
        <w:t xml:space="preserve"> the essential legal value, as compared with form or procedure. Substantive law refers to that part of the </w:t>
      </w:r>
      <w:proofErr w:type="gramStart"/>
      <w:r w:rsidRPr="00294D9B">
        <w:rPr>
          <w:sz w:val="16"/>
        </w:rPr>
        <w:t>law which</w:t>
      </w:r>
      <w:proofErr w:type="gramEnd"/>
      <w:r w:rsidRPr="00294D9B">
        <w:rPr>
          <w:sz w:val="16"/>
        </w:rPr>
        <w:t xml:space="preserve"> creates and defines rights and duties, as distinguished from procedural law (in LlTlGA11ON). However, </w:t>
      </w:r>
      <w:r w:rsidRPr="00290223">
        <w:rPr>
          <w:rStyle w:val="StyleUnderline"/>
          <w:highlight w:val="yellow"/>
        </w:rPr>
        <w:t>in legal terminology the word</w:t>
      </w:r>
      <w:r>
        <w:rPr>
          <w:rStyle w:val="StyleUnderline"/>
          <w:highlight w:val="yellow"/>
        </w:rPr>
        <w:t xml:space="preserve"> </w:t>
      </w:r>
      <w:r w:rsidRPr="00290223">
        <w:rPr>
          <w:rStyle w:val="StyleUnderline"/>
          <w:highlight w:val="yellow"/>
        </w:rPr>
        <w:t>substantial,</w:t>
      </w:r>
      <w:r w:rsidRPr="00294D9B">
        <w:rPr>
          <w:sz w:val="16"/>
        </w:rPr>
        <w:t xml:space="preserve"> like the word material (see materiality in </w:t>
      </w:r>
      <w:proofErr w:type="spellStart"/>
      <w:r w:rsidRPr="00294D9B">
        <w:rPr>
          <w:sz w:val="16"/>
        </w:rPr>
        <w:t>sacunrmzs</w:t>
      </w:r>
      <w:proofErr w:type="spellEnd"/>
      <w:r w:rsidRPr="00294D9B">
        <w:rPr>
          <w:sz w:val="16"/>
        </w:rPr>
        <w:t xml:space="preserve"> and in ACCOUNTING) </w:t>
      </w:r>
      <w:r w:rsidRPr="00294D9B">
        <w:rPr>
          <w:rStyle w:val="StyleUnderline"/>
        </w:rPr>
        <w:t>is meant in the figurative sense only</w:t>
      </w:r>
      <w:r w:rsidRPr="00294D9B">
        <w:rPr>
          <w:sz w:val="16"/>
        </w:rPr>
        <w:t xml:space="preserve"> and has nothing to do with physical (three-dimensional) objects </w:t>
      </w:r>
      <w:r w:rsidRPr="00294D9B">
        <w:rPr>
          <w:rStyle w:val="StyleUnderline"/>
        </w:rPr>
        <w:t xml:space="preserve">The adjective substantial </w:t>
      </w:r>
      <w:r w:rsidRPr="00290223">
        <w:rPr>
          <w:rStyle w:val="StyleUnderline"/>
          <w:highlight w:val="yellow"/>
        </w:rPr>
        <w:t>has a meaning close to significant:</w:t>
      </w:r>
      <w:r>
        <w:rPr>
          <w:rStyle w:val="StyleUnderline"/>
          <w:highlight w:val="yellow"/>
        </w:rPr>
        <w:t xml:space="preserve"> </w:t>
      </w:r>
      <w:r w:rsidRPr="00290223">
        <w:rPr>
          <w:rStyle w:val="StyleUnderline"/>
          <w:highlight w:val="yellow"/>
        </w:rPr>
        <w:t>something that has weight or quantity</w:t>
      </w:r>
      <w:r w:rsidRPr="00294D9B">
        <w:rPr>
          <w:sz w:val="16"/>
        </w:rPr>
        <w:t xml:space="preserve">. Compare important (to import in vans). </w:t>
      </w:r>
      <w:r w:rsidRPr="00290223">
        <w:rPr>
          <w:rStyle w:val="StyleUnderline"/>
          <w:highlight w:val="yellow"/>
        </w:rPr>
        <w:t>Substantial</w:t>
      </w:r>
      <w:r>
        <w:rPr>
          <w:rStyle w:val="StyleUnderline"/>
          <w:highlight w:val="yellow"/>
        </w:rPr>
        <w:t xml:space="preserve"> </w:t>
      </w:r>
      <w:r w:rsidRPr="00290223">
        <w:rPr>
          <w:rStyle w:val="StyleUnderline"/>
          <w:highlight w:val="yellow"/>
        </w:rPr>
        <w:t xml:space="preserve">describes </w:t>
      </w:r>
      <w:proofErr w:type="gramStart"/>
      <w:r w:rsidRPr="00290223">
        <w:rPr>
          <w:rStyle w:val="StyleUnderline"/>
          <w:highlight w:val="yellow"/>
        </w:rPr>
        <w:t>something which</w:t>
      </w:r>
      <w:proofErr w:type="gramEnd"/>
      <w:r w:rsidRPr="00290223">
        <w:rPr>
          <w:rStyle w:val="StyleUnderline"/>
          <w:highlight w:val="yellow"/>
        </w:rPr>
        <w:t xml:space="preserve"> is significant because of its</w:t>
      </w:r>
      <w:r>
        <w:rPr>
          <w:rStyle w:val="StyleUnderline"/>
          <w:highlight w:val="yellow"/>
        </w:rPr>
        <w:t xml:space="preserve"> </w:t>
      </w:r>
      <w:r w:rsidRPr="00290223">
        <w:rPr>
          <w:rStyle w:val="StyleUnderline"/>
          <w:highlight w:val="yellow"/>
        </w:rPr>
        <w:t>size or magnitude.</w:t>
      </w:r>
      <w:r w:rsidRPr="00294D9B">
        <w:rPr>
          <w:sz w:val="16"/>
        </w:rPr>
        <w:t xml:space="preserve"> "The Court': decision will have a substantial effect on commercial </w:t>
      </w:r>
      <w:proofErr w:type="spellStart"/>
      <w:r w:rsidRPr="00294D9B">
        <w:rPr>
          <w:sz w:val="16"/>
        </w:rPr>
        <w:t>practicca</w:t>
      </w:r>
      <w:proofErr w:type="spellEnd"/>
      <w:r w:rsidRPr="00294D9B">
        <w:rPr>
          <w:sz w:val="16"/>
        </w:rPr>
        <w:t xml:space="preserve">" "Sub- </w:t>
      </w:r>
      <w:proofErr w:type="spellStart"/>
      <w:r w:rsidRPr="00294D9B">
        <w:rPr>
          <w:sz w:val="16"/>
        </w:rPr>
        <w:t>stantial</w:t>
      </w:r>
      <w:proofErr w:type="spellEnd"/>
      <w:r w:rsidRPr="00294D9B">
        <w:rPr>
          <w:sz w:val="16"/>
        </w:rPr>
        <w:t xml:space="preserve"> gains are expected in the company's </w:t>
      </w:r>
      <w:proofErr w:type="spellStart"/>
      <w:r w:rsidRPr="00294D9B">
        <w:rPr>
          <w:sz w:val="16"/>
        </w:rPr>
        <w:t>ptofits</w:t>
      </w:r>
      <w:proofErr w:type="spellEnd"/>
      <w:r w:rsidRPr="00294D9B">
        <w:rPr>
          <w:sz w:val="16"/>
        </w:rPr>
        <w:t xml:space="preserve"> as a result of the new process." </w:t>
      </w:r>
      <w:r w:rsidRPr="00290223">
        <w:rPr>
          <w:rStyle w:val="StyleUnderline"/>
        </w:rPr>
        <w:t>Substantial does not</w:t>
      </w:r>
      <w:r>
        <w:rPr>
          <w:rStyle w:val="StyleUnderline"/>
        </w:rPr>
        <w:t xml:space="preserve"> </w:t>
      </w:r>
      <w:r w:rsidRPr="00290223">
        <w:rPr>
          <w:rStyle w:val="StyleUnderline"/>
        </w:rPr>
        <w:t>mean tangible</w:t>
      </w:r>
      <w:r w:rsidRPr="00294D9B">
        <w:rPr>
          <w:sz w:val="16"/>
        </w:rPr>
        <w:t xml:space="preserve"> (having physical substance; m. c.</w:t>
      </w:r>
      <w:proofErr w:type="gramStart"/>
      <w:r w:rsidRPr="00294D9B">
        <w:rPr>
          <w:sz w:val="16"/>
        </w:rPr>
        <w:t>;..</w:t>
      </w:r>
      <w:proofErr w:type="gramEnd"/>
      <w:r w:rsidRPr="00294D9B">
        <w:rPr>
          <w:sz w:val="16"/>
        </w:rPr>
        <w:t xml:space="preserve"> tangible knowhow, intangible assets). Nor should it be confused with real or </w:t>
      </w:r>
      <w:proofErr w:type="gramStart"/>
      <w:r w:rsidRPr="00294D9B">
        <w:rPr>
          <w:sz w:val="16"/>
        </w:rPr>
        <w:t>actual</w:t>
      </w:r>
      <w:proofErr w:type="gramEnd"/>
      <w:r w:rsidRPr="00294D9B">
        <w:rPr>
          <w:sz w:val="16"/>
        </w:rPr>
        <w:t xml:space="preserve"> which means gen- </w:t>
      </w:r>
      <w:proofErr w:type="spellStart"/>
      <w:r w:rsidRPr="00294D9B">
        <w:rPr>
          <w:sz w:val="16"/>
        </w:rPr>
        <w:t>uine</w:t>
      </w:r>
      <w:proofErr w:type="spellEnd"/>
      <w:r w:rsidRPr="00294D9B">
        <w:rPr>
          <w:sz w:val="16"/>
        </w:rPr>
        <w:t>, the opposite of imagined or fake. Along these lines, actual means genuine in fact and should not be confused with current, which means contemporary, or present in time.</w:t>
      </w:r>
    </w:p>
    <w:p w:rsidR="00B67BFC" w:rsidRDefault="00B67BFC" w:rsidP="00B67BFC"/>
    <w:p w:rsidR="00B67BFC" w:rsidRDefault="00B67BFC" w:rsidP="00B67BFC"/>
    <w:p w:rsidR="00B67BFC" w:rsidRDefault="00B67BFC" w:rsidP="00B67BFC">
      <w:pPr>
        <w:pStyle w:val="Heading4"/>
      </w:pPr>
      <w:r>
        <w:t>Substantial reform can be imaginary not real</w:t>
      </w:r>
    </w:p>
    <w:p w:rsidR="00B67BFC" w:rsidRDefault="00B67BFC" w:rsidP="00B67BFC">
      <w:r w:rsidRPr="00290223">
        <w:rPr>
          <w:rStyle w:val="Style13ptBold"/>
        </w:rPr>
        <w:t>Rossini 98</w:t>
      </w:r>
      <w:r>
        <w:t xml:space="preserve"> Christine Rossini is a J.D. and LL.M from KU Leuven University English </w:t>
      </w:r>
      <w:proofErr w:type="gramStart"/>
      <w:r>
        <w:t>As</w:t>
      </w:r>
      <w:proofErr w:type="gramEnd"/>
      <w:r>
        <w:t xml:space="preserve"> a Legal Language, p. 224</w:t>
      </w:r>
    </w:p>
    <w:p w:rsidR="00B67BFC" w:rsidRPr="00294D9B" w:rsidRDefault="00B67BFC" w:rsidP="00B67BFC">
      <w:pPr>
        <w:rPr>
          <w:sz w:val="16"/>
        </w:rPr>
      </w:pPr>
      <w:proofErr w:type="gramStart"/>
      <w:r w:rsidRPr="00294D9B">
        <w:rPr>
          <w:sz w:val="16"/>
        </w:rPr>
        <w:t>substance</w:t>
      </w:r>
      <w:proofErr w:type="gramEnd"/>
      <w:r w:rsidRPr="00294D9B">
        <w:rPr>
          <w:sz w:val="16"/>
        </w:rPr>
        <w:t xml:space="preserve"> the essential legal value, as compared with form or procedure. Substantive law refers to that part of the </w:t>
      </w:r>
      <w:proofErr w:type="gramStart"/>
      <w:r w:rsidRPr="00294D9B">
        <w:rPr>
          <w:sz w:val="16"/>
        </w:rPr>
        <w:t>law which</w:t>
      </w:r>
      <w:proofErr w:type="gramEnd"/>
      <w:r w:rsidRPr="00294D9B">
        <w:rPr>
          <w:sz w:val="16"/>
        </w:rPr>
        <w:t xml:space="preserve"> creates and defines rights and duties, as distinguished from procedural law (in LlTlGA11ON). However, in legal terminology the word substantial, like the word material (see materiality in </w:t>
      </w:r>
      <w:proofErr w:type="spellStart"/>
      <w:r w:rsidRPr="00294D9B">
        <w:rPr>
          <w:sz w:val="16"/>
        </w:rPr>
        <w:t>sacunrmzs</w:t>
      </w:r>
      <w:proofErr w:type="spellEnd"/>
      <w:r w:rsidRPr="00294D9B">
        <w:rPr>
          <w:sz w:val="16"/>
        </w:rPr>
        <w:t xml:space="preserve"> and in ACCOUNTING) is meant in the figurative sense only and has nothing to do with </w:t>
      </w:r>
      <w:proofErr w:type="spellStart"/>
      <w:r w:rsidRPr="00294D9B">
        <w:rPr>
          <w:sz w:val="16"/>
        </w:rPr>
        <w:t>phys</w:t>
      </w:r>
      <w:proofErr w:type="spellEnd"/>
      <w:r w:rsidRPr="00294D9B">
        <w:rPr>
          <w:sz w:val="16"/>
        </w:rPr>
        <w:t xml:space="preserve">- </w:t>
      </w:r>
      <w:proofErr w:type="spellStart"/>
      <w:r w:rsidRPr="00294D9B">
        <w:rPr>
          <w:sz w:val="16"/>
        </w:rPr>
        <w:t>ical</w:t>
      </w:r>
      <w:proofErr w:type="spellEnd"/>
      <w:r w:rsidRPr="00294D9B">
        <w:rPr>
          <w:sz w:val="16"/>
        </w:rPr>
        <w:t xml:space="preserve"> (three-dimensional) objects The adjective </w:t>
      </w:r>
      <w:proofErr w:type="spellStart"/>
      <w:r w:rsidRPr="00294D9B">
        <w:rPr>
          <w:sz w:val="16"/>
        </w:rPr>
        <w:t>ub</w:t>
      </w:r>
      <w:proofErr w:type="spellEnd"/>
      <w:r w:rsidRPr="00294D9B">
        <w:rPr>
          <w:sz w:val="16"/>
        </w:rPr>
        <w:t xml:space="preserve">- </w:t>
      </w:r>
      <w:proofErr w:type="spellStart"/>
      <w:r w:rsidRPr="00294D9B">
        <w:rPr>
          <w:sz w:val="16"/>
        </w:rPr>
        <w:t>atantial</w:t>
      </w:r>
      <w:proofErr w:type="spellEnd"/>
      <w:r w:rsidRPr="00294D9B">
        <w:rPr>
          <w:sz w:val="16"/>
        </w:rPr>
        <w:t xml:space="preserve"> has a meaning close to significant: something that has weight or quantity. Compare important (to import in vans). Substantial describes </w:t>
      </w:r>
      <w:proofErr w:type="gramStart"/>
      <w:r w:rsidRPr="00294D9B">
        <w:rPr>
          <w:sz w:val="16"/>
        </w:rPr>
        <w:t>something which</w:t>
      </w:r>
      <w:proofErr w:type="gramEnd"/>
      <w:r w:rsidRPr="00294D9B">
        <w:rPr>
          <w:sz w:val="16"/>
        </w:rPr>
        <w:t xml:space="preserve"> is significant because of its size or magnitude. "The Court': decision will have a substantial effect on commercial </w:t>
      </w:r>
      <w:proofErr w:type="spellStart"/>
      <w:r w:rsidRPr="00294D9B">
        <w:rPr>
          <w:sz w:val="16"/>
        </w:rPr>
        <w:t>practicca</w:t>
      </w:r>
      <w:proofErr w:type="spellEnd"/>
      <w:r w:rsidRPr="00294D9B">
        <w:rPr>
          <w:sz w:val="16"/>
        </w:rPr>
        <w:t xml:space="preserve">" "Substantial gains are expected in the company's </w:t>
      </w:r>
      <w:proofErr w:type="spellStart"/>
      <w:r w:rsidRPr="00294D9B">
        <w:rPr>
          <w:sz w:val="16"/>
        </w:rPr>
        <w:t>ptofits</w:t>
      </w:r>
      <w:proofErr w:type="spellEnd"/>
      <w:r w:rsidRPr="00294D9B">
        <w:rPr>
          <w:sz w:val="16"/>
        </w:rPr>
        <w:t xml:space="preserve"> as a result of the new process." </w:t>
      </w:r>
      <w:r w:rsidRPr="00294D9B">
        <w:rPr>
          <w:rStyle w:val="StyleUnderline"/>
          <w:highlight w:val="yellow"/>
        </w:rPr>
        <w:t>Substantial does not mean tangible (having physical substance</w:t>
      </w:r>
      <w:r w:rsidRPr="00294D9B">
        <w:rPr>
          <w:sz w:val="16"/>
        </w:rPr>
        <w:t>; m. c.</w:t>
      </w:r>
      <w:proofErr w:type="gramStart"/>
      <w:r w:rsidRPr="00294D9B">
        <w:rPr>
          <w:sz w:val="16"/>
        </w:rPr>
        <w:t>;..</w:t>
      </w:r>
      <w:proofErr w:type="gramEnd"/>
      <w:r w:rsidRPr="00294D9B">
        <w:rPr>
          <w:sz w:val="16"/>
        </w:rPr>
        <w:t xml:space="preserve"> tangible knowhow, intangible assets). </w:t>
      </w:r>
      <w:r w:rsidRPr="00294D9B">
        <w:rPr>
          <w:rStyle w:val="StyleUnderline"/>
          <w:highlight w:val="yellow"/>
        </w:rPr>
        <w:t xml:space="preserve">Nor should it be confused with real or actual which means </w:t>
      </w:r>
      <w:r>
        <w:rPr>
          <w:rStyle w:val="StyleUnderline"/>
          <w:highlight w:val="yellow"/>
        </w:rPr>
        <w:t>gen</w:t>
      </w:r>
      <w:r w:rsidRPr="00294D9B">
        <w:rPr>
          <w:rStyle w:val="StyleUnderline"/>
          <w:highlight w:val="yellow"/>
        </w:rPr>
        <w:t>uine, the opposite of imagined</w:t>
      </w:r>
      <w:r w:rsidRPr="00294D9B">
        <w:rPr>
          <w:sz w:val="16"/>
        </w:rPr>
        <w:t xml:space="preserve"> or fake. Along these lines, actual means genuine in fact and should not be confused with current, which means contemporary, or present in time.</w:t>
      </w:r>
    </w:p>
    <w:p w:rsidR="00B67BFC" w:rsidRDefault="00B67BFC" w:rsidP="00B67BFC"/>
    <w:p w:rsidR="00B67BFC" w:rsidRDefault="00B67BFC" w:rsidP="00B67BFC">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szCs w:val="26"/>
        </w:rPr>
        <w:t>Substantial means “of considerable amount” --- not some contrived percentage</w:t>
      </w:r>
      <w:r>
        <w:rPr>
          <w:rStyle w:val="eop"/>
          <w:rFonts w:ascii="Georgia" w:hAnsi="Georgia" w:cs="Segoe UI"/>
          <w:b/>
          <w:bCs/>
          <w:sz w:val="26"/>
          <w:szCs w:val="26"/>
        </w:rPr>
        <w:t> </w:t>
      </w:r>
    </w:p>
    <w:p w:rsidR="00B67BFC" w:rsidRDefault="00B67BFC" w:rsidP="00B67BFC">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Cs w:val="26"/>
        </w:rPr>
        <w:t>Prost 4</w:t>
      </w:r>
      <w:r>
        <w:rPr>
          <w:rStyle w:val="normaltextrun"/>
          <w:rFonts w:ascii="Georgia" w:eastAsiaTheme="majorEastAsia" w:hAnsi="Georgia" w:cs="Segoe UI"/>
          <w:sz w:val="16"/>
          <w:szCs w:val="16"/>
        </w:rPr>
        <w:t> - Judge – United States Court of Appeals for the Federal Circuit</w:t>
      </w:r>
      <w:r>
        <w:rPr>
          <w:rStyle w:val="eop"/>
          <w:rFonts w:ascii="Georgia" w:hAnsi="Georgia" w:cs="Segoe UI"/>
          <w:sz w:val="16"/>
          <w:szCs w:val="16"/>
        </w:rPr>
        <w:t> </w:t>
      </w:r>
    </w:p>
    <w:p w:rsidR="00B67BFC" w:rsidRDefault="00B67BFC" w:rsidP="00B67BFC">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16"/>
          <w:szCs w:val="16"/>
        </w:rPr>
        <w:t xml:space="preserve">(“Committee </w:t>
      </w:r>
      <w:proofErr w:type="gramStart"/>
      <w:r>
        <w:rPr>
          <w:rStyle w:val="normaltextrun"/>
          <w:rFonts w:ascii="Georgia" w:eastAsiaTheme="majorEastAsia" w:hAnsi="Georgia" w:cs="Segoe UI"/>
          <w:sz w:val="16"/>
          <w:szCs w:val="16"/>
        </w:rPr>
        <w:t>For</w:t>
      </w:r>
      <w:proofErr w:type="gramEnd"/>
      <w:r>
        <w:rPr>
          <w:rStyle w:val="normaltextrun"/>
          <w:rFonts w:ascii="Georgia" w:eastAsiaTheme="majorEastAsia" w:hAnsi="Georgia" w:cs="Segoe UI"/>
          <w:sz w:val="16"/>
          <w:szCs w:val="16"/>
        </w:rPr>
        <w:t xml:space="preserve"> Fairly Traded Venezuelan Cement v. United States”, 6-18, http://www.ll.georgetown.edu/federal/judicial/fed/opinions/04opinions/04-1016.html)</w:t>
      </w:r>
      <w:r>
        <w:rPr>
          <w:rStyle w:val="eop"/>
          <w:rFonts w:ascii="Georgia" w:hAnsi="Georgia" w:cs="Segoe UI"/>
          <w:sz w:val="16"/>
          <w:szCs w:val="16"/>
        </w:rPr>
        <w:t> </w:t>
      </w:r>
    </w:p>
    <w:p w:rsidR="00B67BFC" w:rsidRDefault="00B67BFC" w:rsidP="00B67BFC">
      <w:pPr>
        <w:pStyle w:val="paragraph"/>
        <w:spacing w:before="0" w:beforeAutospacing="0" w:after="0" w:afterAutospacing="0"/>
        <w:ind w:left="285" w:right="285"/>
        <w:textAlignment w:val="baseline"/>
        <w:rPr>
          <w:rFonts w:ascii="Segoe UI" w:hAnsi="Segoe UI" w:cs="Segoe UI"/>
          <w:sz w:val="18"/>
          <w:szCs w:val="18"/>
        </w:rPr>
      </w:pPr>
      <w:proofErr w:type="gramStart"/>
      <w:r>
        <w:rPr>
          <w:rStyle w:val="normaltextrun"/>
          <w:rFonts w:eastAsiaTheme="majorEastAsia"/>
          <w:sz w:val="16"/>
          <w:szCs w:val="16"/>
        </w:rPr>
        <w:t>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w:t>
      </w:r>
      <w:proofErr w:type="gramEnd"/>
      <w:r>
        <w:rPr>
          <w:rStyle w:val="normaltextrun"/>
          <w:rFonts w:eastAsiaTheme="majorEastAsia"/>
          <w:sz w:val="16"/>
          <w:szCs w:val="16"/>
        </w:rPr>
        <w:t xml:space="preserve">  SAA at 860.  </w:t>
      </w:r>
      <w:proofErr w:type="gramStart"/>
      <w:r>
        <w:rPr>
          <w:rStyle w:val="normaltextrun"/>
          <w:rFonts w:eastAsiaTheme="majorEastAsia"/>
          <w:sz w:val="16"/>
          <w:szCs w:val="16"/>
        </w:rPr>
        <w:t>Finally</w:t>
      </w:r>
      <w:proofErr w:type="gramEnd"/>
      <w:r>
        <w:rPr>
          <w:rStyle w:val="normaltextrun"/>
          <w:rFonts w:eastAsiaTheme="majorEastAsia"/>
          <w:sz w:val="16"/>
          <w:szCs w:val="16"/>
        </w:rPr>
        <w:t>, </w:t>
      </w:r>
      <w:r>
        <w:rPr>
          <w:rStyle w:val="normaltextrun"/>
          <w:rFonts w:eastAsiaTheme="majorEastAsia"/>
          <w:sz w:val="22"/>
          <w:szCs w:val="22"/>
          <w:u w:val="single"/>
        </w:rPr>
        <w:t>the definition of the word “substantial” undercuts the</w:t>
      </w:r>
      <w:r>
        <w:rPr>
          <w:rStyle w:val="normaltextrun"/>
          <w:rFonts w:eastAsiaTheme="majorEastAsia"/>
          <w:sz w:val="16"/>
          <w:szCs w:val="16"/>
        </w:rPr>
        <w:t> CFTVC’s </w:t>
      </w:r>
      <w:r>
        <w:rPr>
          <w:rStyle w:val="normaltextrun"/>
          <w:rFonts w:eastAsiaTheme="majorEastAsia"/>
          <w:sz w:val="22"/>
          <w:szCs w:val="22"/>
          <w:u w:val="single"/>
        </w:rPr>
        <w:t>argument.  The word “substantial” generally means “considerable in amount,</w:t>
      </w:r>
      <w:r>
        <w:rPr>
          <w:rStyle w:val="normaltextrun"/>
          <w:rFonts w:ascii="Cambria" w:eastAsiaTheme="majorEastAsia" w:hAnsi="Cambria" w:cs="Segoe UI"/>
          <w:sz w:val="20"/>
          <w:szCs w:val="20"/>
          <w:u w:val="single"/>
        </w:rPr>
        <w:t> </w:t>
      </w:r>
      <w:r>
        <w:rPr>
          <w:rStyle w:val="normaltextrun"/>
          <w:rFonts w:eastAsiaTheme="majorEastAsia"/>
          <w:sz w:val="16"/>
          <w:szCs w:val="16"/>
        </w:rPr>
        <w:t>value or worth.”</w:t>
      </w:r>
      <w:proofErr w:type="gramStart"/>
      <w:r>
        <w:rPr>
          <w:rStyle w:val="normaltextrun"/>
          <w:rFonts w:eastAsiaTheme="majorEastAsia"/>
          <w:sz w:val="16"/>
          <w:szCs w:val="16"/>
        </w:rPr>
        <w:t>  Webster’s Third New International Dictionary 2280 (1993).  </w:t>
      </w:r>
      <w:r>
        <w:rPr>
          <w:rStyle w:val="normaltextrun"/>
          <w:rFonts w:eastAsiaTheme="majorEastAsia"/>
          <w:sz w:val="22"/>
          <w:szCs w:val="22"/>
          <w:u w:val="single"/>
        </w:rPr>
        <w:t>It </w:t>
      </w:r>
      <w:r>
        <w:rPr>
          <w:rStyle w:val="normaltextrun"/>
          <w:rFonts w:ascii="Georgia" w:eastAsiaTheme="majorEastAsia" w:hAnsi="Georgia" w:cs="Segoe UI"/>
          <w:b/>
          <w:bCs/>
          <w:sz w:val="22"/>
          <w:szCs w:val="22"/>
          <w:u w:val="single"/>
        </w:rPr>
        <w:t>does not imply a specific number or cut-off</w:t>
      </w:r>
      <w:r>
        <w:rPr>
          <w:rStyle w:val="normaltextrun"/>
          <w:rFonts w:ascii="MS Gothic" w:eastAsia="MS Gothic" w:hAnsi="MS Gothic" w:cs="Segoe UI" w:hint="eastAsia"/>
          <w:sz w:val="22"/>
          <w:szCs w:val="22"/>
          <w:u w:val="single"/>
        </w:rPr>
        <w:t>.</w:t>
      </w:r>
      <w:r>
        <w:rPr>
          <w:rStyle w:val="normaltextrun"/>
          <w:rFonts w:ascii="Cambria Math" w:eastAsia="MS Gothic" w:hAnsi="Cambria Math" w:cs="Cambria Math"/>
          <w:sz w:val="22"/>
          <w:szCs w:val="22"/>
          <w:u w:val="single"/>
        </w:rPr>
        <w:t> </w:t>
      </w:r>
      <w:r>
        <w:rPr>
          <w:rStyle w:val="normaltextrun"/>
          <w:rFonts w:ascii="MS Gothic" w:eastAsia="MS Gothic" w:hAnsi="MS Gothic" w:cs="Segoe UI" w:hint="eastAsia"/>
          <w:sz w:val="22"/>
          <w:szCs w:val="22"/>
          <w:u w:val="single"/>
        </w:rPr>
        <w:t> </w:t>
      </w:r>
      <w:r>
        <w:rPr>
          <w:rStyle w:val="normaltextrun"/>
          <w:rFonts w:eastAsiaTheme="majorEastAsia"/>
          <w:sz w:val="22"/>
          <w:szCs w:val="22"/>
          <w:u w:val="single"/>
        </w:rPr>
        <w:t>What may be substantial in one situation may not be in another situation. </w:t>
      </w:r>
      <w:r>
        <w:rPr>
          <w:rStyle w:val="normaltextrun"/>
          <w:rFonts w:eastAsiaTheme="majorEastAsia"/>
          <w:sz w:val="16"/>
          <w:szCs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w:t>
      </w:r>
      <w:proofErr w:type="gramEnd"/>
      <w:r>
        <w:rPr>
          <w:rStyle w:val="normaltextrun"/>
          <w:rFonts w:eastAsiaTheme="majorEastAsia"/>
          <w:sz w:val="16"/>
          <w:szCs w:val="16"/>
        </w:rPr>
        <w:t xml:space="preserve">  The Commission clearly embarked on its analysis </w:t>
      </w:r>
      <w:proofErr w:type="gramStart"/>
      <w:r>
        <w:rPr>
          <w:rStyle w:val="normaltextrun"/>
          <w:rFonts w:eastAsiaTheme="majorEastAsia"/>
          <w:sz w:val="16"/>
          <w:szCs w:val="16"/>
        </w:rPr>
        <w:t>having been given</w:t>
      </w:r>
      <w:proofErr w:type="gramEnd"/>
      <w:r>
        <w:rPr>
          <w:rStyle w:val="normaltextrun"/>
          <w:rFonts w:eastAsiaTheme="majorEastAsia"/>
          <w:sz w:val="16"/>
          <w:szCs w:val="16"/>
        </w:rPr>
        <w:t xml:space="preserve"> considerable leeway to interpret a particularly broad term.</w:t>
      </w:r>
      <w:r>
        <w:rPr>
          <w:rStyle w:val="eop"/>
          <w:sz w:val="16"/>
          <w:szCs w:val="16"/>
        </w:rPr>
        <w:t> </w:t>
      </w:r>
    </w:p>
    <w:p w:rsidR="00B67BFC" w:rsidRDefault="00B67BFC" w:rsidP="00B67BFC">
      <w:pPr>
        <w:pStyle w:val="paragraph"/>
        <w:spacing w:before="0" w:beforeAutospacing="0" w:after="0" w:afterAutospacing="0"/>
        <w:textAlignment w:val="baseline"/>
        <w:rPr>
          <w:rStyle w:val="normaltextrun"/>
          <w:rFonts w:ascii="Georgia" w:eastAsiaTheme="majorEastAsia" w:hAnsi="Georgia" w:cs="Segoe UI"/>
          <w:b/>
          <w:bCs/>
          <w:szCs w:val="26"/>
        </w:rPr>
      </w:pPr>
    </w:p>
    <w:p w:rsidR="00B67BFC" w:rsidRDefault="00B67BFC" w:rsidP="00B67BFC">
      <w:pPr>
        <w:pStyle w:val="paragraph"/>
        <w:spacing w:before="0" w:beforeAutospacing="0" w:after="0" w:afterAutospacing="0"/>
        <w:textAlignment w:val="baseline"/>
        <w:rPr>
          <w:rFonts w:ascii="Segoe UI" w:hAnsi="Segoe UI" w:cs="Segoe UI"/>
          <w:b/>
          <w:bCs/>
          <w:sz w:val="18"/>
          <w:szCs w:val="18"/>
        </w:rPr>
      </w:pPr>
      <w:r>
        <w:rPr>
          <w:rStyle w:val="normaltextrun"/>
          <w:rFonts w:ascii="Georgia" w:eastAsiaTheme="majorEastAsia" w:hAnsi="Georgia" w:cs="Segoe UI"/>
          <w:b/>
          <w:bCs/>
          <w:szCs w:val="26"/>
        </w:rPr>
        <w:t>Federal courts agree – substantially shouldn't be defined precisely to a numerical value</w:t>
      </w:r>
      <w:r>
        <w:rPr>
          <w:rStyle w:val="eop"/>
          <w:rFonts w:ascii="Georgia" w:hAnsi="Georgia" w:cs="Segoe UI"/>
          <w:b/>
          <w:bCs/>
          <w:sz w:val="26"/>
          <w:szCs w:val="26"/>
        </w:rPr>
        <w:t> </w:t>
      </w:r>
    </w:p>
    <w:p w:rsidR="00B67BFC" w:rsidRDefault="00B67BFC" w:rsidP="00B67BFC">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b/>
          <w:bCs/>
          <w:szCs w:val="26"/>
        </w:rPr>
        <w:t>Curtin 3</w:t>
      </w:r>
      <w:r>
        <w:rPr>
          <w:rStyle w:val="normaltextrun"/>
          <w:rFonts w:ascii="Georgia" w:eastAsiaTheme="majorEastAsia" w:hAnsi="Georgia" w:cs="Segoe UI"/>
          <w:sz w:val="16"/>
          <w:szCs w:val="16"/>
        </w:rPr>
        <w:t> - United States Circuit Judge of the Western District of New York</w:t>
      </w:r>
      <w:r>
        <w:rPr>
          <w:rStyle w:val="eop"/>
          <w:rFonts w:ascii="Georgia" w:hAnsi="Georgia" w:cs="Segoe UI"/>
          <w:sz w:val="16"/>
          <w:szCs w:val="16"/>
        </w:rPr>
        <w:t> </w:t>
      </w:r>
    </w:p>
    <w:p w:rsidR="00B67BFC" w:rsidRDefault="00B67BFC" w:rsidP="00B67BFC">
      <w:pPr>
        <w:pStyle w:val="paragraph"/>
        <w:spacing w:before="0" w:beforeAutospacing="0" w:after="0" w:afterAutospacing="0"/>
        <w:textAlignment w:val="baseline"/>
        <w:rPr>
          <w:rFonts w:ascii="Segoe UI" w:hAnsi="Segoe UI" w:cs="Segoe UI"/>
          <w:sz w:val="18"/>
          <w:szCs w:val="18"/>
        </w:rPr>
      </w:pPr>
      <w:r>
        <w:rPr>
          <w:rStyle w:val="normaltextrun"/>
          <w:rFonts w:ascii="Georgia" w:eastAsiaTheme="majorEastAsia" w:hAnsi="Georgia" w:cs="Segoe UI"/>
          <w:sz w:val="16"/>
          <w:szCs w:val="16"/>
        </w:rPr>
        <w:t>(Gateway Equip. Corp. v. United States, 247 F. Supp. 2d 299, Lexis)</w:t>
      </w:r>
      <w:r>
        <w:rPr>
          <w:rStyle w:val="eop"/>
          <w:rFonts w:ascii="Georgia" w:hAnsi="Georgia" w:cs="Segoe UI"/>
          <w:sz w:val="16"/>
          <w:szCs w:val="16"/>
        </w:rPr>
        <w:t> </w:t>
      </w:r>
    </w:p>
    <w:p w:rsidR="00B67BFC" w:rsidRDefault="00B67BFC" w:rsidP="00B67BFC">
      <w:pPr>
        <w:pStyle w:val="paragraph"/>
        <w:spacing w:before="0" w:beforeAutospacing="0" w:after="0" w:afterAutospacing="0"/>
        <w:ind w:left="285" w:right="285"/>
        <w:textAlignment w:val="baseline"/>
        <w:rPr>
          <w:rFonts w:ascii="Segoe UI" w:hAnsi="Segoe UI" w:cs="Segoe UI"/>
          <w:sz w:val="18"/>
          <w:szCs w:val="18"/>
        </w:rPr>
      </w:pPr>
      <w:r>
        <w:rPr>
          <w:rStyle w:val="normaltextrun"/>
          <w:rFonts w:eastAsiaTheme="majorEastAsia"/>
          <w:sz w:val="16"/>
          <w:szCs w:val="16"/>
        </w:rPr>
        <w:t>While </w:t>
      </w:r>
      <w:r>
        <w:rPr>
          <w:rStyle w:val="normaltextrun"/>
          <w:rFonts w:eastAsiaTheme="majorEastAsia"/>
          <w:sz w:val="22"/>
          <w:szCs w:val="22"/>
          <w:u w:val="single"/>
        </w:rPr>
        <w:t>the court</w:t>
      </w:r>
      <w:r>
        <w:rPr>
          <w:rStyle w:val="normaltextrun"/>
          <w:rFonts w:eastAsiaTheme="majorEastAsia"/>
          <w:sz w:val="16"/>
          <w:szCs w:val="16"/>
        </w:rPr>
        <w:t> agrees that the meanings of limitation and impairment refer to restriction and reduction, it </w:t>
      </w:r>
      <w:r>
        <w:rPr>
          <w:rStyle w:val="normaltextrun"/>
          <w:rFonts w:eastAsiaTheme="majorEastAsia"/>
          <w:b/>
          <w:bCs/>
          <w:sz w:val="16"/>
          <w:szCs w:val="16"/>
          <w:u w:val="single"/>
        </w:rPr>
        <w:t>does not agree</w:t>
      </w:r>
      <w:r>
        <w:rPr>
          <w:rStyle w:val="normaltextrun"/>
          <w:rFonts w:eastAsiaTheme="majorEastAsia"/>
          <w:sz w:val="22"/>
          <w:szCs w:val="22"/>
          <w:u w:val="single"/>
        </w:rPr>
        <w:t> with the uncited definition of "substantial" as an order of magnitude </w:t>
      </w:r>
      <w:r>
        <w:rPr>
          <w:rStyle w:val="normaltextrun"/>
          <w:rFonts w:eastAsiaTheme="majorEastAsia"/>
          <w:sz w:val="16"/>
          <w:szCs w:val="16"/>
        </w:rPr>
        <w:t>equivalent to 80 or 90 percent. </w:t>
      </w:r>
      <w:r>
        <w:rPr>
          <w:rStyle w:val="normaltextrun"/>
          <w:rFonts w:eastAsiaTheme="majorEastAsia"/>
          <w:i/>
          <w:iCs/>
          <w:sz w:val="16"/>
          <w:szCs w:val="16"/>
          <w:u w:val="single"/>
        </w:rPr>
        <w:t>Random House Unabridged Dictionary</w:t>
      </w:r>
      <w:r>
        <w:rPr>
          <w:rStyle w:val="normaltextrun"/>
          <w:rFonts w:eastAsiaTheme="majorEastAsia"/>
          <w:sz w:val="22"/>
          <w:szCs w:val="22"/>
          <w:u w:val="single"/>
        </w:rPr>
        <w:t> 1897 (</w:t>
      </w:r>
      <w:proofErr w:type="gramStart"/>
      <w:r>
        <w:rPr>
          <w:rStyle w:val="normaltextrun"/>
          <w:rFonts w:eastAsiaTheme="majorEastAsia"/>
          <w:sz w:val="22"/>
          <w:szCs w:val="22"/>
          <w:u w:val="single"/>
        </w:rPr>
        <w:t>2d</w:t>
      </w:r>
      <w:proofErr w:type="gramEnd"/>
      <w:r>
        <w:rPr>
          <w:rStyle w:val="normaltextrun"/>
          <w:rFonts w:eastAsiaTheme="majorEastAsia"/>
          <w:sz w:val="22"/>
          <w:szCs w:val="22"/>
          <w:u w:val="single"/>
        </w:rPr>
        <w:t xml:space="preserve"> ed. 1993) defines "substantial" as "of ample or considerable amount quantity, size," a much less precise definition than offered by the government</w:t>
      </w:r>
      <w:r>
        <w:rPr>
          <w:rStyle w:val="normaltextrun"/>
          <w:rFonts w:eastAsiaTheme="majorEastAsia"/>
          <w:sz w:val="16"/>
          <w:szCs w:val="16"/>
        </w:rPr>
        <w:t>. It is clear that the CB-4000 can and does transport its load over the public highway in the course of traveling to a job</w:t>
      </w:r>
      <w:proofErr w:type="gramStart"/>
      <w:r>
        <w:rPr>
          <w:rStyle w:val="normaltextrun"/>
          <w:rFonts w:eastAsiaTheme="majorEastAsia"/>
          <w:sz w:val="16"/>
          <w:szCs w:val="16"/>
        </w:rPr>
        <w:t> </w:t>
      </w:r>
      <w:r>
        <w:rPr>
          <w:rStyle w:val="normaltextrun"/>
          <w:rFonts w:eastAsiaTheme="majorEastAsia"/>
          <w:b/>
          <w:bCs/>
          <w:color w:val="000000"/>
          <w:sz w:val="16"/>
          <w:szCs w:val="16"/>
        </w:rPr>
        <w:t>[</w:t>
      </w:r>
      <w:proofErr w:type="gramEnd"/>
      <w:r>
        <w:rPr>
          <w:rStyle w:val="normaltextrun"/>
          <w:rFonts w:eastAsiaTheme="majorEastAsia"/>
          <w:b/>
          <w:bCs/>
          <w:color w:val="000000"/>
          <w:sz w:val="16"/>
          <w:szCs w:val="16"/>
        </w:rPr>
        <w:t>**33]</w:t>
      </w:r>
      <w:r>
        <w:rPr>
          <w:rStyle w:val="normaltextrun"/>
          <w:rFonts w:eastAsiaTheme="majorEastAsia"/>
          <w:sz w:val="16"/>
          <w:szCs w:val="16"/>
        </w:rPr>
        <w:t xml:space="preserve">  site. The question is whether that transportation function </w:t>
      </w:r>
      <w:proofErr w:type="gramStart"/>
      <w:r>
        <w:rPr>
          <w:rStyle w:val="normaltextrun"/>
          <w:rFonts w:eastAsiaTheme="majorEastAsia"/>
          <w:sz w:val="16"/>
          <w:szCs w:val="16"/>
        </w:rPr>
        <w:t>is substantially limited</w:t>
      </w:r>
      <w:proofErr w:type="gramEnd"/>
      <w:r>
        <w:rPr>
          <w:rStyle w:val="normaltextrun"/>
          <w:rFonts w:eastAsiaTheme="majorEastAsia"/>
          <w:sz w:val="16"/>
          <w:szCs w:val="16"/>
        </w:rPr>
        <w:t xml:space="preserve"> by its special design in the type of material it can haul, and whether there are other factors that substantially limit/ impair its use for over-the-road distance hauling.</w:t>
      </w:r>
      <w:r>
        <w:rPr>
          <w:rStyle w:val="eop"/>
          <w:sz w:val="16"/>
          <w:szCs w:val="16"/>
        </w:rPr>
        <w:t> </w:t>
      </w:r>
    </w:p>
    <w:p w:rsidR="00B67BFC" w:rsidRDefault="00B67BFC" w:rsidP="00B67BFC"/>
    <w:p w:rsidR="00B67BFC" w:rsidRDefault="00B67BFC" w:rsidP="00B67BFC">
      <w:pPr>
        <w:pStyle w:val="Heading2"/>
      </w:pPr>
      <w:r>
        <w:t>Increase</w:t>
      </w:r>
    </w:p>
    <w:p w:rsidR="00686A4D" w:rsidRPr="001E4A1C" w:rsidRDefault="00686A4D" w:rsidP="00686A4D">
      <w:pPr>
        <w:pStyle w:val="Heading3"/>
      </w:pPr>
      <w:r w:rsidRPr="001E4A1C">
        <w:t>Increase means net increase</w:t>
      </w:r>
    </w:p>
    <w:p w:rsidR="00686A4D" w:rsidRDefault="00686A4D" w:rsidP="00686A4D"/>
    <w:p w:rsidR="001D5983" w:rsidRPr="009B6470" w:rsidRDefault="001D5983" w:rsidP="001D5983">
      <w:pPr>
        <w:pStyle w:val="Heading4"/>
      </w:pPr>
      <w:r>
        <w:t>“</w:t>
      </w:r>
      <w:r w:rsidRPr="009B6470">
        <w:t>Increase</w:t>
      </w:r>
      <w:r>
        <w:t>”</w:t>
      </w:r>
      <w:r w:rsidRPr="009B6470">
        <w:t xml:space="preserve"> means a net increase</w:t>
      </w:r>
    </w:p>
    <w:p w:rsidR="001D5983" w:rsidRPr="009B6470" w:rsidRDefault="001D5983" w:rsidP="001D5983">
      <w:r w:rsidRPr="009B6470">
        <w:rPr>
          <w:rStyle w:val="Heading2Char2"/>
        </w:rPr>
        <w:t>Rogers 5</w:t>
      </w:r>
      <w:r w:rsidRPr="009B6470">
        <w:t xml:space="preserve"> (Judge</w:t>
      </w:r>
      <w:r>
        <w:t xml:space="preserve"> – New York</w:t>
      </w:r>
      <w:r w:rsidRPr="009B6470">
        <w:t xml:space="preserve">, et al., Petitioners v. </w:t>
      </w:r>
      <w:smartTag w:uri="urn:schemas-microsoft-com:office:smarttags" w:element="country-region">
        <w:r w:rsidRPr="009B6470">
          <w:t>U.S.</w:t>
        </w:r>
      </w:smartTag>
      <w:r w:rsidRPr="009B6470">
        <w:t xml:space="preserve"> Environmental Protection Agency, Respondent, NSR Manufacturers Roundtable, et al., </w:t>
      </w:r>
      <w:proofErr w:type="spellStart"/>
      <w:r w:rsidRPr="009B6470">
        <w:t>Intervenors</w:t>
      </w:r>
      <w:proofErr w:type="spellEnd"/>
      <w:r w:rsidRPr="009B6470">
        <w:t xml:space="preserve">, 2005 </w:t>
      </w:r>
      <w:smartTag w:uri="urn:schemas-microsoft-com:office:smarttags" w:element="place">
        <w:smartTag w:uri="urn:schemas-microsoft-com:office:smarttags" w:element="country-region">
          <w:r w:rsidRPr="009B6470">
            <w:t>U.S.</w:t>
          </w:r>
        </w:smartTag>
      </w:smartTag>
      <w:r w:rsidRPr="009B6470">
        <w:t xml:space="preserve"> App. LEXIS 12378, **; 60 ERC (BNA) 1791, 6/24, Lexis)</w:t>
      </w:r>
    </w:p>
    <w:p w:rsidR="001D5983" w:rsidRPr="009B6470" w:rsidRDefault="001D5983" w:rsidP="001D5983"/>
    <w:p w:rsidR="001D5983" w:rsidRPr="00C45AC7" w:rsidRDefault="001D5983" w:rsidP="001D5983">
      <w:pPr>
        <w:rPr>
          <w:sz w:val="16"/>
        </w:rPr>
      </w:pPr>
      <w:r w:rsidRPr="00C45AC7">
        <w:rPr>
          <w:sz w:val="16"/>
        </w:rPr>
        <w:t xml:space="preserve">[**48]  Statutory Interpretation. </w:t>
      </w:r>
      <w:hyperlink r:id="rId28" w:anchor="clscc16" w:history="1">
        <w:r w:rsidRPr="00C45AC7">
          <w:rPr>
            <w:sz w:val="16"/>
          </w:rPr>
          <w:t>HN16</w:t>
        </w:r>
      </w:hyperlink>
      <w:r w:rsidRPr="00C45AC7">
        <w:rPr>
          <w:sz w:val="16"/>
        </w:rPr>
        <w:t xml:space="preserve">While the CAA defines a "modification" as any physical or operational change that "increases" emissions, it is silent on how to calculate such "increases" in emissions. </w:t>
      </w:r>
      <w:hyperlink r:id="rId29" w:history="1">
        <w:r w:rsidRPr="00C45AC7">
          <w:rPr>
            <w:sz w:val="16"/>
          </w:rPr>
          <w:t>42 U.S.C. § 7411(a</w:t>
        </w:r>
        <w:proofErr w:type="gramStart"/>
        <w:r w:rsidRPr="00C45AC7">
          <w:rPr>
            <w:sz w:val="16"/>
          </w:rPr>
          <w:t>)(</w:t>
        </w:r>
        <w:proofErr w:type="gramEnd"/>
        <w:r w:rsidRPr="00C45AC7">
          <w:rPr>
            <w:sz w:val="16"/>
          </w:rPr>
          <w:t>4)</w:t>
        </w:r>
      </w:hyperlink>
      <w:r w:rsidRPr="00C45AC7">
        <w:rPr>
          <w:sz w:val="16"/>
        </w:rPr>
        <w:t xml:space="preserve">. According to government petitioners, the lack of a statutory definition does not render the term "increases" ambiguous, but merely compels the court to give the term its "ordinary meaning." See </w:t>
      </w:r>
      <w:hyperlink r:id="rId30" w:history="1">
        <w:r w:rsidRPr="00C45AC7">
          <w:rPr>
            <w:sz w:val="16"/>
          </w:rPr>
          <w:t xml:space="preserve">Engine </w:t>
        </w:r>
        <w:proofErr w:type="spellStart"/>
        <w:r w:rsidRPr="00C45AC7">
          <w:rPr>
            <w:sz w:val="16"/>
          </w:rPr>
          <w:t>Mfrs.Ass'nv.S.Coast</w:t>
        </w:r>
        <w:proofErr w:type="spellEnd"/>
        <w:r w:rsidRPr="00C45AC7">
          <w:rPr>
            <w:sz w:val="16"/>
          </w:rPr>
          <w:t xml:space="preserve"> </w:t>
        </w:r>
        <w:proofErr w:type="spellStart"/>
        <w:r w:rsidRPr="00C45AC7">
          <w:rPr>
            <w:sz w:val="16"/>
          </w:rPr>
          <w:t>AirQualityMgmt.Dist</w:t>
        </w:r>
        <w:proofErr w:type="spellEnd"/>
        <w:r w:rsidRPr="00C45AC7">
          <w:rPr>
            <w:sz w:val="16"/>
          </w:rPr>
          <w:t>., 541 U.S. 246, 124 S. Ct. 1756, 1761, 158 L. Ed. 2d 529(2004)</w:t>
        </w:r>
      </w:hyperlink>
      <w:r w:rsidRPr="00C45AC7">
        <w:rPr>
          <w:sz w:val="16"/>
        </w:rPr>
        <w:t xml:space="preserve">; </w:t>
      </w:r>
      <w:hyperlink r:id="rId31" w:history="1">
        <w:r w:rsidRPr="00C45AC7">
          <w:rPr>
            <w:sz w:val="16"/>
          </w:rPr>
          <w:t>Bluewater Network, 370 F.3d at 13</w:t>
        </w:r>
      </w:hyperlink>
      <w:r w:rsidRPr="00C45AC7">
        <w:rPr>
          <w:sz w:val="16"/>
        </w:rPr>
        <w:t xml:space="preserve">; </w:t>
      </w:r>
      <w:hyperlink r:id="rId32" w:history="1">
        <w:r w:rsidRPr="00C45AC7">
          <w:rPr>
            <w:sz w:val="16"/>
          </w:rPr>
          <w:t xml:space="preserve">Am. </w:t>
        </w:r>
        <w:proofErr w:type="spellStart"/>
        <w:r w:rsidRPr="00C45AC7">
          <w:rPr>
            <w:sz w:val="16"/>
          </w:rPr>
          <w:t>Fed'n</w:t>
        </w:r>
        <w:proofErr w:type="spellEnd"/>
        <w:r w:rsidRPr="00C45AC7">
          <w:rPr>
            <w:sz w:val="16"/>
          </w:rPr>
          <w:t xml:space="preserve"> of Gov't Employees v. Glickman, 342 U.S. App. D.C. 7, 215 F.3d 7, 10 [*23]  (D.C. Cir. 2000)</w:t>
        </w:r>
      </w:hyperlink>
      <w:r w:rsidRPr="00C45AC7">
        <w:rPr>
          <w:sz w:val="16"/>
        </w:rPr>
        <w:t xml:space="preserve">. Relying on two "real world" analogies, government petitioners contend that </w:t>
      </w:r>
      <w:r w:rsidRPr="00A23A4A">
        <w:rPr>
          <w:rStyle w:val="StyleUnderline"/>
        </w:rPr>
        <w:t xml:space="preserve">the ordinary meaning of "increases" requires the baseline to </w:t>
      </w:r>
      <w:proofErr w:type="gramStart"/>
      <w:r w:rsidRPr="00A23A4A">
        <w:rPr>
          <w:rStyle w:val="StyleUnderline"/>
        </w:rPr>
        <w:t>be calculated</w:t>
      </w:r>
      <w:proofErr w:type="gramEnd"/>
      <w:r w:rsidRPr="00A23A4A">
        <w:rPr>
          <w:rStyle w:val="StyleUnderline"/>
        </w:rPr>
        <w:t xml:space="preserve"> from a period immediately preceding the change</w:t>
      </w:r>
      <w:r w:rsidRPr="00C45AC7">
        <w:rPr>
          <w:sz w:val="16"/>
        </w:rPr>
        <w:t>. They maintain, for example, that in determining whether a high-pressure weather system "increases" the local temperature, the relevant baseline is the temperature immediately preceding the arrival of the weather system, not the temperature five or ten years ago. Similarly,  [**49]  in determining whether a new engine "increases" the value of a car, the relevant baseline is the value of the car immediately preceding the replacement of the engine, not the value of the car five or ten years ago when the engine was in perfect condition.</w:t>
      </w:r>
    </w:p>
    <w:p w:rsidR="001D5983" w:rsidRDefault="001D5983" w:rsidP="001D5983"/>
    <w:p w:rsidR="001D5983" w:rsidRPr="001B775E" w:rsidRDefault="001D5983" w:rsidP="001D5983">
      <w:pPr>
        <w:pStyle w:val="Heading4"/>
      </w:pPr>
      <w:r>
        <w:t>“</w:t>
      </w:r>
      <w:r w:rsidRPr="001B775E">
        <w:t>Increase</w:t>
      </w:r>
      <w:r>
        <w:t>”</w:t>
      </w:r>
      <w:r w:rsidRPr="001B775E">
        <w:t xml:space="preserve"> means net increase</w:t>
      </w:r>
    </w:p>
    <w:p w:rsidR="001D5983" w:rsidRPr="001B775E" w:rsidRDefault="001D5983" w:rsidP="001D5983">
      <w:pPr>
        <w:rPr>
          <w:rFonts w:ascii="Garamond" w:hAnsi="Garamond"/>
          <w:b/>
          <w:bCs/>
          <w:color w:val="0D0D0D"/>
        </w:rPr>
      </w:pPr>
      <w:r>
        <w:rPr>
          <w:rStyle w:val="Heading3Char"/>
          <w:rFonts w:eastAsia="Calibri"/>
        </w:rPr>
        <w:t xml:space="preserve">Words and Phrases </w:t>
      </w:r>
      <w:r w:rsidRPr="00A23A4A">
        <w:rPr>
          <w:rStyle w:val="Heading3Char"/>
          <w:rFonts w:eastAsia="Calibri"/>
        </w:rPr>
        <w:t>8</w:t>
      </w:r>
      <w:r w:rsidRPr="001B775E">
        <w:rPr>
          <w:rFonts w:ascii="Garamond" w:hAnsi="Garamond"/>
          <w:b/>
          <w:bCs/>
          <w:color w:val="0D0D0D"/>
        </w:rPr>
        <w:t xml:space="preserve"> </w:t>
      </w:r>
      <w:r w:rsidRPr="0048008E">
        <w:t>(v. 20a, p. 264-265)</w:t>
      </w:r>
    </w:p>
    <w:p w:rsidR="001D5983" w:rsidRPr="001B775E" w:rsidRDefault="001D5983" w:rsidP="001D5983">
      <w:pPr>
        <w:rPr>
          <w:rFonts w:ascii="Garamond" w:hAnsi="Garamond"/>
          <w:b/>
          <w:bCs/>
          <w:color w:val="0D0D0D"/>
        </w:rPr>
      </w:pPr>
    </w:p>
    <w:p w:rsidR="001D5983" w:rsidRPr="00C45AC7" w:rsidRDefault="001D5983" w:rsidP="001D5983">
      <w:pPr>
        <w:rPr>
          <w:sz w:val="16"/>
        </w:rPr>
      </w:pPr>
      <w:r w:rsidRPr="00C45AC7">
        <w:rPr>
          <w:sz w:val="16"/>
        </w:rPr>
        <w:t xml:space="preserve">Cal.App.2 Dist. 1991.  </w:t>
      </w:r>
      <w:proofErr w:type="gramStart"/>
      <w:r w:rsidRPr="001B775E">
        <w:rPr>
          <w:u w:val="single"/>
        </w:rPr>
        <w:t>Term “increase</w:t>
      </w:r>
      <w:r w:rsidRPr="00C45AC7">
        <w:rPr>
          <w:sz w:val="16"/>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B775E">
        <w:rPr>
          <w:u w:val="single"/>
        </w:rPr>
        <w:t>refers to “net increase” in power plant’s total generating capacity</w:t>
      </w:r>
      <w:r w:rsidRPr="00C45AC7">
        <w:rPr>
          <w:sz w:val="16"/>
        </w:rPr>
        <w:t xml:space="preserve">; in deciding whether there has been the requisite 50-megawatt increase as a result of new units being incorporated into a plant, </w:t>
      </w:r>
      <w:r w:rsidRPr="001B775E">
        <w:rPr>
          <w:u w:val="single"/>
        </w:rPr>
        <w:t>Energy Commission cannot ignore decreases in capacity caused by retirement or deactivation of other units at plant</w:t>
      </w:r>
      <w:r w:rsidRPr="00C45AC7">
        <w:rPr>
          <w:sz w:val="16"/>
        </w:rPr>
        <w:t>.</w:t>
      </w:r>
      <w:proofErr w:type="gramEnd"/>
      <w:r w:rsidRPr="00C45AC7">
        <w:rPr>
          <w:sz w:val="16"/>
        </w:rPr>
        <w:t xml:space="preserve">  West’s </w:t>
      </w:r>
      <w:proofErr w:type="spellStart"/>
      <w:r w:rsidRPr="00C45AC7">
        <w:rPr>
          <w:sz w:val="16"/>
        </w:rPr>
        <w:t>Ann.Cal.Pub.Res.Code</w:t>
      </w:r>
      <w:proofErr w:type="spellEnd"/>
      <w:r w:rsidRPr="00C45AC7">
        <w:rPr>
          <w:sz w:val="16"/>
        </w:rPr>
        <w:t xml:space="preserve"> § 25123.</w:t>
      </w:r>
    </w:p>
    <w:p w:rsidR="001D5983" w:rsidRDefault="001D5983" w:rsidP="001D5983"/>
    <w:p w:rsidR="001D5983" w:rsidRPr="001E4A1C" w:rsidRDefault="001D5983" w:rsidP="00686A4D"/>
    <w:p w:rsidR="00686A4D" w:rsidRPr="00605A65" w:rsidRDefault="00686A4D" w:rsidP="00686A4D">
      <w:pPr>
        <w:pStyle w:val="Heading4"/>
      </w:pPr>
      <w:r w:rsidRPr="00605A65">
        <w:t>Increase means net increase</w:t>
      </w:r>
    </w:p>
    <w:p w:rsidR="00686A4D" w:rsidRPr="001E4A1C" w:rsidRDefault="00686A4D" w:rsidP="00686A4D">
      <w:pPr>
        <w:rPr>
          <w:b/>
          <w:bCs/>
          <w:color w:val="000000"/>
        </w:rPr>
      </w:pPr>
      <w:r w:rsidRPr="001E4A1C">
        <w:rPr>
          <w:b/>
          <w:bCs/>
          <w:color w:val="000000"/>
        </w:rPr>
        <w:t xml:space="preserve">Words and Phrases, </w:t>
      </w:r>
      <w:proofErr w:type="gramStart"/>
      <w:r w:rsidRPr="001E4A1C">
        <w:rPr>
          <w:b/>
          <w:bCs/>
          <w:color w:val="000000"/>
        </w:rPr>
        <w:t xml:space="preserve">5 </w:t>
      </w:r>
      <w:r w:rsidRPr="001E4A1C">
        <w:rPr>
          <w:bCs/>
          <w:color w:val="000000"/>
        </w:rPr>
        <w:t xml:space="preserve"> (</w:t>
      </w:r>
      <w:proofErr w:type="spellStart"/>
      <w:proofErr w:type="gramEnd"/>
      <w:r w:rsidRPr="001E4A1C">
        <w:rPr>
          <w:bCs/>
          <w:color w:val="000000"/>
        </w:rPr>
        <w:t>Cummulative</w:t>
      </w:r>
      <w:proofErr w:type="spellEnd"/>
      <w:r w:rsidRPr="001E4A1C">
        <w:rPr>
          <w:bCs/>
          <w:color w:val="000000"/>
        </w:rPr>
        <w:t xml:space="preserve"> Supplementary Pamphlet, v. 20a, p.295)</w:t>
      </w:r>
    </w:p>
    <w:p w:rsidR="00686A4D" w:rsidRPr="001E4A1C" w:rsidRDefault="00686A4D" w:rsidP="00686A4D">
      <w:pPr>
        <w:rPr>
          <w:color w:val="000000"/>
        </w:rPr>
      </w:pPr>
      <w:r w:rsidRPr="001E4A1C">
        <w:rPr>
          <w:color w:val="000000"/>
        </w:rPr>
        <w:t xml:space="preserve">Cal.App.2 Dist. 1991.  </w:t>
      </w:r>
      <w:proofErr w:type="gramStart"/>
      <w:r w:rsidRPr="001E4A1C">
        <w:rPr>
          <w:color w:val="000000"/>
          <w:u w:val="single"/>
        </w:rPr>
        <w:t>Term “increase</w:t>
      </w:r>
      <w:r w:rsidRPr="001E4A1C">
        <w:rPr>
          <w:color w:val="000000"/>
        </w:rPr>
        <w:t xml:space="preserve">,” as used in statute giving the Energy Commission modification jurisdiction over any alteration, replacement, or improvement of equipment that results in “increase” of 50 megawatts or more in electric generating capacity of existing thermal power plant, </w:t>
      </w:r>
      <w:r w:rsidRPr="001E4A1C">
        <w:rPr>
          <w:color w:val="000000"/>
          <w:u w:val="single"/>
        </w:rPr>
        <w:t>refers to “net increase” in power plant’s total generating capacity</w:t>
      </w:r>
      <w:r w:rsidRPr="001E4A1C">
        <w:rPr>
          <w:color w:val="000000"/>
        </w:rPr>
        <w:t xml:space="preserve">; in deciding whether there has been the requisite 50-megawatt increase as a result of new units being incorporated into a plant, </w:t>
      </w:r>
      <w:r w:rsidRPr="001E4A1C">
        <w:rPr>
          <w:color w:val="000000"/>
          <w:u w:val="single"/>
        </w:rPr>
        <w:t>Energy Commission cannot ignore decreases in capacity caused by retirement or deactivation of other units at plant</w:t>
      </w:r>
      <w:r w:rsidRPr="001E4A1C">
        <w:rPr>
          <w:color w:val="000000"/>
        </w:rPr>
        <w:t>.</w:t>
      </w:r>
      <w:proofErr w:type="gramEnd"/>
      <w:r w:rsidRPr="001E4A1C">
        <w:rPr>
          <w:color w:val="000000"/>
        </w:rPr>
        <w:t xml:space="preserve">  West’s </w:t>
      </w:r>
      <w:proofErr w:type="spellStart"/>
      <w:r w:rsidRPr="001E4A1C">
        <w:rPr>
          <w:color w:val="000000"/>
        </w:rPr>
        <w:t>Ann.Cal.Pub.Res.Code</w:t>
      </w:r>
      <w:proofErr w:type="spellEnd"/>
      <w:r w:rsidRPr="001E4A1C">
        <w:rPr>
          <w:color w:val="000000"/>
        </w:rPr>
        <w:t xml:space="preserve"> § 25123.</w:t>
      </w:r>
    </w:p>
    <w:p w:rsidR="00686A4D" w:rsidRPr="001E4A1C" w:rsidRDefault="00686A4D" w:rsidP="00686A4D"/>
    <w:p w:rsidR="00686A4D" w:rsidRPr="00605A65" w:rsidRDefault="00686A4D" w:rsidP="00686A4D">
      <w:pPr>
        <w:pStyle w:val="Heading4"/>
      </w:pPr>
      <w:proofErr w:type="gramStart"/>
      <w:r w:rsidRPr="00605A65">
        <w:t>increase</w:t>
      </w:r>
      <w:proofErr w:type="gramEnd"/>
      <w:r w:rsidRPr="00605A65">
        <w:t xml:space="preserve"> requires evidence of the preexisting condition</w:t>
      </w:r>
    </w:p>
    <w:p w:rsidR="00686A4D" w:rsidRPr="001E4A1C" w:rsidRDefault="00686A4D" w:rsidP="00686A4D">
      <w:pPr>
        <w:widowControl w:val="0"/>
        <w:autoSpaceDE w:val="0"/>
        <w:autoSpaceDN w:val="0"/>
        <w:adjustRightInd w:val="0"/>
        <w:rPr>
          <w:color w:val="000000"/>
          <w:szCs w:val="26"/>
          <w:lang w:bidi="x-none"/>
        </w:rPr>
      </w:pPr>
      <w:r w:rsidRPr="001E4A1C">
        <w:rPr>
          <w:b/>
          <w:color w:val="000000"/>
        </w:rPr>
        <w:t xml:space="preserve">Ripple, 87 </w:t>
      </w:r>
      <w:r w:rsidRPr="001E4A1C">
        <w:rPr>
          <w:color w:val="000000"/>
        </w:rPr>
        <w:t xml:space="preserve">(Circuit Judge, </w:t>
      </w:r>
      <w:proofErr w:type="spellStart"/>
      <w:r w:rsidRPr="001E4A1C">
        <w:rPr>
          <w:color w:val="000000"/>
          <w:szCs w:val="26"/>
          <w:lang w:bidi="x-none"/>
        </w:rPr>
        <w:t>Emmlee</w:t>
      </w:r>
      <w:proofErr w:type="spellEnd"/>
      <w:r w:rsidRPr="001E4A1C">
        <w:rPr>
          <w:color w:val="000000"/>
          <w:szCs w:val="26"/>
          <w:lang w:bidi="x-none"/>
        </w:rPr>
        <w:t xml:space="preserve"> K. Cameron, Plaintiff-Appellant, v. Frances Slocum Bank &amp; Trust Company, State Automobile Insurance Association, and </w:t>
      </w:r>
      <w:proofErr w:type="spellStart"/>
      <w:r w:rsidRPr="001E4A1C">
        <w:rPr>
          <w:color w:val="000000"/>
          <w:szCs w:val="26"/>
          <w:lang w:bidi="x-none"/>
        </w:rPr>
        <w:t>Glassley</w:t>
      </w:r>
      <w:proofErr w:type="spellEnd"/>
      <w:r w:rsidRPr="001E4A1C">
        <w:rPr>
          <w:color w:val="000000"/>
          <w:szCs w:val="26"/>
          <w:lang w:bidi="x-none"/>
        </w:rPr>
        <w:t xml:space="preserve"> Agency of Whitley, Indiana, Defendants-Appellees, 824 F.2d 570; 1987 U.S. App. LEXIS 9816, 9/24, lexis)</w:t>
      </w:r>
    </w:p>
    <w:p w:rsidR="00686A4D" w:rsidRPr="001E4A1C" w:rsidRDefault="00686A4D" w:rsidP="00686A4D">
      <w:pPr>
        <w:jc w:val="both"/>
        <w:rPr>
          <w:color w:val="000000"/>
        </w:rPr>
      </w:pPr>
      <w:r w:rsidRPr="001E4A1C">
        <w:rPr>
          <w:color w:val="000000"/>
        </w:rPr>
        <w:t xml:space="preserve">Also related to the waiver issue is appellees' defense relying on a provision of the insurance policy that suspends coverage where the risk </w:t>
      </w:r>
      <w:proofErr w:type="gramStart"/>
      <w:r w:rsidRPr="001E4A1C">
        <w:rPr>
          <w:color w:val="000000"/>
        </w:rPr>
        <w:t>is increased</w:t>
      </w:r>
      <w:proofErr w:type="gramEnd"/>
      <w:r w:rsidRPr="001E4A1C">
        <w:rPr>
          <w:color w:val="000000"/>
        </w:rPr>
        <w:t xml:space="preserve"> by any means within the knowledge or control of the insured. However, </w:t>
      </w:r>
      <w:r w:rsidRPr="001E4A1C">
        <w:rPr>
          <w:color w:val="000000"/>
          <w:u w:val="single"/>
        </w:rPr>
        <w:t xml:space="preserve">the term "increase" connotes change. To show change, appellees would have been required to present evidence of the condition of the building at the time the policy </w:t>
      </w:r>
      <w:proofErr w:type="gramStart"/>
      <w:r w:rsidRPr="001E4A1C">
        <w:rPr>
          <w:color w:val="000000"/>
          <w:u w:val="single"/>
        </w:rPr>
        <w:t>was issued</w:t>
      </w:r>
      <w:proofErr w:type="gramEnd"/>
      <w:r w:rsidRPr="001E4A1C">
        <w:rPr>
          <w:color w:val="000000"/>
        </w:rPr>
        <w:t xml:space="preserve">. See </w:t>
      </w:r>
      <w:proofErr w:type="gramStart"/>
      <w:r w:rsidRPr="001E4A1C">
        <w:rPr>
          <w:color w:val="000000"/>
        </w:rPr>
        <w:t>5</w:t>
      </w:r>
      <w:proofErr w:type="gramEnd"/>
      <w:r w:rsidRPr="001E4A1C">
        <w:rPr>
          <w:color w:val="000000"/>
        </w:rPr>
        <w:t xml:space="preserve"> J. </w:t>
      </w:r>
      <w:proofErr w:type="spellStart"/>
      <w:r w:rsidRPr="001E4A1C">
        <w:rPr>
          <w:color w:val="000000"/>
        </w:rPr>
        <w:t>Appleman</w:t>
      </w:r>
      <w:proofErr w:type="spellEnd"/>
      <w:r w:rsidRPr="001E4A1C">
        <w:rPr>
          <w:color w:val="000000"/>
        </w:rPr>
        <w:t xml:space="preserve"> &amp; J. </w:t>
      </w:r>
      <w:proofErr w:type="spellStart"/>
      <w:r w:rsidRPr="001E4A1C">
        <w:rPr>
          <w:color w:val="000000"/>
        </w:rPr>
        <w:t>Appleman</w:t>
      </w:r>
      <w:proofErr w:type="spellEnd"/>
      <w:r w:rsidRPr="001E4A1C">
        <w:rPr>
          <w:color w:val="000000"/>
        </w:rPr>
        <w:t xml:space="preserve">, Insurance Law and Practice, § 2941 at 4-5 (1970). </w:t>
      </w:r>
      <w:r w:rsidRPr="001E4A1C">
        <w:rPr>
          <w:color w:val="000000"/>
          <w:u w:val="single"/>
        </w:rPr>
        <w:t xml:space="preserve">Because no such evidence </w:t>
      </w:r>
      <w:proofErr w:type="gramStart"/>
      <w:r w:rsidRPr="001E4A1C">
        <w:rPr>
          <w:color w:val="000000"/>
          <w:u w:val="single"/>
        </w:rPr>
        <w:t>was presented</w:t>
      </w:r>
      <w:proofErr w:type="gramEnd"/>
      <w:r w:rsidRPr="001E4A1C">
        <w:rPr>
          <w:color w:val="000000"/>
          <w:u w:val="single"/>
        </w:rPr>
        <w:t>, this court cannot determine</w:t>
      </w:r>
      <w:r w:rsidRPr="001E4A1C">
        <w:rPr>
          <w:color w:val="000000"/>
        </w:rPr>
        <w:t xml:space="preserve">, on this record, </w:t>
      </w:r>
      <w:r w:rsidRPr="001E4A1C">
        <w:rPr>
          <w:color w:val="000000"/>
          <w:u w:val="single"/>
        </w:rPr>
        <w:t>whether the risk has, in fact, been increased.</w:t>
      </w:r>
      <w:r w:rsidRPr="001E4A1C">
        <w:rPr>
          <w:color w:val="000000"/>
        </w:rPr>
        <w:t xml:space="preserve"> Indeed, the answer to this question may depend on Mr. </w:t>
      </w:r>
      <w:proofErr w:type="spellStart"/>
      <w:r w:rsidRPr="001E4A1C">
        <w:rPr>
          <w:color w:val="000000"/>
        </w:rPr>
        <w:t>Glassley's</w:t>
      </w:r>
      <w:proofErr w:type="spellEnd"/>
      <w:r w:rsidRPr="001E4A1C">
        <w:rPr>
          <w:color w:val="000000"/>
        </w:rPr>
        <w:t xml:space="preserve"> knowledge of the condition of the building at the time the policy was issued, see 17 J. </w:t>
      </w:r>
      <w:proofErr w:type="spellStart"/>
      <w:r w:rsidRPr="001E4A1C">
        <w:rPr>
          <w:color w:val="000000"/>
        </w:rPr>
        <w:t>Appleman</w:t>
      </w:r>
      <w:proofErr w:type="spellEnd"/>
      <w:r w:rsidRPr="001E4A1C">
        <w:rPr>
          <w:color w:val="000000"/>
        </w:rPr>
        <w:t xml:space="preserve"> &amp; J. </w:t>
      </w:r>
      <w:proofErr w:type="spellStart"/>
      <w:r w:rsidRPr="001E4A1C">
        <w:rPr>
          <w:color w:val="000000"/>
        </w:rPr>
        <w:t>Appleman</w:t>
      </w:r>
      <w:proofErr w:type="spellEnd"/>
      <w:r w:rsidRPr="001E4A1C">
        <w:rPr>
          <w:color w:val="000000"/>
        </w:rPr>
        <w:t>, Insurance Law and Practice, § 9602 at 515-16 (1981), since the fundamental issue is whether the appellees contemplated insuring the risk which incurred the loss.</w:t>
      </w:r>
    </w:p>
    <w:p w:rsidR="00686A4D" w:rsidRPr="001E4A1C" w:rsidRDefault="00686A4D" w:rsidP="00686A4D">
      <w:pPr>
        <w:jc w:val="both"/>
        <w:rPr>
          <w:color w:val="000000"/>
        </w:rPr>
      </w:pPr>
    </w:p>
    <w:p w:rsidR="00686A4D" w:rsidRPr="001E4A1C" w:rsidRDefault="00686A4D" w:rsidP="00686A4D">
      <w:pPr>
        <w:jc w:val="both"/>
        <w:rPr>
          <w:color w:val="000000"/>
        </w:rPr>
      </w:pPr>
    </w:p>
    <w:p w:rsidR="00686A4D" w:rsidRPr="001E4A1C" w:rsidRDefault="00686A4D" w:rsidP="00686A4D">
      <w:pPr>
        <w:pStyle w:val="Heading3"/>
      </w:pPr>
      <w:r w:rsidRPr="001E4A1C">
        <w:t>Increase is quantitative</w:t>
      </w:r>
    </w:p>
    <w:p w:rsidR="00686A4D" w:rsidRPr="001E4A1C" w:rsidRDefault="00686A4D" w:rsidP="00686A4D"/>
    <w:p w:rsidR="00686A4D" w:rsidRPr="00605A65" w:rsidRDefault="00686A4D" w:rsidP="00686A4D">
      <w:pPr>
        <w:pStyle w:val="Heading4"/>
      </w:pPr>
      <w:r w:rsidRPr="00605A65">
        <w:t>Increase means to become bigger or larger in number, quantity, or degree.</w:t>
      </w:r>
    </w:p>
    <w:p w:rsidR="00686A4D" w:rsidRPr="001E4A1C" w:rsidRDefault="00686A4D" w:rsidP="00686A4D">
      <w:pPr>
        <w:rPr>
          <w:color w:val="0D0D0D"/>
        </w:rPr>
      </w:pPr>
      <w:r w:rsidRPr="001E4A1C">
        <w:rPr>
          <w:b/>
          <w:color w:val="0D0D0D"/>
        </w:rPr>
        <w:t xml:space="preserve">Encarta World English Dictionary, 7 </w:t>
      </w:r>
      <w:r w:rsidRPr="001E4A1C">
        <w:rPr>
          <w:color w:val="0D0D0D"/>
        </w:rPr>
        <w:t xml:space="preserve">(“Increase”, 2007, </w:t>
      </w:r>
      <w:hyperlink r:id="rId33" w:history="1">
        <w:r w:rsidRPr="001E4A1C">
          <w:rPr>
            <w:rStyle w:val="Hyperlink"/>
            <w:color w:val="0D0D0D"/>
          </w:rPr>
          <w:t>http://encarta.msn.com/encnet/features/dictionary/DictionaryResults.aspx?refid=1861620741</w:t>
        </w:r>
      </w:hyperlink>
      <w:r w:rsidRPr="001E4A1C">
        <w:rPr>
          <w:color w:val="0D0D0D"/>
        </w:rPr>
        <w:t>)</w:t>
      </w:r>
    </w:p>
    <w:p w:rsidR="00686A4D" w:rsidRPr="001E4A1C" w:rsidRDefault="00686A4D" w:rsidP="00686A4D">
      <w:pPr>
        <w:rPr>
          <w:color w:val="0D0D0D"/>
          <w:u w:val="single"/>
        </w:rPr>
      </w:pPr>
      <w:r w:rsidRPr="001E4A1C">
        <w:rPr>
          <w:color w:val="0D0D0D"/>
          <w:u w:val="single"/>
        </w:rPr>
        <w:t>Increase</w:t>
      </w:r>
    </w:p>
    <w:p w:rsidR="00686A4D" w:rsidRPr="001E4A1C" w:rsidRDefault="00686A4D" w:rsidP="00686A4D">
      <w:pPr>
        <w:rPr>
          <w:color w:val="0D0D0D"/>
        </w:rPr>
      </w:pPr>
      <w:proofErr w:type="gramStart"/>
      <w:r w:rsidRPr="001E4A1C">
        <w:rPr>
          <w:color w:val="0D0D0D"/>
        </w:rPr>
        <w:t>transitive</w:t>
      </w:r>
      <w:proofErr w:type="gramEnd"/>
      <w:r w:rsidRPr="001E4A1C">
        <w:rPr>
          <w:color w:val="0D0D0D"/>
        </w:rPr>
        <w:t xml:space="preserve"> and intransitive verb  (past and past participle </w:t>
      </w:r>
      <w:proofErr w:type="spellStart"/>
      <w:r w:rsidRPr="001E4A1C">
        <w:rPr>
          <w:color w:val="0D0D0D"/>
        </w:rPr>
        <w:t>in·creased</w:t>
      </w:r>
      <w:proofErr w:type="spellEnd"/>
      <w:r w:rsidRPr="001E4A1C">
        <w:rPr>
          <w:color w:val="0D0D0D"/>
        </w:rPr>
        <w:t xml:space="preserve">, present participle </w:t>
      </w:r>
      <w:proofErr w:type="spellStart"/>
      <w:r w:rsidRPr="001E4A1C">
        <w:rPr>
          <w:color w:val="0D0D0D"/>
        </w:rPr>
        <w:t>in·creas·ing</w:t>
      </w:r>
      <w:proofErr w:type="spellEnd"/>
      <w:r w:rsidRPr="001E4A1C">
        <w:rPr>
          <w:color w:val="0D0D0D"/>
        </w:rPr>
        <w:t xml:space="preserve">, 3rd person present singular </w:t>
      </w:r>
      <w:proofErr w:type="spellStart"/>
      <w:r w:rsidRPr="001E4A1C">
        <w:rPr>
          <w:color w:val="0D0D0D"/>
        </w:rPr>
        <w:t>in·creas·es</w:t>
      </w:r>
      <w:proofErr w:type="spellEnd"/>
      <w:r w:rsidRPr="001E4A1C">
        <w:rPr>
          <w:color w:val="0D0D0D"/>
        </w:rPr>
        <w:t>)</w:t>
      </w:r>
    </w:p>
    <w:p w:rsidR="00686A4D" w:rsidRPr="001E4A1C" w:rsidRDefault="00686A4D" w:rsidP="00686A4D">
      <w:pPr>
        <w:rPr>
          <w:color w:val="0D0D0D"/>
        </w:rPr>
      </w:pPr>
      <w:r w:rsidRPr="001E4A1C">
        <w:rPr>
          <w:color w:val="0D0D0D"/>
        </w:rPr>
        <w:t>Definition: </w:t>
      </w:r>
    </w:p>
    <w:p w:rsidR="00686A4D" w:rsidRPr="001E4A1C" w:rsidRDefault="00686A4D" w:rsidP="00686A4D">
      <w:pPr>
        <w:rPr>
          <w:color w:val="0D0D0D"/>
          <w:u w:val="single"/>
        </w:rPr>
      </w:pPr>
      <w:proofErr w:type="gramStart"/>
      <w:r w:rsidRPr="001E4A1C">
        <w:rPr>
          <w:color w:val="0D0D0D"/>
          <w:u w:val="single"/>
        </w:rPr>
        <w:t>make</w:t>
      </w:r>
      <w:proofErr w:type="gramEnd"/>
      <w:r w:rsidRPr="001E4A1C">
        <w:rPr>
          <w:color w:val="0D0D0D"/>
          <w:u w:val="single"/>
        </w:rPr>
        <w:t xml:space="preserve"> or become larger or greate</w:t>
      </w:r>
      <w:r w:rsidRPr="001E4A1C">
        <w:rPr>
          <w:color w:val="0D0D0D"/>
        </w:rPr>
        <w:t xml:space="preserve">r: to become, or make something become, larger </w:t>
      </w:r>
      <w:r w:rsidRPr="001E4A1C">
        <w:rPr>
          <w:color w:val="0D0D0D"/>
          <w:u w:val="single"/>
        </w:rPr>
        <w:t>in number, quantity, or degree</w:t>
      </w:r>
    </w:p>
    <w:p w:rsidR="00686A4D" w:rsidRPr="001E4A1C" w:rsidRDefault="00686A4D" w:rsidP="00686A4D"/>
    <w:p w:rsidR="00686A4D" w:rsidRPr="001E4A1C" w:rsidRDefault="00686A4D" w:rsidP="00686A4D">
      <w:pPr>
        <w:pStyle w:val="Heading3"/>
      </w:pPr>
      <w:bookmarkStart w:id="0" w:name="_Toc51169843"/>
      <w:bookmarkStart w:id="1" w:name="_Toc73934157"/>
      <w:bookmarkStart w:id="2" w:name="_Toc77582554"/>
      <w:bookmarkStart w:id="3" w:name="_Toc80259823"/>
      <w:r w:rsidRPr="001E4A1C">
        <w:t>Increase Means to Make Greater</w:t>
      </w:r>
      <w:bookmarkEnd w:id="0"/>
      <w:bookmarkEnd w:id="1"/>
      <w:bookmarkEnd w:id="2"/>
      <w:bookmarkEnd w:id="3"/>
    </w:p>
    <w:p w:rsidR="00686A4D" w:rsidRPr="001E4A1C" w:rsidRDefault="00686A4D" w:rsidP="00686A4D"/>
    <w:p w:rsidR="00686A4D" w:rsidRPr="00605A65" w:rsidRDefault="00686A4D" w:rsidP="00686A4D">
      <w:pPr>
        <w:pStyle w:val="Heading4"/>
      </w:pPr>
      <w:r w:rsidRPr="00605A65">
        <w:t>Increase means to become larger or greater in quantity</w:t>
      </w:r>
    </w:p>
    <w:p w:rsidR="00686A4D" w:rsidRPr="001E4A1C" w:rsidRDefault="00686A4D" w:rsidP="00686A4D">
      <w:pPr>
        <w:rPr>
          <w:color w:val="0D0D0D"/>
        </w:rPr>
      </w:pPr>
      <w:r w:rsidRPr="001E4A1C">
        <w:rPr>
          <w:b/>
          <w:bCs/>
          <w:color w:val="0D0D0D"/>
          <w:u w:val="single"/>
        </w:rPr>
        <w:t>Encarta Online Dictionary</w:t>
      </w:r>
      <w:r w:rsidRPr="001E4A1C">
        <w:rPr>
          <w:color w:val="0D0D0D"/>
        </w:rPr>
        <w:t>. 2006.  ("Increase." &lt;http://encarta.msn.com/encnet/features/dictionary/DictionaryResults.aspx?refid=1861620741&gt;.)</w:t>
      </w:r>
    </w:p>
    <w:p w:rsidR="00686A4D" w:rsidRPr="001E4A1C" w:rsidRDefault="00686A4D" w:rsidP="00686A4D">
      <w:pPr>
        <w:rPr>
          <w:color w:val="0D0D0D"/>
        </w:rPr>
      </w:pPr>
      <w:proofErr w:type="spellStart"/>
      <w:proofErr w:type="gramStart"/>
      <w:r w:rsidRPr="001E4A1C">
        <w:rPr>
          <w:color w:val="0D0D0D"/>
          <w:u w:val="single"/>
        </w:rPr>
        <w:t>in·</w:t>
      </w:r>
      <w:proofErr w:type="gramEnd"/>
      <w:r w:rsidRPr="001E4A1C">
        <w:rPr>
          <w:color w:val="0D0D0D"/>
          <w:u w:val="single"/>
        </w:rPr>
        <w:t>crease</w:t>
      </w:r>
      <w:proofErr w:type="spellEnd"/>
      <w:r w:rsidRPr="001E4A1C">
        <w:rPr>
          <w:color w:val="0D0D0D"/>
        </w:rPr>
        <w:t xml:space="preserve"> [ in </w:t>
      </w:r>
      <w:proofErr w:type="spellStart"/>
      <w:r w:rsidRPr="001E4A1C">
        <w:rPr>
          <w:color w:val="0D0D0D"/>
        </w:rPr>
        <w:t>kr</w:t>
      </w:r>
      <w:r w:rsidRPr="001E4A1C">
        <w:rPr>
          <w:rFonts w:cs="MS Reference Sans Serif"/>
          <w:color w:val="0D0D0D"/>
        </w:rPr>
        <w:t></w:t>
      </w:r>
      <w:r w:rsidRPr="001E4A1C">
        <w:rPr>
          <w:color w:val="0D0D0D"/>
        </w:rPr>
        <w:t>ss</w:t>
      </w:r>
      <w:proofErr w:type="spellEnd"/>
      <w:r w:rsidRPr="001E4A1C">
        <w:rPr>
          <w:color w:val="0D0D0D"/>
        </w:rPr>
        <w:t xml:space="preserve"> ]</w:t>
      </w:r>
      <w:r w:rsidRPr="001E4A1C">
        <w:rPr>
          <w:color w:val="0D0D0D"/>
        </w:rPr>
        <w:br/>
        <w:t>transitive and intransitive verb  (</w:t>
      </w:r>
      <w:r w:rsidRPr="001E4A1C">
        <w:rPr>
          <w:i/>
          <w:iCs/>
          <w:color w:val="0D0D0D"/>
        </w:rPr>
        <w:t>past and past participle</w:t>
      </w:r>
      <w:r w:rsidRPr="001E4A1C">
        <w:rPr>
          <w:color w:val="0D0D0D"/>
        </w:rPr>
        <w:t xml:space="preserve"> </w:t>
      </w:r>
      <w:proofErr w:type="spellStart"/>
      <w:r w:rsidRPr="001E4A1C">
        <w:rPr>
          <w:color w:val="0D0D0D"/>
        </w:rPr>
        <w:t>in·creased</w:t>
      </w:r>
      <w:proofErr w:type="spellEnd"/>
      <w:r w:rsidRPr="001E4A1C">
        <w:rPr>
          <w:color w:val="0D0D0D"/>
        </w:rPr>
        <w:t xml:space="preserve">, </w:t>
      </w:r>
      <w:r w:rsidRPr="001E4A1C">
        <w:rPr>
          <w:i/>
          <w:iCs/>
          <w:color w:val="0D0D0D"/>
        </w:rPr>
        <w:t>present participle</w:t>
      </w:r>
      <w:r w:rsidRPr="001E4A1C">
        <w:rPr>
          <w:color w:val="0D0D0D"/>
        </w:rPr>
        <w:t xml:space="preserve"> </w:t>
      </w:r>
      <w:proofErr w:type="spellStart"/>
      <w:r w:rsidRPr="001E4A1C">
        <w:rPr>
          <w:color w:val="0D0D0D"/>
        </w:rPr>
        <w:t>in·creas·ing</w:t>
      </w:r>
      <w:proofErr w:type="spellEnd"/>
      <w:r w:rsidRPr="001E4A1C">
        <w:rPr>
          <w:color w:val="0D0D0D"/>
        </w:rPr>
        <w:t xml:space="preserve">, </w:t>
      </w:r>
      <w:r w:rsidRPr="001E4A1C">
        <w:rPr>
          <w:i/>
          <w:iCs/>
          <w:color w:val="0D0D0D"/>
        </w:rPr>
        <w:t>3rd person present singular</w:t>
      </w:r>
      <w:r w:rsidRPr="001E4A1C">
        <w:rPr>
          <w:color w:val="0D0D0D"/>
        </w:rPr>
        <w:t xml:space="preserve"> </w:t>
      </w:r>
      <w:proofErr w:type="spellStart"/>
      <w:r w:rsidRPr="001E4A1C">
        <w:rPr>
          <w:color w:val="0D0D0D"/>
        </w:rPr>
        <w:t>in·creas·es</w:t>
      </w:r>
      <w:proofErr w:type="spellEnd"/>
      <w:r w:rsidRPr="001E4A1C">
        <w:rPr>
          <w:color w:val="0D0D0D"/>
        </w:rPr>
        <w:t>)Definition</w:t>
      </w:r>
      <w:r w:rsidRPr="001E4A1C">
        <w:rPr>
          <w:b/>
          <w:bCs/>
          <w:color w:val="0D0D0D"/>
        </w:rPr>
        <w:t>: make or become larger or greater: </w:t>
      </w:r>
      <w:r w:rsidRPr="001E4A1C">
        <w:rPr>
          <w:b/>
          <w:bCs/>
          <w:color w:val="0D0D0D"/>
          <w:u w:val="single"/>
        </w:rPr>
        <w:t>to become, or make something become, larger in number, quantity, or degree</w:t>
      </w:r>
      <w:r w:rsidRPr="001E4A1C">
        <w:rPr>
          <w:color w:val="0D0D0D"/>
          <w:u w:val="single"/>
        </w:rPr>
        <w:br/>
      </w:r>
      <w:r w:rsidRPr="001E4A1C">
        <w:rPr>
          <w:color w:val="0D0D0D"/>
        </w:rPr>
        <w:t>noun  (</w:t>
      </w:r>
      <w:r w:rsidRPr="001E4A1C">
        <w:rPr>
          <w:i/>
          <w:iCs/>
          <w:color w:val="0D0D0D"/>
        </w:rPr>
        <w:t>plural</w:t>
      </w:r>
      <w:r w:rsidRPr="001E4A1C">
        <w:rPr>
          <w:color w:val="0D0D0D"/>
        </w:rPr>
        <w:t xml:space="preserve"> </w:t>
      </w:r>
      <w:proofErr w:type="spellStart"/>
      <w:r w:rsidRPr="001E4A1C">
        <w:rPr>
          <w:color w:val="0D0D0D"/>
        </w:rPr>
        <w:t>in·creas·es</w:t>
      </w:r>
      <w:proofErr w:type="spellEnd"/>
      <w:r w:rsidRPr="001E4A1C">
        <w:rPr>
          <w:color w:val="0D0D0D"/>
        </w:rPr>
        <w:t>)</w:t>
      </w:r>
    </w:p>
    <w:p w:rsidR="00686A4D" w:rsidRPr="00605A65" w:rsidRDefault="00686A4D" w:rsidP="00686A4D"/>
    <w:p w:rsidR="00686A4D" w:rsidRPr="00605A65" w:rsidRDefault="00686A4D" w:rsidP="00686A4D">
      <w:pPr>
        <w:pStyle w:val="Heading4"/>
      </w:pPr>
      <w:r w:rsidRPr="00605A65">
        <w:t xml:space="preserve">Increase does not mean to decrease </w:t>
      </w:r>
    </w:p>
    <w:p w:rsidR="00686A4D" w:rsidRPr="00605A65" w:rsidRDefault="00686A4D" w:rsidP="00686A4D">
      <w:pPr>
        <w:rPr>
          <w:color w:val="0D0D0D"/>
        </w:rPr>
      </w:pPr>
      <w:proofErr w:type="spellStart"/>
      <w:r w:rsidRPr="001E4A1C">
        <w:rPr>
          <w:b/>
          <w:color w:val="0D0D0D"/>
          <w:u w:val="single"/>
        </w:rPr>
        <w:t>Websters</w:t>
      </w:r>
      <w:proofErr w:type="spellEnd"/>
      <w:r w:rsidRPr="001E4A1C">
        <w:rPr>
          <w:b/>
          <w:color w:val="0D0D0D"/>
          <w:u w:val="single"/>
        </w:rPr>
        <w:t xml:space="preserve"> Dictionary</w:t>
      </w:r>
      <w:r w:rsidRPr="001E4A1C">
        <w:rPr>
          <w:b/>
          <w:color w:val="0D0D0D"/>
        </w:rPr>
        <w:t xml:space="preserve">. </w:t>
      </w:r>
      <w:proofErr w:type="gramStart"/>
      <w:r w:rsidRPr="001E4A1C">
        <w:rPr>
          <w:b/>
          <w:color w:val="0D0D0D"/>
        </w:rPr>
        <w:t>1913</w:t>
      </w:r>
      <w:proofErr w:type="gramEnd"/>
      <w:r w:rsidRPr="001E4A1C">
        <w:rPr>
          <w:color w:val="0D0D0D"/>
        </w:rPr>
        <w:t xml:space="preserve"> ("Increase." &lt;http://machaut.uchicago.edu/cgi-bin/WEBSTER.sh?WORD=increase&gt;.)</w:t>
      </w:r>
    </w:p>
    <w:p w:rsidR="00686A4D" w:rsidRPr="001E4A1C" w:rsidRDefault="00686A4D" w:rsidP="00686A4D">
      <w:pPr>
        <w:rPr>
          <w:color w:val="0D0D0D"/>
          <w:u w:val="single"/>
        </w:rPr>
      </w:pPr>
      <w:r w:rsidRPr="001E4A1C">
        <w:rPr>
          <w:b/>
          <w:color w:val="0D0D0D"/>
          <w:szCs w:val="32"/>
        </w:rPr>
        <w:t>In*crease"</w:t>
      </w:r>
      <w:r w:rsidRPr="001E4A1C">
        <w:rPr>
          <w:color w:val="0D0D0D"/>
          <w:szCs w:val="32"/>
        </w:rPr>
        <w:t xml:space="preserve"> </w:t>
      </w:r>
      <w:r w:rsidRPr="001E4A1C">
        <w:rPr>
          <w:color w:val="0D0D0D"/>
          <w:szCs w:val="26"/>
        </w:rPr>
        <w:t>(?)</w:t>
      </w:r>
      <w:r w:rsidRPr="001E4A1C">
        <w:rPr>
          <w:color w:val="0D0D0D"/>
          <w:szCs w:val="32"/>
        </w:rPr>
        <w:t xml:space="preserve">, </w:t>
      </w:r>
      <w:r w:rsidRPr="001E4A1C">
        <w:rPr>
          <w:color w:val="0D0D0D"/>
          <w:szCs w:val="26"/>
        </w:rPr>
        <w:t xml:space="preserve">v. </w:t>
      </w:r>
      <w:proofErr w:type="spellStart"/>
      <w:r w:rsidRPr="001E4A1C">
        <w:rPr>
          <w:color w:val="0D0D0D"/>
          <w:szCs w:val="26"/>
        </w:rPr>
        <w:t>i</w:t>
      </w:r>
      <w:proofErr w:type="spellEnd"/>
      <w:r w:rsidRPr="001E4A1C">
        <w:rPr>
          <w:color w:val="0D0D0D"/>
          <w:szCs w:val="26"/>
        </w:rPr>
        <w:t>.</w:t>
      </w:r>
    </w:p>
    <w:p w:rsidR="00686A4D" w:rsidRPr="001E4A1C" w:rsidRDefault="00686A4D" w:rsidP="00686A4D">
      <w:pPr>
        <w:rPr>
          <w:color w:val="0D0D0D"/>
          <w:u w:val="single"/>
        </w:rPr>
      </w:pPr>
      <w:r w:rsidRPr="001E4A1C">
        <w:rPr>
          <w:color w:val="0D0D0D"/>
          <w:u w:val="single"/>
        </w:rPr>
        <w:t>To become greater or more in size, quantity, number</w:t>
      </w:r>
      <w:r w:rsidRPr="001E4A1C">
        <w:rPr>
          <w:color w:val="0D0D0D"/>
        </w:rPr>
        <w:t xml:space="preserve">, degree, value, intensity, power, authority, reputation, wealth; to grow; to augment; to advance; </w:t>
      </w:r>
      <w:r w:rsidRPr="001E4A1C">
        <w:rPr>
          <w:color w:val="0D0D0D"/>
          <w:u w:val="single"/>
        </w:rPr>
        <w:t xml:space="preserve">-- opposed to </w:t>
      </w:r>
      <w:r w:rsidRPr="001E4A1C">
        <w:rPr>
          <w:i/>
          <w:iCs/>
          <w:color w:val="0D0D0D"/>
          <w:u w:val="single"/>
        </w:rPr>
        <w:t>decrease</w:t>
      </w:r>
      <w:r w:rsidRPr="001E4A1C">
        <w:rPr>
          <w:color w:val="0D0D0D"/>
          <w:u w:val="single"/>
        </w:rPr>
        <w:t xml:space="preserve">. </w:t>
      </w:r>
    </w:p>
    <w:p w:rsidR="00686A4D" w:rsidRPr="001E4A1C" w:rsidRDefault="00686A4D" w:rsidP="00686A4D">
      <w:pPr>
        <w:rPr>
          <w:color w:val="0D0D0D"/>
        </w:rPr>
      </w:pPr>
    </w:p>
    <w:p w:rsidR="00686A4D" w:rsidRPr="00605A65" w:rsidRDefault="00686A4D" w:rsidP="00686A4D">
      <w:pPr>
        <w:pStyle w:val="Heading4"/>
      </w:pPr>
      <w:r w:rsidRPr="00605A65">
        <w:t>Increase is the opposite of decrease.</w:t>
      </w:r>
    </w:p>
    <w:p w:rsidR="00686A4D" w:rsidRPr="001E4A1C" w:rsidRDefault="00686A4D" w:rsidP="00686A4D">
      <w:pPr>
        <w:rPr>
          <w:color w:val="0D0D0D"/>
        </w:rPr>
      </w:pPr>
      <w:r w:rsidRPr="001E4A1C">
        <w:rPr>
          <w:b/>
          <w:color w:val="0D0D0D"/>
        </w:rPr>
        <w:t xml:space="preserve">Cambridge Dictionary, 8 </w:t>
      </w:r>
      <w:r w:rsidRPr="001E4A1C">
        <w:rPr>
          <w:color w:val="0D0D0D"/>
        </w:rPr>
        <w:t>(“increase”, 2008, http://dictionary.cambridge.org/define.asp?key=increase*1+0&amp;dict=A)</w:t>
      </w:r>
    </w:p>
    <w:p w:rsidR="00686A4D" w:rsidRPr="001E4A1C" w:rsidRDefault="00686A4D" w:rsidP="00686A4D">
      <w:pPr>
        <w:rPr>
          <w:color w:val="0D0D0D"/>
          <w:u w:val="single"/>
        </w:rPr>
      </w:pPr>
      <w:proofErr w:type="gramStart"/>
      <w:r w:rsidRPr="001E4A1C">
        <w:rPr>
          <w:color w:val="0D0D0D"/>
          <w:u w:val="single"/>
        </w:rPr>
        <w:t>increase</w:t>
      </w:r>
      <w:proofErr w:type="gramEnd"/>
    </w:p>
    <w:p w:rsidR="00686A4D" w:rsidRPr="001E4A1C" w:rsidRDefault="00686A4D" w:rsidP="00686A4D">
      <w:pPr>
        <w:rPr>
          <w:color w:val="0D0D0D"/>
        </w:rPr>
      </w:pPr>
      <w:hyperlink r:id="rId34" w:history="1">
        <w:r w:rsidRPr="001E4A1C">
          <w:rPr>
            <w:color w:val="0D0D0D"/>
          </w:rPr>
          <w:t>[Show phonetics]</w:t>
        </w:r>
      </w:hyperlink>
    </w:p>
    <w:p w:rsidR="00686A4D" w:rsidRPr="001E4A1C" w:rsidRDefault="00686A4D" w:rsidP="00686A4D">
      <w:pPr>
        <w:rPr>
          <w:color w:val="0D0D0D"/>
        </w:rPr>
      </w:pPr>
      <w:proofErr w:type="gramStart"/>
      <w:r w:rsidRPr="001E4A1C">
        <w:rPr>
          <w:color w:val="0D0D0D"/>
        </w:rPr>
        <w:t>verb</w:t>
      </w:r>
      <w:proofErr w:type="gramEnd"/>
      <w:r w:rsidRPr="001E4A1C">
        <w:rPr>
          <w:color w:val="0D0D0D"/>
        </w:rPr>
        <w:t> [I/T] </w:t>
      </w:r>
    </w:p>
    <w:p w:rsidR="00686A4D" w:rsidRPr="001E4A1C" w:rsidRDefault="00686A4D" w:rsidP="00686A4D">
      <w:pPr>
        <w:rPr>
          <w:color w:val="0D0D0D"/>
        </w:rPr>
      </w:pPr>
      <w:proofErr w:type="gramStart"/>
      <w:r w:rsidRPr="001E4A1C">
        <w:rPr>
          <w:color w:val="0D0D0D"/>
          <w:u w:val="single"/>
        </w:rPr>
        <w:t>to</w:t>
      </w:r>
      <w:proofErr w:type="gramEnd"/>
      <w:r w:rsidRPr="001E4A1C">
        <w:rPr>
          <w:color w:val="0D0D0D"/>
        </w:rPr>
        <w:t xml:space="preserve"> become or </w:t>
      </w:r>
      <w:r w:rsidRPr="001E4A1C">
        <w:rPr>
          <w:color w:val="0D0D0D"/>
          <w:u w:val="single"/>
        </w:rPr>
        <w:t>make</w:t>
      </w:r>
      <w:r w:rsidRPr="001E4A1C">
        <w:rPr>
          <w:color w:val="0D0D0D"/>
        </w:rPr>
        <w:t xml:space="preserve"> (something) larger or </w:t>
      </w:r>
      <w:r w:rsidRPr="001E4A1C">
        <w:rPr>
          <w:color w:val="0D0D0D"/>
          <w:u w:val="single"/>
        </w:rPr>
        <w:t>greater</w:t>
      </w:r>
      <w:r w:rsidRPr="001E4A1C">
        <w:rPr>
          <w:color w:val="0D0D0D"/>
        </w:rPr>
        <w:t xml:space="preserve"> </w:t>
      </w:r>
    </w:p>
    <w:p w:rsidR="00686A4D" w:rsidRPr="001E4A1C" w:rsidRDefault="00686A4D" w:rsidP="00686A4D">
      <w:pPr>
        <w:rPr>
          <w:color w:val="0D0D0D"/>
        </w:rPr>
      </w:pPr>
      <w:r w:rsidRPr="001E4A1C">
        <w:rPr>
          <w:color w:val="0D0D0D"/>
          <w:u w:val="single"/>
        </w:rPr>
        <w:t xml:space="preserve">The opposite of increase is </w:t>
      </w:r>
      <w:hyperlink r:id="rId35" w:history="1">
        <w:r w:rsidRPr="001E4A1C">
          <w:rPr>
            <w:color w:val="0D0D0D"/>
            <w:u w:val="single"/>
          </w:rPr>
          <w:t>decrease</w:t>
        </w:r>
      </w:hyperlink>
      <w:r w:rsidRPr="001E4A1C">
        <w:rPr>
          <w:color w:val="0D0D0D"/>
        </w:rPr>
        <w:t>. </w:t>
      </w:r>
    </w:p>
    <w:p w:rsidR="00686A4D" w:rsidRDefault="00686A4D" w:rsidP="00686A4D"/>
    <w:p w:rsidR="001D5983" w:rsidRDefault="001D5983" w:rsidP="001D5983">
      <w:pPr>
        <w:pStyle w:val="Heading3"/>
      </w:pPr>
      <w:r>
        <w:t>Extend duration</w:t>
      </w:r>
    </w:p>
    <w:p w:rsidR="001D5983" w:rsidRDefault="001D5983" w:rsidP="001D5983"/>
    <w:p w:rsidR="001D5983" w:rsidRPr="00AF3B60" w:rsidRDefault="001D5983" w:rsidP="001D5983">
      <w:pPr>
        <w:pStyle w:val="Heading4"/>
      </w:pPr>
      <w:r>
        <w:t>“</w:t>
      </w:r>
      <w:r w:rsidRPr="00AF3B60">
        <w:t>Increase</w:t>
      </w:r>
      <w:r>
        <w:t>”</w:t>
      </w:r>
      <w:r w:rsidRPr="00AF3B60">
        <w:t xml:space="preserve"> includes an extension of duration</w:t>
      </w:r>
    </w:p>
    <w:p w:rsidR="001D5983" w:rsidRPr="00AF3B60" w:rsidRDefault="001D5983" w:rsidP="001D5983">
      <w:pPr>
        <w:rPr>
          <w:color w:val="000000"/>
        </w:rPr>
      </w:pPr>
      <w:r>
        <w:rPr>
          <w:b/>
          <w:color w:val="000000"/>
        </w:rPr>
        <w:t xml:space="preserve">Word and Phrases </w:t>
      </w:r>
      <w:r w:rsidRPr="00AF3B60">
        <w:rPr>
          <w:b/>
          <w:color w:val="000000"/>
        </w:rPr>
        <w:t xml:space="preserve">8 </w:t>
      </w:r>
      <w:r w:rsidRPr="00AF3B60">
        <w:rPr>
          <w:color w:val="000000"/>
        </w:rPr>
        <w:t>(Vol. 20B, p. 265)</w:t>
      </w:r>
    </w:p>
    <w:p w:rsidR="001D5983" w:rsidRPr="00AF3B60" w:rsidRDefault="001D5983" w:rsidP="001D5983">
      <w:pPr>
        <w:rPr>
          <w:color w:val="000000"/>
        </w:rPr>
      </w:pPr>
    </w:p>
    <w:p w:rsidR="001D5983" w:rsidRPr="00F91F7F" w:rsidRDefault="001D5983" w:rsidP="001D5983">
      <w:pPr>
        <w:rPr>
          <w:color w:val="000000"/>
          <w:sz w:val="16"/>
        </w:rPr>
      </w:pPr>
      <w:smartTag w:uri="urn:schemas-microsoft-com:office:smarttags" w:element="place">
        <w:smartTag w:uri="urn:schemas-microsoft-com:office:smarttags" w:element="State">
          <w:r w:rsidRPr="00F91F7F">
            <w:rPr>
              <w:color w:val="000000"/>
              <w:sz w:val="16"/>
            </w:rPr>
            <w:t>Me.</w:t>
          </w:r>
        </w:smartTag>
      </w:smartTag>
      <w:r w:rsidRPr="00F91F7F">
        <w:rPr>
          <w:color w:val="000000"/>
          <w:sz w:val="16"/>
        </w:rPr>
        <w:t xml:space="preserve"> 1922.  Within Workmen’s Compensation Act, § 36, providing for review of any agreement, award, findings, or decree, and that member of Commission may increase, diminish, or discontinue compensation, </w:t>
      </w:r>
      <w:r w:rsidRPr="00AF3B60">
        <w:rPr>
          <w:color w:val="000000"/>
          <w:u w:val="single"/>
        </w:rPr>
        <w:t>an “increase” may include an extension of</w:t>
      </w:r>
      <w:r w:rsidRPr="00F91F7F">
        <w:rPr>
          <w:color w:val="000000"/>
          <w:sz w:val="16"/>
        </w:rPr>
        <w:t xml:space="preserve"> the </w:t>
      </w:r>
      <w:r w:rsidRPr="00AF3B60">
        <w:rPr>
          <w:color w:val="000000"/>
          <w:u w:val="single"/>
        </w:rPr>
        <w:t>time</w:t>
      </w:r>
      <w:r w:rsidRPr="00F91F7F">
        <w:rPr>
          <w:color w:val="000000"/>
          <w:sz w:val="16"/>
        </w:rPr>
        <w:t xml:space="preserve"> of the award. –Graney’s Case, 118 A. 369, 121 Me.500.—Work Comp 2049.</w:t>
      </w:r>
    </w:p>
    <w:p w:rsidR="001D5983" w:rsidRDefault="001D5983" w:rsidP="001D5983"/>
    <w:p w:rsidR="001D5983" w:rsidRPr="00AF3B60" w:rsidRDefault="001D5983" w:rsidP="001D5983">
      <w:pPr>
        <w:pStyle w:val="Heading4"/>
      </w:pPr>
      <w:r w:rsidRPr="00AF3B60">
        <w:t>Increasing duration is the equivalent of increasing monetary support</w:t>
      </w:r>
    </w:p>
    <w:p w:rsidR="001D5983" w:rsidRPr="00AF3B60" w:rsidRDefault="001D5983" w:rsidP="001D5983">
      <w:pPr>
        <w:rPr>
          <w:color w:val="000000"/>
        </w:rPr>
      </w:pPr>
      <w:r>
        <w:rPr>
          <w:b/>
          <w:color w:val="000000"/>
        </w:rPr>
        <w:t>Word and Phrases 8</w:t>
      </w:r>
      <w:r w:rsidRPr="00AF3B60">
        <w:rPr>
          <w:b/>
          <w:color w:val="000000"/>
        </w:rPr>
        <w:t xml:space="preserve"> </w:t>
      </w:r>
      <w:r w:rsidRPr="00AF3B60">
        <w:rPr>
          <w:color w:val="000000"/>
        </w:rPr>
        <w:t>(Vol. 20B, p. 265)</w:t>
      </w:r>
    </w:p>
    <w:p w:rsidR="001D5983" w:rsidRPr="00AF3B60" w:rsidRDefault="001D5983" w:rsidP="001D5983">
      <w:pPr>
        <w:rPr>
          <w:color w:val="000000"/>
        </w:rPr>
      </w:pPr>
    </w:p>
    <w:p w:rsidR="001D5983" w:rsidRPr="00F91F7F" w:rsidRDefault="001D5983" w:rsidP="001D5983">
      <w:pPr>
        <w:rPr>
          <w:color w:val="000000"/>
          <w:sz w:val="16"/>
        </w:rPr>
      </w:pPr>
      <w:proofErr w:type="spellStart"/>
      <w:r w:rsidRPr="00F91F7F">
        <w:rPr>
          <w:color w:val="000000"/>
          <w:sz w:val="16"/>
        </w:rPr>
        <w:t>Minn.App</w:t>
      </w:r>
      <w:proofErr w:type="spellEnd"/>
      <w:r w:rsidRPr="00F91F7F">
        <w:rPr>
          <w:color w:val="000000"/>
          <w:sz w:val="16"/>
        </w:rPr>
        <w:t xml:space="preserve">. 2004.  </w:t>
      </w:r>
      <w:r w:rsidRPr="00AF3B60">
        <w:rPr>
          <w:color w:val="000000"/>
          <w:u w:val="single"/>
        </w:rPr>
        <w:t>A durational modification</w:t>
      </w:r>
      <w:r w:rsidRPr="00F91F7F">
        <w:rPr>
          <w:color w:val="000000"/>
          <w:sz w:val="16"/>
        </w:rPr>
        <w:t xml:space="preserve"> of child support </w:t>
      </w:r>
      <w:r w:rsidRPr="00AF3B60">
        <w:rPr>
          <w:color w:val="000000"/>
          <w:u w:val="single"/>
        </w:rPr>
        <w:t xml:space="preserve">is as much an “increase” as monetary </w:t>
      </w:r>
      <w:proofErr w:type="gramStart"/>
      <w:r w:rsidRPr="00AF3B60">
        <w:rPr>
          <w:color w:val="000000"/>
          <w:u w:val="single"/>
        </w:rPr>
        <w:t>modification</w:t>
      </w:r>
      <w:r w:rsidRPr="00F91F7F">
        <w:rPr>
          <w:color w:val="000000"/>
          <w:sz w:val="16"/>
        </w:rPr>
        <w:t>,</w:t>
      </w:r>
      <w:proofErr w:type="gramEnd"/>
      <w:r w:rsidRPr="00F91F7F">
        <w:rPr>
          <w:color w:val="000000"/>
          <w:sz w:val="16"/>
        </w:rPr>
        <w:t xml:space="preserve"> and the needs of subsequent children must be considered when determining the indefinite extension of the support obligation pursuant to statute providing that, when a party moves to “increase” child support, the circumstances change and the adjudicator is obligated to </w:t>
      </w:r>
      <w:proofErr w:type="spellStart"/>
      <w:r w:rsidRPr="00F91F7F">
        <w:rPr>
          <w:color w:val="000000"/>
          <w:sz w:val="16"/>
        </w:rPr>
        <w:t>consder</w:t>
      </w:r>
      <w:proofErr w:type="spellEnd"/>
      <w:r w:rsidRPr="00F91F7F">
        <w:rPr>
          <w:color w:val="000000"/>
          <w:sz w:val="16"/>
        </w:rPr>
        <w:t xml:space="preserve"> the needs of after-born children.  M.S.A. § 518.551.—State ex rel. </w:t>
      </w:r>
      <w:proofErr w:type="spellStart"/>
      <w:r w:rsidRPr="00F91F7F">
        <w:rPr>
          <w:color w:val="000000"/>
          <w:sz w:val="16"/>
        </w:rPr>
        <w:t>Jarvela</w:t>
      </w:r>
      <w:proofErr w:type="spellEnd"/>
      <w:r w:rsidRPr="00F91F7F">
        <w:rPr>
          <w:color w:val="000000"/>
          <w:sz w:val="16"/>
        </w:rPr>
        <w:t xml:space="preserve"> v. Burke, 678 N.W.2d 68, review denied.—Child S 255, 350.</w:t>
      </w:r>
    </w:p>
    <w:p w:rsidR="001D5983" w:rsidRPr="001D5983" w:rsidRDefault="001D5983" w:rsidP="001D5983"/>
    <w:p w:rsidR="001D5983" w:rsidRDefault="001D5983" w:rsidP="001D5983">
      <w:pPr>
        <w:pStyle w:val="Heading3"/>
      </w:pPr>
      <w:r>
        <w:t>Can’t Create</w:t>
      </w:r>
    </w:p>
    <w:p w:rsidR="001D5983" w:rsidRPr="0057432F" w:rsidRDefault="001D5983" w:rsidP="001D5983">
      <w:pPr>
        <w:pStyle w:val="Heading4"/>
      </w:pPr>
      <w:r>
        <w:t xml:space="preserve">“Increase” </w:t>
      </w:r>
      <w:r w:rsidRPr="00684D61">
        <w:t xml:space="preserve">requires </w:t>
      </w:r>
      <w:r>
        <w:t>an existing protection</w:t>
      </w:r>
    </w:p>
    <w:p w:rsidR="001D5983" w:rsidRPr="009957DF" w:rsidRDefault="001D5983" w:rsidP="001D5983">
      <w:pPr>
        <w:rPr>
          <w:color w:val="000000"/>
        </w:rPr>
      </w:pPr>
      <w:r w:rsidRPr="009957DF">
        <w:rPr>
          <w:b/>
          <w:color w:val="000000"/>
        </w:rPr>
        <w:t xml:space="preserve">Buckley </w:t>
      </w:r>
      <w:r>
        <w:rPr>
          <w:b/>
          <w:color w:val="000000"/>
        </w:rPr>
        <w:t>6</w:t>
      </w:r>
      <w:r w:rsidRPr="009957DF">
        <w:rPr>
          <w:color w:val="000000"/>
        </w:rPr>
        <w:t xml:space="preserve"> (Jeremiah, </w:t>
      </w:r>
      <w:r>
        <w:rPr>
          <w:color w:val="000000"/>
        </w:rPr>
        <w:t xml:space="preserve">Attorney, </w:t>
      </w:r>
      <w:r w:rsidRPr="009957DF">
        <w:rPr>
          <w:color w:val="000000"/>
        </w:rPr>
        <w:t xml:space="preserve">Amicus Curiae Brief, Safeco Ins. Co. of America et al v. Charles Burr et al, </w:t>
      </w:r>
      <w:hyperlink r:id="rId36" w:history="1">
        <w:r w:rsidRPr="009957DF">
          <w:rPr>
            <w:color w:val="000000"/>
          </w:rPr>
          <w:t>http://supreme.lp.findlaw.com/supreme_court/briefs/06-84/06-84.mer.ami.mica.pdf</w:t>
        </w:r>
      </w:hyperlink>
      <w:r w:rsidRPr="009957DF">
        <w:rPr>
          <w:color w:val="000000"/>
        </w:rPr>
        <w:t>)</w:t>
      </w:r>
    </w:p>
    <w:p w:rsidR="001D5983" w:rsidRPr="00684D61" w:rsidRDefault="001D5983" w:rsidP="001D5983">
      <w:pPr>
        <w:rPr>
          <w:color w:val="000000"/>
          <w:sz w:val="16"/>
        </w:rPr>
      </w:pPr>
      <w:r w:rsidRPr="00684D61">
        <w:rPr>
          <w:color w:val="000000"/>
          <w:sz w:val="16"/>
        </w:rPr>
        <w:t xml:space="preserve">First, the court said that the ordinary meaning of the word “increase” is “to make something greater,” which it believed should not “be limited to cases in which a company raises the rate that an individual has previously been charged.”  </w:t>
      </w:r>
      <w:proofErr w:type="gramStart"/>
      <w:r w:rsidRPr="00684D61">
        <w:rPr>
          <w:color w:val="000000"/>
          <w:sz w:val="16"/>
        </w:rPr>
        <w:t>435</w:t>
      </w:r>
      <w:proofErr w:type="gramEnd"/>
      <w:r w:rsidRPr="00684D61">
        <w:rPr>
          <w:color w:val="000000"/>
          <w:sz w:val="16"/>
        </w:rPr>
        <w:t xml:space="preserve"> F.3d at 1091.  Yet the definition offered by the Ninth Circuit compels the opposite conclusion.  </w:t>
      </w:r>
      <w:proofErr w:type="gramStart"/>
      <w:r w:rsidRPr="009957DF">
        <w:rPr>
          <w:color w:val="000000"/>
          <w:u w:val="single"/>
        </w:rPr>
        <w:t>Because  “</w:t>
      </w:r>
      <w:proofErr w:type="gramEnd"/>
      <w:r w:rsidRPr="009957DF">
        <w:rPr>
          <w:color w:val="000000"/>
          <w:u w:val="single"/>
        </w:rPr>
        <w:t xml:space="preserve">increase” means “to </w:t>
      </w:r>
      <w:r w:rsidRPr="00684D61">
        <w:rPr>
          <w:rStyle w:val="Emphasis"/>
        </w:rPr>
        <w:t>make something greater</w:t>
      </w:r>
      <w:r w:rsidRPr="009957DF">
        <w:rPr>
          <w:color w:val="000000"/>
          <w:u w:val="single"/>
        </w:rPr>
        <w:t xml:space="preserve">,” there must necessarily have been an </w:t>
      </w:r>
      <w:r w:rsidRPr="00684D61">
        <w:rPr>
          <w:rStyle w:val="Emphasis"/>
        </w:rPr>
        <w:t>existing</w:t>
      </w:r>
      <w:r w:rsidRPr="009957DF">
        <w:rPr>
          <w:color w:val="000000"/>
          <w:u w:val="single"/>
        </w:rPr>
        <w:t xml:space="preserve"> premium</w:t>
      </w:r>
      <w:r w:rsidRPr="00684D61">
        <w:rPr>
          <w:color w:val="000000"/>
          <w:sz w:val="16"/>
        </w:rPr>
        <w:t xml:space="preserve">, to which </w:t>
      </w:r>
      <w:smartTag w:uri="urn:schemas-microsoft-com:office:smarttags" w:element="place">
        <w:r w:rsidRPr="00684D61">
          <w:rPr>
            <w:color w:val="000000"/>
            <w:sz w:val="16"/>
          </w:rPr>
          <w:t>Edo</w:t>
        </w:r>
      </w:smartTag>
      <w:r w:rsidRPr="00684D61">
        <w:rPr>
          <w:color w:val="000000"/>
          <w:sz w:val="16"/>
        </w:rPr>
        <w:t xml:space="preserve">’s  actual premium may be compared, </w:t>
      </w:r>
      <w:r w:rsidRPr="009957DF">
        <w:rPr>
          <w:color w:val="000000"/>
          <w:u w:val="single"/>
        </w:rPr>
        <w:t>to determine whether an “increase” occurred</w:t>
      </w:r>
      <w:r w:rsidRPr="00684D61">
        <w:rPr>
          <w:color w:val="000000"/>
          <w:sz w:val="16"/>
        </w:rPr>
        <w:t xml:space="preserve">.  Congress could have </w:t>
      </w:r>
      <w:proofErr w:type="gramStart"/>
      <w:r w:rsidRPr="00684D61">
        <w:rPr>
          <w:color w:val="000000"/>
          <w:sz w:val="16"/>
        </w:rPr>
        <w:t>provided that</w:t>
      </w:r>
      <w:proofErr w:type="gramEnd"/>
      <w:r w:rsidRPr="00684D61">
        <w:rPr>
          <w:color w:val="000000"/>
          <w:sz w:val="16"/>
        </w:rPr>
        <w:t xml:space="preserve"> “ad-verse action” in the insurance context means charging an amount greater than the optimal premium, but instead chose to define adverse action in terms of an “increase.”  That </w:t>
      </w:r>
      <w:proofErr w:type="spellStart"/>
      <w:r w:rsidRPr="00684D61">
        <w:rPr>
          <w:color w:val="000000"/>
          <w:sz w:val="16"/>
        </w:rPr>
        <w:t>def-initional</w:t>
      </w:r>
      <w:proofErr w:type="spellEnd"/>
      <w:r w:rsidRPr="00684D61">
        <w:rPr>
          <w:color w:val="000000"/>
          <w:sz w:val="16"/>
        </w:rPr>
        <w:t xml:space="preserve"> choice </w:t>
      </w:r>
      <w:proofErr w:type="gramStart"/>
      <w:r w:rsidRPr="00684D61">
        <w:rPr>
          <w:color w:val="000000"/>
          <w:sz w:val="16"/>
        </w:rPr>
        <w:t>must be respected</w:t>
      </w:r>
      <w:proofErr w:type="gramEnd"/>
      <w:r w:rsidRPr="00684D61">
        <w:rPr>
          <w:color w:val="000000"/>
          <w:sz w:val="16"/>
        </w:rPr>
        <w:t xml:space="preserve">, not ignored.  See </w:t>
      </w:r>
      <w:proofErr w:type="spellStart"/>
      <w:r w:rsidRPr="00684D61">
        <w:rPr>
          <w:color w:val="000000"/>
          <w:sz w:val="16"/>
        </w:rPr>
        <w:t>Colautti</w:t>
      </w:r>
      <w:proofErr w:type="spellEnd"/>
      <w:r w:rsidRPr="00684D61">
        <w:rPr>
          <w:color w:val="000000"/>
          <w:sz w:val="16"/>
        </w:rPr>
        <w:t xml:space="preserve"> v. Franklin, 439 </w:t>
      </w:r>
      <w:smartTag w:uri="urn:schemas-microsoft-com:office:smarttags" w:element="place">
        <w:smartTag w:uri="urn:schemas-microsoft-com:office:smarttags" w:element="country-region">
          <w:r w:rsidRPr="00684D61">
            <w:rPr>
              <w:color w:val="000000"/>
              <w:sz w:val="16"/>
            </w:rPr>
            <w:t>U.S.</w:t>
          </w:r>
        </w:smartTag>
      </w:smartTag>
      <w:r w:rsidRPr="00684D61">
        <w:rPr>
          <w:color w:val="000000"/>
          <w:sz w:val="16"/>
        </w:rPr>
        <w:t xml:space="preserve"> 379, 392-93 n.10 (1979) (“[a] </w:t>
      </w:r>
      <w:proofErr w:type="spellStart"/>
      <w:r w:rsidRPr="00684D61">
        <w:rPr>
          <w:color w:val="000000"/>
          <w:sz w:val="16"/>
        </w:rPr>
        <w:t>defin-ition</w:t>
      </w:r>
      <w:proofErr w:type="spellEnd"/>
      <w:r w:rsidRPr="00684D61">
        <w:rPr>
          <w:color w:val="000000"/>
          <w:sz w:val="16"/>
        </w:rPr>
        <w:t xml:space="preserve"> which declares what a term ‘means’ . . . excludes </w:t>
      </w:r>
      <w:proofErr w:type="gramStart"/>
      <w:r w:rsidRPr="00684D61">
        <w:rPr>
          <w:color w:val="000000"/>
          <w:sz w:val="16"/>
        </w:rPr>
        <w:t>any  meaning</w:t>
      </w:r>
      <w:proofErr w:type="gramEnd"/>
      <w:r w:rsidRPr="00684D61">
        <w:rPr>
          <w:color w:val="000000"/>
          <w:sz w:val="16"/>
        </w:rPr>
        <w:t xml:space="preserve">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w:t>
      </w:r>
      <w:proofErr w:type="gramStart"/>
      <w:r w:rsidRPr="00684D61">
        <w:rPr>
          <w:color w:val="000000"/>
          <w:sz w:val="16"/>
        </w:rPr>
        <w:t>435</w:t>
      </w:r>
      <w:proofErr w:type="gramEnd"/>
      <w:r w:rsidRPr="00684D61">
        <w:rPr>
          <w:color w:val="000000"/>
          <w:sz w:val="16"/>
        </w:rPr>
        <w:t xml:space="preserve"> F.3d at 1091.  This interpretation reads the words “exist-</w:t>
      </w:r>
      <w:proofErr w:type="spellStart"/>
      <w:r w:rsidRPr="00684D61">
        <w:rPr>
          <w:color w:val="000000"/>
          <w:sz w:val="16"/>
        </w:rPr>
        <w:t>ing</w:t>
      </w:r>
      <w:proofErr w:type="spellEnd"/>
      <w:r w:rsidRPr="00684D61">
        <w:rPr>
          <w:color w:val="000000"/>
          <w:sz w:val="16"/>
        </w:rPr>
        <w:t xml:space="preserve"> or applied for” in isolation.  Other types of adverse action described in the Insurance Prong apply only to situations where a consumer had an existing policy of insurance, such as a “cancellation,” “reduction,” or “change” in insurance.    Each of these forms of adverse action presupposes an already-existing policy, and </w:t>
      </w:r>
      <w:r w:rsidRPr="009957DF">
        <w:rPr>
          <w:color w:val="000000"/>
          <w:u w:val="single"/>
        </w:rPr>
        <w:t xml:space="preserve">under </w:t>
      </w:r>
      <w:r w:rsidRPr="00684D61">
        <w:rPr>
          <w:rStyle w:val="Emphasis"/>
        </w:rPr>
        <w:t xml:space="preserve">usual canons of </w:t>
      </w:r>
      <w:proofErr w:type="gramStart"/>
      <w:r w:rsidRPr="00684D61">
        <w:rPr>
          <w:rStyle w:val="Emphasis"/>
        </w:rPr>
        <w:t>statutory  construction</w:t>
      </w:r>
      <w:proofErr w:type="gramEnd"/>
      <w:r w:rsidRPr="009957DF">
        <w:rPr>
          <w:color w:val="000000"/>
          <w:u w:val="single"/>
        </w:rPr>
        <w:t xml:space="preserve"> the term “increase</w:t>
      </w:r>
      <w:r w:rsidRPr="00684D61">
        <w:rPr>
          <w:color w:val="000000"/>
          <w:sz w:val="16"/>
        </w:rPr>
        <w:t xml:space="preserve">” also </w:t>
      </w:r>
      <w:r w:rsidRPr="009957DF">
        <w:rPr>
          <w:color w:val="000000"/>
          <w:u w:val="single"/>
        </w:rPr>
        <w:t xml:space="preserve">should be construed to  apply to increases of an </w:t>
      </w:r>
      <w:r w:rsidRPr="00684D61">
        <w:rPr>
          <w:rStyle w:val="Emphasis"/>
        </w:rPr>
        <w:t>already-existing</w:t>
      </w:r>
      <w:r w:rsidRPr="009957DF">
        <w:rPr>
          <w:color w:val="000000"/>
          <w:u w:val="single"/>
        </w:rPr>
        <w:t xml:space="preserve"> policy</w:t>
      </w:r>
      <w:r w:rsidRPr="00684D61">
        <w:rPr>
          <w:color w:val="000000"/>
          <w:sz w:val="16"/>
        </w:rPr>
        <w:t xml:space="preserve">.  See Hibbs v.  Winn, 542 U.S. 88, 101 (2004) (“a phrase gathers meaning from the words around it”) (citation omitted). </w:t>
      </w:r>
    </w:p>
    <w:p w:rsidR="001D5983" w:rsidRPr="0048325C" w:rsidRDefault="001D5983" w:rsidP="001D5983">
      <w:pPr>
        <w:pStyle w:val="Heading4"/>
      </w:pPr>
      <w:r>
        <w:t>“</w:t>
      </w:r>
      <w:r w:rsidRPr="0048325C">
        <w:t>Increase</w:t>
      </w:r>
      <w:r>
        <w:t>”</w:t>
      </w:r>
      <w:r w:rsidRPr="0048325C">
        <w:t xml:space="preserve"> requires pre-existence</w:t>
      </w:r>
    </w:p>
    <w:p w:rsidR="001D5983" w:rsidRPr="0048325C" w:rsidRDefault="001D5983" w:rsidP="001D5983">
      <w:pPr>
        <w:rPr>
          <w:color w:val="0D0D0D"/>
        </w:rPr>
      </w:pPr>
      <w:r>
        <w:rPr>
          <w:b/>
          <w:color w:val="0D0D0D"/>
        </w:rPr>
        <w:t xml:space="preserve">Brown </w:t>
      </w:r>
      <w:proofErr w:type="gramStart"/>
      <w:r w:rsidRPr="0048325C">
        <w:rPr>
          <w:b/>
          <w:color w:val="0D0D0D"/>
        </w:rPr>
        <w:t>3</w:t>
      </w:r>
      <w:proofErr w:type="gramEnd"/>
      <w:r w:rsidRPr="0048325C">
        <w:rPr>
          <w:b/>
          <w:color w:val="0D0D0D"/>
        </w:rPr>
        <w:t xml:space="preserve"> </w:t>
      </w:r>
      <w:r w:rsidRPr="0048325C">
        <w:rPr>
          <w:color w:val="0D0D0D"/>
        </w:rPr>
        <w:t xml:space="preserve">– US Federal Judge </w:t>
      </w:r>
      <w:r>
        <w:rPr>
          <w:color w:val="0D0D0D"/>
        </w:rPr>
        <w:t>– District Court of Oregon</w:t>
      </w:r>
      <w:r w:rsidRPr="0048325C">
        <w:rPr>
          <w:color w:val="0D0D0D"/>
        </w:rPr>
        <w:t xml:space="preserve"> (Elena Mark and Paul Gustafson, Plaintiffs, v. Valley Insurance Company and Valley Property and Casualty, Defendants, 7</w:t>
      </w:r>
      <w:r>
        <w:rPr>
          <w:color w:val="0D0D0D"/>
        </w:rPr>
        <w:t>-</w:t>
      </w:r>
      <w:r w:rsidRPr="0048325C">
        <w:rPr>
          <w:color w:val="0D0D0D"/>
        </w:rPr>
        <w:t xml:space="preserve">17, </w:t>
      </w:r>
      <w:r>
        <w:rPr>
          <w:color w:val="0D0D0D"/>
        </w:rPr>
        <w:t>L</w:t>
      </w:r>
      <w:r w:rsidRPr="0048325C">
        <w:rPr>
          <w:color w:val="0D0D0D"/>
        </w:rPr>
        <w:t>exis)</w:t>
      </w:r>
    </w:p>
    <w:p w:rsidR="001D5983" w:rsidRPr="0048325C" w:rsidRDefault="001D5983" w:rsidP="001D5983">
      <w:pPr>
        <w:rPr>
          <w:color w:val="0D0D0D"/>
        </w:rPr>
      </w:pPr>
    </w:p>
    <w:p w:rsidR="001D5983" w:rsidRPr="0058002D" w:rsidRDefault="001D5983" w:rsidP="001D5983">
      <w:pPr>
        <w:rPr>
          <w:color w:val="0D0D0D"/>
          <w:sz w:val="16"/>
        </w:rPr>
      </w:pPr>
      <w:r w:rsidRPr="0058002D">
        <w:rPr>
          <w:color w:val="0D0D0D"/>
          <w:sz w:val="16"/>
        </w:rPr>
        <w:t xml:space="preserve">FCRA does not define the term "increase." </w:t>
      </w:r>
      <w:r w:rsidRPr="0048325C">
        <w:rPr>
          <w:color w:val="0D0D0D"/>
          <w:u w:val="single"/>
        </w:rPr>
        <w:t>The</w:t>
      </w:r>
      <w:r w:rsidRPr="0058002D">
        <w:rPr>
          <w:color w:val="0D0D0D"/>
          <w:sz w:val="16"/>
        </w:rPr>
        <w:t xml:space="preserve"> plain and </w:t>
      </w:r>
      <w:r w:rsidRPr="0048325C">
        <w:rPr>
          <w:color w:val="0D0D0D"/>
          <w:u w:val="single"/>
        </w:rPr>
        <w:t>ordinary meaning of the verb "to increase" is to make something greater</w:t>
      </w:r>
      <w:r w:rsidRPr="0058002D">
        <w:rPr>
          <w:color w:val="0D0D0D"/>
          <w:sz w:val="16"/>
        </w:rPr>
        <w:t xml:space="preserve"> or larger. 4 Merriam-</w:t>
      </w:r>
      <w:proofErr w:type="gramStart"/>
      <w:r w:rsidRPr="0058002D">
        <w:rPr>
          <w:color w:val="0D0D0D"/>
          <w:sz w:val="16"/>
        </w:rPr>
        <w:t>Webster's  [</w:t>
      </w:r>
      <w:proofErr w:type="gramEnd"/>
      <w:r w:rsidRPr="0058002D">
        <w:rPr>
          <w:color w:val="0D0D0D"/>
          <w:sz w:val="16"/>
        </w:rPr>
        <w:t>**22]   Collegiate Dictionary 589 (10th ed. 1998). The "something" that is increased in the statute is the "charge for any insurance." The plain and common meaning of the noun "charge" is "the price demanded for something." Id. at 192. Thus, the statute plainly means an insurer takes adverse action if the insurer makes greater (i.e., larger) the price demanded for insurance.</w:t>
      </w:r>
    </w:p>
    <w:p w:rsidR="001D5983" w:rsidRPr="0058002D" w:rsidRDefault="001D5983" w:rsidP="001D5983">
      <w:pPr>
        <w:rPr>
          <w:color w:val="0D0D0D"/>
          <w:sz w:val="16"/>
        </w:rPr>
      </w:pPr>
      <w:r w:rsidRPr="0048325C">
        <w:rPr>
          <w:color w:val="0D0D0D"/>
          <w:u w:val="single"/>
        </w:rPr>
        <w:t>An insurer cannot "make greater" something that did not exist previously</w:t>
      </w:r>
      <w:r w:rsidRPr="0058002D">
        <w:rPr>
          <w:color w:val="0D0D0D"/>
          <w:sz w:val="16"/>
        </w:rPr>
        <w:t>. The statutory definition of adverse action, therefore, clearly anticipates an insurer must have made an initial charge or demand for payment before the insurer can increase that charge. In other words, an insurer cannot increase the charge for insurance unless the insurer previously set and demanded payment of the premium for that insured's insurance [**23</w:t>
      </w:r>
      <w:proofErr w:type="gramStart"/>
      <w:r w:rsidRPr="0058002D">
        <w:rPr>
          <w:color w:val="0D0D0D"/>
          <w:sz w:val="16"/>
        </w:rPr>
        <w:t>]  coverage</w:t>
      </w:r>
      <w:proofErr w:type="gramEnd"/>
      <w:r w:rsidRPr="0058002D">
        <w:rPr>
          <w:color w:val="0D0D0D"/>
          <w:sz w:val="16"/>
        </w:rPr>
        <w:t xml:space="preserve"> at a lower price.</w:t>
      </w:r>
    </w:p>
    <w:p w:rsidR="001D5983" w:rsidRDefault="001D5983" w:rsidP="001D5983">
      <w:pPr>
        <w:pStyle w:val="Heading3"/>
      </w:pPr>
      <w:r>
        <w:t>Can Create</w:t>
      </w:r>
    </w:p>
    <w:p w:rsidR="001D5983" w:rsidRPr="00AF3B60" w:rsidRDefault="001D5983" w:rsidP="001D5983">
      <w:pPr>
        <w:pStyle w:val="Heading4"/>
      </w:pPr>
      <w:r>
        <w:t>“</w:t>
      </w:r>
      <w:r w:rsidRPr="00AF3B60">
        <w:t>Increase</w:t>
      </w:r>
      <w:r>
        <w:t>”</w:t>
      </w:r>
      <w:r w:rsidRPr="00AF3B60">
        <w:t xml:space="preserve"> doesn’t require preexistence</w:t>
      </w:r>
    </w:p>
    <w:p w:rsidR="001D5983" w:rsidRPr="00AF3B60" w:rsidRDefault="001D5983" w:rsidP="001D5983">
      <w:pPr>
        <w:rPr>
          <w:color w:val="000000"/>
        </w:rPr>
      </w:pPr>
      <w:r>
        <w:rPr>
          <w:b/>
          <w:color w:val="000000"/>
        </w:rPr>
        <w:t>Words and Phrases</w:t>
      </w:r>
      <w:r w:rsidRPr="00AF3B60">
        <w:rPr>
          <w:b/>
          <w:color w:val="000000"/>
        </w:rPr>
        <w:t xml:space="preserve"> 8</w:t>
      </w:r>
      <w:r w:rsidRPr="00AF3B60">
        <w:rPr>
          <w:color w:val="000000"/>
        </w:rPr>
        <w:t xml:space="preserve"> (Words and Phrases Permanent Edition, “Increase,” Volume 20B, p. 263-267 March 2008, Thomson West)</w:t>
      </w:r>
    </w:p>
    <w:p w:rsidR="001D5983" w:rsidRPr="00AF3B60" w:rsidRDefault="001D5983" w:rsidP="001D5983">
      <w:pPr>
        <w:rPr>
          <w:color w:val="000000"/>
        </w:rPr>
      </w:pPr>
    </w:p>
    <w:p w:rsidR="001D5983" w:rsidRPr="00AF3B60" w:rsidRDefault="001D5983" w:rsidP="001D5983">
      <w:pPr>
        <w:rPr>
          <w:color w:val="000000"/>
          <w:u w:val="single"/>
        </w:rPr>
      </w:pPr>
      <w:proofErr w:type="spellStart"/>
      <w:r w:rsidRPr="00F91F7F">
        <w:rPr>
          <w:color w:val="000000"/>
          <w:sz w:val="16"/>
        </w:rPr>
        <w:t>Wahs</w:t>
      </w:r>
      <w:proofErr w:type="spellEnd"/>
      <w:r w:rsidRPr="00F91F7F">
        <w:rPr>
          <w:color w:val="000000"/>
          <w:sz w:val="16"/>
        </w:rPr>
        <w:t xml:space="preserve">. </w:t>
      </w:r>
      <w:proofErr w:type="gramStart"/>
      <w:r w:rsidRPr="00F91F7F">
        <w:rPr>
          <w:color w:val="000000"/>
          <w:sz w:val="16"/>
        </w:rPr>
        <w:t xml:space="preserve">1942. </w:t>
      </w:r>
      <w:r w:rsidRPr="00AF3B60">
        <w:rPr>
          <w:color w:val="000000"/>
          <w:u w:val="single"/>
        </w:rPr>
        <w:t>The granting of compensation to any officer</w:t>
      </w:r>
      <w:r w:rsidRPr="00972D4D">
        <w:t xml:space="preserve"> </w:t>
      </w:r>
      <w:r w:rsidRPr="00F91F7F">
        <w:rPr>
          <w:color w:val="000000"/>
          <w:sz w:val="16"/>
        </w:rPr>
        <w:t>after he has commenced to serve the term for which he has been chosen</w:t>
      </w:r>
      <w:r w:rsidRPr="00972D4D">
        <w:t xml:space="preserve">, </w:t>
      </w:r>
      <w:r w:rsidRPr="00AF3B60">
        <w:rPr>
          <w:color w:val="000000"/>
          <w:u w:val="single"/>
        </w:rPr>
        <w:t>when no compensation was provided by law before</w:t>
      </w:r>
      <w:r w:rsidRPr="00972D4D">
        <w:t xml:space="preserve"> </w:t>
      </w:r>
      <w:r w:rsidRPr="00F91F7F">
        <w:rPr>
          <w:color w:val="000000"/>
          <w:sz w:val="16"/>
        </w:rPr>
        <w:t xml:space="preserve">he assumed the duties of his office, </w:t>
      </w:r>
      <w:r w:rsidRPr="00AF3B60">
        <w:rPr>
          <w:color w:val="000000"/>
          <w:u w:val="single"/>
        </w:rPr>
        <w:t>is an “increase” in</w:t>
      </w:r>
      <w:r w:rsidRPr="00972D4D">
        <w:t xml:space="preserve"> </w:t>
      </w:r>
      <w:r w:rsidRPr="00F91F7F">
        <w:rPr>
          <w:color w:val="000000"/>
          <w:sz w:val="16"/>
        </w:rPr>
        <w:t>salary or</w:t>
      </w:r>
      <w:r w:rsidRPr="00972D4D">
        <w:t xml:space="preserve"> </w:t>
      </w:r>
      <w:r w:rsidRPr="00AF3B60">
        <w:rPr>
          <w:color w:val="000000"/>
          <w:u w:val="single"/>
        </w:rPr>
        <w:t xml:space="preserve">compensation </w:t>
      </w:r>
      <w:r w:rsidRPr="00F91F7F">
        <w:rPr>
          <w:color w:val="000000"/>
          <w:sz w:val="16"/>
        </w:rPr>
        <w:t>within the constitutional provision prohibiting an increase of the compensation of a public officer during his term of office.</w:t>
      </w:r>
      <w:proofErr w:type="gramEnd"/>
      <w:r w:rsidRPr="00F91F7F">
        <w:rPr>
          <w:color w:val="000000"/>
          <w:sz w:val="16"/>
        </w:rPr>
        <w:t xml:space="preserve"> Const. art, 2, 25; art. </w:t>
      </w:r>
      <w:proofErr w:type="gramStart"/>
      <w:r w:rsidRPr="00F91F7F">
        <w:rPr>
          <w:color w:val="000000"/>
          <w:sz w:val="16"/>
        </w:rPr>
        <w:t>11</w:t>
      </w:r>
      <w:proofErr w:type="gramEnd"/>
      <w:r w:rsidRPr="00F91F7F">
        <w:rPr>
          <w:color w:val="000000"/>
          <w:sz w:val="16"/>
        </w:rPr>
        <w:t xml:space="preserve">, 8. – State ex rel. Jaspers v. West 125 P.2d 694, 13 Wash.2d 514. </w:t>
      </w:r>
      <w:proofErr w:type="spellStart"/>
      <w:r w:rsidRPr="00F91F7F">
        <w:rPr>
          <w:color w:val="000000"/>
          <w:sz w:val="16"/>
        </w:rPr>
        <w:t>Offic</w:t>
      </w:r>
      <w:proofErr w:type="spellEnd"/>
      <w:r w:rsidRPr="00F91F7F">
        <w:rPr>
          <w:color w:val="000000"/>
          <w:sz w:val="16"/>
        </w:rPr>
        <w:t xml:space="preserve"> 100(1).</w:t>
      </w:r>
    </w:p>
    <w:p w:rsidR="001D5983" w:rsidRDefault="001D5983" w:rsidP="001D5983"/>
    <w:p w:rsidR="001D5983" w:rsidRPr="00AF3B60" w:rsidRDefault="001D5983" w:rsidP="001D5983">
      <w:pPr>
        <w:pStyle w:val="Heading4"/>
      </w:pPr>
      <w:r>
        <w:t>“</w:t>
      </w:r>
      <w:r w:rsidRPr="00AF3B60">
        <w:t>Increase</w:t>
      </w:r>
      <w:r>
        <w:t>”</w:t>
      </w:r>
      <w:r w:rsidRPr="00AF3B60">
        <w:t xml:space="preserve"> doesn’t require pre-existence</w:t>
      </w:r>
    </w:p>
    <w:p w:rsidR="001D5983" w:rsidRPr="00AF3B60" w:rsidRDefault="001D5983" w:rsidP="001D5983">
      <w:pPr>
        <w:rPr>
          <w:color w:val="000000"/>
        </w:rPr>
      </w:pPr>
      <w:r>
        <w:rPr>
          <w:b/>
          <w:color w:val="000000"/>
        </w:rPr>
        <w:t xml:space="preserve">Reinhardt </w:t>
      </w:r>
      <w:r w:rsidRPr="00AF3B60">
        <w:rPr>
          <w:b/>
          <w:color w:val="000000"/>
        </w:rPr>
        <w:t>5</w:t>
      </w:r>
      <w:r w:rsidRPr="00AF3B60">
        <w:rPr>
          <w:color w:val="000000"/>
        </w:rPr>
        <w:t xml:space="preserve"> – U.S. Judge for the UNITED STATES COURT OF APPEALS FOR THE NINTH CIRCUIT (Stephen, JASON RAY REYNOLDS; MATTHEW RAUSCH, Plaintiffs-Appellants, v. HARTFORD FINANCIAL SERVICES GROUP, INC.; HARTFORD FIRE INSURANCE COMPANY, Defendants-Appellees., lexis)</w:t>
      </w:r>
    </w:p>
    <w:p w:rsidR="001D5983" w:rsidRPr="00AF3B60" w:rsidRDefault="001D5983" w:rsidP="001D5983">
      <w:pPr>
        <w:rPr>
          <w:color w:val="000000"/>
        </w:rPr>
      </w:pPr>
    </w:p>
    <w:p w:rsidR="001D5983" w:rsidRPr="00F91F7F" w:rsidRDefault="001D5983" w:rsidP="001D5983">
      <w:pPr>
        <w:rPr>
          <w:color w:val="000000"/>
          <w:sz w:val="16"/>
        </w:rPr>
      </w:pPr>
      <w:r w:rsidRPr="00F91F7F">
        <w:rPr>
          <w:color w:val="000000"/>
          <w:sz w:val="16"/>
        </w:rPr>
        <w:t xml:space="preserve">Specifically, we must decide whether charging a higher price for initial insurance than the insured would otherwise have been charged because of information in a consumer </w:t>
      </w:r>
      <w:proofErr w:type="gramStart"/>
      <w:r w:rsidRPr="00F91F7F">
        <w:rPr>
          <w:color w:val="000000"/>
          <w:sz w:val="16"/>
        </w:rPr>
        <w:t>credit</w:t>
      </w:r>
      <w:proofErr w:type="gramEnd"/>
      <w:r w:rsidRPr="00F91F7F">
        <w:rPr>
          <w:color w:val="000000"/>
          <w:sz w:val="16"/>
        </w:rPr>
        <w:t xml:space="preserve">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  before the consumer made any payment. Reynolds disagrees, asserting that, </w:t>
      </w:r>
      <w:r w:rsidRPr="00AF3B60">
        <w:rPr>
          <w:color w:val="000000"/>
          <w:u w:val="single"/>
        </w:rPr>
        <w:t>under</w:t>
      </w:r>
      <w:r w:rsidRPr="00972D4D">
        <w:t xml:space="preserve">  </w:t>
      </w:r>
      <w:r w:rsidRPr="00F91F7F">
        <w:rPr>
          <w:color w:val="000000"/>
          <w:sz w:val="16"/>
        </w:rPr>
        <w:t xml:space="preserve">[*1091]  </w:t>
      </w:r>
      <w:r w:rsidRPr="00AF3B60">
        <w:rPr>
          <w:color w:val="000000"/>
          <w:u w:val="single"/>
        </w:rPr>
        <w:t>the ordinary definition of the term, an increase in a charge also occurs whenever an insurer charges a higher rate than it would otherwise have charged because of any factor</w:t>
      </w:r>
      <w:r w:rsidRPr="00F91F7F">
        <w:rPr>
          <w:color w:val="000000"/>
          <w:sz w:val="16"/>
        </w:rPr>
        <w:t>--such as adverse credit information, age, or driving record 8 --</w:t>
      </w:r>
      <w:r w:rsidRPr="00AF3B60">
        <w:rPr>
          <w:color w:val="000000"/>
          <w:u w:val="single"/>
        </w:rPr>
        <w:t>regardless of whether the customer was previously charged some other rate</w:t>
      </w:r>
      <w:r w:rsidRPr="00A1711F">
        <w:t xml:space="preserve">. </w:t>
      </w:r>
      <w:r w:rsidRPr="00F91F7F">
        <w:rPr>
          <w:color w:val="000000"/>
          <w:sz w:val="16"/>
        </w:rPr>
        <w:t xml:space="preserve">According to Reynolds, he </w:t>
      </w:r>
      <w:proofErr w:type="gramStart"/>
      <w:r w:rsidRPr="00F91F7F">
        <w:rPr>
          <w:color w:val="000000"/>
          <w:sz w:val="16"/>
        </w:rPr>
        <w:t>was charged</w:t>
      </w:r>
      <w:proofErr w:type="gramEnd"/>
      <w:r w:rsidRPr="00F91F7F">
        <w:rPr>
          <w:color w:val="000000"/>
          <w:sz w:val="16"/>
        </w:rPr>
        <w:t xml:space="preserve">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p>
    <w:p w:rsidR="001D5983" w:rsidRPr="00F91F7F" w:rsidRDefault="001D5983" w:rsidP="001D5983">
      <w:pPr>
        <w:rPr>
          <w:color w:val="000000"/>
          <w:sz w:val="16"/>
        </w:rPr>
      </w:pPr>
      <w:r w:rsidRPr="00AF3B60">
        <w:rPr>
          <w:color w:val="000000"/>
          <w:u w:val="single"/>
        </w:rPr>
        <w:t xml:space="preserve"> “Increase" means to make something greater</w:t>
      </w:r>
      <w:r w:rsidRPr="00972D4D">
        <w:t>.</w:t>
      </w:r>
      <w:r w:rsidRPr="00F91F7F">
        <w:rPr>
          <w:color w:val="000000"/>
          <w:sz w:val="16"/>
        </w:rPr>
        <w:t xml:space="preserve"> See, e.g., OXFORD ENGLISH DICTIONARY (2d ed. 1989) ("The action, process, or fact of becoming or making greater; augmentation, growth, enlargement, extension."); WEBSTER'S NEW WORLD DICTIONARY OF AMERICAN ENGLISH (3d college ed. 1988) (defining "increase" as "growth, enlargement, </w:t>
      </w:r>
      <w:proofErr w:type="spellStart"/>
      <w:proofErr w:type="gramStart"/>
      <w:r w:rsidRPr="00F91F7F">
        <w:rPr>
          <w:color w:val="000000"/>
          <w:sz w:val="16"/>
        </w:rPr>
        <w:t>etc</w:t>
      </w:r>
      <w:proofErr w:type="spellEnd"/>
      <w:r w:rsidRPr="00F91F7F">
        <w:rPr>
          <w:color w:val="000000"/>
          <w:sz w:val="16"/>
        </w:rPr>
        <w:t>[</w:t>
      </w:r>
      <w:proofErr w:type="gramEnd"/>
      <w:r w:rsidRPr="00F91F7F">
        <w:rPr>
          <w:color w:val="000000"/>
          <w:sz w:val="16"/>
        </w:rPr>
        <w:t>.]"). "Charge" means the price demanded for goods or services. See, e.g., OXFORD ENGLISH DICTIONARY (</w:t>
      </w:r>
      <w:proofErr w:type="gramStart"/>
      <w:r w:rsidRPr="00F91F7F">
        <w:rPr>
          <w:color w:val="000000"/>
          <w:sz w:val="16"/>
        </w:rPr>
        <w:t>2d</w:t>
      </w:r>
      <w:proofErr w:type="gramEnd"/>
      <w:r w:rsidRPr="00F91F7F">
        <w:rPr>
          <w:color w:val="000000"/>
          <w:sz w:val="16"/>
        </w:rPr>
        <w:t xml:space="preserve"> ed. 1989) ("The price required or demanded for service rendered, or (less usually) for goods supplied."); WEBSTER'S NEW WORLD DICTIONARY OF AMERICAN ENGLISH (3d college ed. 1988) ("The cost or price of an article, service, etc."). </w:t>
      </w:r>
      <w:r w:rsidRPr="00AF3B60">
        <w:rPr>
          <w:color w:val="000000"/>
          <w:u w:val="single"/>
        </w:rPr>
        <w:t>Nothing in the definition of</w:t>
      </w:r>
      <w:r w:rsidRPr="00F91F7F">
        <w:rPr>
          <w:color w:val="000000"/>
          <w:sz w:val="16"/>
        </w:rPr>
        <w:t xml:space="preserve"> these words implies that the term </w:t>
      </w:r>
      <w:r w:rsidRPr="00AF3B60">
        <w:rPr>
          <w:color w:val="000000"/>
          <w:u w:val="single"/>
        </w:rPr>
        <w:t>"increase</w:t>
      </w:r>
      <w:r w:rsidRPr="00F91F7F">
        <w:rPr>
          <w:color w:val="000000"/>
          <w:sz w:val="16"/>
        </w:rPr>
        <w:t xml:space="preserve"> in any charge for" </w:t>
      </w:r>
      <w:r w:rsidRPr="00AF3B60">
        <w:rPr>
          <w:color w:val="000000"/>
          <w:u w:val="single"/>
        </w:rPr>
        <w:t xml:space="preserve">should be limited to cases in which a company raises the rate that an individual </w:t>
      </w:r>
      <w:proofErr w:type="gramStart"/>
      <w:r w:rsidRPr="00AF3B60">
        <w:rPr>
          <w:color w:val="000000"/>
          <w:u w:val="single"/>
        </w:rPr>
        <w:t>has previously been charged</w:t>
      </w:r>
      <w:proofErr w:type="gramEnd"/>
      <w:r w:rsidRPr="00F91F7F">
        <w:rPr>
          <w:color w:val="000000"/>
          <w:sz w:val="16"/>
        </w:rPr>
        <w:t>.</w:t>
      </w:r>
    </w:p>
    <w:p w:rsidR="001D5983" w:rsidRDefault="001D5983" w:rsidP="001D5983"/>
    <w:p w:rsidR="001D5983" w:rsidRPr="00AF3B60" w:rsidRDefault="001D5983" w:rsidP="001D5983">
      <w:pPr>
        <w:pStyle w:val="Heading4"/>
      </w:pPr>
      <w:r w:rsidRPr="00AF3B60">
        <w:t>One can increase from zero</w:t>
      </w:r>
    </w:p>
    <w:p w:rsidR="001D5983" w:rsidRPr="00AF3B60" w:rsidRDefault="001D5983" w:rsidP="001D5983">
      <w:pPr>
        <w:rPr>
          <w:color w:val="000000"/>
        </w:rPr>
      </w:pPr>
      <w:r w:rsidRPr="00AF3B60">
        <w:rPr>
          <w:b/>
          <w:color w:val="000000"/>
        </w:rPr>
        <w:t>Words and Phrases</w:t>
      </w:r>
      <w:r>
        <w:rPr>
          <w:b/>
          <w:color w:val="000000"/>
        </w:rPr>
        <w:t xml:space="preserve"> </w:t>
      </w:r>
      <w:r w:rsidRPr="00AF3B60">
        <w:rPr>
          <w:b/>
          <w:color w:val="000000"/>
        </w:rPr>
        <w:t>7</w:t>
      </w:r>
      <w:r>
        <w:rPr>
          <w:color w:val="000000"/>
        </w:rPr>
        <w:t xml:space="preserve"> </w:t>
      </w:r>
      <w:r w:rsidRPr="00AF3B60">
        <w:rPr>
          <w:color w:val="000000"/>
        </w:rPr>
        <w:t>(Cumulative Supplementary Pamphlet, 2007 vol. 20a, 07, 76</w:t>
      </w:r>
      <w:r>
        <w:rPr>
          <w:color w:val="000000"/>
        </w:rPr>
        <w:t>)</w:t>
      </w:r>
      <w:r w:rsidRPr="00AF3B60">
        <w:rPr>
          <w:color w:val="000000"/>
        </w:rPr>
        <w:t xml:space="preserve"> </w:t>
      </w:r>
    </w:p>
    <w:p w:rsidR="001D5983" w:rsidRPr="00AF3B60" w:rsidRDefault="001D5983" w:rsidP="001D5983">
      <w:pPr>
        <w:rPr>
          <w:color w:val="000000"/>
        </w:rPr>
      </w:pPr>
    </w:p>
    <w:p w:rsidR="001D5983" w:rsidRPr="00BF0988" w:rsidRDefault="001D5983" w:rsidP="001D5983">
      <w:pPr>
        <w:rPr>
          <w:color w:val="000000"/>
          <w:sz w:val="16"/>
          <w:szCs w:val="26"/>
        </w:rPr>
      </w:pPr>
      <w:r w:rsidRPr="00BF0988">
        <w:rPr>
          <w:color w:val="000000"/>
          <w:sz w:val="16"/>
          <w:szCs w:val="26"/>
        </w:rPr>
        <w:t xml:space="preserve">Increase: </w:t>
      </w:r>
      <w:r w:rsidRPr="00AF3B60">
        <w:rPr>
          <w:color w:val="000000"/>
          <w:szCs w:val="26"/>
          <w:u w:val="single"/>
        </w:rPr>
        <w:t xml:space="preserve">Salary change of from zero to $12,000 and $1,200 annually for mayor and </w:t>
      </w:r>
      <w:proofErr w:type="gramStart"/>
      <w:r w:rsidRPr="00AF3B60">
        <w:rPr>
          <w:color w:val="000000"/>
          <w:szCs w:val="26"/>
          <w:u w:val="single"/>
        </w:rPr>
        <w:t>councilmen</w:t>
      </w:r>
      <w:proofErr w:type="gramEnd"/>
      <w:r w:rsidRPr="00AF3B60">
        <w:rPr>
          <w:color w:val="000000"/>
          <w:szCs w:val="26"/>
          <w:u w:val="single"/>
        </w:rPr>
        <w:t xml:space="preserve"> respectively was an “increase” in salary and not merely the fixing of salary</w:t>
      </w:r>
      <w:r w:rsidRPr="00BF0988">
        <w:rPr>
          <w:color w:val="000000"/>
          <w:sz w:val="16"/>
          <w:szCs w:val="26"/>
        </w:rPr>
        <w:t xml:space="preserve">. King v. Herron, 243 S.E.2d36, 241 </w:t>
      </w:r>
      <w:smartTag w:uri="urn:schemas-microsoft-com:office:smarttags" w:element="place">
        <w:smartTag w:uri="urn:schemas-microsoft-com:office:smarttags" w:element="State">
          <w:r w:rsidRPr="00BF0988">
            <w:rPr>
              <w:color w:val="000000"/>
              <w:sz w:val="16"/>
              <w:szCs w:val="26"/>
            </w:rPr>
            <w:t>Ga.</w:t>
          </w:r>
        </w:smartTag>
      </w:smartTag>
      <w:r w:rsidRPr="00BF0988">
        <w:rPr>
          <w:color w:val="000000"/>
          <w:sz w:val="16"/>
          <w:szCs w:val="26"/>
        </w:rPr>
        <w:t xml:space="preserve"> 5.</w:t>
      </w:r>
    </w:p>
    <w:p w:rsidR="001D5983" w:rsidRPr="001D5983" w:rsidRDefault="001D5983" w:rsidP="001D5983"/>
    <w:p w:rsidR="001D5983" w:rsidRPr="001D5983" w:rsidRDefault="001D5983" w:rsidP="001D5983"/>
    <w:p w:rsidR="00686A4D" w:rsidRDefault="00686A4D" w:rsidP="00686A4D">
      <w:pPr>
        <w:pStyle w:val="Heading2"/>
      </w:pPr>
      <w:r>
        <w:t>USFG</w:t>
      </w:r>
    </w:p>
    <w:p w:rsidR="00686A4D" w:rsidRPr="001E4A1C" w:rsidRDefault="00686A4D" w:rsidP="00686A4D">
      <w:pPr>
        <w:pStyle w:val="Heading3"/>
      </w:pPr>
      <w:bookmarkStart w:id="4" w:name="_Toc51169825"/>
      <w:bookmarkStart w:id="5" w:name="_Toc77582519"/>
      <w:bookmarkStart w:id="6" w:name="_Toc80259787"/>
      <w:r w:rsidRPr="001E4A1C">
        <w:t>USFG is the National Government</w:t>
      </w:r>
      <w:bookmarkEnd w:id="4"/>
      <w:bookmarkEnd w:id="5"/>
      <w:bookmarkEnd w:id="6"/>
    </w:p>
    <w:p w:rsidR="00686A4D" w:rsidRPr="001E4A1C" w:rsidRDefault="00686A4D" w:rsidP="00686A4D"/>
    <w:p w:rsidR="00686A4D" w:rsidRPr="001E4A1C" w:rsidRDefault="00686A4D" w:rsidP="00686A4D">
      <w:pPr>
        <w:pStyle w:val="Heading4"/>
      </w:pPr>
      <w:r w:rsidRPr="001E4A1C">
        <w:t>Federal government is the national government that expresses power</w:t>
      </w:r>
    </w:p>
    <w:p w:rsidR="00686A4D" w:rsidRPr="00605A65" w:rsidRDefault="00686A4D" w:rsidP="00686A4D">
      <w:pPr>
        <w:rPr>
          <w:color w:val="0D0D0D"/>
          <w:sz w:val="24"/>
          <w:szCs w:val="23"/>
        </w:rPr>
      </w:pPr>
      <w:r w:rsidRPr="001E4A1C">
        <w:rPr>
          <w:b/>
          <w:bCs/>
          <w:color w:val="0D0D0D"/>
          <w:sz w:val="24"/>
          <w:szCs w:val="23"/>
          <w:u w:val="single"/>
        </w:rPr>
        <w:t>Black’s Law</w:t>
      </w:r>
      <w:r w:rsidRPr="001E4A1C">
        <w:rPr>
          <w:bCs/>
          <w:color w:val="0D0D0D"/>
          <w:sz w:val="24"/>
          <w:szCs w:val="23"/>
        </w:rPr>
        <w:t xml:space="preserve"> Dictionary, 8</w:t>
      </w:r>
      <w:r w:rsidRPr="001E4A1C">
        <w:rPr>
          <w:bCs/>
          <w:color w:val="0D0D0D"/>
          <w:sz w:val="24"/>
          <w:szCs w:val="23"/>
          <w:vertAlign w:val="superscript"/>
        </w:rPr>
        <w:t>th</w:t>
      </w:r>
      <w:r w:rsidRPr="001E4A1C">
        <w:rPr>
          <w:bCs/>
          <w:color w:val="0D0D0D"/>
          <w:sz w:val="24"/>
          <w:szCs w:val="23"/>
        </w:rPr>
        <w:t xml:space="preserve"> Edition, </w:t>
      </w:r>
      <w:r w:rsidRPr="001E4A1C">
        <w:rPr>
          <w:color w:val="0D0D0D"/>
          <w:sz w:val="24"/>
          <w:szCs w:val="23"/>
        </w:rPr>
        <w:t>June 1, 20</w:t>
      </w:r>
      <w:r w:rsidRPr="001E4A1C">
        <w:rPr>
          <w:b/>
          <w:color w:val="0D0D0D"/>
          <w:sz w:val="24"/>
          <w:szCs w:val="23"/>
          <w:u w:val="single"/>
        </w:rPr>
        <w:t>04</w:t>
      </w:r>
      <w:r w:rsidRPr="001E4A1C">
        <w:rPr>
          <w:color w:val="0D0D0D"/>
          <w:sz w:val="24"/>
          <w:szCs w:val="23"/>
        </w:rPr>
        <w:t>, pg.716.</w:t>
      </w:r>
    </w:p>
    <w:p w:rsidR="00686A4D" w:rsidRPr="001E4A1C" w:rsidRDefault="00686A4D" w:rsidP="00686A4D">
      <w:pPr>
        <w:rPr>
          <w:color w:val="0D0D0D"/>
          <w:sz w:val="24"/>
          <w:szCs w:val="23"/>
        </w:rPr>
      </w:pPr>
      <w:r w:rsidRPr="001E4A1C">
        <w:rPr>
          <w:i/>
          <w:color w:val="0D0D0D"/>
          <w:sz w:val="24"/>
          <w:szCs w:val="23"/>
          <w:u w:val="single"/>
        </w:rPr>
        <w:t xml:space="preserve">Federal government. </w:t>
      </w:r>
      <w:r w:rsidRPr="001E4A1C">
        <w:rPr>
          <w:color w:val="0D0D0D"/>
          <w:sz w:val="24"/>
          <w:szCs w:val="23"/>
          <w:u w:val="single"/>
        </w:rPr>
        <w:t>1.</w:t>
      </w:r>
      <w:r w:rsidRPr="001E4A1C">
        <w:rPr>
          <w:b/>
          <w:color w:val="0D0D0D"/>
          <w:sz w:val="24"/>
          <w:szCs w:val="23"/>
          <w:u w:val="single"/>
        </w:rPr>
        <w:t xml:space="preserve"> </w:t>
      </w:r>
      <w:r w:rsidRPr="001E4A1C">
        <w:rPr>
          <w:color w:val="0D0D0D"/>
          <w:sz w:val="24"/>
          <w:szCs w:val="23"/>
          <w:u w:val="single"/>
        </w:rPr>
        <w:t>A national government that exercises some degree of control over smaller political units that have surrendered some degree of power in exchange for the right to participate in national politics matters – Also termed (in federal states) central government. 2.</w:t>
      </w:r>
      <w:r w:rsidRPr="001E4A1C">
        <w:rPr>
          <w:b/>
          <w:color w:val="0D0D0D"/>
          <w:sz w:val="24"/>
          <w:szCs w:val="23"/>
          <w:u w:val="single"/>
        </w:rPr>
        <w:t xml:space="preserve"> </w:t>
      </w:r>
      <w:r w:rsidRPr="001E4A1C">
        <w:rPr>
          <w:color w:val="0D0D0D"/>
          <w:sz w:val="24"/>
          <w:szCs w:val="23"/>
          <w:u w:val="single"/>
        </w:rPr>
        <w:t xml:space="preserve"> </w:t>
      </w:r>
      <w:proofErr w:type="gramStart"/>
      <w:r w:rsidRPr="001E4A1C">
        <w:rPr>
          <w:color w:val="0D0D0D"/>
          <w:sz w:val="24"/>
          <w:szCs w:val="23"/>
          <w:u w:val="single"/>
        </w:rPr>
        <w:t>the</w:t>
      </w:r>
      <w:proofErr w:type="gramEnd"/>
      <w:r w:rsidRPr="001E4A1C">
        <w:rPr>
          <w:color w:val="0D0D0D"/>
          <w:sz w:val="24"/>
          <w:szCs w:val="23"/>
          <w:u w:val="single"/>
        </w:rPr>
        <w:t xml:space="preserve"> U.S. government</w:t>
      </w:r>
      <w:r w:rsidRPr="001E4A1C">
        <w:rPr>
          <w:color w:val="0D0D0D"/>
          <w:sz w:val="24"/>
          <w:szCs w:val="23"/>
        </w:rPr>
        <w:t xml:space="preserve"> – Also termed national government. [Cases: United States -1 C.J.S. </w:t>
      </w:r>
      <w:r w:rsidRPr="001E4A1C">
        <w:rPr>
          <w:i/>
          <w:color w:val="0D0D0D"/>
          <w:sz w:val="24"/>
          <w:szCs w:val="23"/>
        </w:rPr>
        <w:t>United States</w:t>
      </w:r>
      <w:r w:rsidRPr="001E4A1C">
        <w:rPr>
          <w:color w:val="0D0D0D"/>
          <w:sz w:val="24"/>
          <w:szCs w:val="23"/>
        </w:rPr>
        <w:t xml:space="preserve"> - - 2-3]</w:t>
      </w:r>
    </w:p>
    <w:p w:rsidR="00686A4D" w:rsidRPr="001E4A1C" w:rsidRDefault="00686A4D" w:rsidP="00686A4D">
      <w:pPr>
        <w:rPr>
          <w:color w:val="0D0D0D"/>
          <w:sz w:val="24"/>
          <w:szCs w:val="23"/>
        </w:rPr>
      </w:pPr>
    </w:p>
    <w:p w:rsidR="00686A4D" w:rsidRPr="001E4A1C" w:rsidRDefault="00686A4D" w:rsidP="00686A4D">
      <w:pPr>
        <w:pStyle w:val="Heading4"/>
      </w:pPr>
      <w:r w:rsidRPr="001E4A1C">
        <w:t>Federal government is central government</w:t>
      </w:r>
    </w:p>
    <w:p w:rsidR="00686A4D" w:rsidRPr="001E4A1C" w:rsidRDefault="00686A4D" w:rsidP="00686A4D">
      <w:pPr>
        <w:rPr>
          <w:bCs/>
          <w:color w:val="0D0D0D"/>
        </w:rPr>
      </w:pPr>
      <w:r w:rsidRPr="001E4A1C">
        <w:rPr>
          <w:bCs/>
          <w:color w:val="0D0D0D"/>
        </w:rPr>
        <w:t xml:space="preserve">PRINCETON UNIVERSITY </w:t>
      </w:r>
      <w:r w:rsidRPr="001E4A1C">
        <w:rPr>
          <w:b/>
          <w:bCs/>
          <w:color w:val="0D0D0D"/>
        </w:rPr>
        <w:t>WORDNET, 1997,</w:t>
      </w:r>
      <w:r w:rsidRPr="001E4A1C">
        <w:rPr>
          <w:bCs/>
          <w:color w:val="0D0D0D"/>
        </w:rPr>
        <w:t xml:space="preserve"> p. http://www.dictionary.com/search?q=federal%20government. </w:t>
      </w:r>
    </w:p>
    <w:p w:rsidR="00686A4D" w:rsidRDefault="00686A4D" w:rsidP="00686A4D">
      <w:pPr>
        <w:rPr>
          <w:color w:val="0D0D0D"/>
        </w:rPr>
      </w:pPr>
      <w:r w:rsidRPr="001E4A1C">
        <w:rPr>
          <w:color w:val="0D0D0D"/>
        </w:rPr>
        <w:t xml:space="preserve">Federal government. </w:t>
      </w:r>
      <w:proofErr w:type="gramStart"/>
      <w:r w:rsidRPr="001E4A1C">
        <w:rPr>
          <w:color w:val="0D0D0D"/>
        </w:rPr>
        <w:t>n</w:t>
      </w:r>
      <w:proofErr w:type="gramEnd"/>
      <w:r w:rsidRPr="001E4A1C">
        <w:rPr>
          <w:color w:val="0D0D0D"/>
        </w:rPr>
        <w:t>: a government with strong central powers.</w:t>
      </w:r>
    </w:p>
    <w:p w:rsidR="00686A4D" w:rsidRPr="001E4A1C" w:rsidRDefault="00686A4D" w:rsidP="00686A4D">
      <w:pPr>
        <w:rPr>
          <w:color w:val="0D0D0D"/>
        </w:rPr>
      </w:pPr>
    </w:p>
    <w:p w:rsidR="00686A4D" w:rsidRPr="001E4A1C" w:rsidRDefault="00686A4D" w:rsidP="00686A4D">
      <w:pPr>
        <w:pStyle w:val="Heading4"/>
      </w:pPr>
      <w:r w:rsidRPr="001E4A1C">
        <w:t>Federal government is in Washington, D.C.</w:t>
      </w:r>
    </w:p>
    <w:p w:rsidR="00686A4D" w:rsidRPr="001E4A1C" w:rsidRDefault="00686A4D" w:rsidP="00686A4D">
      <w:pPr>
        <w:rPr>
          <w:bCs/>
          <w:color w:val="0D0D0D"/>
        </w:rPr>
      </w:pPr>
      <w:r w:rsidRPr="001E4A1C">
        <w:rPr>
          <w:b/>
          <w:bCs/>
          <w:color w:val="0D0D0D"/>
        </w:rPr>
        <w:t>WEST'S LEGAL THESAURUS/DICTIONARY, 1985</w:t>
      </w:r>
      <w:r w:rsidRPr="001E4A1C">
        <w:rPr>
          <w:bCs/>
          <w:color w:val="0D0D0D"/>
        </w:rPr>
        <w:t xml:space="preserve">, p. 744. </w:t>
      </w:r>
    </w:p>
    <w:p w:rsidR="00686A4D" w:rsidRPr="001E4A1C" w:rsidRDefault="00686A4D" w:rsidP="00686A4D">
      <w:pPr>
        <w:rPr>
          <w:color w:val="0D0D0D"/>
        </w:rPr>
      </w:pPr>
      <w:r w:rsidRPr="001E4A1C">
        <w:rPr>
          <w:color w:val="0D0D0D"/>
        </w:rPr>
        <w:t>United States: Usually means the federal government centered in Washington, D.C.</w:t>
      </w:r>
    </w:p>
    <w:p w:rsidR="00686A4D" w:rsidRPr="001E4A1C" w:rsidRDefault="00686A4D" w:rsidP="00686A4D">
      <w:pPr>
        <w:rPr>
          <w:color w:val="0D0D0D"/>
        </w:rPr>
      </w:pPr>
    </w:p>
    <w:p w:rsidR="00686A4D" w:rsidRPr="001E4A1C" w:rsidRDefault="00686A4D" w:rsidP="00686A4D">
      <w:pPr>
        <w:pStyle w:val="Heading4"/>
        <w:rPr>
          <w:bCs/>
        </w:rPr>
      </w:pPr>
      <w:r w:rsidRPr="001E4A1C">
        <w:t>Federal means relating to the national government of the United States</w:t>
      </w:r>
    </w:p>
    <w:p w:rsidR="00686A4D" w:rsidRPr="001E4A1C" w:rsidRDefault="00686A4D" w:rsidP="00686A4D">
      <w:pPr>
        <w:rPr>
          <w:b/>
          <w:bCs/>
          <w:color w:val="0D0D0D"/>
        </w:rPr>
      </w:pPr>
      <w:r w:rsidRPr="001E4A1C">
        <w:rPr>
          <w:b/>
          <w:bCs/>
          <w:color w:val="0D0D0D"/>
        </w:rPr>
        <w:t>Black’s Law Dictionary, 1999</w:t>
      </w:r>
    </w:p>
    <w:p w:rsidR="00686A4D" w:rsidRPr="001E4A1C" w:rsidRDefault="00686A4D" w:rsidP="00686A4D">
      <w:pPr>
        <w:rPr>
          <w:color w:val="0D0D0D"/>
          <w:u w:val="single"/>
        </w:rPr>
      </w:pPr>
      <w:proofErr w:type="gramStart"/>
      <w:r w:rsidRPr="001E4A1C">
        <w:rPr>
          <w:b/>
          <w:bCs/>
          <w:color w:val="0D0D0D"/>
          <w:u w:val="single"/>
        </w:rPr>
        <w:t>federal</w:t>
      </w:r>
      <w:proofErr w:type="gramEnd"/>
      <w:r w:rsidRPr="001E4A1C">
        <w:rPr>
          <w:b/>
          <w:bCs/>
          <w:color w:val="0D0D0D"/>
        </w:rPr>
        <w:t xml:space="preserve">, </w:t>
      </w:r>
      <w:r w:rsidRPr="001E4A1C">
        <w:rPr>
          <w:i/>
          <w:iCs/>
          <w:color w:val="0D0D0D"/>
        </w:rPr>
        <w:t xml:space="preserve">adj. </w:t>
      </w:r>
      <w:r w:rsidRPr="001E4A1C">
        <w:rPr>
          <w:color w:val="0D0D0D"/>
        </w:rPr>
        <w:t>Of or relating to a system of associated governments with a vertical division of governments into national and regional components having different responsibilities</w:t>
      </w:r>
      <w:proofErr w:type="gramStart"/>
      <w:r w:rsidRPr="001E4A1C">
        <w:rPr>
          <w:color w:val="0D0D0D"/>
        </w:rPr>
        <w:t>;</w:t>
      </w:r>
      <w:proofErr w:type="gramEnd"/>
      <w:r w:rsidRPr="001E4A1C">
        <w:rPr>
          <w:color w:val="0D0D0D"/>
        </w:rPr>
        <w:t xml:space="preserve"> esp., </w:t>
      </w:r>
      <w:r w:rsidRPr="001E4A1C">
        <w:rPr>
          <w:color w:val="0D0D0D"/>
          <w:u w:val="single"/>
        </w:rPr>
        <w:t>of or relating to the national government of the United States.</w:t>
      </w:r>
    </w:p>
    <w:p w:rsidR="00686A4D" w:rsidRPr="001E4A1C" w:rsidRDefault="00686A4D" w:rsidP="00686A4D">
      <w:pPr>
        <w:rPr>
          <w:color w:val="0D0D0D"/>
        </w:rPr>
      </w:pPr>
    </w:p>
    <w:p w:rsidR="00686A4D" w:rsidRPr="001E4A1C" w:rsidRDefault="00686A4D" w:rsidP="00686A4D">
      <w:pPr>
        <w:pStyle w:val="Heading2"/>
      </w:pPr>
      <w:r>
        <w:t>Should</w:t>
      </w:r>
    </w:p>
    <w:p w:rsidR="00686A4D" w:rsidRPr="001E4A1C" w:rsidRDefault="00686A4D" w:rsidP="00686A4D">
      <w:pPr>
        <w:pStyle w:val="Heading3"/>
      </w:pPr>
      <w:bookmarkStart w:id="7" w:name="_Toc45095598"/>
      <w:bookmarkStart w:id="8" w:name="_Toc51169827"/>
      <w:bookmarkStart w:id="9" w:name="_Toc77582525"/>
      <w:bookmarkStart w:id="10" w:name="_Toc80259793"/>
      <w:r w:rsidRPr="001E4A1C">
        <w:t xml:space="preserve">Should </w:t>
      </w:r>
      <w:bookmarkEnd w:id="7"/>
      <w:r w:rsidRPr="001E4A1C">
        <w:t>is a Duty or Obligation</w:t>
      </w:r>
      <w:bookmarkEnd w:id="8"/>
      <w:bookmarkEnd w:id="9"/>
      <w:bookmarkEnd w:id="10"/>
    </w:p>
    <w:p w:rsidR="00686A4D" w:rsidRPr="001E4A1C" w:rsidRDefault="00686A4D" w:rsidP="00686A4D"/>
    <w:p w:rsidR="00686A4D" w:rsidRPr="001E4A1C" w:rsidRDefault="00686A4D" w:rsidP="00686A4D">
      <w:pPr>
        <w:pStyle w:val="Heading4"/>
      </w:pPr>
      <w:r w:rsidRPr="001E4A1C">
        <w:t>Should is a duty or obligation</w:t>
      </w:r>
    </w:p>
    <w:p w:rsidR="00686A4D" w:rsidRPr="001E4A1C" w:rsidRDefault="00686A4D" w:rsidP="00686A4D">
      <w:pPr>
        <w:rPr>
          <w:bCs/>
          <w:color w:val="0D0D0D"/>
        </w:rPr>
      </w:pPr>
      <w:r w:rsidRPr="001E4A1C">
        <w:rPr>
          <w:b/>
          <w:color w:val="0D0D0D"/>
        </w:rPr>
        <w:t>Webster's</w:t>
      </w:r>
      <w:r w:rsidRPr="001E4A1C">
        <w:rPr>
          <w:bCs/>
          <w:color w:val="0D0D0D"/>
        </w:rPr>
        <w:t xml:space="preserve"> II, 19</w:t>
      </w:r>
      <w:r w:rsidRPr="001E4A1C">
        <w:rPr>
          <w:b/>
          <w:bCs/>
          <w:color w:val="0D0D0D"/>
        </w:rPr>
        <w:t>84</w:t>
      </w:r>
      <w:r w:rsidRPr="001E4A1C">
        <w:rPr>
          <w:bCs/>
          <w:color w:val="0D0D0D"/>
        </w:rPr>
        <w:t xml:space="preserve">, p. 1078 </w:t>
      </w:r>
    </w:p>
    <w:p w:rsidR="00686A4D" w:rsidRPr="001E4A1C" w:rsidRDefault="00686A4D" w:rsidP="00686A4D">
      <w:pPr>
        <w:rPr>
          <w:color w:val="0D0D0D"/>
        </w:rPr>
      </w:pPr>
      <w:r w:rsidRPr="001E4A1C">
        <w:rPr>
          <w:color w:val="0D0D0D"/>
        </w:rPr>
        <w:t>Should is used to express duty or obligation</w:t>
      </w:r>
    </w:p>
    <w:p w:rsidR="00686A4D" w:rsidRPr="001E4A1C" w:rsidRDefault="00686A4D" w:rsidP="00686A4D">
      <w:pPr>
        <w:rPr>
          <w:color w:val="0D0D0D"/>
        </w:rPr>
      </w:pPr>
    </w:p>
    <w:p w:rsidR="00686A4D" w:rsidRPr="001E4A1C" w:rsidRDefault="00686A4D" w:rsidP="00686A4D">
      <w:pPr>
        <w:pStyle w:val="Heading4"/>
      </w:pPr>
      <w:r w:rsidRPr="001E4A1C">
        <w:t>Should is equal to obligation</w:t>
      </w:r>
    </w:p>
    <w:p w:rsidR="00686A4D" w:rsidRPr="001E4A1C" w:rsidRDefault="00686A4D" w:rsidP="00686A4D">
      <w:pPr>
        <w:rPr>
          <w:color w:val="0D0D0D"/>
        </w:rPr>
      </w:pPr>
      <w:r w:rsidRPr="001E4A1C">
        <w:rPr>
          <w:b/>
          <w:bCs/>
          <w:color w:val="0D0D0D"/>
        </w:rPr>
        <w:t>WORDS AND PHRASES 1953</w:t>
      </w:r>
      <w:r w:rsidRPr="001E4A1C">
        <w:rPr>
          <w:bCs/>
          <w:color w:val="0D0D0D"/>
        </w:rPr>
        <w:t>, Vol. 39, p. 313</w:t>
      </w:r>
      <w:r w:rsidRPr="001E4A1C">
        <w:rPr>
          <w:color w:val="0D0D0D"/>
        </w:rPr>
        <w:t xml:space="preserve">. </w:t>
      </w:r>
    </w:p>
    <w:p w:rsidR="00686A4D" w:rsidRPr="001E4A1C" w:rsidRDefault="00686A4D" w:rsidP="00686A4D">
      <w:pPr>
        <w:pStyle w:val="PlainText"/>
        <w:rPr>
          <w:rFonts w:ascii="Georgia" w:hAnsi="Georgia"/>
          <w:color w:val="0D0D0D"/>
          <w:sz w:val="20"/>
        </w:rPr>
      </w:pPr>
      <w:r w:rsidRPr="001E4A1C">
        <w:rPr>
          <w:rFonts w:ascii="Georgia" w:hAnsi="Georgia"/>
          <w:color w:val="0D0D0D"/>
          <w:sz w:val="20"/>
        </w:rPr>
        <w:t>The word “should</w:t>
      </w:r>
      <w:proofErr w:type="gramStart"/>
      <w:r w:rsidRPr="001E4A1C">
        <w:rPr>
          <w:rFonts w:ascii="Georgia" w:hAnsi="Georgia"/>
          <w:color w:val="0D0D0D"/>
          <w:sz w:val="20"/>
        </w:rPr>
        <w:t>”,</w:t>
      </w:r>
      <w:proofErr w:type="gramEnd"/>
      <w:r w:rsidRPr="001E4A1C">
        <w:rPr>
          <w:rFonts w:ascii="Georgia" w:hAnsi="Georgia"/>
          <w:color w:val="0D0D0D"/>
          <w:sz w:val="20"/>
        </w:rPr>
        <w:t xml:space="preserve"> denotes an obligation in various degrees, usually milder than ought. </w:t>
      </w:r>
      <w:proofErr w:type="spellStart"/>
      <w:r w:rsidRPr="001E4A1C">
        <w:rPr>
          <w:rFonts w:ascii="Georgia" w:hAnsi="Georgia"/>
          <w:color w:val="0D0D0D"/>
          <w:sz w:val="20"/>
        </w:rPr>
        <w:t>Baldassarre</w:t>
      </w:r>
      <w:proofErr w:type="spellEnd"/>
      <w:r w:rsidRPr="001E4A1C">
        <w:rPr>
          <w:rFonts w:ascii="Georgia" w:hAnsi="Georgia"/>
          <w:color w:val="0D0D0D"/>
          <w:sz w:val="20"/>
        </w:rPr>
        <w:t xml:space="preserve"> v. West Oregon Lumber Co., 239 p.2d 839, 842, 198 </w:t>
      </w:r>
      <w:proofErr w:type="gramStart"/>
      <w:r w:rsidRPr="001E4A1C">
        <w:rPr>
          <w:rFonts w:ascii="Georgia" w:hAnsi="Georgia"/>
          <w:color w:val="0D0D0D"/>
          <w:sz w:val="20"/>
        </w:rPr>
        <w:t>Or</w:t>
      </w:r>
      <w:proofErr w:type="gramEnd"/>
      <w:r w:rsidRPr="001E4A1C">
        <w:rPr>
          <w:rFonts w:ascii="Georgia" w:hAnsi="Georgia"/>
          <w:color w:val="0D0D0D"/>
          <w:sz w:val="20"/>
        </w:rPr>
        <w:t>. 556.</w:t>
      </w:r>
    </w:p>
    <w:p w:rsidR="00686A4D" w:rsidRPr="001E4A1C" w:rsidRDefault="00686A4D" w:rsidP="00686A4D">
      <w:pPr>
        <w:pStyle w:val="Heading4"/>
      </w:pPr>
      <w:r w:rsidRPr="001E4A1C">
        <w:t>Should indicates obligation or duty</w:t>
      </w:r>
    </w:p>
    <w:p w:rsidR="00686A4D" w:rsidRPr="001E4A1C" w:rsidRDefault="00686A4D" w:rsidP="00686A4D">
      <w:pPr>
        <w:rPr>
          <w:color w:val="0D0D0D"/>
        </w:rPr>
      </w:pPr>
      <w:r w:rsidRPr="001E4A1C">
        <w:rPr>
          <w:b/>
          <w:color w:val="0D0D0D"/>
        </w:rPr>
        <w:t xml:space="preserve">Compact Oxford English Dictionary, 8 </w:t>
      </w:r>
      <w:r w:rsidRPr="001E4A1C">
        <w:rPr>
          <w:color w:val="0D0D0D"/>
        </w:rPr>
        <w:t>(“should”, 2008, http://www.askoxford.com/concise_oed/should?view=uk)</w:t>
      </w:r>
    </w:p>
    <w:p w:rsidR="00686A4D" w:rsidRPr="001E4A1C" w:rsidRDefault="00686A4D" w:rsidP="00686A4D">
      <w:pPr>
        <w:rPr>
          <w:color w:val="0D0D0D"/>
          <w:u w:val="single"/>
        </w:rPr>
      </w:pPr>
      <w:proofErr w:type="gramStart"/>
      <w:r w:rsidRPr="001E4A1C">
        <w:rPr>
          <w:color w:val="0D0D0D"/>
          <w:u w:val="single"/>
        </w:rPr>
        <w:t>should</w:t>
      </w:r>
      <w:proofErr w:type="gramEnd"/>
    </w:p>
    <w:p w:rsidR="00686A4D" w:rsidRPr="001E4A1C" w:rsidRDefault="00686A4D" w:rsidP="00686A4D">
      <w:pPr>
        <w:rPr>
          <w:color w:val="0D0D0D"/>
        </w:rPr>
      </w:pPr>
      <w:proofErr w:type="gramStart"/>
      <w:r w:rsidRPr="001E4A1C">
        <w:rPr>
          <w:color w:val="0D0D0D"/>
        </w:rPr>
        <w:t>modal</w:t>
      </w:r>
      <w:proofErr w:type="gramEnd"/>
      <w:r w:rsidRPr="001E4A1C">
        <w:rPr>
          <w:color w:val="0D0D0D"/>
        </w:rPr>
        <w:t xml:space="preserve"> verb (3rd sing. should) 1 </w:t>
      </w:r>
      <w:r w:rsidRPr="001E4A1C">
        <w:rPr>
          <w:color w:val="0D0D0D"/>
          <w:u w:val="single"/>
        </w:rPr>
        <w:t>used to indicate obligation, duty</w:t>
      </w:r>
      <w:r w:rsidRPr="001E4A1C">
        <w:rPr>
          <w:color w:val="0D0D0D"/>
        </w:rPr>
        <w:t xml:space="preserve">, or correctness. </w:t>
      </w:r>
      <w:proofErr w:type="gramStart"/>
      <w:r w:rsidRPr="001E4A1C">
        <w:rPr>
          <w:color w:val="0D0D0D"/>
        </w:rPr>
        <w:t>2</w:t>
      </w:r>
      <w:proofErr w:type="gramEnd"/>
      <w:r w:rsidRPr="001E4A1C">
        <w:rPr>
          <w:color w:val="0D0D0D"/>
        </w:rPr>
        <w:t xml:space="preserve"> used to indicate what is probable. </w:t>
      </w:r>
      <w:proofErr w:type="gramStart"/>
      <w:r w:rsidRPr="001E4A1C">
        <w:rPr>
          <w:color w:val="0D0D0D"/>
        </w:rPr>
        <w:t>3</w:t>
      </w:r>
      <w:proofErr w:type="gramEnd"/>
      <w:r w:rsidRPr="001E4A1C">
        <w:rPr>
          <w:color w:val="0D0D0D"/>
        </w:rPr>
        <w:t xml:space="preserve"> formal expressing the conditional mood. </w:t>
      </w:r>
      <w:proofErr w:type="gramStart"/>
      <w:r w:rsidRPr="001E4A1C">
        <w:rPr>
          <w:color w:val="0D0D0D"/>
        </w:rPr>
        <w:t>4</w:t>
      </w:r>
      <w:proofErr w:type="gramEnd"/>
      <w:r w:rsidRPr="001E4A1C">
        <w:rPr>
          <w:color w:val="0D0D0D"/>
        </w:rPr>
        <w:t xml:space="preserve"> used in a clause with ‘that’ after a main clause describing feelings. </w:t>
      </w:r>
      <w:proofErr w:type="gramStart"/>
      <w:r w:rsidRPr="001E4A1C">
        <w:rPr>
          <w:color w:val="0D0D0D"/>
        </w:rPr>
        <w:t>5</w:t>
      </w:r>
      <w:proofErr w:type="gramEnd"/>
      <w:r w:rsidRPr="001E4A1C">
        <w:rPr>
          <w:color w:val="0D0D0D"/>
        </w:rPr>
        <w:t xml:space="preserve"> used in a clause with ‘that’ expressing purpose. </w:t>
      </w:r>
      <w:proofErr w:type="gramStart"/>
      <w:r w:rsidRPr="001E4A1C">
        <w:rPr>
          <w:color w:val="0D0D0D"/>
        </w:rPr>
        <w:t>6</w:t>
      </w:r>
      <w:proofErr w:type="gramEnd"/>
      <w:r w:rsidRPr="001E4A1C">
        <w:rPr>
          <w:color w:val="0D0D0D"/>
        </w:rPr>
        <w:t xml:space="preserve"> (in the first person) expressing a polite request or acceptance. </w:t>
      </w:r>
      <w:proofErr w:type="gramStart"/>
      <w:r w:rsidRPr="001E4A1C">
        <w:rPr>
          <w:color w:val="0D0D0D"/>
        </w:rPr>
        <w:t>7</w:t>
      </w:r>
      <w:proofErr w:type="gramEnd"/>
      <w:r w:rsidRPr="001E4A1C">
        <w:rPr>
          <w:color w:val="0D0D0D"/>
        </w:rPr>
        <w:t xml:space="preserve"> (in the first person) expressing a conjecture or hope.</w:t>
      </w:r>
    </w:p>
    <w:p w:rsidR="00686A4D" w:rsidRPr="001E4A1C" w:rsidRDefault="00686A4D" w:rsidP="00686A4D">
      <w:pPr>
        <w:rPr>
          <w:color w:val="0D0D0D"/>
        </w:rPr>
      </w:pPr>
      <w:proofErr w:type="gramStart"/>
      <w:r w:rsidRPr="001E4A1C">
        <w:rPr>
          <w:color w:val="0D0D0D"/>
        </w:rPr>
        <w:t>USAGE Strictly speaking should is used with I and we, as in I should be grateful if you would let me know, while would is used with you, he, she, it, and they, as in you didn’t say you would be late; in practice would is normally used instead of should in reported speech and conditional clauses, such as I said I would be late.</w:t>
      </w:r>
      <w:proofErr w:type="gramEnd"/>
      <w:r w:rsidRPr="001E4A1C">
        <w:rPr>
          <w:color w:val="0D0D0D"/>
        </w:rPr>
        <w:t xml:space="preserve"> In speech the distinction tends to be obscured, </w:t>
      </w:r>
      <w:proofErr w:type="gramStart"/>
      <w:r w:rsidRPr="001E4A1C">
        <w:rPr>
          <w:color w:val="0D0D0D"/>
        </w:rPr>
        <w:t>through the use of</w:t>
      </w:r>
      <w:proofErr w:type="gramEnd"/>
      <w:r w:rsidRPr="001E4A1C">
        <w:rPr>
          <w:color w:val="0D0D0D"/>
        </w:rPr>
        <w:t xml:space="preserve"> the contracted forms I’d, we’d, etc.</w:t>
      </w:r>
    </w:p>
    <w:p w:rsidR="00686A4D" w:rsidRPr="001E4A1C" w:rsidRDefault="00686A4D" w:rsidP="00686A4D">
      <w:pPr>
        <w:rPr>
          <w:color w:val="0D0D0D"/>
        </w:rPr>
      </w:pPr>
    </w:p>
    <w:p w:rsidR="00686A4D" w:rsidRPr="001E4A1C" w:rsidRDefault="00686A4D" w:rsidP="00686A4D">
      <w:pPr>
        <w:pStyle w:val="Heading3"/>
      </w:pPr>
      <w:bookmarkStart w:id="11" w:name="_Toc51169829"/>
      <w:bookmarkStart w:id="12" w:name="_Toc77582526"/>
      <w:bookmarkStart w:id="13" w:name="_Toc80259794"/>
      <w:r w:rsidRPr="001E4A1C">
        <w:t>Should Expresses Desirability</w:t>
      </w:r>
      <w:bookmarkEnd w:id="11"/>
      <w:bookmarkEnd w:id="12"/>
      <w:bookmarkEnd w:id="13"/>
    </w:p>
    <w:p w:rsidR="00686A4D" w:rsidRPr="001E4A1C" w:rsidRDefault="00686A4D" w:rsidP="00686A4D"/>
    <w:p w:rsidR="00686A4D" w:rsidRPr="001E4A1C" w:rsidRDefault="00686A4D" w:rsidP="00686A4D">
      <w:pPr>
        <w:pStyle w:val="Heading4"/>
      </w:pPr>
      <w:r w:rsidRPr="001E4A1C">
        <w:t>Should expresses desirability</w:t>
      </w:r>
    </w:p>
    <w:p w:rsidR="00686A4D" w:rsidRPr="001E4A1C" w:rsidRDefault="00686A4D" w:rsidP="00686A4D">
      <w:pPr>
        <w:rPr>
          <w:color w:val="0D0D0D"/>
        </w:rPr>
      </w:pPr>
      <w:r w:rsidRPr="001E4A1C">
        <w:rPr>
          <w:b/>
          <w:color w:val="0D0D0D"/>
        </w:rPr>
        <w:t xml:space="preserve">Cambridge Dictionary of American English, </w:t>
      </w:r>
      <w:proofErr w:type="gramStart"/>
      <w:r w:rsidRPr="001E4A1C">
        <w:rPr>
          <w:b/>
          <w:color w:val="0D0D0D"/>
        </w:rPr>
        <w:t>07</w:t>
      </w:r>
      <w:r w:rsidRPr="001E4A1C">
        <w:rPr>
          <w:color w:val="0D0D0D"/>
        </w:rPr>
        <w:t xml:space="preserve">  (</w:t>
      </w:r>
      <w:proofErr w:type="gramEnd"/>
      <w:r>
        <w:fldChar w:fldCharType="begin"/>
      </w:r>
      <w:r>
        <w:instrText xml:space="preserve"> HYPERLINK "http://dictionary.cambridge.org/define.asp?key=should*1+0&amp;dict=A" </w:instrText>
      </w:r>
      <w:r>
        <w:fldChar w:fldCharType="separate"/>
      </w:r>
      <w:r w:rsidRPr="001E4A1C">
        <w:rPr>
          <w:color w:val="0D0D0D"/>
        </w:rPr>
        <w:t>http://dictionary.cambridge.org/define.asp?key=should*1+0&amp;dict=A</w:t>
      </w:r>
      <w:r>
        <w:rPr>
          <w:color w:val="0D0D0D"/>
        </w:rPr>
        <w:fldChar w:fldCharType="end"/>
      </w:r>
      <w:r w:rsidRPr="001E4A1C">
        <w:rPr>
          <w:color w:val="0D0D0D"/>
        </w:rPr>
        <w:t>)</w:t>
      </w:r>
    </w:p>
    <w:p w:rsidR="00686A4D" w:rsidRPr="001E4A1C" w:rsidRDefault="00686A4D" w:rsidP="00686A4D">
      <w:pPr>
        <w:rPr>
          <w:color w:val="0D0D0D"/>
        </w:rPr>
      </w:pPr>
      <w:proofErr w:type="gramStart"/>
      <w:r w:rsidRPr="001E4A1C">
        <w:rPr>
          <w:b/>
          <w:color w:val="0D0D0D"/>
          <w:u w:val="single"/>
        </w:rPr>
        <w:t>should</w:t>
      </w:r>
      <w:proofErr w:type="gramEnd"/>
      <w:r w:rsidRPr="001E4A1C">
        <w:rPr>
          <w:b/>
          <w:color w:val="0D0D0D"/>
          <w:u w:val="single"/>
        </w:rPr>
        <w:t xml:space="preserve"> </w:t>
      </w:r>
      <w:r w:rsidRPr="001E4A1C">
        <w:rPr>
          <w:color w:val="0D0D0D"/>
        </w:rPr>
        <w:t>(DUTY)</w:t>
      </w:r>
    </w:p>
    <w:p w:rsidR="00686A4D" w:rsidRPr="001E4A1C" w:rsidRDefault="00686A4D" w:rsidP="00686A4D">
      <w:pPr>
        <w:rPr>
          <w:color w:val="0D0D0D"/>
        </w:rPr>
      </w:pPr>
      <w:proofErr w:type="gramStart"/>
      <w:r w:rsidRPr="001E4A1C">
        <w:rPr>
          <w:color w:val="0D0D0D"/>
        </w:rPr>
        <w:t>auxiliary</w:t>
      </w:r>
      <w:proofErr w:type="gramEnd"/>
      <w:r w:rsidRPr="001E4A1C">
        <w:rPr>
          <w:color w:val="0D0D0D"/>
        </w:rPr>
        <w:t xml:space="preserve"> verb </w:t>
      </w:r>
    </w:p>
    <w:p w:rsidR="00686A4D" w:rsidRPr="001E4A1C" w:rsidRDefault="00686A4D" w:rsidP="00686A4D">
      <w:pPr>
        <w:rPr>
          <w:color w:val="0D0D0D"/>
          <w:u w:val="single"/>
        </w:rPr>
      </w:pPr>
      <w:proofErr w:type="gramStart"/>
      <w:r w:rsidRPr="001E4A1C">
        <w:rPr>
          <w:color w:val="0D0D0D"/>
          <w:u w:val="single"/>
        </w:rPr>
        <w:t>used</w:t>
      </w:r>
      <w:proofErr w:type="gramEnd"/>
      <w:r w:rsidRPr="001E4A1C">
        <w:rPr>
          <w:color w:val="0D0D0D"/>
          <w:u w:val="single"/>
        </w:rPr>
        <w:t xml:space="preserve"> to express that it is</w:t>
      </w:r>
      <w:r w:rsidRPr="001E4A1C">
        <w:rPr>
          <w:color w:val="0D0D0D"/>
        </w:rPr>
        <w:t xml:space="preserve"> necessary, </w:t>
      </w:r>
      <w:r w:rsidRPr="001E4A1C">
        <w:rPr>
          <w:color w:val="0D0D0D"/>
          <w:u w:val="single"/>
        </w:rPr>
        <w:t>desirable</w:t>
      </w:r>
      <w:r w:rsidRPr="001E4A1C">
        <w:rPr>
          <w:color w:val="0D0D0D"/>
        </w:rPr>
        <w:t xml:space="preserve">, advisable, </w:t>
      </w:r>
      <w:r w:rsidRPr="001E4A1C">
        <w:rPr>
          <w:color w:val="0D0D0D"/>
          <w:u w:val="single"/>
        </w:rPr>
        <w:t>or important to perform the action of the following verb</w:t>
      </w:r>
    </w:p>
    <w:p w:rsidR="00686A4D" w:rsidRPr="001E4A1C" w:rsidRDefault="00686A4D" w:rsidP="00686A4D">
      <w:pPr>
        <w:rPr>
          <w:color w:val="0D0D0D"/>
          <w:u w:val="single"/>
        </w:rPr>
      </w:pPr>
    </w:p>
    <w:p w:rsidR="00686A4D" w:rsidRPr="001E4A1C" w:rsidRDefault="00686A4D" w:rsidP="00686A4D">
      <w:pPr>
        <w:rPr>
          <w:color w:val="0D0D0D"/>
          <w:u w:val="single"/>
        </w:rPr>
      </w:pPr>
    </w:p>
    <w:p w:rsidR="00686A4D" w:rsidRPr="001E4A1C" w:rsidRDefault="00686A4D" w:rsidP="00686A4D">
      <w:pPr>
        <w:pStyle w:val="Heading3"/>
      </w:pPr>
      <w:bookmarkStart w:id="14" w:name="_Toc45095599"/>
      <w:bookmarkStart w:id="15" w:name="_Toc51169830"/>
      <w:bookmarkStart w:id="16" w:name="_Toc77582527"/>
      <w:bookmarkStart w:id="17" w:name="_Toc80259795"/>
      <w:r w:rsidRPr="001E4A1C">
        <w:t xml:space="preserve">Should </w:t>
      </w:r>
      <w:bookmarkEnd w:id="14"/>
      <w:bookmarkEnd w:id="15"/>
      <w:r w:rsidRPr="001E4A1C">
        <w:t>Excludes Certainty</w:t>
      </w:r>
      <w:bookmarkEnd w:id="16"/>
      <w:bookmarkEnd w:id="17"/>
    </w:p>
    <w:p w:rsidR="00686A4D" w:rsidRPr="001E4A1C" w:rsidRDefault="00686A4D" w:rsidP="00686A4D"/>
    <w:p w:rsidR="00686A4D" w:rsidRPr="001E4A1C" w:rsidRDefault="00686A4D" w:rsidP="00686A4D">
      <w:pPr>
        <w:pStyle w:val="Heading4"/>
      </w:pPr>
      <w:r w:rsidRPr="001E4A1C">
        <w:t xml:space="preserve">Should isn’t mandatory </w:t>
      </w:r>
    </w:p>
    <w:p w:rsidR="00686A4D" w:rsidRPr="001E4A1C" w:rsidRDefault="00686A4D" w:rsidP="00686A4D">
      <w:pPr>
        <w:rPr>
          <w:color w:val="0D0D0D"/>
        </w:rPr>
      </w:pPr>
      <w:r w:rsidRPr="001E4A1C">
        <w:rPr>
          <w:b/>
          <w:color w:val="0D0D0D"/>
        </w:rPr>
        <w:t>Taylor and Howard, 05</w:t>
      </w:r>
      <w:r w:rsidRPr="001E4A1C">
        <w:rPr>
          <w:color w:val="0D0D0D"/>
        </w:rPr>
        <w:t xml:space="preserve"> - Resources for the Future, Partnership to Cut Hunger and Poverty in </w:t>
      </w:r>
      <w:proofErr w:type="gramStart"/>
      <w:r w:rsidRPr="001E4A1C">
        <w:rPr>
          <w:color w:val="0D0D0D"/>
        </w:rPr>
        <w:t>Africa  (</w:t>
      </w:r>
      <w:proofErr w:type="gramEnd"/>
      <w:r w:rsidRPr="001E4A1C">
        <w:rPr>
          <w:color w:val="0D0D0D"/>
        </w:rPr>
        <w:t xml:space="preserve">Michael and Julie, “Investing in Africa's future: U.S. Agricultural development assistance for Sub-Saharan Africa”, 9/12, </w:t>
      </w:r>
      <w:hyperlink r:id="rId37" w:history="1">
        <w:r w:rsidRPr="001E4A1C">
          <w:rPr>
            <w:rStyle w:val="Hyperlink"/>
            <w:color w:val="0D0D0D"/>
          </w:rPr>
          <w:t>http://www.sarpn.org.za/documents/d0001784/5-US-agric_Sept2005_Chap2.pdf</w:t>
        </w:r>
      </w:hyperlink>
      <w:r w:rsidRPr="001E4A1C">
        <w:rPr>
          <w:color w:val="0D0D0D"/>
        </w:rPr>
        <w:t>)</w:t>
      </w:r>
    </w:p>
    <w:p w:rsidR="00686A4D" w:rsidRPr="001E4A1C" w:rsidRDefault="00686A4D" w:rsidP="00686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r w:rsidRPr="001E4A1C">
        <w:rPr>
          <w:color w:val="0D0D0D"/>
        </w:rPr>
        <w:t xml:space="preserve">Other legislated DA earmarks in the FY2005 appropriations bill are smaller and </w:t>
      </w:r>
      <w:proofErr w:type="gramStart"/>
      <w:r w:rsidRPr="001E4A1C">
        <w:rPr>
          <w:color w:val="0D0D0D"/>
        </w:rPr>
        <w:t>more  targeted</w:t>
      </w:r>
      <w:proofErr w:type="gramEnd"/>
      <w:r w:rsidRPr="001E4A1C">
        <w:rPr>
          <w:color w:val="0D0D0D"/>
        </w:rPr>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E4A1C">
        <w:rPr>
          <w:i/>
          <w:color w:val="0D0D0D"/>
        </w:rPr>
        <w:t xml:space="preserve">shall </w:t>
      </w:r>
      <w:r w:rsidRPr="001E4A1C">
        <w:rPr>
          <w:color w:val="0D0D0D"/>
        </w:rPr>
        <w:t xml:space="preserve">in connection </w:t>
      </w:r>
      <w:proofErr w:type="gramStart"/>
      <w:r w:rsidRPr="001E4A1C">
        <w:rPr>
          <w:color w:val="0D0D0D"/>
        </w:rPr>
        <w:t>with  only</w:t>
      </w:r>
      <w:proofErr w:type="gramEnd"/>
      <w:r w:rsidRPr="001E4A1C">
        <w:rPr>
          <w:color w:val="0D0D0D"/>
        </w:rPr>
        <w:t xml:space="preserve"> two of these eight earmarks; the others say that USAID </w:t>
      </w:r>
      <w:r w:rsidRPr="001E4A1C">
        <w:rPr>
          <w:i/>
          <w:color w:val="0D0D0D"/>
        </w:rPr>
        <w:t>should</w:t>
      </w:r>
      <w:r w:rsidRPr="001E4A1C">
        <w:rPr>
          <w:color w:val="0D0D0D"/>
        </w:rPr>
        <w:t xml:space="preserve"> make the prescribed amount  available. </w:t>
      </w:r>
      <w:r w:rsidRPr="001E4A1C">
        <w:rPr>
          <w:color w:val="0D0D0D"/>
          <w:u w:val="single"/>
        </w:rPr>
        <w:t xml:space="preserve">The difference between </w:t>
      </w:r>
      <w:r w:rsidRPr="001E4A1C">
        <w:rPr>
          <w:i/>
          <w:color w:val="0D0D0D"/>
          <w:u w:val="single"/>
        </w:rPr>
        <w:t xml:space="preserve">shall </w:t>
      </w:r>
      <w:r w:rsidRPr="001E4A1C">
        <w:rPr>
          <w:color w:val="0D0D0D"/>
          <w:u w:val="single"/>
        </w:rPr>
        <w:t xml:space="preserve">and </w:t>
      </w:r>
      <w:r w:rsidRPr="001E4A1C">
        <w:rPr>
          <w:i/>
          <w:color w:val="0D0D0D"/>
          <w:u w:val="single"/>
        </w:rPr>
        <w:t xml:space="preserve">should </w:t>
      </w:r>
      <w:r w:rsidRPr="001E4A1C">
        <w:rPr>
          <w:color w:val="0D0D0D"/>
          <w:szCs w:val="20"/>
          <w:u w:val="single"/>
        </w:rPr>
        <w:t>may have legal significance—one is clearly  mandatory while the other is a strong admonition—but it makes little practical difference</w:t>
      </w:r>
      <w:r w:rsidRPr="001E4A1C">
        <w:rPr>
          <w:color w:val="0D0D0D"/>
          <w:szCs w:val="20"/>
        </w:rPr>
        <w:t xml:space="preserve"> in  USAID’s need to comply with the congressional directive to the best of its ability. </w:t>
      </w:r>
    </w:p>
    <w:p w:rsidR="00686A4D" w:rsidRPr="001E4A1C" w:rsidRDefault="00686A4D" w:rsidP="00686A4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0D0D0D"/>
          <w:szCs w:val="20"/>
        </w:rPr>
      </w:pPr>
    </w:p>
    <w:p w:rsidR="00686A4D" w:rsidRPr="001E4A1C" w:rsidRDefault="00686A4D" w:rsidP="00686A4D">
      <w:pPr>
        <w:pStyle w:val="Heading4"/>
      </w:pPr>
      <w:r w:rsidRPr="001E4A1C">
        <w:t>Should is permissive—it’s a persuasive recommendation</w:t>
      </w:r>
    </w:p>
    <w:p w:rsidR="00686A4D" w:rsidRPr="001E4A1C" w:rsidRDefault="00686A4D" w:rsidP="00686A4D">
      <w:pPr>
        <w:rPr>
          <w:color w:val="0D0D0D"/>
        </w:rPr>
      </w:pPr>
      <w:r w:rsidRPr="001E4A1C">
        <w:rPr>
          <w:b/>
          <w:color w:val="0D0D0D"/>
        </w:rPr>
        <w:t>Words and Phrases,</w:t>
      </w:r>
      <w:r w:rsidRPr="001E4A1C">
        <w:rPr>
          <w:color w:val="0D0D0D"/>
        </w:rPr>
        <w:t xml:space="preserve"> </w:t>
      </w:r>
      <w:proofErr w:type="gramStart"/>
      <w:r w:rsidRPr="001E4A1C">
        <w:rPr>
          <w:color w:val="0D0D0D"/>
        </w:rPr>
        <w:t>20</w:t>
      </w:r>
      <w:r w:rsidRPr="001E4A1C">
        <w:rPr>
          <w:b/>
          <w:color w:val="0D0D0D"/>
        </w:rPr>
        <w:t>02</w:t>
      </w:r>
      <w:r w:rsidRPr="001E4A1C">
        <w:rPr>
          <w:color w:val="0D0D0D"/>
        </w:rPr>
        <w:t xml:space="preserve">  (</w:t>
      </w:r>
      <w:proofErr w:type="gramEnd"/>
      <w:r w:rsidRPr="001E4A1C">
        <w:rPr>
          <w:color w:val="0D0D0D"/>
        </w:rPr>
        <w:t>“Words and Phrases: Permanent Edition” Vol. 39 Set to Signed.  Pub. By Thomson West.  P. 370)</w:t>
      </w:r>
    </w:p>
    <w:p w:rsidR="00686A4D" w:rsidRPr="001E4A1C" w:rsidRDefault="00686A4D" w:rsidP="00686A4D">
      <w:pPr>
        <w:rPr>
          <w:color w:val="0D0D0D"/>
        </w:rPr>
      </w:pPr>
      <w:proofErr w:type="spellStart"/>
      <w:r w:rsidRPr="001E4A1C">
        <w:rPr>
          <w:color w:val="0D0D0D"/>
        </w:rPr>
        <w:t>Cal.App</w:t>
      </w:r>
      <w:proofErr w:type="spellEnd"/>
      <w:r w:rsidRPr="001E4A1C">
        <w:rPr>
          <w:color w:val="0D0D0D"/>
        </w:rPr>
        <w:t>. 5 Dist. 1976.  Term “</w:t>
      </w:r>
      <w:r w:rsidRPr="001E4A1C">
        <w:rPr>
          <w:color w:val="0D0D0D"/>
          <w:u w:val="single"/>
        </w:rPr>
        <w:t>should</w:t>
      </w:r>
      <w:r w:rsidRPr="001E4A1C">
        <w:rPr>
          <w:color w:val="0D0D0D"/>
        </w:rPr>
        <w:t xml:space="preserve">,” as used in statutory provision that motion to suppress search warrant should first be heard by magistrate </w:t>
      </w:r>
      <w:proofErr w:type="gramStart"/>
      <w:r w:rsidRPr="001E4A1C">
        <w:rPr>
          <w:color w:val="0D0D0D"/>
        </w:rPr>
        <w:t xml:space="preserve">who issued warrant, </w:t>
      </w:r>
      <w:r w:rsidRPr="001E4A1C">
        <w:rPr>
          <w:color w:val="0D0D0D"/>
          <w:u w:val="single"/>
        </w:rPr>
        <w:t>is used in regular, persuasive sense, as recommendation, and</w:t>
      </w:r>
      <w:r w:rsidRPr="001E4A1C">
        <w:rPr>
          <w:color w:val="0D0D0D"/>
        </w:rPr>
        <w:t xml:space="preserve"> </w:t>
      </w:r>
      <w:r w:rsidRPr="001E4A1C">
        <w:rPr>
          <w:color w:val="0D0D0D"/>
          <w:u w:val="single"/>
        </w:rPr>
        <w:t>is</w:t>
      </w:r>
      <w:r w:rsidRPr="001E4A1C">
        <w:rPr>
          <w:color w:val="0D0D0D"/>
        </w:rPr>
        <w:t xml:space="preserve"> thus </w:t>
      </w:r>
      <w:r w:rsidRPr="001E4A1C">
        <w:rPr>
          <w:color w:val="0D0D0D"/>
          <w:u w:val="single"/>
        </w:rPr>
        <w:t>not mandatory but permissive</w:t>
      </w:r>
      <w:proofErr w:type="gramEnd"/>
      <w:r w:rsidRPr="001E4A1C">
        <w:rPr>
          <w:color w:val="0D0D0D"/>
        </w:rPr>
        <w:t xml:space="preserve">.  West’s </w:t>
      </w:r>
      <w:proofErr w:type="spellStart"/>
      <w:r w:rsidRPr="001E4A1C">
        <w:rPr>
          <w:color w:val="0D0D0D"/>
        </w:rPr>
        <w:t>Ann.Pen</w:t>
      </w:r>
      <w:proofErr w:type="spellEnd"/>
      <w:r w:rsidRPr="001E4A1C">
        <w:rPr>
          <w:color w:val="0D0D0D"/>
        </w:rPr>
        <w:t xml:space="preserve"> Code, § 1538.5(b)</w:t>
      </w:r>
      <w:proofErr w:type="gramStart"/>
      <w:r w:rsidRPr="001E4A1C">
        <w:rPr>
          <w:color w:val="0D0D0D"/>
        </w:rPr>
        <w:t>.---</w:t>
      </w:r>
      <w:proofErr w:type="gramEnd"/>
      <w:r w:rsidRPr="001E4A1C">
        <w:rPr>
          <w:color w:val="0D0D0D"/>
        </w:rPr>
        <w:t xml:space="preserve">Cuevas v. Superior Court, 130 Cal. </w:t>
      </w:r>
      <w:proofErr w:type="spellStart"/>
      <w:r w:rsidRPr="001E4A1C">
        <w:rPr>
          <w:color w:val="0D0D0D"/>
        </w:rPr>
        <w:t>Rptr</w:t>
      </w:r>
      <w:proofErr w:type="spellEnd"/>
      <w:r w:rsidRPr="001E4A1C">
        <w:rPr>
          <w:color w:val="0D0D0D"/>
        </w:rPr>
        <w:t>. 238, 58 Cal.App.3d 406 ----Searches 191.</w:t>
      </w:r>
    </w:p>
    <w:p w:rsidR="00686A4D" w:rsidRPr="001E4A1C" w:rsidRDefault="00686A4D" w:rsidP="00686A4D">
      <w:pPr>
        <w:rPr>
          <w:color w:val="0D0D0D"/>
        </w:rPr>
      </w:pPr>
    </w:p>
    <w:p w:rsidR="00686A4D" w:rsidRPr="001E4A1C" w:rsidRDefault="00686A4D" w:rsidP="00686A4D">
      <w:pPr>
        <w:pStyle w:val="Heading4"/>
      </w:pPr>
      <w:r w:rsidRPr="001E4A1C">
        <w:t>Should means desirable or recommended, not mandatory</w:t>
      </w:r>
    </w:p>
    <w:p w:rsidR="00686A4D" w:rsidRPr="001E4A1C" w:rsidRDefault="00686A4D" w:rsidP="00686A4D">
      <w:pPr>
        <w:rPr>
          <w:color w:val="0D0D0D"/>
        </w:rPr>
      </w:pPr>
      <w:r w:rsidRPr="001E4A1C">
        <w:rPr>
          <w:b/>
          <w:color w:val="0D0D0D"/>
        </w:rPr>
        <w:t>Words and Phrases</w:t>
      </w:r>
      <w:r w:rsidRPr="001E4A1C">
        <w:rPr>
          <w:color w:val="0D0D0D"/>
        </w:rPr>
        <w:t xml:space="preserve">, </w:t>
      </w:r>
      <w:proofErr w:type="gramStart"/>
      <w:r w:rsidRPr="001E4A1C">
        <w:rPr>
          <w:color w:val="0D0D0D"/>
        </w:rPr>
        <w:t>20</w:t>
      </w:r>
      <w:r w:rsidRPr="001E4A1C">
        <w:rPr>
          <w:b/>
          <w:color w:val="0D0D0D"/>
        </w:rPr>
        <w:t>02</w:t>
      </w:r>
      <w:r w:rsidRPr="001E4A1C">
        <w:rPr>
          <w:color w:val="0D0D0D"/>
        </w:rPr>
        <w:t xml:space="preserve">  (</w:t>
      </w:r>
      <w:proofErr w:type="gramEnd"/>
      <w:r w:rsidRPr="001E4A1C">
        <w:rPr>
          <w:color w:val="0D0D0D"/>
        </w:rPr>
        <w:t>“Words and Phrases: Permanent Edition” Vol. 39 Set to Signed.  Pub. By Thomson West.  P. 372-373)</w:t>
      </w:r>
    </w:p>
    <w:p w:rsidR="00686A4D" w:rsidRPr="001E4A1C" w:rsidRDefault="00686A4D" w:rsidP="00686A4D">
      <w:pPr>
        <w:rPr>
          <w:color w:val="0D0D0D"/>
        </w:rPr>
      </w:pPr>
      <w:proofErr w:type="gramStart"/>
      <w:r w:rsidRPr="001E4A1C">
        <w:rPr>
          <w:color w:val="0D0D0D"/>
        </w:rPr>
        <w:t>Or</w:t>
      </w:r>
      <w:proofErr w:type="gramEnd"/>
      <w:r w:rsidRPr="001E4A1C">
        <w:rPr>
          <w:color w:val="0D0D0D"/>
        </w:rPr>
        <w:t xml:space="preserve">. </w:t>
      </w:r>
      <w:proofErr w:type="gramStart"/>
      <w:r w:rsidRPr="001E4A1C">
        <w:rPr>
          <w:color w:val="0D0D0D"/>
        </w:rPr>
        <w:t xml:space="preserve">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w:t>
      </w:r>
      <w:r w:rsidRPr="001E4A1C">
        <w:rPr>
          <w:color w:val="0D0D0D"/>
          <w:u w:val="single"/>
        </w:rPr>
        <w:t>use of word “should” was intended to convey idea that</w:t>
      </w:r>
      <w:r w:rsidRPr="001E4A1C">
        <w:rPr>
          <w:color w:val="0D0D0D"/>
        </w:rPr>
        <w:t xml:space="preserve"> particular precaution involved </w:t>
      </w:r>
      <w:r w:rsidRPr="001E4A1C">
        <w:rPr>
          <w:color w:val="0D0D0D"/>
          <w:u w:val="single"/>
        </w:rPr>
        <w:t>was desirable and recommended, but not mandatory</w:t>
      </w:r>
      <w:r w:rsidRPr="001E4A1C">
        <w:rPr>
          <w:color w:val="0D0D0D"/>
        </w:rPr>
        <w:t>.</w:t>
      </w:r>
      <w:proofErr w:type="gramEnd"/>
      <w:r w:rsidRPr="001E4A1C">
        <w:rPr>
          <w:color w:val="0D0D0D"/>
        </w:rPr>
        <w:t xml:space="preserve">  ORS 654.005 et seq</w:t>
      </w:r>
      <w:proofErr w:type="gramStart"/>
      <w:r w:rsidRPr="001E4A1C">
        <w:rPr>
          <w:color w:val="0D0D0D"/>
        </w:rPr>
        <w:t>.----</w:t>
      </w:r>
      <w:proofErr w:type="spellStart"/>
      <w:proofErr w:type="gramEnd"/>
      <w:r w:rsidRPr="001E4A1C">
        <w:rPr>
          <w:color w:val="0D0D0D"/>
        </w:rPr>
        <w:t>Baldassarre</w:t>
      </w:r>
      <w:proofErr w:type="spellEnd"/>
      <w:r w:rsidRPr="001E4A1C">
        <w:rPr>
          <w:color w:val="0D0D0D"/>
        </w:rPr>
        <w:t xml:space="preserve"> v. West Oregon Lumber Co., 239 P.2d 839, 193 Or. 556</w:t>
      </w:r>
      <w:proofErr w:type="gramStart"/>
      <w:r w:rsidRPr="001E4A1C">
        <w:rPr>
          <w:color w:val="0D0D0D"/>
        </w:rPr>
        <w:t>.---</w:t>
      </w:r>
      <w:proofErr w:type="gramEnd"/>
      <w:r w:rsidRPr="001E4A1C">
        <w:rPr>
          <w:color w:val="0D0D0D"/>
        </w:rPr>
        <w:t>Labor &amp; Emp. 2857</w:t>
      </w:r>
    </w:p>
    <w:p w:rsidR="00686A4D" w:rsidRPr="001E4A1C" w:rsidRDefault="00686A4D" w:rsidP="00686A4D">
      <w:pPr>
        <w:rPr>
          <w:color w:val="0D0D0D"/>
        </w:rPr>
      </w:pPr>
    </w:p>
    <w:p w:rsidR="00686A4D" w:rsidRPr="001E4A1C" w:rsidRDefault="00686A4D" w:rsidP="00686A4D">
      <w:pPr>
        <w:rPr>
          <w:color w:val="0D0D0D"/>
        </w:rPr>
      </w:pPr>
    </w:p>
    <w:p w:rsidR="00686A4D" w:rsidRPr="001E4A1C" w:rsidRDefault="00686A4D" w:rsidP="00686A4D"/>
    <w:p w:rsidR="00686A4D" w:rsidRPr="00686A4D" w:rsidRDefault="00686A4D" w:rsidP="00686A4D"/>
    <w:p w:rsidR="00686A4D" w:rsidRPr="00686A4D" w:rsidRDefault="00686A4D" w:rsidP="00686A4D"/>
    <w:p w:rsidR="007E7C4D" w:rsidRDefault="007E7C4D" w:rsidP="003C6912">
      <w:bookmarkStart w:id="18" w:name="_GoBack"/>
      <w:bookmarkEnd w:id="18"/>
    </w:p>
    <w:p w:rsidR="003C6912" w:rsidRDefault="00022A72" w:rsidP="003C6912">
      <w:pPr>
        <w:pStyle w:val="Heading1"/>
      </w:pPr>
      <w:proofErr w:type="spellStart"/>
      <w:r>
        <w:t>Resolutional</w:t>
      </w:r>
      <w:proofErr w:type="spellEnd"/>
      <w:r>
        <w:t xml:space="preserve"> Critique</w:t>
      </w:r>
    </w:p>
    <w:p w:rsidR="003C6912" w:rsidRDefault="003C6912" w:rsidP="003C6912"/>
    <w:p w:rsidR="00022A72" w:rsidRDefault="00022A72" w:rsidP="003C6912">
      <w:pPr>
        <w:pStyle w:val="Heading2"/>
      </w:pPr>
      <w:r>
        <w:t>Critique of Resource Protec</w:t>
      </w:r>
      <w:r w:rsidR="00F617BA">
        <w:t>t</w:t>
      </w:r>
      <w:r>
        <w:t>ionism</w:t>
      </w:r>
    </w:p>
    <w:p w:rsidR="00F617BA" w:rsidRPr="00F617BA" w:rsidRDefault="00F617BA" w:rsidP="00F617BA">
      <w:r>
        <w:t>Note: This intended to be the starting point of a critique that requires additional research for a fully developed argument.</w:t>
      </w:r>
    </w:p>
    <w:p w:rsidR="00022A72" w:rsidRDefault="00F617BA" w:rsidP="00F617BA">
      <w:pPr>
        <w:pStyle w:val="Heading3"/>
      </w:pPr>
      <w:r>
        <w:t>Shell</w:t>
      </w:r>
    </w:p>
    <w:p w:rsidR="00022A72" w:rsidRDefault="00022A72" w:rsidP="00022A72">
      <w:pPr>
        <w:pStyle w:val="Heading4"/>
      </w:pPr>
      <w:r>
        <w:t xml:space="preserve">The affirmative participates in a discursive framing of water </w:t>
      </w:r>
      <w:proofErr w:type="spellStart"/>
      <w:r>
        <w:t>resourcism</w:t>
      </w:r>
      <w:proofErr w:type="spellEnd"/>
      <w:r>
        <w:t xml:space="preserve">. Water </w:t>
      </w:r>
      <w:proofErr w:type="spellStart"/>
      <w:r>
        <w:t>Resourcism</w:t>
      </w:r>
      <w:proofErr w:type="spellEnd"/>
      <w:r>
        <w:t xml:space="preserve"> promotes an </w:t>
      </w:r>
      <w:proofErr w:type="spellStart"/>
      <w:r>
        <w:t>instrumentalized</w:t>
      </w:r>
      <w:proofErr w:type="spellEnd"/>
      <w:r>
        <w:t xml:space="preserve"> view of nature that perpetuates commodification of nature</w:t>
      </w:r>
    </w:p>
    <w:p w:rsidR="00022A72" w:rsidRDefault="00022A72" w:rsidP="00022A72">
      <w:proofErr w:type="spellStart"/>
      <w:r w:rsidRPr="0082069F">
        <w:rPr>
          <w:rStyle w:val="Style13ptBold"/>
        </w:rPr>
        <w:t>Berkes</w:t>
      </w:r>
      <w:proofErr w:type="spellEnd"/>
      <w:r w:rsidRPr="0082069F">
        <w:rPr>
          <w:rStyle w:val="Style13ptBold"/>
        </w:rPr>
        <w:t xml:space="preserve"> 10</w:t>
      </w:r>
      <w:r>
        <w:t xml:space="preserve"> </w:t>
      </w:r>
      <w:proofErr w:type="spellStart"/>
      <w:r>
        <w:t>Fikret</w:t>
      </w:r>
      <w:proofErr w:type="spellEnd"/>
      <w:r>
        <w:t xml:space="preserve"> </w:t>
      </w:r>
      <w:proofErr w:type="spellStart"/>
      <w:r>
        <w:t>Berkes</w:t>
      </w:r>
      <w:proofErr w:type="spellEnd"/>
      <w:r>
        <w:t xml:space="preserve"> is Distinguished Professor Emeritus at the Natural Resources Institute, University of Manitoba, Canada, Shifting perspectives on resource management: Resilience and the Reconceptualization of ‘Natural Resources’ and ‘Management’, https://www.marecentre.nl/mast/documents/Mastvol9no1_Berkes.pdf</w:t>
      </w:r>
    </w:p>
    <w:p w:rsidR="00022A72" w:rsidRPr="000E19F4" w:rsidRDefault="00022A72" w:rsidP="00022A72">
      <w:pPr>
        <w:rPr>
          <w:sz w:val="16"/>
        </w:rPr>
      </w:pPr>
      <w:r w:rsidRPr="0082069F">
        <w:rPr>
          <w:rStyle w:val="StyleUnderline"/>
          <w:highlight w:val="yellow"/>
        </w:rPr>
        <w:t>Natural resources are assets for the creation of human satisfaction or utility</w:t>
      </w:r>
      <w:r w:rsidRPr="000E19F4">
        <w:rPr>
          <w:sz w:val="16"/>
        </w:rPr>
        <w:t xml:space="preserve">. According to the classical view, they are not desirable in themselves but </w:t>
      </w:r>
      <w:r w:rsidRPr="0082069F">
        <w:rPr>
          <w:rStyle w:val="StyleUnderline"/>
          <w:highlight w:val="yellow"/>
        </w:rPr>
        <w:t>rather they</w:t>
      </w:r>
      <w:r>
        <w:rPr>
          <w:rStyle w:val="StyleUnderline"/>
          <w:highlight w:val="yellow"/>
        </w:rPr>
        <w:t xml:space="preserve"> </w:t>
      </w:r>
      <w:r w:rsidRPr="0082069F">
        <w:rPr>
          <w:rStyle w:val="StyleUnderline"/>
          <w:highlight w:val="yellow"/>
        </w:rPr>
        <w:t>are a means to an end</w:t>
      </w:r>
      <w:r w:rsidRPr="000E19F4">
        <w:rPr>
          <w:sz w:val="16"/>
        </w:rPr>
        <w:t xml:space="preserve">. They are of value only to the extent that they </w:t>
      </w:r>
      <w:proofErr w:type="gramStart"/>
      <w:r w:rsidRPr="000E19F4">
        <w:rPr>
          <w:sz w:val="16"/>
        </w:rPr>
        <w:t>can be used</w:t>
      </w:r>
      <w:proofErr w:type="gramEnd"/>
      <w:r w:rsidRPr="000E19F4">
        <w:rPr>
          <w:sz w:val="16"/>
        </w:rPr>
        <w:t xml:space="preserve"> to create goods and services – fishery resources to create human food and a fishing industry, for example, or coastal resources to satisfy human need for recreation. This view of resources </w:t>
      </w:r>
      <w:proofErr w:type="gramStart"/>
      <w:r w:rsidRPr="000E19F4">
        <w:rPr>
          <w:sz w:val="16"/>
        </w:rPr>
        <w:t>is still found</w:t>
      </w:r>
      <w:proofErr w:type="gramEnd"/>
      <w:r w:rsidRPr="000E19F4">
        <w:rPr>
          <w:sz w:val="16"/>
        </w:rPr>
        <w:t xml:space="preserve"> in most textbook and dictionary definitions. The idea of human-defined value </w:t>
      </w:r>
      <w:proofErr w:type="gramStart"/>
      <w:r w:rsidRPr="000E19F4">
        <w:rPr>
          <w:sz w:val="16"/>
        </w:rPr>
        <w:t>is conveniently summarized</w:t>
      </w:r>
      <w:proofErr w:type="gramEnd"/>
      <w:r w:rsidRPr="000E19F4">
        <w:rPr>
          <w:sz w:val="16"/>
        </w:rPr>
        <w:t xml:space="preserve"> by Zimmerman’s (1951) dictum that ‘</w:t>
      </w:r>
      <w:r w:rsidRPr="0082069F">
        <w:rPr>
          <w:rStyle w:val="StyleUnderline"/>
          <w:highlight w:val="yellow"/>
        </w:rPr>
        <w:t>resources are not, they become’</w:t>
      </w:r>
      <w:r w:rsidRPr="000E19F4">
        <w:rPr>
          <w:sz w:val="16"/>
        </w:rPr>
        <w:t>. Not only is natural resource a socially constructed concept, it is also culturally defined. For example, European settlers in Atlantic Canada in the 1700s used lobsters as fertilizer in their fields; by contrast, in the 2000s lobster was the most valuable species in the small-scale fıshery (</w:t>
      </w:r>
      <w:proofErr w:type="spellStart"/>
      <w:r w:rsidRPr="000E19F4">
        <w:rPr>
          <w:sz w:val="16"/>
        </w:rPr>
        <w:t>Wiber</w:t>
      </w:r>
      <w:proofErr w:type="spellEnd"/>
      <w:r w:rsidRPr="000E19F4">
        <w:rPr>
          <w:sz w:val="16"/>
        </w:rPr>
        <w:t xml:space="preserve"> et al. 2009). Traditionally economists identified three broad categories of resources: natural resources, human resources, and capital resources. </w:t>
      </w:r>
      <w:r w:rsidRPr="0082069F">
        <w:rPr>
          <w:rStyle w:val="StyleUnderline"/>
          <w:highlight w:val="yellow"/>
        </w:rPr>
        <w:t>Natural resources</w:t>
      </w:r>
      <w:r>
        <w:rPr>
          <w:rStyle w:val="StyleUnderline"/>
          <w:highlight w:val="yellow"/>
        </w:rPr>
        <w:t xml:space="preserve"> </w:t>
      </w:r>
      <w:proofErr w:type="gramStart"/>
      <w:r w:rsidRPr="0082069F">
        <w:rPr>
          <w:rStyle w:val="StyleUnderline"/>
          <w:highlight w:val="yellow"/>
        </w:rPr>
        <w:t>were called</w:t>
      </w:r>
      <w:proofErr w:type="gramEnd"/>
      <w:r w:rsidRPr="0082069F">
        <w:rPr>
          <w:rStyle w:val="StyleUnderline"/>
          <w:highlight w:val="yellow"/>
        </w:rPr>
        <w:t xml:space="preserve"> ‘free gifts of nature’</w:t>
      </w:r>
      <w:r w:rsidRPr="000E19F4">
        <w:rPr>
          <w:sz w:val="16"/>
        </w:rPr>
        <w:t xml:space="preserve"> by the early economists, with the assumption that they were wholly replenished without cost after our use or consumption of them. </w:t>
      </w:r>
      <w:r w:rsidRPr="0082069F">
        <w:rPr>
          <w:rStyle w:val="StyleUnderline"/>
          <w:highlight w:val="yellow"/>
        </w:rPr>
        <w:t xml:space="preserve">The water we remove from a lake </w:t>
      </w:r>
      <w:proofErr w:type="gramStart"/>
      <w:r w:rsidRPr="0082069F">
        <w:rPr>
          <w:rStyle w:val="StyleUnderline"/>
          <w:highlight w:val="yellow"/>
        </w:rPr>
        <w:t>could be fully replaced</w:t>
      </w:r>
      <w:proofErr w:type="gramEnd"/>
      <w:r w:rsidRPr="0082069F">
        <w:rPr>
          <w:rStyle w:val="StyleUnderline"/>
          <w:highlight w:val="yellow"/>
        </w:rPr>
        <w:t xml:space="preserve"> by river flow and</w:t>
      </w:r>
      <w:r>
        <w:rPr>
          <w:rStyle w:val="StyleUnderline"/>
          <w:highlight w:val="yellow"/>
        </w:rPr>
        <w:t xml:space="preserve"> </w:t>
      </w:r>
      <w:r w:rsidRPr="0082069F">
        <w:rPr>
          <w:rStyle w:val="StyleUnderline"/>
          <w:highlight w:val="yellow"/>
        </w:rPr>
        <w:t>precipitation;</w:t>
      </w:r>
      <w:r w:rsidRPr="000E19F4">
        <w:rPr>
          <w:sz w:val="16"/>
        </w:rPr>
        <w:t xml:space="preserve"> the fish stocks we harvest could be fully renewed by the growth and reproduction. As part of the ‘freedom of the seas’ concept, Hugo Grotius argued around 1600 that the fish in the sea cannot be exhausted. The concept persisted more or less into the twentieth century. In fact, it was widely believed as late as 1930s that fish in the sea could not be overfished (Eckert 1979). Even though the idea that the environment </w:t>
      </w:r>
      <w:proofErr w:type="gramStart"/>
      <w:r w:rsidRPr="000E19F4">
        <w:rPr>
          <w:sz w:val="16"/>
        </w:rPr>
        <w:t>is created</w:t>
      </w:r>
      <w:proofErr w:type="gramEnd"/>
      <w:r w:rsidRPr="000E19F4">
        <w:rPr>
          <w:sz w:val="16"/>
        </w:rPr>
        <w:t xml:space="preserve"> for the use of humans, and the idea of human-environment dualism in general, goes back to the emergence of monotheistic religions, the early Industrial Age played a major role in the full development of these concepts. In pursuing individual wealth, people </w:t>
      </w:r>
      <w:proofErr w:type="gramStart"/>
      <w:r w:rsidRPr="000E19F4">
        <w:rPr>
          <w:sz w:val="16"/>
        </w:rPr>
        <w:t>were taught</w:t>
      </w:r>
      <w:proofErr w:type="gramEnd"/>
      <w:r w:rsidRPr="000E19F4">
        <w:rPr>
          <w:sz w:val="16"/>
        </w:rPr>
        <w:t xml:space="preserve"> to regard land, resources and their own </w:t>
      </w:r>
      <w:proofErr w:type="spellStart"/>
      <w:r w:rsidRPr="000E19F4">
        <w:rPr>
          <w:sz w:val="16"/>
        </w:rPr>
        <w:t>labour</w:t>
      </w:r>
      <w:proofErr w:type="spellEnd"/>
      <w:r w:rsidRPr="000E19F4">
        <w:rPr>
          <w:sz w:val="16"/>
        </w:rPr>
        <w:t xml:space="preserve"> as commodities for the market. ‘... </w:t>
      </w:r>
      <w:r w:rsidRPr="0082069F">
        <w:rPr>
          <w:rStyle w:val="StyleUnderline"/>
          <w:highlight w:val="yellow"/>
        </w:rPr>
        <w:t xml:space="preserve">Natural resources </w:t>
      </w:r>
      <w:proofErr w:type="gramStart"/>
      <w:r w:rsidRPr="0082069F">
        <w:rPr>
          <w:rStyle w:val="StyleUnderline"/>
          <w:highlight w:val="yellow"/>
        </w:rPr>
        <w:t xml:space="preserve">were </w:t>
      </w:r>
      <w:proofErr w:type="spellStart"/>
      <w:r w:rsidRPr="0082069F">
        <w:rPr>
          <w:rStyle w:val="StyleUnderline"/>
          <w:highlight w:val="yellow"/>
        </w:rPr>
        <w:t>otherized</w:t>
      </w:r>
      <w:proofErr w:type="spellEnd"/>
      <w:r w:rsidRPr="0082069F">
        <w:rPr>
          <w:rStyle w:val="StyleUnderline"/>
          <w:highlight w:val="yellow"/>
        </w:rPr>
        <w:t xml:space="preserve"> and objectified</w:t>
      </w:r>
      <w:proofErr w:type="gramEnd"/>
      <w:r w:rsidRPr="0082069F">
        <w:rPr>
          <w:rStyle w:val="StyleUnderline"/>
          <w:highlight w:val="yellow"/>
        </w:rPr>
        <w:t>. They lost their</w:t>
      </w:r>
      <w:r>
        <w:rPr>
          <w:rStyle w:val="StyleUnderline"/>
          <w:highlight w:val="yellow"/>
        </w:rPr>
        <w:t xml:space="preserve"> </w:t>
      </w:r>
      <w:r w:rsidRPr="0082069F">
        <w:rPr>
          <w:rStyle w:val="StyleUnderline"/>
          <w:highlight w:val="yellow"/>
        </w:rPr>
        <w:t>identities as individuals, even as species, and became but raw material for human</w:t>
      </w:r>
      <w:r>
        <w:rPr>
          <w:rStyle w:val="StyleUnderline"/>
          <w:highlight w:val="yellow"/>
        </w:rPr>
        <w:t xml:space="preserve"> </w:t>
      </w:r>
      <w:r w:rsidRPr="0082069F">
        <w:rPr>
          <w:rStyle w:val="StyleUnderline"/>
          <w:highlight w:val="yellow"/>
        </w:rPr>
        <w:t>transformation into humanly useful commodities’</w:t>
      </w:r>
      <w:r w:rsidRPr="000E19F4">
        <w:rPr>
          <w:sz w:val="16"/>
        </w:rPr>
        <w:t xml:space="preserve"> (</w:t>
      </w:r>
      <w:proofErr w:type="spellStart"/>
      <w:r w:rsidRPr="000E19F4">
        <w:rPr>
          <w:sz w:val="16"/>
        </w:rPr>
        <w:t>Callicott</w:t>
      </w:r>
      <w:proofErr w:type="spellEnd"/>
      <w:r w:rsidRPr="000E19F4">
        <w:rPr>
          <w:sz w:val="16"/>
        </w:rPr>
        <w:t xml:space="preserve"> 2003:245). Breaking human-environment bonds and separating people from nature allowed people to enjoy the fruits of industrialization without any undue obligations and concern for nature. </w:t>
      </w:r>
      <w:proofErr w:type="spellStart"/>
      <w:r w:rsidRPr="000E19F4">
        <w:rPr>
          <w:sz w:val="16"/>
        </w:rPr>
        <w:t>Worster</w:t>
      </w:r>
      <w:proofErr w:type="spellEnd"/>
      <w:r w:rsidRPr="000E19F4">
        <w:rPr>
          <w:sz w:val="16"/>
        </w:rPr>
        <w:t xml:space="preserve"> (1988:11) points out that this marked a shift in </w:t>
      </w:r>
      <w:proofErr w:type="gramStart"/>
      <w:r w:rsidRPr="000E19F4">
        <w:rPr>
          <w:sz w:val="16"/>
        </w:rPr>
        <w:t>world view</w:t>
      </w:r>
      <w:proofErr w:type="gramEnd"/>
      <w:r w:rsidRPr="000E19F4">
        <w:rPr>
          <w:sz w:val="16"/>
        </w:rPr>
        <w:t xml:space="preserve"> so that everyone would treat the earth, as well as each other, with a ‘frank, energetic self-assertiveness, unembarrassed by too many moral or aesthetic sentiments’. </w:t>
      </w:r>
      <w:r w:rsidRPr="0082069F">
        <w:rPr>
          <w:rStyle w:val="StyleUnderline"/>
          <w:highlight w:val="yellow"/>
        </w:rPr>
        <w:t>Such commodification of nature as ‘natural resources’ is strongly linked to the</w:t>
      </w:r>
      <w:r>
        <w:rPr>
          <w:rStyle w:val="StyleUnderline"/>
          <w:highlight w:val="yellow"/>
        </w:rPr>
        <w:t xml:space="preserve"> </w:t>
      </w:r>
      <w:r w:rsidRPr="0082069F">
        <w:rPr>
          <w:rStyle w:val="StyleUnderline"/>
          <w:highlight w:val="yellow"/>
        </w:rPr>
        <w:t>development of ‘resource management’ in which the use of reductionism, positivistic assumptions, and the emergence of scientists and managers as independent,</w:t>
      </w:r>
      <w:r>
        <w:rPr>
          <w:rStyle w:val="StyleUnderline"/>
          <w:highlight w:val="yellow"/>
        </w:rPr>
        <w:t xml:space="preserve"> </w:t>
      </w:r>
      <w:r w:rsidRPr="0082069F">
        <w:rPr>
          <w:rStyle w:val="StyleUnderline"/>
          <w:highlight w:val="yellow"/>
        </w:rPr>
        <w:t>objective experts figures prominently</w:t>
      </w:r>
      <w:r w:rsidRPr="000E19F4">
        <w:rPr>
          <w:sz w:val="16"/>
        </w:rPr>
        <w:t xml:space="preserve">. In the history of American environmental philosophy, </w:t>
      </w:r>
      <w:proofErr w:type="spellStart"/>
      <w:r w:rsidRPr="0082069F">
        <w:rPr>
          <w:rStyle w:val="StyleUnderline"/>
          <w:highlight w:val="yellow"/>
        </w:rPr>
        <w:t>Callicott</w:t>
      </w:r>
      <w:proofErr w:type="spellEnd"/>
      <w:r w:rsidRPr="000E19F4">
        <w:rPr>
          <w:sz w:val="16"/>
        </w:rPr>
        <w:t xml:space="preserve"> (2003) </w:t>
      </w:r>
      <w:r w:rsidRPr="0082069F">
        <w:rPr>
          <w:rStyle w:val="StyleUnderline"/>
          <w:highlight w:val="yellow"/>
        </w:rPr>
        <w:t xml:space="preserve">distinguishes between </w:t>
      </w:r>
      <w:proofErr w:type="spellStart"/>
      <w:r w:rsidRPr="0082069F">
        <w:rPr>
          <w:rStyle w:val="StyleUnderline"/>
          <w:highlight w:val="yellow"/>
        </w:rPr>
        <w:t>preservationism</w:t>
      </w:r>
      <w:proofErr w:type="spellEnd"/>
      <w:r w:rsidRPr="0082069F">
        <w:rPr>
          <w:rStyle w:val="StyleUnderline"/>
          <w:highlight w:val="yellow"/>
        </w:rPr>
        <w:t xml:space="preserve"> and </w:t>
      </w:r>
      <w:proofErr w:type="spellStart"/>
      <w:r w:rsidRPr="0082069F">
        <w:rPr>
          <w:rStyle w:val="StyleUnderline"/>
          <w:highlight w:val="yellow"/>
        </w:rPr>
        <w:t>resourcism</w:t>
      </w:r>
      <w:proofErr w:type="spellEnd"/>
      <w:r w:rsidRPr="000E19F4">
        <w:rPr>
          <w:sz w:val="16"/>
        </w:rPr>
        <w:t xml:space="preserve">. The first chief of </w:t>
      </w:r>
      <w:proofErr w:type="gramStart"/>
      <w:r w:rsidRPr="000E19F4">
        <w:rPr>
          <w:sz w:val="16"/>
        </w:rPr>
        <w:t>the us</w:t>
      </w:r>
      <w:proofErr w:type="gramEnd"/>
      <w:r w:rsidRPr="000E19F4">
        <w:rPr>
          <w:sz w:val="16"/>
        </w:rPr>
        <w:t xml:space="preserve"> Forest Service, Gifford Pinchot, who had been educated as a forester in Europe, articulated the elements of a </w:t>
      </w:r>
      <w:proofErr w:type="spellStart"/>
      <w:r w:rsidRPr="000E19F4">
        <w:rPr>
          <w:sz w:val="16"/>
        </w:rPr>
        <w:t>resourcist</w:t>
      </w:r>
      <w:proofErr w:type="spellEnd"/>
      <w:r w:rsidRPr="000E19F4">
        <w:rPr>
          <w:sz w:val="16"/>
        </w:rPr>
        <w:t xml:space="preserve"> philosophy that renewability required taking only the surplus, or the ‘interest’. The concept of ‘nature’ of preservationists Thoreau and Muir became </w:t>
      </w:r>
      <w:proofErr w:type="gramStart"/>
      <w:r w:rsidRPr="000E19F4">
        <w:rPr>
          <w:sz w:val="16"/>
        </w:rPr>
        <w:t>Pinchot’s ‘natural resources’.</w:t>
      </w:r>
      <w:proofErr w:type="gramEnd"/>
      <w:r w:rsidRPr="000E19F4">
        <w:rPr>
          <w:sz w:val="16"/>
        </w:rPr>
        <w:t xml:space="preserve"> In case one missed the point about nature existing solely for human use, Pinchot declared that ‘there are just two things on this material earth – people and natural resources’ (as quoted by </w:t>
      </w:r>
      <w:proofErr w:type="spellStart"/>
      <w:r w:rsidRPr="000E19F4">
        <w:rPr>
          <w:sz w:val="16"/>
        </w:rPr>
        <w:t>Callicott</w:t>
      </w:r>
      <w:proofErr w:type="spellEnd"/>
      <w:r w:rsidRPr="000E19F4">
        <w:rPr>
          <w:sz w:val="16"/>
        </w:rPr>
        <w:t xml:space="preserve"> 2003:244). Pinchot brought </w:t>
      </w:r>
      <w:proofErr w:type="spellStart"/>
      <w:r w:rsidRPr="000E19F4">
        <w:rPr>
          <w:sz w:val="16"/>
        </w:rPr>
        <w:t>resourcism</w:t>
      </w:r>
      <w:proofErr w:type="spellEnd"/>
      <w:r w:rsidRPr="000E19F4">
        <w:rPr>
          <w:sz w:val="16"/>
        </w:rPr>
        <w:t xml:space="preserve"> into the then mainstream utilitarian ethic of John Stuart Mills and others. Efficiency was the hallmark of utilitarianism. The problem with the way that hunters, fishers, farmers and loggers used natural resources was that such uses were inefficient and destructive from the </w:t>
      </w:r>
      <w:proofErr w:type="spellStart"/>
      <w:r w:rsidRPr="000E19F4">
        <w:rPr>
          <w:sz w:val="16"/>
        </w:rPr>
        <w:t>resourcist</w:t>
      </w:r>
      <w:proofErr w:type="spellEnd"/>
      <w:r w:rsidRPr="000E19F4">
        <w:rPr>
          <w:sz w:val="16"/>
        </w:rPr>
        <w:t xml:space="preserve"> point of view. Renewable natural resources such as trees and fish </w:t>
      </w:r>
      <w:proofErr w:type="gramStart"/>
      <w:r w:rsidRPr="000E19F4">
        <w:rPr>
          <w:sz w:val="16"/>
        </w:rPr>
        <w:t>could be consumed</w:t>
      </w:r>
      <w:proofErr w:type="gramEnd"/>
      <w:r w:rsidRPr="000E19F4">
        <w:rPr>
          <w:sz w:val="16"/>
        </w:rPr>
        <w:t xml:space="preserve"> without depleting them, but one could not depend on loggers and fishers to do this. Technical expertise was necessary to carry out such tasks as doing an inventory of the resource, finding out the growth rates of useful species, the age at which growth slowed down, and the age and size at reproduction, so that the harvestable surplus could be calculated. The idea of only skimming the interest off the natural resource capital required the development of various applied sciences, such as forestry, wildlife management and fishery management, and the development of government agencies dedicated to the task of making natural resources yield productively and efficiently. </w:t>
      </w:r>
      <w:r w:rsidRPr="0082069F">
        <w:rPr>
          <w:rStyle w:val="StyleUnderline"/>
          <w:highlight w:val="yellow"/>
        </w:rPr>
        <w:t xml:space="preserve">The ‘master narrative’ of resource </w:t>
      </w:r>
      <w:proofErr w:type="spellStart"/>
      <w:r w:rsidRPr="0082069F">
        <w:rPr>
          <w:rStyle w:val="StyleUnderline"/>
          <w:highlight w:val="yellow"/>
        </w:rPr>
        <w:t>managment</w:t>
      </w:r>
      <w:proofErr w:type="spellEnd"/>
      <w:r w:rsidRPr="000E19F4">
        <w:rPr>
          <w:sz w:val="16"/>
        </w:rPr>
        <w:t xml:space="preserve">, as </w:t>
      </w:r>
      <w:proofErr w:type="spellStart"/>
      <w:r w:rsidRPr="000E19F4">
        <w:rPr>
          <w:sz w:val="16"/>
        </w:rPr>
        <w:t>Bocking</w:t>
      </w:r>
      <w:proofErr w:type="spellEnd"/>
      <w:r w:rsidRPr="000E19F4">
        <w:rPr>
          <w:sz w:val="16"/>
        </w:rPr>
        <w:t xml:space="preserve"> (2004) puts it, </w:t>
      </w:r>
      <w:r w:rsidRPr="0082069F">
        <w:rPr>
          <w:rStyle w:val="StyleUnderline"/>
          <w:highlight w:val="yellow"/>
        </w:rPr>
        <w:t>with nature as the source of raw materials, requires natural resource professionals</w:t>
      </w:r>
      <w:r>
        <w:rPr>
          <w:rStyle w:val="StyleUnderline"/>
          <w:highlight w:val="yellow"/>
        </w:rPr>
        <w:t xml:space="preserve"> </w:t>
      </w:r>
      <w:r w:rsidRPr="0082069F">
        <w:rPr>
          <w:rStyle w:val="StyleUnderline"/>
          <w:highlight w:val="yellow"/>
        </w:rPr>
        <w:t xml:space="preserve">as arbiters of human-environment relations, pursuing its efficient harvest. Efficiency </w:t>
      </w:r>
      <w:proofErr w:type="gramStart"/>
      <w:r w:rsidRPr="0082069F">
        <w:rPr>
          <w:rStyle w:val="StyleUnderline"/>
          <w:highlight w:val="yellow"/>
        </w:rPr>
        <w:t>could be achieved</w:t>
      </w:r>
      <w:proofErr w:type="gramEnd"/>
      <w:r w:rsidRPr="0082069F">
        <w:rPr>
          <w:rStyle w:val="StyleUnderline"/>
          <w:highlight w:val="yellow"/>
        </w:rPr>
        <w:t xml:space="preserve"> by making the resource not only productive but also</w:t>
      </w:r>
      <w:r>
        <w:rPr>
          <w:rStyle w:val="StyleUnderline"/>
          <w:highlight w:val="yellow"/>
        </w:rPr>
        <w:t xml:space="preserve"> </w:t>
      </w:r>
      <w:r w:rsidRPr="0082069F">
        <w:rPr>
          <w:rStyle w:val="StyleUnderline"/>
          <w:highlight w:val="yellow"/>
        </w:rPr>
        <w:t xml:space="preserve">more predictable. Resource management </w:t>
      </w:r>
      <w:proofErr w:type="gramStart"/>
      <w:r w:rsidRPr="0082069F">
        <w:rPr>
          <w:rStyle w:val="StyleUnderline"/>
          <w:highlight w:val="yellow"/>
        </w:rPr>
        <w:t>is often said to be engaged</w:t>
      </w:r>
      <w:proofErr w:type="gramEnd"/>
      <w:r w:rsidRPr="0082069F">
        <w:rPr>
          <w:rStyle w:val="StyleUnderline"/>
          <w:highlight w:val="yellow"/>
        </w:rPr>
        <w:t xml:space="preserve"> in a quest for</w:t>
      </w:r>
      <w:r>
        <w:rPr>
          <w:rStyle w:val="StyleUnderline"/>
          <w:highlight w:val="yellow"/>
        </w:rPr>
        <w:t xml:space="preserve"> </w:t>
      </w:r>
      <w:r w:rsidRPr="0082069F">
        <w:rPr>
          <w:rStyle w:val="StyleUnderline"/>
          <w:highlight w:val="yellow"/>
        </w:rPr>
        <w:t>certainty, with precise predictions of the future state of the resource, often involving the simplification of the ecosystem</w:t>
      </w:r>
      <w:r w:rsidRPr="000E19F4">
        <w:rPr>
          <w:sz w:val="16"/>
        </w:rPr>
        <w:t xml:space="preserve"> (monoculture farming being an extreme example). Variation is to </w:t>
      </w:r>
      <w:proofErr w:type="gramStart"/>
      <w:r w:rsidRPr="000E19F4">
        <w:rPr>
          <w:sz w:val="16"/>
        </w:rPr>
        <w:t>be eliminated</w:t>
      </w:r>
      <w:proofErr w:type="gramEnd"/>
      <w:r w:rsidRPr="000E19F4">
        <w:rPr>
          <w:sz w:val="16"/>
        </w:rPr>
        <w:t xml:space="preserve"> where possible in the quest for factory-like harvesting, processing and marketing of these commodities. Such an objective of efficiency </w:t>
      </w:r>
      <w:proofErr w:type="gramStart"/>
      <w:r w:rsidRPr="000E19F4">
        <w:rPr>
          <w:sz w:val="16"/>
        </w:rPr>
        <w:t>was based</w:t>
      </w:r>
      <w:proofErr w:type="gramEnd"/>
      <w:r w:rsidRPr="000E19F4">
        <w:rPr>
          <w:sz w:val="16"/>
        </w:rPr>
        <w:t xml:space="preserve"> on the best science available, using </w:t>
      </w:r>
      <w:proofErr w:type="spellStart"/>
      <w:r w:rsidRPr="000E19F4">
        <w:rPr>
          <w:sz w:val="16"/>
        </w:rPr>
        <w:t>reductionistic</w:t>
      </w:r>
      <w:proofErr w:type="spellEnd"/>
      <w:r w:rsidRPr="000E19F4">
        <w:rPr>
          <w:sz w:val="16"/>
        </w:rPr>
        <w:t xml:space="preserve"> approaches and positivistic assumptions. </w:t>
      </w:r>
    </w:p>
    <w:p w:rsidR="00022A72" w:rsidRDefault="00022A72" w:rsidP="00022A72">
      <w:pPr>
        <w:pStyle w:val="Heading4"/>
      </w:pPr>
    </w:p>
    <w:p w:rsidR="00F617BA" w:rsidRDefault="00F617BA" w:rsidP="00F617BA">
      <w:pPr>
        <w:pStyle w:val="Heading4"/>
      </w:pPr>
      <w:r>
        <w:t>The logic of protection entrenches a patriarchal view of nature even when it claims to act ethically</w:t>
      </w:r>
    </w:p>
    <w:p w:rsidR="00F617BA" w:rsidRDefault="00F617BA" w:rsidP="00F617BA">
      <w:proofErr w:type="spellStart"/>
      <w:r w:rsidRPr="00360101">
        <w:rPr>
          <w:rStyle w:val="Style13ptBold"/>
        </w:rPr>
        <w:t>Kheel</w:t>
      </w:r>
      <w:proofErr w:type="spellEnd"/>
      <w:r w:rsidRPr="00360101">
        <w:rPr>
          <w:rStyle w:val="Style13ptBold"/>
        </w:rPr>
        <w:t xml:space="preserve"> 93</w:t>
      </w:r>
      <w:r>
        <w:t xml:space="preserve"> Marti </w:t>
      </w:r>
      <w:proofErr w:type="spellStart"/>
      <w:r>
        <w:t>Kheel</w:t>
      </w:r>
      <w:proofErr w:type="spellEnd"/>
      <w:r>
        <w:t xml:space="preserve">, "From Heroic to Holistic Ethics: The Ecofeminist Challenge," pp. 243-271 in Greta </w:t>
      </w:r>
      <w:proofErr w:type="spellStart"/>
      <w:r>
        <w:t>Gaard</w:t>
      </w:r>
      <w:proofErr w:type="spellEnd"/>
      <w:r>
        <w:t xml:space="preserve"> </w:t>
      </w:r>
      <w:proofErr w:type="gramStart"/>
      <w:r>
        <w:t>( Ed</w:t>
      </w:r>
      <w:proofErr w:type="gramEnd"/>
      <w:r>
        <w:t xml:space="preserve">.). Ecofeminism: Women, Animals, Nature. Philadelphia: Temple University Press, 1993. </w:t>
      </w:r>
      <w:hyperlink r:id="rId38" w:history="1">
        <w:r w:rsidRPr="004B5448">
          <w:rPr>
            <w:rStyle w:val="Hyperlink"/>
          </w:rPr>
          <w:t>http://martikheel.com/pdf/heroic-holistic-ethics.pdf</w:t>
        </w:r>
      </w:hyperlink>
    </w:p>
    <w:p w:rsidR="00F617BA" w:rsidRPr="00485C9B" w:rsidRDefault="00F617BA" w:rsidP="00F617BA">
      <w:pPr>
        <w:rPr>
          <w:sz w:val="16"/>
        </w:rPr>
      </w:pPr>
      <w:r w:rsidRPr="00485C9B">
        <w:rPr>
          <w:rStyle w:val="StyleUnderline"/>
          <w:highlight w:val="yellow"/>
        </w:rPr>
        <w:t>The Protection of Nature: The Damsel Is Redressed</w:t>
      </w:r>
      <w:r>
        <w:rPr>
          <w:rStyle w:val="StyleUnderline"/>
        </w:rPr>
        <w:t xml:space="preserve"> </w:t>
      </w:r>
      <w:r w:rsidRPr="00485C9B">
        <w:rPr>
          <w:sz w:val="16"/>
        </w:rPr>
        <w:t xml:space="preserve">If the cult of masculinity </w:t>
      </w:r>
      <w:proofErr w:type="gramStart"/>
      <w:r w:rsidRPr="00485C9B">
        <w:rPr>
          <w:sz w:val="16"/>
        </w:rPr>
        <w:t>has been modeled</w:t>
      </w:r>
      <w:proofErr w:type="gramEnd"/>
      <w:r w:rsidRPr="00485C9B">
        <w:rPr>
          <w:sz w:val="16"/>
        </w:rPr>
        <w:t xml:space="preserve"> on the image of predation, </w:t>
      </w:r>
      <w:r w:rsidRPr="00485C9B">
        <w:rPr>
          <w:rStyle w:val="StyleUnderline"/>
          <w:highlight w:val="yellow"/>
        </w:rPr>
        <w:t>the field of nature</w:t>
      </w:r>
      <w:r>
        <w:rPr>
          <w:rStyle w:val="StyleUnderline"/>
          <w:highlight w:val="yellow"/>
        </w:rPr>
        <w:t xml:space="preserve"> </w:t>
      </w:r>
      <w:r w:rsidRPr="00485C9B">
        <w:rPr>
          <w:rStyle w:val="StyleUnderline"/>
          <w:highlight w:val="yellow"/>
        </w:rPr>
        <w:t>ethics has been modeled on that of protection.</w:t>
      </w:r>
      <w:r w:rsidRPr="00485C9B">
        <w:rPr>
          <w:sz w:val="16"/>
        </w:rPr>
        <w:t xml:space="preserve"> Both animal liberation and environmental ethics spring from a common defensive reaction to the willful aggression perpetrated upon the natural world. Animal liberationists concentrate much of their energies on protecting those animals reduced to the status of inert matter or machines--that is, animals in laboratories and factory farms. Environmental ethicists, by contrast, devote themselves primarily to protecting those parts of nature that are still "wild." </w:t>
      </w:r>
      <w:proofErr w:type="gramStart"/>
      <w:r w:rsidRPr="00485C9B">
        <w:rPr>
          <w:sz w:val="16"/>
        </w:rPr>
        <w:t>But</w:t>
      </w:r>
      <w:proofErr w:type="gramEnd"/>
      <w:r w:rsidRPr="00485C9B">
        <w:rPr>
          <w:sz w:val="16"/>
        </w:rPr>
        <w:t xml:space="preserve"> </w:t>
      </w:r>
      <w:r w:rsidRPr="00485C9B">
        <w:rPr>
          <w:rStyle w:val="StyleUnderline"/>
          <w:highlight w:val="yellow"/>
        </w:rPr>
        <w:t>the underlying</w:t>
      </w:r>
      <w:r>
        <w:rPr>
          <w:rStyle w:val="StyleUnderline"/>
          <w:highlight w:val="yellow"/>
        </w:rPr>
        <w:t xml:space="preserve"> </w:t>
      </w:r>
      <w:r w:rsidRPr="00485C9B">
        <w:rPr>
          <w:rStyle w:val="StyleUnderline"/>
          <w:highlight w:val="yellow"/>
        </w:rPr>
        <w:t>motive remains</w:t>
      </w:r>
      <w:r w:rsidRPr="00485C9B">
        <w:rPr>
          <w:sz w:val="16"/>
        </w:rPr>
        <w:t xml:space="preserve"> the same--namely, </w:t>
      </w:r>
      <w:r w:rsidRPr="00485C9B">
        <w:rPr>
          <w:rStyle w:val="StyleUnderline"/>
          <w:highlight w:val="yellow"/>
        </w:rPr>
        <w:t>the urge to</w:t>
      </w:r>
      <w:r w:rsidRPr="00485C9B">
        <w:rPr>
          <w:sz w:val="16"/>
        </w:rPr>
        <w:t xml:space="preserve"> defend and </w:t>
      </w:r>
      <w:r w:rsidRPr="00485C9B">
        <w:rPr>
          <w:rStyle w:val="StyleUnderline"/>
          <w:highlight w:val="yellow"/>
        </w:rPr>
        <w:t>protect</w:t>
      </w:r>
      <w:r w:rsidRPr="00485C9B">
        <w:rPr>
          <w:sz w:val="16"/>
        </w:rPr>
        <w:t xml:space="preserve">. [17] Various modalities </w:t>
      </w:r>
      <w:proofErr w:type="gramStart"/>
      <w:r w:rsidRPr="00485C9B">
        <w:rPr>
          <w:sz w:val="16"/>
        </w:rPr>
        <w:t>have been proposed</w:t>
      </w:r>
      <w:proofErr w:type="gramEnd"/>
      <w:r w:rsidRPr="00485C9B">
        <w:rPr>
          <w:sz w:val="16"/>
        </w:rPr>
        <w:t xml:space="preserve"> for how the defense of nature might best be waged. Typically, </w:t>
      </w:r>
      <w:r w:rsidRPr="00485C9B">
        <w:rPr>
          <w:rStyle w:val="StyleUnderline"/>
          <w:highlight w:val="yellow"/>
        </w:rPr>
        <w:t>nature ethicists have felt compelled to arm themselves with the force</w:t>
      </w:r>
      <w:r>
        <w:rPr>
          <w:rStyle w:val="StyleUnderline"/>
          <w:highlight w:val="yellow"/>
        </w:rPr>
        <w:t xml:space="preserve"> </w:t>
      </w:r>
      <w:r w:rsidRPr="00485C9B">
        <w:rPr>
          <w:rStyle w:val="StyleUnderline"/>
          <w:highlight w:val="yellow"/>
        </w:rPr>
        <w:t>of philosophical theory in coming to nature's defense</w:t>
      </w:r>
      <w:r w:rsidRPr="00485C9B">
        <w:rPr>
          <w:sz w:val="16"/>
        </w:rPr>
        <w:t xml:space="preserve">. Whereas patriarchal society has sought to destroy the natural world, nature ethicists have sought </w:t>
      </w:r>
      <w:r w:rsidRPr="00485C9B">
        <w:rPr>
          <w:rStyle w:val="StyleUnderline"/>
          <w:highlight w:val="yellow"/>
        </w:rPr>
        <w:t>to place it under the</w:t>
      </w:r>
      <w:r>
        <w:rPr>
          <w:rStyle w:val="StyleUnderline"/>
          <w:highlight w:val="yellow"/>
        </w:rPr>
        <w:t xml:space="preserve"> </w:t>
      </w:r>
      <w:r w:rsidRPr="00485C9B">
        <w:rPr>
          <w:rStyle w:val="StyleUnderline"/>
          <w:highlight w:val="yellow"/>
        </w:rPr>
        <w:t>protective wing of ethical theory. However</w:t>
      </w:r>
      <w:r w:rsidRPr="00485C9B">
        <w:rPr>
          <w:sz w:val="16"/>
        </w:rPr>
        <w:t xml:space="preserve">, as Sarah Hoagland points out, </w:t>
      </w:r>
      <w:r w:rsidRPr="00485C9B">
        <w:rPr>
          <w:rStyle w:val="StyleUnderline"/>
          <w:highlight w:val="yellow"/>
        </w:rPr>
        <w:t>predation and</w:t>
      </w:r>
      <w:r>
        <w:rPr>
          <w:rStyle w:val="StyleUnderline"/>
          <w:highlight w:val="yellow"/>
        </w:rPr>
        <w:t xml:space="preserve"> </w:t>
      </w:r>
      <w:r w:rsidRPr="00485C9B">
        <w:rPr>
          <w:rStyle w:val="StyleUnderline"/>
          <w:highlight w:val="yellow"/>
        </w:rPr>
        <w:t xml:space="preserve">protection are twin aspects of the same </w:t>
      </w:r>
      <w:proofErr w:type="gramStart"/>
      <w:r w:rsidRPr="00485C9B">
        <w:rPr>
          <w:rStyle w:val="StyleUnderline"/>
          <w:highlight w:val="yellow"/>
        </w:rPr>
        <w:t>world view</w:t>
      </w:r>
      <w:proofErr w:type="gramEnd"/>
      <w:r w:rsidRPr="00485C9B">
        <w:rPr>
          <w:rStyle w:val="StyleUnderline"/>
          <w:highlight w:val="yellow"/>
        </w:rPr>
        <w:t>: "Protection objectifies just as much</w:t>
      </w:r>
      <w:r>
        <w:rPr>
          <w:rStyle w:val="StyleUnderline"/>
          <w:highlight w:val="yellow"/>
        </w:rPr>
        <w:t xml:space="preserve"> </w:t>
      </w:r>
      <w:r w:rsidRPr="00485C9B">
        <w:rPr>
          <w:rStyle w:val="StyleUnderline"/>
          <w:highlight w:val="yellow"/>
        </w:rPr>
        <w:t>as predation.</w:t>
      </w:r>
      <w:r w:rsidRPr="00485C9B">
        <w:rPr>
          <w:sz w:val="16"/>
        </w:rPr>
        <w:t xml:space="preserve">" [18] In their attempt to forge </w:t>
      </w:r>
      <w:proofErr w:type="gramStart"/>
      <w:r w:rsidRPr="00485C9B">
        <w:rPr>
          <w:sz w:val="16"/>
        </w:rPr>
        <w:t>iron-clad</w:t>
      </w:r>
      <w:proofErr w:type="gramEnd"/>
      <w:r w:rsidRPr="00485C9B">
        <w:rPr>
          <w:sz w:val="16"/>
        </w:rPr>
        <w:t xml:space="preserve"> theories to defend the natural world, nature ethicists have come to rely on the power and strength of a reasoned defense. Reason </w:t>
      </w:r>
      <w:proofErr w:type="gramStart"/>
      <w:r w:rsidRPr="00485C9B">
        <w:rPr>
          <w:sz w:val="16"/>
        </w:rPr>
        <w:t>is enlisted</w:t>
      </w:r>
      <w:proofErr w:type="gramEnd"/>
      <w:r w:rsidRPr="00485C9B">
        <w:rPr>
          <w:sz w:val="16"/>
        </w:rPr>
        <w:t xml:space="preserve"> as the new hero to fight on nature's behalf. In the past, humans (primarily men) have conceived of themselves as proprietors of the object-laden natural world. [19] Today, many nature ethicists conceive of themselves not as the owners of nature, but as the owners of value, which it is their prerogative to mete out with a theoretical sweep of their pens. Ethical deliberation on the value of nature </w:t>
      </w:r>
      <w:proofErr w:type="gramStart"/>
      <w:r w:rsidRPr="00485C9B">
        <w:rPr>
          <w:sz w:val="16"/>
        </w:rPr>
        <w:t>is conceived</w:t>
      </w:r>
      <w:proofErr w:type="gramEnd"/>
      <w:r w:rsidRPr="00485C9B">
        <w:rPr>
          <w:sz w:val="16"/>
        </w:rPr>
        <w:t xml:space="preserve"> more or less like a competitive sport. Thus, nature ethicists commonly view themselves as "judges" in a game that features competing values out of which a hierarchy must be formed. The outcome is that some must win and others must lose. If a part of nature is accorded high value (typically by being assigned a quality that human beings are said to possess, such as sentience, consciousness, rationality, autonomy), then it is allowed entrance into the world of "moral </w:t>
      </w:r>
      <w:proofErr w:type="spellStart"/>
      <w:r w:rsidRPr="00485C9B">
        <w:rPr>
          <w:sz w:val="16"/>
        </w:rPr>
        <w:t>considerability</w:t>
      </w:r>
      <w:proofErr w:type="spellEnd"/>
      <w:r w:rsidRPr="00485C9B">
        <w:rPr>
          <w:sz w:val="16"/>
        </w:rPr>
        <w:t xml:space="preserve">." If, on the other hand, it scores low (typically by being judged devoid of human qualities), it is relegated to the realm of "objects" or "things," and seen as unworthy of "interests" or "rights." The conferral of value in ethical deliberation </w:t>
      </w:r>
      <w:proofErr w:type="gramStart"/>
      <w:r w:rsidRPr="00485C9B">
        <w:rPr>
          <w:sz w:val="16"/>
        </w:rPr>
        <w:t>is conceived</w:t>
      </w:r>
      <w:proofErr w:type="gramEnd"/>
      <w:r w:rsidRPr="00485C9B">
        <w:rPr>
          <w:sz w:val="16"/>
        </w:rPr>
        <w:t xml:space="preserve"> as the conferral of power. [20] "Inherent value" or "inherent worth" (the highest values) accrue to nature to the extent that nature </w:t>
      </w:r>
      <w:proofErr w:type="gramStart"/>
      <w:r w:rsidRPr="00485C9B">
        <w:rPr>
          <w:sz w:val="16"/>
        </w:rPr>
        <w:t>can be rescued</w:t>
      </w:r>
      <w:proofErr w:type="gramEnd"/>
      <w:r w:rsidRPr="00485C9B">
        <w:rPr>
          <w:sz w:val="16"/>
        </w:rPr>
        <w:t xml:space="preserve"> from the object world. [21] Much of the heated debate among nature ethicists occurs over what class of entities </w:t>
      </w:r>
      <w:proofErr w:type="gramStart"/>
      <w:r w:rsidRPr="00485C9B">
        <w:rPr>
          <w:sz w:val="16"/>
        </w:rPr>
        <w:t>may rightfully be granted</w:t>
      </w:r>
      <w:proofErr w:type="gramEnd"/>
      <w:r w:rsidRPr="00485C9B">
        <w:rPr>
          <w:sz w:val="16"/>
        </w:rPr>
        <w:t xml:space="preserve"> admittance to the subject realm. The presumption behind this conceptual scheme is that if an entity </w:t>
      </w:r>
      <w:proofErr w:type="gramStart"/>
      <w:r w:rsidRPr="00485C9B">
        <w:rPr>
          <w:sz w:val="16"/>
        </w:rPr>
        <w:t>is not graced</w:t>
      </w:r>
      <w:proofErr w:type="gramEnd"/>
      <w:r w:rsidRPr="00485C9B">
        <w:rPr>
          <w:sz w:val="16"/>
        </w:rPr>
        <w:t xml:space="preserve"> with the status of "subject," it will become the "object" of abuse. Both animal liberationists and </w:t>
      </w:r>
      <w:r w:rsidRPr="00485C9B">
        <w:rPr>
          <w:rStyle w:val="StyleUnderline"/>
          <w:highlight w:val="yellow"/>
        </w:rPr>
        <w:t>environmental ethicists seek to curb the willful destruction</w:t>
      </w:r>
      <w:r>
        <w:rPr>
          <w:rStyle w:val="StyleUnderline"/>
          <w:highlight w:val="yellow"/>
        </w:rPr>
        <w:t xml:space="preserve"> </w:t>
      </w:r>
      <w:r w:rsidRPr="00485C9B">
        <w:rPr>
          <w:rStyle w:val="StyleUnderline"/>
          <w:highlight w:val="yellow"/>
        </w:rPr>
        <w:t>of the natural world through another act of human will. Reason is</w:t>
      </w:r>
      <w:r w:rsidRPr="00485C9B">
        <w:rPr>
          <w:sz w:val="16"/>
        </w:rPr>
        <w:t xml:space="preserve">, once again, elevated above the natural instincts and </w:t>
      </w:r>
      <w:r w:rsidRPr="00485C9B">
        <w:rPr>
          <w:rStyle w:val="StyleUnderline"/>
          <w:highlight w:val="yellow"/>
        </w:rPr>
        <w:t>asked to control our aggressive wills. The same reason</w:t>
      </w:r>
      <w:r>
        <w:rPr>
          <w:rStyle w:val="StyleUnderline"/>
          <w:highlight w:val="yellow"/>
        </w:rPr>
        <w:t xml:space="preserve"> </w:t>
      </w:r>
      <w:r w:rsidRPr="00485C9B">
        <w:rPr>
          <w:rStyle w:val="StyleUnderline"/>
          <w:highlight w:val="yellow"/>
        </w:rPr>
        <w:t xml:space="preserve">that </w:t>
      </w:r>
      <w:proofErr w:type="gramStart"/>
      <w:r w:rsidRPr="00485C9B">
        <w:rPr>
          <w:rStyle w:val="StyleUnderline"/>
          <w:highlight w:val="yellow"/>
        </w:rPr>
        <w:t>was used</w:t>
      </w:r>
      <w:proofErr w:type="gramEnd"/>
      <w:r w:rsidRPr="00485C9B">
        <w:rPr>
          <w:rStyle w:val="StyleUnderline"/>
          <w:highlight w:val="yellow"/>
        </w:rPr>
        <w:t xml:space="preserve"> to take value out of nature (through objectification and the imposition of</w:t>
      </w:r>
      <w:r>
        <w:rPr>
          <w:rStyle w:val="StyleUnderline"/>
          <w:highlight w:val="yellow"/>
        </w:rPr>
        <w:t xml:space="preserve"> </w:t>
      </w:r>
      <w:r w:rsidRPr="00485C9B">
        <w:rPr>
          <w:rStyle w:val="StyleUnderline"/>
          <w:highlight w:val="yellow"/>
        </w:rPr>
        <w:t>hierarchy) is now asked to give it value once again</w:t>
      </w:r>
      <w:r w:rsidRPr="00485C9B">
        <w:rPr>
          <w:sz w:val="16"/>
        </w:rPr>
        <w:t xml:space="preserve">. A sound ethic, according to this view, must transcend the realm of contingency and particularity, grounding itself </w:t>
      </w:r>
      <w:proofErr w:type="gramStart"/>
      <w:r w:rsidRPr="00485C9B">
        <w:rPr>
          <w:sz w:val="16"/>
        </w:rPr>
        <w:t>not in our untrustworthy</w:t>
      </w:r>
      <w:proofErr w:type="gramEnd"/>
      <w:r w:rsidRPr="00485C9B">
        <w:rPr>
          <w:sz w:val="16"/>
        </w:rPr>
        <w:t xml:space="preserve"> instincts, but rather in rationally derived principles and abstract rules. It must stand on its own as an autonomous construct, distinct from our personal inclinations and desires, which it </w:t>
      </w:r>
      <w:proofErr w:type="gramStart"/>
      <w:r w:rsidRPr="00485C9B">
        <w:rPr>
          <w:sz w:val="16"/>
        </w:rPr>
        <w:t>is designed</w:t>
      </w:r>
      <w:proofErr w:type="gramEnd"/>
      <w:r w:rsidRPr="00485C9B">
        <w:rPr>
          <w:sz w:val="16"/>
        </w:rPr>
        <w:t xml:space="preserve"> to control. Ethics </w:t>
      </w:r>
      <w:proofErr w:type="gramStart"/>
      <w:r w:rsidRPr="00485C9B">
        <w:rPr>
          <w:sz w:val="16"/>
        </w:rPr>
        <w:t>is intended</w:t>
      </w:r>
      <w:proofErr w:type="gramEnd"/>
      <w:r w:rsidRPr="00485C9B">
        <w:rPr>
          <w:sz w:val="16"/>
        </w:rPr>
        <w:t xml:space="preserve"> to operate much like a machine. Feelings </w:t>
      </w:r>
      <w:proofErr w:type="gramStart"/>
      <w:r w:rsidRPr="00485C9B">
        <w:rPr>
          <w:sz w:val="16"/>
        </w:rPr>
        <w:t>are considered</w:t>
      </w:r>
      <w:proofErr w:type="gramEnd"/>
      <w:r w:rsidRPr="00485C9B">
        <w:rPr>
          <w:sz w:val="16"/>
        </w:rPr>
        <w:t xml:space="preserve">, at best, as irrelevant, and at worst, as hazardous intrusions that clog the "ethical machinery." Basing an argument on love or compassion is tantamount to having no argument at all. As Peter Singer boasts in his well-known Animal Liberation, nowhere in his book will readers find an appeal to emotion where it </w:t>
      </w:r>
      <w:proofErr w:type="gramStart"/>
      <w:r w:rsidRPr="00485C9B">
        <w:rPr>
          <w:sz w:val="16"/>
        </w:rPr>
        <w:t>cannot be substantiated</w:t>
      </w:r>
      <w:proofErr w:type="gramEnd"/>
      <w:r w:rsidRPr="00485C9B">
        <w:rPr>
          <w:sz w:val="16"/>
        </w:rPr>
        <w:t xml:space="preserve"> by rational argument. [22] </w:t>
      </w:r>
      <w:r w:rsidRPr="00485C9B">
        <w:rPr>
          <w:rStyle w:val="StyleUnderline"/>
          <w:highlight w:val="yellow"/>
        </w:rPr>
        <w:t>In their attempt to</w:t>
      </w:r>
      <w:r w:rsidRPr="00485C9B">
        <w:rPr>
          <w:sz w:val="16"/>
        </w:rPr>
        <w:t xml:space="preserve"> forge </w:t>
      </w:r>
      <w:proofErr w:type="gramStart"/>
      <w:r w:rsidRPr="00485C9B">
        <w:rPr>
          <w:sz w:val="16"/>
        </w:rPr>
        <w:t>iron-clad</w:t>
      </w:r>
      <w:proofErr w:type="gramEnd"/>
      <w:r w:rsidRPr="00485C9B">
        <w:rPr>
          <w:sz w:val="16"/>
        </w:rPr>
        <w:t xml:space="preserve"> theories to </w:t>
      </w:r>
      <w:r w:rsidRPr="00485C9B">
        <w:rPr>
          <w:rStyle w:val="StyleUnderline"/>
          <w:highlight w:val="yellow"/>
        </w:rPr>
        <w:t>defend the natural world, nature ethicists</w:t>
      </w:r>
      <w:r>
        <w:rPr>
          <w:rStyle w:val="StyleUnderline"/>
          <w:highlight w:val="yellow"/>
        </w:rPr>
        <w:t xml:space="preserve"> </w:t>
      </w:r>
      <w:r w:rsidRPr="00485C9B">
        <w:rPr>
          <w:rStyle w:val="StyleUnderline"/>
          <w:highlight w:val="yellow"/>
        </w:rPr>
        <w:t>have,</w:t>
      </w:r>
      <w:r w:rsidRPr="00485C9B">
        <w:rPr>
          <w:sz w:val="16"/>
        </w:rPr>
        <w:t xml:space="preserve"> in many ways, </w:t>
      </w:r>
      <w:r w:rsidRPr="00485C9B">
        <w:rPr>
          <w:rStyle w:val="StyleUnderline"/>
          <w:highlight w:val="yellow"/>
        </w:rPr>
        <w:t>come to replicate the aggressive or predatory conception of nature</w:t>
      </w:r>
      <w:r>
        <w:rPr>
          <w:rStyle w:val="StyleUnderline"/>
          <w:highlight w:val="yellow"/>
        </w:rPr>
        <w:t xml:space="preserve"> </w:t>
      </w:r>
      <w:r w:rsidRPr="00485C9B">
        <w:rPr>
          <w:rStyle w:val="StyleUnderline"/>
          <w:highlight w:val="yellow"/>
        </w:rPr>
        <w:t>that they seek to oppose</w:t>
      </w:r>
      <w:r w:rsidRPr="00485C9B">
        <w:rPr>
          <w:sz w:val="16"/>
        </w:rPr>
        <w:t xml:space="preserve">. They leave intact a Hobbesian </w:t>
      </w:r>
      <w:proofErr w:type="gramStart"/>
      <w:r w:rsidRPr="00485C9B">
        <w:rPr>
          <w:sz w:val="16"/>
        </w:rPr>
        <w:t>world view</w:t>
      </w:r>
      <w:proofErr w:type="gramEnd"/>
      <w:r w:rsidRPr="00485C9B">
        <w:rPr>
          <w:sz w:val="16"/>
        </w:rPr>
        <w:t xml:space="preserve"> in which nature is conceived as "red in tooth and claw," with self-interest as the only rule of human conduct. [23] The presumption is that only reason compels people to submit to sovereign rule--in this case, not that of a king, but that of ethical theory. Ethics, according to this </w:t>
      </w:r>
      <w:proofErr w:type="gramStart"/>
      <w:r w:rsidRPr="00485C9B">
        <w:rPr>
          <w:sz w:val="16"/>
        </w:rPr>
        <w:t>world view</w:t>
      </w:r>
      <w:proofErr w:type="gramEnd"/>
      <w:r w:rsidRPr="00485C9B">
        <w:rPr>
          <w:sz w:val="16"/>
        </w:rPr>
        <w:t xml:space="preserve">, comes to replicate the same instrumental mentality that has characterized our interaction with the natural world. It </w:t>
      </w:r>
      <w:proofErr w:type="gramStart"/>
      <w:r w:rsidRPr="00485C9B">
        <w:rPr>
          <w:sz w:val="16"/>
        </w:rPr>
        <w:t>is reduced</w:t>
      </w:r>
      <w:proofErr w:type="gramEnd"/>
      <w:r w:rsidRPr="00485C9B">
        <w:rPr>
          <w:sz w:val="16"/>
        </w:rPr>
        <w:t xml:space="preserve"> to the status of a tool, designed to restrain what is perceived as an inherently aggressive will. </w:t>
      </w:r>
    </w:p>
    <w:p w:rsidR="00F617BA" w:rsidRDefault="00F617BA" w:rsidP="00F617BA"/>
    <w:p w:rsidR="00F617BA" w:rsidRPr="00F617BA" w:rsidRDefault="00F617BA" w:rsidP="00F617BA"/>
    <w:p w:rsidR="00022A72" w:rsidRDefault="00022A72" w:rsidP="00022A72"/>
    <w:p w:rsidR="00022A72" w:rsidRDefault="00022A72" w:rsidP="00022A72">
      <w:pPr>
        <w:pStyle w:val="Heading4"/>
      </w:pPr>
      <w:r>
        <w:t>The alternative is to refuse the ontology of resource protectionism—</w:t>
      </w:r>
      <w:proofErr w:type="gramStart"/>
      <w:r>
        <w:t>In</w:t>
      </w:r>
      <w:proofErr w:type="gramEnd"/>
      <w:r>
        <w:t xml:space="preserve"> this specific context language matters</w:t>
      </w:r>
    </w:p>
    <w:p w:rsidR="00022A72" w:rsidRDefault="00022A72" w:rsidP="00022A72">
      <w:proofErr w:type="spellStart"/>
      <w:r w:rsidRPr="00EC0F14">
        <w:rPr>
          <w:rStyle w:val="Style13ptBold"/>
        </w:rPr>
        <w:t>Rozzi</w:t>
      </w:r>
      <w:proofErr w:type="spellEnd"/>
      <w:r w:rsidRPr="00EC0F14">
        <w:rPr>
          <w:rStyle w:val="Style13ptBold"/>
        </w:rPr>
        <w:t xml:space="preserve"> 18</w:t>
      </w:r>
      <w:r>
        <w:t xml:space="preserve"> Ricardo </w:t>
      </w:r>
      <w:proofErr w:type="spellStart"/>
      <w:r>
        <w:t>Rozzi</w:t>
      </w:r>
      <w:proofErr w:type="spellEnd"/>
      <w:r>
        <w:t>, Department of Philosophy and Religion Studies, University of North Texas, Institute of Ecology and Biodiversity, Universidad de Magallanes, Chile, “</w:t>
      </w:r>
      <w:proofErr w:type="spellStart"/>
      <w:r>
        <w:t>Biocultural</w:t>
      </w:r>
      <w:proofErr w:type="spellEnd"/>
      <w:r>
        <w:t xml:space="preserve"> Homogenization: A Wicked Problem in the Anthropocene” In “From </w:t>
      </w:r>
      <w:proofErr w:type="spellStart"/>
      <w:r>
        <w:t>Biocultural</w:t>
      </w:r>
      <w:proofErr w:type="spellEnd"/>
      <w:r>
        <w:t xml:space="preserve"> Homogenization to </w:t>
      </w:r>
      <w:proofErr w:type="spellStart"/>
      <w:r>
        <w:t>Biocultural</w:t>
      </w:r>
      <w:proofErr w:type="spellEnd"/>
      <w:r>
        <w:t xml:space="preserve"> Conservation” E-Book </w:t>
      </w:r>
      <w:hyperlink r:id="rId39" w:history="1">
        <w:r w:rsidRPr="004B5448">
          <w:rPr>
            <w:rStyle w:val="Hyperlink"/>
          </w:rPr>
          <w:t>https://doi.org/10.1007/978-3-319-99513-7</w:t>
        </w:r>
      </w:hyperlink>
    </w:p>
    <w:p w:rsidR="00022A72" w:rsidRPr="000E19F4" w:rsidRDefault="00022A72" w:rsidP="00022A72">
      <w:pPr>
        <w:rPr>
          <w:sz w:val="16"/>
        </w:rPr>
      </w:pPr>
      <w:r w:rsidRPr="000E19F4">
        <w:rPr>
          <w:sz w:val="16"/>
        </w:rPr>
        <w:t xml:space="preserve">Co-inhabitant is a central notion for ethically questioning the process of </w:t>
      </w:r>
      <w:proofErr w:type="spellStart"/>
      <w:r w:rsidRPr="000E19F4">
        <w:rPr>
          <w:sz w:val="16"/>
        </w:rPr>
        <w:t>biocultural</w:t>
      </w:r>
      <w:proofErr w:type="spellEnd"/>
      <w:r w:rsidRPr="000E19F4">
        <w:rPr>
          <w:sz w:val="16"/>
        </w:rPr>
        <w:t xml:space="preserve"> homogenization. When diverse human beings and other living beings </w:t>
      </w:r>
      <w:proofErr w:type="gramStart"/>
      <w:r w:rsidRPr="000E19F4">
        <w:rPr>
          <w:sz w:val="16"/>
        </w:rPr>
        <w:t>are seen</w:t>
      </w:r>
      <w:proofErr w:type="gramEnd"/>
      <w:r w:rsidRPr="000E19F4">
        <w:rPr>
          <w:sz w:val="16"/>
        </w:rPr>
        <w:t xml:space="preserve"> as active subjects with an intrinsic value, as co-inhabitants, then </w:t>
      </w:r>
      <w:proofErr w:type="spellStart"/>
      <w:r w:rsidRPr="000E19F4">
        <w:rPr>
          <w:sz w:val="16"/>
        </w:rPr>
        <w:t>biocultural</w:t>
      </w:r>
      <w:proofErr w:type="spellEnd"/>
      <w:r w:rsidRPr="000E19F4">
        <w:rPr>
          <w:sz w:val="16"/>
        </w:rPr>
        <w:t xml:space="preserve"> homogenization becomes a question of socio-environmental justice. </w:t>
      </w:r>
      <w:proofErr w:type="spellStart"/>
      <w:r w:rsidRPr="00D11156">
        <w:rPr>
          <w:rStyle w:val="StyleUnderline"/>
          <w:highlight w:val="yellow"/>
        </w:rPr>
        <w:t>Biocultural</w:t>
      </w:r>
      <w:proofErr w:type="spellEnd"/>
      <w:r w:rsidRPr="00D11156">
        <w:rPr>
          <w:rStyle w:val="StyleUnderline"/>
          <w:highlight w:val="yellow"/>
        </w:rPr>
        <w:t xml:space="preserve"> homogenization</w:t>
      </w:r>
      <w:r w:rsidRPr="000E19F4">
        <w:rPr>
          <w:sz w:val="16"/>
        </w:rPr>
        <w:t xml:space="preserve"> does not only imply monocultures or globalized modes of living, but also </w:t>
      </w:r>
      <w:r w:rsidRPr="00D11156">
        <w:rPr>
          <w:rStyle w:val="StyleUnderline"/>
          <w:highlight w:val="yellow"/>
        </w:rPr>
        <w:t>implies an ecocide that is rapidly expanding around the planet.</w:t>
      </w:r>
      <w:r w:rsidRPr="000E19F4">
        <w:rPr>
          <w:sz w:val="16"/>
        </w:rPr>
        <w:t xml:space="preserve"> The majority of diverse human and other-than-human co-inhabitants are absent from the mind-sets, discourses, and moral consideration in globalized society, economy, and governance. When they are present, </w:t>
      </w:r>
      <w:r w:rsidRPr="00D11156">
        <w:rPr>
          <w:rStyle w:val="StyleUnderline"/>
          <w:highlight w:val="yellow"/>
        </w:rPr>
        <w:t xml:space="preserve">they </w:t>
      </w:r>
      <w:proofErr w:type="gramStart"/>
      <w:r w:rsidRPr="00D11156">
        <w:rPr>
          <w:rStyle w:val="StyleUnderline"/>
          <w:highlight w:val="yellow"/>
        </w:rPr>
        <w:t>are</w:t>
      </w:r>
      <w:r w:rsidRPr="000E19F4">
        <w:rPr>
          <w:sz w:val="16"/>
        </w:rPr>
        <w:t xml:space="preserve"> habitually </w:t>
      </w:r>
      <w:r w:rsidRPr="00D11156">
        <w:rPr>
          <w:rStyle w:val="StyleUnderline"/>
          <w:highlight w:val="yellow"/>
        </w:rPr>
        <w:t>perceived and, valued as mere</w:t>
      </w:r>
      <w:r>
        <w:rPr>
          <w:rStyle w:val="StyleUnderline"/>
          <w:highlight w:val="yellow"/>
        </w:rPr>
        <w:t xml:space="preserve"> </w:t>
      </w:r>
      <w:r w:rsidRPr="00D11156">
        <w:rPr>
          <w:rStyle w:val="StyleUnderline"/>
          <w:highlight w:val="yellow"/>
        </w:rPr>
        <w:t>“human resources” or “natural resources”</w:t>
      </w:r>
      <w:r w:rsidRPr="00D11156">
        <w:rPr>
          <w:rStyle w:val="StyleUnderline"/>
        </w:rPr>
        <w:t xml:space="preserve"> </w:t>
      </w:r>
      <w:r w:rsidRPr="000E19F4">
        <w:rPr>
          <w:sz w:val="16"/>
        </w:rPr>
        <w:t>to be exploited</w:t>
      </w:r>
      <w:proofErr w:type="gramEnd"/>
      <w:r w:rsidRPr="000E19F4">
        <w:rPr>
          <w:sz w:val="16"/>
        </w:rPr>
        <w:t xml:space="preserve">. To address this ethical dimension of </w:t>
      </w:r>
      <w:proofErr w:type="spellStart"/>
      <w:r w:rsidRPr="000E19F4">
        <w:rPr>
          <w:sz w:val="16"/>
        </w:rPr>
        <w:t>biocultural</w:t>
      </w:r>
      <w:proofErr w:type="spellEnd"/>
      <w:r w:rsidRPr="000E19F4">
        <w:rPr>
          <w:sz w:val="16"/>
        </w:rPr>
        <w:t xml:space="preserve"> homogenization, </w:t>
      </w:r>
      <w:r w:rsidRPr="00D11156">
        <w:rPr>
          <w:rStyle w:val="StyleUnderline"/>
          <w:highlight w:val="yellow"/>
        </w:rPr>
        <w:t>I propose a</w:t>
      </w:r>
      <w:r>
        <w:rPr>
          <w:rStyle w:val="StyleUnderline"/>
          <w:highlight w:val="yellow"/>
        </w:rPr>
        <w:t xml:space="preserve"> </w:t>
      </w:r>
      <w:r w:rsidRPr="00D11156">
        <w:rPr>
          <w:rStyle w:val="StyleUnderline"/>
          <w:highlight w:val="yellow"/>
        </w:rPr>
        <w:t>change of language</w:t>
      </w:r>
      <w:r w:rsidRPr="000E19F4">
        <w:rPr>
          <w:sz w:val="16"/>
        </w:rPr>
        <w:t xml:space="preserve"> and use the notion of co-inhabitant </w:t>
      </w:r>
      <w:r w:rsidRPr="00D11156">
        <w:rPr>
          <w:rStyle w:val="StyleUnderline"/>
          <w:highlight w:val="yellow"/>
        </w:rPr>
        <w:t>that questions reducing</w:t>
      </w:r>
      <w:r w:rsidRPr="000E19F4">
        <w:rPr>
          <w:sz w:val="16"/>
        </w:rPr>
        <w:t xml:space="preserve"> </w:t>
      </w:r>
      <w:r w:rsidRPr="00D11156">
        <w:rPr>
          <w:rStyle w:val="StyleUnderline"/>
          <w:highlight w:val="yellow"/>
        </w:rPr>
        <w:t>living (and nonliving) beings to mere resources</w:t>
      </w:r>
      <w:r w:rsidRPr="000E19F4">
        <w:rPr>
          <w:sz w:val="16"/>
        </w:rPr>
        <w:t xml:space="preserve">. With the theoretical framework of the </w:t>
      </w:r>
      <w:proofErr w:type="spellStart"/>
      <w:r w:rsidRPr="000E19F4">
        <w:rPr>
          <w:sz w:val="16"/>
        </w:rPr>
        <w:t>biocultural</w:t>
      </w:r>
      <w:proofErr w:type="spellEnd"/>
      <w:r w:rsidRPr="000E19F4">
        <w:rPr>
          <w:sz w:val="16"/>
        </w:rPr>
        <w:t xml:space="preserve"> ethic, I aim to contribute </w:t>
      </w:r>
      <w:r w:rsidRPr="00D11156">
        <w:rPr>
          <w:rStyle w:val="StyleUnderline"/>
          <w:highlight w:val="yellow"/>
        </w:rPr>
        <w:t>to decolonize social mind-sets dazzled by the</w:t>
      </w:r>
      <w:r>
        <w:rPr>
          <w:rStyle w:val="StyleUnderline"/>
          <w:highlight w:val="yellow"/>
        </w:rPr>
        <w:t xml:space="preserve"> </w:t>
      </w:r>
      <w:r w:rsidRPr="00D11156">
        <w:rPr>
          <w:rStyle w:val="StyleUnderline"/>
          <w:highlight w:val="yellow"/>
        </w:rPr>
        <w:t xml:space="preserve">paradigm of one-dimensional economic growth. </w:t>
      </w:r>
      <w:proofErr w:type="spellStart"/>
      <w:r w:rsidRPr="00D11156">
        <w:rPr>
          <w:rStyle w:val="StyleUnderline"/>
          <w:highlight w:val="yellow"/>
        </w:rPr>
        <w:t>Noncapitalist</w:t>
      </w:r>
      <w:proofErr w:type="spellEnd"/>
      <w:r w:rsidRPr="00D11156">
        <w:rPr>
          <w:rStyle w:val="StyleUnderline"/>
          <w:highlight w:val="yellow"/>
        </w:rPr>
        <w:t xml:space="preserve"> dimensions of human</w:t>
      </w:r>
      <w:r>
        <w:rPr>
          <w:rStyle w:val="StyleUnderline"/>
          <w:highlight w:val="yellow"/>
        </w:rPr>
        <w:t xml:space="preserve"> </w:t>
      </w:r>
      <w:r w:rsidRPr="00D11156">
        <w:rPr>
          <w:rStyle w:val="StyleUnderline"/>
          <w:highlight w:val="yellow"/>
        </w:rPr>
        <w:t xml:space="preserve">existence </w:t>
      </w:r>
      <w:proofErr w:type="gramStart"/>
      <w:r w:rsidRPr="00D11156">
        <w:rPr>
          <w:rStyle w:val="StyleUnderline"/>
          <w:highlight w:val="yellow"/>
        </w:rPr>
        <w:t>have been eliminated</w:t>
      </w:r>
      <w:proofErr w:type="gramEnd"/>
      <w:r w:rsidRPr="00D11156">
        <w:rPr>
          <w:rStyle w:val="StyleUnderline"/>
          <w:highlight w:val="yellow"/>
        </w:rPr>
        <w:t xml:space="preserve"> under the prevalence of this paradigm</w:t>
      </w:r>
      <w:r w:rsidRPr="000E19F4">
        <w:rPr>
          <w:sz w:val="16"/>
        </w:rPr>
        <w:t xml:space="preserve"> (Brand and </w:t>
      </w:r>
      <w:proofErr w:type="spellStart"/>
      <w:r w:rsidRPr="000E19F4">
        <w:rPr>
          <w:sz w:val="16"/>
        </w:rPr>
        <w:t>Wissen</w:t>
      </w:r>
      <w:proofErr w:type="spellEnd"/>
      <w:r w:rsidRPr="000E19F4">
        <w:rPr>
          <w:sz w:val="16"/>
        </w:rPr>
        <w:t xml:space="preserve"> 2013). The one-dimensional man portrayed by Herbert Marcuse in the 1960s has come to dominate. As Marcuse (1991) argued, consumerism is a form of social control. The one-dimensional economic growth paradigm is presented as governed by democratic processes, </w:t>
      </w:r>
      <w:proofErr w:type="gramStart"/>
      <w:r w:rsidRPr="000E19F4">
        <w:rPr>
          <w:sz w:val="16"/>
        </w:rPr>
        <w:t>but,</w:t>
      </w:r>
      <w:proofErr w:type="gramEnd"/>
      <w:r w:rsidRPr="000E19F4">
        <w:rPr>
          <w:sz w:val="16"/>
        </w:rPr>
        <w:t xml:space="preserve"> in reality these processes are controlled by plutocratic powers (</w:t>
      </w:r>
      <w:proofErr w:type="spellStart"/>
      <w:r w:rsidRPr="000E19F4">
        <w:rPr>
          <w:sz w:val="16"/>
        </w:rPr>
        <w:t>Rozzi</w:t>
      </w:r>
      <w:proofErr w:type="spellEnd"/>
      <w:r w:rsidRPr="000E19F4">
        <w:rPr>
          <w:sz w:val="16"/>
        </w:rPr>
        <w:t xml:space="preserve"> 2015). </w:t>
      </w:r>
      <w:r w:rsidRPr="00D11156">
        <w:rPr>
          <w:rStyle w:val="StyleUnderline"/>
          <w:highlight w:val="yellow"/>
        </w:rPr>
        <w:t>In order to reverse</w:t>
      </w:r>
      <w:r>
        <w:rPr>
          <w:rStyle w:val="StyleUnderline"/>
          <w:highlight w:val="yellow"/>
        </w:rPr>
        <w:t xml:space="preserve"> </w:t>
      </w:r>
      <w:r w:rsidRPr="00D11156">
        <w:rPr>
          <w:rStyle w:val="StyleUnderline"/>
          <w:highlight w:val="yellow"/>
        </w:rPr>
        <w:t xml:space="preserve">the sequence of feedback processes underling </w:t>
      </w:r>
      <w:proofErr w:type="spellStart"/>
      <w:r w:rsidRPr="00D11156">
        <w:rPr>
          <w:rStyle w:val="StyleUnderline"/>
          <w:highlight w:val="yellow"/>
        </w:rPr>
        <w:t>biocultural</w:t>
      </w:r>
      <w:proofErr w:type="spellEnd"/>
      <w:r>
        <w:rPr>
          <w:rStyle w:val="StyleUnderline"/>
          <w:highlight w:val="yellow"/>
        </w:rPr>
        <w:t xml:space="preserve"> </w:t>
      </w:r>
      <w:r w:rsidRPr="00D11156">
        <w:rPr>
          <w:rStyle w:val="StyleUnderline"/>
          <w:highlight w:val="yellow"/>
        </w:rPr>
        <w:t>homogenization, as a foundational step, we need to change the language</w:t>
      </w:r>
      <w:r w:rsidRPr="000E19F4">
        <w:rPr>
          <w:sz w:val="16"/>
        </w:rPr>
        <w:t xml:space="preserve">. It is indispensable to overcome the mind-set dominated by a one-dimensional instrumental way of thinking. Complementarily, it is indispensable to (re)incorporate a plethora of marginalized concepts, values, and ways of thinking and living. Reintegrating this multi-dimensionality into educational, political, and decision-making spheres de-homogenizes the mind-sets and life habits of globalized society and could reorients society toward </w:t>
      </w:r>
      <w:proofErr w:type="spellStart"/>
      <w:r w:rsidRPr="000E19F4">
        <w:rPr>
          <w:sz w:val="16"/>
        </w:rPr>
        <w:t>biocultural</w:t>
      </w:r>
      <w:proofErr w:type="spellEnd"/>
      <w:r w:rsidRPr="000E19F4">
        <w:rPr>
          <w:sz w:val="16"/>
        </w:rPr>
        <w:t xml:space="preserve"> conservation. In summary, I propose a </w:t>
      </w:r>
      <w:proofErr w:type="spellStart"/>
      <w:r w:rsidRPr="000E19F4">
        <w:rPr>
          <w:sz w:val="16"/>
        </w:rPr>
        <w:t>biocultural</w:t>
      </w:r>
      <w:proofErr w:type="spellEnd"/>
      <w:r w:rsidRPr="000E19F4">
        <w:rPr>
          <w:sz w:val="16"/>
        </w:rPr>
        <w:t xml:space="preserve"> cascade effect triggered by </w:t>
      </w:r>
      <w:r w:rsidRPr="00D11156">
        <w:rPr>
          <w:rStyle w:val="StyleUnderline"/>
          <w:highlight w:val="yellow"/>
        </w:rPr>
        <w:t>changing the conceptual languages</w:t>
      </w:r>
      <w:r w:rsidRPr="000E19F4">
        <w:rPr>
          <w:sz w:val="16"/>
        </w:rPr>
        <w:t xml:space="preserve">, which, in turn, </w:t>
      </w:r>
      <w:r w:rsidRPr="00D11156">
        <w:rPr>
          <w:rStyle w:val="StyleUnderline"/>
          <w:highlight w:val="yellow"/>
        </w:rPr>
        <w:t>could modify habits of thinking and acting, thereby modifying the impacts on the</w:t>
      </w:r>
      <w:r>
        <w:rPr>
          <w:rStyle w:val="StyleUnderline"/>
          <w:highlight w:val="yellow"/>
        </w:rPr>
        <w:t xml:space="preserve"> </w:t>
      </w:r>
      <w:r w:rsidRPr="00D11156">
        <w:rPr>
          <w:rStyle w:val="StyleUnderline"/>
          <w:highlight w:val="yellow"/>
        </w:rPr>
        <w:t>habitats and the co-inhabitants with whom we share these habitats</w:t>
      </w:r>
      <w:r w:rsidRPr="000E19F4">
        <w:rPr>
          <w:sz w:val="16"/>
        </w:rPr>
        <w:t>.</w:t>
      </w:r>
    </w:p>
    <w:p w:rsidR="00022A72" w:rsidRDefault="00022A72" w:rsidP="00022A72"/>
    <w:p w:rsidR="00022A72" w:rsidRPr="00022A72" w:rsidRDefault="00022A72" w:rsidP="00022A72"/>
    <w:p w:rsidR="00022A72" w:rsidRDefault="00022A72" w:rsidP="00022A72"/>
    <w:p w:rsidR="00022A72" w:rsidRDefault="00022A72" w:rsidP="00022A72">
      <w:pPr>
        <w:pStyle w:val="Heading3"/>
      </w:pPr>
      <w:proofErr w:type="spellStart"/>
      <w:r>
        <w:t>Resourcism</w:t>
      </w:r>
      <w:proofErr w:type="spellEnd"/>
      <w:r>
        <w:t xml:space="preserve"> Links</w:t>
      </w:r>
    </w:p>
    <w:p w:rsidR="00022A72" w:rsidRDefault="00022A72" w:rsidP="00022A72">
      <w:pPr>
        <w:pStyle w:val="Heading4"/>
      </w:pPr>
      <w:r>
        <w:t xml:space="preserve">The term resource </w:t>
      </w:r>
      <w:proofErr w:type="spellStart"/>
      <w:r>
        <w:t>instrumentalizes</w:t>
      </w:r>
      <w:proofErr w:type="spellEnd"/>
      <w:r>
        <w:t xml:space="preserve"> nature for human consumption</w:t>
      </w:r>
    </w:p>
    <w:p w:rsidR="00022A72" w:rsidRDefault="00022A72" w:rsidP="00022A72">
      <w:r w:rsidRPr="00D11156">
        <w:rPr>
          <w:rStyle w:val="Style13ptBold"/>
        </w:rPr>
        <w:t>Taylor 18</w:t>
      </w:r>
      <w:r>
        <w:t xml:space="preserve"> </w:t>
      </w:r>
      <w:proofErr w:type="spellStart"/>
      <w:r>
        <w:t>Bron</w:t>
      </w:r>
      <w:proofErr w:type="spellEnd"/>
      <w:r>
        <w:t xml:space="preserve"> Taylor “</w:t>
      </w:r>
      <w:proofErr w:type="spellStart"/>
      <w:r>
        <w:t>Biostitutes</w:t>
      </w:r>
      <w:proofErr w:type="spellEnd"/>
      <w:r>
        <w:t xml:space="preserve"> and </w:t>
      </w:r>
      <w:proofErr w:type="spellStart"/>
      <w:r>
        <w:t>Biocultural</w:t>
      </w:r>
      <w:proofErr w:type="spellEnd"/>
      <w:r>
        <w:t xml:space="preserve"> Conservation: Empire and Irony in the Motion Picture Avatar” In “From </w:t>
      </w:r>
      <w:proofErr w:type="spellStart"/>
      <w:r>
        <w:t>Biocultural</w:t>
      </w:r>
      <w:proofErr w:type="spellEnd"/>
      <w:r>
        <w:t xml:space="preserve"> Homogenization to </w:t>
      </w:r>
      <w:proofErr w:type="spellStart"/>
      <w:r>
        <w:t>Biocultural</w:t>
      </w:r>
      <w:proofErr w:type="spellEnd"/>
      <w:r>
        <w:t xml:space="preserve"> Conservation” E-Book https://doi.org/10.1007/978-3-319-99513-7</w:t>
      </w:r>
    </w:p>
    <w:p w:rsidR="00022A72" w:rsidRPr="000E19F4" w:rsidRDefault="00022A72" w:rsidP="00022A72">
      <w:pPr>
        <w:rPr>
          <w:sz w:val="16"/>
        </w:rPr>
      </w:pPr>
      <w:proofErr w:type="gramStart"/>
      <w:r w:rsidRPr="000E19F4">
        <w:rPr>
          <w:sz w:val="16"/>
        </w:rPr>
        <w:t xml:space="preserve">3The terminology in the company name is worth unpacking: </w:t>
      </w:r>
      <w:r w:rsidRPr="00D11156">
        <w:rPr>
          <w:rStyle w:val="StyleUnderline"/>
          <w:highlight w:val="yellow"/>
        </w:rPr>
        <w:t>the word “resource</w:t>
      </w:r>
      <w:r w:rsidRPr="000E19F4">
        <w:rPr>
          <w:sz w:val="16"/>
        </w:rPr>
        <w:t xml:space="preserve">” </w:t>
      </w:r>
      <w:r w:rsidRPr="00D11156">
        <w:rPr>
          <w:rStyle w:val="StyleUnderline"/>
          <w:highlight w:val="yellow"/>
        </w:rPr>
        <w:t>reflects an instrumental approach that values nature</w:t>
      </w:r>
      <w:r w:rsidRPr="000E19F4">
        <w:rPr>
          <w:sz w:val="16"/>
        </w:rPr>
        <w:t xml:space="preserve"> (in this case </w:t>
      </w:r>
      <w:proofErr w:type="spellStart"/>
      <w:r w:rsidRPr="000E19F4">
        <w:rPr>
          <w:sz w:val="16"/>
        </w:rPr>
        <w:t>Pandoran</w:t>
      </w:r>
      <w:proofErr w:type="spellEnd"/>
      <w:r w:rsidRPr="000E19F4">
        <w:rPr>
          <w:sz w:val="16"/>
        </w:rPr>
        <w:t xml:space="preserve"> nature) only </w:t>
      </w:r>
      <w:r w:rsidRPr="00D11156">
        <w:rPr>
          <w:rStyle w:val="StyleUnderline"/>
          <w:highlight w:val="yellow"/>
        </w:rPr>
        <w:t>to the extent that it is valuable to</w:t>
      </w:r>
      <w:r w:rsidRPr="000E19F4">
        <w:rPr>
          <w:sz w:val="16"/>
        </w:rPr>
        <w:t xml:space="preserve"> the invading </w:t>
      </w:r>
      <w:r w:rsidRPr="00D11156">
        <w:rPr>
          <w:rStyle w:val="StyleUnderline"/>
          <w:highlight w:val="yellow"/>
        </w:rPr>
        <w:t>humans;</w:t>
      </w:r>
      <w:r w:rsidRPr="000E19F4">
        <w:rPr>
          <w:sz w:val="16"/>
        </w:rPr>
        <w:t xml:space="preserve"> moreover, the word “development” is ironic because the mineral sought will not be used for any </w:t>
      </w:r>
      <w:proofErr w:type="spellStart"/>
      <w:r w:rsidRPr="000E19F4">
        <w:rPr>
          <w:sz w:val="16"/>
        </w:rPr>
        <w:t>Pandoran</w:t>
      </w:r>
      <w:proofErr w:type="spellEnd"/>
      <w:r w:rsidRPr="000E19F4">
        <w:rPr>
          <w:sz w:val="16"/>
        </w:rPr>
        <w:t xml:space="preserve"> development but only for the purposes of the imperial humans.</w:t>
      </w:r>
      <w:proofErr w:type="gramEnd"/>
    </w:p>
    <w:p w:rsidR="00022A72" w:rsidRDefault="00022A72" w:rsidP="00022A72"/>
    <w:p w:rsidR="00022A72" w:rsidRDefault="00022A72" w:rsidP="00022A72">
      <w:pPr>
        <w:pStyle w:val="Heading4"/>
      </w:pPr>
      <w:r>
        <w:t xml:space="preserve">The term resource </w:t>
      </w:r>
      <w:proofErr w:type="spellStart"/>
      <w:r>
        <w:t>overdetermines</w:t>
      </w:r>
      <w:proofErr w:type="spellEnd"/>
      <w:r>
        <w:t xml:space="preserve"> views of nature as instrumental and economized</w:t>
      </w:r>
    </w:p>
    <w:p w:rsidR="00022A72" w:rsidRDefault="00022A72" w:rsidP="00022A72">
      <w:proofErr w:type="spellStart"/>
      <w:r w:rsidRPr="000E19F4">
        <w:rPr>
          <w:rStyle w:val="Style13ptBold"/>
        </w:rPr>
        <w:t>Milanovis</w:t>
      </w:r>
      <w:proofErr w:type="spellEnd"/>
      <w:r w:rsidRPr="000E19F4">
        <w:rPr>
          <w:rStyle w:val="Style13ptBold"/>
        </w:rPr>
        <w:t xml:space="preserve"> 11</w:t>
      </w:r>
      <w:r>
        <w:t xml:space="preserve"> Fabien </w:t>
      </w:r>
      <w:proofErr w:type="spellStart"/>
      <w:r>
        <w:t>Milanovic</w:t>
      </w:r>
      <w:proofErr w:type="spellEnd"/>
      <w:r>
        <w:t xml:space="preserve">, Professor </w:t>
      </w:r>
      <w:proofErr w:type="spellStart"/>
      <w:r>
        <w:t>Université</w:t>
      </w:r>
      <w:proofErr w:type="spellEnd"/>
      <w:r>
        <w:t xml:space="preserve"> Paris Descartes “Biological resources Transversal issues of knowledge, </w:t>
      </w:r>
      <w:proofErr w:type="spellStart"/>
      <w:r>
        <w:t>socialisation</w:t>
      </w:r>
      <w:proofErr w:type="spellEnd"/>
      <w:r>
        <w:t xml:space="preserve">, regulation”, Revue </w:t>
      </w:r>
      <w:proofErr w:type="spellStart"/>
      <w:r>
        <w:t>d’anthropologie</w:t>
      </w:r>
      <w:proofErr w:type="spellEnd"/>
      <w:r>
        <w:t xml:space="preserve"> des </w:t>
      </w:r>
      <w:proofErr w:type="spellStart"/>
      <w:r>
        <w:t>connaissances</w:t>
      </w:r>
      <w:proofErr w:type="spellEnd"/>
      <w:r>
        <w:t xml:space="preserve"> [Online], 5-2 | 2011, Online since 01 September 2011, http://journals.openedition.org/rac/13963</w:t>
      </w:r>
    </w:p>
    <w:p w:rsidR="00022A72" w:rsidRPr="000E19F4" w:rsidRDefault="00022A72" w:rsidP="00022A72">
      <w:pPr>
        <w:rPr>
          <w:sz w:val="16"/>
        </w:rPr>
      </w:pPr>
      <w:r w:rsidRPr="000E19F4">
        <w:rPr>
          <w:sz w:val="16"/>
        </w:rPr>
        <w:t xml:space="preserve">In effect, it is 25 years later, in 1948 that the International Union for the Protection of nature (IUPN) </w:t>
      </w:r>
      <w:proofErr w:type="gramStart"/>
      <w:r w:rsidRPr="000E19F4">
        <w:rPr>
          <w:sz w:val="16"/>
        </w:rPr>
        <w:t>was created</w:t>
      </w:r>
      <w:proofErr w:type="gramEnd"/>
      <w:r w:rsidRPr="000E19F4">
        <w:rPr>
          <w:sz w:val="16"/>
        </w:rPr>
        <w:t xml:space="preserve">. The founding text of this </w:t>
      </w:r>
      <w:proofErr w:type="spellStart"/>
      <w:r w:rsidRPr="000E19F4">
        <w:rPr>
          <w:sz w:val="16"/>
        </w:rPr>
        <w:t>organisation</w:t>
      </w:r>
      <w:proofErr w:type="spellEnd"/>
      <w:r w:rsidRPr="000E19F4">
        <w:rPr>
          <w:sz w:val="16"/>
        </w:rPr>
        <w:t xml:space="preserve"> states in </w:t>
      </w:r>
      <w:proofErr w:type="spellStart"/>
      <w:proofErr w:type="gramStart"/>
      <w:r w:rsidRPr="000E19F4">
        <w:rPr>
          <w:sz w:val="16"/>
        </w:rPr>
        <w:t>it’s</w:t>
      </w:r>
      <w:proofErr w:type="spellEnd"/>
      <w:proofErr w:type="gramEnd"/>
      <w:r w:rsidRPr="000E19F4">
        <w:rPr>
          <w:sz w:val="16"/>
        </w:rPr>
        <w:t xml:space="preserve"> introduction that “the statement ‘protection of nature’ can be considered as englobing the </w:t>
      </w:r>
      <w:proofErr w:type="spellStart"/>
      <w:r w:rsidRPr="000E19F4">
        <w:rPr>
          <w:sz w:val="16"/>
        </w:rPr>
        <w:t>safegarding</w:t>
      </w:r>
      <w:proofErr w:type="spellEnd"/>
      <w:r w:rsidRPr="000E19F4">
        <w:rPr>
          <w:sz w:val="16"/>
        </w:rPr>
        <w:t xml:space="preserve"> of the living world, man’s natural habitat. This entity includes the natural renewable resources of the earth, a primary factor for every civilisation”15. </w:t>
      </w:r>
      <w:r w:rsidRPr="000E19F4">
        <w:rPr>
          <w:rStyle w:val="StyleUnderline"/>
          <w:highlight w:val="yellow"/>
        </w:rPr>
        <w:t>Even if the term “nature” is used, the term “resource”</w:t>
      </w:r>
      <w:r w:rsidRPr="000E19F4">
        <w:rPr>
          <w:sz w:val="16"/>
        </w:rPr>
        <w:t xml:space="preserve"> </w:t>
      </w:r>
      <w:proofErr w:type="gramStart"/>
      <w:r w:rsidRPr="000E19F4">
        <w:rPr>
          <w:sz w:val="16"/>
        </w:rPr>
        <w:t>is upheld</w:t>
      </w:r>
      <w:proofErr w:type="gramEnd"/>
      <w:r w:rsidRPr="000E19F4">
        <w:rPr>
          <w:sz w:val="16"/>
        </w:rPr>
        <w:t xml:space="preserve"> and </w:t>
      </w:r>
      <w:r w:rsidRPr="000E19F4">
        <w:rPr>
          <w:rStyle w:val="StyleUnderline"/>
          <w:highlight w:val="yellow"/>
        </w:rPr>
        <w:t>will become more and more central, overtaking the first</w:t>
      </w:r>
      <w:r w:rsidRPr="000E19F4">
        <w:rPr>
          <w:sz w:val="16"/>
        </w:rPr>
        <w:t xml:space="preserve">. There are political reasons to this: the General Secretary of the IUPN, as of 1949, </w:t>
      </w:r>
      <w:proofErr w:type="spellStart"/>
      <w:r w:rsidRPr="000E19F4">
        <w:rPr>
          <w:sz w:val="16"/>
        </w:rPr>
        <w:t>realised</w:t>
      </w:r>
      <w:proofErr w:type="spellEnd"/>
      <w:r w:rsidRPr="000E19F4">
        <w:rPr>
          <w:sz w:val="16"/>
        </w:rPr>
        <w:t xml:space="preserve"> that the </w:t>
      </w:r>
      <w:proofErr w:type="spellStart"/>
      <w:r w:rsidRPr="000E19F4">
        <w:rPr>
          <w:sz w:val="16"/>
        </w:rPr>
        <w:t>mobilisation</w:t>
      </w:r>
      <w:proofErr w:type="spellEnd"/>
      <w:r w:rsidRPr="000E19F4">
        <w:rPr>
          <w:sz w:val="16"/>
        </w:rPr>
        <w:t xml:space="preserve"> around the protection of nature was insufficient. He therefore decided to redirect his arguments towards “anthropocentric utilitarianism” (</w:t>
      </w:r>
      <w:proofErr w:type="spellStart"/>
      <w:r w:rsidRPr="000E19F4">
        <w:rPr>
          <w:sz w:val="16"/>
        </w:rPr>
        <w:t>Harroy</w:t>
      </w:r>
      <w:proofErr w:type="spellEnd"/>
      <w:r w:rsidRPr="000E19F4">
        <w:rPr>
          <w:sz w:val="16"/>
        </w:rPr>
        <w:t xml:space="preserve">, 1949)16, dropping moral and aesthetic considerations. It is from here that the concept of sustainable development grows with the objective of conciliating economic development and the protection of the natural world. In this movement, the use of </w:t>
      </w:r>
      <w:r w:rsidRPr="000E19F4">
        <w:rPr>
          <w:rStyle w:val="StyleUnderline"/>
          <w:highlight w:val="yellow"/>
        </w:rPr>
        <w:t>the term “nature” is progressively replaced by that of “living resources”</w:t>
      </w:r>
      <w:r w:rsidRPr="000E19F4">
        <w:rPr>
          <w:sz w:val="16"/>
        </w:rPr>
        <w:t xml:space="preserve">, leading to “biological diversity” or </w:t>
      </w:r>
      <w:proofErr w:type="gramStart"/>
      <w:r w:rsidRPr="000E19F4">
        <w:rPr>
          <w:sz w:val="16"/>
        </w:rPr>
        <w:t>“biodiversity” in the 1980’s, with founding works such as those written by Wilson and Peter (1988) and Wilson (1992)</w:t>
      </w:r>
      <w:proofErr w:type="gramEnd"/>
      <w:r w:rsidRPr="000E19F4">
        <w:rPr>
          <w:sz w:val="16"/>
        </w:rPr>
        <w:t xml:space="preserve">. This semantic shift suggests that the term “biodiversity” has replaced “nature” because of its greater attractiveness, </w:t>
      </w:r>
      <w:proofErr w:type="spellStart"/>
      <w:r w:rsidRPr="000E19F4">
        <w:rPr>
          <w:sz w:val="16"/>
        </w:rPr>
        <w:t>mobilising</w:t>
      </w:r>
      <w:proofErr w:type="spellEnd"/>
      <w:r w:rsidRPr="000E19F4">
        <w:rPr>
          <w:sz w:val="16"/>
        </w:rPr>
        <w:t xml:space="preserve"> capacity and flexibility17. </w:t>
      </w:r>
      <w:r w:rsidRPr="000E19F4">
        <w:rPr>
          <w:rStyle w:val="StyleUnderline"/>
          <w:highlight w:val="yellow"/>
        </w:rPr>
        <w:t xml:space="preserve">The notion of “resource” allows nature to </w:t>
      </w:r>
      <w:proofErr w:type="gramStart"/>
      <w:r w:rsidRPr="000E19F4">
        <w:rPr>
          <w:rStyle w:val="StyleUnderline"/>
          <w:highlight w:val="yellow"/>
        </w:rPr>
        <w:t>be apprehended</w:t>
      </w:r>
      <w:proofErr w:type="gramEnd"/>
      <w:r w:rsidRPr="000E19F4">
        <w:rPr>
          <w:rStyle w:val="StyleUnderline"/>
          <w:highlight w:val="yellow"/>
        </w:rPr>
        <w:t>, no longer as a</w:t>
      </w:r>
      <w:r w:rsidRPr="000E19F4">
        <w:rPr>
          <w:sz w:val="16"/>
        </w:rPr>
        <w:t xml:space="preserve"> monolithic bloc, </w:t>
      </w:r>
      <w:r w:rsidRPr="000E19F4">
        <w:rPr>
          <w:rStyle w:val="StyleUnderline"/>
          <w:highlight w:val="yellow"/>
        </w:rPr>
        <w:t xml:space="preserve">a global and </w:t>
      </w:r>
      <w:proofErr w:type="spellStart"/>
      <w:r w:rsidRPr="000E19F4">
        <w:rPr>
          <w:rStyle w:val="StyleUnderline"/>
          <w:highlight w:val="yellow"/>
        </w:rPr>
        <w:t>globalising</w:t>
      </w:r>
      <w:proofErr w:type="spellEnd"/>
      <w:r w:rsidRPr="000E19F4">
        <w:rPr>
          <w:rStyle w:val="StyleUnderline"/>
          <w:highlight w:val="yellow"/>
        </w:rPr>
        <w:t xml:space="preserve"> entity, but as quite the opposite. Composed of a multitude of elements (resources), nature </w:t>
      </w:r>
      <w:proofErr w:type="gramStart"/>
      <w:r w:rsidRPr="000E19F4">
        <w:rPr>
          <w:rStyle w:val="StyleUnderline"/>
          <w:highlight w:val="yellow"/>
        </w:rPr>
        <w:t>can be taken</w:t>
      </w:r>
      <w:proofErr w:type="gramEnd"/>
      <w:r w:rsidRPr="000E19F4">
        <w:rPr>
          <w:rStyle w:val="StyleUnderline"/>
          <w:highlight w:val="yellow"/>
        </w:rPr>
        <w:t xml:space="preserve"> into account according to managerial criteria.</w:t>
      </w:r>
      <w:r w:rsidRPr="000E19F4">
        <w:rPr>
          <w:sz w:val="16"/>
        </w:rPr>
        <w:t xml:space="preserve"> The issue is to manage nature or the natural capital </w:t>
      </w:r>
      <w:r w:rsidRPr="000E19F4">
        <w:rPr>
          <w:rStyle w:val="StyleUnderline"/>
          <w:highlight w:val="yellow"/>
        </w:rPr>
        <w:t xml:space="preserve">within an economic system where nature </w:t>
      </w:r>
      <w:proofErr w:type="gramStart"/>
      <w:r w:rsidRPr="000E19F4">
        <w:rPr>
          <w:rStyle w:val="StyleUnderline"/>
          <w:highlight w:val="yellow"/>
        </w:rPr>
        <w:t xml:space="preserve">is </w:t>
      </w:r>
      <w:proofErr w:type="spellStart"/>
      <w:r w:rsidRPr="000E19F4">
        <w:rPr>
          <w:rStyle w:val="StyleUnderline"/>
          <w:highlight w:val="yellow"/>
        </w:rPr>
        <w:t>instrumentalised</w:t>
      </w:r>
      <w:proofErr w:type="spellEnd"/>
      <w:proofErr w:type="gramEnd"/>
      <w:r w:rsidRPr="000E19F4">
        <w:rPr>
          <w:rStyle w:val="StyleUnderline"/>
          <w:highlight w:val="yellow"/>
        </w:rPr>
        <w:t xml:space="preserve"> in the form of resources.</w:t>
      </w:r>
      <w:r w:rsidRPr="000E19F4">
        <w:rPr>
          <w:sz w:val="16"/>
        </w:rPr>
        <w:t xml:space="preserve"> Biological diversity can therefore be </w:t>
      </w:r>
      <w:r w:rsidRPr="000E19F4">
        <w:rPr>
          <w:rStyle w:val="StyleUnderline"/>
          <w:highlight w:val="yellow"/>
        </w:rPr>
        <w:t xml:space="preserve">apprehended through </w:t>
      </w:r>
      <w:proofErr w:type="gramStart"/>
      <w:r w:rsidRPr="000E19F4">
        <w:rPr>
          <w:rStyle w:val="StyleUnderline"/>
          <w:highlight w:val="yellow"/>
        </w:rPr>
        <w:t>it’s</w:t>
      </w:r>
      <w:proofErr w:type="gramEnd"/>
      <w:r w:rsidRPr="000E19F4">
        <w:rPr>
          <w:rStyle w:val="StyleUnderline"/>
          <w:highlight w:val="yellow"/>
        </w:rPr>
        <w:t xml:space="preserve"> functional, ecological or genetic aspects</w:t>
      </w:r>
      <w:r w:rsidRPr="000E19F4">
        <w:rPr>
          <w:sz w:val="16"/>
        </w:rPr>
        <w:t xml:space="preserve">. In this </w:t>
      </w:r>
      <w:proofErr w:type="gramStart"/>
      <w:r w:rsidRPr="000E19F4">
        <w:rPr>
          <w:sz w:val="16"/>
        </w:rPr>
        <w:t>way</w:t>
      </w:r>
      <w:proofErr w:type="gramEnd"/>
      <w:r w:rsidRPr="000E19F4">
        <w:rPr>
          <w:sz w:val="16"/>
        </w:rPr>
        <w:t xml:space="preserve"> the 20th century moves from the “protection of nature to the piloting of biodiversity” to use the title of P. </w:t>
      </w:r>
      <w:proofErr w:type="spellStart"/>
      <w:r w:rsidRPr="000E19F4">
        <w:rPr>
          <w:sz w:val="16"/>
        </w:rPr>
        <w:t>Blandin’s</w:t>
      </w:r>
      <w:proofErr w:type="spellEnd"/>
      <w:r w:rsidRPr="000E19F4">
        <w:rPr>
          <w:sz w:val="16"/>
        </w:rPr>
        <w:t xml:space="preserve"> book (2009) that highlights the terms and stakes of this transition.</w:t>
      </w:r>
    </w:p>
    <w:p w:rsidR="00022A72" w:rsidRDefault="00022A72" w:rsidP="00022A72"/>
    <w:p w:rsidR="00022A72" w:rsidRDefault="00022A72" w:rsidP="00022A72"/>
    <w:p w:rsidR="00022A72" w:rsidRDefault="00022A72" w:rsidP="00022A72">
      <w:pPr>
        <w:pStyle w:val="Heading3"/>
      </w:pPr>
      <w:r>
        <w:t xml:space="preserve">Turns the </w:t>
      </w:r>
      <w:proofErr w:type="spellStart"/>
      <w:r>
        <w:t>aff</w:t>
      </w:r>
      <w:proofErr w:type="spellEnd"/>
    </w:p>
    <w:p w:rsidR="00022A72" w:rsidRDefault="00022A72" w:rsidP="00022A72">
      <w:pPr>
        <w:pStyle w:val="Heading4"/>
      </w:pPr>
      <w:r>
        <w:t xml:space="preserve">The criticism turn the </w:t>
      </w:r>
      <w:proofErr w:type="spellStart"/>
      <w:r>
        <w:t>aff</w:t>
      </w:r>
      <w:proofErr w:type="spellEnd"/>
      <w:r>
        <w:t>--Viewing water as a resource leads to environmental exploitation</w:t>
      </w:r>
    </w:p>
    <w:p w:rsidR="00022A72" w:rsidRDefault="00022A72" w:rsidP="00022A72">
      <w:proofErr w:type="spellStart"/>
      <w:r w:rsidRPr="006B270D">
        <w:rPr>
          <w:rStyle w:val="Style13ptBold"/>
        </w:rPr>
        <w:t>Klaver</w:t>
      </w:r>
      <w:proofErr w:type="spellEnd"/>
      <w:r w:rsidRPr="006B270D">
        <w:rPr>
          <w:rStyle w:val="Style13ptBold"/>
        </w:rPr>
        <w:t xml:space="preserve"> 18</w:t>
      </w:r>
      <w:r>
        <w:t xml:space="preserve"> Irene J. </w:t>
      </w:r>
      <w:proofErr w:type="spellStart"/>
      <w:proofErr w:type="gramStart"/>
      <w:r>
        <w:t>Klaver</w:t>
      </w:r>
      <w:proofErr w:type="spellEnd"/>
      <w:r>
        <w:t xml:space="preserve">  Department</w:t>
      </w:r>
      <w:proofErr w:type="gramEnd"/>
      <w:r>
        <w:t xml:space="preserve"> of Philosophy and Religion, University of North Texas, “Chapter 3 Reclaiming Rivers from Homogenization: Meandering and </w:t>
      </w:r>
      <w:proofErr w:type="spellStart"/>
      <w:r>
        <w:t>Riverspheres</w:t>
      </w:r>
      <w:proofErr w:type="spellEnd"/>
      <w:r>
        <w:t xml:space="preserve">” In “From </w:t>
      </w:r>
      <w:proofErr w:type="spellStart"/>
      <w:r>
        <w:t>Biocultural</w:t>
      </w:r>
      <w:proofErr w:type="spellEnd"/>
      <w:r>
        <w:t xml:space="preserve"> Homogenization to </w:t>
      </w:r>
      <w:proofErr w:type="spellStart"/>
      <w:r>
        <w:t>Biocultural</w:t>
      </w:r>
      <w:proofErr w:type="spellEnd"/>
      <w:r>
        <w:t xml:space="preserve"> Conservation” E-Book https://doi.org/10.1007/978-3-319-99513-7</w:t>
      </w:r>
    </w:p>
    <w:p w:rsidR="00022A72" w:rsidRPr="000E19F4" w:rsidRDefault="00022A72" w:rsidP="00022A72">
      <w:pPr>
        <w:rPr>
          <w:sz w:val="16"/>
        </w:rPr>
      </w:pPr>
      <w:r w:rsidRPr="000E19F4">
        <w:rPr>
          <w:sz w:val="16"/>
        </w:rPr>
        <w:t xml:space="preserve"> “There it is – take it!” With this legendary concise dedication speech, William Mulholland inaugurated the brand-new Los Angeles Aqueduct in 1913 (Mulholland 2000, p. 246). With these words, Mulholland had initiated not only an aqueduct but also an era, a new mentality, a modern lifestyle, </w:t>
      </w:r>
      <w:r w:rsidRPr="006B270D">
        <w:rPr>
          <w:rStyle w:val="StyleUnderline"/>
          <w:highlight w:val="yellow"/>
        </w:rPr>
        <w:t>a homogenization of water into a</w:t>
      </w:r>
      <w:r>
        <w:rPr>
          <w:rStyle w:val="StyleUnderline"/>
          <w:highlight w:val="yellow"/>
        </w:rPr>
        <w:t xml:space="preserve"> </w:t>
      </w:r>
      <w:r w:rsidRPr="006B270D">
        <w:rPr>
          <w:rStyle w:val="StyleUnderline"/>
          <w:highlight w:val="yellow"/>
        </w:rPr>
        <w:t>resource,</w:t>
      </w:r>
      <w:r w:rsidRPr="000E19F4">
        <w:rPr>
          <w:sz w:val="16"/>
        </w:rPr>
        <w:t xml:space="preserve"> and a stratification of rivers into aqueducts and reservoirs. Large-scale water infrastructure projects </w:t>
      </w:r>
      <w:r w:rsidRPr="006B270D">
        <w:rPr>
          <w:rStyle w:val="StyleUnderline"/>
          <w:highlight w:val="yellow"/>
        </w:rPr>
        <w:t>became paradigmatic of the twentieth century.</w:t>
      </w:r>
      <w:r w:rsidRPr="006B270D">
        <w:rPr>
          <w:rStyle w:val="StyleUnderline"/>
        </w:rPr>
        <w:t xml:space="preserve"> </w:t>
      </w:r>
      <w:r w:rsidRPr="000E19F4">
        <w:rPr>
          <w:sz w:val="16"/>
        </w:rPr>
        <w:t xml:space="preserve">Wildly diverse water bodies – rivers, streams, lakes, wetlands, estuaries, and aquifers – were pumped, piped, stratified, dammed, diverted, and converted, yielding a staggering loss of ecological and cultural diversity. Just in the realm of dam building, the World Commission on Dams (WCD) estimates that between 1945 and 2000, 40–80 million people worldwide </w:t>
      </w:r>
      <w:proofErr w:type="gramStart"/>
      <w:r w:rsidRPr="000E19F4">
        <w:rPr>
          <w:sz w:val="16"/>
        </w:rPr>
        <w:t>were evicted</w:t>
      </w:r>
      <w:proofErr w:type="gramEnd"/>
      <w:r w:rsidRPr="000E19F4">
        <w:rPr>
          <w:sz w:val="16"/>
        </w:rPr>
        <w:t xml:space="preserve"> to accommodate large dam developments – the majority being indigenous peoples and ethnic minorities (Johnston 2012, p. 304; WCD 2000). Add to this, at least 427 million river-dependent people whose downstream way of life </w:t>
      </w:r>
      <w:proofErr w:type="gramStart"/>
      <w:r w:rsidRPr="000E19F4">
        <w:rPr>
          <w:sz w:val="16"/>
        </w:rPr>
        <w:t>has basically</w:t>
      </w:r>
      <w:proofErr w:type="gramEnd"/>
      <w:r w:rsidRPr="000E19F4">
        <w:rPr>
          <w:sz w:val="16"/>
        </w:rPr>
        <w:t xml:space="preserve"> been obliterated by the effect of </w:t>
      </w:r>
      <w:proofErr w:type="spellStart"/>
      <w:r w:rsidRPr="000E19F4">
        <w:rPr>
          <w:sz w:val="16"/>
        </w:rPr>
        <w:t>hydrodevelopment</w:t>
      </w:r>
      <w:proofErr w:type="spellEnd"/>
      <w:r w:rsidRPr="000E19F4">
        <w:rPr>
          <w:sz w:val="16"/>
        </w:rPr>
        <w:t xml:space="preserve"> (Richter et al. 2010), driving them to the homogenization of poverty. </w:t>
      </w:r>
      <w:r w:rsidRPr="006B270D">
        <w:rPr>
          <w:rStyle w:val="StyleUnderline"/>
          <w:highlight w:val="yellow"/>
        </w:rPr>
        <w:t>One can</w:t>
      </w:r>
      <w:r w:rsidRPr="000E19F4">
        <w:rPr>
          <w:sz w:val="16"/>
        </w:rPr>
        <w:t xml:space="preserve"> also </w:t>
      </w:r>
      <w:r w:rsidRPr="006B270D">
        <w:rPr>
          <w:rStyle w:val="StyleUnderline"/>
          <w:highlight w:val="yellow"/>
        </w:rPr>
        <w:t>see water development as one of the major factors in the global decline</w:t>
      </w:r>
      <w:r>
        <w:rPr>
          <w:rStyle w:val="StyleUnderline"/>
          <w:highlight w:val="yellow"/>
        </w:rPr>
        <w:t xml:space="preserve"> </w:t>
      </w:r>
      <w:r w:rsidRPr="006B270D">
        <w:rPr>
          <w:rStyle w:val="StyleUnderline"/>
          <w:highlight w:val="yellow"/>
        </w:rPr>
        <w:t>of both ecological diversity and cultural diversity</w:t>
      </w:r>
      <w:r w:rsidRPr="000E19F4">
        <w:rPr>
          <w:sz w:val="16"/>
        </w:rPr>
        <w:t xml:space="preserve"> (Johnston 2012, p. 305). Irrigated agriculture and </w:t>
      </w:r>
      <w:r w:rsidRPr="006B270D">
        <w:rPr>
          <w:rStyle w:val="StyleUnderline"/>
          <w:highlight w:val="yellow"/>
        </w:rPr>
        <w:t>thirsty cities have dammed rivers or rerouted them into complex</w:t>
      </w:r>
      <w:r>
        <w:rPr>
          <w:rStyle w:val="StyleUnderline"/>
          <w:highlight w:val="yellow"/>
        </w:rPr>
        <w:t xml:space="preserve"> </w:t>
      </w:r>
      <w:r w:rsidRPr="006B270D">
        <w:rPr>
          <w:rStyle w:val="StyleUnderline"/>
          <w:highlight w:val="yellow"/>
        </w:rPr>
        <w:t xml:space="preserve">river-linking schemes and changed natural lakes and aquifers into shrinking remnants of themselves, heavily </w:t>
      </w:r>
      <w:proofErr w:type="gramStart"/>
      <w:r w:rsidRPr="006B270D">
        <w:rPr>
          <w:rStyle w:val="StyleUnderline"/>
          <w:highlight w:val="yellow"/>
        </w:rPr>
        <w:t>impacting</w:t>
      </w:r>
      <w:proofErr w:type="gramEnd"/>
      <w:r w:rsidRPr="006B270D">
        <w:rPr>
          <w:rStyle w:val="StyleUnderline"/>
          <w:highlight w:val="yellow"/>
        </w:rPr>
        <w:t xml:space="preserve"> </w:t>
      </w:r>
      <w:proofErr w:type="spellStart"/>
      <w:r w:rsidRPr="006B270D">
        <w:rPr>
          <w:rStyle w:val="StyleUnderline"/>
          <w:highlight w:val="yellow"/>
        </w:rPr>
        <w:t>biocultural</w:t>
      </w:r>
      <w:proofErr w:type="spellEnd"/>
      <w:r w:rsidRPr="006B270D">
        <w:rPr>
          <w:rStyle w:val="StyleUnderline"/>
          <w:highlight w:val="yellow"/>
        </w:rPr>
        <w:t xml:space="preserve"> and hydro-ecological diversities</w:t>
      </w:r>
      <w:r w:rsidRPr="000E19F4">
        <w:rPr>
          <w:sz w:val="16"/>
        </w:rPr>
        <w:t xml:space="preserve">. Water flowed into the twenty-first century homogenized as a marketable and transferable economic commodity. </w:t>
      </w:r>
      <w:r w:rsidRPr="006B270D">
        <w:rPr>
          <w:rStyle w:val="StyleUnderline"/>
          <w:highlight w:val="yellow"/>
        </w:rPr>
        <w:t>This</w:t>
      </w:r>
      <w:r w:rsidRPr="000E19F4">
        <w:rPr>
          <w:sz w:val="16"/>
        </w:rPr>
        <w:t xml:space="preserve"> homogenization and </w:t>
      </w:r>
      <w:r w:rsidRPr="006B270D">
        <w:rPr>
          <w:rStyle w:val="StyleUnderline"/>
          <w:highlight w:val="yellow"/>
        </w:rPr>
        <w:t>utilitarian approach to water</w:t>
      </w:r>
      <w:r w:rsidRPr="000E19F4">
        <w:rPr>
          <w:sz w:val="16"/>
        </w:rPr>
        <w:t xml:space="preserve"> stands as a powerful and useful exemplar of Ricardo </w:t>
      </w:r>
      <w:proofErr w:type="spellStart"/>
      <w:r w:rsidRPr="000E19F4">
        <w:rPr>
          <w:sz w:val="16"/>
        </w:rPr>
        <w:t>Rozzi’s</w:t>
      </w:r>
      <w:proofErr w:type="spellEnd"/>
      <w:r w:rsidRPr="000E19F4">
        <w:rPr>
          <w:sz w:val="16"/>
        </w:rPr>
        <w:t xml:space="preserve"> (2013) 3Hs model of </w:t>
      </w:r>
      <w:proofErr w:type="spellStart"/>
      <w:r w:rsidRPr="000E19F4">
        <w:rPr>
          <w:sz w:val="16"/>
        </w:rPr>
        <w:t>biocultural</w:t>
      </w:r>
      <w:proofErr w:type="spellEnd"/>
      <w:r w:rsidRPr="000E19F4">
        <w:rPr>
          <w:sz w:val="16"/>
        </w:rPr>
        <w:t xml:space="preserve"> ethics: it shows a habit (damming, canalizing, selling, and diverting waterways) that </w:t>
      </w:r>
      <w:r w:rsidRPr="006B270D">
        <w:rPr>
          <w:rStyle w:val="StyleUnderline"/>
          <w:highlight w:val="yellow"/>
        </w:rPr>
        <w:t>leads to</w:t>
      </w:r>
      <w:r>
        <w:rPr>
          <w:rStyle w:val="StyleUnderline"/>
          <w:highlight w:val="yellow"/>
        </w:rPr>
        <w:t xml:space="preserve"> </w:t>
      </w:r>
      <w:r w:rsidRPr="006B270D">
        <w:rPr>
          <w:rStyle w:val="StyleUnderline"/>
          <w:highlight w:val="yellow"/>
        </w:rPr>
        <w:t>homogenous habitats</w:t>
      </w:r>
      <w:r w:rsidRPr="000E19F4">
        <w:rPr>
          <w:sz w:val="16"/>
        </w:rPr>
        <w:t xml:space="preserve"> (infrastructure, paved-over or concrete “riverbeds,” and aqueducts) with a consequent reduction of communities of </w:t>
      </w:r>
      <w:proofErr w:type="spellStart"/>
      <w:r w:rsidRPr="000E19F4">
        <w:rPr>
          <w:sz w:val="16"/>
        </w:rPr>
        <w:t>coinhabitants</w:t>
      </w:r>
      <w:proofErr w:type="spellEnd"/>
      <w:r w:rsidRPr="000E19F4">
        <w:rPr>
          <w:sz w:val="16"/>
        </w:rPr>
        <w:t xml:space="preserve">. A 3Hs focus enables a reorientation toward reconnecting to rivers and revaluing, revitalizing, and reimagining riverine relations within processes of </w:t>
      </w:r>
      <w:proofErr w:type="spellStart"/>
      <w:r w:rsidRPr="000E19F4">
        <w:rPr>
          <w:sz w:val="16"/>
        </w:rPr>
        <w:t>biocultural</w:t>
      </w:r>
      <w:proofErr w:type="spellEnd"/>
      <w:r w:rsidRPr="000E19F4">
        <w:rPr>
          <w:sz w:val="16"/>
        </w:rPr>
        <w:t xml:space="preserve"> conservation and cultural diversification. Such a new cultural habit, including a </w:t>
      </w:r>
      <w:proofErr w:type="spellStart"/>
      <w:r w:rsidRPr="000E19F4">
        <w:rPr>
          <w:sz w:val="16"/>
        </w:rPr>
        <w:t>biocultural</w:t>
      </w:r>
      <w:proofErr w:type="spellEnd"/>
      <w:r w:rsidRPr="000E19F4">
        <w:rPr>
          <w:sz w:val="16"/>
        </w:rPr>
        <w:t xml:space="preserve"> mentality, would diversify habitats and broaden the spectrum of </w:t>
      </w:r>
      <w:proofErr w:type="spellStart"/>
      <w:r w:rsidRPr="000E19F4">
        <w:rPr>
          <w:sz w:val="16"/>
        </w:rPr>
        <w:t>coinhabitants</w:t>
      </w:r>
      <w:proofErr w:type="spellEnd"/>
      <w:r w:rsidRPr="000E19F4">
        <w:rPr>
          <w:sz w:val="16"/>
        </w:rPr>
        <w:t>’ survival and well-being.</w:t>
      </w:r>
    </w:p>
    <w:p w:rsidR="00022A72" w:rsidRDefault="00022A72" w:rsidP="00022A72"/>
    <w:p w:rsidR="00022A72" w:rsidRDefault="00022A72" w:rsidP="00022A72"/>
    <w:p w:rsidR="00022A72" w:rsidRDefault="00022A72" w:rsidP="00022A72">
      <w:pPr>
        <w:pStyle w:val="Heading3"/>
      </w:pPr>
      <w:r>
        <w:t>Protectionist Links</w:t>
      </w:r>
    </w:p>
    <w:p w:rsidR="00022A72" w:rsidRDefault="00022A72" w:rsidP="00022A72">
      <w:pPr>
        <w:pStyle w:val="Heading4"/>
      </w:pPr>
      <w:r>
        <w:t>The logic of protection entrenches the separation of human from nature</w:t>
      </w:r>
    </w:p>
    <w:p w:rsidR="00022A72" w:rsidRDefault="00022A72" w:rsidP="00022A72">
      <w:r w:rsidRPr="00924232">
        <w:rPr>
          <w:rStyle w:val="Style13ptBold"/>
        </w:rPr>
        <w:t>Campbell 5</w:t>
      </w:r>
      <w:r>
        <w:t xml:space="preserve"> Ben Campbell, Research Fellow, Department of Social Anthropology, University of Manchester, “Changing Protection Policies and Ethnographies of Environmental Engagement”, </w:t>
      </w:r>
      <w:hyperlink r:id="rId40" w:history="1">
        <w:r w:rsidRPr="004B5448">
          <w:rPr>
            <w:rStyle w:val="Hyperlink"/>
          </w:rPr>
          <w:t>https://dlc.dlib.indiana.edu/dlc/bitstream/handle/10535/3058/cs_3_2_280.pdf?sequence=1</w:t>
        </w:r>
      </w:hyperlink>
    </w:p>
    <w:p w:rsidR="00022A72" w:rsidRPr="00360101" w:rsidRDefault="00022A72" w:rsidP="00022A72">
      <w:pPr>
        <w:rPr>
          <w:sz w:val="16"/>
        </w:rPr>
      </w:pPr>
      <w:r w:rsidRPr="00360101">
        <w:rPr>
          <w:sz w:val="16"/>
        </w:rPr>
        <w:t xml:space="preserve">These examples highlight in different ways some </w:t>
      </w:r>
      <w:r w:rsidRPr="00360101">
        <w:rPr>
          <w:rStyle w:val="StyleUnderline"/>
          <w:highlight w:val="yellow"/>
        </w:rPr>
        <w:t>repercussions of environmental protection</w:t>
      </w:r>
      <w:r w:rsidRPr="00360101">
        <w:rPr>
          <w:sz w:val="16"/>
        </w:rPr>
        <w:t xml:space="preserve">, that </w:t>
      </w:r>
      <w:r w:rsidRPr="00360101">
        <w:rPr>
          <w:rStyle w:val="StyleUnderline"/>
          <w:highlight w:val="yellow"/>
        </w:rPr>
        <w:t>take on</w:t>
      </w:r>
      <w:r w:rsidRPr="00360101">
        <w:rPr>
          <w:sz w:val="16"/>
        </w:rPr>
        <w:t xml:space="preserve"> quite particular meanings and trajectories, articulating with the dynamics of locally significant representations of human– forest dependence, and </w:t>
      </w:r>
      <w:r w:rsidRPr="00360101">
        <w:rPr>
          <w:rStyle w:val="StyleUnderline"/>
          <w:highlight w:val="yellow"/>
        </w:rPr>
        <w:t>relations of power</w:t>
      </w:r>
      <w:r w:rsidRPr="00360101">
        <w:rPr>
          <w:rStyle w:val="StyleUnderline"/>
        </w:rPr>
        <w:t xml:space="preserve"> </w:t>
      </w:r>
      <w:r w:rsidRPr="00360101">
        <w:rPr>
          <w:sz w:val="16"/>
        </w:rPr>
        <w:t xml:space="preserve">between affected communities, states and NGO agencies. They all demonstrate problems in </w:t>
      </w:r>
      <w:r w:rsidRPr="00360101">
        <w:rPr>
          <w:rStyle w:val="StyleUnderline"/>
          <w:highlight w:val="yellow"/>
        </w:rPr>
        <w:t>transposing a notion of</w:t>
      </w:r>
      <w:r>
        <w:rPr>
          <w:rStyle w:val="StyleUnderline"/>
          <w:highlight w:val="yellow"/>
        </w:rPr>
        <w:t xml:space="preserve"> </w:t>
      </w:r>
      <w:r w:rsidRPr="00360101">
        <w:rPr>
          <w:rStyle w:val="StyleUnderline"/>
          <w:highlight w:val="yellow"/>
        </w:rPr>
        <w:t xml:space="preserve">environments as </w:t>
      </w:r>
      <w:proofErr w:type="spellStart"/>
      <w:r w:rsidRPr="00360101">
        <w:rPr>
          <w:rStyle w:val="StyleUnderline"/>
          <w:highlight w:val="yellow"/>
        </w:rPr>
        <w:t>objectifiable</w:t>
      </w:r>
      <w:proofErr w:type="spellEnd"/>
      <w:r w:rsidRPr="00360101">
        <w:rPr>
          <w:rStyle w:val="StyleUnderline"/>
          <w:highlight w:val="yellow"/>
        </w:rPr>
        <w:t xml:space="preserve"> entities in need of protection</w:t>
      </w:r>
      <w:r w:rsidRPr="00360101">
        <w:rPr>
          <w:sz w:val="16"/>
        </w:rPr>
        <w:t xml:space="preserve"> that subsequently have to </w:t>
      </w:r>
      <w:proofErr w:type="gramStart"/>
      <w:r w:rsidRPr="00360101">
        <w:rPr>
          <w:sz w:val="16"/>
        </w:rPr>
        <w:t>be renegotiated</w:t>
      </w:r>
      <w:proofErr w:type="gramEnd"/>
      <w:r w:rsidRPr="00360101">
        <w:rPr>
          <w:sz w:val="16"/>
        </w:rPr>
        <w:t xml:space="preserve"> into relations of care, entitlement and sustainable use. Among the alternatives to dualistic objectifications of nature–culture is the approach offered by Tim </w:t>
      </w:r>
      <w:proofErr w:type="spellStart"/>
      <w:r w:rsidRPr="00360101">
        <w:rPr>
          <w:sz w:val="16"/>
        </w:rPr>
        <w:t>Ingold’s</w:t>
      </w:r>
      <w:proofErr w:type="spellEnd"/>
      <w:r w:rsidRPr="00360101">
        <w:rPr>
          <w:sz w:val="16"/>
        </w:rPr>
        <w:t xml:space="preserve"> ‘dwelling perspective’ of human–ecological engagement (</w:t>
      </w:r>
      <w:proofErr w:type="spellStart"/>
      <w:r w:rsidRPr="00360101">
        <w:rPr>
          <w:sz w:val="16"/>
        </w:rPr>
        <w:t>Ingold</w:t>
      </w:r>
      <w:proofErr w:type="spellEnd"/>
      <w:r w:rsidRPr="00360101">
        <w:rPr>
          <w:sz w:val="16"/>
        </w:rPr>
        <w:t xml:space="preserve"> 2000). This enables significant new research questions to </w:t>
      </w:r>
      <w:proofErr w:type="gramStart"/>
      <w:r w:rsidRPr="00360101">
        <w:rPr>
          <w:sz w:val="16"/>
        </w:rPr>
        <w:t>be posed</w:t>
      </w:r>
      <w:proofErr w:type="gramEnd"/>
      <w:r w:rsidRPr="00360101">
        <w:rPr>
          <w:sz w:val="16"/>
        </w:rPr>
        <w:t xml:space="preserve">, because it throws into doubt the way that anthropologists have tended to think of people’s relationships to their environments as being acquired through the mediation of cultural symbols and beliefs. Instead of thinking in terms of culture as a model of learned classifications that order the meanings people give to their surroundings, imposing cultural constructions on the material world of nature, </w:t>
      </w:r>
      <w:proofErr w:type="spellStart"/>
      <w:r w:rsidRPr="00360101">
        <w:rPr>
          <w:sz w:val="16"/>
        </w:rPr>
        <w:t>Ingold</w:t>
      </w:r>
      <w:proofErr w:type="spellEnd"/>
      <w:r w:rsidRPr="00360101">
        <w:rPr>
          <w:sz w:val="16"/>
        </w:rPr>
        <w:t xml:space="preserve"> suggests that knowledge of the world is gained via engagement and interaction with it, and through people’s perceptions of environmental ‘affordances’. He brings our attention to the very real material processes of people’s skills in using tools, and in knowing the properties and </w:t>
      </w:r>
      <w:proofErr w:type="spellStart"/>
      <w:r w:rsidRPr="00360101">
        <w:rPr>
          <w:sz w:val="16"/>
        </w:rPr>
        <w:t>behaviours</w:t>
      </w:r>
      <w:proofErr w:type="spellEnd"/>
      <w:r w:rsidRPr="00360101">
        <w:rPr>
          <w:sz w:val="16"/>
        </w:rPr>
        <w:t xml:space="preserve"> of animal and plant species, as well as how these interactions with the non-human are enfolded in perceptions of effect, value and relationship. If, ontologically speaking, people understand environments primarily through engaged practices of dwelling rather than through mediations of concepts, this opens up important new ways of thinking about the anthropological effects of nature conservation. When observers have noted cases of resistance to conservation, these </w:t>
      </w:r>
      <w:proofErr w:type="gramStart"/>
      <w:r w:rsidRPr="00360101">
        <w:rPr>
          <w:sz w:val="16"/>
        </w:rPr>
        <w:t>have often been explained</w:t>
      </w:r>
      <w:proofErr w:type="gramEnd"/>
      <w:r w:rsidRPr="00360101">
        <w:rPr>
          <w:sz w:val="16"/>
        </w:rPr>
        <w:t xml:space="preserve"> in terms of economic consequences for people’s livelihoods (and it is through economic incentives that conservation </w:t>
      </w:r>
      <w:proofErr w:type="spellStart"/>
      <w:r w:rsidRPr="00360101">
        <w:rPr>
          <w:sz w:val="16"/>
        </w:rPr>
        <w:t>programmes</w:t>
      </w:r>
      <w:proofErr w:type="spellEnd"/>
      <w:r w:rsidRPr="00360101">
        <w:rPr>
          <w:sz w:val="16"/>
        </w:rPr>
        <w:t xml:space="preserve"> try to garner support for their projects, examples of which are given by Green, Campbell, </w:t>
      </w:r>
      <w:proofErr w:type="spellStart"/>
      <w:r w:rsidRPr="00360101">
        <w:rPr>
          <w:sz w:val="16"/>
        </w:rPr>
        <w:t>Mazzullo</w:t>
      </w:r>
      <w:proofErr w:type="spellEnd"/>
      <w:r w:rsidRPr="00360101">
        <w:rPr>
          <w:sz w:val="16"/>
        </w:rPr>
        <w:t xml:space="preserve">, and Krauss in this issue). What the dwelling perspective makes clear is the radical ontological dissonance that </w:t>
      </w:r>
      <w:proofErr w:type="gramStart"/>
      <w:r w:rsidRPr="00360101">
        <w:rPr>
          <w:sz w:val="16"/>
        </w:rPr>
        <w:t>can be expected</w:t>
      </w:r>
      <w:proofErr w:type="gramEnd"/>
      <w:r w:rsidRPr="00360101">
        <w:rPr>
          <w:sz w:val="16"/>
        </w:rPr>
        <w:t xml:space="preserve"> by positing an objective material environment detached from human involvement. This is most striking when </w:t>
      </w:r>
      <w:proofErr w:type="spellStart"/>
      <w:r w:rsidRPr="00360101">
        <w:rPr>
          <w:sz w:val="16"/>
        </w:rPr>
        <w:t>Ingold</w:t>
      </w:r>
      <w:proofErr w:type="spellEnd"/>
      <w:r w:rsidRPr="00360101">
        <w:rPr>
          <w:sz w:val="16"/>
        </w:rPr>
        <w:t xml:space="preserve"> discusses hunter–gatherer peoples: ‘The sense in which hunters and gatherers see themselves as conservers or custodians of their environments should not...be confused with the Western scientific idea of conservation. This...is rooted in the assumption that humans—as controllers of the natural world—bear full responsibility for the survival or extinction of wildlife species. For </w:t>
      </w:r>
      <w:proofErr w:type="gramStart"/>
      <w:r w:rsidRPr="00360101">
        <w:rPr>
          <w:sz w:val="16"/>
        </w:rPr>
        <w:t>hunter–gatherers</w:t>
      </w:r>
      <w:proofErr w:type="gramEnd"/>
      <w:r w:rsidRPr="00360101">
        <w:rPr>
          <w:sz w:val="16"/>
        </w:rPr>
        <w:t xml:space="preserve"> this responsibility is inverted. In the last resort, it is those powers that animate the environment that are responsible for the survival or extinction of humans.’ (</w:t>
      </w:r>
      <w:proofErr w:type="spellStart"/>
      <w:r w:rsidRPr="00360101">
        <w:rPr>
          <w:sz w:val="16"/>
        </w:rPr>
        <w:t>Ingold</w:t>
      </w:r>
      <w:proofErr w:type="spellEnd"/>
      <w:r w:rsidRPr="00360101">
        <w:rPr>
          <w:sz w:val="16"/>
        </w:rPr>
        <w:t xml:space="preserve"> 2000: 68). It is not then merely a matter of compensation or alternatives for livelihood </w:t>
      </w:r>
      <w:proofErr w:type="gramStart"/>
      <w:r w:rsidRPr="00360101">
        <w:rPr>
          <w:sz w:val="16"/>
        </w:rPr>
        <w:t>support, that</w:t>
      </w:r>
      <w:proofErr w:type="gramEnd"/>
      <w:r w:rsidRPr="00360101">
        <w:rPr>
          <w:sz w:val="16"/>
        </w:rPr>
        <w:t xml:space="preserve"> is necessary to forge consent for conservation. These kinds of solutions, based on economistic assumptions of human </w:t>
      </w:r>
      <w:proofErr w:type="spellStart"/>
      <w:r w:rsidRPr="00360101">
        <w:rPr>
          <w:sz w:val="16"/>
        </w:rPr>
        <w:t>behaviour</w:t>
      </w:r>
      <w:proofErr w:type="spellEnd"/>
      <w:r w:rsidRPr="00360101">
        <w:rPr>
          <w:sz w:val="16"/>
        </w:rPr>
        <w:t xml:space="preserve"> being motivated by rational cost–benefit calculation of resource alternatives, appear from the policy perspective as the more benign and people-friendly components of ‘participatory conservation’.6 Such measures of substituting alternative livelihoods to ones of ecological dependence do not, however, address a key anthropological reality. This is that the regulation of resource use as a management of the environment (conceived as an </w:t>
      </w:r>
      <w:proofErr w:type="spellStart"/>
      <w:r w:rsidRPr="00360101">
        <w:rPr>
          <w:sz w:val="16"/>
        </w:rPr>
        <w:t>externalised</w:t>
      </w:r>
      <w:proofErr w:type="spellEnd"/>
      <w:r w:rsidRPr="00360101">
        <w:rPr>
          <w:sz w:val="16"/>
        </w:rPr>
        <w:t xml:space="preserve"> and controllable object), frequently involves a ‘cultural’ transformation in the ways that people place themselves in their relational contexts of being alive. This is obviously an extreme scenario in the case of hunter–gatherers without even ideologies of ‘property’. Additionally, it has to </w:t>
      </w:r>
      <w:proofErr w:type="gramStart"/>
      <w:r w:rsidRPr="00360101">
        <w:rPr>
          <w:sz w:val="16"/>
        </w:rPr>
        <w:t>be said</w:t>
      </w:r>
      <w:proofErr w:type="gramEnd"/>
      <w:r w:rsidRPr="00360101">
        <w:rPr>
          <w:sz w:val="16"/>
        </w:rPr>
        <w:t xml:space="preserve"> that practices similar in effect to conservation have been widely observed. Against the ‘tragedy of the commons’ thesis that only by private property institutions and state intervention can spirals of ecological degradation be avoided, there are many ethnographic examples of how people have historically restrained and avoided over-use of valuable common-access environments (</w:t>
      </w:r>
      <w:proofErr w:type="spellStart"/>
      <w:r w:rsidRPr="00360101">
        <w:rPr>
          <w:sz w:val="16"/>
        </w:rPr>
        <w:t>Feeny</w:t>
      </w:r>
      <w:proofErr w:type="spellEnd"/>
      <w:r w:rsidRPr="00360101">
        <w:rPr>
          <w:sz w:val="16"/>
        </w:rPr>
        <w:t xml:space="preserve"> et al. 1990; Posey 1999; </w:t>
      </w:r>
      <w:proofErr w:type="spellStart"/>
      <w:r w:rsidRPr="00360101">
        <w:rPr>
          <w:sz w:val="16"/>
        </w:rPr>
        <w:t>BorriniFeyerabend</w:t>
      </w:r>
      <w:proofErr w:type="spellEnd"/>
      <w:r w:rsidRPr="00360101">
        <w:rPr>
          <w:sz w:val="16"/>
        </w:rPr>
        <w:t xml:space="preserve"> et al. 2004). Yet many of the contributors of Re-Placing Nature are writing about contexts in which conservation does entail an enforced disengagement of people from habitual use of their environments, by external regulation. </w:t>
      </w:r>
      <w:r w:rsidRPr="004B6DF1">
        <w:rPr>
          <w:rStyle w:val="StyleUnderline"/>
          <w:highlight w:val="yellow"/>
        </w:rPr>
        <w:t>En</w:t>
      </w:r>
      <w:r w:rsidRPr="00360101">
        <w:rPr>
          <w:rStyle w:val="StyleUnderline"/>
          <w:highlight w:val="yellow"/>
        </w:rPr>
        <w:t xml:space="preserve">vironmental protection puts into place the same conceptual disjunction of an </w:t>
      </w:r>
      <w:proofErr w:type="spellStart"/>
      <w:r w:rsidRPr="00360101">
        <w:rPr>
          <w:rStyle w:val="StyleUnderline"/>
          <w:highlight w:val="yellow"/>
        </w:rPr>
        <w:t>internalised</w:t>
      </w:r>
      <w:proofErr w:type="spellEnd"/>
      <w:r w:rsidRPr="00360101">
        <w:rPr>
          <w:rStyle w:val="StyleUnderline"/>
          <w:highlight w:val="yellow"/>
        </w:rPr>
        <w:t xml:space="preserve"> cultural model held in people’s heads, from a nature</w:t>
      </w:r>
      <w:r>
        <w:rPr>
          <w:rStyle w:val="StyleUnderline"/>
          <w:highlight w:val="yellow"/>
        </w:rPr>
        <w:t xml:space="preserve"> </w:t>
      </w:r>
      <w:r w:rsidRPr="00360101">
        <w:rPr>
          <w:rStyle w:val="StyleUnderline"/>
          <w:highlight w:val="yellow"/>
        </w:rPr>
        <w:t xml:space="preserve">‘out there’, that </w:t>
      </w:r>
      <w:proofErr w:type="spellStart"/>
      <w:r w:rsidRPr="00360101">
        <w:rPr>
          <w:rStyle w:val="StyleUnderline"/>
          <w:highlight w:val="yellow"/>
        </w:rPr>
        <w:t>Ingold</w:t>
      </w:r>
      <w:proofErr w:type="spellEnd"/>
      <w:r w:rsidRPr="00360101">
        <w:rPr>
          <w:sz w:val="16"/>
        </w:rPr>
        <w:t xml:space="preserve"> (1992) </w:t>
      </w:r>
      <w:r w:rsidRPr="00360101">
        <w:rPr>
          <w:rStyle w:val="StyleUnderline"/>
          <w:highlight w:val="yellow"/>
        </w:rPr>
        <w:t>identifies in the logic of cultural construction.</w:t>
      </w:r>
      <w:r>
        <w:rPr>
          <w:rStyle w:val="StyleUnderline"/>
          <w:highlight w:val="yellow"/>
        </w:rPr>
        <w:t xml:space="preserve"> </w:t>
      </w:r>
      <w:r w:rsidRPr="00360101">
        <w:rPr>
          <w:rStyle w:val="StyleUnderline"/>
          <w:highlight w:val="yellow"/>
        </w:rPr>
        <w:t>The logic of protection likewise imagines a culture of conservation intervening</w:t>
      </w:r>
      <w:r>
        <w:rPr>
          <w:rStyle w:val="StyleUnderline"/>
          <w:highlight w:val="yellow"/>
        </w:rPr>
        <w:t xml:space="preserve"> </w:t>
      </w:r>
      <w:r w:rsidRPr="00360101">
        <w:rPr>
          <w:rStyle w:val="StyleUnderline"/>
          <w:highlight w:val="yellow"/>
        </w:rPr>
        <w:t>to mediate human–environmental interaction through classifications of appropriate and inappropriate activity</w:t>
      </w:r>
      <w:r w:rsidRPr="00360101">
        <w:rPr>
          <w:sz w:val="16"/>
        </w:rPr>
        <w:t xml:space="preserve">, and categories of designed landscape, based on evaluations of what environments would look like if free of human presence. </w:t>
      </w:r>
    </w:p>
    <w:p w:rsidR="00022A72" w:rsidRDefault="00022A72" w:rsidP="00F617BA"/>
    <w:p w:rsidR="003C6912" w:rsidRDefault="003C6912" w:rsidP="00F617BA">
      <w:pPr>
        <w:pStyle w:val="Heading3"/>
      </w:pPr>
      <w:r>
        <w:t>Water Resources means resources for human use</w:t>
      </w:r>
    </w:p>
    <w:p w:rsidR="003C6912" w:rsidRDefault="003C6912" w:rsidP="003C6912"/>
    <w:p w:rsidR="003C6912" w:rsidRDefault="003C6912" w:rsidP="003C6912">
      <w:pPr>
        <w:pStyle w:val="Heading4"/>
      </w:pPr>
      <w:r>
        <w:t>Water resources means use for humans</w:t>
      </w:r>
    </w:p>
    <w:p w:rsidR="003C6912" w:rsidRDefault="003C6912" w:rsidP="003C6912">
      <w:proofErr w:type="spellStart"/>
      <w:r w:rsidRPr="009161B6">
        <w:rPr>
          <w:rStyle w:val="Style13ptBold"/>
        </w:rPr>
        <w:t>Jermar</w:t>
      </w:r>
      <w:proofErr w:type="spellEnd"/>
      <w:r w:rsidRPr="009161B6">
        <w:rPr>
          <w:rStyle w:val="Style13ptBold"/>
        </w:rPr>
        <w:t xml:space="preserve"> 87</w:t>
      </w:r>
      <w:r>
        <w:t xml:space="preserve"> Milan K. </w:t>
      </w:r>
      <w:proofErr w:type="spellStart"/>
      <w:r>
        <w:t>Jermar</w:t>
      </w:r>
      <w:proofErr w:type="spellEnd"/>
      <w:r>
        <w:t xml:space="preserve"> is the author of Developments in Water Science, WATER RESOURCES AND WATER MANAGEMENT, </w:t>
      </w:r>
      <w:proofErr w:type="gramStart"/>
      <w:r>
        <w:t>http</w:t>
      </w:r>
      <w:proofErr w:type="gramEnd"/>
      <w:r>
        <w:t>://civilcafe.weebly.com/uploads/2/8/9/8/28985467/water_resources_and_water_management_by_milan_k_jermar_-_www.civilenggforall.com.pdf</w:t>
      </w:r>
    </w:p>
    <w:p w:rsidR="003C6912" w:rsidRDefault="003C6912" w:rsidP="003C6912">
      <w:r>
        <w:t xml:space="preserve">Water exists as scattered humidity and as spatially limited water formations below, on and above the Earth's surface. </w:t>
      </w:r>
      <w:r w:rsidRPr="003210A5">
        <w:rPr>
          <w:rStyle w:val="StyleUnderline"/>
          <w:highlight w:val="yellow"/>
        </w:rPr>
        <w:t xml:space="preserve">Water resources are water </w:t>
      </w:r>
      <w:proofErr w:type="gramStart"/>
      <w:r w:rsidRPr="003210A5">
        <w:rPr>
          <w:rStyle w:val="StyleUnderline"/>
          <w:highlight w:val="yellow"/>
        </w:rPr>
        <w:t>formations</w:t>
      </w:r>
      <w:r>
        <w:rPr>
          <w:rStyle w:val="StyleUnderline"/>
          <w:highlight w:val="yellow"/>
        </w:rPr>
        <w:t xml:space="preserve"> </w:t>
      </w:r>
      <w:r w:rsidRPr="003210A5">
        <w:rPr>
          <w:rStyle w:val="StyleUnderline"/>
          <w:highlight w:val="yellow"/>
        </w:rPr>
        <w:t>which</w:t>
      </w:r>
      <w:proofErr w:type="gramEnd"/>
      <w:r w:rsidRPr="003210A5">
        <w:rPr>
          <w:rStyle w:val="StyleUnderline"/>
          <w:highlight w:val="yellow"/>
        </w:rPr>
        <w:t xml:space="preserve"> can be utilized by human society.</w:t>
      </w:r>
      <w:r w:rsidRPr="003210A5">
        <w:rPr>
          <w:rStyle w:val="StyleUnderline"/>
        </w:rPr>
        <w:t xml:space="preserve"> </w:t>
      </w:r>
      <w:r>
        <w:t xml:space="preserve">Water and water formations are dynamic; they are always in motion and their state of aggregation is forever changing. Rese processes continue without interruption, change in space and time and </w:t>
      </w:r>
      <w:proofErr w:type="gramStart"/>
      <w:r>
        <w:t>trans</w:t>
      </w:r>
      <w:proofErr w:type="gramEnd"/>
      <w:r>
        <w:t xml:space="preserve"> form the natural environment.</w:t>
      </w:r>
    </w:p>
    <w:p w:rsidR="0016621E" w:rsidRDefault="0016621E" w:rsidP="0016621E">
      <w:pPr>
        <w:pStyle w:val="Heading4"/>
      </w:pPr>
      <w:r>
        <w:t>Water resources is human centric—it means of use to humans</w:t>
      </w:r>
    </w:p>
    <w:p w:rsidR="0016621E" w:rsidRDefault="0016621E" w:rsidP="0016621E">
      <w:r w:rsidRPr="006A3F52">
        <w:rPr>
          <w:rStyle w:val="Style13ptBold"/>
        </w:rPr>
        <w:t>Encyclopedia Britannica 21</w:t>
      </w:r>
      <w:r>
        <w:rPr>
          <w:rStyle w:val="Style13ptBold"/>
        </w:rPr>
        <w:t xml:space="preserve"> </w:t>
      </w:r>
      <w:r>
        <w:t xml:space="preserve">Water Resource, </w:t>
      </w:r>
      <w:hyperlink r:id="rId41" w:history="1">
        <w:r w:rsidRPr="00E95600">
          <w:rPr>
            <w:rStyle w:val="Hyperlink"/>
          </w:rPr>
          <w:t>https://www.britannica.com/science/water-resource</w:t>
        </w:r>
      </w:hyperlink>
    </w:p>
    <w:p w:rsidR="0016621E" w:rsidRPr="008543C3" w:rsidRDefault="0016621E" w:rsidP="0016621E">
      <w:pPr>
        <w:rPr>
          <w:sz w:val="16"/>
        </w:rPr>
      </w:pPr>
      <w:r w:rsidRPr="008543C3">
        <w:rPr>
          <w:rStyle w:val="StyleUnderline"/>
          <w:highlight w:val="yellow"/>
        </w:rPr>
        <w:t xml:space="preserve">Water resource, any of the entire range of </w:t>
      </w:r>
      <w:r w:rsidRPr="008543C3">
        <w:rPr>
          <w:rStyle w:val="Emphasis"/>
          <w:highlight w:val="yellow"/>
        </w:rPr>
        <w:t>natural waters</w:t>
      </w:r>
      <w:r w:rsidRPr="008543C3">
        <w:rPr>
          <w:rStyle w:val="StyleUnderline"/>
          <w:highlight w:val="yellow"/>
        </w:rPr>
        <w:t xml:space="preserve"> </w:t>
      </w:r>
      <w:r w:rsidRPr="008543C3">
        <w:rPr>
          <w:sz w:val="16"/>
        </w:rPr>
        <w:t xml:space="preserve">that occur on the Earth, regardless of their state (i.e., </w:t>
      </w:r>
      <w:proofErr w:type="spellStart"/>
      <w:r w:rsidRPr="008543C3">
        <w:rPr>
          <w:sz w:val="16"/>
        </w:rPr>
        <w:t>vapour</w:t>
      </w:r>
      <w:proofErr w:type="spellEnd"/>
      <w:r w:rsidRPr="008543C3">
        <w:rPr>
          <w:sz w:val="16"/>
        </w:rPr>
        <w:t xml:space="preserve">, liquid, or solid) </w:t>
      </w:r>
      <w:r w:rsidRPr="008543C3">
        <w:rPr>
          <w:rStyle w:val="Emphasis"/>
          <w:highlight w:val="yellow"/>
        </w:rPr>
        <w:t>and that are of potential use to humans</w:t>
      </w:r>
      <w:r w:rsidRPr="008543C3">
        <w:rPr>
          <w:sz w:val="16"/>
        </w:rPr>
        <w:t>. Of these, the resources most available for use are the waters of the oceans, rivers, and lakes; other available water resources include groundwater and deep subsurface waters and glaciers and permanent snowfields.</w:t>
      </w:r>
    </w:p>
    <w:p w:rsidR="0016621E" w:rsidRDefault="0016621E" w:rsidP="0016621E"/>
    <w:p w:rsidR="003C6912" w:rsidRDefault="003C6912" w:rsidP="003C6912"/>
    <w:p w:rsidR="003C6912" w:rsidRDefault="003C6912" w:rsidP="003C6912"/>
    <w:p w:rsidR="003C6912" w:rsidRDefault="00F617BA" w:rsidP="00F617BA">
      <w:pPr>
        <w:pStyle w:val="Heading3"/>
      </w:pPr>
      <w:r>
        <w:t xml:space="preserve">Water resources </w:t>
      </w:r>
      <w:r w:rsidR="003C6912">
        <w:t>Is not limited to a resource for human use</w:t>
      </w:r>
    </w:p>
    <w:p w:rsidR="003C6912" w:rsidRDefault="003C6912" w:rsidP="003C6912"/>
    <w:p w:rsidR="003C6912" w:rsidRDefault="003C6912" w:rsidP="003C6912">
      <w:pPr>
        <w:pStyle w:val="Heading4"/>
      </w:pPr>
      <w:r>
        <w:t>Water resources include human and environmental uses</w:t>
      </w:r>
    </w:p>
    <w:p w:rsidR="003C6912" w:rsidRDefault="003C6912" w:rsidP="003C6912">
      <w:r w:rsidRPr="00CF7CDB">
        <w:rPr>
          <w:rStyle w:val="Style13ptBold"/>
        </w:rPr>
        <w:t xml:space="preserve">Feng </w:t>
      </w:r>
      <w:r>
        <w:rPr>
          <w:rStyle w:val="Style13ptBold"/>
        </w:rPr>
        <w:t>1</w:t>
      </w:r>
      <w:r>
        <w:t xml:space="preserve"> </w:t>
      </w:r>
      <w:proofErr w:type="spellStart"/>
      <w:r>
        <w:t>Guozheng</w:t>
      </w:r>
      <w:proofErr w:type="spellEnd"/>
      <w:r>
        <w:t xml:space="preserve"> Feng College of Water Resources and Architectural Engineering, Northwest </w:t>
      </w:r>
      <w:proofErr w:type="spellStart"/>
      <w:r>
        <w:t>Sci</w:t>
      </w:r>
      <w:proofErr w:type="spellEnd"/>
      <w:r>
        <w:t xml:space="preserve">-Tech University of Agriculture and Forestry, Strategies for sustainable water resources management in water scarce regions in developing countries Integrated Water Resources Management (Proceedings of a symposium held at Davis, California. April 2000). I AMS Publ. no. 272, 2001. </w:t>
      </w:r>
      <w:proofErr w:type="gramStart"/>
      <w:r>
        <w:t>107</w:t>
      </w:r>
      <w:proofErr w:type="gramEnd"/>
      <w:r>
        <w:t xml:space="preserve">, </w:t>
      </w:r>
      <w:hyperlink r:id="rId42" w:history="1">
        <w:r w:rsidRPr="00946F61">
          <w:rPr>
            <w:rStyle w:val="Hyperlink"/>
          </w:rPr>
          <w:t>http://hydrologie.org/redbooks/a272/iahs_272_107.pdf</w:t>
        </w:r>
      </w:hyperlink>
    </w:p>
    <w:p w:rsidR="003C6912" w:rsidRPr="00A74F6F" w:rsidRDefault="003C6912" w:rsidP="003C6912">
      <w:pPr>
        <w:rPr>
          <w:sz w:val="16"/>
        </w:rPr>
      </w:pPr>
      <w:r w:rsidRPr="00A74F6F">
        <w:rPr>
          <w:sz w:val="16"/>
        </w:rPr>
        <w:t xml:space="preserve">There are several definitions of sustainable water resources (UNESCO/WMO, 1992; Chen &amp; Wang, 1996; Li &amp; Feng, 1997). For example, water resources </w:t>
      </w:r>
      <w:proofErr w:type="gramStart"/>
      <w:r w:rsidRPr="00A74F6F">
        <w:rPr>
          <w:sz w:val="16"/>
        </w:rPr>
        <w:t>can be defined</w:t>
      </w:r>
      <w:proofErr w:type="gramEnd"/>
      <w:r w:rsidRPr="00A74F6F">
        <w:rPr>
          <w:sz w:val="16"/>
        </w:rPr>
        <w:t xml:space="preserve"> as the "water available or capable of being made available, for use in sufficient quantity and quality at a location and over a period of time appropriate for an identifiable demand" (UNESCO/WMO, 1992). Recognizing the principles of sustainable development (UNCED, 1992) and probable conflicts between currently available definitions and the goal of sustainable water resource management, this paper introduces a new definition to water resources based on the concepts of environmental security and sustainable development. Accordingly, </w:t>
      </w:r>
      <w:r w:rsidRPr="00D62DD7">
        <w:rPr>
          <w:rStyle w:val="StyleUnderline"/>
          <w:highlight w:val="yellow"/>
        </w:rPr>
        <w:t xml:space="preserve">water resources </w:t>
      </w:r>
      <w:proofErr w:type="gramStart"/>
      <w:r w:rsidRPr="00D62DD7">
        <w:rPr>
          <w:rStyle w:val="StyleUnderline"/>
          <w:highlight w:val="yellow"/>
        </w:rPr>
        <w:t>are defined</w:t>
      </w:r>
      <w:proofErr w:type="gramEnd"/>
      <w:r w:rsidRPr="00D62DD7">
        <w:rPr>
          <w:rStyle w:val="StyleUnderline"/>
          <w:highlight w:val="yellow"/>
        </w:rPr>
        <w:t xml:space="preserve"> as the</w:t>
      </w:r>
      <w:r>
        <w:rPr>
          <w:rStyle w:val="StyleUnderline"/>
          <w:highlight w:val="yellow"/>
        </w:rPr>
        <w:t xml:space="preserve"> </w:t>
      </w:r>
      <w:r w:rsidRPr="00D62DD7">
        <w:rPr>
          <w:rStyle w:val="StyleUnderline"/>
          <w:highlight w:val="yellow"/>
        </w:rPr>
        <w:t>water available for human and environmental uses that can be obtained from any</w:t>
      </w:r>
      <w:r>
        <w:rPr>
          <w:rStyle w:val="StyleUnderline"/>
          <w:highlight w:val="yellow"/>
        </w:rPr>
        <w:t xml:space="preserve"> </w:t>
      </w:r>
      <w:r w:rsidRPr="00D62DD7">
        <w:rPr>
          <w:rStyle w:val="StyleUnderline"/>
          <w:highlight w:val="yellow"/>
        </w:rPr>
        <w:t>natural water sources under the limitations of the combination of technological</w:t>
      </w:r>
      <w:r>
        <w:rPr>
          <w:rStyle w:val="StyleUnderline"/>
          <w:highlight w:val="yellow"/>
        </w:rPr>
        <w:t xml:space="preserve"> </w:t>
      </w:r>
      <w:r w:rsidRPr="00D62DD7">
        <w:rPr>
          <w:rStyle w:val="StyleUnderline"/>
          <w:highlight w:val="yellow"/>
        </w:rPr>
        <w:t>feasibility, economical effectiveness, environmental security, and human acceptability</w:t>
      </w:r>
      <w:r w:rsidRPr="00A74F6F">
        <w:rPr>
          <w:sz w:val="16"/>
        </w:rPr>
        <w:t>. This definition is in fact an extension of that of UNESCO/</w:t>
      </w:r>
      <w:proofErr w:type="gramStart"/>
      <w:r w:rsidRPr="00A74F6F">
        <w:rPr>
          <w:sz w:val="16"/>
        </w:rPr>
        <w:t>WMO's</w:t>
      </w:r>
      <w:proofErr w:type="gramEnd"/>
      <w:r w:rsidRPr="00A74F6F">
        <w:rPr>
          <w:sz w:val="16"/>
        </w:rPr>
        <w:t xml:space="preserve"> for sustainable water resource management and may be regarded as a definition of sustainable water resources. </w:t>
      </w:r>
    </w:p>
    <w:p w:rsidR="003C6912" w:rsidRDefault="003C6912" w:rsidP="003C6912"/>
    <w:p w:rsidR="00533B36" w:rsidRDefault="00533B36" w:rsidP="003C6912"/>
    <w:p w:rsidR="00533B36" w:rsidRDefault="00533B36" w:rsidP="003C6912"/>
    <w:p w:rsidR="00533B36" w:rsidRDefault="00533B36" w:rsidP="003C6912"/>
    <w:sectPr w:rsidR="00533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D834F28"/>
    <w:multiLevelType w:val="hybridMultilevel"/>
    <w:tmpl w:val="E95AB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7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B03FC0"/>
    <w:rsid w:val="000139A3"/>
    <w:rsid w:val="00022A72"/>
    <w:rsid w:val="0006291E"/>
    <w:rsid w:val="000C3994"/>
    <w:rsid w:val="000D4355"/>
    <w:rsid w:val="00100833"/>
    <w:rsid w:val="00104529"/>
    <w:rsid w:val="00105942"/>
    <w:rsid w:val="00107396"/>
    <w:rsid w:val="001121E5"/>
    <w:rsid w:val="00144A4C"/>
    <w:rsid w:val="0016621E"/>
    <w:rsid w:val="00176AB0"/>
    <w:rsid w:val="00177B7D"/>
    <w:rsid w:val="0018322D"/>
    <w:rsid w:val="001B5776"/>
    <w:rsid w:val="001D5983"/>
    <w:rsid w:val="001E527A"/>
    <w:rsid w:val="001F78CE"/>
    <w:rsid w:val="00251FC7"/>
    <w:rsid w:val="002855A7"/>
    <w:rsid w:val="002B146A"/>
    <w:rsid w:val="002B5E17"/>
    <w:rsid w:val="00315690"/>
    <w:rsid w:val="00316B75"/>
    <w:rsid w:val="00325646"/>
    <w:rsid w:val="003460F2"/>
    <w:rsid w:val="00370F7F"/>
    <w:rsid w:val="0038158C"/>
    <w:rsid w:val="003902BA"/>
    <w:rsid w:val="003A09E2"/>
    <w:rsid w:val="003C6912"/>
    <w:rsid w:val="00407037"/>
    <w:rsid w:val="00423E4E"/>
    <w:rsid w:val="00443E0E"/>
    <w:rsid w:val="004605D6"/>
    <w:rsid w:val="004A7EF0"/>
    <w:rsid w:val="004C60E8"/>
    <w:rsid w:val="004E3579"/>
    <w:rsid w:val="004E728B"/>
    <w:rsid w:val="004F39E0"/>
    <w:rsid w:val="00533B36"/>
    <w:rsid w:val="00537BD5"/>
    <w:rsid w:val="00553F3C"/>
    <w:rsid w:val="0057268A"/>
    <w:rsid w:val="005C6BD9"/>
    <w:rsid w:val="005D2912"/>
    <w:rsid w:val="006065BD"/>
    <w:rsid w:val="00645FA9"/>
    <w:rsid w:val="00647866"/>
    <w:rsid w:val="00656847"/>
    <w:rsid w:val="00665003"/>
    <w:rsid w:val="00686A4D"/>
    <w:rsid w:val="006A2AD0"/>
    <w:rsid w:val="006C2375"/>
    <w:rsid w:val="006C7D98"/>
    <w:rsid w:val="006D4ECC"/>
    <w:rsid w:val="0071740E"/>
    <w:rsid w:val="00722258"/>
    <w:rsid w:val="007243E5"/>
    <w:rsid w:val="007434F9"/>
    <w:rsid w:val="00766EA0"/>
    <w:rsid w:val="007A2226"/>
    <w:rsid w:val="007E7C4D"/>
    <w:rsid w:val="007F5B66"/>
    <w:rsid w:val="00823A1C"/>
    <w:rsid w:val="00845B9D"/>
    <w:rsid w:val="00860984"/>
    <w:rsid w:val="008B3ECB"/>
    <w:rsid w:val="008B4E85"/>
    <w:rsid w:val="008C1B2E"/>
    <w:rsid w:val="0091627E"/>
    <w:rsid w:val="0097032B"/>
    <w:rsid w:val="009D2EAD"/>
    <w:rsid w:val="009D54B2"/>
    <w:rsid w:val="009E1922"/>
    <w:rsid w:val="009F2D53"/>
    <w:rsid w:val="009F7ED2"/>
    <w:rsid w:val="00A10FBD"/>
    <w:rsid w:val="00A77233"/>
    <w:rsid w:val="00A86AFE"/>
    <w:rsid w:val="00A9174B"/>
    <w:rsid w:val="00A93661"/>
    <w:rsid w:val="00A95652"/>
    <w:rsid w:val="00AC0AB8"/>
    <w:rsid w:val="00B03FC0"/>
    <w:rsid w:val="00B33C6D"/>
    <w:rsid w:val="00B43FFE"/>
    <w:rsid w:val="00B4508F"/>
    <w:rsid w:val="00B55AD5"/>
    <w:rsid w:val="00B67BFC"/>
    <w:rsid w:val="00B8057C"/>
    <w:rsid w:val="00BD6238"/>
    <w:rsid w:val="00BE6F94"/>
    <w:rsid w:val="00BF593B"/>
    <w:rsid w:val="00BF773A"/>
    <w:rsid w:val="00BF7E81"/>
    <w:rsid w:val="00C11D73"/>
    <w:rsid w:val="00C13773"/>
    <w:rsid w:val="00C17CC8"/>
    <w:rsid w:val="00C83417"/>
    <w:rsid w:val="00C915D0"/>
    <w:rsid w:val="00C9604F"/>
    <w:rsid w:val="00CA19AA"/>
    <w:rsid w:val="00CA6857"/>
    <w:rsid w:val="00CC4D9E"/>
    <w:rsid w:val="00CC5298"/>
    <w:rsid w:val="00CD736E"/>
    <w:rsid w:val="00CD798D"/>
    <w:rsid w:val="00CE161E"/>
    <w:rsid w:val="00CF59A8"/>
    <w:rsid w:val="00D325A9"/>
    <w:rsid w:val="00D36A8A"/>
    <w:rsid w:val="00D61409"/>
    <w:rsid w:val="00D6691E"/>
    <w:rsid w:val="00D71170"/>
    <w:rsid w:val="00DA1C92"/>
    <w:rsid w:val="00DA25D4"/>
    <w:rsid w:val="00DA6538"/>
    <w:rsid w:val="00DE2055"/>
    <w:rsid w:val="00DF4E93"/>
    <w:rsid w:val="00E15E75"/>
    <w:rsid w:val="00E5262C"/>
    <w:rsid w:val="00E52856"/>
    <w:rsid w:val="00EC7DC4"/>
    <w:rsid w:val="00ED30CF"/>
    <w:rsid w:val="00EE0B5C"/>
    <w:rsid w:val="00EF7E93"/>
    <w:rsid w:val="00F176EF"/>
    <w:rsid w:val="00F45E10"/>
    <w:rsid w:val="00F617BA"/>
    <w:rsid w:val="00F6364A"/>
    <w:rsid w:val="00F9113A"/>
    <w:rsid w:val="00FA5A33"/>
    <w:rsid w:val="00FC1DCE"/>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75D31D1F"/>
  <w15:chartTrackingRefBased/>
  <w15:docId w15:val="{E7577BB3-935F-4605-9F8B-7B84B4F4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03FC0"/>
    <w:rPr>
      <w:rFonts w:ascii="Calibri" w:hAnsi="Calibri"/>
    </w:rPr>
  </w:style>
  <w:style w:type="paragraph" w:styleId="Heading1">
    <w:name w:val="heading 1"/>
    <w:aliases w:val="Pocket"/>
    <w:basedOn w:val="Normal"/>
    <w:next w:val="Normal"/>
    <w:link w:val="Heading1Char"/>
    <w:qFormat/>
    <w:rsid w:val="00B03F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03F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03F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03FC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03F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3FC0"/>
  </w:style>
  <w:style w:type="character" w:customStyle="1" w:styleId="Heading1Char">
    <w:name w:val="Heading 1 Char"/>
    <w:aliases w:val="Pocket Char"/>
    <w:basedOn w:val="DefaultParagraphFont"/>
    <w:link w:val="Heading1"/>
    <w:rsid w:val="00B03F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03FC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
    <w:basedOn w:val="DefaultParagraphFont"/>
    <w:link w:val="Heading3"/>
    <w:uiPriority w:val="2"/>
    <w:rsid w:val="00B03FC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03FC0"/>
    <w:rPr>
      <w:rFonts w:ascii="Calibri" w:eastAsiaTheme="majorEastAsia" w:hAnsi="Calibri"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Style1,Box,s,B"/>
    <w:basedOn w:val="DefaultParagraphFont"/>
    <w:link w:val="textbold"/>
    <w:uiPriority w:val="7"/>
    <w:qFormat/>
    <w:rsid w:val="00B03FC0"/>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03FC0"/>
    <w:rPr>
      <w:b/>
      <w:bCs/>
      <w:sz w:val="26"/>
      <w:u w:val="none"/>
    </w:rPr>
  </w:style>
  <w:style w:type="character" w:customStyle="1" w:styleId="StyleUnderline">
    <w:name w:val="Style Underline"/>
    <w:aliases w:val="Intense Emphasis,Underline,Style Bold Underline,apple-style-span + 6 pt,Bold,Kern at 16 pt,Intense Emphasis1,Intense Emphasis2,Intense Emphasis11,Intense Emphasis111,Underline Char,HHeading 3 + 12 pt,Cards + Font: 12 pt Char,Style,ci,c,Bo"/>
    <w:basedOn w:val="DefaultParagraphFont"/>
    <w:uiPriority w:val="6"/>
    <w:qFormat/>
    <w:rsid w:val="00B03FC0"/>
    <w:rPr>
      <w:b w:val="0"/>
      <w:sz w:val="22"/>
      <w:u w:val="single"/>
    </w:rPr>
  </w:style>
  <w:style w:type="character" w:styleId="Hyperlink">
    <w:name w:val="Hyperlink"/>
    <w:aliases w:val="No Spacing Char,Card Format Char,ClearFormatting Char,Clear Char,DDI Tag Char,Tag Title Char,No Spacing51 Char,heading 1 (block title),Card Text,Important,Read,Internet Link,Analytic Text,Internet link,Char Char1,Block Char1,Char1 Char1"/>
    <w:basedOn w:val="DefaultParagraphFont"/>
    <w:link w:val="NoSpacing"/>
    <w:uiPriority w:val="99"/>
    <w:unhideWhenUsed/>
    <w:rsid w:val="00B03FC0"/>
    <w:rPr>
      <w:color w:val="auto"/>
      <w:u w:val="none"/>
    </w:rPr>
  </w:style>
  <w:style w:type="character" w:styleId="FollowedHyperlink">
    <w:name w:val="FollowedHyperlink"/>
    <w:basedOn w:val="DefaultParagraphFont"/>
    <w:uiPriority w:val="99"/>
    <w:semiHidden/>
    <w:unhideWhenUsed/>
    <w:rsid w:val="00B03FC0"/>
    <w:rPr>
      <w:color w:val="auto"/>
      <w:u w:val="none"/>
    </w:rPr>
  </w:style>
  <w:style w:type="paragraph" w:customStyle="1" w:styleId="textbold">
    <w:name w:val="text bold"/>
    <w:basedOn w:val="Normal"/>
    <w:link w:val="Emphasis"/>
    <w:uiPriority w:val="7"/>
    <w:qFormat/>
    <w:rsid w:val="00B03FC0"/>
    <w:pPr>
      <w:ind w:left="720"/>
      <w:jc w:val="both"/>
    </w:pPr>
    <w:rPr>
      <w:b/>
      <w:iCs/>
      <w:u w:val="single"/>
    </w:rPr>
  </w:style>
  <w:style w:type="character" w:customStyle="1" w:styleId="resultbody">
    <w:name w:val="resultbody"/>
    <w:rsid w:val="00B03FC0"/>
  </w:style>
  <w:style w:type="character" w:customStyle="1" w:styleId="resultbodysmallitalic">
    <w:name w:val="resultbodysmallitalic"/>
    <w:rsid w:val="00B03FC0"/>
  </w:style>
  <w:style w:type="character" w:customStyle="1" w:styleId="ssens">
    <w:name w:val="ssens"/>
    <w:rsid w:val="00B03FC0"/>
  </w:style>
  <w:style w:type="character" w:customStyle="1" w:styleId="vi">
    <w:name w:val="vi"/>
    <w:rsid w:val="00B03FC0"/>
  </w:style>
  <w:style w:type="paragraph" w:styleId="NoSpacing">
    <w:name w:val="No Spacing"/>
    <w:aliases w:val="Card Format,ClearFormatting,Clear,DDI Tag,Tag Title,No Spacing51"/>
    <w:basedOn w:val="Heading1"/>
    <w:link w:val="Hyperlink"/>
    <w:autoRedefine/>
    <w:uiPriority w:val="99"/>
    <w:qFormat/>
    <w:rsid w:val="0071740E"/>
    <w:pPr>
      <w:keepNext w:val="0"/>
      <w:keepLines w:val="0"/>
      <w:spacing w:before="0" w:line="254" w:lineRule="auto"/>
      <w:outlineLvl w:val="9"/>
    </w:pPr>
    <w:rPr>
      <w:rFonts w:asciiTheme="minorHAnsi" w:eastAsiaTheme="minorHAnsi" w:hAnsiTheme="minorHAnsi" w:cstheme="minorBidi"/>
      <w:b w:val="0"/>
      <w:sz w:val="22"/>
      <w:szCs w:val="22"/>
    </w:rPr>
  </w:style>
  <w:style w:type="paragraph" w:customStyle="1" w:styleId="paragraph">
    <w:name w:val="paragraph"/>
    <w:basedOn w:val="Normal"/>
    <w:rsid w:val="00B67B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67BFC"/>
  </w:style>
  <w:style w:type="character" w:customStyle="1" w:styleId="eop">
    <w:name w:val="eop"/>
    <w:basedOn w:val="DefaultParagraphFont"/>
    <w:rsid w:val="00B67BFC"/>
  </w:style>
  <w:style w:type="paragraph" w:customStyle="1" w:styleId="Emphasize">
    <w:name w:val="Emphasize"/>
    <w:basedOn w:val="Normal"/>
    <w:uiPriority w:val="7"/>
    <w:qFormat/>
    <w:rsid w:val="00A9174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character" w:customStyle="1" w:styleId="Style1Char">
    <w:name w:val="Style1 Char"/>
    <w:rsid w:val="00A9174B"/>
    <w:rPr>
      <w:rFonts w:eastAsia="SimSun"/>
      <w:sz w:val="20"/>
      <w:szCs w:val="24"/>
      <w:u w:val="single"/>
      <w:lang w:val="en-US" w:eastAsia="zh-CN" w:bidi="ar-SA"/>
    </w:rPr>
  </w:style>
  <w:style w:type="character" w:customStyle="1" w:styleId="Style11ptUnderline">
    <w:name w:val="Style 11 pt Underline"/>
    <w:rsid w:val="00686A4D"/>
    <w:rPr>
      <w:sz w:val="20"/>
      <w:u w:val="single"/>
    </w:rPr>
  </w:style>
  <w:style w:type="character" w:customStyle="1" w:styleId="Style11pt">
    <w:name w:val="Style 11 pt"/>
    <w:rsid w:val="00686A4D"/>
    <w:rPr>
      <w:sz w:val="20"/>
    </w:rPr>
  </w:style>
  <w:style w:type="character" w:customStyle="1" w:styleId="Style11ptBoldUnderline">
    <w:name w:val="Style 11 pt Bold Underline"/>
    <w:rsid w:val="00686A4D"/>
    <w:rPr>
      <w:b/>
      <w:bCs/>
      <w:sz w:val="20"/>
      <w:u w:val="single"/>
    </w:rPr>
  </w:style>
  <w:style w:type="paragraph" w:styleId="PlainText">
    <w:name w:val="Plain Text"/>
    <w:basedOn w:val="Normal"/>
    <w:link w:val="PlainTextChar"/>
    <w:rsid w:val="00686A4D"/>
    <w:pPr>
      <w:spacing w:before="100" w:beforeAutospacing="1" w:after="100" w:afterAutospacing="1"/>
    </w:pPr>
    <w:rPr>
      <w:rFonts w:eastAsia="Times New Roman"/>
      <w:sz w:val="24"/>
    </w:rPr>
  </w:style>
  <w:style w:type="character" w:customStyle="1" w:styleId="PlainTextChar">
    <w:name w:val="Plain Text Char"/>
    <w:basedOn w:val="DefaultParagraphFont"/>
    <w:link w:val="PlainText"/>
    <w:rsid w:val="00686A4D"/>
    <w:rPr>
      <w:rFonts w:ascii="Calibri" w:eastAsia="Times New Roman" w:hAnsi="Calibri"/>
      <w:sz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rsid w:val="001D5983"/>
    <w:rPr>
      <w:rFonts w:cs="Arial"/>
      <w:b/>
      <w:bCs/>
      <w:iCs/>
      <w:szCs w:val="28"/>
      <w:lang w:val="en-US" w:eastAsia="en-US" w:bidi="ar-SA"/>
    </w:rPr>
  </w:style>
  <w:style w:type="character" w:customStyle="1" w:styleId="Style1Char1">
    <w:name w:val="Style1 Char1"/>
    <w:rsid w:val="001D5983"/>
    <w:rPr>
      <w:rFonts w:ascii="Times New Roman" w:eastAsia="SimSun" w:hAnsi="Times New Roman" w:cs="Times New Roman"/>
      <w:sz w:val="20"/>
      <w:szCs w:val="24"/>
      <w:u w:val="single"/>
      <w:lang w:eastAsia="zh-CN"/>
    </w:rPr>
  </w:style>
  <w:style w:type="character" w:customStyle="1" w:styleId="Style4Char">
    <w:name w:val="Style4 Char"/>
    <w:rsid w:val="001D5983"/>
    <w:rPr>
      <w:rFonts w:ascii="Arial Narrow" w:hAnsi="Arial Narrow"/>
      <w:szCs w:val="24"/>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6685408">
      <w:bodyDiv w:val="1"/>
      <w:marLeft w:val="0"/>
      <w:marRight w:val="0"/>
      <w:marTop w:val="0"/>
      <w:marBottom w:val="0"/>
      <w:divBdr>
        <w:top w:val="none" w:sz="0" w:space="0" w:color="auto"/>
        <w:left w:val="none" w:sz="0" w:space="0" w:color="auto"/>
        <w:bottom w:val="none" w:sz="0" w:space="0" w:color="auto"/>
        <w:right w:val="none" w:sz="0" w:space="0" w:color="auto"/>
      </w:divBdr>
      <w:divsChild>
        <w:div w:id="11603466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p.edu/read/9677/chapter/6" TargetMode="External"/><Relationship Id="rId13" Type="http://schemas.openxmlformats.org/officeDocument/2006/relationships/hyperlink" Target="https://www.britannica.com/science/water-resource" TargetMode="External"/><Relationship Id="rId18" Type="http://schemas.openxmlformats.org/officeDocument/2006/relationships/hyperlink" Target="http://www.merriam-webster.com/dictionary/possession)//BB" TargetMode="External"/><Relationship Id="rId26" Type="http://schemas.openxmlformats.org/officeDocument/2006/relationships/hyperlink" Target="https://www.courtlistener.com/opinion/610572/heublein-inc-and-subsidiaries-v-united-states/" TargetMode="External"/><Relationship Id="rId39" Type="http://schemas.openxmlformats.org/officeDocument/2006/relationships/hyperlink" Target="https://doi.org/10.1007/978-3-319-99513-7" TargetMode="External"/><Relationship Id="rId3" Type="http://schemas.openxmlformats.org/officeDocument/2006/relationships/styles" Target="styles.xml"/><Relationship Id="rId21" Type="http://schemas.openxmlformats.org/officeDocument/2006/relationships/hyperlink" Target="http://ky.findacase.com/research/wfrmDocViewer.aspx/xq/fac.19521113_0040095.KY.htm/qx" TargetMode="External"/><Relationship Id="rId34" Type="http://schemas.openxmlformats.org/officeDocument/2006/relationships/hyperlink" Target="http://dictionary.cambridge.org/define.asp?dict=A&amp;key=increase*1+0&amp;ph=on" TargetMode="External"/><Relationship Id="rId42" Type="http://schemas.openxmlformats.org/officeDocument/2006/relationships/hyperlink" Target="http://hydrologie.org/redbooks/a272/iahs_272_107.pdf" TargetMode="External"/><Relationship Id="rId7" Type="http://schemas.openxmlformats.org/officeDocument/2006/relationships/hyperlink" Target="https://www.nap.edu/read/9677/chapter/6" TargetMode="External"/><Relationship Id="rId12" Type="http://schemas.openxmlformats.org/officeDocument/2006/relationships/hyperlink" Target="https://www.thoughtco.com/why-does-grammar-matter-1691029" TargetMode="External"/><Relationship Id="rId17" Type="http://schemas.openxmlformats.org/officeDocument/2006/relationships/hyperlink" Target="http://psc.ky.gov/PSCSCF/2010%20cases/2010-00131/20100602_Crickets_Reply_Brief_on_Threshold_Issues.PDF" TargetMode="External"/><Relationship Id="rId25" Type="http://schemas.openxmlformats.org/officeDocument/2006/relationships/hyperlink" Target="http://iaspub.epa.gov/trs/trs_proc_qry.navigate_term?p_term_id=292529&amp;p_term_cd=TERMDIS" TargetMode="External"/><Relationship Id="rId33" Type="http://schemas.openxmlformats.org/officeDocument/2006/relationships/hyperlink" Target="http://encarta.msn.com/encnet/features/dictionary/DictionaryResults.aspx?refid=1861620741" TargetMode="External"/><Relationship Id="rId38" Type="http://schemas.openxmlformats.org/officeDocument/2006/relationships/hyperlink" Target="http://martikheel.com/pdf/heroic-holistic-ethics.pdf"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www.macmillandictionary.com/dictionary/american/its" TargetMode="External"/><Relationship Id="rId29" Type="http://schemas.openxmlformats.org/officeDocument/2006/relationships/hyperlink" Target="http://www.lexis.com/research/buttonTFLink?_m=8541fbf7a7f5554ca588059b132acd17&amp;_xfercite=%3ccite%20cc%3d%22USA%22%3e%3c%21%5bCDATA%5b367%20U.S.%20App.%20D.C.%203%5d%5d%3e%3c%2fcite%3e&amp;_butType=4&amp;_butStat=0&amp;_butNum=103&amp;_butInline=1&amp;_butinfo=42%20U.S.C.%207411&amp;_fmtstr=FULL&amp;docnum=14&amp;_startdoc=1&amp;wchp=dGLbVlz-zSkAW&amp;_md5=1f89a0e47b1996a5400e8d865d8da08a" TargetMode="External"/><Relationship Id="rId41" Type="http://schemas.openxmlformats.org/officeDocument/2006/relationships/hyperlink" Target="https://www.britannica.com/science/water-resource" TargetMode="External"/><Relationship Id="rId1" Type="http://schemas.openxmlformats.org/officeDocument/2006/relationships/customXml" Target="../customXml/item1.xml"/><Relationship Id="rId6" Type="http://schemas.openxmlformats.org/officeDocument/2006/relationships/hyperlink" Target="https://www.nap.edu/read/9677/chapter/6" TargetMode="External"/><Relationship Id="rId11" Type="http://schemas.openxmlformats.org/officeDocument/2006/relationships/hyperlink" Target="file:///C:/Users/sharris/Downloads/asiimwe_definiteness_2014.pdf" TargetMode="External"/><Relationship Id="rId24" Type="http://schemas.openxmlformats.org/officeDocument/2006/relationships/hyperlink" Target="http://iaspub.epa.gov/trs/trs_proc_qry.org_info?P_REG_AUTH_ID=1&amp;P_DATA_ID=11722&amp;P_VERSION=1&amp;P_LIST_OPTION_CD=INFO" TargetMode="External"/><Relationship Id="rId32" Type="http://schemas.openxmlformats.org/officeDocument/2006/relationships/hyperlink" Target="http://www.lexis.com/research/buttonTFLink?_m=8541fbf7a7f5554ca588059b132acd17&amp;_xfercite=%3ccite%20cc%3d%22USA%22%3e%3c%21%5bCDATA%5b367%20U.S.%20App.%20D.C.%203%5d%5d%3e%3c%2fcite%3e&amp;_butType=3&amp;_butStat=2&amp;_butNum=106&amp;_butInline=1&amp;_butinfo=%3ccite%20cc%3d%22USA%22%3e%3c%21%5bCDATA%5b342%20U.S.%20App.%20D.C.%207%5d%5d%3e%3c%2fcite%3e&amp;_fmtstr=FULL&amp;docnum=14&amp;_startdoc=1&amp;wchp=dGLbVlz-zSkAW&amp;_md5=fb18ff0b92931ac00621d88dae997e67" TargetMode="External"/><Relationship Id="rId37" Type="http://schemas.openxmlformats.org/officeDocument/2006/relationships/hyperlink" Target="http://www.sarpn.org.za/documents/d0001784/5-US-agric_Sept2005_Chap2.pdf" TargetMode="External"/><Relationship Id="rId40" Type="http://schemas.openxmlformats.org/officeDocument/2006/relationships/hyperlink" Target="https://dlc.dlib.indiana.edu/dlc/bitstream/handle/10535/3058/cs_3_2_280.pdf?sequence=1"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iaspub.epa.gov/trs/trs_proc_qry.org_info?P_REG_AUTH_ID=1019&amp;P_LIST_OPTION_CD=ORG" TargetMode="External"/><Relationship Id="rId28" Type="http://schemas.openxmlformats.org/officeDocument/2006/relationships/hyperlink" Target="http://www.lexis.com/research/retrieve?_m=1fe428155fdfc9074f3623f0dae9d78a&amp;docnum=14&amp;_fmtstr=FULL&amp;_startdoc=1&amp;wchp=dGLbVlz-zSkAW&amp;_md5=0ebd338d6a7793de8561db53b915effd&amp;focBudTerms=term%20increase&amp;focBudSel=all" TargetMode="External"/><Relationship Id="rId36" Type="http://schemas.openxmlformats.org/officeDocument/2006/relationships/hyperlink" Target="http://supreme.lp.findlaw.com/supreme_court/briefs/06-84/06-84.mer.ami.mica.pdf" TargetMode="External"/><Relationship Id="rId10" Type="http://schemas.openxmlformats.org/officeDocument/2006/relationships/hyperlink" Target="https://repozytorium.umk.pl/bitstream/handle/item/908/CLR.2013.005%2CRakoczy.pdf?sequence=1" TargetMode="External"/><Relationship Id="rId19" Type="http://schemas.openxmlformats.org/officeDocument/2006/relationships/hyperlink" Target="http://oxforddictionaries.com/definition/its?view=uk" TargetMode="External"/><Relationship Id="rId31" Type="http://schemas.openxmlformats.org/officeDocument/2006/relationships/hyperlink" Target="http://www.lexis.com/research/buttonTFLink?_m=8541fbf7a7f5554ca588059b132acd17&amp;_xfercite=%3ccite%20cc%3d%22USA%22%3e%3c%21%5bCDATA%5b367%20U.S.%20App.%20D.C.%203%5d%5d%3e%3c%2fcite%3e&amp;_butType=3&amp;_butStat=2&amp;_butNum=105&amp;_butInline=1&amp;_butinfo=%3ccite%20cc%3d%22USA%22%3e%3c%21%5bCDATA%5b370%20F.3d%201%2cat%2013%5d%5d%3e%3c%2fcite%3e&amp;_fmtstr=FULL&amp;docnum=14&amp;_startdoc=1&amp;wchp=dGLbVlz-zSkAW&amp;_md5=78fdfe9d48c7b91d7659b90c0198707e"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nap.edu/read/9677/chapter/6" TargetMode="External"/><Relationship Id="rId14" Type="http://schemas.openxmlformats.org/officeDocument/2006/relationships/hyperlink" Target="https://connectourfuture.org/tools/water-resource-protection/" TargetMode="External"/><Relationship Id="rId22" Type="http://schemas.openxmlformats.org/officeDocument/2006/relationships/hyperlink" Target="http://iaspub.epa.gov/trs/trs_proc_qry.alphabet?p_term_nm=U" TargetMode="External"/><Relationship Id="rId27" Type="http://schemas.openxmlformats.org/officeDocument/2006/relationships/hyperlink" Target="https://www.law.cornell.edu/supremecourt/text/487/552" TargetMode="External"/><Relationship Id="rId30" Type="http://schemas.openxmlformats.org/officeDocument/2006/relationships/hyperlink" Target="http://www.lexis.com/research/buttonTFLink?_m=8541fbf7a7f5554ca588059b132acd17&amp;_xfercite=%3ccite%20cc%3d%22USA%22%3e%3c%21%5bCDATA%5b367%20U.S.%20App.%20D.C.%203%5d%5d%3e%3c%2fcite%3e&amp;_butType=3&amp;_butStat=2&amp;_butNum=104&amp;_butInline=1&amp;_butinfo=%3ccite%20cc%3d%22USA%22%3e%3c%21%5bCDATA%5b541%20U.S.%20246%5d%5d%3e%3c%2fcite%3e&amp;_fmtstr=FULL&amp;docnum=14&amp;_startdoc=1&amp;wchp=dGLbVlz-zSkAW&amp;_md5=48f016ea3eabfdb898b67b348b11662c" TargetMode="External"/><Relationship Id="rId35" Type="http://schemas.openxmlformats.org/officeDocument/2006/relationships/hyperlink" Target="http://dictionary.cambridge.org/define.asp?key=decrease*1+0&amp;dict=a" TargetMode="Externa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arr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4A0DE-018E-4501-A04A-CE60A13FA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35383</Words>
  <Characters>201689</Characters>
  <Application>Microsoft Office Word</Application>
  <DocSecurity>0</DocSecurity>
  <Lines>1680</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 Scott L.</dc:creator>
  <cp:keywords>5.1.1</cp:keywords>
  <dc:description/>
  <cp:lastModifiedBy>Harris, Scott L.</cp:lastModifiedBy>
  <cp:revision>2</cp:revision>
  <dcterms:created xsi:type="dcterms:W3CDTF">2021-06-23T14:41:00Z</dcterms:created>
  <dcterms:modified xsi:type="dcterms:W3CDTF">2021-06-23T14:41:00Z</dcterms:modified>
</cp:coreProperties>
</file>